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5446" w:type="dxa"/>
        <w:jc w:val="center"/>
        <w:tblLook w:val="04A0" w:firstRow="1" w:lastRow="0" w:firstColumn="1" w:lastColumn="0" w:noHBand="0" w:noVBand="1"/>
      </w:tblPr>
      <w:tblGrid>
        <w:gridCol w:w="1049"/>
        <w:gridCol w:w="99"/>
        <w:gridCol w:w="1802"/>
        <w:gridCol w:w="34"/>
        <w:gridCol w:w="3532"/>
        <w:gridCol w:w="79"/>
        <w:gridCol w:w="3419"/>
        <w:gridCol w:w="46"/>
        <w:gridCol w:w="5386"/>
      </w:tblGrid>
      <w:tr w:rsidR="007555DA" w:rsidRPr="007555DA" w14:paraId="31A12223" w14:textId="77777777" w:rsidTr="00802001">
        <w:trPr>
          <w:trHeight w:val="592"/>
          <w:jc w:val="center"/>
        </w:trPr>
        <w:tc>
          <w:tcPr>
            <w:tcW w:w="15446" w:type="dxa"/>
            <w:gridSpan w:val="9"/>
          </w:tcPr>
          <w:p w14:paraId="658EBA93" w14:textId="76F9CFE3" w:rsidR="0035021E" w:rsidRPr="007555DA" w:rsidRDefault="00120B82" w:rsidP="00A1164D">
            <w:pPr>
              <w:spacing w:before="120"/>
              <w:contextualSpacing/>
              <w:jc w:val="center"/>
              <w:rPr>
                <w:rFonts w:cstheme="minorHAnsi"/>
                <w:b/>
                <w:i/>
                <w:lang w:eastAsia="pl-PL"/>
              </w:rPr>
            </w:pPr>
            <w:bookmarkStart w:id="0" w:name="_Hlk123122544"/>
            <w:r w:rsidRPr="007555DA">
              <w:rPr>
                <w:rFonts w:cstheme="minorHAnsi"/>
              </w:rPr>
              <w:br w:type="page"/>
            </w:r>
            <w:bookmarkEnd w:id="0"/>
            <w:r w:rsidR="0035021E" w:rsidRPr="007555DA">
              <w:rPr>
                <w:rFonts w:cstheme="minorHAnsi"/>
                <w:b/>
                <w:lang w:eastAsia="pl-PL"/>
              </w:rPr>
              <w:t xml:space="preserve">Uwagi do </w:t>
            </w:r>
            <w:r w:rsidR="0035021E" w:rsidRPr="007555DA">
              <w:rPr>
                <w:rFonts w:cstheme="minorHAnsi"/>
                <w:b/>
                <w:i/>
                <w:lang w:eastAsia="pl-PL"/>
              </w:rPr>
              <w:t>projektu o aktywności zawodowej (UD 399)</w:t>
            </w:r>
          </w:p>
          <w:p w14:paraId="2F988167" w14:textId="3B85771B" w:rsidR="0035021E" w:rsidRPr="007555DA" w:rsidRDefault="0035021E" w:rsidP="00A1164D">
            <w:pPr>
              <w:spacing w:before="120"/>
              <w:contextualSpacing/>
              <w:jc w:val="center"/>
              <w:rPr>
                <w:rFonts w:cstheme="minorHAnsi"/>
                <w:b/>
                <w:iCs/>
                <w:u w:val="single"/>
                <w:lang w:eastAsia="pl-PL"/>
              </w:rPr>
            </w:pPr>
            <w:r w:rsidRPr="007555DA">
              <w:rPr>
                <w:rFonts w:cstheme="minorHAnsi"/>
                <w:b/>
                <w:iCs/>
                <w:u w:val="single"/>
                <w:lang w:eastAsia="pl-PL"/>
              </w:rPr>
              <w:t xml:space="preserve">(projekt z dnia </w:t>
            </w:r>
            <w:r w:rsidR="00E32573">
              <w:rPr>
                <w:rFonts w:cstheme="minorHAnsi"/>
                <w:b/>
                <w:iCs/>
                <w:u w:val="single"/>
                <w:lang w:eastAsia="pl-PL"/>
              </w:rPr>
              <w:t>2</w:t>
            </w:r>
            <w:r w:rsidR="00F462F5">
              <w:rPr>
                <w:rFonts w:cstheme="minorHAnsi"/>
                <w:b/>
                <w:iCs/>
                <w:u w:val="single"/>
                <w:lang w:eastAsia="pl-PL"/>
              </w:rPr>
              <w:t>4</w:t>
            </w:r>
            <w:r w:rsidR="00E32573">
              <w:rPr>
                <w:rFonts w:cstheme="minorHAnsi"/>
                <w:b/>
                <w:iCs/>
                <w:u w:val="single"/>
                <w:lang w:eastAsia="pl-PL"/>
              </w:rPr>
              <w:t xml:space="preserve"> marca 2023</w:t>
            </w:r>
            <w:r w:rsidRPr="007555DA">
              <w:rPr>
                <w:rFonts w:cstheme="minorHAnsi"/>
                <w:b/>
                <w:iCs/>
                <w:u w:val="single"/>
                <w:lang w:eastAsia="pl-PL"/>
              </w:rPr>
              <w:t xml:space="preserve"> r. ) </w:t>
            </w:r>
          </w:p>
          <w:p w14:paraId="08A92AC2" w14:textId="77777777" w:rsidR="0035021E" w:rsidRPr="007555DA" w:rsidRDefault="0035021E" w:rsidP="00A1164D">
            <w:pPr>
              <w:spacing w:before="120"/>
              <w:contextualSpacing/>
              <w:jc w:val="center"/>
              <w:rPr>
                <w:rFonts w:cstheme="minorHAnsi"/>
                <w:b/>
                <w:iCs/>
                <w:u w:val="single"/>
                <w:lang w:eastAsia="pl-PL"/>
              </w:rPr>
            </w:pPr>
            <w:r w:rsidRPr="007555DA">
              <w:rPr>
                <w:rFonts w:cstheme="minorHAnsi"/>
                <w:b/>
                <w:iCs/>
                <w:u w:val="single"/>
                <w:lang w:eastAsia="pl-PL"/>
              </w:rPr>
              <w:t xml:space="preserve">Opiniowanie </w:t>
            </w:r>
          </w:p>
          <w:p w14:paraId="5CD9FBE3" w14:textId="77777777" w:rsidR="0035021E" w:rsidRPr="007555DA" w:rsidRDefault="0035021E" w:rsidP="00A1164D">
            <w:pPr>
              <w:spacing w:before="120"/>
              <w:contextualSpacing/>
              <w:rPr>
                <w:rFonts w:cstheme="minorHAnsi"/>
                <w:b/>
                <w:lang w:eastAsia="pl-PL"/>
              </w:rPr>
            </w:pPr>
          </w:p>
        </w:tc>
      </w:tr>
      <w:tr w:rsidR="007555DA" w:rsidRPr="007555DA" w14:paraId="1D9671EA" w14:textId="77777777" w:rsidTr="00802001">
        <w:trPr>
          <w:trHeight w:val="592"/>
          <w:jc w:val="center"/>
        </w:trPr>
        <w:tc>
          <w:tcPr>
            <w:tcW w:w="1148" w:type="dxa"/>
            <w:gridSpan w:val="2"/>
            <w:shd w:val="clear" w:color="auto" w:fill="B2A1C7" w:themeFill="accent4" w:themeFillTint="99"/>
            <w:vAlign w:val="center"/>
          </w:tcPr>
          <w:p w14:paraId="0DA7570F" w14:textId="77777777" w:rsidR="0035021E" w:rsidRPr="007555DA" w:rsidRDefault="0035021E" w:rsidP="00A1164D">
            <w:pPr>
              <w:spacing w:before="120"/>
              <w:contextualSpacing/>
              <w:jc w:val="center"/>
              <w:rPr>
                <w:rFonts w:cstheme="minorHAnsi"/>
              </w:rPr>
            </w:pPr>
            <w:r w:rsidRPr="007555DA">
              <w:rPr>
                <w:rFonts w:cstheme="minorHAnsi"/>
                <w:b/>
              </w:rPr>
              <w:t>Lp</w:t>
            </w:r>
            <w:r w:rsidRPr="007555DA">
              <w:rPr>
                <w:rFonts w:cstheme="minorHAnsi"/>
              </w:rPr>
              <w:t>.</w:t>
            </w:r>
          </w:p>
        </w:tc>
        <w:tc>
          <w:tcPr>
            <w:tcW w:w="1802" w:type="dxa"/>
            <w:shd w:val="clear" w:color="auto" w:fill="B2A1C7" w:themeFill="accent4" w:themeFillTint="99"/>
            <w:vAlign w:val="center"/>
          </w:tcPr>
          <w:p w14:paraId="67C392B8" w14:textId="77777777" w:rsidR="0035021E" w:rsidRPr="007555DA" w:rsidRDefault="0035021E" w:rsidP="00A1164D">
            <w:pPr>
              <w:spacing w:before="120"/>
              <w:contextualSpacing/>
              <w:jc w:val="center"/>
              <w:rPr>
                <w:rFonts w:cstheme="minorHAnsi"/>
                <w:b/>
                <w:bCs/>
              </w:rPr>
            </w:pPr>
            <w:r w:rsidRPr="007555DA">
              <w:rPr>
                <w:rFonts w:cstheme="minorHAnsi"/>
                <w:b/>
                <w:bCs/>
              </w:rPr>
              <w:t>Jednostka redakcyjna, której uwaga dotyczy/ pkt Uzasadnienia/</w:t>
            </w:r>
          </w:p>
          <w:p w14:paraId="54E0867E" w14:textId="77777777" w:rsidR="0035021E" w:rsidRPr="007555DA" w:rsidRDefault="0035021E" w:rsidP="00A1164D">
            <w:pPr>
              <w:spacing w:before="120"/>
              <w:contextualSpacing/>
              <w:jc w:val="center"/>
              <w:rPr>
                <w:rFonts w:cstheme="minorHAnsi"/>
                <w:b/>
                <w:bCs/>
              </w:rPr>
            </w:pPr>
            <w:r w:rsidRPr="007555DA">
              <w:rPr>
                <w:rFonts w:cstheme="minorHAnsi"/>
                <w:b/>
                <w:bCs/>
              </w:rPr>
              <w:t>pkt OSR</w:t>
            </w:r>
          </w:p>
        </w:tc>
        <w:tc>
          <w:tcPr>
            <w:tcW w:w="3645" w:type="dxa"/>
            <w:gridSpan w:val="3"/>
            <w:shd w:val="clear" w:color="auto" w:fill="B2A1C7" w:themeFill="accent4" w:themeFillTint="99"/>
          </w:tcPr>
          <w:p w14:paraId="44946DF5" w14:textId="77777777" w:rsidR="0035021E" w:rsidRPr="007555DA" w:rsidRDefault="0035021E" w:rsidP="00A1164D">
            <w:pPr>
              <w:spacing w:before="120"/>
              <w:contextualSpacing/>
              <w:jc w:val="center"/>
              <w:rPr>
                <w:rFonts w:cstheme="minorHAnsi"/>
                <w:b/>
                <w:bCs/>
              </w:rPr>
            </w:pPr>
          </w:p>
          <w:p w14:paraId="0D4B3636" w14:textId="77777777" w:rsidR="0035021E" w:rsidRPr="007555DA" w:rsidRDefault="0035021E" w:rsidP="00A1164D">
            <w:pPr>
              <w:spacing w:before="120"/>
              <w:contextualSpacing/>
              <w:jc w:val="center"/>
              <w:rPr>
                <w:rFonts w:cstheme="minorHAnsi"/>
                <w:b/>
                <w:bCs/>
              </w:rPr>
            </w:pPr>
          </w:p>
          <w:p w14:paraId="196B5FCE" w14:textId="77777777" w:rsidR="0035021E" w:rsidRPr="007555DA" w:rsidRDefault="0035021E" w:rsidP="00A1164D">
            <w:pPr>
              <w:spacing w:before="120"/>
              <w:contextualSpacing/>
              <w:jc w:val="center"/>
              <w:rPr>
                <w:rFonts w:cstheme="minorHAnsi"/>
                <w:b/>
                <w:bCs/>
              </w:rPr>
            </w:pPr>
          </w:p>
          <w:p w14:paraId="47471F6D" w14:textId="77777777" w:rsidR="0035021E" w:rsidRPr="007555DA" w:rsidRDefault="0035021E" w:rsidP="00A1164D">
            <w:pPr>
              <w:spacing w:before="120"/>
              <w:contextualSpacing/>
              <w:jc w:val="center"/>
              <w:rPr>
                <w:rFonts w:cstheme="minorHAnsi"/>
                <w:b/>
                <w:bCs/>
              </w:rPr>
            </w:pPr>
            <w:r w:rsidRPr="007555DA">
              <w:rPr>
                <w:rFonts w:cstheme="minorHAnsi"/>
                <w:b/>
                <w:bCs/>
              </w:rPr>
              <w:t>Uwaga</w:t>
            </w:r>
          </w:p>
        </w:tc>
        <w:tc>
          <w:tcPr>
            <w:tcW w:w="3419" w:type="dxa"/>
            <w:shd w:val="clear" w:color="auto" w:fill="B2A1C7" w:themeFill="accent4" w:themeFillTint="99"/>
            <w:vAlign w:val="center"/>
          </w:tcPr>
          <w:p w14:paraId="0E8D7E47" w14:textId="77777777" w:rsidR="0035021E" w:rsidRPr="007555DA" w:rsidRDefault="0035021E" w:rsidP="00A1164D">
            <w:pPr>
              <w:spacing w:before="120"/>
              <w:contextualSpacing/>
              <w:jc w:val="center"/>
              <w:rPr>
                <w:rFonts w:cstheme="minorHAnsi"/>
              </w:rPr>
            </w:pPr>
            <w:r w:rsidRPr="007555DA">
              <w:rPr>
                <w:rFonts w:cstheme="minorHAnsi"/>
                <w:b/>
                <w:bCs/>
              </w:rPr>
              <w:t>Propozycja zmian przepisu</w:t>
            </w:r>
          </w:p>
        </w:tc>
        <w:tc>
          <w:tcPr>
            <w:tcW w:w="5432" w:type="dxa"/>
            <w:gridSpan w:val="2"/>
            <w:shd w:val="clear" w:color="auto" w:fill="B2A1C7" w:themeFill="accent4" w:themeFillTint="99"/>
          </w:tcPr>
          <w:p w14:paraId="65322FED" w14:textId="77777777" w:rsidR="0035021E" w:rsidRPr="007555DA" w:rsidRDefault="0035021E" w:rsidP="00A1164D">
            <w:pPr>
              <w:spacing w:before="120"/>
              <w:contextualSpacing/>
              <w:jc w:val="center"/>
              <w:rPr>
                <w:rFonts w:cstheme="minorHAnsi"/>
                <w:b/>
                <w:bCs/>
              </w:rPr>
            </w:pPr>
          </w:p>
          <w:p w14:paraId="51657189" w14:textId="77777777" w:rsidR="0035021E" w:rsidRPr="007555DA" w:rsidRDefault="0035021E" w:rsidP="00A1164D">
            <w:pPr>
              <w:spacing w:before="120"/>
              <w:contextualSpacing/>
              <w:jc w:val="center"/>
              <w:rPr>
                <w:rFonts w:cstheme="minorHAnsi"/>
                <w:b/>
                <w:bCs/>
              </w:rPr>
            </w:pPr>
          </w:p>
          <w:p w14:paraId="3BC177D3" w14:textId="77777777" w:rsidR="0035021E" w:rsidRPr="007555DA" w:rsidRDefault="0035021E" w:rsidP="00A1164D">
            <w:pPr>
              <w:spacing w:before="120"/>
              <w:contextualSpacing/>
              <w:jc w:val="center"/>
              <w:rPr>
                <w:rFonts w:cstheme="minorHAnsi"/>
                <w:b/>
                <w:bCs/>
              </w:rPr>
            </w:pPr>
          </w:p>
          <w:p w14:paraId="081EB871" w14:textId="77777777" w:rsidR="0035021E" w:rsidRPr="007555DA" w:rsidRDefault="0035021E" w:rsidP="00A1164D">
            <w:pPr>
              <w:spacing w:before="120"/>
              <w:contextualSpacing/>
              <w:jc w:val="center"/>
              <w:rPr>
                <w:rFonts w:cstheme="minorHAnsi"/>
                <w:b/>
                <w:bCs/>
              </w:rPr>
            </w:pPr>
            <w:r w:rsidRPr="007555DA">
              <w:rPr>
                <w:rFonts w:cstheme="minorHAnsi"/>
                <w:b/>
                <w:bCs/>
              </w:rPr>
              <w:t>Odniesienie się do uwag</w:t>
            </w:r>
          </w:p>
        </w:tc>
      </w:tr>
      <w:tr w:rsidR="007555DA" w:rsidRPr="007555DA" w14:paraId="2D87DA72" w14:textId="77777777" w:rsidTr="00802001">
        <w:trPr>
          <w:jc w:val="center"/>
        </w:trPr>
        <w:tc>
          <w:tcPr>
            <w:tcW w:w="15446" w:type="dxa"/>
            <w:gridSpan w:val="9"/>
            <w:shd w:val="clear" w:color="auto" w:fill="00B0F0"/>
          </w:tcPr>
          <w:p w14:paraId="2F9CCD97" w14:textId="77777777" w:rsidR="0035021E" w:rsidRPr="007555DA" w:rsidRDefault="0035021E" w:rsidP="00A1164D">
            <w:pPr>
              <w:spacing w:before="120" w:after="120"/>
              <w:jc w:val="center"/>
              <w:rPr>
                <w:rFonts w:cstheme="minorHAnsi"/>
                <w:b/>
                <w:bCs/>
              </w:rPr>
            </w:pPr>
            <w:r w:rsidRPr="007555DA">
              <w:rPr>
                <w:rFonts w:cstheme="minorHAnsi"/>
                <w:b/>
                <w:bCs/>
              </w:rPr>
              <w:t xml:space="preserve">Krajowa Rada Izb Rolniczych </w:t>
            </w:r>
          </w:p>
        </w:tc>
      </w:tr>
      <w:tr w:rsidR="007555DA" w:rsidRPr="007555DA" w14:paraId="01438095" w14:textId="77777777" w:rsidTr="00802001">
        <w:trPr>
          <w:jc w:val="center"/>
        </w:trPr>
        <w:tc>
          <w:tcPr>
            <w:tcW w:w="1148" w:type="dxa"/>
            <w:gridSpan w:val="2"/>
          </w:tcPr>
          <w:p w14:paraId="4FD410EB" w14:textId="77777777" w:rsidR="0035021E" w:rsidRPr="007555DA" w:rsidRDefault="0035021E" w:rsidP="00A1164D">
            <w:pPr>
              <w:pStyle w:val="Akapitzlist"/>
              <w:spacing w:before="120"/>
              <w:ind w:left="36" w:right="-534"/>
              <w:rPr>
                <w:rFonts w:cstheme="minorHAnsi"/>
                <w:b/>
              </w:rPr>
            </w:pPr>
            <w:r w:rsidRPr="007555DA">
              <w:rPr>
                <w:rFonts w:cstheme="minorHAnsi"/>
                <w:b/>
              </w:rPr>
              <w:t>1.</w:t>
            </w:r>
          </w:p>
        </w:tc>
        <w:tc>
          <w:tcPr>
            <w:tcW w:w="1802" w:type="dxa"/>
            <w:vAlign w:val="center"/>
          </w:tcPr>
          <w:p w14:paraId="1599E87B" w14:textId="77777777" w:rsidR="0035021E" w:rsidRPr="007555DA" w:rsidRDefault="002B2DD2" w:rsidP="00A1164D">
            <w:pPr>
              <w:spacing w:before="120"/>
              <w:contextualSpacing/>
              <w:rPr>
                <w:rFonts w:cstheme="minorHAnsi"/>
                <w:b/>
                <w:bCs/>
              </w:rPr>
            </w:pPr>
            <w:r w:rsidRPr="007555DA">
              <w:rPr>
                <w:rFonts w:cstheme="minorHAnsi"/>
                <w:b/>
                <w:bCs/>
              </w:rPr>
              <w:t xml:space="preserve">Art. </w:t>
            </w:r>
            <w:r w:rsidR="0035021E" w:rsidRPr="007555DA">
              <w:rPr>
                <w:rFonts w:cstheme="minorHAnsi"/>
                <w:b/>
                <w:bCs/>
              </w:rPr>
              <w:t>8 ust. 2 pkt. 8</w:t>
            </w:r>
          </w:p>
        </w:tc>
        <w:tc>
          <w:tcPr>
            <w:tcW w:w="3645" w:type="dxa"/>
            <w:gridSpan w:val="3"/>
          </w:tcPr>
          <w:p w14:paraId="28854193" w14:textId="77777777" w:rsidR="0035021E" w:rsidRDefault="0035021E" w:rsidP="00A1164D">
            <w:pPr>
              <w:spacing w:before="120"/>
              <w:contextualSpacing/>
              <w:jc w:val="both"/>
              <w:rPr>
                <w:rFonts w:cstheme="minorHAnsi"/>
              </w:rPr>
            </w:pPr>
            <w:r w:rsidRPr="007555DA">
              <w:rPr>
                <w:rFonts w:cstheme="minorHAnsi"/>
              </w:rPr>
              <w:t>W projektowanym przepisie artykułu 8 ust. 2 pkt. 8: umożliwiono samorządowi województwa określenie w termini</w:t>
            </w:r>
            <w:r w:rsidR="00F40CB0" w:rsidRPr="007555DA">
              <w:rPr>
                <w:rFonts w:cstheme="minorHAnsi"/>
              </w:rPr>
              <w:t>e</w:t>
            </w:r>
            <w:r w:rsidR="00F40CB0" w:rsidRPr="007555DA">
              <w:rPr>
                <w:rFonts w:cstheme="minorHAnsi"/>
                <w:b/>
                <w:bCs/>
              </w:rPr>
              <w:t xml:space="preserve"> </w:t>
            </w:r>
            <w:r w:rsidR="00CC3326" w:rsidRPr="007555DA">
              <w:rPr>
                <w:rFonts w:cstheme="minorHAnsi"/>
                <w:b/>
                <w:bCs/>
              </w:rPr>
              <w:t xml:space="preserve">Zakład Ubezpieczeń Społecznych </w:t>
            </w:r>
            <w:r w:rsidRPr="007555DA">
              <w:rPr>
                <w:rFonts w:cstheme="minorHAnsi"/>
              </w:rPr>
              <w:t>do dnia 31 października każdego roku listy obejmującej nie więcej niż trzy priorytety wydatkowania KFS właściwe dla danego województwa, po zasięgnięciu opinii wojewódzkiej rady rynku pracy. Wydatkowanie środków na Krajowy Fundusz Szkoleniowy powinno być uszczegóławiane w poszczególnych województwach. To samorząd województwa, wraz z wojewódzką radą rynku pracy znają najlepiej lokalne potrzeby i wiedzą, gdzie najbardziej trafnie skierować te środki.</w:t>
            </w:r>
          </w:p>
          <w:p w14:paraId="4C7879BE" w14:textId="310BB0AA" w:rsidR="00DB0580" w:rsidRPr="007555DA" w:rsidRDefault="00DB0580" w:rsidP="00A1164D">
            <w:pPr>
              <w:spacing w:before="120"/>
              <w:contextualSpacing/>
              <w:jc w:val="both"/>
              <w:rPr>
                <w:rFonts w:cstheme="minorHAnsi"/>
              </w:rPr>
            </w:pPr>
          </w:p>
        </w:tc>
        <w:tc>
          <w:tcPr>
            <w:tcW w:w="3419" w:type="dxa"/>
            <w:vAlign w:val="center"/>
          </w:tcPr>
          <w:p w14:paraId="44E35DAB" w14:textId="77777777" w:rsidR="0035021E" w:rsidRPr="007555DA" w:rsidRDefault="0035021E" w:rsidP="00A1164D">
            <w:pPr>
              <w:spacing w:before="120"/>
              <w:contextualSpacing/>
              <w:jc w:val="both"/>
              <w:rPr>
                <w:rFonts w:cstheme="minorHAnsi"/>
              </w:rPr>
            </w:pPr>
          </w:p>
        </w:tc>
        <w:tc>
          <w:tcPr>
            <w:tcW w:w="5432" w:type="dxa"/>
            <w:gridSpan w:val="2"/>
          </w:tcPr>
          <w:p w14:paraId="06BF09AD" w14:textId="072CC747" w:rsidR="00C30CFD" w:rsidRPr="007555DA" w:rsidRDefault="00C30CFD" w:rsidP="00050DAE">
            <w:pPr>
              <w:spacing w:before="120"/>
              <w:contextualSpacing/>
              <w:jc w:val="center"/>
              <w:rPr>
                <w:rFonts w:cstheme="minorHAnsi"/>
                <w:b/>
                <w:bCs/>
              </w:rPr>
            </w:pPr>
            <w:r w:rsidRPr="007555DA">
              <w:rPr>
                <w:rFonts w:cstheme="minorHAnsi"/>
                <w:b/>
                <w:bCs/>
              </w:rPr>
              <w:t>Wyjaśnienie:</w:t>
            </w:r>
          </w:p>
          <w:p w14:paraId="618D3552" w14:textId="117669A1" w:rsidR="0035021E" w:rsidRPr="007555DA" w:rsidRDefault="004159DC" w:rsidP="00A1164D">
            <w:pPr>
              <w:spacing w:before="120"/>
              <w:contextualSpacing/>
              <w:jc w:val="both"/>
              <w:rPr>
                <w:rFonts w:cstheme="minorHAnsi"/>
              </w:rPr>
            </w:pPr>
            <w:r w:rsidRPr="007555DA">
              <w:rPr>
                <w:rFonts w:cstheme="minorHAnsi"/>
              </w:rPr>
              <w:t>Intencją projektu było umożliwić określanie priorytetów na szczeblu województwa.</w:t>
            </w:r>
          </w:p>
        </w:tc>
      </w:tr>
      <w:tr w:rsidR="007555DA" w:rsidRPr="007555DA" w14:paraId="7AC0B580" w14:textId="77777777" w:rsidTr="00802001">
        <w:trPr>
          <w:jc w:val="center"/>
        </w:trPr>
        <w:tc>
          <w:tcPr>
            <w:tcW w:w="15446" w:type="dxa"/>
            <w:gridSpan w:val="9"/>
            <w:shd w:val="clear" w:color="auto" w:fill="00B0F0"/>
          </w:tcPr>
          <w:p w14:paraId="15A875ED" w14:textId="77777777" w:rsidR="0035021E" w:rsidRPr="007555DA" w:rsidRDefault="0035021E" w:rsidP="00A1164D">
            <w:pPr>
              <w:spacing w:before="120" w:after="120"/>
              <w:jc w:val="center"/>
              <w:rPr>
                <w:rFonts w:cstheme="minorHAnsi"/>
                <w:b/>
                <w:bCs/>
              </w:rPr>
            </w:pPr>
            <w:r w:rsidRPr="007555DA">
              <w:rPr>
                <w:rFonts w:cstheme="minorHAnsi"/>
                <w:b/>
                <w:bCs/>
              </w:rPr>
              <w:lastRenderedPageBreak/>
              <w:t xml:space="preserve">Prezes Urzędu Zamówień Publicznych </w:t>
            </w:r>
          </w:p>
        </w:tc>
      </w:tr>
      <w:tr w:rsidR="007555DA" w:rsidRPr="007555DA" w14:paraId="48BD42F6" w14:textId="77777777" w:rsidTr="00477F80">
        <w:trPr>
          <w:jc w:val="center"/>
        </w:trPr>
        <w:tc>
          <w:tcPr>
            <w:tcW w:w="1148" w:type="dxa"/>
            <w:gridSpan w:val="2"/>
            <w:shd w:val="clear" w:color="auto" w:fill="auto"/>
          </w:tcPr>
          <w:p w14:paraId="4DFFE1E1" w14:textId="77777777" w:rsidR="0035021E" w:rsidRPr="007555DA" w:rsidRDefault="0035021E" w:rsidP="00A1164D">
            <w:pPr>
              <w:pStyle w:val="Akapitzlist"/>
              <w:spacing w:before="120"/>
              <w:ind w:left="36" w:right="-534"/>
              <w:rPr>
                <w:rFonts w:cstheme="minorHAnsi"/>
                <w:b/>
              </w:rPr>
            </w:pPr>
            <w:r w:rsidRPr="007555DA">
              <w:rPr>
                <w:rFonts w:cstheme="minorHAnsi"/>
                <w:b/>
              </w:rPr>
              <w:t xml:space="preserve">1. </w:t>
            </w:r>
          </w:p>
        </w:tc>
        <w:tc>
          <w:tcPr>
            <w:tcW w:w="1802" w:type="dxa"/>
            <w:shd w:val="clear" w:color="auto" w:fill="auto"/>
            <w:vAlign w:val="center"/>
          </w:tcPr>
          <w:p w14:paraId="6C894608" w14:textId="77777777" w:rsidR="0035021E" w:rsidRPr="007555DA" w:rsidRDefault="0035021E" w:rsidP="00A1164D">
            <w:pPr>
              <w:spacing w:before="120"/>
              <w:contextualSpacing/>
              <w:rPr>
                <w:rFonts w:cstheme="minorHAnsi"/>
                <w:b/>
                <w:bCs/>
              </w:rPr>
            </w:pPr>
            <w:r w:rsidRPr="007555DA">
              <w:rPr>
                <w:rFonts w:cstheme="minorHAnsi"/>
                <w:b/>
                <w:bCs/>
              </w:rPr>
              <w:t xml:space="preserve">art. 101 ust. 1  </w:t>
            </w:r>
          </w:p>
        </w:tc>
        <w:tc>
          <w:tcPr>
            <w:tcW w:w="3645" w:type="dxa"/>
            <w:gridSpan w:val="3"/>
            <w:shd w:val="clear" w:color="auto" w:fill="auto"/>
          </w:tcPr>
          <w:p w14:paraId="6950A42E" w14:textId="4C9DC104" w:rsidR="0035021E" w:rsidRPr="007555DA" w:rsidRDefault="0035021E" w:rsidP="00A1164D">
            <w:pPr>
              <w:spacing w:before="120"/>
              <w:contextualSpacing/>
              <w:jc w:val="both"/>
              <w:rPr>
                <w:rFonts w:cstheme="minorHAnsi"/>
              </w:rPr>
            </w:pPr>
            <w:r w:rsidRPr="007555DA">
              <w:rPr>
                <w:rFonts w:cstheme="minorHAnsi"/>
              </w:rPr>
              <w:t xml:space="preserve">W art. 101 ust. 1  Projektu przewiduje się, że starosta zamawia usługi w instytucji szkoleniowej, instytucji potwierdzającej nabycie wiedzy i umiejętności lub instytucji wydającej dokumenty potwierdzające nabycie wiedzy i umiejętności, mając na uwadze zapewnienie najwyższej jakości udzielanej pomocy, zgodnie z zasadami konkurencyjności, równego traktowania i przejrzystości. </w:t>
            </w:r>
          </w:p>
          <w:p w14:paraId="55B75B8A" w14:textId="77777777" w:rsidR="0035021E" w:rsidRPr="007555DA" w:rsidRDefault="0035021E" w:rsidP="00A1164D">
            <w:pPr>
              <w:spacing w:before="120"/>
              <w:contextualSpacing/>
              <w:jc w:val="both"/>
              <w:rPr>
                <w:rFonts w:cstheme="minorHAnsi"/>
              </w:rPr>
            </w:pPr>
          </w:p>
          <w:p w14:paraId="763FAD5F" w14:textId="77777777" w:rsidR="0035021E" w:rsidRPr="007555DA" w:rsidRDefault="0035021E" w:rsidP="00A1164D">
            <w:pPr>
              <w:spacing w:before="120"/>
              <w:contextualSpacing/>
              <w:jc w:val="both"/>
              <w:rPr>
                <w:rFonts w:cstheme="minorHAnsi"/>
              </w:rPr>
            </w:pPr>
            <w:r w:rsidRPr="007555DA">
              <w:rPr>
                <w:rFonts w:cstheme="minorHAnsi"/>
              </w:rPr>
              <w:t xml:space="preserve">Jak wynika z uzasadnienia, celem art. 101 ust. 1 Projektu jest zachowanie tak jak ma to miejsce obecnie na podstawie obowiązujących przepisów ustawy z dnia 20 kwietnia 2004 r. o promocji zatrudnienia i instytucjach rynku pracy (Dz. U. z 2022 r. poz. 690, z późn. zm.), wyboru przez powiatowy urząd pracy takiej instytucji, która zrealizuje szkolenie z zachowaniem zasad konkurencyjności, równego traktowania i przejrzystości. W związku z tym należy zauważyć, że art. 40 ust. 2d ustawy z dnia 20 kwietnia 2004 r. o promocji zatrudnienia i instytucjach rynku pracy, który odpowiada projektowanej regulacji zawiera gwarancję, by przy takim wyborze były stosowane </w:t>
            </w:r>
            <w:r w:rsidRPr="007555DA">
              <w:rPr>
                <w:rFonts w:cstheme="minorHAnsi"/>
              </w:rPr>
              <w:lastRenderedPageBreak/>
              <w:t>obowiązujące procedury, co pomija art. 101 ust. 1 Projektu. Wskazany wyżej art. 40 ust. 2d ustawy o promocji zatrudnienia i instytucjach rynku pracy stanowi bowiem, iż „Starosta, w celu zapewnienia najwyższej jakości szkolenia, dokonuje wyboru instytucji szkoleniowej i zleca lub powierza przeprowadzenie szkolenia, o którym mowa w ust. 2b pkt 1, z zachowaniem obowiązujących procedur oraz mając na uwadze zasady konkurencyjności, równego traktowania i przejrzystości. Takie brzmienie przepisu w świetle ustawy z dnia 11 września 2019 r. – Prawo zamówień publicznych (Dz. U. z 2022 r. poz. 1710 z późn. zm.) wydaje się bardziej poprawne niż proponowane w Projekcie. Co do zasady bowiem do zamawiania przez powiatowy urząd pracy usług, których wartość jest równa lub przekracza kwotę 130 000 zł, mają zastosowanie przepisy ustawy Pzp.</w:t>
            </w:r>
          </w:p>
        </w:tc>
        <w:tc>
          <w:tcPr>
            <w:tcW w:w="3419" w:type="dxa"/>
            <w:shd w:val="clear" w:color="auto" w:fill="auto"/>
            <w:vAlign w:val="center"/>
          </w:tcPr>
          <w:p w14:paraId="03EB1977" w14:textId="77777777" w:rsidR="0035021E" w:rsidRPr="007555DA" w:rsidRDefault="0035021E" w:rsidP="00A1164D">
            <w:pPr>
              <w:spacing w:before="120"/>
              <w:contextualSpacing/>
              <w:jc w:val="both"/>
              <w:rPr>
                <w:rFonts w:cstheme="minorHAnsi"/>
              </w:rPr>
            </w:pPr>
          </w:p>
        </w:tc>
        <w:tc>
          <w:tcPr>
            <w:tcW w:w="5432" w:type="dxa"/>
            <w:gridSpan w:val="2"/>
            <w:shd w:val="clear" w:color="auto" w:fill="auto"/>
          </w:tcPr>
          <w:p w14:paraId="288615D4" w14:textId="77777777" w:rsidR="0035021E" w:rsidRPr="007555DA" w:rsidRDefault="00171E7D" w:rsidP="004251F1">
            <w:pPr>
              <w:spacing w:before="120"/>
              <w:contextualSpacing/>
              <w:jc w:val="center"/>
              <w:rPr>
                <w:rFonts w:cstheme="minorHAnsi"/>
                <w:b/>
                <w:bCs/>
              </w:rPr>
            </w:pPr>
            <w:r w:rsidRPr="007555DA">
              <w:rPr>
                <w:rFonts w:cstheme="minorHAnsi"/>
                <w:b/>
                <w:bCs/>
              </w:rPr>
              <w:t>Uwaga uwzględniona.</w:t>
            </w:r>
          </w:p>
          <w:p w14:paraId="6D3C98C2" w14:textId="5A80A34F" w:rsidR="00050DAE" w:rsidRPr="007555DA" w:rsidRDefault="00050DAE" w:rsidP="00050DAE">
            <w:pPr>
              <w:spacing w:before="120"/>
              <w:contextualSpacing/>
              <w:jc w:val="both"/>
              <w:rPr>
                <w:rFonts w:cstheme="minorHAnsi"/>
              </w:rPr>
            </w:pPr>
            <w:r w:rsidRPr="007555DA">
              <w:rPr>
                <w:rFonts w:cstheme="minorHAnsi"/>
              </w:rPr>
              <w:t>Wprowadzono odpowiednie zmiany w art. 104 ust. 1</w:t>
            </w:r>
            <w:r w:rsidR="00F40CB0">
              <w:rPr>
                <w:rFonts w:cstheme="minorHAnsi"/>
              </w:rPr>
              <w:t xml:space="preserve"> (dawnym art. 101 ust. 1 projektu ustawy o aktywności zawodowej, zwanego dalej „projektem”)</w:t>
            </w:r>
            <w:r w:rsidRPr="007555DA">
              <w:rPr>
                <w:rFonts w:cstheme="minorHAnsi"/>
              </w:rPr>
              <w:t xml:space="preserve">  </w:t>
            </w:r>
          </w:p>
        </w:tc>
      </w:tr>
      <w:tr w:rsidR="007555DA" w:rsidRPr="007555DA" w14:paraId="2B72DA82" w14:textId="77777777" w:rsidTr="005F603F">
        <w:trPr>
          <w:jc w:val="center"/>
        </w:trPr>
        <w:tc>
          <w:tcPr>
            <w:tcW w:w="1148" w:type="dxa"/>
            <w:gridSpan w:val="2"/>
            <w:shd w:val="clear" w:color="auto" w:fill="auto"/>
          </w:tcPr>
          <w:p w14:paraId="1FBEB435" w14:textId="77777777" w:rsidR="0035021E" w:rsidRPr="007555DA" w:rsidRDefault="0035021E" w:rsidP="00A1164D">
            <w:pPr>
              <w:pStyle w:val="Akapitzlist"/>
              <w:spacing w:before="120"/>
              <w:ind w:left="36" w:right="-534"/>
              <w:rPr>
                <w:rFonts w:cstheme="minorHAnsi"/>
                <w:b/>
              </w:rPr>
            </w:pPr>
            <w:r w:rsidRPr="007555DA">
              <w:rPr>
                <w:rFonts w:cstheme="minorHAnsi"/>
                <w:b/>
              </w:rPr>
              <w:t xml:space="preserve">2. </w:t>
            </w:r>
          </w:p>
        </w:tc>
        <w:tc>
          <w:tcPr>
            <w:tcW w:w="1802" w:type="dxa"/>
            <w:shd w:val="clear" w:color="auto" w:fill="auto"/>
            <w:vAlign w:val="center"/>
          </w:tcPr>
          <w:p w14:paraId="72140AC0" w14:textId="77777777" w:rsidR="0035021E" w:rsidRPr="007555DA" w:rsidRDefault="0035021E" w:rsidP="00A1164D">
            <w:pPr>
              <w:spacing w:before="120"/>
              <w:contextualSpacing/>
              <w:rPr>
                <w:rFonts w:cstheme="minorHAnsi"/>
                <w:b/>
                <w:bCs/>
              </w:rPr>
            </w:pPr>
            <w:r w:rsidRPr="007555DA">
              <w:rPr>
                <w:rFonts w:cstheme="minorHAnsi"/>
                <w:b/>
                <w:bCs/>
              </w:rPr>
              <w:t>art. 208 ust. 8</w:t>
            </w:r>
          </w:p>
        </w:tc>
        <w:tc>
          <w:tcPr>
            <w:tcW w:w="3645" w:type="dxa"/>
            <w:gridSpan w:val="3"/>
            <w:shd w:val="clear" w:color="auto" w:fill="auto"/>
          </w:tcPr>
          <w:p w14:paraId="05ED5C1E" w14:textId="77777777" w:rsidR="0035021E" w:rsidRPr="007555DA" w:rsidRDefault="0035021E" w:rsidP="00A1164D">
            <w:pPr>
              <w:spacing w:before="120"/>
              <w:contextualSpacing/>
              <w:jc w:val="both"/>
              <w:rPr>
                <w:rFonts w:cstheme="minorHAnsi"/>
              </w:rPr>
            </w:pPr>
            <w:r w:rsidRPr="007555DA">
              <w:rPr>
                <w:rFonts w:cstheme="minorHAnsi"/>
              </w:rPr>
              <w:t>Zgodnie z art. 208 ust. 8 Projektu do wyboru podmiotów o których mowa w ust. 1  współpracy, o której mowa w ust. 1 przepisów ustawy z dnia 11 września 2019 r. – Prawo zamówień publicznych (Dz. U. z 2022 r. poz. 1710, 1812 i 1933) nie stosuje się.</w:t>
            </w:r>
          </w:p>
          <w:p w14:paraId="7DF3A1D1" w14:textId="77777777" w:rsidR="0035021E" w:rsidRPr="007555DA" w:rsidRDefault="0035021E" w:rsidP="00A1164D">
            <w:pPr>
              <w:spacing w:before="120"/>
              <w:contextualSpacing/>
              <w:jc w:val="both"/>
              <w:rPr>
                <w:rFonts w:cstheme="minorHAnsi"/>
              </w:rPr>
            </w:pPr>
          </w:p>
          <w:p w14:paraId="0693D49A" w14:textId="77777777" w:rsidR="0035021E" w:rsidRPr="007555DA" w:rsidRDefault="0035021E" w:rsidP="00A1164D">
            <w:pPr>
              <w:spacing w:before="120"/>
              <w:contextualSpacing/>
              <w:jc w:val="both"/>
              <w:rPr>
                <w:rFonts w:cstheme="minorHAnsi"/>
              </w:rPr>
            </w:pPr>
            <w:r w:rsidRPr="007555DA">
              <w:rPr>
                <w:rFonts w:cstheme="minorHAnsi"/>
              </w:rPr>
              <w:lastRenderedPageBreak/>
              <w:t xml:space="preserve">Przepis art. 208 ust. 8 Projektu zawiera, jak się wydaje, niepoprawne odesłanie, a jego redakcja znacznie utrudnia zrozumienie sensu tego przepisu. Zgodnie z art. 208 ust. 1 Projektu, do którego nawiązuje odesłanie w obecnej redakcji art. 208 ust. 8 Projektu, projekt pilotażowy może być inicjowany przez ministra właściwego do spraw pracy, marszałka lub starostę, w czym trudno dopatrzyć się związku z przepisami ustawy Pzp. </w:t>
            </w:r>
          </w:p>
          <w:p w14:paraId="704FCD37" w14:textId="77777777" w:rsidR="0035021E" w:rsidRPr="007555DA" w:rsidRDefault="0035021E" w:rsidP="00A1164D">
            <w:pPr>
              <w:spacing w:before="120"/>
              <w:contextualSpacing/>
              <w:jc w:val="both"/>
              <w:rPr>
                <w:rFonts w:cstheme="minorHAnsi"/>
              </w:rPr>
            </w:pPr>
            <w:r w:rsidRPr="007555DA">
              <w:rPr>
                <w:rFonts w:cstheme="minorHAnsi"/>
              </w:rPr>
              <w:t xml:space="preserve">Jeżeli celem projektodawcy byłoby wyłączenie stosowania przepisów ustawy Pzp do zawierania umów, o których mowa w art. 208 ust. 5 Projektu, tj. umów zawieranych między ministrem właściwym do spraw pracy a marszałkiem lub starostą, które określają w szczególności warunki realizacji projektu pilotażowego, wysokość środków przeznaczonych na ten cel i sposób ich wydatkowania, to również w tym przypadku takie wyłączenie wydaje się niezrozumiałe. Należy zauważyć, iż przepisy ustawy Pzp stosuje się do udzielania zamówień, przez które rozumie się umowy odpłatne zawierane między zamawiającym a wykonawcą, których przedmiotem jest nabycie przez </w:t>
            </w:r>
            <w:r w:rsidRPr="007555DA">
              <w:rPr>
                <w:rFonts w:cstheme="minorHAnsi"/>
              </w:rPr>
              <w:lastRenderedPageBreak/>
              <w:t xml:space="preserve">zamawiającego robót budowlanych, dostaw lub usług od wybranego wykonawcy. Tymczasem przedmiotem umów, o których mowa w art. 208 ust. 5 Projektu nie jest nabycie przez ministra właściwego do spraw pracy robót budowlanych, dostaw lub usług od marszałka lub starosty, ale określenie warunków finansowania projektów pilotażowych inicjowanych przez marszałka lub starostę, a następnie realizowanych przez podmioty, o których mowa w art. 208 ust. 7 Projektu. Oznacza to, że umowa, o której mowa w art. 208 ust. 5 Projektu nie jest zamówieniem publicznym i do jej zawarcia nie stosuje się przepisów ustawy Pzp, a w konsekwencji projektowane wyłączenie stosowania przepisów ustawy Pzp do zawierania takiej umowy jest bezprzedmiotowe. </w:t>
            </w:r>
          </w:p>
          <w:p w14:paraId="4080BCCD" w14:textId="77777777" w:rsidR="0035021E" w:rsidRPr="007555DA" w:rsidRDefault="0035021E" w:rsidP="00A1164D">
            <w:pPr>
              <w:spacing w:before="120"/>
              <w:contextualSpacing/>
              <w:jc w:val="both"/>
              <w:rPr>
                <w:rFonts w:cstheme="minorHAnsi"/>
              </w:rPr>
            </w:pPr>
            <w:r w:rsidRPr="007555DA">
              <w:rPr>
                <w:rFonts w:cstheme="minorHAnsi"/>
              </w:rPr>
              <w:t>W związku z powyższym proponuję wykreślenie art. 208 ust. 8 Projektu.</w:t>
            </w:r>
          </w:p>
        </w:tc>
        <w:tc>
          <w:tcPr>
            <w:tcW w:w="3419" w:type="dxa"/>
            <w:shd w:val="clear" w:color="auto" w:fill="auto"/>
            <w:vAlign w:val="center"/>
          </w:tcPr>
          <w:p w14:paraId="25D7EE33" w14:textId="77777777" w:rsidR="0035021E" w:rsidRPr="007555DA" w:rsidRDefault="0035021E" w:rsidP="00A1164D">
            <w:pPr>
              <w:spacing w:before="120"/>
              <w:contextualSpacing/>
              <w:jc w:val="both"/>
              <w:rPr>
                <w:rFonts w:cstheme="minorHAnsi"/>
              </w:rPr>
            </w:pPr>
            <w:r w:rsidRPr="007555DA">
              <w:rPr>
                <w:rFonts w:cstheme="minorHAnsi"/>
              </w:rPr>
              <w:lastRenderedPageBreak/>
              <w:t>W związku z powyższym proponuję wykreślenie art. 208 ust. 8 Projektu.</w:t>
            </w:r>
          </w:p>
        </w:tc>
        <w:tc>
          <w:tcPr>
            <w:tcW w:w="5432" w:type="dxa"/>
            <w:gridSpan w:val="2"/>
            <w:shd w:val="clear" w:color="auto" w:fill="auto"/>
          </w:tcPr>
          <w:p w14:paraId="71FD6C47" w14:textId="77777777" w:rsidR="0035021E" w:rsidRPr="007555DA" w:rsidRDefault="00D56D75" w:rsidP="004251F1">
            <w:pPr>
              <w:spacing w:before="120"/>
              <w:contextualSpacing/>
              <w:jc w:val="center"/>
              <w:rPr>
                <w:rFonts w:cstheme="minorHAnsi"/>
                <w:b/>
              </w:rPr>
            </w:pPr>
            <w:r w:rsidRPr="007555DA">
              <w:rPr>
                <w:rFonts w:cstheme="minorHAnsi"/>
                <w:b/>
              </w:rPr>
              <w:t>Uwaga uwzględniona.</w:t>
            </w:r>
          </w:p>
          <w:p w14:paraId="67D9D951" w14:textId="7E70356D" w:rsidR="004251F1" w:rsidRPr="007555DA" w:rsidRDefault="004251F1" w:rsidP="004251F1">
            <w:pPr>
              <w:spacing w:before="120"/>
              <w:contextualSpacing/>
              <w:jc w:val="both"/>
              <w:rPr>
                <w:rFonts w:cstheme="minorHAnsi"/>
                <w:bCs/>
              </w:rPr>
            </w:pPr>
            <w:r w:rsidRPr="007555DA">
              <w:rPr>
                <w:rFonts w:cstheme="minorHAnsi"/>
                <w:bCs/>
              </w:rPr>
              <w:t>Zrezygnowano z wprowadzania kwestionowanego przepisu</w:t>
            </w:r>
            <w:r w:rsidR="00050DAE" w:rsidRPr="007555DA">
              <w:rPr>
                <w:rFonts w:cstheme="minorHAnsi"/>
                <w:bCs/>
              </w:rPr>
              <w:t xml:space="preserve"> (nowe brzmienie art. 215 projektu)</w:t>
            </w:r>
            <w:r w:rsidRPr="007555DA">
              <w:rPr>
                <w:rFonts w:cstheme="minorHAnsi"/>
                <w:bCs/>
              </w:rPr>
              <w:t xml:space="preserve">. </w:t>
            </w:r>
          </w:p>
        </w:tc>
      </w:tr>
      <w:tr w:rsidR="007555DA" w:rsidRPr="007555DA" w14:paraId="4F35583D" w14:textId="77777777" w:rsidTr="00802001">
        <w:trPr>
          <w:jc w:val="center"/>
        </w:trPr>
        <w:tc>
          <w:tcPr>
            <w:tcW w:w="15446" w:type="dxa"/>
            <w:gridSpan w:val="9"/>
            <w:shd w:val="clear" w:color="auto" w:fill="00B0F0"/>
          </w:tcPr>
          <w:p w14:paraId="70357E26" w14:textId="77777777" w:rsidR="0035021E" w:rsidRPr="007555DA" w:rsidRDefault="0035021E" w:rsidP="00A1164D">
            <w:pPr>
              <w:spacing w:before="120" w:after="120"/>
              <w:jc w:val="center"/>
              <w:rPr>
                <w:rFonts w:cstheme="minorHAnsi"/>
                <w:b/>
                <w:bCs/>
              </w:rPr>
            </w:pPr>
            <w:r w:rsidRPr="007555DA">
              <w:rPr>
                <w:rFonts w:cstheme="minorHAnsi"/>
                <w:b/>
                <w:bCs/>
              </w:rPr>
              <w:lastRenderedPageBreak/>
              <w:t>Prezes Urzędu Ochrony Konkurencji i Konsumentów</w:t>
            </w:r>
          </w:p>
        </w:tc>
      </w:tr>
      <w:tr w:rsidR="007555DA" w:rsidRPr="007555DA" w14:paraId="5C87FE78" w14:textId="77777777" w:rsidTr="005F603F">
        <w:trPr>
          <w:jc w:val="center"/>
        </w:trPr>
        <w:tc>
          <w:tcPr>
            <w:tcW w:w="1148" w:type="dxa"/>
            <w:gridSpan w:val="2"/>
            <w:shd w:val="clear" w:color="auto" w:fill="auto"/>
          </w:tcPr>
          <w:p w14:paraId="4C86ED4F" w14:textId="77777777" w:rsidR="0035021E" w:rsidRPr="007555DA" w:rsidRDefault="0035021E" w:rsidP="00A1164D">
            <w:pPr>
              <w:pStyle w:val="Akapitzlist"/>
              <w:spacing w:before="120"/>
              <w:ind w:left="36" w:right="-534"/>
              <w:rPr>
                <w:rFonts w:cstheme="minorHAnsi"/>
                <w:b/>
              </w:rPr>
            </w:pPr>
            <w:r w:rsidRPr="007555DA">
              <w:rPr>
                <w:rFonts w:cstheme="minorHAnsi"/>
                <w:b/>
              </w:rPr>
              <w:t xml:space="preserve">1. </w:t>
            </w:r>
          </w:p>
        </w:tc>
        <w:tc>
          <w:tcPr>
            <w:tcW w:w="1802" w:type="dxa"/>
            <w:shd w:val="clear" w:color="auto" w:fill="auto"/>
            <w:vAlign w:val="center"/>
          </w:tcPr>
          <w:p w14:paraId="6F4ABEAC" w14:textId="77777777" w:rsidR="0035021E" w:rsidRPr="007555DA" w:rsidRDefault="0035021E" w:rsidP="00A1164D">
            <w:pPr>
              <w:spacing w:before="120"/>
              <w:contextualSpacing/>
              <w:rPr>
                <w:rFonts w:cstheme="minorHAnsi"/>
                <w:b/>
                <w:bCs/>
              </w:rPr>
            </w:pPr>
            <w:r w:rsidRPr="007555DA">
              <w:rPr>
                <w:rFonts w:cstheme="minorHAnsi"/>
                <w:b/>
                <w:bCs/>
              </w:rPr>
              <w:t xml:space="preserve">art. 158 </w:t>
            </w:r>
          </w:p>
          <w:p w14:paraId="2181B78F" w14:textId="77777777" w:rsidR="0035021E" w:rsidRPr="007555DA" w:rsidRDefault="0035021E" w:rsidP="00A1164D">
            <w:pPr>
              <w:spacing w:before="120"/>
              <w:contextualSpacing/>
              <w:rPr>
                <w:rFonts w:cstheme="minorHAnsi"/>
                <w:b/>
                <w:bCs/>
              </w:rPr>
            </w:pPr>
            <w:r w:rsidRPr="007555DA">
              <w:rPr>
                <w:rFonts w:cstheme="minorHAnsi"/>
                <w:b/>
                <w:bCs/>
              </w:rPr>
              <w:t>art. 169</w:t>
            </w:r>
          </w:p>
          <w:p w14:paraId="086BB228" w14:textId="77777777" w:rsidR="0035021E" w:rsidRPr="007555DA" w:rsidRDefault="0035021E" w:rsidP="00A1164D">
            <w:pPr>
              <w:spacing w:before="120"/>
              <w:contextualSpacing/>
              <w:rPr>
                <w:rFonts w:cstheme="minorHAnsi"/>
              </w:rPr>
            </w:pPr>
            <w:r w:rsidRPr="007555DA">
              <w:rPr>
                <w:rFonts w:cstheme="minorHAnsi"/>
                <w:b/>
                <w:bCs/>
              </w:rPr>
              <w:t>art. 339</w:t>
            </w:r>
          </w:p>
        </w:tc>
        <w:tc>
          <w:tcPr>
            <w:tcW w:w="3645" w:type="dxa"/>
            <w:gridSpan w:val="3"/>
            <w:shd w:val="clear" w:color="auto" w:fill="auto"/>
          </w:tcPr>
          <w:p w14:paraId="269E6DC4" w14:textId="77777777" w:rsidR="0035021E" w:rsidRPr="007555DA" w:rsidRDefault="0035021E" w:rsidP="00A1164D">
            <w:pPr>
              <w:spacing w:before="120"/>
              <w:contextualSpacing/>
              <w:jc w:val="both"/>
              <w:rPr>
                <w:rFonts w:cstheme="minorHAnsi"/>
              </w:rPr>
            </w:pPr>
            <w:r w:rsidRPr="007555DA">
              <w:rPr>
                <w:rFonts w:cstheme="minorHAnsi"/>
              </w:rPr>
              <w:t xml:space="preserve">Projektowana ustawa ma zastąpić ustawę z dnia 20 kwietnia 2004 r. o promocji zatrudnienia i instytucjach rynku pracy1. Do projektu ustawy zostały przeniesione instrumenty wsparcia z ustawy o promocji zatrudnienia, wprowadzono również </w:t>
            </w:r>
            <w:r w:rsidRPr="007555DA">
              <w:rPr>
                <w:rFonts w:cstheme="minorHAnsi"/>
              </w:rPr>
              <w:lastRenderedPageBreak/>
              <w:t>nowe formy wsparcia, np. grant na utworzenie stanowiska pracy zdalnej dla bezrobotnego rodzica powracającego na rynek pracy. W art. 68 projektu ustawy została zawarta ogólna reguła, zgodnie z którą środki przyznawane pracodawcom i przedsiębiorcom w ramach form pomocy przewidzianych w ustawie są przyznawane zgodnie z warunkami dopuszczalności pomocy de minimis. Zrezygnowano tym samym z odniesień do pomocy de minimis w przepisach szczegółowych, odnoszących się do poszczególnych instrumentów wsparcia.</w:t>
            </w:r>
          </w:p>
          <w:p w14:paraId="26E5CBC0" w14:textId="77777777" w:rsidR="0035021E" w:rsidRPr="007555DA" w:rsidRDefault="0035021E" w:rsidP="00A1164D">
            <w:pPr>
              <w:spacing w:before="120"/>
              <w:contextualSpacing/>
              <w:jc w:val="both"/>
              <w:rPr>
                <w:rFonts w:cstheme="minorHAnsi"/>
              </w:rPr>
            </w:pPr>
            <w:r w:rsidRPr="007555DA">
              <w:rPr>
                <w:rFonts w:cstheme="minorHAnsi"/>
              </w:rPr>
              <w:t xml:space="preserve">W projekcie ustawy zawarto również delegacje ustawowe do wydania rozporządzeń wykonawczych, które w sposób szczególny określą szczegółowy tryb, sposób i warunki udzielania poszczególnych form pomocy. Pragnę zwrócić uwagę, że w przypadku instrumentów wsparcia stanowiących pomoc de minimis, upoważnienie do wydania rozporządzenia powinno obejmować swoim zakresem również konieczność zapewnienia zgodności udzielania pomocy z warunkami dopuszczalności pomocy </w:t>
            </w:r>
            <w:r w:rsidRPr="00DB0580">
              <w:rPr>
                <w:rFonts w:cstheme="minorHAnsi"/>
                <w:i/>
                <w:iCs/>
              </w:rPr>
              <w:t>de minimis</w:t>
            </w:r>
            <w:r w:rsidRPr="007555DA">
              <w:rPr>
                <w:rFonts w:cstheme="minorHAnsi"/>
              </w:rPr>
              <w:t xml:space="preserve">. Wskazanie w przepisie projektu ustawy, stanowiącym delegację ustawową, na </w:t>
            </w:r>
            <w:r w:rsidRPr="007555DA">
              <w:rPr>
                <w:rFonts w:cstheme="minorHAnsi"/>
              </w:rPr>
              <w:lastRenderedPageBreak/>
              <w:t>konieczność uwzględnienia w rozporządzeniu również warunków dopuszczalności pomocy de minimis będzie stanowiło zapewnienie zawarcia w nim odpowiednich zapisów gwarantujących przestrzeganie przepisów o pomocy de minimis.</w:t>
            </w:r>
          </w:p>
          <w:p w14:paraId="58C64C88" w14:textId="77777777" w:rsidR="0035021E" w:rsidRPr="007555DA" w:rsidRDefault="0035021E" w:rsidP="00A1164D">
            <w:pPr>
              <w:spacing w:before="120"/>
              <w:contextualSpacing/>
              <w:jc w:val="both"/>
              <w:rPr>
                <w:rFonts w:cstheme="minorHAnsi"/>
              </w:rPr>
            </w:pPr>
            <w:r w:rsidRPr="007555DA">
              <w:rPr>
                <w:rFonts w:cstheme="minorHAnsi"/>
              </w:rPr>
              <w:t>W związku z powyższym, w celu zapewnienia przejrzystości przepisów projektu</w:t>
            </w:r>
          </w:p>
          <w:p w14:paraId="4A72D7B2" w14:textId="77777777" w:rsidR="0035021E" w:rsidRPr="007555DA" w:rsidRDefault="0035021E" w:rsidP="00A1164D">
            <w:pPr>
              <w:spacing w:before="120"/>
              <w:contextualSpacing/>
              <w:jc w:val="both"/>
              <w:rPr>
                <w:rFonts w:cstheme="minorHAnsi"/>
              </w:rPr>
            </w:pPr>
            <w:r w:rsidRPr="007555DA">
              <w:rPr>
                <w:rFonts w:cstheme="minorHAnsi"/>
              </w:rPr>
              <w:t>ustawy, proponuję uzupełnić delegacje ustawowe, zawarte w:</w:t>
            </w:r>
          </w:p>
          <w:p w14:paraId="32C99CC9" w14:textId="77777777" w:rsidR="0035021E" w:rsidRPr="007555DA" w:rsidRDefault="0035021E" w:rsidP="00A1164D">
            <w:pPr>
              <w:spacing w:before="120"/>
              <w:contextualSpacing/>
              <w:jc w:val="both"/>
              <w:rPr>
                <w:rFonts w:cstheme="minorHAnsi"/>
              </w:rPr>
            </w:pPr>
            <w:r w:rsidRPr="007555DA">
              <w:rPr>
                <w:rFonts w:cstheme="minorHAnsi"/>
              </w:rPr>
              <w:t> art. 158 (środki na podjęcie działalności gospodarczej i refundację kosztów</w:t>
            </w:r>
          </w:p>
          <w:p w14:paraId="7B908BAE" w14:textId="77777777" w:rsidR="0035021E" w:rsidRPr="007555DA" w:rsidRDefault="0035021E" w:rsidP="00A1164D">
            <w:pPr>
              <w:spacing w:before="120"/>
              <w:contextualSpacing/>
              <w:jc w:val="both"/>
              <w:rPr>
                <w:rFonts w:cstheme="minorHAnsi"/>
              </w:rPr>
            </w:pPr>
            <w:r w:rsidRPr="007555DA">
              <w:rPr>
                <w:rFonts w:cstheme="minorHAnsi"/>
              </w:rPr>
              <w:t>wyposażenia lub doposażenia stanowiska pracy),</w:t>
            </w:r>
          </w:p>
          <w:p w14:paraId="734B890B" w14:textId="77777777" w:rsidR="0035021E" w:rsidRPr="007555DA" w:rsidRDefault="0035021E" w:rsidP="00A1164D">
            <w:pPr>
              <w:spacing w:before="120"/>
              <w:contextualSpacing/>
              <w:jc w:val="both"/>
              <w:rPr>
                <w:rFonts w:cstheme="minorHAnsi"/>
              </w:rPr>
            </w:pPr>
            <w:r w:rsidRPr="007555DA">
              <w:rPr>
                <w:rFonts w:cstheme="minorHAnsi"/>
              </w:rPr>
              <w:t> art. 169 (środki na załażenie lub przystąpienie do spółdzielni socjalnej) oraz</w:t>
            </w:r>
          </w:p>
          <w:p w14:paraId="33D56E7F" w14:textId="77777777" w:rsidR="0035021E" w:rsidRPr="007555DA" w:rsidRDefault="0035021E" w:rsidP="00A1164D">
            <w:pPr>
              <w:spacing w:before="120"/>
              <w:contextualSpacing/>
              <w:jc w:val="both"/>
              <w:rPr>
                <w:rFonts w:cstheme="minorHAnsi"/>
              </w:rPr>
            </w:pPr>
            <w:r w:rsidRPr="007555DA">
              <w:rPr>
                <w:rFonts w:cstheme="minorHAnsi"/>
              </w:rPr>
              <w:t> art. 339 (refundacja wynagrodzeń wypłacanych młodocianym pracownikom)</w:t>
            </w:r>
          </w:p>
          <w:p w14:paraId="1DFCCF96" w14:textId="77777777" w:rsidR="0035021E" w:rsidRPr="007555DA" w:rsidRDefault="0035021E" w:rsidP="00A1164D">
            <w:pPr>
              <w:spacing w:before="120"/>
              <w:contextualSpacing/>
              <w:jc w:val="both"/>
              <w:rPr>
                <w:rFonts w:cstheme="minorHAnsi"/>
              </w:rPr>
            </w:pPr>
            <w:r w:rsidRPr="007555DA">
              <w:rPr>
                <w:rFonts w:cstheme="minorHAnsi"/>
              </w:rPr>
              <w:t>o konieczność zapewnienia w rozporządzeniach wydanych na podstawie tych przepisów</w:t>
            </w:r>
          </w:p>
          <w:p w14:paraId="06B471FB" w14:textId="77777777" w:rsidR="0035021E" w:rsidRPr="007555DA" w:rsidRDefault="0035021E" w:rsidP="00A1164D">
            <w:pPr>
              <w:spacing w:before="120"/>
              <w:contextualSpacing/>
              <w:jc w:val="both"/>
              <w:rPr>
                <w:rFonts w:cstheme="minorHAnsi"/>
              </w:rPr>
            </w:pPr>
            <w:r w:rsidRPr="007555DA">
              <w:rPr>
                <w:rFonts w:cstheme="minorHAnsi"/>
              </w:rPr>
              <w:t>zgodności udzielania pomocy z warunkami dopuszczalności pomocy de minimis</w:t>
            </w:r>
            <w:r w:rsidRPr="007555DA">
              <w:rPr>
                <w:rStyle w:val="Odwoanieprzypisudolnego"/>
                <w:rFonts w:cstheme="minorHAnsi"/>
              </w:rPr>
              <w:footnoteReference w:id="1"/>
            </w:r>
            <w:r w:rsidRPr="007555DA">
              <w:rPr>
                <w:rFonts w:cstheme="minorHAnsi"/>
              </w:rPr>
              <w:t>.</w:t>
            </w:r>
          </w:p>
        </w:tc>
        <w:tc>
          <w:tcPr>
            <w:tcW w:w="3419" w:type="dxa"/>
            <w:shd w:val="clear" w:color="auto" w:fill="auto"/>
            <w:vAlign w:val="center"/>
          </w:tcPr>
          <w:p w14:paraId="53855E68" w14:textId="77777777" w:rsidR="0035021E" w:rsidRPr="007555DA" w:rsidRDefault="0035021E" w:rsidP="00A1164D">
            <w:pPr>
              <w:spacing w:before="120"/>
              <w:contextualSpacing/>
              <w:jc w:val="both"/>
              <w:rPr>
                <w:rFonts w:cstheme="minorHAnsi"/>
              </w:rPr>
            </w:pPr>
          </w:p>
        </w:tc>
        <w:tc>
          <w:tcPr>
            <w:tcW w:w="5432" w:type="dxa"/>
            <w:gridSpan w:val="2"/>
            <w:shd w:val="clear" w:color="auto" w:fill="auto"/>
          </w:tcPr>
          <w:p w14:paraId="48006D9B" w14:textId="77777777" w:rsidR="00125D94" w:rsidRPr="007555DA" w:rsidRDefault="00125D94" w:rsidP="00476BF1">
            <w:pPr>
              <w:spacing w:before="120"/>
              <w:contextualSpacing/>
              <w:jc w:val="center"/>
              <w:rPr>
                <w:rFonts w:cstheme="minorHAnsi"/>
                <w:b/>
                <w:bCs/>
              </w:rPr>
            </w:pPr>
            <w:r w:rsidRPr="007555DA">
              <w:rPr>
                <w:rFonts w:cstheme="minorHAnsi"/>
                <w:b/>
                <w:bCs/>
              </w:rPr>
              <w:t>Uwaga uwzględniona.</w:t>
            </w:r>
          </w:p>
          <w:p w14:paraId="2FCACF14" w14:textId="4A4DC90B" w:rsidR="0035021E" w:rsidRPr="007555DA" w:rsidRDefault="00125D94" w:rsidP="00125D94">
            <w:pPr>
              <w:spacing w:before="120"/>
              <w:contextualSpacing/>
              <w:jc w:val="both"/>
              <w:rPr>
                <w:rFonts w:cstheme="minorHAnsi"/>
              </w:rPr>
            </w:pPr>
            <w:r w:rsidRPr="007555DA">
              <w:rPr>
                <w:rFonts w:cstheme="minorHAnsi"/>
              </w:rPr>
              <w:t xml:space="preserve">Uzupełniono delegację ustawową w art. 162 i art. 173 (w poprzedniej wersji projektu ustawy odpowiednio art. 158 i art. 169) o </w:t>
            </w:r>
            <w:r w:rsidR="001E2AAF">
              <w:rPr>
                <w:rFonts w:cstheme="minorHAnsi"/>
              </w:rPr>
              <w:t>przepis</w:t>
            </w:r>
            <w:r w:rsidR="001E2AAF" w:rsidRPr="007555DA">
              <w:rPr>
                <w:rFonts w:cstheme="minorHAnsi"/>
              </w:rPr>
              <w:t xml:space="preserve"> </w:t>
            </w:r>
            <w:r w:rsidRPr="007555DA">
              <w:rPr>
                <w:rFonts w:cstheme="minorHAnsi"/>
              </w:rPr>
              <w:t xml:space="preserve">o zgodności udzielania pomocy z warunkami dopuszczalności pomocy </w:t>
            </w:r>
            <w:r w:rsidRPr="007555DA">
              <w:rPr>
                <w:rFonts w:cstheme="minorHAnsi"/>
                <w:i/>
                <w:iCs/>
              </w:rPr>
              <w:t>de minimis</w:t>
            </w:r>
            <w:r w:rsidRPr="007555DA">
              <w:rPr>
                <w:rFonts w:cstheme="minorHAnsi"/>
              </w:rPr>
              <w:t>.</w:t>
            </w:r>
          </w:p>
          <w:p w14:paraId="3E83ACC6" w14:textId="25268E94" w:rsidR="00AA607B" w:rsidRPr="007555DA" w:rsidRDefault="00AA607B" w:rsidP="00A1164D">
            <w:pPr>
              <w:spacing w:before="120"/>
              <w:contextualSpacing/>
              <w:jc w:val="both"/>
              <w:rPr>
                <w:rFonts w:cstheme="minorHAnsi"/>
                <w:bCs/>
              </w:rPr>
            </w:pPr>
            <w:r w:rsidRPr="007555DA">
              <w:rPr>
                <w:rFonts w:cstheme="minorHAnsi"/>
                <w:bCs/>
              </w:rPr>
              <w:t xml:space="preserve">W zakresie art. </w:t>
            </w:r>
            <w:r w:rsidR="00C54F6B">
              <w:rPr>
                <w:rFonts w:cstheme="minorHAnsi"/>
                <w:bCs/>
              </w:rPr>
              <w:t> 354 projektu (dawny art. 339)</w:t>
            </w:r>
            <w:r w:rsidR="00C54F6B" w:rsidRPr="007555DA">
              <w:rPr>
                <w:rFonts w:cstheme="minorHAnsi"/>
                <w:bCs/>
              </w:rPr>
              <w:t xml:space="preserve"> </w:t>
            </w:r>
            <w:r w:rsidRPr="007555DA">
              <w:rPr>
                <w:rFonts w:cstheme="minorHAnsi"/>
                <w:bCs/>
              </w:rPr>
              <w:t>uwaga uwzględniona.</w:t>
            </w:r>
          </w:p>
        </w:tc>
      </w:tr>
      <w:tr w:rsidR="007555DA" w:rsidRPr="007555DA" w14:paraId="727264F2" w14:textId="77777777" w:rsidTr="00961933">
        <w:trPr>
          <w:jc w:val="center"/>
        </w:trPr>
        <w:tc>
          <w:tcPr>
            <w:tcW w:w="1148" w:type="dxa"/>
            <w:gridSpan w:val="2"/>
            <w:shd w:val="clear" w:color="auto" w:fill="auto"/>
          </w:tcPr>
          <w:p w14:paraId="683A39ED" w14:textId="77777777" w:rsidR="0035021E" w:rsidRPr="007555DA" w:rsidRDefault="0035021E" w:rsidP="00A1164D">
            <w:pPr>
              <w:pStyle w:val="Akapitzlist"/>
              <w:spacing w:before="120"/>
              <w:ind w:left="36" w:right="-534"/>
              <w:rPr>
                <w:rFonts w:cstheme="minorHAnsi"/>
                <w:b/>
              </w:rPr>
            </w:pPr>
            <w:r w:rsidRPr="007555DA">
              <w:rPr>
                <w:rFonts w:cstheme="minorHAnsi"/>
                <w:b/>
              </w:rPr>
              <w:lastRenderedPageBreak/>
              <w:t xml:space="preserve">2. </w:t>
            </w:r>
          </w:p>
        </w:tc>
        <w:tc>
          <w:tcPr>
            <w:tcW w:w="1802" w:type="dxa"/>
            <w:shd w:val="clear" w:color="auto" w:fill="auto"/>
            <w:vAlign w:val="center"/>
          </w:tcPr>
          <w:p w14:paraId="1CCD2E5D" w14:textId="77777777" w:rsidR="0035021E" w:rsidRPr="007555DA" w:rsidRDefault="0035021E" w:rsidP="00A1164D">
            <w:pPr>
              <w:spacing w:before="120"/>
              <w:contextualSpacing/>
              <w:rPr>
                <w:rFonts w:cstheme="minorHAnsi"/>
                <w:b/>
                <w:bCs/>
              </w:rPr>
            </w:pPr>
            <w:r w:rsidRPr="007555DA">
              <w:rPr>
                <w:rFonts w:cstheme="minorHAnsi"/>
                <w:b/>
                <w:bCs/>
              </w:rPr>
              <w:t>art. 69 ust. 2</w:t>
            </w:r>
          </w:p>
        </w:tc>
        <w:tc>
          <w:tcPr>
            <w:tcW w:w="3645" w:type="dxa"/>
            <w:gridSpan w:val="3"/>
            <w:shd w:val="clear" w:color="auto" w:fill="auto"/>
          </w:tcPr>
          <w:p w14:paraId="06786388" w14:textId="77777777" w:rsidR="0035021E" w:rsidRPr="007555DA" w:rsidRDefault="0035021E" w:rsidP="00A1164D">
            <w:pPr>
              <w:spacing w:before="120"/>
              <w:contextualSpacing/>
              <w:jc w:val="both"/>
              <w:rPr>
                <w:rFonts w:cstheme="minorHAnsi"/>
              </w:rPr>
            </w:pPr>
            <w:r w:rsidRPr="007555DA">
              <w:rPr>
                <w:rFonts w:cstheme="minorHAnsi"/>
              </w:rPr>
              <w:t xml:space="preserve">Ponadto, w odniesieniu do art. 69 ust. </w:t>
            </w:r>
            <w:r w:rsidRPr="007555DA">
              <w:rPr>
                <w:rFonts w:cstheme="minorHAnsi"/>
              </w:rPr>
              <w:lastRenderedPageBreak/>
              <w:t>2 projektu ustawy i zawartego w nim wyjątku</w:t>
            </w:r>
            <w:r w:rsidR="00C11CFE" w:rsidRPr="007555DA">
              <w:rPr>
                <w:rFonts w:cstheme="minorHAnsi"/>
              </w:rPr>
              <w:t xml:space="preserve"> </w:t>
            </w:r>
            <w:r w:rsidRPr="007555DA">
              <w:rPr>
                <w:rFonts w:cstheme="minorHAnsi"/>
              </w:rPr>
              <w:t>od zakazu finansowania tych samych kosztów z Funduszu Pracy i innych środków publicznych, ustanowionego dla jednostek sektora finansów publicznych, o których mowa w przepisach ustawy z dnia 27 sierpnia 2009 r. o finansach publicznych3, pragnę zwrócić uwagę, że jednostki sektora finansów publicznych mogą również prowadzić działalność gospodarczą (np. samorządowe instytucje kultury). W tym kontekście wyjątek od zakazu podwójnego finansowania będzie uzasadniony, jeżeli wsparcie dla tych jednostek – jako beneficjentów pomocy de minimis - będzie podlegało kontroli w zakresie warunków pomocy de minimis, w szczególności dopuszczalnego limitu tej pomocy.</w:t>
            </w:r>
          </w:p>
        </w:tc>
        <w:tc>
          <w:tcPr>
            <w:tcW w:w="3419" w:type="dxa"/>
            <w:shd w:val="clear" w:color="auto" w:fill="auto"/>
            <w:vAlign w:val="center"/>
          </w:tcPr>
          <w:p w14:paraId="538EFF4B" w14:textId="77777777" w:rsidR="0035021E" w:rsidRPr="007555DA" w:rsidRDefault="0035021E" w:rsidP="00A1164D">
            <w:pPr>
              <w:spacing w:before="120"/>
              <w:contextualSpacing/>
              <w:jc w:val="both"/>
              <w:rPr>
                <w:rFonts w:cstheme="minorHAnsi"/>
              </w:rPr>
            </w:pPr>
          </w:p>
        </w:tc>
        <w:tc>
          <w:tcPr>
            <w:tcW w:w="5432" w:type="dxa"/>
            <w:gridSpan w:val="2"/>
            <w:shd w:val="clear" w:color="auto" w:fill="auto"/>
          </w:tcPr>
          <w:p w14:paraId="7210E0DD" w14:textId="61C96756" w:rsidR="002D32DD" w:rsidRPr="007555DA" w:rsidRDefault="002D32DD" w:rsidP="00D60F26">
            <w:pPr>
              <w:spacing w:before="120"/>
              <w:contextualSpacing/>
              <w:jc w:val="center"/>
              <w:rPr>
                <w:rFonts w:cstheme="minorHAnsi"/>
                <w:b/>
                <w:bCs/>
              </w:rPr>
            </w:pPr>
            <w:r w:rsidRPr="007555DA">
              <w:rPr>
                <w:rFonts w:cstheme="minorHAnsi"/>
                <w:b/>
                <w:bCs/>
              </w:rPr>
              <w:t>Wyjaśnienie:</w:t>
            </w:r>
          </w:p>
          <w:p w14:paraId="7D0AC99A" w14:textId="2E53C229" w:rsidR="002D32DD" w:rsidRPr="007555DA" w:rsidRDefault="002D32DD" w:rsidP="00476BF1">
            <w:pPr>
              <w:spacing w:before="120"/>
              <w:contextualSpacing/>
              <w:jc w:val="both"/>
              <w:rPr>
                <w:rFonts w:cstheme="minorHAnsi"/>
              </w:rPr>
            </w:pPr>
            <w:r w:rsidRPr="007555DA">
              <w:rPr>
                <w:rFonts w:cstheme="minorHAnsi"/>
              </w:rPr>
              <w:lastRenderedPageBreak/>
              <w:t xml:space="preserve">Przepis art. 79 </w:t>
            </w:r>
            <w:r w:rsidR="009577C5">
              <w:rPr>
                <w:rFonts w:cstheme="minorHAnsi"/>
              </w:rPr>
              <w:t xml:space="preserve">projektu (dawny art. 69) </w:t>
            </w:r>
            <w:r w:rsidRPr="007555DA">
              <w:rPr>
                <w:rFonts w:cstheme="minorHAnsi"/>
              </w:rPr>
              <w:t xml:space="preserve">otrzymał brzmienie: </w:t>
            </w:r>
          </w:p>
          <w:p w14:paraId="2879B508" w14:textId="6EF410F5" w:rsidR="009577C5" w:rsidRPr="00C54F6B" w:rsidRDefault="00476BF1" w:rsidP="009577C5">
            <w:pPr>
              <w:spacing w:before="120"/>
              <w:contextualSpacing/>
              <w:jc w:val="both"/>
              <w:rPr>
                <w:rFonts w:cstheme="minorHAnsi"/>
                <w:bCs/>
                <w:i/>
                <w:iCs/>
              </w:rPr>
            </w:pPr>
            <w:r w:rsidRPr="007555DA">
              <w:rPr>
                <w:rFonts w:cstheme="minorHAnsi"/>
              </w:rPr>
              <w:t xml:space="preserve"> </w:t>
            </w:r>
            <w:r w:rsidR="00AE1874" w:rsidRPr="007555DA">
              <w:rPr>
                <w:rFonts w:cstheme="minorHAnsi"/>
              </w:rPr>
              <w:t>„</w:t>
            </w:r>
            <w:r w:rsidR="009577C5">
              <w:rPr>
                <w:rFonts w:cstheme="minorHAnsi"/>
                <w:bCs/>
              </w:rPr>
              <w:t xml:space="preserve"> </w:t>
            </w:r>
            <w:r w:rsidR="00C54F6B">
              <w:rPr>
                <w:rFonts w:cstheme="minorHAnsi"/>
                <w:bCs/>
              </w:rPr>
              <w:t>„</w:t>
            </w:r>
            <w:r w:rsidR="009577C5" w:rsidRPr="00C54F6B">
              <w:rPr>
                <w:rFonts w:cstheme="minorHAnsi"/>
                <w:bCs/>
                <w:i/>
                <w:iCs/>
              </w:rPr>
              <w:t>Art. 79. 1.  Osoby, pracodawcy, przedsiębiorcy lub inne podmioty nie mogą otrzymać w ramach formy pomocy finansowania z Funduszu Pracy, w części, w której te same koszty zostały albo zostaną sfinansowane z innych środków publicznych.</w:t>
            </w:r>
          </w:p>
          <w:p w14:paraId="76533DAF" w14:textId="243B753A" w:rsidR="00C11CFE" w:rsidRPr="007555DA" w:rsidRDefault="009577C5" w:rsidP="00A1164D">
            <w:pPr>
              <w:spacing w:before="120"/>
              <w:contextualSpacing/>
              <w:jc w:val="both"/>
              <w:rPr>
                <w:rFonts w:cstheme="minorHAnsi"/>
                <w:b/>
                <w:bCs/>
              </w:rPr>
            </w:pPr>
            <w:r w:rsidRPr="00C54F6B">
              <w:rPr>
                <w:rFonts w:cstheme="minorHAnsi"/>
                <w:bCs/>
                <w:i/>
                <w:iCs/>
              </w:rPr>
              <w:t>2. W przypadku sfinansowania tych samych kosztów, na które zostały przekazane środki Funduszu Pracy, z innych środków publicznych, środki Funduszu Pracy, podlegają zwrotowi w terminie 14 dni od dnia otrzymania środków z innego źródła. Zwrot środków po terminie powoduje konieczność zapłaty odsetek ustawowych za opóźnienie.</w:t>
            </w:r>
            <w:r w:rsidR="00AE1874" w:rsidRPr="00C54F6B">
              <w:rPr>
                <w:rFonts w:cstheme="minorHAnsi"/>
                <w:bCs/>
                <w:i/>
                <w:iCs/>
              </w:rPr>
              <w:t xml:space="preserve">”. </w:t>
            </w:r>
          </w:p>
        </w:tc>
      </w:tr>
      <w:tr w:rsidR="007555DA" w:rsidRPr="007555DA" w14:paraId="38040506" w14:textId="77777777" w:rsidTr="00802001">
        <w:trPr>
          <w:jc w:val="center"/>
        </w:trPr>
        <w:tc>
          <w:tcPr>
            <w:tcW w:w="15446" w:type="dxa"/>
            <w:gridSpan w:val="9"/>
            <w:shd w:val="clear" w:color="auto" w:fill="00B0F0"/>
          </w:tcPr>
          <w:p w14:paraId="29979A37" w14:textId="77777777" w:rsidR="004A4230" w:rsidRPr="007555DA" w:rsidRDefault="004A4230" w:rsidP="00A1164D">
            <w:pPr>
              <w:spacing w:before="120" w:after="120"/>
              <w:jc w:val="center"/>
              <w:rPr>
                <w:rFonts w:cstheme="minorHAnsi"/>
                <w:b/>
                <w:bCs/>
              </w:rPr>
            </w:pPr>
            <w:r w:rsidRPr="007555DA">
              <w:rPr>
                <w:rFonts w:cstheme="minorHAnsi"/>
                <w:b/>
                <w:bCs/>
              </w:rPr>
              <w:lastRenderedPageBreak/>
              <w:t>Prezes Narodowego Funduszu Zdrowia</w:t>
            </w:r>
          </w:p>
        </w:tc>
      </w:tr>
      <w:tr w:rsidR="007555DA" w:rsidRPr="007555DA" w14:paraId="191C93DF" w14:textId="77777777" w:rsidTr="00802001">
        <w:trPr>
          <w:jc w:val="center"/>
        </w:trPr>
        <w:tc>
          <w:tcPr>
            <w:tcW w:w="1148" w:type="dxa"/>
            <w:gridSpan w:val="2"/>
          </w:tcPr>
          <w:p w14:paraId="0D41973E" w14:textId="77777777" w:rsidR="004A4230" w:rsidRPr="007555DA" w:rsidRDefault="006003D6" w:rsidP="00A1164D">
            <w:pPr>
              <w:spacing w:before="120"/>
              <w:ind w:right="-534"/>
              <w:rPr>
                <w:rFonts w:cstheme="minorHAnsi"/>
                <w:b/>
              </w:rPr>
            </w:pPr>
            <w:r w:rsidRPr="007555DA">
              <w:rPr>
                <w:rFonts w:cstheme="minorHAnsi"/>
                <w:b/>
              </w:rPr>
              <w:t xml:space="preserve">1. </w:t>
            </w:r>
          </w:p>
        </w:tc>
        <w:tc>
          <w:tcPr>
            <w:tcW w:w="1802" w:type="dxa"/>
            <w:vAlign w:val="center"/>
          </w:tcPr>
          <w:p w14:paraId="2853D3C2" w14:textId="77777777" w:rsidR="004A4230" w:rsidRPr="007555DA" w:rsidRDefault="00A37F46" w:rsidP="00A1164D">
            <w:pPr>
              <w:spacing w:before="120"/>
              <w:contextualSpacing/>
              <w:rPr>
                <w:rFonts w:cstheme="minorHAnsi"/>
                <w:b/>
                <w:bCs/>
              </w:rPr>
            </w:pPr>
            <w:r w:rsidRPr="007555DA">
              <w:rPr>
                <w:rFonts w:cstheme="minorHAnsi"/>
                <w:b/>
                <w:bCs/>
              </w:rPr>
              <w:t>Uwagi ogólne</w:t>
            </w:r>
          </w:p>
        </w:tc>
        <w:tc>
          <w:tcPr>
            <w:tcW w:w="3645" w:type="dxa"/>
            <w:gridSpan w:val="3"/>
          </w:tcPr>
          <w:p w14:paraId="32EF6FBA" w14:textId="77777777" w:rsidR="004A4230" w:rsidRPr="007555DA" w:rsidRDefault="00A37F46" w:rsidP="00A1164D">
            <w:pPr>
              <w:spacing w:before="120"/>
              <w:contextualSpacing/>
              <w:jc w:val="both"/>
              <w:rPr>
                <w:rFonts w:cstheme="minorHAnsi"/>
              </w:rPr>
            </w:pPr>
            <w:r w:rsidRPr="007555DA">
              <w:rPr>
                <w:rFonts w:cstheme="minorHAnsi"/>
              </w:rPr>
              <w:t xml:space="preserve">projektowane przepisy ustawy, w zakresie projektowanych zmian do ustawy o świadczeniach opieki zdrowotnej finansowanych ze środków publicznych, wprowadzają regulacje, które mogą spowodować rozszerzanie się tzw. „szarej strefy” w związku z prowadzeniem działalności gospodarczej, np. poprzez zwalnianie </w:t>
            </w:r>
            <w:r w:rsidRPr="007555DA">
              <w:rPr>
                <w:rFonts w:cstheme="minorHAnsi"/>
              </w:rPr>
              <w:lastRenderedPageBreak/>
              <w:t>pracowników i wyrejestrowywanie ich z systemu ubezpieczeń społecznych, w tym</w:t>
            </w:r>
            <w:r w:rsidR="00694869" w:rsidRPr="007555DA">
              <w:rPr>
                <w:rFonts w:cstheme="minorHAnsi"/>
              </w:rPr>
              <w:t xml:space="preserve"> </w:t>
            </w:r>
            <w:r w:rsidRPr="007555DA">
              <w:rPr>
                <w:rFonts w:cstheme="minorHAnsi"/>
              </w:rPr>
              <w:t>zdrowotnych;</w:t>
            </w:r>
          </w:p>
        </w:tc>
        <w:tc>
          <w:tcPr>
            <w:tcW w:w="3419" w:type="dxa"/>
            <w:vAlign w:val="center"/>
          </w:tcPr>
          <w:p w14:paraId="269DF987" w14:textId="77777777" w:rsidR="004A4230" w:rsidRPr="007555DA" w:rsidRDefault="004A4230" w:rsidP="00A1164D">
            <w:pPr>
              <w:spacing w:before="120"/>
              <w:contextualSpacing/>
              <w:jc w:val="both"/>
              <w:rPr>
                <w:rFonts w:cstheme="minorHAnsi"/>
              </w:rPr>
            </w:pPr>
          </w:p>
        </w:tc>
        <w:tc>
          <w:tcPr>
            <w:tcW w:w="5432" w:type="dxa"/>
            <w:gridSpan w:val="2"/>
          </w:tcPr>
          <w:p w14:paraId="62197838" w14:textId="068E46A8" w:rsidR="004C6943" w:rsidRPr="007555DA" w:rsidRDefault="004C6943" w:rsidP="004C6943">
            <w:pPr>
              <w:spacing w:before="120"/>
              <w:contextualSpacing/>
              <w:jc w:val="center"/>
              <w:rPr>
                <w:rFonts w:cstheme="minorHAnsi"/>
                <w:b/>
                <w:bCs/>
              </w:rPr>
            </w:pPr>
            <w:r w:rsidRPr="007555DA">
              <w:rPr>
                <w:rFonts w:cstheme="minorHAnsi"/>
                <w:b/>
                <w:bCs/>
              </w:rPr>
              <w:t>Wyjaśnienie</w:t>
            </w:r>
            <w:r w:rsidR="00D60F26" w:rsidRPr="007555DA">
              <w:rPr>
                <w:rFonts w:cstheme="minorHAnsi"/>
                <w:b/>
                <w:bCs/>
              </w:rPr>
              <w:t>:</w:t>
            </w:r>
          </w:p>
          <w:p w14:paraId="0625E506" w14:textId="49F16C66" w:rsidR="004C6943" w:rsidRPr="007555DA" w:rsidRDefault="004C6943" w:rsidP="004C6943">
            <w:pPr>
              <w:spacing w:before="120"/>
              <w:contextualSpacing/>
              <w:jc w:val="both"/>
              <w:rPr>
                <w:rFonts w:cstheme="minorHAnsi"/>
              </w:rPr>
            </w:pPr>
            <w:r w:rsidRPr="007555DA">
              <w:rPr>
                <w:rFonts w:cstheme="minorHAnsi"/>
              </w:rPr>
              <w:t>W wyniku uzgodnień roboczych prowadzonych z przedstawicielami Ministerstwa Zdrowia, Narodowego Funduszy Zdrowia, Zakładu Ubezpieczeń Społecznych oraz Ministerstwa Finansów została wypracowana nowa koncepcja zmian w zakresie ustawy z dnia 27 sierpnia 2004</w:t>
            </w:r>
            <w:r w:rsidR="003D701F">
              <w:rPr>
                <w:rFonts w:cstheme="minorHAnsi"/>
              </w:rPr>
              <w:t> </w:t>
            </w:r>
            <w:r w:rsidRPr="007555DA">
              <w:rPr>
                <w:rFonts w:cstheme="minorHAnsi"/>
              </w:rPr>
              <w:t xml:space="preserve">r. o świadczeniach opieki zdrowotnej finansowanych ze środków publicznych (Dz. U. z 2021 r. poz. 1285, z późn. zm.), która znalazła odzwierciedlenie w projekcie </w:t>
            </w:r>
            <w:r w:rsidRPr="007555DA">
              <w:rPr>
                <w:rFonts w:cstheme="minorHAnsi"/>
              </w:rPr>
              <w:lastRenderedPageBreak/>
              <w:t>ustawy</w:t>
            </w:r>
            <w:r w:rsidR="003D701F">
              <w:rPr>
                <w:rFonts w:cstheme="minorHAnsi"/>
              </w:rPr>
              <w:t>.</w:t>
            </w:r>
          </w:p>
          <w:p w14:paraId="76CFC123" w14:textId="77777777" w:rsidR="004C6943" w:rsidRPr="007555DA" w:rsidRDefault="004C6943" w:rsidP="004C6943">
            <w:pPr>
              <w:spacing w:before="120"/>
              <w:contextualSpacing/>
              <w:jc w:val="both"/>
              <w:rPr>
                <w:rFonts w:cstheme="minorHAnsi"/>
              </w:rPr>
            </w:pPr>
            <w:r w:rsidRPr="007555DA">
              <w:rPr>
                <w:rFonts w:cstheme="minorHAnsi"/>
              </w:rPr>
              <w:t>Zgodnie z proponowanym rozwiązaniem przewiduje się wprowadzenie ubezpieczenia zdrowotnego na wniosek dla osoby niemającej innego tytułu do tego ubezpieczenia. Wniosek o ubezpieczenie będzie składany do Zakładu Ubezpieczeń Społecznych (ZUS) wyłączenie elektronicznie za pośrednictwem profilu informatycznego ZUS. W celu zapewnienia możliwości złożenia wniosku osobom wykluczonym cyfrowo ZUS będzie obowiązany do zapewnienia w swojej siedzibie, oddziale lub innej wyznaczonej jednostce organizacyjnej odpowiedniego dostępu do środków technicznych umożliwiających złożenie wniosku. Procedura przyznawania ubezpieczenia będzie uproszczona. Przyznanie ubezpieczenia zdrowotnego nie będzie wymagało wydania decyzji, ZUS przekaże jedynie informacje o objęciu osoby ubezpieczeniem na profilu informacyjnym ZUS. Osobami uprawniony do objęcia ubezpieczeniem zdrowotnym na wniosek będą osoby:</w:t>
            </w:r>
          </w:p>
          <w:p w14:paraId="4B20C195" w14:textId="3CE72EFA" w:rsidR="003D701F" w:rsidRPr="00444919" w:rsidRDefault="003D701F" w:rsidP="00C54F6B">
            <w:pPr>
              <w:pStyle w:val="Akapitzlist"/>
              <w:numPr>
                <w:ilvl w:val="0"/>
                <w:numId w:val="51"/>
              </w:numPr>
              <w:spacing w:before="120"/>
              <w:jc w:val="both"/>
              <w:rPr>
                <w:rFonts w:cstheme="minorHAnsi"/>
              </w:rPr>
            </w:pPr>
            <w:r w:rsidRPr="003D701F">
              <w:rPr>
                <w:rFonts w:cstheme="minorHAnsi"/>
              </w:rPr>
              <w:t>mające miejsce zamieszkania i w momencie składania tego wniosku przebywa</w:t>
            </w:r>
            <w:r w:rsidRPr="001F3401">
              <w:rPr>
                <w:rFonts w:cstheme="minorHAnsi"/>
              </w:rPr>
              <w:t>jące na terytorium Rzeczypospolitej Polskiej;</w:t>
            </w:r>
          </w:p>
          <w:p w14:paraId="42AF5B4D" w14:textId="7094FEF7" w:rsidR="003D701F" w:rsidRPr="007C4559" w:rsidRDefault="003D701F" w:rsidP="00C54F6B">
            <w:pPr>
              <w:pStyle w:val="Akapitzlist"/>
              <w:numPr>
                <w:ilvl w:val="0"/>
                <w:numId w:val="51"/>
              </w:numPr>
              <w:spacing w:before="120"/>
              <w:jc w:val="both"/>
              <w:rPr>
                <w:rFonts w:cstheme="minorHAnsi"/>
              </w:rPr>
            </w:pPr>
            <w:r w:rsidRPr="004767BF">
              <w:rPr>
                <w:rFonts w:cstheme="minorHAnsi"/>
              </w:rPr>
              <w:t>posiadające</w:t>
            </w:r>
            <w:r w:rsidRPr="007C4559">
              <w:rPr>
                <w:rFonts w:cstheme="minorHAnsi"/>
              </w:rPr>
              <w:t xml:space="preserve"> obywatelstwo państwa członkowskiego UE, EFTA lub Zjednoczonego Królestwa;</w:t>
            </w:r>
          </w:p>
          <w:p w14:paraId="5C4E8192" w14:textId="666FBE00" w:rsidR="003D701F" w:rsidRPr="00155640" w:rsidRDefault="003D701F" w:rsidP="00C54F6B">
            <w:pPr>
              <w:pStyle w:val="Akapitzlist"/>
              <w:numPr>
                <w:ilvl w:val="0"/>
                <w:numId w:val="51"/>
              </w:numPr>
              <w:spacing w:before="120"/>
              <w:jc w:val="both"/>
              <w:rPr>
                <w:rFonts w:cstheme="minorHAnsi"/>
              </w:rPr>
            </w:pPr>
            <w:r w:rsidRPr="007C4559">
              <w:rPr>
                <w:rFonts w:cstheme="minorHAnsi"/>
              </w:rPr>
              <w:t>posiada</w:t>
            </w:r>
            <w:r w:rsidRPr="007A06C1">
              <w:rPr>
                <w:rFonts w:cstheme="minorHAnsi"/>
              </w:rPr>
              <w:t xml:space="preserve">jące numer PESEL; </w:t>
            </w:r>
          </w:p>
          <w:p w14:paraId="4ACDADC2" w14:textId="3CB821C8" w:rsidR="003D701F" w:rsidRPr="003D701F" w:rsidRDefault="003D701F" w:rsidP="00C54F6B">
            <w:pPr>
              <w:pStyle w:val="Akapitzlist"/>
              <w:numPr>
                <w:ilvl w:val="0"/>
                <w:numId w:val="51"/>
              </w:numPr>
              <w:spacing w:before="120"/>
              <w:jc w:val="both"/>
              <w:rPr>
                <w:rFonts w:cstheme="minorHAnsi"/>
              </w:rPr>
            </w:pPr>
            <w:r w:rsidRPr="003D701F">
              <w:rPr>
                <w:rFonts w:cstheme="minorHAnsi"/>
              </w:rPr>
              <w:t>osiągające</w:t>
            </w:r>
            <w:r w:rsidRPr="001F3401">
              <w:rPr>
                <w:rFonts w:cstheme="minorHAnsi"/>
              </w:rPr>
              <w:t xml:space="preserve"> dochód, w kwocie nie przekraczającej kwoty połowy minimalnego wynagrodzenia, obowiązującego w dniu złożenia wniosku</w:t>
            </w:r>
            <w:r>
              <w:rPr>
                <w:rFonts w:cstheme="minorHAnsi"/>
              </w:rPr>
              <w:t>;</w:t>
            </w:r>
          </w:p>
          <w:p w14:paraId="0108C953" w14:textId="07F13840" w:rsidR="003D701F" w:rsidRPr="00444919" w:rsidRDefault="003D701F" w:rsidP="00C54F6B">
            <w:pPr>
              <w:pStyle w:val="Akapitzlist"/>
              <w:numPr>
                <w:ilvl w:val="0"/>
                <w:numId w:val="51"/>
              </w:numPr>
              <w:spacing w:before="120"/>
              <w:jc w:val="both"/>
              <w:rPr>
                <w:rFonts w:cstheme="minorHAnsi"/>
              </w:rPr>
            </w:pPr>
            <w:r w:rsidRPr="003D701F">
              <w:rPr>
                <w:rFonts w:cstheme="minorHAnsi"/>
              </w:rPr>
              <w:t>nie zobowiązan</w:t>
            </w:r>
            <w:r>
              <w:rPr>
                <w:rFonts w:cstheme="minorHAnsi"/>
              </w:rPr>
              <w:t>e</w:t>
            </w:r>
            <w:r w:rsidRPr="003D701F">
              <w:rPr>
                <w:rFonts w:cstheme="minorHAnsi"/>
              </w:rPr>
              <w:t xml:space="preserve"> do wykonania oznaczonego dzieła, zgodnie z art. 627 ustawy z dnia 23 kwietnia 1964 r. – Kodeks cywilny (Dz. U z 2022 r. poz</w:t>
            </w:r>
            <w:r w:rsidRPr="001F3401">
              <w:rPr>
                <w:rFonts w:cstheme="minorHAnsi"/>
              </w:rPr>
              <w:t>. 1360, 2337 i 2339).</w:t>
            </w:r>
          </w:p>
          <w:p w14:paraId="47FDEBE2" w14:textId="77777777" w:rsidR="004C6943" w:rsidRPr="007555DA" w:rsidRDefault="004C6943" w:rsidP="004C6943">
            <w:pPr>
              <w:spacing w:before="120"/>
              <w:contextualSpacing/>
              <w:jc w:val="both"/>
              <w:rPr>
                <w:rFonts w:cstheme="minorHAnsi"/>
              </w:rPr>
            </w:pPr>
            <w:r w:rsidRPr="007555DA">
              <w:rPr>
                <w:rFonts w:cstheme="minorHAnsi"/>
              </w:rPr>
              <w:lastRenderedPageBreak/>
              <w:t>Potwierdzenie spełniania warunków uprawniających do objęcia ubezpieczeniem na wniosek będzie opierało się na oświadczeniach złożowych pod rygorem odpowiedzialności karnej .</w:t>
            </w:r>
          </w:p>
          <w:p w14:paraId="734F119E" w14:textId="62C92B03" w:rsidR="004C6943" w:rsidRPr="007555DA" w:rsidRDefault="004C6943" w:rsidP="004C6943">
            <w:pPr>
              <w:spacing w:before="120"/>
              <w:contextualSpacing/>
              <w:jc w:val="both"/>
              <w:rPr>
                <w:rFonts w:cstheme="minorHAnsi"/>
              </w:rPr>
            </w:pPr>
            <w:r w:rsidRPr="007555DA">
              <w:rPr>
                <w:rFonts w:cstheme="minorHAnsi"/>
              </w:rPr>
              <w:t xml:space="preserve">Grupa podmiotów uprawnionych do objęcia ubezpieczeniem zdrowotnym na wniosek będzie analogiczna do grupy osób które w chwili obecnej są zarejesrtowane w urzędach pracy jako osoby bezrobotne bez prawa do zasiłku. Ubezpieczenie zdrowotne będzie przysługiwało przez okres  </w:t>
            </w:r>
            <w:r w:rsidR="00C54F6B">
              <w:rPr>
                <w:rFonts w:cstheme="minorHAnsi"/>
              </w:rPr>
              <w:t>180 dni</w:t>
            </w:r>
            <w:r w:rsidRPr="007555DA">
              <w:rPr>
                <w:rFonts w:cstheme="minorHAnsi"/>
              </w:rPr>
              <w:t xml:space="preserve">. Po tym okresie konieczne będzie ponowne złożenie wniosku o objęcie tym ubezpieczeniem. </w:t>
            </w:r>
          </w:p>
          <w:p w14:paraId="3B63D668" w14:textId="77777777" w:rsidR="004C6943" w:rsidRPr="007555DA" w:rsidRDefault="004C6943" w:rsidP="004C6943">
            <w:pPr>
              <w:spacing w:before="120"/>
              <w:contextualSpacing/>
              <w:jc w:val="both"/>
              <w:rPr>
                <w:rFonts w:cstheme="minorHAnsi"/>
              </w:rPr>
            </w:pPr>
            <w:r w:rsidRPr="007555DA">
              <w:rPr>
                <w:rFonts w:cstheme="minorHAnsi"/>
              </w:rPr>
              <w:t xml:space="preserve">Projekt przewiduje wprowadzenie przepisu przejściowego, który będzie stanowił, że osoby objęte ubezpieczeniem zdrowotnym z tytułu zarejestrowania jako osoby bezrobotne bez prawa do zasiłku, będą objęte ubezpieczaniem przez okres  60 dni od dnia wejścia w życie ustawy. W tym okresie będą obowiązane do złożenia wniosku do ZUS o objęcie nowym ubezpieczeniem zdrowotnym na wniosek. </w:t>
            </w:r>
          </w:p>
          <w:p w14:paraId="157A8A69" w14:textId="0E966EFE" w:rsidR="004A4230" w:rsidRPr="007555DA" w:rsidRDefault="004C6943" w:rsidP="004C6943">
            <w:pPr>
              <w:spacing w:before="120"/>
              <w:contextualSpacing/>
              <w:jc w:val="both"/>
              <w:rPr>
                <w:rFonts w:cstheme="minorHAnsi"/>
              </w:rPr>
            </w:pPr>
            <w:r w:rsidRPr="007555DA">
              <w:rPr>
                <w:rFonts w:cstheme="minorHAnsi"/>
              </w:rPr>
              <w:t>Projekt przewiduje że ustawa w ww. zakresie wejdzie w życie z dniem 1 stycznia 2024</w:t>
            </w:r>
            <w:r w:rsidR="00C54F6B">
              <w:rPr>
                <w:rFonts w:cstheme="minorHAnsi"/>
              </w:rPr>
              <w:t xml:space="preserve"> r</w:t>
            </w:r>
            <w:r w:rsidRPr="007555DA">
              <w:rPr>
                <w:rFonts w:cstheme="minorHAnsi"/>
              </w:rPr>
              <w:t>.</w:t>
            </w:r>
          </w:p>
        </w:tc>
      </w:tr>
      <w:tr w:rsidR="007555DA" w:rsidRPr="007555DA" w14:paraId="6AF7BBFA" w14:textId="77777777" w:rsidTr="005F603F">
        <w:trPr>
          <w:jc w:val="center"/>
        </w:trPr>
        <w:tc>
          <w:tcPr>
            <w:tcW w:w="1148" w:type="dxa"/>
            <w:gridSpan w:val="2"/>
            <w:shd w:val="clear" w:color="auto" w:fill="auto"/>
          </w:tcPr>
          <w:p w14:paraId="78618E8D" w14:textId="77777777" w:rsidR="004A4230" w:rsidRPr="007555DA" w:rsidRDefault="00DC517F" w:rsidP="00A1164D">
            <w:pPr>
              <w:spacing w:before="120"/>
              <w:ind w:right="-534"/>
              <w:rPr>
                <w:rFonts w:cstheme="minorHAnsi"/>
                <w:b/>
              </w:rPr>
            </w:pPr>
            <w:r w:rsidRPr="007555DA">
              <w:rPr>
                <w:rFonts w:cstheme="minorHAnsi"/>
                <w:b/>
              </w:rPr>
              <w:lastRenderedPageBreak/>
              <w:t xml:space="preserve">2. </w:t>
            </w:r>
          </w:p>
        </w:tc>
        <w:tc>
          <w:tcPr>
            <w:tcW w:w="1802" w:type="dxa"/>
            <w:shd w:val="clear" w:color="auto" w:fill="auto"/>
            <w:vAlign w:val="center"/>
          </w:tcPr>
          <w:p w14:paraId="51A6AE6F" w14:textId="77777777" w:rsidR="004A4230" w:rsidRPr="007555DA" w:rsidRDefault="00A37F46" w:rsidP="00A1164D">
            <w:pPr>
              <w:spacing w:before="120"/>
              <w:contextualSpacing/>
              <w:rPr>
                <w:rFonts w:cstheme="minorHAnsi"/>
                <w:b/>
                <w:bCs/>
              </w:rPr>
            </w:pPr>
            <w:r w:rsidRPr="007555DA">
              <w:rPr>
                <w:rFonts w:cstheme="minorHAnsi"/>
                <w:b/>
                <w:bCs/>
              </w:rPr>
              <w:t>Uwagi ogólne</w:t>
            </w:r>
          </w:p>
        </w:tc>
        <w:tc>
          <w:tcPr>
            <w:tcW w:w="3645" w:type="dxa"/>
            <w:gridSpan w:val="3"/>
            <w:shd w:val="clear" w:color="auto" w:fill="auto"/>
          </w:tcPr>
          <w:p w14:paraId="027EB1DE" w14:textId="77777777" w:rsidR="00A37F46" w:rsidRPr="007555DA" w:rsidRDefault="00A37F46" w:rsidP="00A1164D">
            <w:pPr>
              <w:spacing w:before="120"/>
              <w:contextualSpacing/>
              <w:jc w:val="both"/>
              <w:rPr>
                <w:rFonts w:cstheme="minorHAnsi"/>
              </w:rPr>
            </w:pPr>
            <w:r w:rsidRPr="007555DA">
              <w:rPr>
                <w:rFonts w:cstheme="minorHAnsi"/>
              </w:rPr>
              <w:t xml:space="preserve">w projektowanej regulacji brak jest przepisu dotyczącego obowiązku informowania urzędu pracy o pobycie za granicą, tak jak przewidują w obecnym stanie prawnym przepisy ustawy z dnia 20 kwietnia 2004 r. o promocji zatrudnienia i instytucjach rynku pracy (Dz. U. z 2022 r. poz. 690, z późn. zm.) stanowiąc, iż bezrobotny, który w okresie nie dłuższym niż 10 dni przebywa za granicą lub pozostaje </w:t>
            </w:r>
            <w:r w:rsidRPr="007555DA">
              <w:rPr>
                <w:rFonts w:cstheme="minorHAnsi"/>
              </w:rPr>
              <w:lastRenderedPageBreak/>
              <w:t>w innej sytuacji powodującej</w:t>
            </w:r>
            <w:r w:rsidR="005E1213" w:rsidRPr="007555DA">
              <w:rPr>
                <w:rFonts w:cstheme="minorHAnsi"/>
              </w:rPr>
              <w:t xml:space="preserve"> </w:t>
            </w:r>
            <w:r w:rsidRPr="007555DA">
              <w:rPr>
                <w:rFonts w:cstheme="minorHAnsi"/>
              </w:rPr>
              <w:t>brak gotowości do podjęcia zatrudnienia, nie zostaje pozbawiony statusu bezrobotnego, jeżeli o zamierzonym pobycie za granicą lub pozostawaniu w sytuacji powodującej brak gotowości do podjęcia zatrudnienia zawiadomił powiatowy urząd pracy. Zasiłek za ten okres nie przysługuje. Całkowity okres zgłoszonego pobytu za granicą oraz braku gotowości do pracy z innego powodu nie może przekroczyć łącznie 10 dni w okresie jednego roku kalendarzowego (art. 75 ust. 3 ustawy).</w:t>
            </w:r>
          </w:p>
          <w:p w14:paraId="517A4772" w14:textId="77777777" w:rsidR="00A37F46" w:rsidRPr="007555DA" w:rsidRDefault="00A37F46" w:rsidP="00A1164D">
            <w:pPr>
              <w:spacing w:before="120"/>
              <w:contextualSpacing/>
              <w:jc w:val="both"/>
              <w:rPr>
                <w:rFonts w:cstheme="minorHAnsi"/>
              </w:rPr>
            </w:pPr>
            <w:r w:rsidRPr="007555DA">
              <w:rPr>
                <w:rFonts w:cstheme="minorHAnsi"/>
              </w:rPr>
              <w:t>W związku z powyższym, w opinii Funduszu, zasadne jest uzupełnienie regulacji w ww. zakresie mając na względzie prawo osób bezrobotnych do wnioskowania o kartę EKUZ.</w:t>
            </w:r>
          </w:p>
          <w:p w14:paraId="5B13CA4A" w14:textId="77777777" w:rsidR="004A4230" w:rsidRPr="007555DA" w:rsidRDefault="00A37F46" w:rsidP="00A1164D">
            <w:pPr>
              <w:spacing w:before="120"/>
              <w:contextualSpacing/>
              <w:jc w:val="both"/>
              <w:rPr>
                <w:rFonts w:cstheme="minorHAnsi"/>
              </w:rPr>
            </w:pPr>
            <w:r w:rsidRPr="007555DA">
              <w:rPr>
                <w:rFonts w:cstheme="minorHAnsi"/>
              </w:rPr>
              <w:t>W przypadku braku ograniczeń co do czasu pobytu oraz obowiązku informowania o wyjeździe, takie osoby mogą utracić prawo do statusu osoby bezrobotnej w trakcie obowiązywania karty EKUZ.</w:t>
            </w:r>
          </w:p>
        </w:tc>
        <w:tc>
          <w:tcPr>
            <w:tcW w:w="3419" w:type="dxa"/>
            <w:shd w:val="clear" w:color="auto" w:fill="auto"/>
            <w:vAlign w:val="center"/>
          </w:tcPr>
          <w:p w14:paraId="21445C9D" w14:textId="77777777" w:rsidR="004A4230" w:rsidRPr="007555DA" w:rsidRDefault="004A4230" w:rsidP="00A1164D">
            <w:pPr>
              <w:spacing w:before="120"/>
              <w:contextualSpacing/>
              <w:jc w:val="both"/>
              <w:rPr>
                <w:rFonts w:cstheme="minorHAnsi"/>
              </w:rPr>
            </w:pPr>
          </w:p>
        </w:tc>
        <w:tc>
          <w:tcPr>
            <w:tcW w:w="5432" w:type="dxa"/>
            <w:gridSpan w:val="2"/>
            <w:shd w:val="clear" w:color="auto" w:fill="auto"/>
          </w:tcPr>
          <w:p w14:paraId="1D321E72" w14:textId="1B394A8A" w:rsidR="004C6943" w:rsidRPr="007555DA" w:rsidRDefault="004C6943" w:rsidP="00D60F26">
            <w:pPr>
              <w:spacing w:before="120"/>
              <w:contextualSpacing/>
              <w:jc w:val="center"/>
              <w:rPr>
                <w:rFonts w:cstheme="minorHAnsi"/>
                <w:b/>
                <w:bCs/>
              </w:rPr>
            </w:pPr>
            <w:r w:rsidRPr="007555DA">
              <w:rPr>
                <w:rFonts w:cstheme="minorHAnsi"/>
                <w:b/>
                <w:bCs/>
              </w:rPr>
              <w:t>Uwaga uwzględniona.</w:t>
            </w:r>
          </w:p>
          <w:p w14:paraId="16E1AEB3" w14:textId="6CC98335" w:rsidR="00694869" w:rsidRPr="007555DA" w:rsidRDefault="004C6943" w:rsidP="004C6943">
            <w:pPr>
              <w:spacing w:before="120"/>
              <w:contextualSpacing/>
              <w:jc w:val="both"/>
              <w:rPr>
                <w:rFonts w:cstheme="minorHAnsi"/>
              </w:rPr>
            </w:pPr>
            <w:r w:rsidRPr="007555DA">
              <w:rPr>
                <w:rFonts w:cstheme="minorHAnsi"/>
              </w:rPr>
              <w:t xml:space="preserve">W art. </w:t>
            </w:r>
            <w:r w:rsidR="005406D5" w:rsidRPr="007555DA">
              <w:rPr>
                <w:rFonts w:cstheme="minorHAnsi"/>
              </w:rPr>
              <w:t>231</w:t>
            </w:r>
            <w:r w:rsidRPr="007555DA">
              <w:rPr>
                <w:rFonts w:cstheme="minorHAnsi"/>
              </w:rPr>
              <w:t xml:space="preserve"> projektu wprowadzono regulację analogiczną do obecnie obowiązującego przepisu art. 75 ust. 3 ustawy</w:t>
            </w:r>
            <w:r w:rsidR="003D701F">
              <w:rPr>
                <w:rFonts w:cstheme="minorHAnsi"/>
              </w:rPr>
              <w:t xml:space="preserve"> z dnia 20 kwietnia 2004 r.</w:t>
            </w:r>
            <w:r w:rsidRPr="007555DA">
              <w:rPr>
                <w:rFonts w:cstheme="minorHAnsi"/>
              </w:rPr>
              <w:t xml:space="preserve"> o promocji zatrudnienia i instytucjach rynku pracy</w:t>
            </w:r>
            <w:r w:rsidR="003D701F">
              <w:rPr>
                <w:rFonts w:cstheme="minorHAnsi"/>
              </w:rPr>
              <w:t xml:space="preserve"> (Dz. U. z 2022 r. poz. 690, z późn. zm., zwanej dalej „ustawą o promocji zatrudnienia”)</w:t>
            </w:r>
            <w:r w:rsidRPr="007555DA">
              <w:rPr>
                <w:rFonts w:cstheme="minorHAnsi"/>
              </w:rPr>
              <w:t>. W porównaniu z aktualną regulacją wydłużono jednak czas zgłoszonego przez bezrobotnego pobytu za granicą: wydłużono go bowiem z 10 do 30 dni w okresie jednego roku kalendarzowego.</w:t>
            </w:r>
          </w:p>
        </w:tc>
      </w:tr>
      <w:tr w:rsidR="007555DA" w:rsidRPr="007555DA" w14:paraId="3348A120" w14:textId="77777777" w:rsidTr="00802001">
        <w:trPr>
          <w:jc w:val="center"/>
        </w:trPr>
        <w:tc>
          <w:tcPr>
            <w:tcW w:w="1148" w:type="dxa"/>
            <w:gridSpan w:val="2"/>
          </w:tcPr>
          <w:p w14:paraId="3CF35371" w14:textId="3C248F03" w:rsidR="004A4230" w:rsidRPr="007555DA" w:rsidRDefault="00A06D66" w:rsidP="00A06D66">
            <w:pPr>
              <w:spacing w:before="120"/>
              <w:ind w:right="-534"/>
              <w:rPr>
                <w:rFonts w:cstheme="minorHAnsi"/>
                <w:b/>
              </w:rPr>
            </w:pPr>
            <w:r w:rsidRPr="007555DA">
              <w:rPr>
                <w:rFonts w:cstheme="minorHAnsi"/>
                <w:b/>
              </w:rPr>
              <w:t xml:space="preserve">3. </w:t>
            </w:r>
          </w:p>
        </w:tc>
        <w:tc>
          <w:tcPr>
            <w:tcW w:w="1802" w:type="dxa"/>
            <w:vAlign w:val="center"/>
          </w:tcPr>
          <w:p w14:paraId="5DD4E5FF" w14:textId="77777777" w:rsidR="004A4230" w:rsidRPr="007555DA" w:rsidRDefault="00AA7365" w:rsidP="00A1164D">
            <w:pPr>
              <w:spacing w:before="120"/>
              <w:contextualSpacing/>
              <w:rPr>
                <w:rFonts w:cstheme="minorHAnsi"/>
                <w:b/>
                <w:bCs/>
              </w:rPr>
            </w:pPr>
            <w:r w:rsidRPr="007555DA">
              <w:rPr>
                <w:rFonts w:cstheme="minorHAnsi"/>
                <w:b/>
                <w:bCs/>
              </w:rPr>
              <w:t>art. 2 pkt 1 lit. j</w:t>
            </w:r>
          </w:p>
        </w:tc>
        <w:tc>
          <w:tcPr>
            <w:tcW w:w="3645" w:type="dxa"/>
            <w:gridSpan w:val="3"/>
          </w:tcPr>
          <w:p w14:paraId="4B886092" w14:textId="77777777" w:rsidR="00AA7365" w:rsidRPr="007555DA" w:rsidRDefault="00AA7365" w:rsidP="00A1164D">
            <w:pPr>
              <w:spacing w:before="120"/>
              <w:contextualSpacing/>
              <w:jc w:val="both"/>
              <w:rPr>
                <w:rFonts w:cstheme="minorHAnsi"/>
              </w:rPr>
            </w:pPr>
            <w:r w:rsidRPr="007555DA">
              <w:rPr>
                <w:rFonts w:cstheme="minorHAnsi"/>
              </w:rPr>
              <w:t>przepis definiuje status osoby bezrobotnej stanowiąc, iż bezrobotnym jest określona osoba zarejestrowana w powiatowym urzędzie pracy, jeżeli m.in.:</w:t>
            </w:r>
            <w:r w:rsidR="00963992" w:rsidRPr="007555DA">
              <w:rPr>
                <w:rFonts w:cstheme="minorHAnsi"/>
              </w:rPr>
              <w:t xml:space="preserve"> </w:t>
            </w:r>
            <w:r w:rsidRPr="007555DA">
              <w:rPr>
                <w:rFonts w:cstheme="minorHAnsi"/>
              </w:rPr>
              <w:t xml:space="preserve">nie podlega, na podstawie odrębnych przepisów, obowiązkowi ubezpieczeń </w:t>
            </w:r>
            <w:r w:rsidRPr="007555DA">
              <w:rPr>
                <w:rFonts w:cstheme="minorHAnsi"/>
              </w:rPr>
              <w:lastRenderedPageBreak/>
              <w:t>społecznych, z wyjątkiem ubezpieczenia społecznego rolników. Mając na uwadze art. 66 ust. 1 pkt 24 ustawy z dnia 27 sierpnia 2014 r. o świadczeniach opieki zdrowotnej finansowanych ze środków publicznych (Dz. U. z 2021 r. poz. 1285, z późn. zm.), zwanej dalej „ustawą o świadczeniach”, zgodnie z którym obowiązkowi ubezpieczenia zdrowotnego podlegają bezrobotni</w:t>
            </w:r>
            <w:r w:rsidR="00AA51F3" w:rsidRPr="007555DA">
              <w:rPr>
                <w:rFonts w:cstheme="minorHAnsi"/>
              </w:rPr>
              <w:t xml:space="preserve"> </w:t>
            </w:r>
            <w:r w:rsidRPr="007555DA">
              <w:rPr>
                <w:rFonts w:cstheme="minorHAnsi"/>
              </w:rPr>
              <w:t>niepodlegający obowiązkowi ubezpieczenia zdrowotnego z innego tytułu, zasadnym jest, aby osoby bezrobotne pobierające zasiłek podlegały obowiązkowemu ubezpieczeniu zdrowotnemu. Tymczasem projektowany przepis wyłącza z grona osób bezrobotnych osobę podlegającą ubezpieczeniu społecznemu i tym samym wskazuje, iż osoba ta nie może podlegać ubezpieczeniu zdrowotnemu jako osoba bezrobotna.</w:t>
            </w:r>
          </w:p>
          <w:p w14:paraId="49EDA152" w14:textId="77777777" w:rsidR="004A4230" w:rsidRPr="007555DA" w:rsidRDefault="00AA7365" w:rsidP="00A1164D">
            <w:pPr>
              <w:spacing w:before="120"/>
              <w:contextualSpacing/>
              <w:jc w:val="both"/>
              <w:rPr>
                <w:rFonts w:cstheme="minorHAnsi"/>
              </w:rPr>
            </w:pPr>
            <w:r w:rsidRPr="007555DA">
              <w:rPr>
                <w:rFonts w:cstheme="minorHAnsi"/>
              </w:rPr>
              <w:t xml:space="preserve">Jednocześnie należy zauważyć, iż projektowane przepisy wskazują na bezrobotnego posiadającego (po spełnieniu określonych warunków) prawo do zasiłku. Wskazać należy, iż zgodnie z art. 6 ust. 1 pkt 9 ustawy z dnia 13 października 1998 r. o systemie ubezpieczeń społecznych (Dz. U. z 2022 r. poz. 1009, z późn. </w:t>
            </w:r>
            <w:r w:rsidRPr="007555DA">
              <w:rPr>
                <w:rFonts w:cstheme="minorHAnsi"/>
              </w:rPr>
              <w:lastRenderedPageBreak/>
              <w:t>zm.) bezrobotny z prawem do zasiłku podlega</w:t>
            </w:r>
            <w:r w:rsidR="00962DE4" w:rsidRPr="007555DA">
              <w:rPr>
                <w:rFonts w:cstheme="minorHAnsi"/>
              </w:rPr>
              <w:t xml:space="preserve"> </w:t>
            </w:r>
            <w:r w:rsidRPr="007555DA">
              <w:rPr>
                <w:rFonts w:cstheme="minorHAnsi"/>
              </w:rPr>
              <w:t>obowiązkowemu ubezpieczeniu społecznemu, co oznaczałoby, że osoba wskazana w ww.</w:t>
            </w:r>
            <w:r w:rsidR="00153F5F" w:rsidRPr="007555DA">
              <w:rPr>
                <w:rFonts w:cstheme="minorHAnsi"/>
              </w:rPr>
              <w:t xml:space="preserve"> </w:t>
            </w:r>
            <w:r w:rsidRPr="007555DA">
              <w:rPr>
                <w:rFonts w:cstheme="minorHAnsi"/>
              </w:rPr>
              <w:t>przepisie nie może mieć statusu osoby bezrobotnej, gdyż podlega obowiązkowemu ubezpieczeniu społecznemu na podstawie odrębnych przepisów;</w:t>
            </w:r>
          </w:p>
        </w:tc>
        <w:tc>
          <w:tcPr>
            <w:tcW w:w="3419" w:type="dxa"/>
            <w:vAlign w:val="center"/>
          </w:tcPr>
          <w:p w14:paraId="3C52B04A" w14:textId="77777777" w:rsidR="004A4230" w:rsidRPr="007555DA" w:rsidRDefault="004A4230" w:rsidP="00A1164D">
            <w:pPr>
              <w:spacing w:before="120"/>
              <w:contextualSpacing/>
              <w:jc w:val="both"/>
              <w:rPr>
                <w:rFonts w:cstheme="minorHAnsi"/>
              </w:rPr>
            </w:pPr>
          </w:p>
        </w:tc>
        <w:tc>
          <w:tcPr>
            <w:tcW w:w="5432" w:type="dxa"/>
            <w:gridSpan w:val="2"/>
          </w:tcPr>
          <w:p w14:paraId="7D921148" w14:textId="3D84D085" w:rsidR="009A0A09" w:rsidRPr="007555DA" w:rsidRDefault="009A0A09" w:rsidP="009A0A09">
            <w:pPr>
              <w:spacing w:before="120"/>
              <w:contextualSpacing/>
              <w:jc w:val="center"/>
              <w:rPr>
                <w:rFonts w:cstheme="minorHAnsi"/>
                <w:b/>
                <w:bCs/>
              </w:rPr>
            </w:pPr>
            <w:r w:rsidRPr="007555DA">
              <w:rPr>
                <w:rFonts w:cstheme="minorHAnsi"/>
                <w:b/>
                <w:bCs/>
              </w:rPr>
              <w:t>Wyjaśnienie:</w:t>
            </w:r>
          </w:p>
          <w:p w14:paraId="37E6FB6F" w14:textId="46654989" w:rsidR="00D31C65" w:rsidRPr="007555DA" w:rsidRDefault="009A0A09" w:rsidP="009A0A09">
            <w:pPr>
              <w:spacing w:before="120"/>
              <w:contextualSpacing/>
              <w:jc w:val="both"/>
              <w:rPr>
                <w:rFonts w:cstheme="minorHAnsi"/>
              </w:rPr>
            </w:pPr>
            <w:r w:rsidRPr="007555DA">
              <w:rPr>
                <w:rFonts w:cstheme="minorHAnsi"/>
              </w:rPr>
              <w:t xml:space="preserve">Projektowany przepis jest analogiczny jak obecnie obowiązujący przepis art. 2 ust. 1 pkt 2 lit. l ustawy o promocji zatrudnienia. W obecnym jak i projektowanym stanie prawnym osoby bezrobotne pobierające zasiłek podlegają obowiązkowemu ubezpieczeniu zdrowotnemu. Podstawą ich zgłoszenia do ubezpieczenia zdrowotnego </w:t>
            </w:r>
            <w:r w:rsidRPr="007555DA">
              <w:rPr>
                <w:rFonts w:cstheme="minorHAnsi"/>
              </w:rPr>
              <w:lastRenderedPageBreak/>
              <w:t>przez powiatowy urząd pracy stanowi art. 66 pkt 24 w związku z art. 81 ust. 8 pkt 5 ustawy z dnia 27 sierpnia 2004 r. o świadczeniach opieki zdrowotnej finansowanych ze środków publicznych (Dz. U. z 202</w:t>
            </w:r>
            <w:r w:rsidR="00872ABC">
              <w:rPr>
                <w:rFonts w:cstheme="minorHAnsi"/>
              </w:rPr>
              <w:t>2</w:t>
            </w:r>
            <w:r w:rsidRPr="007555DA">
              <w:rPr>
                <w:rFonts w:cstheme="minorHAnsi"/>
              </w:rPr>
              <w:t xml:space="preserve"> r. poz. </w:t>
            </w:r>
            <w:r w:rsidR="00872ABC">
              <w:rPr>
                <w:rFonts w:cstheme="minorHAnsi"/>
              </w:rPr>
              <w:t>2261, z późn. zm.</w:t>
            </w:r>
            <w:r w:rsidRPr="007555DA">
              <w:rPr>
                <w:rFonts w:cstheme="minorHAnsi"/>
              </w:rPr>
              <w:t>).</w:t>
            </w:r>
          </w:p>
        </w:tc>
      </w:tr>
      <w:tr w:rsidR="007555DA" w:rsidRPr="007555DA" w14:paraId="3DD891D8" w14:textId="77777777" w:rsidTr="00802001">
        <w:trPr>
          <w:jc w:val="center"/>
        </w:trPr>
        <w:tc>
          <w:tcPr>
            <w:tcW w:w="1148" w:type="dxa"/>
            <w:gridSpan w:val="2"/>
          </w:tcPr>
          <w:p w14:paraId="045A0D43" w14:textId="77777777" w:rsidR="004A4230" w:rsidRPr="007555DA" w:rsidRDefault="00AA51F3" w:rsidP="00A1164D">
            <w:pPr>
              <w:spacing w:before="120"/>
              <w:ind w:right="-534"/>
              <w:rPr>
                <w:rFonts w:cstheme="minorHAnsi"/>
                <w:b/>
              </w:rPr>
            </w:pPr>
            <w:r w:rsidRPr="007555DA">
              <w:rPr>
                <w:rFonts w:cstheme="minorHAnsi"/>
                <w:b/>
              </w:rPr>
              <w:lastRenderedPageBreak/>
              <w:t xml:space="preserve">3. </w:t>
            </w:r>
          </w:p>
        </w:tc>
        <w:tc>
          <w:tcPr>
            <w:tcW w:w="1802" w:type="dxa"/>
            <w:vAlign w:val="center"/>
          </w:tcPr>
          <w:p w14:paraId="0DBB8581" w14:textId="77777777" w:rsidR="004A4230" w:rsidRPr="007555DA" w:rsidRDefault="00E234CC" w:rsidP="00A1164D">
            <w:pPr>
              <w:spacing w:before="120"/>
              <w:contextualSpacing/>
              <w:rPr>
                <w:rFonts w:cstheme="minorHAnsi"/>
                <w:b/>
                <w:bCs/>
              </w:rPr>
            </w:pPr>
            <w:r w:rsidRPr="007555DA">
              <w:rPr>
                <w:rFonts w:cstheme="minorHAnsi"/>
                <w:b/>
                <w:bCs/>
              </w:rPr>
              <w:t>art. 384</w:t>
            </w:r>
          </w:p>
        </w:tc>
        <w:tc>
          <w:tcPr>
            <w:tcW w:w="3645" w:type="dxa"/>
            <w:gridSpan w:val="3"/>
          </w:tcPr>
          <w:p w14:paraId="6DFD683F" w14:textId="77777777" w:rsidR="00E234CC" w:rsidRPr="007555DA" w:rsidRDefault="00E234CC" w:rsidP="00A1164D">
            <w:pPr>
              <w:spacing w:before="120"/>
              <w:contextualSpacing/>
              <w:jc w:val="both"/>
              <w:rPr>
                <w:rFonts w:cstheme="minorHAnsi"/>
              </w:rPr>
            </w:pPr>
            <w:r w:rsidRPr="007555DA">
              <w:rPr>
                <w:rFonts w:cstheme="minorHAnsi"/>
              </w:rPr>
              <w:t>Poważne wątpliwości budzi zasadność wprowadzania zmian zaproponowanych w projekcie, w zakresie dodawanego art. 68a-68e ustawy o świadczeniach, dotyczących dobrowolnego ubezpieczenia zdrowotnego, które są całkowicie systemowo sprzeczne z obowiązującymi zasadami i regulacjami w tym zakresie.</w:t>
            </w:r>
          </w:p>
          <w:p w14:paraId="2D95368B" w14:textId="77777777" w:rsidR="00E234CC" w:rsidRPr="007555DA" w:rsidRDefault="00E234CC" w:rsidP="00A1164D">
            <w:pPr>
              <w:spacing w:before="120"/>
              <w:contextualSpacing/>
              <w:jc w:val="both"/>
              <w:rPr>
                <w:rFonts w:cstheme="minorHAnsi"/>
              </w:rPr>
            </w:pPr>
            <w:r w:rsidRPr="007555DA">
              <w:rPr>
                <w:rFonts w:cstheme="minorHAnsi"/>
              </w:rPr>
              <w:t>Obecnie, ubezpieczenie dobrowolne opiera się na dobrowolnym zawarciu umowy ubezpieczenia zdrowotnego z Narodowym Funduszem Zdrowia i wiąże się z koniecznością opłacania składek na tej podstawie. Jest to konstrukcja wywodząca się z przepisów kodeksu</w:t>
            </w:r>
            <w:r w:rsidR="00AA51F3" w:rsidRPr="007555DA">
              <w:rPr>
                <w:rFonts w:cstheme="minorHAnsi"/>
              </w:rPr>
              <w:t xml:space="preserve"> </w:t>
            </w:r>
            <w:r w:rsidRPr="007555DA">
              <w:rPr>
                <w:rFonts w:cstheme="minorHAnsi"/>
              </w:rPr>
              <w:t>cywilnego (art. 805 i nast. Kc).</w:t>
            </w:r>
          </w:p>
          <w:p w14:paraId="505A3D80" w14:textId="77777777" w:rsidR="004A4230" w:rsidRPr="007555DA" w:rsidRDefault="00E234CC" w:rsidP="00A1164D">
            <w:pPr>
              <w:spacing w:before="120"/>
              <w:contextualSpacing/>
              <w:jc w:val="both"/>
              <w:rPr>
                <w:rFonts w:cstheme="minorHAnsi"/>
              </w:rPr>
            </w:pPr>
            <w:r w:rsidRPr="007555DA">
              <w:rPr>
                <w:rFonts w:cstheme="minorHAnsi"/>
              </w:rPr>
              <w:t xml:space="preserve">Natomiast w projektowanej regulacji pod hasłem „dobrowolnego ubezpieczenia” wprowadzana jest w istocie zupełnie odmienna i nieznana systemowo instytucja, stanowiąca </w:t>
            </w:r>
            <w:r w:rsidRPr="007555DA">
              <w:rPr>
                <w:rFonts w:cstheme="minorHAnsi"/>
              </w:rPr>
              <w:lastRenderedPageBreak/>
              <w:t>rodzaj objęcia ubezpieczeniem zdrowotnym „na wniosek/na zgłoszenie”. Jednocześnie już od dnia złożenia wniosku (do ZUS) osoba taka miałby być objęta automatycznie ubezpieczeniem zdrowotnym. Nie powiązano przy tym tego objęcia ubezpieczeniem zdrowotnym, a więc i nabycia prawa do świadczeń opieki zdrowotnej finansowanych ze środków publicznych, z obowiązkiem opłacania jakiejkolwiek składki. Rozwiązanie takie narusza podstawowe zasady publicznego sytemu ubezpieczeń zdrowotnych.</w:t>
            </w:r>
          </w:p>
          <w:p w14:paraId="30F62A86" w14:textId="77777777" w:rsidR="00E234CC" w:rsidRPr="007555DA" w:rsidRDefault="00E234CC" w:rsidP="00A1164D">
            <w:pPr>
              <w:spacing w:before="120"/>
              <w:contextualSpacing/>
              <w:jc w:val="both"/>
              <w:rPr>
                <w:rFonts w:cstheme="minorHAnsi"/>
              </w:rPr>
            </w:pPr>
            <w:r w:rsidRPr="007555DA">
              <w:rPr>
                <w:rFonts w:cstheme="minorHAnsi"/>
              </w:rPr>
              <w:t xml:space="preserve">Dodatkowo w tym zakresie można wskazać, iż w dodawanym art. 68d ustawy o świadczeniach przewiduje się nałożenie na NFZ obowiązku wydawania określonych decyzji, w związku z projektowanymi, omówionymi powyżej, regulacjami „ubezpieczenia na wniosek” nazywanego nieprawidłowo „dobrowolnym ubezpieczeniem” (decyzje w sprawach odmowy przyznania świadczenia ubezpieczenia zdrowotnego, utraty prawa do ubezpieczenia zdrowotnego, w sprawie zwrotu kosztów leczenia). NFZ nie widzi jednak możliwości wydawania tak określonych decyzji, gdyż takie rozwiązania są zbędne i </w:t>
            </w:r>
            <w:r w:rsidRPr="007555DA">
              <w:rPr>
                <w:rFonts w:cstheme="minorHAnsi"/>
              </w:rPr>
              <w:lastRenderedPageBreak/>
              <w:t>systemowo nie korelują z obowiązującymi w tym zakresie przepisami.</w:t>
            </w:r>
          </w:p>
          <w:p w14:paraId="6ECA140B" w14:textId="77777777" w:rsidR="00E234CC" w:rsidRPr="007555DA" w:rsidRDefault="00E234CC" w:rsidP="00A1164D">
            <w:pPr>
              <w:spacing w:before="120"/>
              <w:contextualSpacing/>
              <w:jc w:val="both"/>
              <w:rPr>
                <w:rFonts w:cstheme="minorHAnsi"/>
              </w:rPr>
            </w:pPr>
            <w:r w:rsidRPr="007555DA">
              <w:rPr>
                <w:rFonts w:cstheme="minorHAnsi"/>
              </w:rPr>
              <w:t>NFZ obecnie już wydaje decyzje odnośnie zwrotu kosztów leczenia i prawa do ubezpieczenia zdrowotnego odpowiednio na podstawie art. 50 i 109 ustawy o świadczeniach.</w:t>
            </w:r>
          </w:p>
          <w:p w14:paraId="596FE122" w14:textId="77777777" w:rsidR="00E234CC" w:rsidRPr="007555DA" w:rsidRDefault="00E234CC" w:rsidP="00A1164D">
            <w:pPr>
              <w:spacing w:before="120"/>
              <w:contextualSpacing/>
              <w:jc w:val="both"/>
              <w:rPr>
                <w:rFonts w:cstheme="minorHAnsi"/>
              </w:rPr>
            </w:pPr>
            <w:r w:rsidRPr="007555DA">
              <w:rPr>
                <w:rFonts w:cstheme="minorHAnsi"/>
              </w:rPr>
              <w:t>Ponadto projektowany art. 87b ust. 1 i 2 ustawy o świadczeniach (art. 384 pkt 8 projektu), powiązany z dodawanym art. 68a, przewiduje, że ZUS będzie przekazywał do 15 dnia każdego miesiąca za poprzedni miesiąc, do Funduszu, dane osób objętych „ubezpieczeniem dobrowolnym” (czyli w istocie ubezpieczeniem „na wniosek”). Należy jednak zasygnalizować, iż obecnie aktualizacja prawa do świadczeń w systemie elektronicznym NFZ (EWUŚ) odbywa się w rytmie jednodniowym (a nie miesięcznym), gdyż system CWU jest zasilany danymi osób ubezpieczonych przekazywanymi każdego dnia. Jest to konieczne z uwagi na obowiązek weryfikacji przez świadczeniodawcę prawa do świadczeń świadczeniobiorcy w dniu ich udzielania, tak aby świadczenia nie były udzielane osobom nieuprawnionym.</w:t>
            </w:r>
          </w:p>
        </w:tc>
        <w:tc>
          <w:tcPr>
            <w:tcW w:w="3419" w:type="dxa"/>
            <w:vAlign w:val="center"/>
          </w:tcPr>
          <w:p w14:paraId="341CA800" w14:textId="77777777" w:rsidR="004A4230" w:rsidRPr="007555DA" w:rsidRDefault="004A4230" w:rsidP="00A1164D">
            <w:pPr>
              <w:spacing w:before="120"/>
              <w:contextualSpacing/>
              <w:jc w:val="both"/>
              <w:rPr>
                <w:rFonts w:cstheme="minorHAnsi"/>
              </w:rPr>
            </w:pPr>
          </w:p>
        </w:tc>
        <w:tc>
          <w:tcPr>
            <w:tcW w:w="5432" w:type="dxa"/>
            <w:gridSpan w:val="2"/>
          </w:tcPr>
          <w:p w14:paraId="090275F4" w14:textId="7C8020C9" w:rsidR="009A0A09" w:rsidRPr="007555DA" w:rsidRDefault="009A0A09" w:rsidP="009A0A09">
            <w:pPr>
              <w:spacing w:before="120"/>
              <w:contextualSpacing/>
              <w:jc w:val="center"/>
              <w:rPr>
                <w:rFonts w:cstheme="minorHAnsi"/>
                <w:b/>
                <w:bCs/>
              </w:rPr>
            </w:pPr>
            <w:r w:rsidRPr="007555DA">
              <w:rPr>
                <w:rFonts w:cstheme="minorHAnsi"/>
                <w:b/>
                <w:bCs/>
              </w:rPr>
              <w:t>Wyjaśnienie</w:t>
            </w:r>
            <w:r w:rsidR="005F603F" w:rsidRPr="007555DA">
              <w:rPr>
                <w:rFonts w:cstheme="minorHAnsi"/>
                <w:b/>
                <w:bCs/>
              </w:rPr>
              <w:t>:</w:t>
            </w:r>
          </w:p>
          <w:p w14:paraId="4A65C8E3" w14:textId="3E73B7DB" w:rsidR="004A4230" w:rsidRPr="007555DA" w:rsidRDefault="009A0A09" w:rsidP="009A0A09">
            <w:pPr>
              <w:spacing w:before="120"/>
              <w:contextualSpacing/>
              <w:jc w:val="both"/>
              <w:rPr>
                <w:rFonts w:cstheme="minorHAnsi"/>
              </w:rPr>
            </w:pPr>
            <w:r w:rsidRPr="007555DA">
              <w:rPr>
                <w:rFonts w:cstheme="minorHAnsi"/>
              </w:rPr>
              <w:t xml:space="preserve">W wyniku roboczych uzgodnień opracowano nową wersję przepisów – patrz odniesienie do uwagi nr 1.  </w:t>
            </w:r>
          </w:p>
        </w:tc>
      </w:tr>
      <w:tr w:rsidR="007555DA" w:rsidRPr="007555DA" w14:paraId="4F894858" w14:textId="77777777" w:rsidTr="00802001">
        <w:trPr>
          <w:jc w:val="center"/>
        </w:trPr>
        <w:tc>
          <w:tcPr>
            <w:tcW w:w="1148" w:type="dxa"/>
            <w:gridSpan w:val="2"/>
          </w:tcPr>
          <w:p w14:paraId="385FDC18" w14:textId="5D36F244" w:rsidR="004A4230" w:rsidRPr="007555DA" w:rsidRDefault="00A06D66" w:rsidP="00A06D66">
            <w:pPr>
              <w:spacing w:before="120"/>
              <w:ind w:right="-534"/>
              <w:rPr>
                <w:rFonts w:cstheme="minorHAnsi"/>
                <w:b/>
              </w:rPr>
            </w:pPr>
            <w:r w:rsidRPr="007555DA">
              <w:rPr>
                <w:rFonts w:cstheme="minorHAnsi"/>
                <w:b/>
              </w:rPr>
              <w:lastRenderedPageBreak/>
              <w:t xml:space="preserve">4. </w:t>
            </w:r>
          </w:p>
        </w:tc>
        <w:tc>
          <w:tcPr>
            <w:tcW w:w="1802" w:type="dxa"/>
            <w:vAlign w:val="center"/>
          </w:tcPr>
          <w:p w14:paraId="508B4947" w14:textId="77777777" w:rsidR="004A4230" w:rsidRPr="007555DA" w:rsidRDefault="00E234CC" w:rsidP="00A1164D">
            <w:pPr>
              <w:spacing w:before="120"/>
              <w:contextualSpacing/>
              <w:rPr>
                <w:rFonts w:cstheme="minorHAnsi"/>
                <w:b/>
                <w:bCs/>
              </w:rPr>
            </w:pPr>
            <w:r w:rsidRPr="007555DA">
              <w:rPr>
                <w:rFonts w:cstheme="minorHAnsi"/>
                <w:b/>
                <w:bCs/>
              </w:rPr>
              <w:t>Ocena Skutków Regulacji</w:t>
            </w:r>
          </w:p>
        </w:tc>
        <w:tc>
          <w:tcPr>
            <w:tcW w:w="3645" w:type="dxa"/>
            <w:gridSpan w:val="3"/>
          </w:tcPr>
          <w:p w14:paraId="0A870A5A" w14:textId="77777777" w:rsidR="00E234CC" w:rsidRPr="007555DA" w:rsidRDefault="00E234CC" w:rsidP="00A1164D">
            <w:pPr>
              <w:spacing w:before="120"/>
              <w:contextualSpacing/>
              <w:jc w:val="both"/>
              <w:rPr>
                <w:rFonts w:cstheme="minorHAnsi"/>
              </w:rPr>
            </w:pPr>
            <w:r w:rsidRPr="007555DA">
              <w:rPr>
                <w:rFonts w:cstheme="minorHAnsi"/>
              </w:rPr>
              <w:t>przyjęte w OSR koszty świadczeń pokrywanych z budżetu państwa za świadczenia dla tej grupy osób wydają się być znacznie niedoszacowane.</w:t>
            </w:r>
          </w:p>
          <w:p w14:paraId="79A4E533" w14:textId="77777777" w:rsidR="00E234CC" w:rsidRPr="007555DA" w:rsidRDefault="00E234CC" w:rsidP="00A1164D">
            <w:pPr>
              <w:spacing w:before="120"/>
              <w:contextualSpacing/>
              <w:jc w:val="both"/>
              <w:rPr>
                <w:rFonts w:cstheme="minorHAnsi"/>
              </w:rPr>
            </w:pPr>
            <w:r w:rsidRPr="007555DA">
              <w:rPr>
                <w:rFonts w:cstheme="minorHAnsi"/>
              </w:rPr>
              <w:t>Zgodnie z rejestrem Centralnego Wykazu Ubezpieczonych (stan na 30 września 2022 r.) osób bezrobotnych niepobierających zasiłku dla bezrobotnych lub stypendium odnotowano 709 845 (osoby z kodem 911). Ponieważ, zgodnie z projektowaną regulacją, zniesione zostaną dotychczasowe obowiązki związane z posiadaniem statusu osoby bezrobotnej (np. meldowanie się czy przyjmowanie ofert pracy), to tym samym może ulec zwiększeniu liczba takich osób (po to, by uzyskać albo zachować status osoby ubezpieczonej).</w:t>
            </w:r>
          </w:p>
          <w:p w14:paraId="45F9D2CF" w14:textId="77777777" w:rsidR="004A4230" w:rsidRPr="007555DA" w:rsidRDefault="00E234CC" w:rsidP="00A1164D">
            <w:pPr>
              <w:spacing w:before="120"/>
              <w:contextualSpacing/>
              <w:jc w:val="both"/>
              <w:rPr>
                <w:rFonts w:cstheme="minorHAnsi"/>
              </w:rPr>
            </w:pPr>
            <w:r w:rsidRPr="007555DA">
              <w:rPr>
                <w:rFonts w:cstheme="minorHAnsi"/>
              </w:rPr>
              <w:t>Dodatkowo, w OSR nie uwzględniono kosztów w postaci zmniejszenia wpływu ze składki zdrowotnej, jakie spowoduje likwidacja tytułów współistniejących do ubezpieczenia zdrowotnego (np. z tytułu umowy o pracę i umowy zlecenia).</w:t>
            </w:r>
          </w:p>
        </w:tc>
        <w:tc>
          <w:tcPr>
            <w:tcW w:w="3419" w:type="dxa"/>
            <w:vAlign w:val="center"/>
          </w:tcPr>
          <w:p w14:paraId="1C191DA7" w14:textId="77777777" w:rsidR="004A4230" w:rsidRPr="007555DA" w:rsidRDefault="004A4230" w:rsidP="00A1164D">
            <w:pPr>
              <w:spacing w:before="120"/>
              <w:contextualSpacing/>
              <w:jc w:val="both"/>
              <w:rPr>
                <w:rFonts w:cstheme="minorHAnsi"/>
              </w:rPr>
            </w:pPr>
          </w:p>
        </w:tc>
        <w:tc>
          <w:tcPr>
            <w:tcW w:w="5432" w:type="dxa"/>
            <w:gridSpan w:val="2"/>
          </w:tcPr>
          <w:p w14:paraId="3F8A140E" w14:textId="6290ABC2" w:rsidR="009A0A09" w:rsidRPr="007555DA" w:rsidRDefault="009A0A09" w:rsidP="009A0A09">
            <w:pPr>
              <w:spacing w:before="120"/>
              <w:contextualSpacing/>
              <w:jc w:val="center"/>
              <w:rPr>
                <w:rFonts w:cstheme="minorHAnsi"/>
                <w:b/>
                <w:bCs/>
              </w:rPr>
            </w:pPr>
            <w:r w:rsidRPr="007555DA">
              <w:rPr>
                <w:rFonts w:cstheme="minorHAnsi"/>
                <w:b/>
                <w:bCs/>
              </w:rPr>
              <w:t>Wyjaśnienie:</w:t>
            </w:r>
          </w:p>
          <w:p w14:paraId="755561FC" w14:textId="77777777" w:rsidR="004A4230" w:rsidRPr="007555DA" w:rsidRDefault="009A0A09" w:rsidP="00A1164D">
            <w:pPr>
              <w:spacing w:before="120"/>
              <w:contextualSpacing/>
              <w:jc w:val="both"/>
              <w:rPr>
                <w:rFonts w:cstheme="minorHAnsi"/>
              </w:rPr>
            </w:pPr>
            <w:r w:rsidRPr="007555DA">
              <w:rPr>
                <w:rFonts w:cstheme="minorHAnsi"/>
              </w:rPr>
              <w:t>Wyliczenie kosztów wprowadzenia przedmiotowej regulacji zawarto w OSR projektu ustawy</w:t>
            </w:r>
            <w:r w:rsidR="005F603F" w:rsidRPr="007555DA">
              <w:rPr>
                <w:rFonts w:cstheme="minorHAnsi"/>
              </w:rPr>
              <w:t>.</w:t>
            </w:r>
          </w:p>
          <w:p w14:paraId="0A9349F7" w14:textId="3B76F191" w:rsidR="00CC3326" w:rsidRPr="007555DA" w:rsidRDefault="00CC3326" w:rsidP="00A1164D">
            <w:pPr>
              <w:spacing w:before="120"/>
              <w:contextualSpacing/>
              <w:jc w:val="both"/>
              <w:rPr>
                <w:rFonts w:cstheme="minorHAnsi"/>
              </w:rPr>
            </w:pPr>
            <w:r w:rsidRPr="007555DA">
              <w:rPr>
                <w:rFonts w:cstheme="minorHAnsi"/>
              </w:rPr>
              <w:t>Należy podkreślić, że ustawa z dnia 16 listopada 2022 r. o zmianie ustawy o z</w:t>
            </w:r>
            <w:r w:rsidR="00C54F6B">
              <w:rPr>
                <w:rFonts w:cstheme="minorHAnsi"/>
              </w:rPr>
              <w:t>a</w:t>
            </w:r>
            <w:r w:rsidRPr="007555DA">
              <w:rPr>
                <w:rFonts w:cstheme="minorHAnsi"/>
              </w:rPr>
              <w:t xml:space="preserve">wodzie lekarza i lekarza dentysty oraz o zmianie niektórych innych </w:t>
            </w:r>
            <w:r w:rsidR="005D6A90">
              <w:rPr>
                <w:rFonts w:cstheme="minorHAnsi"/>
              </w:rPr>
              <w:t xml:space="preserve">ustaw </w:t>
            </w:r>
            <w:r w:rsidR="00BF28B7">
              <w:rPr>
                <w:rFonts w:cstheme="minorHAnsi"/>
              </w:rPr>
              <w:t>(</w:t>
            </w:r>
            <w:r w:rsidR="00BF28B7" w:rsidRPr="00BF28B7">
              <w:rPr>
                <w:rFonts w:cstheme="minorHAnsi"/>
              </w:rPr>
              <w:t>Dz.</w:t>
            </w:r>
            <w:r w:rsidR="00BF28B7">
              <w:rPr>
                <w:rFonts w:cstheme="minorHAnsi"/>
              </w:rPr>
              <w:t xml:space="preserve"> </w:t>
            </w:r>
            <w:r w:rsidR="00BF28B7" w:rsidRPr="00BF28B7">
              <w:rPr>
                <w:rFonts w:cstheme="minorHAnsi"/>
              </w:rPr>
              <w:t>U. poz. 2770</w:t>
            </w:r>
            <w:r w:rsidR="00BF28B7">
              <w:rPr>
                <w:rFonts w:cstheme="minorHAnsi"/>
              </w:rPr>
              <w:t xml:space="preserve">) </w:t>
            </w:r>
            <w:r w:rsidRPr="007555DA">
              <w:rPr>
                <w:rFonts w:cstheme="minorHAnsi"/>
              </w:rPr>
              <w:t>spowodowała likwidację składki zdrowotnej za os</w:t>
            </w:r>
            <w:r w:rsidR="005D6A90">
              <w:rPr>
                <w:rFonts w:cstheme="minorHAnsi"/>
              </w:rPr>
              <w:t>oby</w:t>
            </w:r>
            <w:r w:rsidRPr="007555DA">
              <w:rPr>
                <w:rFonts w:cstheme="minorHAnsi"/>
              </w:rPr>
              <w:t xml:space="preserve"> bezrobotne</w:t>
            </w:r>
            <w:r w:rsidR="00CA4D56" w:rsidRPr="007555DA">
              <w:rPr>
                <w:rFonts w:cstheme="minorHAnsi"/>
              </w:rPr>
              <w:t xml:space="preserve">. </w:t>
            </w:r>
          </w:p>
        </w:tc>
      </w:tr>
      <w:tr w:rsidR="007555DA" w:rsidRPr="007555DA" w14:paraId="5721F5C6" w14:textId="77777777" w:rsidTr="00802001">
        <w:trPr>
          <w:jc w:val="center"/>
        </w:trPr>
        <w:tc>
          <w:tcPr>
            <w:tcW w:w="15446" w:type="dxa"/>
            <w:gridSpan w:val="9"/>
            <w:shd w:val="clear" w:color="auto" w:fill="00B0F0"/>
          </w:tcPr>
          <w:p w14:paraId="60A939F9" w14:textId="77777777" w:rsidR="00BC79F6" w:rsidRPr="007555DA" w:rsidRDefault="000922EF" w:rsidP="00A1164D">
            <w:pPr>
              <w:spacing w:before="120" w:after="120"/>
              <w:jc w:val="center"/>
              <w:rPr>
                <w:rFonts w:cstheme="minorHAnsi"/>
                <w:b/>
                <w:bCs/>
              </w:rPr>
            </w:pPr>
            <w:r w:rsidRPr="007555DA">
              <w:rPr>
                <w:rFonts w:cstheme="minorHAnsi"/>
                <w:b/>
                <w:bCs/>
              </w:rPr>
              <w:t xml:space="preserve">Zakład Ubezpieczeń Społecznych </w:t>
            </w:r>
          </w:p>
        </w:tc>
      </w:tr>
      <w:tr w:rsidR="007555DA" w:rsidRPr="007555DA" w14:paraId="2A450177" w14:textId="77777777" w:rsidTr="00D03FDC">
        <w:trPr>
          <w:jc w:val="center"/>
        </w:trPr>
        <w:tc>
          <w:tcPr>
            <w:tcW w:w="1148" w:type="dxa"/>
            <w:gridSpan w:val="2"/>
          </w:tcPr>
          <w:p w14:paraId="4CDE917C" w14:textId="77777777" w:rsidR="00E234CC" w:rsidRPr="007555DA" w:rsidRDefault="00BD16AB" w:rsidP="00A1164D">
            <w:pPr>
              <w:pStyle w:val="Akapitzlist"/>
              <w:spacing w:before="120"/>
              <w:ind w:left="36" w:right="-534"/>
              <w:rPr>
                <w:rFonts w:cstheme="minorHAnsi"/>
                <w:b/>
              </w:rPr>
            </w:pPr>
            <w:r w:rsidRPr="007555DA">
              <w:rPr>
                <w:rFonts w:cstheme="minorHAnsi"/>
                <w:b/>
              </w:rPr>
              <w:t xml:space="preserve">1. </w:t>
            </w:r>
          </w:p>
        </w:tc>
        <w:tc>
          <w:tcPr>
            <w:tcW w:w="1802" w:type="dxa"/>
            <w:vAlign w:val="center"/>
          </w:tcPr>
          <w:p w14:paraId="118012BF" w14:textId="77777777" w:rsidR="000922EF" w:rsidRPr="007555DA" w:rsidRDefault="000922EF" w:rsidP="00A1164D">
            <w:pPr>
              <w:pStyle w:val="Default"/>
              <w:rPr>
                <w:rFonts w:asciiTheme="minorHAnsi" w:hAnsiTheme="minorHAnsi" w:cstheme="minorHAnsi"/>
                <w:color w:val="auto"/>
                <w:sz w:val="22"/>
                <w:szCs w:val="22"/>
              </w:rPr>
            </w:pPr>
            <w:r w:rsidRPr="007555DA">
              <w:rPr>
                <w:rFonts w:asciiTheme="minorHAnsi" w:hAnsiTheme="minorHAnsi" w:cstheme="minorHAnsi"/>
                <w:b/>
                <w:bCs/>
                <w:color w:val="auto"/>
                <w:sz w:val="22"/>
                <w:szCs w:val="22"/>
              </w:rPr>
              <w:t xml:space="preserve">art. 2 </w:t>
            </w:r>
          </w:p>
          <w:p w14:paraId="795BF4E9" w14:textId="77777777" w:rsidR="00E234CC" w:rsidRPr="007555DA" w:rsidRDefault="00E234CC" w:rsidP="00A1164D">
            <w:pPr>
              <w:spacing w:before="120"/>
              <w:contextualSpacing/>
              <w:rPr>
                <w:rFonts w:cstheme="minorHAnsi"/>
              </w:rPr>
            </w:pPr>
          </w:p>
        </w:tc>
        <w:tc>
          <w:tcPr>
            <w:tcW w:w="3645" w:type="dxa"/>
            <w:gridSpan w:val="3"/>
          </w:tcPr>
          <w:p w14:paraId="57CF9271" w14:textId="77777777" w:rsidR="00E234CC" w:rsidRPr="007555DA" w:rsidRDefault="000922EF" w:rsidP="00A1164D">
            <w:pPr>
              <w:spacing w:before="120"/>
              <w:contextualSpacing/>
              <w:jc w:val="both"/>
              <w:rPr>
                <w:rFonts w:cstheme="minorHAnsi"/>
              </w:rPr>
            </w:pPr>
            <w:r w:rsidRPr="007555DA">
              <w:rPr>
                <w:rFonts w:cstheme="minorHAnsi"/>
              </w:rPr>
              <w:t xml:space="preserve">Opisana w analizowany przepisie definicja pojęcia pozarolniczej działalności odsyła w swoim definiensie do przepisów o systemie </w:t>
            </w:r>
            <w:r w:rsidRPr="007555DA">
              <w:rPr>
                <w:rFonts w:cstheme="minorHAnsi"/>
              </w:rPr>
              <w:lastRenderedPageBreak/>
              <w:t>ubezpieczeń społecznych. Zwracamy uwagę, że ustawa z dnia 13 października 1998 r. o systemie ubezpieczeń społecznych nie zawiera definicji pojęcia „pozarolniczej działalności”, natomiast odnosi się w tym zakresie pojęcia do ustawy z dnia 6 marca 2018 r. – Prawo przedsiębiorców, jako właściwego aktu prawnego regulującego zakres podmiotowy i przedmiotowy prowadzenia pozarolniczej działalności.</w:t>
            </w:r>
          </w:p>
        </w:tc>
        <w:tc>
          <w:tcPr>
            <w:tcW w:w="3419" w:type="dxa"/>
            <w:vAlign w:val="center"/>
          </w:tcPr>
          <w:p w14:paraId="5131E65F" w14:textId="77777777" w:rsidR="00E234CC" w:rsidRPr="007555DA" w:rsidRDefault="00E234CC" w:rsidP="00A1164D">
            <w:pPr>
              <w:spacing w:before="120"/>
              <w:contextualSpacing/>
              <w:jc w:val="both"/>
              <w:rPr>
                <w:rFonts w:cstheme="minorHAnsi"/>
              </w:rPr>
            </w:pPr>
          </w:p>
        </w:tc>
        <w:tc>
          <w:tcPr>
            <w:tcW w:w="5432" w:type="dxa"/>
            <w:gridSpan w:val="2"/>
            <w:shd w:val="clear" w:color="auto" w:fill="auto"/>
          </w:tcPr>
          <w:p w14:paraId="2BE748B1" w14:textId="184DC28F" w:rsidR="00D03FDC" w:rsidRPr="007555DA" w:rsidRDefault="00D03FDC" w:rsidP="00D03FDC">
            <w:pPr>
              <w:spacing w:before="120"/>
              <w:contextualSpacing/>
              <w:jc w:val="center"/>
              <w:rPr>
                <w:rFonts w:eastAsia="Calibri" w:cstheme="minorHAnsi"/>
                <w:b/>
                <w:bCs/>
              </w:rPr>
            </w:pPr>
            <w:r w:rsidRPr="007555DA">
              <w:rPr>
                <w:rFonts w:eastAsia="Calibri" w:cstheme="minorHAnsi"/>
                <w:b/>
                <w:bCs/>
              </w:rPr>
              <w:t>Wyjaśnienie</w:t>
            </w:r>
            <w:r w:rsidR="005F603F" w:rsidRPr="007555DA">
              <w:rPr>
                <w:rFonts w:eastAsia="Calibri" w:cstheme="minorHAnsi"/>
                <w:b/>
                <w:bCs/>
              </w:rPr>
              <w:t>:</w:t>
            </w:r>
          </w:p>
          <w:p w14:paraId="2B97CB51" w14:textId="5B5A93D3" w:rsidR="00570009" w:rsidRPr="00570009" w:rsidRDefault="00D03FDC" w:rsidP="00570009">
            <w:pPr>
              <w:spacing w:before="120"/>
              <w:contextualSpacing/>
              <w:jc w:val="both"/>
              <w:rPr>
                <w:rFonts w:eastAsia="Calibri" w:cstheme="minorHAnsi"/>
              </w:rPr>
            </w:pPr>
            <w:r w:rsidRPr="007555DA">
              <w:rPr>
                <w:rFonts w:eastAsia="Calibri" w:cstheme="minorHAnsi"/>
              </w:rPr>
              <w:t>Definicja „pozarolniczej działalności” (art. 2 pkt 2</w:t>
            </w:r>
            <w:r w:rsidR="00BF28B7">
              <w:rPr>
                <w:rFonts w:eastAsia="Calibri" w:cstheme="minorHAnsi"/>
              </w:rPr>
              <w:t>7</w:t>
            </w:r>
            <w:r w:rsidRPr="007555DA">
              <w:rPr>
                <w:rFonts w:eastAsia="Calibri" w:cstheme="minorHAnsi"/>
              </w:rPr>
              <w:t xml:space="preserve"> projektu) jest analogiczna jak obecnie obowiązująca ( art. 2 ust. 1 pkt 23 ustawy o promocji zatrudnienia.</w:t>
            </w:r>
            <w:r w:rsidR="00570009">
              <w:rPr>
                <w:rFonts w:eastAsia="Calibri" w:cstheme="minorHAnsi"/>
              </w:rPr>
              <w:t xml:space="preserve"> </w:t>
            </w:r>
            <w:r w:rsidR="00570009" w:rsidRPr="00570009">
              <w:rPr>
                <w:rFonts w:eastAsia="Calibri" w:cstheme="minorHAnsi"/>
              </w:rPr>
              <w:t xml:space="preserve">Zarówno </w:t>
            </w:r>
            <w:r w:rsidR="00570009" w:rsidRPr="00570009">
              <w:rPr>
                <w:rFonts w:eastAsia="Calibri" w:cstheme="minorHAnsi"/>
              </w:rPr>
              <w:lastRenderedPageBreak/>
              <w:t>ustawa</w:t>
            </w:r>
            <w:r w:rsidR="00570009">
              <w:rPr>
                <w:rFonts w:eastAsia="Calibri" w:cstheme="minorHAnsi"/>
              </w:rPr>
              <w:t xml:space="preserve"> o promocji zatrudnienia</w:t>
            </w:r>
            <w:r w:rsidR="00570009" w:rsidRPr="00570009">
              <w:rPr>
                <w:rFonts w:eastAsia="Calibri" w:cstheme="minorHAnsi"/>
              </w:rPr>
              <w:t xml:space="preserve">, jak i projekt definiują pozarolniczą działalność poprzez odwołanie się do rozumienia tego pojęcia w ustawie z dnia 13 października 1998 r. o systemie ubezpieczeń społecznych (Dz. U. z 2022 r. poz. 1009, z późn. zm.). Z uwagi na fakt, że w ustawie o systemie ubezpieczeń społecznych jest mowa o „osobie prowadzącej pozarolniczą działalność”, nie odesłano do określonego przepisu w tej ustawie, ale posłużono się wyrażeniem „w rozumieniu przepisów o systemie ubezpieczeń społecznych”. Z kolei zarówno obowiązująca ustawa o promocji zatrudnienia i instytucjach rynku pracy, jak i projekt odwołują się do prowadzenia działalności gospodarczej, a nie do osoby prowadzącej tę działalność. Z uwagi na powyższe pozostawiono aktualne brzmienie ww. definicji. </w:t>
            </w:r>
          </w:p>
          <w:p w14:paraId="025FA4E1" w14:textId="795FA496" w:rsidR="00E234CC" w:rsidRPr="007555DA" w:rsidRDefault="00570009" w:rsidP="00570009">
            <w:pPr>
              <w:spacing w:before="120"/>
              <w:contextualSpacing/>
              <w:jc w:val="both"/>
              <w:rPr>
                <w:rFonts w:cstheme="minorHAnsi"/>
              </w:rPr>
            </w:pPr>
            <w:r w:rsidRPr="00570009">
              <w:rPr>
                <w:rFonts w:eastAsia="Calibri" w:cstheme="minorHAnsi"/>
              </w:rPr>
              <w:t>Należy zauważyć, że ww. deficjencja obowiązuje w obrocie prawnym od wielu lat i nie budzi wątpliwości interpretacyjnych.</w:t>
            </w:r>
          </w:p>
        </w:tc>
      </w:tr>
      <w:tr w:rsidR="007555DA" w:rsidRPr="007555DA" w14:paraId="12AA0B5F" w14:textId="77777777" w:rsidTr="00802001">
        <w:trPr>
          <w:jc w:val="center"/>
        </w:trPr>
        <w:tc>
          <w:tcPr>
            <w:tcW w:w="1148" w:type="dxa"/>
            <w:gridSpan w:val="2"/>
          </w:tcPr>
          <w:p w14:paraId="3455EEC7" w14:textId="77777777" w:rsidR="006003D6" w:rsidRPr="007555DA" w:rsidRDefault="00BD16AB" w:rsidP="00A1164D">
            <w:pPr>
              <w:pStyle w:val="Akapitzlist"/>
              <w:spacing w:before="120"/>
              <w:ind w:left="36" w:right="-534"/>
              <w:rPr>
                <w:rFonts w:cstheme="minorHAnsi"/>
                <w:b/>
              </w:rPr>
            </w:pPr>
            <w:r w:rsidRPr="007555DA">
              <w:rPr>
                <w:rFonts w:cstheme="minorHAnsi"/>
                <w:b/>
              </w:rPr>
              <w:lastRenderedPageBreak/>
              <w:t xml:space="preserve">2. </w:t>
            </w:r>
          </w:p>
        </w:tc>
        <w:tc>
          <w:tcPr>
            <w:tcW w:w="1802" w:type="dxa"/>
            <w:vAlign w:val="center"/>
          </w:tcPr>
          <w:p w14:paraId="5FB609C7" w14:textId="77777777" w:rsidR="006003D6" w:rsidRPr="007555DA" w:rsidRDefault="000922EF" w:rsidP="00A1164D">
            <w:pPr>
              <w:spacing w:before="120"/>
              <w:contextualSpacing/>
              <w:rPr>
                <w:rFonts w:cstheme="minorHAnsi"/>
                <w:b/>
                <w:bCs/>
              </w:rPr>
            </w:pPr>
            <w:r w:rsidRPr="007555DA">
              <w:rPr>
                <w:rFonts w:cstheme="minorHAnsi"/>
                <w:b/>
                <w:bCs/>
              </w:rPr>
              <w:t xml:space="preserve">art. 46 </w:t>
            </w:r>
          </w:p>
        </w:tc>
        <w:tc>
          <w:tcPr>
            <w:tcW w:w="3645" w:type="dxa"/>
            <w:gridSpan w:val="3"/>
          </w:tcPr>
          <w:p w14:paraId="65A20E0D" w14:textId="77777777" w:rsidR="000922EF" w:rsidRPr="007555DA" w:rsidRDefault="000922EF" w:rsidP="00A1164D">
            <w:pPr>
              <w:spacing w:before="120"/>
              <w:contextualSpacing/>
              <w:jc w:val="both"/>
              <w:rPr>
                <w:rFonts w:cstheme="minorHAnsi"/>
              </w:rPr>
            </w:pPr>
            <w:bookmarkStart w:id="1" w:name="_Hlk130218788"/>
            <w:r w:rsidRPr="007555DA">
              <w:rPr>
                <w:rFonts w:cstheme="minorHAnsi"/>
              </w:rPr>
              <w:t xml:space="preserve">Zgodnie z art. 13 ust. 1 pkt 4 i art. 18 ust. 7 ustawy z 25 czerwca 1999 r. o świadczeniach pieniężnych z ubezpieczenia społecznego w razie choroby i macierzyństwa prawo do zasiłku chorobowego po ustaniu tytułu do ubezpieczenia społecznego oraz świadczenia rehabilitacyjnego nie przysługuje osobie uprawnionej do zasiłku dla bezrobotnych. Oznacza to, że w przypadku ustalania prawa do ww. świadczeń Zakład jest zobowiązany do zweryfikowania, czy osoba ubiegająca się o zasiłek nie jest uprawniona do zasiłku dla </w:t>
            </w:r>
            <w:r w:rsidRPr="007555DA">
              <w:rPr>
                <w:rFonts w:cstheme="minorHAnsi"/>
              </w:rPr>
              <w:lastRenderedPageBreak/>
              <w:t>bezrobotnych. Tym samym uzasadnione jest, aby Zakład posiadał uprawnienia do pozyskiwania takich danych bezpośrednio z rejestru centralnego, o którym mowa w art. 44 projektowanej ustawy.</w:t>
            </w:r>
          </w:p>
          <w:p w14:paraId="1502051B" w14:textId="77777777" w:rsidR="000922EF" w:rsidRPr="007555DA" w:rsidRDefault="000922EF" w:rsidP="00A1164D">
            <w:pPr>
              <w:spacing w:before="120"/>
              <w:contextualSpacing/>
              <w:jc w:val="both"/>
              <w:rPr>
                <w:rFonts w:cstheme="minorHAnsi"/>
              </w:rPr>
            </w:pPr>
            <w:r w:rsidRPr="007555DA">
              <w:rPr>
                <w:rFonts w:cstheme="minorHAnsi"/>
              </w:rPr>
              <w:t>W związku z powyższym proponujemy dodanie przepisu, na podstawie którego Zakład Ubezpieczeń Społecznych będzie uprawiony do pozyskiwania danych o osobach uprawnionych do zasiłków dla bezrobotnych oraz o okresach, w których był lub będzie wypłacany zasiłek dla bezrobotnych.</w:t>
            </w:r>
          </w:p>
          <w:p w14:paraId="098AA45E" w14:textId="77777777" w:rsidR="006003D6" w:rsidRPr="007555DA" w:rsidRDefault="000922EF" w:rsidP="00A1164D">
            <w:pPr>
              <w:spacing w:before="120"/>
              <w:contextualSpacing/>
              <w:jc w:val="both"/>
              <w:rPr>
                <w:rFonts w:cstheme="minorHAnsi"/>
              </w:rPr>
            </w:pPr>
            <w:r w:rsidRPr="007555DA">
              <w:rPr>
                <w:rFonts w:cstheme="minorHAnsi"/>
              </w:rPr>
              <w:t>Dodatkowo niezbędne jest skorygowanie określonego w projektowanym art. 46 ust. 1 pkt 3 odesłania do art. 50 ust. 16a ustawy z dnia 13 października 1998 r. o systemie ubezpieczeń społecznych – przywołana ustawa nie zawiera wskazanej jednostki redakcyjnej.</w:t>
            </w:r>
            <w:bookmarkEnd w:id="1"/>
          </w:p>
        </w:tc>
        <w:tc>
          <w:tcPr>
            <w:tcW w:w="3419" w:type="dxa"/>
            <w:vAlign w:val="center"/>
          </w:tcPr>
          <w:p w14:paraId="26D06F89" w14:textId="77777777" w:rsidR="006003D6" w:rsidRPr="007555DA" w:rsidRDefault="006003D6" w:rsidP="00A1164D">
            <w:pPr>
              <w:spacing w:before="120"/>
              <w:contextualSpacing/>
              <w:jc w:val="both"/>
              <w:rPr>
                <w:rFonts w:cstheme="minorHAnsi"/>
              </w:rPr>
            </w:pPr>
          </w:p>
        </w:tc>
        <w:tc>
          <w:tcPr>
            <w:tcW w:w="5432" w:type="dxa"/>
            <w:gridSpan w:val="2"/>
          </w:tcPr>
          <w:p w14:paraId="255395E4" w14:textId="6FCC63B1" w:rsidR="006003D6" w:rsidRPr="007555DA" w:rsidRDefault="00D03FDC" w:rsidP="00BD5F61">
            <w:pPr>
              <w:spacing w:before="120"/>
              <w:contextualSpacing/>
              <w:jc w:val="center"/>
              <w:rPr>
                <w:rFonts w:cstheme="minorHAnsi"/>
              </w:rPr>
            </w:pPr>
            <w:r w:rsidRPr="007555DA">
              <w:rPr>
                <w:rFonts w:eastAsia="Calibri" w:cstheme="minorHAnsi"/>
                <w:b/>
                <w:bCs/>
              </w:rPr>
              <w:t xml:space="preserve">Uwaga </w:t>
            </w:r>
            <w:r w:rsidR="00F462F5">
              <w:rPr>
                <w:rFonts w:eastAsia="Calibri" w:cstheme="minorHAnsi"/>
                <w:b/>
                <w:bCs/>
              </w:rPr>
              <w:t>nieuwzględniona</w:t>
            </w:r>
          </w:p>
        </w:tc>
      </w:tr>
      <w:tr w:rsidR="007555DA" w:rsidRPr="007555DA" w14:paraId="516F2FBB" w14:textId="77777777" w:rsidTr="005F603F">
        <w:trPr>
          <w:jc w:val="center"/>
        </w:trPr>
        <w:tc>
          <w:tcPr>
            <w:tcW w:w="1148" w:type="dxa"/>
            <w:gridSpan w:val="2"/>
          </w:tcPr>
          <w:p w14:paraId="2082F030" w14:textId="77777777" w:rsidR="006003D6" w:rsidRPr="007555DA" w:rsidRDefault="00BD16AB" w:rsidP="00A1164D">
            <w:pPr>
              <w:pStyle w:val="Akapitzlist"/>
              <w:spacing w:before="120"/>
              <w:ind w:left="36" w:right="-534"/>
              <w:rPr>
                <w:rFonts w:cstheme="minorHAnsi"/>
                <w:b/>
              </w:rPr>
            </w:pPr>
            <w:r w:rsidRPr="007555DA">
              <w:rPr>
                <w:rFonts w:cstheme="minorHAnsi"/>
                <w:b/>
              </w:rPr>
              <w:t xml:space="preserve">3. </w:t>
            </w:r>
          </w:p>
        </w:tc>
        <w:tc>
          <w:tcPr>
            <w:tcW w:w="1802" w:type="dxa"/>
            <w:vAlign w:val="center"/>
          </w:tcPr>
          <w:p w14:paraId="5A452F83" w14:textId="77777777" w:rsidR="006003D6" w:rsidRPr="007555DA" w:rsidRDefault="000922EF" w:rsidP="00A1164D">
            <w:pPr>
              <w:spacing w:before="120"/>
              <w:contextualSpacing/>
              <w:rPr>
                <w:rFonts w:cstheme="minorHAnsi"/>
                <w:b/>
                <w:bCs/>
              </w:rPr>
            </w:pPr>
            <w:r w:rsidRPr="007555DA">
              <w:rPr>
                <w:rFonts w:cstheme="minorHAnsi"/>
                <w:b/>
                <w:bCs/>
              </w:rPr>
              <w:t>art. 64 i 73</w:t>
            </w:r>
          </w:p>
        </w:tc>
        <w:tc>
          <w:tcPr>
            <w:tcW w:w="3645" w:type="dxa"/>
            <w:gridSpan w:val="3"/>
            <w:shd w:val="clear" w:color="auto" w:fill="auto"/>
          </w:tcPr>
          <w:p w14:paraId="2B3C98C5" w14:textId="77777777" w:rsidR="006003D6" w:rsidRPr="007555DA" w:rsidRDefault="000922EF" w:rsidP="00A1164D">
            <w:pPr>
              <w:spacing w:before="120"/>
              <w:contextualSpacing/>
              <w:jc w:val="both"/>
              <w:rPr>
                <w:rFonts w:cstheme="minorHAnsi"/>
              </w:rPr>
            </w:pPr>
            <w:r w:rsidRPr="007555DA">
              <w:rPr>
                <w:rFonts w:cstheme="minorHAnsi"/>
              </w:rPr>
              <w:t>Proponujemy zastąpienie w projektowanym art. 64 ust. 1 pkt 2 oraz odpowiednio w art. 73 ust. 6 pkt 2 wyrazów „objętych obowiązkowymi ubezpieczeniami społecznymi” wyrazami „podlegających obowiązkowi zgłoszenia do ubezpieczeń”.</w:t>
            </w:r>
          </w:p>
        </w:tc>
        <w:tc>
          <w:tcPr>
            <w:tcW w:w="3419" w:type="dxa"/>
            <w:shd w:val="clear" w:color="auto" w:fill="auto"/>
            <w:vAlign w:val="center"/>
          </w:tcPr>
          <w:p w14:paraId="4EBD91C9" w14:textId="77777777" w:rsidR="006003D6" w:rsidRPr="007555DA" w:rsidRDefault="006003D6" w:rsidP="00A1164D">
            <w:pPr>
              <w:spacing w:before="120"/>
              <w:contextualSpacing/>
              <w:jc w:val="both"/>
              <w:rPr>
                <w:rFonts w:cstheme="minorHAnsi"/>
              </w:rPr>
            </w:pPr>
          </w:p>
        </w:tc>
        <w:tc>
          <w:tcPr>
            <w:tcW w:w="5432" w:type="dxa"/>
            <w:gridSpan w:val="2"/>
            <w:shd w:val="clear" w:color="auto" w:fill="auto"/>
          </w:tcPr>
          <w:p w14:paraId="598EAC27" w14:textId="72C4299E" w:rsidR="006003D6" w:rsidRPr="007555DA" w:rsidRDefault="00C9006A" w:rsidP="00C9006A">
            <w:pPr>
              <w:spacing w:before="120"/>
              <w:contextualSpacing/>
              <w:jc w:val="center"/>
              <w:rPr>
                <w:rFonts w:cstheme="minorHAnsi"/>
              </w:rPr>
            </w:pPr>
            <w:r w:rsidRPr="007555DA">
              <w:rPr>
                <w:rFonts w:eastAsia="Calibri" w:cstheme="minorHAnsi"/>
                <w:b/>
                <w:bCs/>
              </w:rPr>
              <w:t>Uwaga uwzględniona.</w:t>
            </w:r>
          </w:p>
        </w:tc>
      </w:tr>
      <w:tr w:rsidR="007555DA" w:rsidRPr="007555DA" w14:paraId="68AA1ACD" w14:textId="77777777" w:rsidTr="00476BF1">
        <w:trPr>
          <w:jc w:val="center"/>
        </w:trPr>
        <w:tc>
          <w:tcPr>
            <w:tcW w:w="1148" w:type="dxa"/>
            <w:gridSpan w:val="2"/>
            <w:shd w:val="clear" w:color="auto" w:fill="auto"/>
          </w:tcPr>
          <w:p w14:paraId="3186F16D" w14:textId="77777777" w:rsidR="006003D6" w:rsidRPr="007555DA" w:rsidRDefault="00BD16AB" w:rsidP="00A1164D">
            <w:pPr>
              <w:pStyle w:val="Akapitzlist"/>
              <w:spacing w:before="120"/>
              <w:ind w:left="36" w:right="-534"/>
              <w:rPr>
                <w:rFonts w:cstheme="minorHAnsi"/>
                <w:b/>
              </w:rPr>
            </w:pPr>
            <w:r w:rsidRPr="007555DA">
              <w:rPr>
                <w:rFonts w:cstheme="minorHAnsi"/>
                <w:b/>
              </w:rPr>
              <w:t xml:space="preserve">4. </w:t>
            </w:r>
          </w:p>
        </w:tc>
        <w:tc>
          <w:tcPr>
            <w:tcW w:w="1802" w:type="dxa"/>
            <w:shd w:val="clear" w:color="auto" w:fill="auto"/>
            <w:vAlign w:val="center"/>
          </w:tcPr>
          <w:p w14:paraId="20E8A9EE" w14:textId="77777777" w:rsidR="006003D6" w:rsidRPr="00332D16" w:rsidRDefault="000922EF" w:rsidP="00A1164D">
            <w:pPr>
              <w:spacing w:before="120"/>
              <w:contextualSpacing/>
              <w:rPr>
                <w:rFonts w:cstheme="minorHAnsi"/>
                <w:b/>
                <w:bCs/>
              </w:rPr>
            </w:pPr>
            <w:r w:rsidRPr="00332D16">
              <w:rPr>
                <w:rFonts w:cstheme="minorHAnsi"/>
                <w:b/>
                <w:bCs/>
              </w:rPr>
              <w:t>art. 264 ust. 5-8</w:t>
            </w:r>
          </w:p>
        </w:tc>
        <w:tc>
          <w:tcPr>
            <w:tcW w:w="3645" w:type="dxa"/>
            <w:gridSpan w:val="3"/>
            <w:shd w:val="clear" w:color="auto" w:fill="auto"/>
          </w:tcPr>
          <w:p w14:paraId="18CBE64E" w14:textId="77777777" w:rsidR="000922EF" w:rsidRPr="007555DA" w:rsidRDefault="000922EF" w:rsidP="00A1164D">
            <w:pPr>
              <w:spacing w:before="120"/>
              <w:contextualSpacing/>
              <w:jc w:val="both"/>
              <w:rPr>
                <w:rFonts w:cstheme="minorHAnsi"/>
              </w:rPr>
            </w:pPr>
            <w:r w:rsidRPr="007555DA">
              <w:rPr>
                <w:rFonts w:cstheme="minorHAnsi"/>
              </w:rPr>
              <w:t xml:space="preserve">Projektu przewiduje wymierzenie przez Zakład opłaty dodatkowej oraz </w:t>
            </w:r>
            <w:r w:rsidRPr="007555DA">
              <w:rPr>
                <w:rFonts w:cstheme="minorHAnsi"/>
              </w:rPr>
              <w:lastRenderedPageBreak/>
              <w:t>pobór odsetek za zwłokę w razie nieopłacania obowiązkowych składek na Fundusz Pracy lub opłacenia ich w niższej od należnej wysokości. Proponujemy zrezygnowanie z wprowadzenia wskazanej zmiany, z uwagi na obowiązującą w tym zakresie regulację określoną w art. 23 oraz art. 24 ust. 1a ustawy z dnia 13 października 1998 r. o systemie ubezpieczeń społecznych. Przywołane przepisy zawierają kompleksowe rozwiązania w zakresie dochodzenia należności z tytułu składek na ubezpieczenia społeczne, tj. ich poboru, egzekucji, wymierzania odsetek za zwłokę i dodatkowej opłaty, przepisów karnych, dokonywania zabezpieczeń na wszystkich nieruchomościach, ruchomościach i prawach zbywalnych dłużnika, odpowiedzialności osób trzecich i spadkobierców oraz stosowania ulg i umorzeń wobec należności z tytułu składek na ubezpieczenia społeczne. Rozwiązania te mają zastosowanie wobec składek na Fundusz Pracy na mocy art. 32 ustawy z dnia 13 października 1998 r. o systemie ubezpieczeń społecznych.</w:t>
            </w:r>
          </w:p>
          <w:p w14:paraId="614F05D1" w14:textId="77777777" w:rsidR="006003D6" w:rsidRPr="007555DA" w:rsidRDefault="000922EF" w:rsidP="00A1164D">
            <w:pPr>
              <w:spacing w:before="120"/>
              <w:contextualSpacing/>
              <w:jc w:val="both"/>
              <w:rPr>
                <w:rFonts w:cstheme="minorHAnsi"/>
              </w:rPr>
            </w:pPr>
            <w:r w:rsidRPr="007555DA">
              <w:rPr>
                <w:rFonts w:cstheme="minorHAnsi"/>
              </w:rPr>
              <w:t xml:space="preserve">W ślad za powyższą propozycją proponujemy dodanie w miejsce projektowanych ust. 5-8 przepisu </w:t>
            </w:r>
            <w:r w:rsidRPr="007555DA">
              <w:rPr>
                <w:rFonts w:cstheme="minorHAnsi"/>
              </w:rPr>
              <w:lastRenderedPageBreak/>
              <w:t>określającego odpowiednie stosowanie przepisów ustawy z dnia 13 października 1998 r. o systemie ubezpieczeń społecznych wobec składek na Fundusz Pracy. Pozwoli to zapobiec w przyszłości ewentualnym wątpliwościom interpretacyjnym.</w:t>
            </w:r>
          </w:p>
        </w:tc>
        <w:tc>
          <w:tcPr>
            <w:tcW w:w="3419" w:type="dxa"/>
            <w:shd w:val="clear" w:color="auto" w:fill="auto"/>
            <w:vAlign w:val="center"/>
          </w:tcPr>
          <w:p w14:paraId="2F9F07B5" w14:textId="77777777" w:rsidR="006003D6" w:rsidRPr="007555DA" w:rsidRDefault="006003D6" w:rsidP="00A1164D">
            <w:pPr>
              <w:spacing w:before="120"/>
              <w:contextualSpacing/>
              <w:jc w:val="both"/>
              <w:rPr>
                <w:rFonts w:cstheme="minorHAnsi"/>
              </w:rPr>
            </w:pPr>
          </w:p>
        </w:tc>
        <w:tc>
          <w:tcPr>
            <w:tcW w:w="5432" w:type="dxa"/>
            <w:gridSpan w:val="2"/>
            <w:shd w:val="clear" w:color="auto" w:fill="auto"/>
          </w:tcPr>
          <w:p w14:paraId="0ECE63E4" w14:textId="3F74BBE8" w:rsidR="00476BF1" w:rsidRPr="007555DA" w:rsidRDefault="00CA4D56" w:rsidP="00476BF1">
            <w:pPr>
              <w:spacing w:before="120"/>
              <w:contextualSpacing/>
              <w:jc w:val="center"/>
              <w:rPr>
                <w:rFonts w:cstheme="minorHAnsi"/>
                <w:b/>
                <w:bCs/>
              </w:rPr>
            </w:pPr>
            <w:r w:rsidRPr="007555DA">
              <w:rPr>
                <w:rFonts w:cstheme="minorHAnsi"/>
                <w:b/>
                <w:bCs/>
              </w:rPr>
              <w:t xml:space="preserve">Wyjaśnienie: </w:t>
            </w:r>
          </w:p>
          <w:p w14:paraId="13C3E1B6" w14:textId="551BFA3D" w:rsidR="006003D6" w:rsidRPr="007555DA" w:rsidRDefault="00B65546" w:rsidP="00476BF1">
            <w:pPr>
              <w:spacing w:before="120"/>
              <w:contextualSpacing/>
              <w:jc w:val="both"/>
              <w:rPr>
                <w:rFonts w:cstheme="minorHAnsi"/>
              </w:rPr>
            </w:pPr>
            <w:r w:rsidRPr="007555DA">
              <w:rPr>
                <w:rFonts w:cstheme="minorHAnsi"/>
              </w:rPr>
              <w:t>Należy jednak zauważyć, że p</w:t>
            </w:r>
            <w:r w:rsidR="00476BF1" w:rsidRPr="007555DA">
              <w:rPr>
                <w:rFonts w:cstheme="minorHAnsi"/>
              </w:rPr>
              <w:t>rzepisy art. 26</w:t>
            </w:r>
            <w:r w:rsidR="00FF337A">
              <w:rPr>
                <w:rFonts w:cstheme="minorHAnsi"/>
              </w:rPr>
              <w:t>7</w:t>
            </w:r>
            <w:r w:rsidR="00476BF1" w:rsidRPr="007555DA">
              <w:rPr>
                <w:rFonts w:cstheme="minorHAnsi"/>
              </w:rPr>
              <w:t xml:space="preserve"> ust. 5-8</w:t>
            </w:r>
            <w:r w:rsidR="00332D16">
              <w:rPr>
                <w:rFonts w:cstheme="minorHAnsi"/>
              </w:rPr>
              <w:t xml:space="preserve"> </w:t>
            </w:r>
            <w:r w:rsidR="00332D16">
              <w:rPr>
                <w:rFonts w:cstheme="minorHAnsi"/>
              </w:rPr>
              <w:lastRenderedPageBreak/>
              <w:t>projektu (dawny art. 264 ust. 5-8)</w:t>
            </w:r>
            <w:r w:rsidR="00476BF1" w:rsidRPr="007555DA">
              <w:rPr>
                <w:rFonts w:cstheme="minorHAnsi"/>
              </w:rPr>
              <w:t xml:space="preserve"> dokładniej i precyzyjniej niż przywołane przepisy art. 23 i art. 24 ust. 1a ustawy z dnia 13 października 1998 r. o systemie ubezpieczeń społecznych normują kwestie dodatkowej opłaty i odsetek za zwłokę w przypadku nieopłacania obowiązkowych składek na Fundusz Pracy lub opłacenia ich w niższej od należnej wysokości oraz kwestie obowiązków ZUS w zakresie przekazywania dysponentowi Funduszu Pracy pobranych: obowiązkowych składek na Fundusz Pracy, dodatkowej opłaty oraz odsetek za zwłokę.</w:t>
            </w:r>
          </w:p>
          <w:p w14:paraId="02F769FF" w14:textId="48C01AD4" w:rsidR="00CA4D56" w:rsidRPr="007555DA" w:rsidRDefault="00CA4D56" w:rsidP="00476BF1">
            <w:pPr>
              <w:spacing w:before="120"/>
              <w:contextualSpacing/>
              <w:jc w:val="both"/>
              <w:rPr>
                <w:rFonts w:cstheme="minorHAnsi"/>
              </w:rPr>
            </w:pPr>
          </w:p>
        </w:tc>
      </w:tr>
      <w:tr w:rsidR="007555DA" w:rsidRPr="007555DA" w14:paraId="7A4E7087" w14:textId="77777777" w:rsidTr="005F603F">
        <w:trPr>
          <w:jc w:val="center"/>
        </w:trPr>
        <w:tc>
          <w:tcPr>
            <w:tcW w:w="1148" w:type="dxa"/>
            <w:gridSpan w:val="2"/>
          </w:tcPr>
          <w:p w14:paraId="60D30908" w14:textId="77777777" w:rsidR="000922EF" w:rsidRPr="007555DA" w:rsidRDefault="00BD16AB" w:rsidP="00A1164D">
            <w:pPr>
              <w:pStyle w:val="Akapitzlist"/>
              <w:spacing w:before="120"/>
              <w:ind w:left="36" w:right="-534"/>
              <w:rPr>
                <w:rFonts w:cstheme="minorHAnsi"/>
                <w:b/>
              </w:rPr>
            </w:pPr>
            <w:r w:rsidRPr="007555DA">
              <w:rPr>
                <w:rFonts w:cstheme="minorHAnsi"/>
                <w:b/>
              </w:rPr>
              <w:lastRenderedPageBreak/>
              <w:t xml:space="preserve">5. </w:t>
            </w:r>
          </w:p>
        </w:tc>
        <w:tc>
          <w:tcPr>
            <w:tcW w:w="1802" w:type="dxa"/>
            <w:vAlign w:val="center"/>
          </w:tcPr>
          <w:p w14:paraId="1B0E7198" w14:textId="77777777" w:rsidR="000922EF" w:rsidRPr="007555DA" w:rsidRDefault="000922EF" w:rsidP="00A1164D">
            <w:pPr>
              <w:spacing w:before="120"/>
              <w:contextualSpacing/>
              <w:rPr>
                <w:rFonts w:cstheme="minorHAnsi"/>
                <w:b/>
                <w:bCs/>
              </w:rPr>
            </w:pPr>
            <w:r w:rsidRPr="007555DA">
              <w:rPr>
                <w:rFonts w:cstheme="minorHAnsi"/>
                <w:b/>
                <w:bCs/>
              </w:rPr>
              <w:t>art. 340 ust. 6 pkt 3</w:t>
            </w:r>
          </w:p>
        </w:tc>
        <w:tc>
          <w:tcPr>
            <w:tcW w:w="3645" w:type="dxa"/>
            <w:gridSpan w:val="3"/>
          </w:tcPr>
          <w:p w14:paraId="14288719" w14:textId="77777777" w:rsidR="000922EF" w:rsidRPr="007555DA" w:rsidRDefault="000922EF" w:rsidP="00A1164D">
            <w:pPr>
              <w:spacing w:before="120"/>
              <w:contextualSpacing/>
              <w:jc w:val="both"/>
              <w:rPr>
                <w:rFonts w:cstheme="minorHAnsi"/>
              </w:rPr>
            </w:pPr>
            <w:r w:rsidRPr="007555DA">
              <w:rPr>
                <w:rFonts w:cstheme="minorHAnsi"/>
              </w:rPr>
              <w:t>Zwracamy uwagę na konieczność skorygowania określonego w projektowanym art. 340 ust. 6 pkt 3 odesłania do art. 50 ust. 16a ustawy z dnia 13 października 1998 r. o systemie ubezpieczeń społecznych – przywołana ustawa nie zawiera wskazanej jednostki redakcyjnej.</w:t>
            </w:r>
          </w:p>
        </w:tc>
        <w:tc>
          <w:tcPr>
            <w:tcW w:w="3419" w:type="dxa"/>
            <w:shd w:val="clear" w:color="auto" w:fill="auto"/>
            <w:vAlign w:val="center"/>
          </w:tcPr>
          <w:p w14:paraId="71D38A5E"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5DCF7DCB" w14:textId="77777777" w:rsidR="00D03FDC" w:rsidRPr="007555DA" w:rsidRDefault="00D03FDC" w:rsidP="00D03FDC">
            <w:pPr>
              <w:spacing w:before="120"/>
              <w:contextualSpacing/>
              <w:jc w:val="center"/>
              <w:rPr>
                <w:rFonts w:eastAsia="Calibri" w:cstheme="minorHAnsi"/>
                <w:b/>
                <w:bCs/>
              </w:rPr>
            </w:pPr>
            <w:r w:rsidRPr="007555DA">
              <w:rPr>
                <w:rFonts w:eastAsia="Calibri" w:cstheme="minorHAnsi"/>
                <w:b/>
                <w:bCs/>
              </w:rPr>
              <w:t>Uwaga uwzględniona.</w:t>
            </w:r>
          </w:p>
          <w:p w14:paraId="7C19CBC3" w14:textId="3CE5FF90" w:rsidR="00D03FDC" w:rsidRPr="00A92D9F" w:rsidRDefault="00D03FDC" w:rsidP="00D03FDC">
            <w:pPr>
              <w:spacing w:before="120"/>
              <w:contextualSpacing/>
              <w:jc w:val="both"/>
              <w:rPr>
                <w:rFonts w:eastAsia="Calibri" w:cstheme="minorHAnsi"/>
                <w:highlight w:val="yellow"/>
              </w:rPr>
            </w:pPr>
            <w:r w:rsidRPr="00A92D9F">
              <w:rPr>
                <w:rFonts w:eastAsia="Calibri" w:cstheme="minorHAnsi"/>
                <w:highlight w:val="yellow"/>
              </w:rPr>
              <w:t xml:space="preserve">Poprawiono odesłanie </w:t>
            </w:r>
            <w:r w:rsidR="00A92D9F">
              <w:rPr>
                <w:rFonts w:eastAsia="Calibri" w:cstheme="minorHAnsi"/>
                <w:highlight w:val="yellow"/>
              </w:rPr>
              <w:t>do</w:t>
            </w:r>
            <w:r w:rsidR="00A92D9F" w:rsidRPr="00A92D9F">
              <w:rPr>
                <w:rFonts w:eastAsia="Calibri" w:cstheme="minorHAnsi"/>
                <w:highlight w:val="yellow"/>
              </w:rPr>
              <w:t xml:space="preserve"> </w:t>
            </w:r>
            <w:r w:rsidRPr="00A92D9F">
              <w:rPr>
                <w:rFonts w:eastAsia="Calibri" w:cstheme="minorHAnsi"/>
                <w:highlight w:val="yellow"/>
              </w:rPr>
              <w:t>art. 50 ust. 14- 16</w:t>
            </w:r>
            <w:r w:rsidR="00A92D9F">
              <w:rPr>
                <w:rFonts w:eastAsia="Calibri" w:cstheme="minorHAnsi"/>
                <w:highlight w:val="yellow"/>
              </w:rPr>
              <w:t xml:space="preserve"> </w:t>
            </w:r>
            <w:r w:rsidR="00A92D9F" w:rsidRPr="007555DA">
              <w:rPr>
                <w:rFonts w:cstheme="minorHAnsi"/>
              </w:rPr>
              <w:t>ustawy z dnia 13 października 1998 r. o systemie ubezpieczeń społecznych</w:t>
            </w:r>
            <w:r w:rsidRPr="00A92D9F">
              <w:rPr>
                <w:rFonts w:eastAsia="Calibri" w:cstheme="minorHAnsi"/>
                <w:highlight w:val="yellow"/>
              </w:rPr>
              <w:t xml:space="preserve">. </w:t>
            </w:r>
          </w:p>
          <w:p w14:paraId="5B703281" w14:textId="04AAF1D4" w:rsidR="000922EF" w:rsidRPr="007555DA" w:rsidRDefault="00D03FDC" w:rsidP="00D03FDC">
            <w:pPr>
              <w:spacing w:before="120"/>
              <w:contextualSpacing/>
              <w:jc w:val="both"/>
              <w:rPr>
                <w:rFonts w:cstheme="minorHAnsi"/>
              </w:rPr>
            </w:pPr>
            <w:r w:rsidRPr="00A92D9F">
              <w:rPr>
                <w:rFonts w:eastAsia="Calibri" w:cstheme="minorHAnsi"/>
                <w:highlight w:val="yellow"/>
              </w:rPr>
              <w:t>Poprawiono również odesłanie w art. 52 ust. 1 pkt 3 projektu.</w:t>
            </w:r>
          </w:p>
        </w:tc>
      </w:tr>
      <w:tr w:rsidR="007555DA" w:rsidRPr="007555DA" w14:paraId="5ED4AAAE" w14:textId="77777777" w:rsidTr="007F19A3">
        <w:trPr>
          <w:jc w:val="center"/>
        </w:trPr>
        <w:tc>
          <w:tcPr>
            <w:tcW w:w="1148" w:type="dxa"/>
            <w:gridSpan w:val="2"/>
          </w:tcPr>
          <w:p w14:paraId="2E3FD9F0" w14:textId="77777777" w:rsidR="000922EF" w:rsidRPr="007555DA" w:rsidRDefault="00BD16AB" w:rsidP="00A1164D">
            <w:pPr>
              <w:pStyle w:val="Akapitzlist"/>
              <w:spacing w:before="120"/>
              <w:ind w:left="36" w:right="-534"/>
              <w:rPr>
                <w:rFonts w:cstheme="minorHAnsi"/>
                <w:b/>
              </w:rPr>
            </w:pPr>
            <w:r w:rsidRPr="007555DA">
              <w:rPr>
                <w:rFonts w:cstheme="minorHAnsi"/>
                <w:b/>
              </w:rPr>
              <w:t xml:space="preserve">6. </w:t>
            </w:r>
          </w:p>
        </w:tc>
        <w:tc>
          <w:tcPr>
            <w:tcW w:w="1802" w:type="dxa"/>
            <w:vAlign w:val="center"/>
          </w:tcPr>
          <w:p w14:paraId="62989F6E" w14:textId="77777777" w:rsidR="000922EF" w:rsidRPr="007555DA" w:rsidRDefault="000922EF" w:rsidP="00A1164D">
            <w:pPr>
              <w:spacing w:before="120"/>
              <w:contextualSpacing/>
              <w:rPr>
                <w:rFonts w:cstheme="minorHAnsi"/>
                <w:b/>
                <w:bCs/>
              </w:rPr>
            </w:pPr>
            <w:r w:rsidRPr="007555DA">
              <w:rPr>
                <w:rFonts w:cstheme="minorHAnsi"/>
                <w:b/>
                <w:bCs/>
              </w:rPr>
              <w:t>art. 370</w:t>
            </w:r>
          </w:p>
        </w:tc>
        <w:tc>
          <w:tcPr>
            <w:tcW w:w="3645" w:type="dxa"/>
            <w:gridSpan w:val="3"/>
          </w:tcPr>
          <w:p w14:paraId="14293799" w14:textId="77777777" w:rsidR="000922EF" w:rsidRPr="007555DA" w:rsidRDefault="000922EF" w:rsidP="00A1164D">
            <w:pPr>
              <w:spacing w:before="120"/>
              <w:contextualSpacing/>
              <w:jc w:val="both"/>
              <w:rPr>
                <w:rFonts w:cstheme="minorHAnsi"/>
              </w:rPr>
            </w:pPr>
            <w:r w:rsidRPr="007555DA">
              <w:rPr>
                <w:rFonts w:cstheme="minorHAnsi"/>
              </w:rPr>
              <w:t xml:space="preserve">Proponujemy pozostawienie obowiązującej treści zmienianego art. 6 ust. 1 pkt 9a ustawy z dnia 13 października 1998 r. o systemie ubezpieczeń społecznych, bowiem przepis ten należy interpretować łącznie z art. 4 pkt 2 lit. za i zaa zmienianej ustawy, odnoszącym się do osób, które pobierają stypendia w związku z realizacją staży, szkoleń i przygotowań zawodowych dorosłych w ramach projektów i programów dofinansowanych ze środków krajowych i środków funduszy UE. Niekoniecznie muszą one dotyczyć instrumentów analogicznych jak opisane w projekcie ustawy, udzielanych przez PUP związanych z </w:t>
            </w:r>
            <w:r w:rsidRPr="007555DA">
              <w:rPr>
                <w:rFonts w:cstheme="minorHAnsi"/>
              </w:rPr>
              <w:lastRenderedPageBreak/>
              <w:t>reintegracją społeczną.</w:t>
            </w:r>
          </w:p>
          <w:p w14:paraId="0C46ACFF" w14:textId="77777777" w:rsidR="000922EF" w:rsidRPr="007555DA" w:rsidRDefault="000922EF" w:rsidP="00A1164D">
            <w:pPr>
              <w:spacing w:before="120"/>
              <w:contextualSpacing/>
              <w:jc w:val="both"/>
              <w:rPr>
                <w:rFonts w:cstheme="minorHAnsi"/>
              </w:rPr>
            </w:pPr>
            <w:r w:rsidRPr="007555DA">
              <w:rPr>
                <w:rFonts w:cstheme="minorHAnsi"/>
              </w:rPr>
              <w:t>Pojęcia reintegracji społecznej projektodawca nie używa także przy zmianie przepisów ustawy z dnia 30 października 2002 r. o ubezpieczeniu społecznym z tytułu wypadków przy pracy i chorób zawodowych określonej w art. 375 analizowanego projektu ustawy. W przepisie tym pozostawiono instytucję „przygotowania zawodowego”.</w:t>
            </w:r>
          </w:p>
          <w:p w14:paraId="0E675FE6" w14:textId="77777777" w:rsidR="000922EF" w:rsidRPr="007555DA" w:rsidRDefault="000922EF" w:rsidP="00A1164D">
            <w:pPr>
              <w:spacing w:before="120"/>
              <w:contextualSpacing/>
              <w:jc w:val="both"/>
              <w:rPr>
                <w:rFonts w:cstheme="minorHAnsi"/>
              </w:rPr>
            </w:pPr>
            <w:r w:rsidRPr="007555DA">
              <w:rPr>
                <w:rFonts w:cstheme="minorHAnsi"/>
              </w:rPr>
              <w:t xml:space="preserve">W zakresie projektowanej zmiany brzmienia art. 16 ust. 1e ustawy z dnia 13 października 1998 r. o systemie ubezpieczeń społecznych należy zauważyć, że nowelizacja ta zmierza w kierunku zastąpienia obecnie obowiązującego odesłania w przywołanym przepisie do ustawy z dnia 20 kwietnia 2004 r. o promocji zatrudnienia i instytucjach rynku pracy, odesłaniem do nowoprojektowanej ustawy o zatrudnianiu cudzoziemców. Dodatkową konsekwencją tej zmiany będzie zastąpienie przesłanki „nielegalnego zatrudnienia” warunkiem „nielegalnego zatrudnienia cudzoziemca”. Nowe pojęcie, określone w projektowanej ustawie o zatrudnianiu cudzoziemców, ma zdecydowanie węższy zakres podmiotowy. W naszej </w:t>
            </w:r>
            <w:r w:rsidRPr="007555DA">
              <w:rPr>
                <w:rFonts w:cstheme="minorHAnsi"/>
              </w:rPr>
              <w:lastRenderedPageBreak/>
              <w:t xml:space="preserve">opinii projektodawca przewiduje nieuzasadnione ograniczenie szczególnych zasad finansowania składek na ubezpieczenia społeczne wyłącznie do sytuacji nielegalnego zatrudnienia cudzoziemców. Obecnie obowiązujące brzmienie art. 16 ust. 1e zostało ustalone ustawą z dnia 29 października 2021 r. o zmianie ustawy o podatku dochodowym od osób fizycznych, ustawy o podatku dochodowym od osób prawnych oraz niektórych innych ustaw (tzw. „Polski Ład”), a jej celem było wprowadzenie mechanizmu mającego sankcjonującego płatników składek w sytuacjach nielegalnego zatrudniania pracowników czy też praktyki nieujawniania całości faktycznych dochodów. Analogiczne rozwiązania zostały wprowadzone w zakresie składki zdrowotnej w art. 86 ust. 1 pkt 15a ustawy z dnia 27 sierpnia 2004 r. o świadczeniach opieki zdrowotnej finansowanych ze środków publicznych, a także w art. 21 ust. 1 pkt 151 ustawy z dnia 26 lipca 1991 r. o podatku dochodowym od osób fizycznych, która normuje sytuację nielegalnego zatrudnienia i tzw. „wypłat pod stołem”. Należy zwrócić uwagę, że wspomniany art. 21 ust. 1 pkt 151 ustawy z dnia 26 lipca 1991 r. </w:t>
            </w:r>
            <w:r w:rsidRPr="007555DA">
              <w:rPr>
                <w:rFonts w:cstheme="minorHAnsi"/>
              </w:rPr>
              <w:lastRenderedPageBreak/>
              <w:t>w zakresie pojęcia nielegalnego zatrudnienia odwołuje się nadal do ustawy o promocji zatrudnienia i instytucjach rynku pracy – projekt ustawy nie przewiduje zmian do tego przepisu. Z kolei do art. 21 ust. 1 pkt 151 ustawy z dnia 26 lipca 1991 r. o podatku dochodowym od osób fizycznych odwołuje się art. 86 ust. 1 pkt 15a ustawy z dnia 27 sierpnia 2004 r. o świadczeniach opieki zdrowotnej finansowanych ze środków publicznych.</w:t>
            </w:r>
          </w:p>
          <w:p w14:paraId="2ED6A2F1" w14:textId="77777777" w:rsidR="000922EF" w:rsidRPr="007555DA" w:rsidRDefault="000922EF" w:rsidP="00A1164D">
            <w:pPr>
              <w:spacing w:before="120"/>
              <w:contextualSpacing/>
              <w:jc w:val="both"/>
              <w:rPr>
                <w:rFonts w:cstheme="minorHAnsi"/>
              </w:rPr>
            </w:pPr>
            <w:r w:rsidRPr="007555DA">
              <w:rPr>
                <w:rFonts w:cstheme="minorHAnsi"/>
              </w:rPr>
              <w:t>Jednocześnie zwracamy uwagę, że Dział XII projektu nie przewiduje sankcji za brak zgłoszenia do ubezpieczeń społecznych cudzoziemców, przy czym zgodnie z obowiązującym art. 120a ustawy z dnia 20 kwietnia 2004 r. o promocji zatrudnienia i instytucjach rynku pracy, podmiot który dopełnił obowiązku zgłoszenia do ubezpieczeń cudzoziemca nie podlega określonej w przepisach tej ustawy karze grzywny.</w:t>
            </w:r>
          </w:p>
        </w:tc>
        <w:tc>
          <w:tcPr>
            <w:tcW w:w="3419" w:type="dxa"/>
            <w:shd w:val="clear" w:color="auto" w:fill="auto"/>
            <w:vAlign w:val="center"/>
          </w:tcPr>
          <w:p w14:paraId="7B35CDB7"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3F87F08C" w14:textId="38E10695" w:rsidR="00F9307C" w:rsidRPr="007555DA" w:rsidRDefault="00F9307C" w:rsidP="00F9307C">
            <w:pPr>
              <w:spacing w:before="120"/>
              <w:contextualSpacing/>
              <w:jc w:val="center"/>
              <w:rPr>
                <w:rFonts w:cstheme="minorHAnsi"/>
                <w:b/>
                <w:bCs/>
              </w:rPr>
            </w:pPr>
            <w:r w:rsidRPr="007555DA">
              <w:rPr>
                <w:rFonts w:cstheme="minorHAnsi"/>
                <w:b/>
                <w:bCs/>
              </w:rPr>
              <w:t>Uwaga uwzględniona.</w:t>
            </w:r>
          </w:p>
          <w:p w14:paraId="05B26F8A" w14:textId="5E89FF18" w:rsidR="000922EF" w:rsidRPr="007555DA" w:rsidRDefault="00F9307C" w:rsidP="00F9307C">
            <w:pPr>
              <w:spacing w:before="120"/>
              <w:contextualSpacing/>
              <w:jc w:val="both"/>
              <w:rPr>
                <w:rFonts w:cstheme="minorHAnsi"/>
              </w:rPr>
            </w:pPr>
            <w:r w:rsidRPr="007555DA">
              <w:rPr>
                <w:rFonts w:cstheme="minorHAnsi"/>
              </w:rPr>
              <w:t>W projekcie dodano definicję „nielegalnego zatrudnienia</w:t>
            </w:r>
            <w:r w:rsidR="00C15D42">
              <w:rPr>
                <w:rFonts w:cstheme="minorHAnsi"/>
              </w:rPr>
              <w:t xml:space="preserve"> </w:t>
            </w:r>
            <w:r w:rsidR="00C15D42" w:rsidRPr="00C15D42">
              <w:rPr>
                <w:rFonts w:cstheme="minorHAnsi"/>
              </w:rPr>
              <w:t>lub nielegalnej innej pracy zarobkowej</w:t>
            </w:r>
            <w:r w:rsidRPr="007555DA">
              <w:rPr>
                <w:rFonts w:cstheme="minorHAnsi"/>
              </w:rPr>
              <w:t>” (art. 2 pkt 1</w:t>
            </w:r>
            <w:r w:rsidR="00C15D42">
              <w:rPr>
                <w:rFonts w:cstheme="minorHAnsi"/>
              </w:rPr>
              <w:t>6 projektu</w:t>
            </w:r>
            <w:r w:rsidRPr="007555DA">
              <w:rPr>
                <w:rFonts w:cstheme="minorHAnsi"/>
              </w:rPr>
              <w:t>), które</w:t>
            </w:r>
            <w:r w:rsidR="00312CB4">
              <w:rPr>
                <w:rFonts w:cstheme="minorHAnsi"/>
              </w:rPr>
              <w:t>go</w:t>
            </w:r>
            <w:r w:rsidRPr="007555DA">
              <w:rPr>
                <w:rFonts w:cstheme="minorHAnsi"/>
              </w:rPr>
              <w:t xml:space="preserve"> brzmienie odpowiada obecnemu. W wyniku wprowadzenia tej zmiany, zmieniono m.in. art. 16 ust. 1e ustawy o systemie ubezpieczeń społecznych i nadano mu brzmienie analogiczne do obecnie obowiązującego.</w:t>
            </w:r>
          </w:p>
          <w:p w14:paraId="0344D416" w14:textId="3EFC41AF" w:rsidR="00C048FC" w:rsidRPr="007555DA" w:rsidRDefault="00C048FC" w:rsidP="00F9307C">
            <w:pPr>
              <w:spacing w:before="120"/>
              <w:contextualSpacing/>
              <w:jc w:val="both"/>
              <w:rPr>
                <w:rFonts w:cstheme="minorHAnsi"/>
              </w:rPr>
            </w:pPr>
            <w:r w:rsidRPr="007555DA">
              <w:rPr>
                <w:rFonts w:cstheme="minorHAnsi"/>
              </w:rPr>
              <w:t xml:space="preserve">Jednocześnie wyjaśniam, że odpowiednikiem art. 120a ustawy o promocji zatrudnienia jest art. 77 projektu ustawy o zatrudnianiu cudzoziemców. </w:t>
            </w:r>
          </w:p>
          <w:p w14:paraId="51A5C072" w14:textId="32BC879A" w:rsidR="00C048FC" w:rsidRPr="007555DA" w:rsidRDefault="00C048FC" w:rsidP="00F9307C">
            <w:pPr>
              <w:spacing w:before="120"/>
              <w:contextualSpacing/>
              <w:jc w:val="both"/>
              <w:rPr>
                <w:rFonts w:cstheme="minorHAnsi"/>
              </w:rPr>
            </w:pPr>
          </w:p>
        </w:tc>
      </w:tr>
      <w:tr w:rsidR="007555DA" w:rsidRPr="007555DA" w14:paraId="434F3CAE" w14:textId="77777777" w:rsidTr="004518B6">
        <w:trPr>
          <w:jc w:val="center"/>
        </w:trPr>
        <w:tc>
          <w:tcPr>
            <w:tcW w:w="1148" w:type="dxa"/>
            <w:gridSpan w:val="2"/>
          </w:tcPr>
          <w:p w14:paraId="1FA4CA2D" w14:textId="77777777" w:rsidR="000922EF" w:rsidRPr="007555DA" w:rsidRDefault="00BD16AB" w:rsidP="00A1164D">
            <w:pPr>
              <w:pStyle w:val="Akapitzlist"/>
              <w:spacing w:before="120"/>
              <w:ind w:left="36" w:right="-534"/>
              <w:rPr>
                <w:rFonts w:cstheme="minorHAnsi"/>
                <w:b/>
              </w:rPr>
            </w:pPr>
            <w:r w:rsidRPr="007555DA">
              <w:rPr>
                <w:rFonts w:cstheme="minorHAnsi"/>
                <w:b/>
              </w:rPr>
              <w:lastRenderedPageBreak/>
              <w:t xml:space="preserve">7. </w:t>
            </w:r>
          </w:p>
        </w:tc>
        <w:tc>
          <w:tcPr>
            <w:tcW w:w="1802" w:type="dxa"/>
            <w:vAlign w:val="center"/>
          </w:tcPr>
          <w:p w14:paraId="0FECE895" w14:textId="77777777" w:rsidR="000922EF" w:rsidRPr="007555DA" w:rsidRDefault="000922EF" w:rsidP="00A1164D">
            <w:pPr>
              <w:spacing w:before="120"/>
              <w:contextualSpacing/>
              <w:rPr>
                <w:rFonts w:cstheme="minorHAnsi"/>
                <w:b/>
                <w:bCs/>
              </w:rPr>
            </w:pPr>
            <w:r w:rsidRPr="007555DA">
              <w:rPr>
                <w:rFonts w:cstheme="minorHAnsi"/>
                <w:b/>
                <w:bCs/>
              </w:rPr>
              <w:t>art. 383</w:t>
            </w:r>
          </w:p>
        </w:tc>
        <w:tc>
          <w:tcPr>
            <w:tcW w:w="3645" w:type="dxa"/>
            <w:gridSpan w:val="3"/>
          </w:tcPr>
          <w:p w14:paraId="0EA35381" w14:textId="77777777" w:rsidR="000922EF" w:rsidRPr="007555DA" w:rsidRDefault="000922EF" w:rsidP="00A1164D">
            <w:pPr>
              <w:spacing w:before="120"/>
              <w:contextualSpacing/>
              <w:jc w:val="both"/>
              <w:rPr>
                <w:rFonts w:cstheme="minorHAnsi"/>
              </w:rPr>
            </w:pPr>
            <w:r w:rsidRPr="007555DA">
              <w:rPr>
                <w:rFonts w:cstheme="minorHAnsi"/>
              </w:rPr>
              <w:t xml:space="preserve">Projektowana ustawa przewiduje wykreślenie przepisów dotyczących zasiłków przedemerytalnych, jak również samego pojęcia „zasiłek przedemerytalny”, występujących m.in. w ustawie z dnia 26 lipca 1991 r. o podatku dochodowych od osób fizycznych, w ustawie z dnia 27 </w:t>
            </w:r>
            <w:r w:rsidRPr="007555DA">
              <w:rPr>
                <w:rFonts w:cstheme="minorHAnsi"/>
              </w:rPr>
              <w:lastRenderedPageBreak/>
              <w:t>czerwca 2003 r. o rencie socjalnej, w ustawie z dnia 30 kwietnia 2004 r. o świadczeniach przedemerytalnych, w ustawie z dnia 27 sierpnia 2004 r. o świadczeniach opieki zdrowotnej finansowanych ze środków publicznych, w ustawie z dnia 22 maja 2009 r. o nauczycielskich świadczeniach kompensacyjnych, czy też w ustawie z dnia 31 stycznia 2019 r. o rodzicielskim świadczeniu uzupełniającym.</w:t>
            </w:r>
          </w:p>
          <w:p w14:paraId="2AC73842" w14:textId="77777777" w:rsidR="000922EF" w:rsidRPr="007555DA" w:rsidRDefault="000922EF" w:rsidP="00A1164D">
            <w:pPr>
              <w:spacing w:before="120"/>
              <w:contextualSpacing/>
              <w:jc w:val="both"/>
              <w:rPr>
                <w:rFonts w:cstheme="minorHAnsi"/>
              </w:rPr>
            </w:pPr>
            <w:r w:rsidRPr="007555DA">
              <w:rPr>
                <w:rFonts w:cstheme="minorHAnsi"/>
              </w:rPr>
              <w:t>Zwracamy uwagę, że zasiłki przedemerytalne nie są już wprawdzie przyznawane, ale nadal są wypłacane przez Zakład, chociaż mają charakter wygasający – liczba osób pobierających zasiłki przedemerytalne wyniosła w sierpniu 2022 r. 0,1 tys.</w:t>
            </w:r>
          </w:p>
          <w:p w14:paraId="37C5FEE3" w14:textId="77777777" w:rsidR="000922EF" w:rsidRPr="007555DA" w:rsidRDefault="000922EF" w:rsidP="00A1164D">
            <w:pPr>
              <w:spacing w:before="120"/>
              <w:contextualSpacing/>
              <w:jc w:val="both"/>
              <w:rPr>
                <w:rFonts w:cstheme="minorHAnsi"/>
              </w:rPr>
            </w:pPr>
            <w:r w:rsidRPr="007555DA">
              <w:rPr>
                <w:rFonts w:cstheme="minorHAnsi"/>
              </w:rPr>
              <w:t>W naszej ocenie wykreślenie pojęcia „zasiłek przedemerytalny” we wskazanych ustawach może spowodować problemy w obsłudze już przyznanych zasiłków przedemerytalnych i nasuwa istotne wątpliwości interpretacyjne.</w:t>
            </w:r>
          </w:p>
          <w:p w14:paraId="41D02C2C" w14:textId="77777777" w:rsidR="000922EF" w:rsidRPr="007555DA" w:rsidRDefault="000922EF" w:rsidP="00A1164D">
            <w:pPr>
              <w:spacing w:before="120"/>
              <w:contextualSpacing/>
              <w:jc w:val="both"/>
              <w:rPr>
                <w:rFonts w:cstheme="minorHAnsi"/>
              </w:rPr>
            </w:pPr>
            <w:r w:rsidRPr="007555DA">
              <w:rPr>
                <w:rFonts w:cstheme="minorHAnsi"/>
              </w:rPr>
              <w:t xml:space="preserve">Przykładowo projekt w art. 364 przewiduje wykreślenie pojęcia „zasiłek przedemerytalny” z art. 34 ustawy z dnia 26 lipca 1991 r. o podatku dochodowych od osób fizycznych. Wprowadzenie w życie projektowanej zmiany budzi </w:t>
            </w:r>
            <w:r w:rsidRPr="007555DA">
              <w:rPr>
                <w:rFonts w:cstheme="minorHAnsi"/>
              </w:rPr>
              <w:lastRenderedPageBreak/>
              <w:t>wątpliwości, ponieważ może powodować trudności w realizacji zadań Zakładu jako płatnika, o których mowa w art. 34 ww. ustawy z dnia 26 lipca 1991 r. W obecnym stanie prawnym Zakład pobiera bowiem zaliczkę na podatek od wypłacanego zasiłku przedemerytalnego. Usunięcie zasiłku przedemerytalnego z katalogu świadczeń, od których Zakład jako płatnik pobiera zaliczkę, stwarza wątpliwości co do rzeczywistej intencji ustawodawcy odnośnie zasadności dalszego pobierania zaliczki od ww. zasiłku.</w:t>
            </w:r>
          </w:p>
          <w:p w14:paraId="6A3B686D" w14:textId="77777777" w:rsidR="000922EF" w:rsidRPr="007555DA" w:rsidRDefault="000922EF" w:rsidP="00A1164D">
            <w:pPr>
              <w:spacing w:before="120"/>
              <w:contextualSpacing/>
              <w:jc w:val="both"/>
              <w:rPr>
                <w:rFonts w:cstheme="minorHAnsi"/>
              </w:rPr>
            </w:pPr>
            <w:r w:rsidRPr="007555DA">
              <w:rPr>
                <w:rFonts w:cstheme="minorHAnsi"/>
              </w:rPr>
              <w:t>Ponadto należy zauważyć, że zasiłek przedemerytalny powołany został w art. 2 pkt 37 lit. b projektowanej ustawy w opisie definicji stałego źródła dochodu, co stanowi niekonsekwencję projektodawcy w świetle przywołanych wyżej zmian polegających na wykreśleniu tego pojęcia z szeregu aktów normatywnych.</w:t>
            </w:r>
          </w:p>
          <w:p w14:paraId="042212A4" w14:textId="77777777" w:rsidR="000922EF" w:rsidRPr="007555DA" w:rsidRDefault="000922EF" w:rsidP="00A1164D">
            <w:pPr>
              <w:spacing w:before="120"/>
              <w:contextualSpacing/>
              <w:jc w:val="both"/>
              <w:rPr>
                <w:rFonts w:cstheme="minorHAnsi"/>
              </w:rPr>
            </w:pPr>
            <w:r w:rsidRPr="007555DA">
              <w:rPr>
                <w:rFonts w:cstheme="minorHAnsi"/>
              </w:rPr>
              <w:t xml:space="preserve">Projektowana ustawa przewiduje w art. 383 pkt 2 usunięcie przepisu art. 25 ustawy z dnia 30 kwietnia 2004 r. o świadczeniach przedemerytalnych, który w ust. 4 stanowi, że w przypadku zbiegu prawa do zasiłku przedemerytalnego z prawem do renty rodzinnej wypłaca się jedno z </w:t>
            </w:r>
            <w:r w:rsidRPr="007555DA">
              <w:rPr>
                <w:rFonts w:cstheme="minorHAnsi"/>
              </w:rPr>
              <w:lastRenderedPageBreak/>
              <w:t>tych świadczeń – wyższe lub wybrane przez zainteresowanego.</w:t>
            </w:r>
          </w:p>
          <w:p w14:paraId="2A31C66A" w14:textId="77777777" w:rsidR="000922EF" w:rsidRPr="007555DA" w:rsidRDefault="000922EF" w:rsidP="00A1164D">
            <w:pPr>
              <w:spacing w:before="120"/>
              <w:contextualSpacing/>
              <w:jc w:val="both"/>
              <w:rPr>
                <w:rFonts w:cstheme="minorHAnsi"/>
              </w:rPr>
            </w:pPr>
            <w:r w:rsidRPr="007555DA">
              <w:rPr>
                <w:rFonts w:cstheme="minorHAnsi"/>
              </w:rPr>
              <w:t>Należy jednocześnie wskazać, że zgodnie z przepisem art. 95 ust. 3 ustawy z dnia 17 grudnia 1998 r. o emeryturach i rentach z Funduszu Ubezpieczeń Społecznych, w razie zbiegu u jednej osoby prawa do renty rodzinnej z prawem do zasiłku lub świadczenia przedemerytalnego wypłaca się jedno z tych świadczeń – wyższe lub wybrane przez zainteresowanego.</w:t>
            </w:r>
          </w:p>
          <w:p w14:paraId="5295AA1F" w14:textId="77777777" w:rsidR="000922EF" w:rsidRPr="007555DA" w:rsidRDefault="000922EF" w:rsidP="00A1164D">
            <w:pPr>
              <w:spacing w:before="120"/>
              <w:contextualSpacing/>
              <w:jc w:val="both"/>
              <w:rPr>
                <w:rFonts w:cstheme="minorHAnsi"/>
              </w:rPr>
            </w:pPr>
            <w:r w:rsidRPr="007555DA">
              <w:rPr>
                <w:rFonts w:cstheme="minorHAnsi"/>
              </w:rPr>
              <w:t>Projektowana ustawa nie przewiduje analogicznej zmiany przywołanego przepisu ustawy z dnia 17 grudnia 1998 r. o emeryturach i rentach z Funduszu Ubezpieczeń Społecznych zmierzającej do wykreślenia z niego zasiłku przedemerytalnego, co stanowi niekonsekwencję w stosunku do analizowanej zmiany zawartej w art. 383 pkt 2 projektu.</w:t>
            </w:r>
          </w:p>
          <w:p w14:paraId="52AC4A64" w14:textId="77777777" w:rsidR="000922EF" w:rsidRPr="007555DA" w:rsidRDefault="000922EF" w:rsidP="00A1164D">
            <w:pPr>
              <w:spacing w:before="120"/>
              <w:contextualSpacing/>
              <w:jc w:val="both"/>
              <w:rPr>
                <w:rFonts w:cstheme="minorHAnsi"/>
              </w:rPr>
            </w:pPr>
            <w:r w:rsidRPr="007555DA">
              <w:rPr>
                <w:rFonts w:cstheme="minorHAnsi"/>
              </w:rPr>
              <w:t>Jednocześnie należy podnieść, że pomimo usunięcia przepisu art. 25 ustawy z dnia 30 kwietnia 2004 r. o świadczeniach przedemerytalnych, projekt nie przewiduje usunięcia przepisu art. 27 ustawy, dot. wypłaty zasiłków przedemerytalnych.</w:t>
            </w:r>
          </w:p>
          <w:p w14:paraId="36AEC415" w14:textId="77777777" w:rsidR="000922EF" w:rsidRPr="007555DA" w:rsidRDefault="000922EF" w:rsidP="00A1164D">
            <w:pPr>
              <w:spacing w:before="120"/>
              <w:contextualSpacing/>
              <w:jc w:val="both"/>
              <w:rPr>
                <w:rFonts w:cstheme="minorHAnsi"/>
              </w:rPr>
            </w:pPr>
            <w:r w:rsidRPr="007555DA">
              <w:rPr>
                <w:rFonts w:cstheme="minorHAnsi"/>
              </w:rPr>
              <w:t xml:space="preserve">Niezależnie od wskazanych wyżej niekonsekwencji, w naszej opinii należałoby pozostawić w ustawie z </w:t>
            </w:r>
            <w:r w:rsidRPr="007555DA">
              <w:rPr>
                <w:rFonts w:cstheme="minorHAnsi"/>
              </w:rPr>
              <w:lastRenderedPageBreak/>
              <w:t xml:space="preserve">dnia 30 kwietnia 2004 r. o świadczeniach przedemerytalnych regulację zarówno art. 25 jak i art. 27 tej ustawy. Przykładowo w razie usunięcia art. 25 ust. 2 ww. ustawy brak byłoby podstaw do waloryzacji zasiłków przedemerytalnych, a w razie usunięcia art. 25 ust. 3 ww. ustawy brak byłoby podstaw do stosowania odpowiednich zasad ustania, zmniejszania, zawieszania prawa oraz wstrzymania wypłaty zasiłków przedemerytalnych. </w:t>
            </w:r>
          </w:p>
        </w:tc>
        <w:tc>
          <w:tcPr>
            <w:tcW w:w="3419" w:type="dxa"/>
            <w:shd w:val="clear" w:color="auto" w:fill="auto"/>
            <w:vAlign w:val="center"/>
          </w:tcPr>
          <w:p w14:paraId="69A526BA"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73A57E2D" w14:textId="450181FD" w:rsidR="00F9307C" w:rsidRPr="007555DA" w:rsidRDefault="00F9307C" w:rsidP="00D60F26">
            <w:pPr>
              <w:contextualSpacing/>
              <w:jc w:val="center"/>
              <w:rPr>
                <w:rFonts w:eastAsia="Calibri" w:cstheme="minorHAnsi"/>
                <w:b/>
                <w:bCs/>
              </w:rPr>
            </w:pPr>
            <w:r w:rsidRPr="007555DA">
              <w:rPr>
                <w:rFonts w:eastAsia="Calibri" w:cstheme="minorHAnsi"/>
                <w:b/>
                <w:bCs/>
              </w:rPr>
              <w:t>Uwaga uwzględniona.</w:t>
            </w:r>
          </w:p>
          <w:p w14:paraId="2EE66C33" w14:textId="77777777" w:rsidR="00F9307C" w:rsidRPr="007555DA" w:rsidRDefault="00F9307C" w:rsidP="00D60F26">
            <w:pPr>
              <w:contextualSpacing/>
              <w:jc w:val="both"/>
              <w:rPr>
                <w:rFonts w:eastAsia="Calibri" w:cstheme="minorHAnsi"/>
              </w:rPr>
            </w:pPr>
            <w:r w:rsidRPr="007555DA">
              <w:rPr>
                <w:rFonts w:eastAsia="Calibri" w:cstheme="minorHAnsi"/>
              </w:rPr>
              <w:t xml:space="preserve">W zakwestionowanych przepisach ustawy z dnia: </w:t>
            </w:r>
          </w:p>
          <w:p w14:paraId="58D1B113" w14:textId="77777777" w:rsidR="00F9307C" w:rsidRPr="007555DA" w:rsidRDefault="00F9307C" w:rsidP="00D60F26">
            <w:pPr>
              <w:pStyle w:val="Akapitzlist"/>
              <w:numPr>
                <w:ilvl w:val="0"/>
                <w:numId w:val="48"/>
              </w:numPr>
              <w:jc w:val="both"/>
              <w:rPr>
                <w:rFonts w:eastAsia="Calibri" w:cstheme="minorHAnsi"/>
              </w:rPr>
            </w:pPr>
            <w:r w:rsidRPr="007555DA">
              <w:rPr>
                <w:rFonts w:eastAsia="Calibri" w:cstheme="minorHAnsi"/>
              </w:rPr>
              <w:t xml:space="preserve">26 lipca 1991 r. o podatku dochodowych od osób fizycznych; </w:t>
            </w:r>
          </w:p>
          <w:p w14:paraId="7F8309DA" w14:textId="77777777" w:rsidR="00F9307C" w:rsidRPr="007555DA" w:rsidRDefault="00F9307C" w:rsidP="00D60F26">
            <w:pPr>
              <w:pStyle w:val="Akapitzlist"/>
              <w:numPr>
                <w:ilvl w:val="0"/>
                <w:numId w:val="48"/>
              </w:numPr>
              <w:jc w:val="both"/>
              <w:rPr>
                <w:rFonts w:eastAsia="Calibri" w:cstheme="minorHAnsi"/>
              </w:rPr>
            </w:pPr>
            <w:r w:rsidRPr="007555DA">
              <w:rPr>
                <w:rFonts w:eastAsia="Calibri" w:cstheme="minorHAnsi"/>
              </w:rPr>
              <w:t>dnia 27 czerwca 2003 r. o rencie socjalnej;</w:t>
            </w:r>
          </w:p>
          <w:p w14:paraId="611DFC3C" w14:textId="77777777" w:rsidR="00F9307C" w:rsidRPr="007555DA" w:rsidRDefault="00F9307C" w:rsidP="00D60F26">
            <w:pPr>
              <w:pStyle w:val="Akapitzlist"/>
              <w:numPr>
                <w:ilvl w:val="0"/>
                <w:numId w:val="48"/>
              </w:numPr>
              <w:jc w:val="both"/>
              <w:rPr>
                <w:rFonts w:eastAsia="Calibri" w:cstheme="minorHAnsi"/>
              </w:rPr>
            </w:pPr>
            <w:r w:rsidRPr="007555DA">
              <w:rPr>
                <w:rFonts w:eastAsia="Calibri" w:cstheme="minorHAnsi"/>
              </w:rPr>
              <w:t xml:space="preserve">30 kwietnia 2004 r. o świadczeniach przedemerytalnych; </w:t>
            </w:r>
          </w:p>
          <w:p w14:paraId="5662765E" w14:textId="77777777" w:rsidR="00F9307C" w:rsidRPr="007555DA" w:rsidRDefault="00F9307C" w:rsidP="00D60F26">
            <w:pPr>
              <w:pStyle w:val="Akapitzlist"/>
              <w:numPr>
                <w:ilvl w:val="0"/>
                <w:numId w:val="48"/>
              </w:numPr>
              <w:jc w:val="both"/>
              <w:rPr>
                <w:rFonts w:eastAsia="Calibri" w:cstheme="minorHAnsi"/>
              </w:rPr>
            </w:pPr>
            <w:r w:rsidRPr="007555DA">
              <w:rPr>
                <w:rFonts w:eastAsia="Calibri" w:cstheme="minorHAnsi"/>
              </w:rPr>
              <w:t xml:space="preserve">27 sierpnia 2004 r. o świadczeniach opieki </w:t>
            </w:r>
            <w:r w:rsidRPr="007555DA">
              <w:rPr>
                <w:rFonts w:eastAsia="Calibri" w:cstheme="minorHAnsi"/>
              </w:rPr>
              <w:lastRenderedPageBreak/>
              <w:t>zdrowotnej finansowanych ze środków publicznych;</w:t>
            </w:r>
          </w:p>
          <w:p w14:paraId="1A63D58F" w14:textId="77777777" w:rsidR="00F9307C" w:rsidRPr="007555DA" w:rsidRDefault="00F9307C" w:rsidP="00D60F26">
            <w:pPr>
              <w:pStyle w:val="Akapitzlist"/>
              <w:numPr>
                <w:ilvl w:val="0"/>
                <w:numId w:val="48"/>
              </w:numPr>
              <w:jc w:val="both"/>
              <w:rPr>
                <w:rFonts w:eastAsia="Calibri" w:cstheme="minorHAnsi"/>
              </w:rPr>
            </w:pPr>
            <w:r w:rsidRPr="007555DA">
              <w:rPr>
                <w:rFonts w:eastAsia="Calibri" w:cstheme="minorHAnsi"/>
              </w:rPr>
              <w:t xml:space="preserve">22 maja 2009 r. o nauczycielskich świadczeniach kompensacyjnych; </w:t>
            </w:r>
          </w:p>
          <w:p w14:paraId="03048786" w14:textId="77777777" w:rsidR="00F9307C" w:rsidRPr="007555DA" w:rsidRDefault="00F9307C" w:rsidP="00D60F26">
            <w:pPr>
              <w:pStyle w:val="Akapitzlist"/>
              <w:numPr>
                <w:ilvl w:val="0"/>
                <w:numId w:val="48"/>
              </w:numPr>
              <w:jc w:val="both"/>
              <w:rPr>
                <w:rFonts w:eastAsia="Calibri" w:cstheme="minorHAnsi"/>
              </w:rPr>
            </w:pPr>
            <w:r w:rsidRPr="007555DA">
              <w:rPr>
                <w:rFonts w:eastAsia="Calibri" w:cstheme="minorHAnsi"/>
              </w:rPr>
              <w:t>31 stycznia 2019 r. o rodzicielskim świadczeniu uzupełniającym</w:t>
            </w:r>
          </w:p>
          <w:p w14:paraId="5FCFD879" w14:textId="77777777" w:rsidR="00F9307C" w:rsidRPr="007555DA" w:rsidRDefault="00F9307C" w:rsidP="00D60F26">
            <w:pPr>
              <w:contextualSpacing/>
              <w:jc w:val="both"/>
              <w:rPr>
                <w:rFonts w:eastAsia="Calibri" w:cstheme="minorHAnsi"/>
              </w:rPr>
            </w:pPr>
            <w:r w:rsidRPr="007555DA">
              <w:rPr>
                <w:rFonts w:eastAsia="Calibri" w:cstheme="minorHAnsi"/>
              </w:rPr>
              <w:t xml:space="preserve">- odstąpiono od nadawania nowego brzmienia przepisom, które dotyczyły „zasiłku przedemerytalnego”. </w:t>
            </w:r>
          </w:p>
          <w:p w14:paraId="7FCBAA3F" w14:textId="29323C15" w:rsidR="000922EF" w:rsidRPr="007555DA" w:rsidRDefault="00F9307C" w:rsidP="00D60F26">
            <w:pPr>
              <w:contextualSpacing/>
              <w:jc w:val="both"/>
              <w:rPr>
                <w:rFonts w:cstheme="minorHAnsi"/>
              </w:rPr>
            </w:pPr>
            <w:r w:rsidRPr="007555DA">
              <w:rPr>
                <w:rFonts w:eastAsia="Calibri" w:cstheme="minorHAnsi"/>
              </w:rPr>
              <w:t xml:space="preserve">Ponadto, pozostawiono art. 25 i 27 ustawy z dnia 30 kwietnia 2004 r. o świadczeniach przedemerytalnych. </w:t>
            </w:r>
          </w:p>
        </w:tc>
      </w:tr>
      <w:tr w:rsidR="007555DA" w:rsidRPr="007555DA" w14:paraId="49CB0C2B" w14:textId="77777777" w:rsidTr="004518B6">
        <w:trPr>
          <w:jc w:val="center"/>
        </w:trPr>
        <w:tc>
          <w:tcPr>
            <w:tcW w:w="1148" w:type="dxa"/>
            <w:gridSpan w:val="2"/>
          </w:tcPr>
          <w:p w14:paraId="51D7BA8C" w14:textId="77777777" w:rsidR="000922EF" w:rsidRPr="007555DA" w:rsidRDefault="00BD16AB" w:rsidP="00A1164D">
            <w:pPr>
              <w:pStyle w:val="Akapitzlist"/>
              <w:spacing w:before="120"/>
              <w:ind w:left="36" w:right="-534"/>
              <w:rPr>
                <w:rFonts w:cstheme="minorHAnsi"/>
                <w:b/>
              </w:rPr>
            </w:pPr>
            <w:r w:rsidRPr="007555DA">
              <w:rPr>
                <w:rFonts w:cstheme="minorHAnsi"/>
                <w:b/>
              </w:rPr>
              <w:lastRenderedPageBreak/>
              <w:t xml:space="preserve">8. </w:t>
            </w:r>
          </w:p>
        </w:tc>
        <w:tc>
          <w:tcPr>
            <w:tcW w:w="1802" w:type="dxa"/>
            <w:vAlign w:val="center"/>
          </w:tcPr>
          <w:p w14:paraId="5C1C76CE" w14:textId="57E56297" w:rsidR="000922EF" w:rsidRPr="007555DA" w:rsidRDefault="00991668" w:rsidP="00A1164D">
            <w:pPr>
              <w:spacing w:before="120"/>
              <w:contextualSpacing/>
              <w:rPr>
                <w:rFonts w:cstheme="minorHAnsi"/>
                <w:b/>
                <w:bCs/>
              </w:rPr>
            </w:pPr>
            <w:r w:rsidRPr="007555DA">
              <w:rPr>
                <w:rFonts w:cstheme="minorHAnsi"/>
                <w:b/>
                <w:bCs/>
              </w:rPr>
              <w:t>art. 384 pkt 2 lit. a</w:t>
            </w:r>
          </w:p>
        </w:tc>
        <w:tc>
          <w:tcPr>
            <w:tcW w:w="3645" w:type="dxa"/>
            <w:gridSpan w:val="3"/>
          </w:tcPr>
          <w:p w14:paraId="4B06B6E5" w14:textId="77777777" w:rsidR="000922EF" w:rsidRPr="007555DA" w:rsidRDefault="00991668" w:rsidP="00A1164D">
            <w:pPr>
              <w:spacing w:before="120"/>
              <w:contextualSpacing/>
              <w:jc w:val="both"/>
              <w:rPr>
                <w:rFonts w:cstheme="minorHAnsi"/>
              </w:rPr>
            </w:pPr>
            <w:r w:rsidRPr="007555DA">
              <w:rPr>
                <w:rFonts w:cstheme="minorHAnsi"/>
              </w:rPr>
              <w:t xml:space="preserve">W obowiązującym brzmieniu art. 66 ust. 1 pkt 24 ustawy z dnia 27 sierpnia 2004 r. o świadczeniach opieki zdrowotnej finansowanych ze środków publicznych obowiązkowi ubezpieczenia zdrowotnego podlegają bezrobotni niepodlegający obowiązkowi ubezpieczenia zdrowotnego z innego tytułu. Pod tym sformułowaniem należy rozumieć zarówno tych bezrobotnych, którym przysługuje prawo do zasiłku lub stypendium, jak i tych, którzy nie mają prawa do tych świadczeń. Zgodnie z projektowaną zmianą w ubezpieczeniu zdrowotnym mieliby pozostać bezrobotni z prawem do zasiłku niepodlegający obowiązkowi ubezpieczenia zdrowotnego z innego tytułu. To zawężenie oznacza, że </w:t>
            </w:r>
            <w:r w:rsidRPr="007555DA">
              <w:rPr>
                <w:rFonts w:cstheme="minorHAnsi"/>
              </w:rPr>
              <w:lastRenderedPageBreak/>
              <w:t>bezrobotny z prawem do stypendium nie jest obejmowany zmienianym przepisem. W naszej ocenie budzi to wątpliwości co do faktu podlegania obowiązkowi ubezpieczenia zdrowotnego. Należy dodać, że omawiana zmiana nie koresponduje z kolejną nowelizacją w ustawie z dnia 27 sierpnia 2004 r. o świadczeniach opieki zdrowotnej finansowanych ze środków publicznych, nadającą nowe brzmienie art. 81 ust. 8 pkt 5, gdzie nadal występuje wskazanie, że za bezrobotnych z prawem do stypendium podstawę wymiaru stanowi to stypendium;</w:t>
            </w:r>
          </w:p>
        </w:tc>
        <w:tc>
          <w:tcPr>
            <w:tcW w:w="3419" w:type="dxa"/>
            <w:shd w:val="clear" w:color="auto" w:fill="auto"/>
            <w:vAlign w:val="center"/>
          </w:tcPr>
          <w:p w14:paraId="5BA344E8"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55AB90EB" w14:textId="29F839BE" w:rsidR="00CA131D" w:rsidRPr="007555DA" w:rsidRDefault="00CA131D" w:rsidP="00CA131D">
            <w:pPr>
              <w:spacing w:before="120"/>
              <w:contextualSpacing/>
              <w:jc w:val="center"/>
              <w:rPr>
                <w:rFonts w:eastAsia="Calibri" w:cstheme="minorHAnsi"/>
                <w:b/>
                <w:bCs/>
              </w:rPr>
            </w:pPr>
            <w:r w:rsidRPr="007555DA">
              <w:rPr>
                <w:rFonts w:eastAsia="Calibri" w:cstheme="minorHAnsi"/>
                <w:b/>
                <w:bCs/>
              </w:rPr>
              <w:t>Uwaga uwzględniona</w:t>
            </w:r>
            <w:r w:rsidR="004518B6" w:rsidRPr="007555DA">
              <w:rPr>
                <w:rFonts w:eastAsia="Calibri" w:cstheme="minorHAnsi"/>
                <w:b/>
                <w:bCs/>
              </w:rPr>
              <w:t>.</w:t>
            </w:r>
          </w:p>
          <w:p w14:paraId="31E36F39" w14:textId="77ADAC28" w:rsidR="00CA131D" w:rsidRPr="007555DA" w:rsidRDefault="00CA131D" w:rsidP="00CA131D">
            <w:pPr>
              <w:spacing w:before="120"/>
              <w:contextualSpacing/>
              <w:jc w:val="both"/>
              <w:rPr>
                <w:rFonts w:eastAsia="Calibri" w:cstheme="minorHAnsi"/>
              </w:rPr>
            </w:pPr>
            <w:r w:rsidRPr="007555DA">
              <w:rPr>
                <w:rFonts w:eastAsia="Calibri" w:cstheme="minorHAnsi"/>
              </w:rPr>
              <w:t xml:space="preserve">W art. 66 ust. 1 </w:t>
            </w:r>
            <w:r w:rsidR="00216B63" w:rsidRPr="00216B63">
              <w:rPr>
                <w:rFonts w:eastAsia="Calibri" w:cstheme="minorHAnsi"/>
              </w:rPr>
              <w:t>ustaw</w:t>
            </w:r>
            <w:r w:rsidR="00216B63">
              <w:rPr>
                <w:rFonts w:eastAsia="Calibri" w:cstheme="minorHAnsi"/>
              </w:rPr>
              <w:t>y</w:t>
            </w:r>
            <w:r w:rsidR="00216B63" w:rsidRPr="00216B63">
              <w:rPr>
                <w:rFonts w:eastAsia="Calibri" w:cstheme="minorHAnsi"/>
              </w:rPr>
              <w:t xml:space="preserve"> z dnia 27 sierpnia 2004 r. o świadczeniach opieki zdrowotnej finansowanych ze środków publicznych </w:t>
            </w:r>
            <w:r w:rsidRPr="007555DA">
              <w:rPr>
                <w:rFonts w:eastAsia="Calibri" w:cstheme="minorHAnsi"/>
              </w:rPr>
              <w:t>dodano pkt 24b w brzmieniu:</w:t>
            </w:r>
          </w:p>
          <w:p w14:paraId="219770B1" w14:textId="3DB51FD8" w:rsidR="000922EF" w:rsidRPr="007555DA" w:rsidRDefault="00CA131D" w:rsidP="00CA131D">
            <w:pPr>
              <w:spacing w:before="120"/>
              <w:contextualSpacing/>
              <w:jc w:val="both"/>
              <w:rPr>
                <w:rFonts w:cstheme="minorHAnsi"/>
              </w:rPr>
            </w:pPr>
            <w:r w:rsidRPr="007555DA">
              <w:rPr>
                <w:rFonts w:eastAsia="Calibri" w:cstheme="minorHAnsi"/>
                <w:i/>
                <w:iCs/>
              </w:rPr>
              <w:t>„</w:t>
            </w:r>
            <w:r w:rsidRPr="007555DA">
              <w:rPr>
                <w:rFonts w:cstheme="minorHAnsi"/>
                <w:i/>
                <w:iCs/>
              </w:rPr>
              <w:t>24b)</w:t>
            </w:r>
            <w:r w:rsidRPr="007555DA">
              <w:rPr>
                <w:rFonts w:cstheme="minorHAnsi"/>
                <w:i/>
                <w:iCs/>
              </w:rPr>
              <w:tab/>
            </w:r>
            <w:r w:rsidR="00216B63" w:rsidRPr="00216B63">
              <w:rPr>
                <w:rFonts w:cstheme="minorHAnsi"/>
                <w:i/>
                <w:iCs/>
              </w:rPr>
              <w:t>osoby pobierające stypendium w okresie odbywania szkolenia, stażu lub uczestnictwa w działaniach w zakresie reintegracji społecznej, na które zostały skierowane przez powiatowy urząd pracy, niepodlegające obowiązkowi ubezpieczenia zdrowotnego z innego tytułu;</w:t>
            </w:r>
            <w:r w:rsidRPr="007555DA">
              <w:rPr>
                <w:rFonts w:cstheme="minorHAnsi"/>
                <w:i/>
                <w:iCs/>
              </w:rPr>
              <w:t>”.</w:t>
            </w:r>
          </w:p>
        </w:tc>
      </w:tr>
      <w:tr w:rsidR="007555DA" w:rsidRPr="007555DA" w14:paraId="0C315F0B" w14:textId="77777777" w:rsidTr="004518B6">
        <w:trPr>
          <w:jc w:val="center"/>
        </w:trPr>
        <w:tc>
          <w:tcPr>
            <w:tcW w:w="1148" w:type="dxa"/>
            <w:gridSpan w:val="2"/>
          </w:tcPr>
          <w:p w14:paraId="0D9EAD9C" w14:textId="77777777" w:rsidR="000922EF" w:rsidRPr="007555DA" w:rsidRDefault="00BD16AB" w:rsidP="00A1164D">
            <w:pPr>
              <w:pStyle w:val="Akapitzlist"/>
              <w:spacing w:before="120"/>
              <w:ind w:left="36" w:right="-534"/>
              <w:rPr>
                <w:rFonts w:cstheme="minorHAnsi"/>
                <w:b/>
              </w:rPr>
            </w:pPr>
            <w:r w:rsidRPr="007555DA">
              <w:rPr>
                <w:rFonts w:cstheme="minorHAnsi"/>
                <w:b/>
              </w:rPr>
              <w:t xml:space="preserve">9. </w:t>
            </w:r>
          </w:p>
        </w:tc>
        <w:tc>
          <w:tcPr>
            <w:tcW w:w="1802" w:type="dxa"/>
            <w:vAlign w:val="center"/>
          </w:tcPr>
          <w:p w14:paraId="1B76E0F0" w14:textId="77777777" w:rsidR="000922EF" w:rsidRPr="007555DA" w:rsidRDefault="0077701D" w:rsidP="00A1164D">
            <w:pPr>
              <w:spacing w:before="120"/>
              <w:contextualSpacing/>
              <w:rPr>
                <w:rFonts w:cstheme="minorHAnsi"/>
                <w:b/>
                <w:bCs/>
              </w:rPr>
            </w:pPr>
            <w:r w:rsidRPr="007555DA">
              <w:rPr>
                <w:rFonts w:cstheme="minorHAnsi"/>
                <w:b/>
                <w:bCs/>
              </w:rPr>
              <w:t>art. 384 pkt 3</w:t>
            </w:r>
          </w:p>
        </w:tc>
        <w:tc>
          <w:tcPr>
            <w:tcW w:w="3645" w:type="dxa"/>
            <w:gridSpan w:val="3"/>
          </w:tcPr>
          <w:p w14:paraId="3AA0118F" w14:textId="77777777" w:rsidR="0077701D" w:rsidRPr="007555DA" w:rsidRDefault="0077701D" w:rsidP="00A1164D">
            <w:pPr>
              <w:spacing w:before="120"/>
              <w:contextualSpacing/>
              <w:jc w:val="both"/>
              <w:rPr>
                <w:rFonts w:cstheme="minorHAnsi"/>
              </w:rPr>
            </w:pPr>
            <w:r w:rsidRPr="007555DA">
              <w:rPr>
                <w:rFonts w:cstheme="minorHAnsi"/>
              </w:rPr>
              <w:t>Proponujemy zastąpienie w dodawanym art. 68a ust. 1 zmienianej ustawy wyrazów „może ubezpieczyć się dobrowolnie” wyrazami „może złożyć wniosek o objęcie ubezpieczeniem zdrowotnym”.</w:t>
            </w:r>
          </w:p>
          <w:p w14:paraId="29CE6189" w14:textId="77777777" w:rsidR="0077701D" w:rsidRPr="007555DA" w:rsidRDefault="0077701D" w:rsidP="00A1164D">
            <w:pPr>
              <w:spacing w:before="120"/>
              <w:contextualSpacing/>
              <w:jc w:val="both"/>
              <w:rPr>
                <w:rFonts w:cstheme="minorHAnsi"/>
              </w:rPr>
            </w:pPr>
            <w:r w:rsidRPr="007555DA">
              <w:rPr>
                <w:rFonts w:cstheme="minorHAnsi"/>
              </w:rPr>
              <w:t xml:space="preserve">W odniesieniu do projektowanego art. 68a ust. 2 zwracamy uwagę, że ustawa z dnia 27 sierpnia 2004 r. o świadczeniach opieki zdrowotnej finansowanych ze środków publicznych nie posługuje się pojęciem „prawo do ubezpieczenia”. Proponujemy zastąpienie wyrazów „prawo do ubezpieczenia zdrowotnego powstaje po złożeniu wniosku do Zakładu Ubezpieczeń </w:t>
            </w:r>
            <w:r w:rsidRPr="007555DA">
              <w:rPr>
                <w:rFonts w:cstheme="minorHAnsi"/>
              </w:rPr>
              <w:lastRenderedPageBreak/>
              <w:t>Społecznych” wyrazami „objęcie ubezpieczeniem zdrowotnym, osoby o której mowa w ust. 1 następuje od dnia złożenia wniosku w Zakładzie”. Taki sformułowanie koresponduje z treścią art. 68c ust. 1 i 3 oraz art. 87b ust. 1 zmienianej ustawy i jest też bardziej precyzyjny, jeśli chodzi o określenie początku powstania ubezpieczenia zdrowotnego.</w:t>
            </w:r>
          </w:p>
          <w:p w14:paraId="6D807C4A" w14:textId="77777777" w:rsidR="0077701D" w:rsidRPr="007555DA" w:rsidRDefault="0077701D" w:rsidP="00A1164D">
            <w:pPr>
              <w:spacing w:before="120"/>
              <w:contextualSpacing/>
              <w:jc w:val="both"/>
              <w:rPr>
                <w:rFonts w:cstheme="minorHAnsi"/>
              </w:rPr>
            </w:pPr>
            <w:r w:rsidRPr="007555DA">
              <w:rPr>
                <w:rFonts w:cstheme="minorHAnsi"/>
              </w:rPr>
              <w:t>W zakresie projektowanego art. 68b ust. 2 proponujemy nadanie przepisowi nowego brzmienia:</w:t>
            </w:r>
          </w:p>
          <w:p w14:paraId="752D1392" w14:textId="77777777" w:rsidR="0077701D" w:rsidRPr="007555DA" w:rsidRDefault="0077701D" w:rsidP="00A1164D">
            <w:pPr>
              <w:spacing w:before="120"/>
              <w:contextualSpacing/>
              <w:jc w:val="both"/>
              <w:rPr>
                <w:rFonts w:cstheme="minorHAnsi"/>
              </w:rPr>
            </w:pPr>
            <w:r w:rsidRPr="007555DA">
              <w:rPr>
                <w:rFonts w:cstheme="minorHAnsi"/>
              </w:rPr>
              <w:t>„2. Informacje przedstawione we wniosku, o którym mowa w ust. 1, wnioskujący przekazuje pod rygorem odpowiedzialności karnej za składanie fałszywych zeznań. Wnioskujący jest obowiązany do zawarcia we wniosku klauzuli następującej treści: „Jestem świadomy odpowiedzialności karnej za złożenie o odpowiedzialności karnej za składanie fałszywych zeznań.”.</w:t>
            </w:r>
          </w:p>
          <w:p w14:paraId="5D54CF6F" w14:textId="77777777" w:rsidR="0077701D" w:rsidRPr="007555DA" w:rsidRDefault="0077701D" w:rsidP="00A1164D">
            <w:pPr>
              <w:spacing w:before="120"/>
              <w:contextualSpacing/>
              <w:jc w:val="both"/>
              <w:rPr>
                <w:rFonts w:cstheme="minorHAnsi"/>
              </w:rPr>
            </w:pPr>
            <w:r w:rsidRPr="007555DA">
              <w:rPr>
                <w:rFonts w:cstheme="minorHAnsi"/>
              </w:rPr>
              <w:t xml:space="preserve">Projektowany art. 68b ust. 3 nie zawiera uregulowań wskazujących, od kiedy ustaje dobrowolne ubezpieczenie zdrowotne, jeśli nie będą zachodziły okoliczności, o których mowa w art. 68c ust. 2 zmienianej ustawy. Na tym tle powstaje wątpliwość, czy ustanie dobrowolnego ubezpieczenia </w:t>
            </w:r>
            <w:r w:rsidRPr="007555DA">
              <w:rPr>
                <w:rFonts w:cstheme="minorHAnsi"/>
              </w:rPr>
              <w:lastRenderedPageBreak/>
              <w:t>zdrowotnego następuje od dnia złożenia wniosku o niespełnianiu warunków, czy też ubezpieczony we wniosku powinien podawać datę, od której nie spełnia warunków. Brak obowiązku podania ww. daty może rodzić ryzyko, że osoby które nie złożą, w sytuacji wystąpienia okoliczności niespełnienia warunków wymienionych w art. 68a ust. 1 pkt 1-5 ustawy, na bieżąco takiego wniosku, będą dłużej korzystały z ochrony ubezpieczeniowej. Dlatego rekomendujemy konieczność wskazywania takiej daty we wniosku.</w:t>
            </w:r>
          </w:p>
          <w:p w14:paraId="19A6B7DC" w14:textId="77777777" w:rsidR="0077701D" w:rsidRPr="007555DA" w:rsidRDefault="0077701D" w:rsidP="00A1164D">
            <w:pPr>
              <w:spacing w:before="120"/>
              <w:contextualSpacing/>
              <w:jc w:val="both"/>
              <w:rPr>
                <w:rFonts w:cstheme="minorHAnsi"/>
              </w:rPr>
            </w:pPr>
            <w:r w:rsidRPr="007555DA">
              <w:rPr>
                <w:rFonts w:cstheme="minorHAnsi"/>
              </w:rPr>
              <w:t>Z kolei projektowane w art. 68b ust. 4 i 5 wskazują na jeden wniosek „o którym mowa w ust. 1 i 3”, tymczasem mamy tu do czynienia z dwoma odrębnymi wnioskami. Stąd konieczna jest odpowiednia zmiana redakcyjna z liczby pojedynczej na liczbę mnogą. Ponadto proponujemy zastąpienie wyrazów „osobie ubiegającej się o ubezpieczenie zdrowotne” wyrazami „osobie wnioskującej o objęcie ubezpieczeniem zdrowotnym”. Pojęcie „ubiegania się” o ubezpieczenie nie występuje w systemie ubezpieczenia zdrowotnego.</w:t>
            </w:r>
          </w:p>
          <w:p w14:paraId="2BE820EE" w14:textId="77777777" w:rsidR="0077701D" w:rsidRPr="007555DA" w:rsidRDefault="0077701D" w:rsidP="00A1164D">
            <w:pPr>
              <w:spacing w:before="120"/>
              <w:contextualSpacing/>
              <w:jc w:val="both"/>
              <w:rPr>
                <w:rFonts w:cstheme="minorHAnsi"/>
              </w:rPr>
            </w:pPr>
            <w:r w:rsidRPr="007555DA">
              <w:rPr>
                <w:rFonts w:cstheme="minorHAnsi"/>
              </w:rPr>
              <w:t xml:space="preserve">Zwracamy uwagę, że projektowanym art. 68c ust. 2 ujęto nieprecyzyjnie </w:t>
            </w:r>
            <w:r w:rsidRPr="007555DA">
              <w:rPr>
                <w:rFonts w:cstheme="minorHAnsi"/>
              </w:rPr>
              <w:lastRenderedPageBreak/>
              <w:t>datę ustania ubezpieczenia zdrowotnego w sytuacji wydania decyzji administracyjnej. Dodatkowo wskazujemy, że nie ujęta została jeszcze jedna okoliczność ustania ubezpieczenia zdrowotnego – związana z niespełnieniem warunków wymienionych w art. 68a ust. 1 pkt 1-5 nowelizowanej ustawy. W tym zakresie przepis wymaga uzupełnienia. Proponujemy zatem nadanie ust. 2 w art. 68c brzmienia:</w:t>
            </w:r>
          </w:p>
          <w:p w14:paraId="0344122C" w14:textId="77777777" w:rsidR="000922EF" w:rsidRPr="007555DA" w:rsidRDefault="0077701D" w:rsidP="00A1164D">
            <w:pPr>
              <w:spacing w:before="120"/>
              <w:contextualSpacing/>
              <w:jc w:val="both"/>
              <w:rPr>
                <w:rFonts w:cstheme="minorHAnsi"/>
              </w:rPr>
            </w:pPr>
            <w:r w:rsidRPr="007555DA">
              <w:rPr>
                <w:rFonts w:cstheme="minorHAnsi"/>
              </w:rPr>
              <w:t>„2. Ubezpieczenie zdrowotne osoby, o której mowa w ust. 1, ustaje z dniem objęcia ubezpieczeniem zdrowotnym z innego tytułu, od dnia wskazanego we wniosku o niespełnianiu warunków, o których mowa w art. 68a ust. 1 albo od dnia wskazanego w decyzji o utracie prawa do ubezpieczenia zdrowotnego.”;</w:t>
            </w:r>
          </w:p>
        </w:tc>
        <w:tc>
          <w:tcPr>
            <w:tcW w:w="3419" w:type="dxa"/>
            <w:shd w:val="clear" w:color="auto" w:fill="auto"/>
            <w:vAlign w:val="center"/>
          </w:tcPr>
          <w:p w14:paraId="6579CEF0"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084958C9" w14:textId="77777777" w:rsidR="009A78E2" w:rsidRPr="007555DA" w:rsidRDefault="009A78E2" w:rsidP="009A78E2">
            <w:pPr>
              <w:spacing w:before="120"/>
              <w:contextualSpacing/>
              <w:jc w:val="center"/>
              <w:rPr>
                <w:rFonts w:eastAsia="Calibri" w:cstheme="minorHAnsi"/>
              </w:rPr>
            </w:pPr>
            <w:r w:rsidRPr="007555DA">
              <w:rPr>
                <w:rFonts w:eastAsia="Calibri" w:cstheme="minorHAnsi"/>
                <w:b/>
                <w:bCs/>
              </w:rPr>
              <w:t xml:space="preserve">Uwaga uwzględniona </w:t>
            </w:r>
          </w:p>
          <w:p w14:paraId="0D04CCCC" w14:textId="6893887E" w:rsidR="000922EF" w:rsidRPr="007555DA" w:rsidRDefault="009A78E2" w:rsidP="005F6A67">
            <w:pPr>
              <w:spacing w:before="120"/>
              <w:contextualSpacing/>
              <w:jc w:val="both"/>
              <w:rPr>
                <w:rFonts w:cstheme="minorHAnsi"/>
              </w:rPr>
            </w:pPr>
            <w:r w:rsidRPr="007555DA">
              <w:rPr>
                <w:rFonts w:eastAsia="Calibri" w:cstheme="minorHAnsi"/>
              </w:rPr>
              <w:t>Uzupełniono przepisy zgodnie z uwagami Z</w:t>
            </w:r>
            <w:r w:rsidR="008C1774">
              <w:rPr>
                <w:rFonts w:eastAsia="Calibri" w:cstheme="minorHAnsi"/>
              </w:rPr>
              <w:t>akład</w:t>
            </w:r>
            <w:r w:rsidR="008A43C7">
              <w:rPr>
                <w:rFonts w:eastAsia="Calibri" w:cstheme="minorHAnsi"/>
              </w:rPr>
              <w:t xml:space="preserve">u </w:t>
            </w:r>
            <w:r w:rsidRPr="007555DA">
              <w:rPr>
                <w:rFonts w:eastAsia="Calibri" w:cstheme="minorHAnsi"/>
              </w:rPr>
              <w:t>U</w:t>
            </w:r>
            <w:r w:rsidR="008A43C7">
              <w:rPr>
                <w:rFonts w:eastAsia="Calibri" w:cstheme="minorHAnsi"/>
              </w:rPr>
              <w:t xml:space="preserve">bezpieczeń </w:t>
            </w:r>
            <w:r w:rsidRPr="007555DA">
              <w:rPr>
                <w:rFonts w:eastAsia="Calibri" w:cstheme="minorHAnsi"/>
              </w:rPr>
              <w:t>S</w:t>
            </w:r>
            <w:r w:rsidR="008A43C7">
              <w:rPr>
                <w:rFonts w:eastAsia="Calibri" w:cstheme="minorHAnsi"/>
              </w:rPr>
              <w:t>połecznych, zwanego dalej „ZUS”</w:t>
            </w:r>
            <w:r w:rsidRPr="007555DA">
              <w:rPr>
                <w:rFonts w:eastAsia="Calibri" w:cstheme="minorHAnsi"/>
              </w:rPr>
              <w:t>.</w:t>
            </w:r>
          </w:p>
        </w:tc>
      </w:tr>
      <w:tr w:rsidR="007555DA" w:rsidRPr="007555DA" w14:paraId="3AA8BE6D" w14:textId="77777777" w:rsidTr="004518B6">
        <w:trPr>
          <w:jc w:val="center"/>
        </w:trPr>
        <w:tc>
          <w:tcPr>
            <w:tcW w:w="1148" w:type="dxa"/>
            <w:gridSpan w:val="2"/>
          </w:tcPr>
          <w:p w14:paraId="5D17CD8F" w14:textId="77777777" w:rsidR="000922EF" w:rsidRPr="007555DA" w:rsidRDefault="00BD16AB" w:rsidP="00A1164D">
            <w:pPr>
              <w:pStyle w:val="Akapitzlist"/>
              <w:spacing w:before="120"/>
              <w:ind w:left="36" w:right="-534"/>
              <w:rPr>
                <w:rFonts w:cstheme="minorHAnsi"/>
                <w:b/>
              </w:rPr>
            </w:pPr>
            <w:r w:rsidRPr="007555DA">
              <w:rPr>
                <w:rFonts w:cstheme="minorHAnsi"/>
                <w:b/>
              </w:rPr>
              <w:lastRenderedPageBreak/>
              <w:t xml:space="preserve">10. </w:t>
            </w:r>
          </w:p>
        </w:tc>
        <w:tc>
          <w:tcPr>
            <w:tcW w:w="1802" w:type="dxa"/>
            <w:vAlign w:val="center"/>
          </w:tcPr>
          <w:p w14:paraId="7535D95D" w14:textId="77777777" w:rsidR="000922EF" w:rsidRPr="007555DA" w:rsidRDefault="0077701D" w:rsidP="00A1164D">
            <w:pPr>
              <w:spacing w:before="120"/>
              <w:contextualSpacing/>
              <w:rPr>
                <w:rFonts w:cstheme="minorHAnsi"/>
                <w:b/>
                <w:bCs/>
              </w:rPr>
            </w:pPr>
            <w:r w:rsidRPr="007555DA">
              <w:rPr>
                <w:rFonts w:cstheme="minorHAnsi"/>
                <w:b/>
                <w:bCs/>
              </w:rPr>
              <w:t>art. 384 pkt 4</w:t>
            </w:r>
          </w:p>
        </w:tc>
        <w:tc>
          <w:tcPr>
            <w:tcW w:w="3645" w:type="dxa"/>
            <w:gridSpan w:val="3"/>
          </w:tcPr>
          <w:p w14:paraId="2DE0ACA3" w14:textId="77777777" w:rsidR="000922EF" w:rsidRPr="007555DA" w:rsidRDefault="0077701D" w:rsidP="00A1164D">
            <w:pPr>
              <w:spacing w:before="120"/>
              <w:contextualSpacing/>
              <w:jc w:val="both"/>
              <w:rPr>
                <w:rFonts w:cstheme="minorHAnsi"/>
              </w:rPr>
            </w:pPr>
            <w:r w:rsidRPr="007555DA">
              <w:rPr>
                <w:rFonts w:cstheme="minorHAnsi"/>
              </w:rPr>
              <w:t>W projektowanym art. 73 pkt 7 zmienianej ustawy nie ujęto bezrobotnych pobierających stypendium w okresie stażu lub szkolenia, na które zostali skierowani przez PUP. Uwaga ta jest spójna z omówieniem art. 66 ust. 1 pkt 24 ustawy z dnia 27 sierpnia 2004 r. o świadczeniach opieki zdrowotnej finansowanych ze środków publicznych;</w:t>
            </w:r>
          </w:p>
        </w:tc>
        <w:tc>
          <w:tcPr>
            <w:tcW w:w="3419" w:type="dxa"/>
            <w:shd w:val="clear" w:color="auto" w:fill="auto"/>
            <w:vAlign w:val="center"/>
          </w:tcPr>
          <w:p w14:paraId="1F4BB9C4"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59D574A2" w14:textId="77777777" w:rsidR="009A78E2" w:rsidRPr="007555DA" w:rsidRDefault="009A78E2" w:rsidP="009A78E2">
            <w:pPr>
              <w:spacing w:before="120"/>
              <w:contextualSpacing/>
              <w:jc w:val="center"/>
              <w:rPr>
                <w:rFonts w:eastAsia="Calibri" w:cstheme="minorHAnsi"/>
                <w:b/>
                <w:bCs/>
              </w:rPr>
            </w:pPr>
            <w:r w:rsidRPr="007555DA">
              <w:rPr>
                <w:rFonts w:eastAsia="Calibri" w:cstheme="minorHAnsi"/>
                <w:b/>
                <w:bCs/>
              </w:rPr>
              <w:t>Uwaga uwzględniona</w:t>
            </w:r>
          </w:p>
          <w:p w14:paraId="6CE859BE" w14:textId="03E2427D" w:rsidR="009A78E2" w:rsidRPr="007555DA" w:rsidRDefault="009A78E2" w:rsidP="009A78E2">
            <w:pPr>
              <w:spacing w:before="120"/>
              <w:contextualSpacing/>
              <w:jc w:val="both"/>
              <w:rPr>
                <w:rFonts w:eastAsia="Calibri" w:cstheme="minorHAnsi"/>
              </w:rPr>
            </w:pPr>
            <w:r w:rsidRPr="007555DA">
              <w:rPr>
                <w:rFonts w:eastAsia="Calibri" w:cstheme="minorHAnsi"/>
              </w:rPr>
              <w:t>W art. 73</w:t>
            </w:r>
            <w:r w:rsidR="00766C1C">
              <w:t xml:space="preserve"> </w:t>
            </w:r>
            <w:r w:rsidR="00766C1C" w:rsidRPr="00766C1C">
              <w:rPr>
                <w:rFonts w:eastAsia="Calibri" w:cstheme="minorHAnsi"/>
              </w:rPr>
              <w:t>ustaw</w:t>
            </w:r>
            <w:r w:rsidR="00766C1C">
              <w:rPr>
                <w:rFonts w:eastAsia="Calibri" w:cstheme="minorHAnsi"/>
              </w:rPr>
              <w:t>y</w:t>
            </w:r>
            <w:r w:rsidR="00766C1C" w:rsidRPr="00766C1C">
              <w:rPr>
                <w:rFonts w:eastAsia="Calibri" w:cstheme="minorHAnsi"/>
              </w:rPr>
              <w:t xml:space="preserve"> z dnia 27 sierpnia 2004 r. o świadczeniach opieki zdrowotnej finansowanych ze środków publicznych</w:t>
            </w:r>
            <w:r w:rsidRPr="007555DA">
              <w:rPr>
                <w:rFonts w:eastAsia="Calibri" w:cstheme="minorHAnsi"/>
              </w:rPr>
              <w:t xml:space="preserve"> dodano 7b w brzmieniu:</w:t>
            </w:r>
          </w:p>
          <w:p w14:paraId="372251CC" w14:textId="2F037DA9" w:rsidR="000922EF" w:rsidRPr="007555DA" w:rsidRDefault="009A78E2" w:rsidP="009A78E2">
            <w:pPr>
              <w:spacing w:before="120"/>
              <w:contextualSpacing/>
              <w:jc w:val="both"/>
              <w:rPr>
                <w:rFonts w:cstheme="minorHAnsi"/>
              </w:rPr>
            </w:pPr>
            <w:r w:rsidRPr="007555DA">
              <w:rPr>
                <w:rFonts w:eastAsia="Calibri" w:cstheme="minorHAnsi"/>
              </w:rPr>
              <w:t>„</w:t>
            </w:r>
            <w:r w:rsidRPr="007555DA">
              <w:rPr>
                <w:rFonts w:eastAsia="Calibri" w:cstheme="minorHAnsi"/>
                <w:i/>
                <w:iCs/>
              </w:rPr>
              <w:t>7b)</w:t>
            </w:r>
            <w:r w:rsidRPr="007555DA">
              <w:rPr>
                <w:rFonts w:eastAsia="Calibri" w:cstheme="minorHAnsi"/>
                <w:i/>
                <w:iCs/>
              </w:rPr>
              <w:tab/>
            </w:r>
            <w:r w:rsidR="00766C1C" w:rsidRPr="00766C1C">
              <w:rPr>
                <w:rFonts w:eastAsia="Calibri" w:cstheme="minorHAnsi"/>
                <w:i/>
                <w:iCs/>
              </w:rPr>
              <w:t>osób, o których mowa w art. 66 ust. 1 pkt 24b, powstaje z dniem nabycia prawa do stypendium, a wygasa z dniem utraty prawa do niego</w:t>
            </w:r>
            <w:r w:rsidR="00766C1C" w:rsidRPr="00766C1C" w:rsidDel="00766C1C">
              <w:rPr>
                <w:rFonts w:eastAsia="Calibri" w:cstheme="minorHAnsi"/>
                <w:i/>
                <w:iCs/>
              </w:rPr>
              <w:t xml:space="preserve"> </w:t>
            </w:r>
            <w:r w:rsidRPr="007555DA">
              <w:rPr>
                <w:rFonts w:eastAsia="Calibri" w:cstheme="minorHAnsi"/>
                <w:i/>
                <w:iCs/>
              </w:rPr>
              <w:t>;”.</w:t>
            </w:r>
          </w:p>
        </w:tc>
      </w:tr>
      <w:tr w:rsidR="007555DA" w:rsidRPr="007555DA" w14:paraId="3AB3BBB9" w14:textId="77777777" w:rsidTr="004518B6">
        <w:trPr>
          <w:jc w:val="center"/>
        </w:trPr>
        <w:tc>
          <w:tcPr>
            <w:tcW w:w="1148" w:type="dxa"/>
            <w:gridSpan w:val="2"/>
          </w:tcPr>
          <w:p w14:paraId="769E21BA" w14:textId="77777777" w:rsidR="000922EF" w:rsidRPr="007555DA" w:rsidRDefault="00BD16AB" w:rsidP="00A1164D">
            <w:pPr>
              <w:pStyle w:val="Akapitzlist"/>
              <w:spacing w:before="120"/>
              <w:ind w:left="36" w:right="-534"/>
              <w:rPr>
                <w:rFonts w:cstheme="minorHAnsi"/>
                <w:b/>
              </w:rPr>
            </w:pPr>
            <w:r w:rsidRPr="007555DA">
              <w:rPr>
                <w:rFonts w:cstheme="minorHAnsi"/>
                <w:b/>
              </w:rPr>
              <w:t xml:space="preserve">11. </w:t>
            </w:r>
          </w:p>
        </w:tc>
        <w:tc>
          <w:tcPr>
            <w:tcW w:w="1802" w:type="dxa"/>
            <w:vAlign w:val="center"/>
          </w:tcPr>
          <w:p w14:paraId="2B80DD60" w14:textId="77777777" w:rsidR="000922EF" w:rsidRPr="007555DA" w:rsidRDefault="0077701D" w:rsidP="00A1164D">
            <w:pPr>
              <w:spacing w:before="120"/>
              <w:contextualSpacing/>
              <w:rPr>
                <w:rFonts w:cstheme="minorHAnsi"/>
                <w:b/>
                <w:bCs/>
              </w:rPr>
            </w:pPr>
            <w:r w:rsidRPr="007555DA">
              <w:rPr>
                <w:rFonts w:cstheme="minorHAnsi"/>
                <w:b/>
                <w:bCs/>
              </w:rPr>
              <w:t>art. 384 pkt 8</w:t>
            </w:r>
          </w:p>
        </w:tc>
        <w:tc>
          <w:tcPr>
            <w:tcW w:w="3645" w:type="dxa"/>
            <w:gridSpan w:val="3"/>
          </w:tcPr>
          <w:p w14:paraId="09B968A5" w14:textId="77777777" w:rsidR="000320FA" w:rsidRPr="007555DA" w:rsidRDefault="000320FA" w:rsidP="00A1164D">
            <w:pPr>
              <w:spacing w:before="120"/>
              <w:contextualSpacing/>
              <w:jc w:val="both"/>
              <w:rPr>
                <w:rFonts w:cstheme="minorHAnsi"/>
              </w:rPr>
            </w:pPr>
            <w:r w:rsidRPr="007555DA">
              <w:rPr>
                <w:rFonts w:cstheme="minorHAnsi"/>
              </w:rPr>
              <w:t xml:space="preserve">Projektowana ustawa będzie </w:t>
            </w:r>
            <w:r w:rsidRPr="007555DA">
              <w:rPr>
                <w:rFonts w:cstheme="minorHAnsi"/>
              </w:rPr>
              <w:lastRenderedPageBreak/>
              <w:t>wymagać dostosowania przez Zakład Ubezpieczeń Społecznych systemów informatycznych KSI ZUS i Portalu PUE do obsługi wniosków oraz ponoszenia kosztów głównie związanych z utrzymaniem i eksploatacją tych systemów. Składanie wniosków będzie mieć formę wyłącznie elektroniczną, a obsługa wniosków będzie odbywać się w sposób zautomatyzowany, co pozwoli na wyeliminowanie kosztów związanych z przyjmowaniem wniosków w formie papierowej.</w:t>
            </w:r>
          </w:p>
          <w:p w14:paraId="28F04155" w14:textId="77777777" w:rsidR="000922EF" w:rsidRPr="007555DA" w:rsidRDefault="000320FA" w:rsidP="00A1164D">
            <w:pPr>
              <w:spacing w:before="120"/>
              <w:contextualSpacing/>
              <w:jc w:val="both"/>
              <w:rPr>
                <w:rFonts w:cstheme="minorHAnsi"/>
              </w:rPr>
            </w:pPr>
            <w:r w:rsidRPr="007555DA">
              <w:rPr>
                <w:rFonts w:cstheme="minorHAnsi"/>
              </w:rPr>
              <w:t xml:space="preserve">Oszacowane na podstawie projektowanej ustawy koszty związane z modyfikacją systemów informatycznych Zakładu, w zakresie obsługi wniosków o ustalenie prawa do korzystania ze świadczeń zdrowotnych składanych pośrednictwem PUE ZUS, wyniosą 2,1 mln zł. Proponujemy określenie wysokości uśrednionego kosztu obsługi jednego wniosku przez Zakład na poziomie 3,75 zł, przy czym stawka za obsługę podlegałaby corocznie waloryzacji, od dnia 1 stycznia każdego roku, w oparciu o prognozowany wskaźnik wzrostu cen towarów i usług ogółem na dany rok kalendarzowy, określony w ustawie budżetowej, ustawie o prowizorium </w:t>
            </w:r>
            <w:r w:rsidRPr="007555DA">
              <w:rPr>
                <w:rFonts w:cstheme="minorHAnsi"/>
              </w:rPr>
              <w:lastRenderedPageBreak/>
              <w:t>budżetowym lub w ich projektach. Wynagrodzenie dla Zakładu za realizację zadania będzie finansowane z budżetu Państwa.</w:t>
            </w:r>
          </w:p>
        </w:tc>
        <w:tc>
          <w:tcPr>
            <w:tcW w:w="3419" w:type="dxa"/>
            <w:shd w:val="clear" w:color="auto" w:fill="auto"/>
            <w:vAlign w:val="center"/>
          </w:tcPr>
          <w:p w14:paraId="240726FB" w14:textId="77777777" w:rsidR="00BD16AB" w:rsidRPr="007555DA" w:rsidRDefault="00BD16AB" w:rsidP="00A1164D">
            <w:pPr>
              <w:spacing w:before="120"/>
              <w:contextualSpacing/>
              <w:jc w:val="both"/>
              <w:rPr>
                <w:rFonts w:cstheme="minorHAnsi"/>
              </w:rPr>
            </w:pPr>
            <w:r w:rsidRPr="007555DA">
              <w:rPr>
                <w:rFonts w:cstheme="minorHAnsi"/>
              </w:rPr>
              <w:lastRenderedPageBreak/>
              <w:t xml:space="preserve">W związku z powyższym </w:t>
            </w:r>
            <w:r w:rsidRPr="007555DA">
              <w:rPr>
                <w:rFonts w:cstheme="minorHAnsi"/>
              </w:rPr>
              <w:lastRenderedPageBreak/>
              <w:t>proponujemy dodanie w art. 87c ustawy z dnia 27 sierpnia 2004 r. o świadczeniach opieki zdrowotnej finansowanych ze środków publicznych nowego ust. 4 w brzmieniu:</w:t>
            </w:r>
          </w:p>
          <w:p w14:paraId="416F4180" w14:textId="77777777" w:rsidR="000922EF" w:rsidRPr="007555DA" w:rsidRDefault="00BD16AB" w:rsidP="00A1164D">
            <w:pPr>
              <w:spacing w:before="120"/>
              <w:contextualSpacing/>
              <w:jc w:val="both"/>
              <w:rPr>
                <w:rFonts w:cstheme="minorHAnsi"/>
              </w:rPr>
            </w:pPr>
            <w:r w:rsidRPr="007555DA">
              <w:rPr>
                <w:rFonts w:cstheme="minorHAnsi"/>
              </w:rPr>
              <w:t>„4. Za obsługę wniosków, o których mowa w art. 68b ust. 1 i 3, Zakładowi Ubezpieczeń Społecznych przysługuje wynagrodzenie w wysokości 3,75 zł za każdy wniosek. Wysokość wynagrodzenia podlega corocznie waloryzacji, od dnia 1 stycznia każdego roku, w oparciu o prognozowany wskaźnik wzrostu cen towarów i usług ogółem na dany rok kalendarzowy, określony w ustawie budżetowej, ustawie o prowizorium budżetowym lub ich projektach. Wynagrodzenie finansowane jest z budżetu Państwa.”;</w:t>
            </w:r>
          </w:p>
        </w:tc>
        <w:tc>
          <w:tcPr>
            <w:tcW w:w="5432" w:type="dxa"/>
            <w:gridSpan w:val="2"/>
            <w:shd w:val="clear" w:color="auto" w:fill="auto"/>
          </w:tcPr>
          <w:p w14:paraId="1216ED62" w14:textId="77777777" w:rsidR="00392B98" w:rsidRPr="007555DA" w:rsidRDefault="00392B98" w:rsidP="00392B98">
            <w:pPr>
              <w:spacing w:before="120"/>
              <w:contextualSpacing/>
              <w:jc w:val="center"/>
              <w:rPr>
                <w:rFonts w:eastAsia="Calibri" w:cstheme="minorHAnsi"/>
                <w:b/>
                <w:bCs/>
              </w:rPr>
            </w:pPr>
            <w:r w:rsidRPr="007555DA">
              <w:rPr>
                <w:rFonts w:eastAsia="Calibri" w:cstheme="minorHAnsi"/>
                <w:b/>
                <w:bCs/>
              </w:rPr>
              <w:lastRenderedPageBreak/>
              <w:t>Uwaga uwzględniona</w:t>
            </w:r>
          </w:p>
          <w:p w14:paraId="149D75DC" w14:textId="77777777" w:rsidR="00392B98" w:rsidRPr="007555DA" w:rsidRDefault="00392B98" w:rsidP="00392B98">
            <w:pPr>
              <w:spacing w:before="120"/>
              <w:contextualSpacing/>
              <w:jc w:val="both"/>
              <w:rPr>
                <w:rFonts w:eastAsia="Calibri" w:cstheme="minorHAnsi"/>
              </w:rPr>
            </w:pPr>
            <w:r w:rsidRPr="007555DA">
              <w:rPr>
                <w:rFonts w:eastAsia="Calibri" w:cstheme="minorHAnsi"/>
              </w:rPr>
              <w:lastRenderedPageBreak/>
              <w:t xml:space="preserve">Przepis otrzymał brzmienie: </w:t>
            </w:r>
          </w:p>
          <w:p w14:paraId="6430AEEE" w14:textId="0FB98A92" w:rsidR="000922EF" w:rsidRPr="007555DA" w:rsidRDefault="00392B98" w:rsidP="00392B98">
            <w:pPr>
              <w:spacing w:before="120"/>
              <w:contextualSpacing/>
              <w:jc w:val="both"/>
              <w:rPr>
                <w:rFonts w:cstheme="minorHAnsi"/>
              </w:rPr>
            </w:pPr>
            <w:r w:rsidRPr="007555DA">
              <w:rPr>
                <w:rFonts w:cstheme="minorHAnsi"/>
                <w:i/>
                <w:iCs/>
              </w:rPr>
              <w:t>„</w:t>
            </w:r>
            <w:r w:rsidR="009F74BA" w:rsidRPr="009F74BA">
              <w:rPr>
                <w:rFonts w:cstheme="minorHAnsi"/>
                <w:i/>
                <w:iCs/>
              </w:rPr>
              <w:t>Art. 87c. Za obsługę wniosków o objęcie ubezpieczeniem zdrowotnym na wniosek oraz informacji, Zakładowi Ubezpieczeń Społecznych przysługuje wynagrodzenie w wysokości 3,75 zł za każdy wniosek i informację. Wysokość wynagrodzenia podlega corocznie waloryzacji, od dnia 1 stycznia każdego roku, w oparciu o średnioroczny wskaźnik wzrostu cen towarów i usług ogółem na dany rok kalendarzowy, określony w ustawie budżetowej, ustawie o prowizorium budżetowym lub ich projektach jeżeli odpowiednie ustawy nie zostały uchwalone. Wynagrodzenie finansowane jest z budżetu Państwa.</w:t>
            </w:r>
            <w:r w:rsidRPr="007555DA">
              <w:rPr>
                <w:rFonts w:cstheme="minorHAnsi"/>
                <w:i/>
                <w:iCs/>
              </w:rPr>
              <w:t>”.</w:t>
            </w:r>
          </w:p>
        </w:tc>
      </w:tr>
      <w:tr w:rsidR="007555DA" w:rsidRPr="007555DA" w14:paraId="68606D4E" w14:textId="77777777" w:rsidTr="004518B6">
        <w:trPr>
          <w:jc w:val="center"/>
        </w:trPr>
        <w:tc>
          <w:tcPr>
            <w:tcW w:w="1148" w:type="dxa"/>
            <w:gridSpan w:val="2"/>
          </w:tcPr>
          <w:p w14:paraId="1C358B31" w14:textId="77777777" w:rsidR="000922EF" w:rsidRPr="007555DA" w:rsidRDefault="00BD16AB" w:rsidP="00A1164D">
            <w:pPr>
              <w:pStyle w:val="Akapitzlist"/>
              <w:spacing w:before="120"/>
              <w:ind w:left="36" w:right="-534"/>
              <w:rPr>
                <w:rFonts w:cstheme="minorHAnsi"/>
                <w:b/>
              </w:rPr>
            </w:pPr>
            <w:r w:rsidRPr="007555DA">
              <w:rPr>
                <w:rFonts w:cstheme="minorHAnsi"/>
                <w:b/>
              </w:rPr>
              <w:lastRenderedPageBreak/>
              <w:t xml:space="preserve">12. </w:t>
            </w:r>
          </w:p>
        </w:tc>
        <w:tc>
          <w:tcPr>
            <w:tcW w:w="1802" w:type="dxa"/>
            <w:vAlign w:val="center"/>
          </w:tcPr>
          <w:p w14:paraId="4D298841" w14:textId="77777777" w:rsidR="000922EF" w:rsidRPr="007555DA" w:rsidRDefault="000320FA" w:rsidP="00A1164D">
            <w:pPr>
              <w:spacing w:before="120"/>
              <w:contextualSpacing/>
              <w:rPr>
                <w:rFonts w:cstheme="minorHAnsi"/>
                <w:b/>
                <w:bCs/>
              </w:rPr>
            </w:pPr>
            <w:r w:rsidRPr="007555DA">
              <w:rPr>
                <w:rFonts w:cstheme="minorHAnsi"/>
                <w:b/>
                <w:bCs/>
              </w:rPr>
              <w:t>art. 384 dodatkowa uwaga</w:t>
            </w:r>
          </w:p>
        </w:tc>
        <w:tc>
          <w:tcPr>
            <w:tcW w:w="3645" w:type="dxa"/>
            <w:gridSpan w:val="3"/>
          </w:tcPr>
          <w:p w14:paraId="4D5CFAF5" w14:textId="77777777" w:rsidR="000320FA" w:rsidRPr="007555DA" w:rsidRDefault="000320FA" w:rsidP="00A1164D">
            <w:pPr>
              <w:spacing w:before="120"/>
              <w:contextualSpacing/>
              <w:jc w:val="both"/>
              <w:rPr>
                <w:rFonts w:cstheme="minorHAnsi"/>
              </w:rPr>
            </w:pPr>
          </w:p>
          <w:p w14:paraId="03145E93" w14:textId="77777777" w:rsidR="000922EF" w:rsidRPr="007555DA" w:rsidRDefault="000922EF" w:rsidP="00A1164D">
            <w:pPr>
              <w:spacing w:before="120"/>
              <w:contextualSpacing/>
              <w:jc w:val="both"/>
              <w:rPr>
                <w:rFonts w:cstheme="minorHAnsi"/>
              </w:rPr>
            </w:pPr>
          </w:p>
        </w:tc>
        <w:tc>
          <w:tcPr>
            <w:tcW w:w="3419" w:type="dxa"/>
            <w:shd w:val="clear" w:color="auto" w:fill="auto"/>
            <w:vAlign w:val="center"/>
          </w:tcPr>
          <w:p w14:paraId="3F7CF183" w14:textId="77777777" w:rsidR="00BD16AB" w:rsidRPr="007555DA" w:rsidRDefault="00BD16AB" w:rsidP="00A1164D">
            <w:pPr>
              <w:spacing w:before="120"/>
              <w:contextualSpacing/>
              <w:jc w:val="both"/>
              <w:rPr>
                <w:rFonts w:cstheme="minorHAnsi"/>
              </w:rPr>
            </w:pPr>
            <w:r w:rsidRPr="007555DA">
              <w:rPr>
                <w:rFonts w:cstheme="minorHAnsi"/>
              </w:rPr>
              <w:t>Proponujemy nadanie art. 76 ustawy z dnia 27 sierpnia 2004 r. o świadczeniach opieki zdrowotnej finansowanych ze środków publicznych brzmienia:</w:t>
            </w:r>
          </w:p>
          <w:p w14:paraId="374A0CB4" w14:textId="77777777" w:rsidR="000922EF" w:rsidRPr="007555DA" w:rsidRDefault="00BD16AB" w:rsidP="00A1164D">
            <w:pPr>
              <w:spacing w:before="120"/>
              <w:contextualSpacing/>
              <w:jc w:val="both"/>
              <w:rPr>
                <w:rFonts w:cstheme="minorHAnsi"/>
              </w:rPr>
            </w:pPr>
            <w:r w:rsidRPr="007555DA">
              <w:rPr>
                <w:rFonts w:cstheme="minorHAnsi"/>
              </w:rPr>
              <w:t>„Art. 76. Osoby niewymienione w art. 74 i 75, z wyłączeniem osób, o których mowa w art. 68a, do ubezpieczenia zdrowotnego zgłaszają się same.”. Uzasadnieniem dla powyższej propozycji dodatkowej zmiany jest fakt, że osoby, o których mowa w art. 68a nowelizowanej ustawy, będą uzyskiwały status osoby ubezpieczonej wyłącznie na podstawie złożonego do Zakładu Ubezpieczeń Społecznych wniosku bez konieczności składania sformalizowanego zgłoszenia do ubezpieczenia, co jest wymagane w odniesieniu do innych grup ubezpieczonych.</w:t>
            </w:r>
          </w:p>
        </w:tc>
        <w:tc>
          <w:tcPr>
            <w:tcW w:w="5432" w:type="dxa"/>
            <w:gridSpan w:val="2"/>
            <w:shd w:val="clear" w:color="auto" w:fill="auto"/>
          </w:tcPr>
          <w:p w14:paraId="78A4D886" w14:textId="5C05AE59" w:rsidR="00392B98" w:rsidRPr="007555DA" w:rsidRDefault="008A42F2" w:rsidP="00392B98">
            <w:pPr>
              <w:spacing w:before="120"/>
              <w:contextualSpacing/>
              <w:jc w:val="center"/>
              <w:rPr>
                <w:rFonts w:eastAsia="Calibri" w:cstheme="minorHAnsi"/>
                <w:b/>
                <w:bCs/>
              </w:rPr>
            </w:pPr>
            <w:r>
              <w:rPr>
                <w:rFonts w:eastAsia="Calibri" w:cstheme="minorHAnsi"/>
                <w:b/>
                <w:bCs/>
              </w:rPr>
              <w:t>Wyjaśnienie</w:t>
            </w:r>
            <w:r w:rsidR="00392B98" w:rsidRPr="007555DA">
              <w:rPr>
                <w:rFonts w:eastAsia="Calibri" w:cstheme="minorHAnsi"/>
                <w:b/>
                <w:bCs/>
              </w:rPr>
              <w:t>.</w:t>
            </w:r>
          </w:p>
          <w:p w14:paraId="2ED62544" w14:textId="1A91386F" w:rsidR="000922EF" w:rsidRPr="007555DA" w:rsidRDefault="008A42F2" w:rsidP="00392B98">
            <w:pPr>
              <w:spacing w:before="120"/>
              <w:contextualSpacing/>
              <w:jc w:val="both"/>
              <w:rPr>
                <w:rFonts w:cstheme="minorHAnsi"/>
              </w:rPr>
            </w:pPr>
            <w:r>
              <w:rPr>
                <w:rFonts w:eastAsia="Calibri" w:cstheme="minorHAnsi"/>
              </w:rPr>
              <w:t xml:space="preserve">W wyniku prowadzonych uzgodnień, odstąpiono od wprowadzania zmian w art. 76 ustawy </w:t>
            </w:r>
            <w:r w:rsidRPr="008A42F2">
              <w:rPr>
                <w:rFonts w:eastAsia="Calibri" w:cstheme="minorHAnsi"/>
              </w:rPr>
              <w:t>z dnia 27 sierpnia 2004 r. o świadczeniach opieki zdrowotnej finansowanych ze środków publicznych</w:t>
            </w:r>
            <w:r>
              <w:rPr>
                <w:rFonts w:eastAsia="Calibri" w:cstheme="minorHAnsi"/>
              </w:rPr>
              <w:t xml:space="preserve">. </w:t>
            </w:r>
          </w:p>
        </w:tc>
      </w:tr>
      <w:tr w:rsidR="007555DA" w:rsidRPr="007555DA" w14:paraId="5B706B79" w14:textId="77777777" w:rsidTr="004518B6">
        <w:trPr>
          <w:jc w:val="center"/>
        </w:trPr>
        <w:tc>
          <w:tcPr>
            <w:tcW w:w="1148" w:type="dxa"/>
            <w:gridSpan w:val="2"/>
          </w:tcPr>
          <w:p w14:paraId="564E2DBD" w14:textId="77777777" w:rsidR="000922EF" w:rsidRPr="007555DA" w:rsidRDefault="00BD16AB" w:rsidP="00A1164D">
            <w:pPr>
              <w:pStyle w:val="Akapitzlist"/>
              <w:spacing w:before="120"/>
              <w:ind w:left="36" w:right="-534"/>
              <w:rPr>
                <w:rFonts w:cstheme="minorHAnsi"/>
                <w:b/>
              </w:rPr>
            </w:pPr>
            <w:r w:rsidRPr="007555DA">
              <w:rPr>
                <w:rFonts w:cstheme="minorHAnsi"/>
                <w:b/>
              </w:rPr>
              <w:t xml:space="preserve">13. </w:t>
            </w:r>
          </w:p>
        </w:tc>
        <w:tc>
          <w:tcPr>
            <w:tcW w:w="1802" w:type="dxa"/>
            <w:vAlign w:val="center"/>
          </w:tcPr>
          <w:p w14:paraId="103D94CA" w14:textId="77777777" w:rsidR="000922EF" w:rsidRPr="007555DA" w:rsidRDefault="000320FA" w:rsidP="00A1164D">
            <w:pPr>
              <w:spacing w:before="120"/>
              <w:contextualSpacing/>
              <w:rPr>
                <w:rFonts w:cstheme="minorHAnsi"/>
                <w:b/>
                <w:bCs/>
              </w:rPr>
            </w:pPr>
            <w:r w:rsidRPr="007555DA">
              <w:rPr>
                <w:rFonts w:cstheme="minorHAnsi"/>
                <w:b/>
                <w:bCs/>
              </w:rPr>
              <w:t>art. 435</w:t>
            </w:r>
          </w:p>
        </w:tc>
        <w:tc>
          <w:tcPr>
            <w:tcW w:w="3645" w:type="dxa"/>
            <w:gridSpan w:val="3"/>
          </w:tcPr>
          <w:p w14:paraId="2581B6CB" w14:textId="77777777" w:rsidR="000922EF" w:rsidRPr="007555DA" w:rsidRDefault="000320FA" w:rsidP="00A1164D">
            <w:pPr>
              <w:spacing w:before="120"/>
              <w:contextualSpacing/>
              <w:jc w:val="both"/>
              <w:rPr>
                <w:rFonts w:cstheme="minorHAnsi"/>
              </w:rPr>
            </w:pPr>
            <w:r w:rsidRPr="007555DA">
              <w:rPr>
                <w:rFonts w:cstheme="minorHAnsi"/>
              </w:rPr>
              <w:t xml:space="preserve">Sygnalizujemy, że realizacja ustawy w terminie zaproponowanym w projekcie nie jest możliwa. Wdrożenie projektowanych regulacji wymagało będzie odpowiedniej modyfikacji eksploatowanych przez Zakład </w:t>
            </w:r>
            <w:r w:rsidRPr="007555DA">
              <w:rPr>
                <w:rFonts w:cstheme="minorHAnsi"/>
              </w:rPr>
              <w:lastRenderedPageBreak/>
              <w:t>Ubezpieczeń Społecznych systemów informatycznych, co oznacza konieczność uwzględnienia co najmniej 9 miesięcznego okresu vacatio legis. Zmiany te wymagają zastosowania procedur wynikających z przepisów ustawy Prawo zamówień publicznych w celu wyłonienia wykonawcy na przeprowadzenie niezbędnych zmian w oprogramowaniu.</w:t>
            </w:r>
          </w:p>
        </w:tc>
        <w:tc>
          <w:tcPr>
            <w:tcW w:w="3419" w:type="dxa"/>
            <w:shd w:val="clear" w:color="auto" w:fill="auto"/>
            <w:vAlign w:val="center"/>
          </w:tcPr>
          <w:p w14:paraId="7C4E4011"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6D0394F1" w14:textId="77777777" w:rsidR="00E259CE" w:rsidRPr="007555DA" w:rsidRDefault="00E259CE" w:rsidP="00E259CE">
            <w:pPr>
              <w:spacing w:before="120"/>
              <w:contextualSpacing/>
              <w:jc w:val="center"/>
              <w:rPr>
                <w:rFonts w:eastAsia="Calibri" w:cstheme="minorHAnsi"/>
                <w:b/>
                <w:bCs/>
              </w:rPr>
            </w:pPr>
            <w:r w:rsidRPr="007555DA">
              <w:rPr>
                <w:rFonts w:eastAsia="Calibri" w:cstheme="minorHAnsi"/>
                <w:b/>
                <w:bCs/>
              </w:rPr>
              <w:t>Uwaga uwzględniona.</w:t>
            </w:r>
          </w:p>
          <w:p w14:paraId="60FCC076" w14:textId="502EC613" w:rsidR="000922EF" w:rsidRPr="007555DA" w:rsidRDefault="00E259CE" w:rsidP="00E259CE">
            <w:pPr>
              <w:spacing w:before="120"/>
              <w:contextualSpacing/>
              <w:jc w:val="both"/>
              <w:rPr>
                <w:rFonts w:cstheme="minorHAnsi"/>
              </w:rPr>
            </w:pPr>
            <w:r w:rsidRPr="007555DA">
              <w:rPr>
                <w:rFonts w:eastAsia="Calibri" w:cstheme="minorHAnsi"/>
              </w:rPr>
              <w:t xml:space="preserve">Zgodnie z projektem – w zakresie zmian dotyczących ubezpieczenia zdrowotnego ustawa ma wejść w życie </w:t>
            </w:r>
            <w:r w:rsidR="00F81741">
              <w:t xml:space="preserve"> </w:t>
            </w:r>
            <w:r w:rsidR="00F81741" w:rsidRPr="00F81741">
              <w:rPr>
                <w:rFonts w:eastAsia="Calibri" w:cstheme="minorHAnsi"/>
              </w:rPr>
              <w:t>po upływie 12 miesięcy od dnia ogłoszenia</w:t>
            </w:r>
            <w:r w:rsidR="00F81741">
              <w:rPr>
                <w:rFonts w:eastAsia="Calibri" w:cstheme="minorHAnsi"/>
              </w:rPr>
              <w:t xml:space="preserve"> ustawy.  </w:t>
            </w:r>
          </w:p>
        </w:tc>
      </w:tr>
      <w:tr w:rsidR="007555DA" w:rsidRPr="007555DA" w14:paraId="2E563142" w14:textId="77777777" w:rsidTr="00802001">
        <w:trPr>
          <w:jc w:val="center"/>
        </w:trPr>
        <w:tc>
          <w:tcPr>
            <w:tcW w:w="15446" w:type="dxa"/>
            <w:gridSpan w:val="9"/>
            <w:shd w:val="clear" w:color="auto" w:fill="00B0F0"/>
          </w:tcPr>
          <w:p w14:paraId="02D7DD6C" w14:textId="77777777" w:rsidR="004927C4" w:rsidRPr="007555DA" w:rsidRDefault="005877BF" w:rsidP="00A1164D">
            <w:pPr>
              <w:spacing w:before="120" w:after="120"/>
              <w:jc w:val="center"/>
              <w:rPr>
                <w:rFonts w:cstheme="minorHAnsi"/>
                <w:b/>
                <w:bCs/>
              </w:rPr>
            </w:pPr>
            <w:r w:rsidRPr="007555DA">
              <w:rPr>
                <w:rFonts w:cstheme="minorHAnsi"/>
                <w:b/>
                <w:bCs/>
              </w:rPr>
              <w:t>OGÓLNOPOLSKIE POROZUMIENIE ZWIĄZKÓW ZAWODOWYCH</w:t>
            </w:r>
          </w:p>
        </w:tc>
      </w:tr>
      <w:tr w:rsidR="007555DA" w:rsidRPr="007555DA" w14:paraId="7A30FEBA" w14:textId="77777777" w:rsidTr="004518B6">
        <w:trPr>
          <w:jc w:val="center"/>
        </w:trPr>
        <w:tc>
          <w:tcPr>
            <w:tcW w:w="1148" w:type="dxa"/>
            <w:gridSpan w:val="2"/>
            <w:shd w:val="clear" w:color="auto" w:fill="auto"/>
          </w:tcPr>
          <w:p w14:paraId="3BAC6D39" w14:textId="77777777" w:rsidR="000922EF" w:rsidRPr="007555DA" w:rsidRDefault="005877BF" w:rsidP="00A1164D">
            <w:pPr>
              <w:pStyle w:val="Akapitzlist"/>
              <w:spacing w:before="120"/>
              <w:ind w:left="36" w:right="-534"/>
              <w:rPr>
                <w:rFonts w:cstheme="minorHAnsi"/>
                <w:b/>
              </w:rPr>
            </w:pPr>
            <w:r w:rsidRPr="007555DA">
              <w:rPr>
                <w:rFonts w:cstheme="minorHAnsi"/>
                <w:b/>
              </w:rPr>
              <w:t xml:space="preserve">1. </w:t>
            </w:r>
          </w:p>
        </w:tc>
        <w:tc>
          <w:tcPr>
            <w:tcW w:w="1802" w:type="dxa"/>
            <w:shd w:val="clear" w:color="auto" w:fill="auto"/>
            <w:vAlign w:val="center"/>
          </w:tcPr>
          <w:p w14:paraId="60E6EFAF" w14:textId="77777777" w:rsidR="000922EF" w:rsidRPr="007555DA" w:rsidRDefault="000922EF" w:rsidP="00A1164D">
            <w:pPr>
              <w:spacing w:before="120"/>
              <w:contextualSpacing/>
              <w:rPr>
                <w:rFonts w:cstheme="minorHAnsi"/>
              </w:rPr>
            </w:pPr>
          </w:p>
        </w:tc>
        <w:tc>
          <w:tcPr>
            <w:tcW w:w="3645" w:type="dxa"/>
            <w:gridSpan w:val="3"/>
            <w:shd w:val="clear" w:color="auto" w:fill="auto"/>
          </w:tcPr>
          <w:p w14:paraId="1685ED76" w14:textId="77777777" w:rsidR="000922EF" w:rsidRPr="007555DA" w:rsidRDefault="005877BF" w:rsidP="00A1164D">
            <w:pPr>
              <w:spacing w:before="120"/>
              <w:contextualSpacing/>
              <w:jc w:val="both"/>
              <w:rPr>
                <w:rFonts w:cstheme="minorHAnsi"/>
              </w:rPr>
            </w:pPr>
            <w:r w:rsidRPr="007555DA">
              <w:rPr>
                <w:rFonts w:cstheme="minorHAnsi"/>
              </w:rPr>
              <w:t xml:space="preserve">Negatywnie oceniamy plany rezygnacji z finansowania studiów podyplomowych ze środków Krajowego Funduszu Szkoleniowego. Decyzję tę projektodawca uzasadnia potrzebą udzielania pomocy na podnoszenie kwalifikacji przede wszystkim osobom o niższych kwalifikacjach. W ocenie OPZZ należy jednak rozważyć zastosowanie alternatywnych zachęt dla pracodawców, aby inwestowali w szkolenia osób o niższych kwalifikacjach. Inwestycja w podnoszenie kwalifikacji tej grupy nie może odbywać się kosztem wsparcia osób z wyższym wykształceniem, które również powinno być realizowane i wspierane w celu umożliwienia podniesienia </w:t>
            </w:r>
            <w:r w:rsidRPr="007555DA">
              <w:rPr>
                <w:rFonts w:cstheme="minorHAnsi"/>
              </w:rPr>
              <w:lastRenderedPageBreak/>
              <w:t>kompetencji i stworzenia szansy na przebranżowienie lub przekwalifikowanie zawodowe</w:t>
            </w:r>
          </w:p>
        </w:tc>
        <w:tc>
          <w:tcPr>
            <w:tcW w:w="3419" w:type="dxa"/>
            <w:shd w:val="clear" w:color="auto" w:fill="auto"/>
            <w:vAlign w:val="center"/>
          </w:tcPr>
          <w:p w14:paraId="2AF37606" w14:textId="77777777" w:rsidR="000922EF" w:rsidRPr="007555DA" w:rsidRDefault="000922EF" w:rsidP="00A1164D">
            <w:pPr>
              <w:spacing w:before="120"/>
              <w:contextualSpacing/>
              <w:jc w:val="both"/>
              <w:rPr>
                <w:rFonts w:cstheme="minorHAnsi"/>
              </w:rPr>
            </w:pPr>
          </w:p>
        </w:tc>
        <w:tc>
          <w:tcPr>
            <w:tcW w:w="5432" w:type="dxa"/>
            <w:gridSpan w:val="2"/>
            <w:shd w:val="clear" w:color="auto" w:fill="auto"/>
          </w:tcPr>
          <w:p w14:paraId="72FCB518" w14:textId="580D5D41" w:rsidR="00346D76" w:rsidRPr="007555DA" w:rsidRDefault="00346D76" w:rsidP="00CB1316">
            <w:pPr>
              <w:spacing w:before="120"/>
              <w:contextualSpacing/>
              <w:jc w:val="center"/>
              <w:rPr>
                <w:rFonts w:cstheme="minorHAnsi"/>
                <w:b/>
                <w:bCs/>
              </w:rPr>
            </w:pPr>
            <w:r w:rsidRPr="007555DA">
              <w:rPr>
                <w:rFonts w:cstheme="minorHAnsi"/>
                <w:b/>
                <w:bCs/>
              </w:rPr>
              <w:t>Uwaga uwzględniona.</w:t>
            </w:r>
          </w:p>
          <w:p w14:paraId="590399D2" w14:textId="2D71B93F" w:rsidR="000922EF" w:rsidRPr="007555DA" w:rsidRDefault="00443D3F" w:rsidP="00346D76">
            <w:pPr>
              <w:spacing w:before="120"/>
              <w:contextualSpacing/>
              <w:jc w:val="both"/>
              <w:rPr>
                <w:rFonts w:cstheme="minorHAnsi"/>
              </w:rPr>
            </w:pPr>
            <w:r w:rsidRPr="007555DA">
              <w:rPr>
                <w:rFonts w:cstheme="minorHAnsi"/>
              </w:rPr>
              <w:t xml:space="preserve">Zgodnie z art. 124 ust. 10 pkt 3 projektu ze środków KFS mogą być finansowane koszty związane z kształceniem ustawicznym obejmujące należności dla instytucji realizującej studia podyplomowe.  </w:t>
            </w:r>
          </w:p>
        </w:tc>
      </w:tr>
      <w:tr w:rsidR="007555DA" w:rsidRPr="007555DA" w14:paraId="2FB2B27E" w14:textId="77777777" w:rsidTr="004518B6">
        <w:trPr>
          <w:jc w:val="center"/>
        </w:trPr>
        <w:tc>
          <w:tcPr>
            <w:tcW w:w="1148" w:type="dxa"/>
            <w:gridSpan w:val="2"/>
            <w:shd w:val="clear" w:color="auto" w:fill="auto"/>
          </w:tcPr>
          <w:p w14:paraId="44A925EC" w14:textId="1E4A6008" w:rsidR="000320FA" w:rsidRPr="007555DA" w:rsidRDefault="00443D3F" w:rsidP="00A1164D">
            <w:pPr>
              <w:pStyle w:val="Akapitzlist"/>
              <w:spacing w:before="120"/>
              <w:ind w:left="36" w:right="-534"/>
              <w:rPr>
                <w:rFonts w:cstheme="minorHAnsi"/>
                <w:b/>
              </w:rPr>
            </w:pPr>
            <w:r w:rsidRPr="007555DA">
              <w:rPr>
                <w:rFonts w:cstheme="minorHAnsi"/>
                <w:b/>
              </w:rPr>
              <w:t xml:space="preserve">2. </w:t>
            </w:r>
          </w:p>
        </w:tc>
        <w:tc>
          <w:tcPr>
            <w:tcW w:w="1802" w:type="dxa"/>
            <w:shd w:val="clear" w:color="auto" w:fill="auto"/>
            <w:vAlign w:val="center"/>
          </w:tcPr>
          <w:p w14:paraId="2820AE6B" w14:textId="77777777" w:rsidR="000320FA" w:rsidRPr="007555DA" w:rsidRDefault="000320FA" w:rsidP="00A1164D">
            <w:pPr>
              <w:spacing w:before="120"/>
              <w:contextualSpacing/>
              <w:rPr>
                <w:rFonts w:cstheme="minorHAnsi"/>
              </w:rPr>
            </w:pPr>
          </w:p>
        </w:tc>
        <w:tc>
          <w:tcPr>
            <w:tcW w:w="3645" w:type="dxa"/>
            <w:gridSpan w:val="3"/>
            <w:shd w:val="clear" w:color="auto" w:fill="auto"/>
          </w:tcPr>
          <w:p w14:paraId="08D016FE" w14:textId="77777777" w:rsidR="000320FA" w:rsidRPr="007555DA" w:rsidRDefault="008E7F9F" w:rsidP="00A1164D">
            <w:pPr>
              <w:spacing w:before="120"/>
              <w:contextualSpacing/>
              <w:jc w:val="both"/>
              <w:rPr>
                <w:rFonts w:cstheme="minorHAnsi"/>
              </w:rPr>
            </w:pPr>
            <w:r w:rsidRPr="007555DA">
              <w:rPr>
                <w:rFonts w:cstheme="minorHAnsi"/>
              </w:rPr>
              <w:t>Negatywnie oceniamy wyłączenie z możliwości dofinansowania ze środków Krajowego Funduszu Szkoleniowego szkoleń miękkich. Według ekspertów, m.in. Światowego Forum Ekonomicznego oraz organizacji Deloitte Acces Economics do 2030 roku nawet 66 proc, wszystkich miejsc pracy będą stanowić zawody wymagające umiejętności miękkich. Należy zauważyć, że wraz z postępującą robotyzacją i automatyzacją zapotrzebowanie na umiejętności miękkie będzie rosnąć.</w:t>
            </w:r>
          </w:p>
        </w:tc>
        <w:tc>
          <w:tcPr>
            <w:tcW w:w="3419" w:type="dxa"/>
            <w:shd w:val="clear" w:color="auto" w:fill="auto"/>
            <w:vAlign w:val="center"/>
          </w:tcPr>
          <w:p w14:paraId="320EB2C4" w14:textId="77777777" w:rsidR="000320FA" w:rsidRPr="007555DA" w:rsidRDefault="000320FA" w:rsidP="00A1164D">
            <w:pPr>
              <w:spacing w:before="120"/>
              <w:contextualSpacing/>
              <w:jc w:val="both"/>
              <w:rPr>
                <w:rFonts w:cstheme="minorHAnsi"/>
              </w:rPr>
            </w:pPr>
          </w:p>
        </w:tc>
        <w:tc>
          <w:tcPr>
            <w:tcW w:w="5432" w:type="dxa"/>
            <w:gridSpan w:val="2"/>
            <w:shd w:val="clear" w:color="auto" w:fill="auto"/>
          </w:tcPr>
          <w:p w14:paraId="4FE085A0" w14:textId="77777777" w:rsidR="00585A41" w:rsidRPr="007555DA" w:rsidRDefault="00585A41" w:rsidP="00443D3F">
            <w:pPr>
              <w:spacing w:before="120"/>
              <w:contextualSpacing/>
              <w:jc w:val="center"/>
              <w:rPr>
                <w:rFonts w:cstheme="minorHAnsi"/>
                <w:b/>
                <w:bCs/>
              </w:rPr>
            </w:pPr>
            <w:r w:rsidRPr="007555DA">
              <w:rPr>
                <w:rFonts w:cstheme="minorHAnsi"/>
                <w:b/>
                <w:bCs/>
              </w:rPr>
              <w:t>Uwaga uwzględniona.</w:t>
            </w:r>
          </w:p>
          <w:p w14:paraId="78ECCE49" w14:textId="73733C0A" w:rsidR="000320FA" w:rsidRPr="007555DA" w:rsidRDefault="00585A41" w:rsidP="00585A41">
            <w:pPr>
              <w:spacing w:before="120"/>
              <w:contextualSpacing/>
              <w:jc w:val="both"/>
              <w:rPr>
                <w:rFonts w:cstheme="minorHAnsi"/>
              </w:rPr>
            </w:pPr>
            <w:r w:rsidRPr="007555DA">
              <w:rPr>
                <w:rFonts w:cstheme="minorHAnsi"/>
              </w:rPr>
              <w:t>W toku prac nad projektem zrezygnowano z wykluczenia szkoleń z tzw. umiejętności miękkich z finansowania środkami KFS.</w:t>
            </w:r>
          </w:p>
        </w:tc>
      </w:tr>
      <w:tr w:rsidR="007555DA" w:rsidRPr="007555DA" w14:paraId="385F5984" w14:textId="77777777" w:rsidTr="00802001">
        <w:trPr>
          <w:jc w:val="center"/>
        </w:trPr>
        <w:tc>
          <w:tcPr>
            <w:tcW w:w="1148" w:type="dxa"/>
            <w:gridSpan w:val="2"/>
          </w:tcPr>
          <w:p w14:paraId="75765BDE" w14:textId="4A3FE762" w:rsidR="000320FA" w:rsidRPr="007555DA" w:rsidRDefault="00443D3F" w:rsidP="00A1164D">
            <w:pPr>
              <w:pStyle w:val="Akapitzlist"/>
              <w:spacing w:before="120"/>
              <w:ind w:left="36" w:right="-534"/>
              <w:rPr>
                <w:rFonts w:cstheme="minorHAnsi"/>
                <w:b/>
              </w:rPr>
            </w:pPr>
            <w:r w:rsidRPr="007555DA">
              <w:rPr>
                <w:rFonts w:cstheme="minorHAnsi"/>
                <w:b/>
              </w:rPr>
              <w:t xml:space="preserve">3. </w:t>
            </w:r>
          </w:p>
        </w:tc>
        <w:tc>
          <w:tcPr>
            <w:tcW w:w="1802" w:type="dxa"/>
            <w:vAlign w:val="center"/>
          </w:tcPr>
          <w:p w14:paraId="58AF5A85" w14:textId="77777777" w:rsidR="000320FA" w:rsidRPr="007555DA" w:rsidRDefault="000320FA" w:rsidP="00A1164D">
            <w:pPr>
              <w:spacing w:before="120"/>
              <w:contextualSpacing/>
              <w:rPr>
                <w:rFonts w:cstheme="minorHAnsi"/>
              </w:rPr>
            </w:pPr>
          </w:p>
        </w:tc>
        <w:tc>
          <w:tcPr>
            <w:tcW w:w="3645" w:type="dxa"/>
            <w:gridSpan w:val="3"/>
          </w:tcPr>
          <w:p w14:paraId="5A30785B" w14:textId="77777777" w:rsidR="000320FA" w:rsidRPr="007555DA" w:rsidRDefault="008E7F9F" w:rsidP="00A1164D">
            <w:pPr>
              <w:spacing w:before="120"/>
              <w:contextualSpacing/>
              <w:jc w:val="both"/>
              <w:rPr>
                <w:rFonts w:cstheme="minorHAnsi"/>
              </w:rPr>
            </w:pPr>
            <w:r w:rsidRPr="007555DA">
              <w:rPr>
                <w:rFonts w:cstheme="minorHAnsi"/>
              </w:rPr>
              <w:t xml:space="preserve">Projektodawca zaproponował wyższe stypendium dla osoby odbywającej staż z urzędu pracy w wysokości 140 proc, kwoty zasiłku dla bezrobotnych (dotychczas było to 120 proc.). Wprowadzono ponadto dodatkowo nowy przepis, przewidujący, że za okres udokumentowanej niezdolności do pracy bezrobotny zachowa prawo do stypendium w wysokości 50 proc, jego kwoty. To rozwiązanie ma w ocenie autorów projektu zapobiec nadużywaniu przez bezrobotnych zwolnień lekarskich w trakcie odbywania stażu. OPZZ uznaje </w:t>
            </w:r>
            <w:r w:rsidRPr="007555DA">
              <w:rPr>
                <w:rFonts w:cstheme="minorHAnsi"/>
              </w:rPr>
              <w:lastRenderedPageBreak/>
              <w:t>podniesienie wysokości stypendium dla stażystów za niedostateczne. Stoimy na stanowisku, że wysokość stypendium dla stażysty powinna być powiązana z minimalnym wynagrodzeniem za pracę i stanowić 100 proc, minimalnego wynagrodzenia za pracę. Stażyści najczęściej wykonują podobną pracę do zatrudnionych pracowników, ale dotychczas otrzymywali bardzo niskie stypendium. Jego znaczące podniesienie będzie skutkować zwiększeniem zainteresowania tą formą aktywizacji zawodowej. Sprzeciwiamy się również temu, by za okres udokumentowanej niezdolności do pracy bezrobotny zachował prawo do stypendium w wysokości jedynie 50 proc, jego kwoty. Ustawodawca nie powinien stosować domniemania nieprawidłowego wykorzystywania przez stażystów zwolnień lekarskich.</w:t>
            </w:r>
          </w:p>
        </w:tc>
        <w:tc>
          <w:tcPr>
            <w:tcW w:w="3419" w:type="dxa"/>
            <w:vAlign w:val="center"/>
          </w:tcPr>
          <w:p w14:paraId="1086254F" w14:textId="77777777" w:rsidR="000320FA" w:rsidRPr="007555DA" w:rsidRDefault="000320FA" w:rsidP="00A1164D">
            <w:pPr>
              <w:spacing w:before="120"/>
              <w:contextualSpacing/>
              <w:jc w:val="both"/>
              <w:rPr>
                <w:rFonts w:cstheme="minorHAnsi"/>
              </w:rPr>
            </w:pPr>
          </w:p>
        </w:tc>
        <w:tc>
          <w:tcPr>
            <w:tcW w:w="5432" w:type="dxa"/>
            <w:gridSpan w:val="2"/>
          </w:tcPr>
          <w:p w14:paraId="2FEE6C68" w14:textId="77777777" w:rsidR="00BD464C" w:rsidRPr="007555DA" w:rsidRDefault="00BD464C" w:rsidP="00443D3F">
            <w:pPr>
              <w:spacing w:before="120"/>
              <w:contextualSpacing/>
              <w:jc w:val="center"/>
              <w:rPr>
                <w:rFonts w:cstheme="minorHAnsi"/>
                <w:b/>
                <w:bCs/>
              </w:rPr>
            </w:pPr>
            <w:r w:rsidRPr="007555DA">
              <w:rPr>
                <w:rFonts w:cstheme="minorHAnsi"/>
                <w:b/>
                <w:bCs/>
              </w:rPr>
              <w:t>Uwaga nieuwzględniona</w:t>
            </w:r>
          </w:p>
          <w:p w14:paraId="055210E8" w14:textId="68C19EF5" w:rsidR="000320FA" w:rsidRPr="007555DA" w:rsidRDefault="00BD464C" w:rsidP="00BD464C">
            <w:pPr>
              <w:spacing w:before="120"/>
              <w:contextualSpacing/>
              <w:jc w:val="both"/>
              <w:rPr>
                <w:rFonts w:cstheme="minorHAnsi"/>
              </w:rPr>
            </w:pPr>
            <w:r w:rsidRPr="007555DA">
              <w:rPr>
                <w:rFonts w:cstheme="minorHAnsi"/>
              </w:rPr>
              <w:t>Wysokość stypendium stażowego została zwiększona ze 120% do 140%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7555DA" w:rsidRPr="007555DA" w14:paraId="696E8ECC" w14:textId="77777777" w:rsidTr="00C51B36">
        <w:trPr>
          <w:jc w:val="center"/>
        </w:trPr>
        <w:tc>
          <w:tcPr>
            <w:tcW w:w="1148" w:type="dxa"/>
            <w:gridSpan w:val="2"/>
          </w:tcPr>
          <w:p w14:paraId="3CF9F080" w14:textId="233F5D49" w:rsidR="000320FA" w:rsidRPr="007555DA" w:rsidRDefault="00443D3F" w:rsidP="00A1164D">
            <w:pPr>
              <w:pStyle w:val="Akapitzlist"/>
              <w:spacing w:before="120"/>
              <w:ind w:left="36" w:right="-534"/>
              <w:rPr>
                <w:rFonts w:cstheme="minorHAnsi"/>
                <w:b/>
              </w:rPr>
            </w:pPr>
            <w:r w:rsidRPr="007555DA">
              <w:rPr>
                <w:rFonts w:cstheme="minorHAnsi"/>
                <w:b/>
              </w:rPr>
              <w:t xml:space="preserve">4. </w:t>
            </w:r>
          </w:p>
        </w:tc>
        <w:tc>
          <w:tcPr>
            <w:tcW w:w="1802" w:type="dxa"/>
            <w:vAlign w:val="center"/>
          </w:tcPr>
          <w:p w14:paraId="5B8C2648" w14:textId="77777777" w:rsidR="000320FA" w:rsidRPr="007555DA" w:rsidRDefault="00153F5F" w:rsidP="00A1164D">
            <w:pPr>
              <w:spacing w:before="120"/>
              <w:contextualSpacing/>
              <w:rPr>
                <w:rFonts w:cstheme="minorHAnsi"/>
                <w:b/>
                <w:bCs/>
              </w:rPr>
            </w:pPr>
            <w:r w:rsidRPr="007555DA">
              <w:rPr>
                <w:rFonts w:cstheme="minorHAnsi"/>
                <w:b/>
                <w:bCs/>
              </w:rPr>
              <w:t>art. 215 ust. 1</w:t>
            </w:r>
          </w:p>
        </w:tc>
        <w:tc>
          <w:tcPr>
            <w:tcW w:w="3645" w:type="dxa"/>
            <w:gridSpan w:val="3"/>
          </w:tcPr>
          <w:p w14:paraId="2AA57272" w14:textId="77777777" w:rsidR="000320FA" w:rsidRPr="007555DA" w:rsidRDefault="00166304" w:rsidP="00A1164D">
            <w:pPr>
              <w:spacing w:before="120"/>
              <w:contextualSpacing/>
              <w:jc w:val="both"/>
              <w:rPr>
                <w:rFonts w:cstheme="minorHAnsi"/>
              </w:rPr>
            </w:pPr>
            <w:r w:rsidRPr="007555DA">
              <w:rPr>
                <w:rFonts w:cstheme="minorHAnsi"/>
              </w:rPr>
              <w:t xml:space="preserve">Negatywnie oceniamy art. 215 ust. 1. projektu ustawy, który stanowi, że prawo do zasiłku nie przysługuje bezrobotnemu, który przed rejestracją w PUP rozwiązał ostatni stosunek pracy lub stosunek służbowy za wypowiedzeniem albo na mocy porozumienia stron, chyba że porozumienie stron nastąpiło z powodu upadłości, likwidacji </w:t>
            </w:r>
            <w:r w:rsidRPr="007555DA">
              <w:rPr>
                <w:rFonts w:cstheme="minorHAnsi"/>
              </w:rPr>
              <w:lastRenderedPageBreak/>
              <w:t>pracodawcy lub zmniejszenia zatrudnienia z przyczyn dotyczących pracodawcy albo rozwiązanie stosunku pracy lub stosunku służbowego za wypowiedzeniem lub na mocy porozumienia stron nastąpiło z powodu zmiany miejsca zamieszkania lub pracownik rozwiązał umowę o pracę w trybie art. 55 § 1 i V ustawy z dnia 26 czerwca 1974 r. - Kodeks pracy. Zdaniem OPZZ prawo do zasiłku dla bezrobotnych powinno przysługiwać w wyżej wymienionych sytuacjach na takich samych zasadach, jak obecnie, a więc po upływie 90 dni od dnia zarejestrowania się w powiatowym urzędzie pracy.</w:t>
            </w:r>
          </w:p>
        </w:tc>
        <w:tc>
          <w:tcPr>
            <w:tcW w:w="3419" w:type="dxa"/>
            <w:vAlign w:val="center"/>
          </w:tcPr>
          <w:p w14:paraId="28245489" w14:textId="77777777" w:rsidR="000320FA" w:rsidRPr="007555DA" w:rsidRDefault="000320FA" w:rsidP="00A1164D">
            <w:pPr>
              <w:spacing w:before="120"/>
              <w:contextualSpacing/>
              <w:jc w:val="both"/>
              <w:rPr>
                <w:rFonts w:cstheme="minorHAnsi"/>
              </w:rPr>
            </w:pPr>
          </w:p>
        </w:tc>
        <w:tc>
          <w:tcPr>
            <w:tcW w:w="5432" w:type="dxa"/>
            <w:gridSpan w:val="2"/>
            <w:shd w:val="clear" w:color="auto" w:fill="auto"/>
          </w:tcPr>
          <w:p w14:paraId="1A663E6B" w14:textId="1E1D138F" w:rsidR="000320FA" w:rsidRPr="007555DA" w:rsidRDefault="005C68CC" w:rsidP="00C51B36">
            <w:pPr>
              <w:spacing w:before="120"/>
              <w:contextualSpacing/>
              <w:jc w:val="center"/>
              <w:rPr>
                <w:rFonts w:cstheme="minorHAnsi"/>
                <w:b/>
                <w:bCs/>
              </w:rPr>
            </w:pPr>
            <w:r w:rsidRPr="007555DA">
              <w:rPr>
                <w:rFonts w:cstheme="minorHAnsi"/>
                <w:b/>
                <w:bCs/>
              </w:rPr>
              <w:t>Wyjaśnienie:</w:t>
            </w:r>
          </w:p>
          <w:p w14:paraId="6FF7A383" w14:textId="53788D40" w:rsidR="00C51B36" w:rsidRPr="007555DA" w:rsidRDefault="005C68CC" w:rsidP="00C51B36">
            <w:pPr>
              <w:spacing w:before="120"/>
              <w:contextualSpacing/>
              <w:jc w:val="both"/>
              <w:rPr>
                <w:rFonts w:cstheme="minorHAnsi"/>
              </w:rPr>
            </w:pPr>
            <w:r w:rsidRPr="007555DA">
              <w:rPr>
                <w:rFonts w:cstheme="minorHAnsi"/>
              </w:rPr>
              <w:t xml:space="preserve">W wyniku konsultacji </w:t>
            </w:r>
            <w:r w:rsidR="00C51B36" w:rsidRPr="007555DA">
              <w:rPr>
                <w:rFonts w:cstheme="minorHAnsi"/>
              </w:rPr>
              <w:t xml:space="preserve">przyjęto, że zmiany obejmą również przepisy dotyczące nieprzysługiwania zasiłku dla bezrobotnych od dnia rejestracji z powodów wymienionych ustawą. W związku z tym zasiłek dla bezrobotnych,  przysługiwać będzie po upływie karencji trwającej 90 dni, bezrobotnemu który w okresie 6 miesięcy przed zarejestrowaniem w powiatowym urzędzie pracy rozwiązał ostatni stosunek pracy lub stosunek służbowy na mocy porozumienia stron chyba, że </w:t>
            </w:r>
            <w:r w:rsidR="00C51B36" w:rsidRPr="007555DA">
              <w:rPr>
                <w:rFonts w:cstheme="minorHAnsi"/>
              </w:rPr>
              <w:lastRenderedPageBreak/>
              <w:t xml:space="preserve">porozumienie stron nastąpiło z powodu zmiany miejsca zamieszkania lub z powodu upadłości, likwidacji pracodawcy lub zmniejszenia zatrudnienia z przyczyn dotyczących pracodawcy. </w:t>
            </w:r>
          </w:p>
          <w:p w14:paraId="14CBCC70" w14:textId="0A48BCD9" w:rsidR="00C51B36" w:rsidRPr="007555DA" w:rsidRDefault="00C51B36" w:rsidP="00C51B36">
            <w:pPr>
              <w:spacing w:before="120"/>
              <w:contextualSpacing/>
              <w:jc w:val="both"/>
              <w:rPr>
                <w:rFonts w:cstheme="minorHAnsi"/>
              </w:rPr>
            </w:pPr>
            <w:r w:rsidRPr="007555DA">
              <w:rPr>
                <w:rFonts w:cstheme="minorHAnsi"/>
              </w:rPr>
              <w:t>Natomiast zasiłek dla bezrobotnych w ogóle nie będzie przysługiwać w sytuacji rozwiązania ostatniego stosunku pracy lub stosunku służbowego za wypowiedzeniem, chyba że rozwiązanie stosunku pracy lub stosunku służbowego za wypowiedzeniem nastąpiło z powodu zmiany miejsca zamieszkania lub pracownik rozwiązał umowę o pracę w trybie art. 55 § 1 i 1</w:t>
            </w:r>
            <w:r w:rsidRPr="005F6A67">
              <w:rPr>
                <w:rFonts w:cstheme="minorHAnsi"/>
                <w:sz w:val="20"/>
                <w:szCs w:val="20"/>
                <w:vertAlign w:val="superscript"/>
              </w:rPr>
              <w:t>1</w:t>
            </w:r>
            <w:r w:rsidRPr="007555DA">
              <w:rPr>
                <w:rFonts w:cstheme="minorHAnsi"/>
              </w:rPr>
              <w:t xml:space="preserve"> ustawy z dnia 26 czerwca 1974 r. – Kodeks pracy, w sytuacji, gdy bezrobotny spowoduje rozwiązanie ze swej winy ostatniego stosunku pracy lub stosunku służbowego bez wypowiedzenia albo rozwiąże stosunek pracy zawarty na podstawie skierowania przez starostę do pracodawcy otrzymującego w związku z tym skierowaniem środki z Funduszu Pracy.</w:t>
            </w:r>
          </w:p>
        </w:tc>
      </w:tr>
      <w:tr w:rsidR="007555DA" w:rsidRPr="007555DA" w14:paraId="49503B00" w14:textId="77777777" w:rsidTr="00802001">
        <w:trPr>
          <w:jc w:val="center"/>
        </w:trPr>
        <w:tc>
          <w:tcPr>
            <w:tcW w:w="1148" w:type="dxa"/>
            <w:gridSpan w:val="2"/>
          </w:tcPr>
          <w:p w14:paraId="51690518" w14:textId="5E4FE07E" w:rsidR="000320FA" w:rsidRPr="007555DA" w:rsidRDefault="00443D3F" w:rsidP="00A1164D">
            <w:pPr>
              <w:pStyle w:val="Akapitzlist"/>
              <w:spacing w:before="120"/>
              <w:ind w:left="36" w:right="-534"/>
              <w:rPr>
                <w:rFonts w:cstheme="minorHAnsi"/>
                <w:b/>
              </w:rPr>
            </w:pPr>
            <w:r w:rsidRPr="007555DA">
              <w:rPr>
                <w:rFonts w:cstheme="minorHAnsi"/>
                <w:b/>
              </w:rPr>
              <w:lastRenderedPageBreak/>
              <w:t xml:space="preserve">5. </w:t>
            </w:r>
          </w:p>
        </w:tc>
        <w:tc>
          <w:tcPr>
            <w:tcW w:w="1802" w:type="dxa"/>
            <w:vAlign w:val="center"/>
          </w:tcPr>
          <w:p w14:paraId="44F55384" w14:textId="77777777" w:rsidR="000320FA" w:rsidRPr="007555DA" w:rsidRDefault="000320FA" w:rsidP="00A1164D">
            <w:pPr>
              <w:spacing w:before="120"/>
              <w:contextualSpacing/>
              <w:rPr>
                <w:rFonts w:cstheme="minorHAnsi"/>
              </w:rPr>
            </w:pPr>
          </w:p>
        </w:tc>
        <w:tc>
          <w:tcPr>
            <w:tcW w:w="3645" w:type="dxa"/>
            <w:gridSpan w:val="3"/>
          </w:tcPr>
          <w:p w14:paraId="1291DB14" w14:textId="77777777" w:rsidR="000320FA" w:rsidRPr="007555DA" w:rsidRDefault="00166304" w:rsidP="00A1164D">
            <w:pPr>
              <w:spacing w:before="120"/>
              <w:contextualSpacing/>
              <w:jc w:val="both"/>
              <w:rPr>
                <w:rFonts w:cstheme="minorHAnsi"/>
              </w:rPr>
            </w:pPr>
            <w:r w:rsidRPr="007555DA">
              <w:rPr>
                <w:rFonts w:cstheme="minorHAnsi"/>
              </w:rPr>
              <w:t xml:space="preserve">Negatywnie oceniamy to, że w projekcie ustawy nie zaproponowano zwiększenia wysokości zasiłku dla bezrobotnych. OPZZ od dawna podkreśla, że zasiłek dla bezrobotnych musi być wyższy - dążymy do osiągnięcia poziomu co najmniej 50 proc, ostatniego wynagrodzenia. Wysokość zasiłku w Polsce należy do najniższych w całej Unii Europejskiej, w której regułą jest powiązanie tego świadczenia z wynagrodzeniem otrzymywanym przed utratą zatrudnienia. W większości państw członkowskich zasiłek wynosi w </w:t>
            </w:r>
            <w:r w:rsidRPr="007555DA">
              <w:rPr>
                <w:rFonts w:cstheme="minorHAnsi"/>
              </w:rPr>
              <w:lastRenderedPageBreak/>
              <w:t>pierwszych miesiącach pobierania nie mniej niż 50 proc, wynagrodzenia z okresu poprzedzającego utratę pracy.</w:t>
            </w:r>
          </w:p>
        </w:tc>
        <w:tc>
          <w:tcPr>
            <w:tcW w:w="3419" w:type="dxa"/>
            <w:vAlign w:val="center"/>
          </w:tcPr>
          <w:p w14:paraId="008E45DE" w14:textId="77777777" w:rsidR="000320FA" w:rsidRPr="007555DA" w:rsidRDefault="000320FA" w:rsidP="00A1164D">
            <w:pPr>
              <w:spacing w:before="120"/>
              <w:contextualSpacing/>
              <w:jc w:val="both"/>
              <w:rPr>
                <w:rFonts w:cstheme="minorHAnsi"/>
              </w:rPr>
            </w:pPr>
          </w:p>
        </w:tc>
        <w:tc>
          <w:tcPr>
            <w:tcW w:w="5432" w:type="dxa"/>
            <w:gridSpan w:val="2"/>
          </w:tcPr>
          <w:p w14:paraId="6D1B0094" w14:textId="52CFA152" w:rsidR="000320FA" w:rsidRPr="007555DA" w:rsidRDefault="00153F5F" w:rsidP="00C51B36">
            <w:pPr>
              <w:spacing w:before="120"/>
              <w:contextualSpacing/>
              <w:jc w:val="center"/>
              <w:rPr>
                <w:rFonts w:cstheme="minorHAnsi"/>
                <w:b/>
                <w:bCs/>
              </w:rPr>
            </w:pPr>
            <w:r w:rsidRPr="007555DA">
              <w:rPr>
                <w:rFonts w:cstheme="minorHAnsi"/>
                <w:b/>
                <w:bCs/>
              </w:rPr>
              <w:t>Wyjaśnienie:</w:t>
            </w:r>
          </w:p>
          <w:p w14:paraId="3FF2310B" w14:textId="3211E1A0" w:rsidR="00153F5F" w:rsidRPr="007555DA" w:rsidRDefault="00153F5F" w:rsidP="00A1164D">
            <w:pPr>
              <w:spacing w:before="120"/>
              <w:contextualSpacing/>
              <w:jc w:val="both"/>
              <w:rPr>
                <w:rFonts w:cstheme="minorHAnsi"/>
              </w:rPr>
            </w:pPr>
            <w:r w:rsidRPr="007555DA">
              <w:rPr>
                <w:rFonts w:cstheme="minorHAnsi"/>
              </w:rPr>
              <w:t>Z uwagi na sytuację ekonomiczną państwa, w tym sytuację Funduszu Pracy, z którego finansowane są zasiłki</w:t>
            </w:r>
            <w:r w:rsidR="005C68CC" w:rsidRPr="007555DA">
              <w:rPr>
                <w:rFonts w:cstheme="minorHAnsi"/>
              </w:rPr>
              <w:t xml:space="preserve"> nie przewiduje się zmian zakresie podniesienia wysokości zasiłku dla bezrobotnych. </w:t>
            </w:r>
          </w:p>
        </w:tc>
      </w:tr>
      <w:tr w:rsidR="007555DA" w:rsidRPr="007555DA" w14:paraId="18FBC463" w14:textId="77777777" w:rsidTr="00C51B36">
        <w:trPr>
          <w:jc w:val="center"/>
        </w:trPr>
        <w:tc>
          <w:tcPr>
            <w:tcW w:w="1148" w:type="dxa"/>
            <w:gridSpan w:val="2"/>
          </w:tcPr>
          <w:p w14:paraId="25F45E32" w14:textId="31531D11" w:rsidR="00166304" w:rsidRPr="007555DA" w:rsidRDefault="00443D3F" w:rsidP="00A1164D">
            <w:pPr>
              <w:pStyle w:val="Akapitzlist"/>
              <w:spacing w:before="120"/>
              <w:ind w:left="36" w:right="-534"/>
              <w:rPr>
                <w:rFonts w:cstheme="minorHAnsi"/>
                <w:b/>
              </w:rPr>
            </w:pPr>
            <w:r w:rsidRPr="007555DA">
              <w:rPr>
                <w:rFonts w:cstheme="minorHAnsi"/>
                <w:b/>
              </w:rPr>
              <w:t xml:space="preserve">6. </w:t>
            </w:r>
          </w:p>
        </w:tc>
        <w:tc>
          <w:tcPr>
            <w:tcW w:w="1802" w:type="dxa"/>
            <w:vAlign w:val="center"/>
          </w:tcPr>
          <w:p w14:paraId="2ACE6CEC" w14:textId="77777777" w:rsidR="00166304" w:rsidRPr="007555DA" w:rsidRDefault="00166304" w:rsidP="00A1164D">
            <w:pPr>
              <w:spacing w:before="120"/>
              <w:contextualSpacing/>
              <w:rPr>
                <w:rFonts w:cstheme="minorHAnsi"/>
              </w:rPr>
            </w:pPr>
          </w:p>
        </w:tc>
        <w:tc>
          <w:tcPr>
            <w:tcW w:w="3645" w:type="dxa"/>
            <w:gridSpan w:val="3"/>
          </w:tcPr>
          <w:p w14:paraId="4C355B85" w14:textId="77777777" w:rsidR="00166304" w:rsidRPr="007555DA" w:rsidRDefault="00166304" w:rsidP="00A1164D">
            <w:pPr>
              <w:spacing w:before="120"/>
              <w:contextualSpacing/>
              <w:jc w:val="both"/>
              <w:rPr>
                <w:rFonts w:cstheme="minorHAnsi"/>
              </w:rPr>
            </w:pPr>
            <w:r w:rsidRPr="007555DA">
              <w:rPr>
                <w:rFonts w:cstheme="minorHAnsi"/>
              </w:rPr>
              <w:t xml:space="preserve">Obecnie powiatowe urzędu pracy naliczają i odprowadzają składkę na ubezpieczenie zdrowotne za osoby bezrobotne. W ocenie autorów projektu ustawy wadą obecnego rozwiązania jest to, że duża część osób rejestruje się w powiatowych urzędach pracy jako osoba bezrobotna tylko po to, aby zostać objęta ubezpieczeniem zdrowotnym. Zgodnie z proponowanym w projekcie ustawy rozwiązaniem przewiduje się wprowadzenie ubezpieczenia zdrowotnego dla osoby niemającej innego tytułu do tego ubezpieczenia. Wniosek o ubezpieczenie będzie składany do Zakładu Ubezpieczeń Społecznych wyłączenie elektronicznie za pośrednictwem profilu informatycznego ZUS. OPZZ zwraca uwagę na to, że Zakład był jedną z głównych instytucji publicznych, które współtworzyły i realizowały Tarczę Antykryzysową. Pracownicy ZUS w tym trudnym dla naszego kraju czasie zostali obciążeni dodatkowymi obowiązkami, pracując w godzinach nadliczbowych i w weekendy. Dla wielu z nich praca w ZUS stała się bardzo stresująca i </w:t>
            </w:r>
            <w:r w:rsidRPr="007555DA">
              <w:rPr>
                <w:rFonts w:cstheme="minorHAnsi"/>
              </w:rPr>
              <w:lastRenderedPageBreak/>
              <w:t xml:space="preserve">obciążająca fizycznie oraz psychicznie. Dodatkowo nastąpiło powierzenie Zakładowi realizacji obsługi świadczenia Rodzina 500+. W związku z planami powierzenia Zakładowi kolejnych zadań w naszej ocenie </w:t>
            </w:r>
            <w:r w:rsidRPr="007555DA">
              <w:rPr>
                <w:rStyle w:val="Bodytext1"/>
                <w:rFonts w:asciiTheme="minorHAnsi" w:hAnsiTheme="minorHAnsi" w:cstheme="minorHAnsi"/>
              </w:rPr>
              <w:t>urealnienia wymaga liczba pracowników Zakładu oraz podjęcie dalszych działań mających na celu poprawę sytuacji bytowej zatrudnionych.</w:t>
            </w:r>
          </w:p>
        </w:tc>
        <w:tc>
          <w:tcPr>
            <w:tcW w:w="3419" w:type="dxa"/>
            <w:vAlign w:val="center"/>
          </w:tcPr>
          <w:p w14:paraId="3604E997" w14:textId="77777777" w:rsidR="00166304" w:rsidRPr="007555DA" w:rsidRDefault="00166304" w:rsidP="00A1164D">
            <w:pPr>
              <w:spacing w:before="120"/>
              <w:contextualSpacing/>
              <w:jc w:val="both"/>
              <w:rPr>
                <w:rFonts w:cstheme="minorHAnsi"/>
              </w:rPr>
            </w:pPr>
          </w:p>
        </w:tc>
        <w:tc>
          <w:tcPr>
            <w:tcW w:w="5432" w:type="dxa"/>
            <w:gridSpan w:val="2"/>
            <w:shd w:val="clear" w:color="auto" w:fill="auto"/>
          </w:tcPr>
          <w:p w14:paraId="1F6EAEBA" w14:textId="3C59D8E6" w:rsidR="00C51B36" w:rsidRPr="007555DA" w:rsidRDefault="00C51B36" w:rsidP="00C51B36">
            <w:pPr>
              <w:spacing w:before="120"/>
              <w:contextualSpacing/>
              <w:jc w:val="center"/>
              <w:rPr>
                <w:rFonts w:cstheme="minorHAnsi"/>
                <w:b/>
                <w:bCs/>
              </w:rPr>
            </w:pPr>
            <w:r w:rsidRPr="007555DA">
              <w:rPr>
                <w:rFonts w:cstheme="minorHAnsi"/>
                <w:b/>
                <w:bCs/>
              </w:rPr>
              <w:t>Wyjaśnienie:</w:t>
            </w:r>
          </w:p>
          <w:p w14:paraId="731159BF" w14:textId="676B4A4C" w:rsidR="00F546BF" w:rsidRDefault="00F546BF" w:rsidP="00C51B36">
            <w:pPr>
              <w:spacing w:before="120"/>
              <w:contextualSpacing/>
              <w:jc w:val="both"/>
              <w:rPr>
                <w:rFonts w:cstheme="minorHAnsi"/>
              </w:rPr>
            </w:pPr>
          </w:p>
          <w:p w14:paraId="75820B63" w14:textId="7BACF303" w:rsidR="0038581B" w:rsidRPr="007555DA" w:rsidRDefault="0038581B" w:rsidP="00C51B36">
            <w:pPr>
              <w:spacing w:before="120"/>
              <w:contextualSpacing/>
              <w:jc w:val="both"/>
              <w:rPr>
                <w:rFonts w:cstheme="minorHAnsi"/>
              </w:rPr>
            </w:pPr>
            <w:r w:rsidRPr="00622398">
              <w:rPr>
                <w:rFonts w:ascii="Lato" w:hAnsi="Lato"/>
                <w:sz w:val="20"/>
                <w:szCs w:val="20"/>
              </w:rPr>
              <w:t>Zakłada się, że Zakład Ubezpieczeń Społecznych udostępni wniosek o uzyskanie uprawnień do świadczeń zdrowotnych. Wniosek o ustalenie prawa do korzystania ze świadczeń zdrowotnych będzie składany za pośrednictwem profilu informacyjnego utworzonego w systemie informatycznym ZUS (czyli na Platformie Usług Elektronicznych). Procedura przyznawania ubezpieczenia będzie uproszczona. Przyznanie ubezpieczenia zdrowotnego nie będzie wymagało wydania decyzji</w:t>
            </w:r>
            <w:r>
              <w:rPr>
                <w:rFonts w:ascii="Lato" w:hAnsi="Lato"/>
                <w:sz w:val="20"/>
                <w:szCs w:val="20"/>
              </w:rPr>
              <w:t xml:space="preserve"> –</w:t>
            </w:r>
            <w:r w:rsidRPr="00622398">
              <w:rPr>
                <w:rFonts w:ascii="Lato" w:hAnsi="Lato"/>
                <w:sz w:val="20"/>
                <w:szCs w:val="20"/>
              </w:rPr>
              <w:t xml:space="preserve"> ZUS przekaże jedynie informacje o objęciu osoby ubezpieczeniem na profilu informacyjnym ZUS.</w:t>
            </w:r>
          </w:p>
        </w:tc>
      </w:tr>
      <w:tr w:rsidR="007555DA" w:rsidRPr="007555DA" w14:paraId="633E6050" w14:textId="77777777" w:rsidTr="004518B6">
        <w:trPr>
          <w:jc w:val="center"/>
        </w:trPr>
        <w:tc>
          <w:tcPr>
            <w:tcW w:w="1148" w:type="dxa"/>
            <w:gridSpan w:val="2"/>
          </w:tcPr>
          <w:p w14:paraId="0DA9C157" w14:textId="1269CA7E" w:rsidR="00166304" w:rsidRPr="007555DA" w:rsidRDefault="00443D3F" w:rsidP="00A1164D">
            <w:pPr>
              <w:pStyle w:val="Akapitzlist"/>
              <w:spacing w:before="120"/>
              <w:ind w:left="36" w:right="-534"/>
              <w:rPr>
                <w:rFonts w:cstheme="minorHAnsi"/>
                <w:b/>
              </w:rPr>
            </w:pPr>
            <w:r w:rsidRPr="007555DA">
              <w:rPr>
                <w:rFonts w:cstheme="minorHAnsi"/>
                <w:b/>
              </w:rPr>
              <w:t xml:space="preserve">7. </w:t>
            </w:r>
          </w:p>
        </w:tc>
        <w:tc>
          <w:tcPr>
            <w:tcW w:w="1802" w:type="dxa"/>
            <w:shd w:val="clear" w:color="auto" w:fill="auto"/>
            <w:vAlign w:val="center"/>
          </w:tcPr>
          <w:p w14:paraId="446AE2FF" w14:textId="77777777" w:rsidR="00166304" w:rsidRPr="007555DA" w:rsidRDefault="00166304" w:rsidP="00A1164D">
            <w:pPr>
              <w:spacing w:before="120"/>
              <w:contextualSpacing/>
              <w:rPr>
                <w:rFonts w:cstheme="minorHAnsi"/>
              </w:rPr>
            </w:pPr>
          </w:p>
        </w:tc>
        <w:tc>
          <w:tcPr>
            <w:tcW w:w="3645" w:type="dxa"/>
            <w:gridSpan w:val="3"/>
            <w:shd w:val="clear" w:color="auto" w:fill="auto"/>
          </w:tcPr>
          <w:p w14:paraId="539339E9" w14:textId="77777777" w:rsidR="00166304" w:rsidRPr="007555DA" w:rsidRDefault="00166304" w:rsidP="00A1164D">
            <w:pPr>
              <w:spacing w:before="120"/>
              <w:contextualSpacing/>
              <w:jc w:val="both"/>
              <w:rPr>
                <w:rFonts w:cstheme="minorHAnsi"/>
              </w:rPr>
            </w:pPr>
            <w:r w:rsidRPr="007555DA">
              <w:rPr>
                <w:rFonts w:cstheme="minorHAnsi"/>
              </w:rPr>
              <w:t>Negatywnie oceniamy to, że w miejsce dotychczasowego przewodniczącego Rady Rynku Pracy, który był wybierany spośród wszystkich członków rady, wprowadzono przepis, na podstawie którego przewodniczącym Rady Rynku Pracy będzie minister właściwy do spraw pracy. OPZZ ocenia negatywnie to, że w uzasadnieniu do projektu ustawy nie wskazano argumentów przemawiających za proponowaną zmianą, której konsekwencją będzie odejście od wieloletniej, dobrej praktyki zakładającej rotacyjne kierowanie pracami Rady Rynku Pracy.</w:t>
            </w:r>
          </w:p>
        </w:tc>
        <w:tc>
          <w:tcPr>
            <w:tcW w:w="3419" w:type="dxa"/>
            <w:shd w:val="clear" w:color="auto" w:fill="auto"/>
            <w:vAlign w:val="center"/>
          </w:tcPr>
          <w:p w14:paraId="5221815A" w14:textId="77777777" w:rsidR="00166304" w:rsidRPr="007555DA" w:rsidRDefault="00166304" w:rsidP="00A1164D">
            <w:pPr>
              <w:spacing w:before="120"/>
              <w:contextualSpacing/>
              <w:jc w:val="both"/>
              <w:rPr>
                <w:rFonts w:cstheme="minorHAnsi"/>
              </w:rPr>
            </w:pPr>
          </w:p>
        </w:tc>
        <w:tc>
          <w:tcPr>
            <w:tcW w:w="5432" w:type="dxa"/>
            <w:gridSpan w:val="2"/>
            <w:shd w:val="clear" w:color="auto" w:fill="auto"/>
          </w:tcPr>
          <w:p w14:paraId="2E23B674" w14:textId="6D46017F" w:rsidR="00166304" w:rsidRPr="007555DA" w:rsidRDefault="00B67C39" w:rsidP="00E37255">
            <w:pPr>
              <w:jc w:val="center"/>
              <w:rPr>
                <w:rFonts w:cstheme="minorHAnsi"/>
                <w:b/>
                <w:bCs/>
              </w:rPr>
            </w:pPr>
            <w:r w:rsidRPr="007555DA">
              <w:rPr>
                <w:rFonts w:cstheme="minorHAnsi"/>
                <w:b/>
                <w:bCs/>
              </w:rPr>
              <w:t xml:space="preserve">Uwaga </w:t>
            </w:r>
            <w:r w:rsidR="00E37255" w:rsidRPr="007555DA">
              <w:rPr>
                <w:rFonts w:cstheme="minorHAnsi"/>
                <w:b/>
                <w:bCs/>
              </w:rPr>
              <w:t>uzgodniona</w:t>
            </w:r>
            <w:r w:rsidR="00F546BF" w:rsidRPr="007555DA">
              <w:rPr>
                <w:rFonts w:cstheme="minorHAnsi"/>
                <w:b/>
                <w:bCs/>
              </w:rPr>
              <w:t xml:space="preserve">. </w:t>
            </w:r>
          </w:p>
          <w:p w14:paraId="35E84609" w14:textId="6B8EBC92" w:rsidR="00F127C5" w:rsidRDefault="00F127C5" w:rsidP="00E37255">
            <w:pPr>
              <w:jc w:val="both"/>
              <w:rPr>
                <w:rFonts w:cstheme="minorHAnsi"/>
              </w:rPr>
            </w:pPr>
            <w:r w:rsidRPr="00F127C5">
              <w:rPr>
                <w:rFonts w:cstheme="minorHAnsi"/>
              </w:rPr>
              <w:t>W wyniku zgłoszonych uwag przyjęto, że minister właściwy do spraw pracy nie będzie pełnił funkcji przewodniczącego Rady Rynku Pracy. Postanowiono, że przewodniczący Rady Rynku Pracy, wojewódzkich rad rynku pracy oraz powiatowych rad rynku pracy będą wybierani rotacyjnie zwykłą większością głosów, w obecności co najmniej połowy składu rady, spośród członków rady (art. 11 ust. 1 projektu). Wybór kolejności przewodniczenia w radzie będą uzgadniać członkowie rady, dążąc do zapewnienia możliwości przewodniczenia radzie jak największej liczbie przedstawicieli organów i organizacji powołanych w skład rady. Ustalono, że kadencja przewodniczącego rady będzie trwała od 6 do 12 miesięcy i będzie ustalana w momencie jego wyboru. Organizację i tryb działania rad rynku pracy określi minister właściwy do spraw pracy w drodze rozporządzenia, mając na względzie zapewnienie sprawnego i skutecznego działania rad rynku pracy. W rozporządzeniu tym zostanie wskazane, kto będzie pełnił funkcję przewodniczącego w trakcie jego nieobecności.</w:t>
            </w:r>
          </w:p>
          <w:p w14:paraId="0C4D5CD0" w14:textId="1A0E419E" w:rsidR="00F546BF" w:rsidRPr="007555DA" w:rsidRDefault="00F546BF" w:rsidP="00E37255">
            <w:pPr>
              <w:jc w:val="both"/>
              <w:rPr>
                <w:rFonts w:cstheme="minorHAnsi"/>
              </w:rPr>
            </w:pPr>
            <w:r w:rsidRPr="007555DA">
              <w:rPr>
                <w:rFonts w:cstheme="minorHAnsi"/>
              </w:rPr>
              <w:t>Przepis art. 1</w:t>
            </w:r>
            <w:r w:rsidR="00F129F4">
              <w:rPr>
                <w:rFonts w:cstheme="minorHAnsi"/>
              </w:rPr>
              <w:t>1</w:t>
            </w:r>
            <w:r w:rsidRPr="007555DA">
              <w:rPr>
                <w:rFonts w:cstheme="minorHAnsi"/>
              </w:rPr>
              <w:t xml:space="preserve"> </w:t>
            </w:r>
            <w:r w:rsidR="00E37255" w:rsidRPr="007555DA">
              <w:rPr>
                <w:rFonts w:cstheme="minorHAnsi"/>
              </w:rPr>
              <w:t>ust. 1</w:t>
            </w:r>
            <w:r w:rsidR="00F129F4">
              <w:rPr>
                <w:rFonts w:cstheme="minorHAnsi"/>
              </w:rPr>
              <w:t>-3</w:t>
            </w:r>
            <w:r w:rsidRPr="007555DA">
              <w:rPr>
                <w:rFonts w:cstheme="minorHAnsi"/>
              </w:rPr>
              <w:t xml:space="preserve">  otrzymał brzmienie. </w:t>
            </w:r>
          </w:p>
          <w:p w14:paraId="622E0F5B" w14:textId="5B5CC34F" w:rsidR="00F129F4" w:rsidRPr="00F129F4" w:rsidRDefault="00E37255" w:rsidP="00F129F4">
            <w:pPr>
              <w:jc w:val="both"/>
              <w:rPr>
                <w:rFonts w:cstheme="minorHAnsi"/>
                <w:i/>
                <w:iCs/>
              </w:rPr>
            </w:pPr>
            <w:r w:rsidRPr="007555DA">
              <w:rPr>
                <w:rFonts w:cstheme="minorHAnsi"/>
                <w:i/>
                <w:iCs/>
              </w:rPr>
              <w:lastRenderedPageBreak/>
              <w:t>„</w:t>
            </w:r>
            <w:r w:rsidR="00F129F4">
              <w:t xml:space="preserve"> </w:t>
            </w:r>
            <w:r w:rsidR="00F129F4" w:rsidRPr="00F129F4">
              <w:rPr>
                <w:rFonts w:cstheme="minorHAnsi"/>
                <w:i/>
                <w:iCs/>
              </w:rPr>
              <w:t>Przewodniczący Rady Rynku Pracy, wojewódzkich rad rynku pracy oraz powiatowych rad rynku pracy są wybierani rotacyjnie zwykłą większością głosów, w obecności co najmniej połowy składu rady, spośród członków rady.</w:t>
            </w:r>
          </w:p>
          <w:p w14:paraId="1C0FFA8A" w14:textId="77777777" w:rsidR="00F129F4" w:rsidRPr="00F129F4" w:rsidRDefault="00F129F4" w:rsidP="00F129F4">
            <w:pPr>
              <w:jc w:val="both"/>
              <w:rPr>
                <w:rFonts w:cstheme="minorHAnsi"/>
                <w:i/>
                <w:iCs/>
              </w:rPr>
            </w:pPr>
            <w:r w:rsidRPr="00F129F4">
              <w:rPr>
                <w:rFonts w:cstheme="minorHAnsi"/>
                <w:i/>
                <w:iCs/>
              </w:rPr>
              <w:t>2. Wybór kolejności przewodniczenia w radzie uzgadniają członkowie rady, dążąc do zapewnienia możliwości przewodniczenia radzie jak największej liczbie przedstawicieli organów i organizacji powołanych w skład rady.</w:t>
            </w:r>
          </w:p>
          <w:p w14:paraId="5332E9C1" w14:textId="2CCF17E3" w:rsidR="00F546BF" w:rsidRPr="007555DA" w:rsidRDefault="00F129F4" w:rsidP="00F129F4">
            <w:pPr>
              <w:jc w:val="both"/>
              <w:rPr>
                <w:rFonts w:cstheme="minorHAnsi"/>
                <w:i/>
                <w:iCs/>
              </w:rPr>
            </w:pPr>
            <w:r w:rsidRPr="00F129F4">
              <w:rPr>
                <w:rFonts w:cstheme="minorHAnsi"/>
                <w:i/>
                <w:iCs/>
              </w:rPr>
              <w:t>3. Kadencja przewodniczącego rady trwa od 6 do 12 miesięcy i jest ustalana w momencie jego wyboru.</w:t>
            </w:r>
            <w:r w:rsidR="00E37255" w:rsidRPr="007555DA">
              <w:rPr>
                <w:rFonts w:cstheme="minorHAnsi"/>
                <w:i/>
                <w:iCs/>
              </w:rPr>
              <w:t>”</w:t>
            </w:r>
          </w:p>
        </w:tc>
      </w:tr>
      <w:tr w:rsidR="007555DA" w:rsidRPr="007555DA" w14:paraId="525F7458" w14:textId="77777777" w:rsidTr="004518B6">
        <w:trPr>
          <w:jc w:val="center"/>
        </w:trPr>
        <w:tc>
          <w:tcPr>
            <w:tcW w:w="1148" w:type="dxa"/>
            <w:gridSpan w:val="2"/>
            <w:shd w:val="clear" w:color="auto" w:fill="auto"/>
          </w:tcPr>
          <w:p w14:paraId="6B01B6AD" w14:textId="2F327B77" w:rsidR="00166304" w:rsidRPr="007555DA" w:rsidRDefault="00443D3F" w:rsidP="00A1164D">
            <w:pPr>
              <w:pStyle w:val="Akapitzlist"/>
              <w:spacing w:before="120"/>
              <w:ind w:left="36" w:right="-534"/>
              <w:rPr>
                <w:rFonts w:cstheme="minorHAnsi"/>
                <w:b/>
              </w:rPr>
            </w:pPr>
            <w:r w:rsidRPr="007555DA">
              <w:rPr>
                <w:rFonts w:cstheme="minorHAnsi"/>
                <w:b/>
              </w:rPr>
              <w:lastRenderedPageBreak/>
              <w:t xml:space="preserve">8. </w:t>
            </w:r>
          </w:p>
        </w:tc>
        <w:tc>
          <w:tcPr>
            <w:tcW w:w="1802" w:type="dxa"/>
            <w:shd w:val="clear" w:color="auto" w:fill="auto"/>
            <w:vAlign w:val="center"/>
          </w:tcPr>
          <w:p w14:paraId="3BC9EDFA" w14:textId="77777777" w:rsidR="00166304" w:rsidRPr="007555DA" w:rsidRDefault="00520FF2" w:rsidP="00A1164D">
            <w:pPr>
              <w:spacing w:before="120"/>
              <w:contextualSpacing/>
              <w:rPr>
                <w:rFonts w:cstheme="minorHAnsi"/>
                <w:b/>
                <w:bCs/>
              </w:rPr>
            </w:pPr>
            <w:r w:rsidRPr="007555DA">
              <w:rPr>
                <w:rFonts w:cstheme="minorHAnsi"/>
                <w:b/>
                <w:bCs/>
              </w:rPr>
              <w:t>Art. 14</w:t>
            </w:r>
          </w:p>
        </w:tc>
        <w:tc>
          <w:tcPr>
            <w:tcW w:w="3645" w:type="dxa"/>
            <w:gridSpan w:val="3"/>
            <w:shd w:val="clear" w:color="auto" w:fill="auto"/>
          </w:tcPr>
          <w:p w14:paraId="4CBB75A6" w14:textId="77777777" w:rsidR="00166304" w:rsidRPr="007555DA" w:rsidRDefault="00520FF2" w:rsidP="00A1164D">
            <w:pPr>
              <w:spacing w:before="120"/>
              <w:contextualSpacing/>
              <w:jc w:val="both"/>
              <w:rPr>
                <w:rFonts w:cstheme="minorHAnsi"/>
              </w:rPr>
            </w:pPr>
            <w:r w:rsidRPr="007555DA">
              <w:rPr>
                <w:rFonts w:cstheme="minorHAnsi"/>
              </w:rPr>
              <w:t xml:space="preserve">W art. 14 ust. 1. zapisano „Pracodawca Jest zwalnia pracownika od pracy w celu wzięcia udziału w posiedzeniach rady rynku pracy. Za czas zwolnienia pracownik zachowuje prawo do wynagrodzenia ustalonego według zasad obowiązujących przy obliczaniu wynagrodzenia za urlop wypoczynkowy”. </w:t>
            </w:r>
          </w:p>
        </w:tc>
        <w:tc>
          <w:tcPr>
            <w:tcW w:w="3419" w:type="dxa"/>
            <w:shd w:val="clear" w:color="auto" w:fill="auto"/>
            <w:vAlign w:val="center"/>
          </w:tcPr>
          <w:p w14:paraId="4E9D3560" w14:textId="77777777" w:rsidR="00166304" w:rsidRPr="007555DA" w:rsidRDefault="00520FF2" w:rsidP="00A1164D">
            <w:pPr>
              <w:spacing w:before="120"/>
              <w:contextualSpacing/>
              <w:jc w:val="both"/>
              <w:rPr>
                <w:rFonts w:cstheme="minorHAnsi"/>
              </w:rPr>
            </w:pPr>
            <w:r w:rsidRPr="007555DA">
              <w:rPr>
                <w:rFonts w:cstheme="minorHAnsi"/>
              </w:rPr>
              <w:t>Zalecamy wykreślenie słowa „jest”.</w:t>
            </w:r>
          </w:p>
        </w:tc>
        <w:tc>
          <w:tcPr>
            <w:tcW w:w="5432" w:type="dxa"/>
            <w:gridSpan w:val="2"/>
            <w:shd w:val="clear" w:color="auto" w:fill="auto"/>
          </w:tcPr>
          <w:p w14:paraId="00157613" w14:textId="31D86AE2" w:rsidR="00166304" w:rsidRPr="007555DA" w:rsidRDefault="009F25A8" w:rsidP="00B23F07">
            <w:pPr>
              <w:spacing w:before="120"/>
              <w:contextualSpacing/>
              <w:jc w:val="center"/>
              <w:rPr>
                <w:rFonts w:cstheme="minorHAnsi"/>
                <w:b/>
                <w:bCs/>
              </w:rPr>
            </w:pPr>
            <w:r w:rsidRPr="007555DA">
              <w:rPr>
                <w:rFonts w:cstheme="minorHAnsi"/>
                <w:b/>
                <w:bCs/>
              </w:rPr>
              <w:t>Uwaga uwzględniona.</w:t>
            </w:r>
          </w:p>
        </w:tc>
      </w:tr>
      <w:tr w:rsidR="007555DA" w:rsidRPr="007555DA" w14:paraId="798E8595" w14:textId="77777777" w:rsidTr="004518B6">
        <w:trPr>
          <w:jc w:val="center"/>
        </w:trPr>
        <w:tc>
          <w:tcPr>
            <w:tcW w:w="1148" w:type="dxa"/>
            <w:gridSpan w:val="2"/>
          </w:tcPr>
          <w:p w14:paraId="32FF2BB6" w14:textId="17804DCD" w:rsidR="00520FF2" w:rsidRPr="007555DA" w:rsidRDefault="00443D3F" w:rsidP="00A1164D">
            <w:pPr>
              <w:pStyle w:val="Akapitzlist"/>
              <w:spacing w:before="120"/>
              <w:ind w:left="36" w:right="-534"/>
              <w:rPr>
                <w:rFonts w:cstheme="minorHAnsi"/>
                <w:b/>
              </w:rPr>
            </w:pPr>
            <w:r w:rsidRPr="007555DA">
              <w:rPr>
                <w:rFonts w:cstheme="minorHAnsi"/>
                <w:b/>
              </w:rPr>
              <w:t xml:space="preserve">9. </w:t>
            </w:r>
          </w:p>
        </w:tc>
        <w:tc>
          <w:tcPr>
            <w:tcW w:w="1802" w:type="dxa"/>
            <w:vAlign w:val="center"/>
          </w:tcPr>
          <w:p w14:paraId="023CC122" w14:textId="77777777" w:rsidR="00520FF2" w:rsidRPr="007555DA" w:rsidRDefault="00520FF2" w:rsidP="00A1164D">
            <w:pPr>
              <w:spacing w:before="120"/>
              <w:contextualSpacing/>
              <w:rPr>
                <w:rFonts w:cstheme="minorHAnsi"/>
                <w:b/>
                <w:bCs/>
              </w:rPr>
            </w:pPr>
            <w:r w:rsidRPr="007555DA">
              <w:rPr>
                <w:rFonts w:cstheme="minorHAnsi"/>
                <w:b/>
                <w:bCs/>
              </w:rPr>
              <w:t>Art. 10 ust. 1</w:t>
            </w:r>
          </w:p>
        </w:tc>
        <w:tc>
          <w:tcPr>
            <w:tcW w:w="3645" w:type="dxa"/>
            <w:gridSpan w:val="3"/>
          </w:tcPr>
          <w:p w14:paraId="6FC9EAEC" w14:textId="77777777" w:rsidR="00520FF2" w:rsidRPr="007555DA" w:rsidRDefault="00520FF2" w:rsidP="00A1164D">
            <w:pPr>
              <w:spacing w:before="120"/>
              <w:contextualSpacing/>
              <w:jc w:val="both"/>
              <w:rPr>
                <w:rFonts w:cstheme="minorHAnsi"/>
              </w:rPr>
            </w:pPr>
            <w:r w:rsidRPr="007555DA">
              <w:rPr>
                <w:rFonts w:cstheme="minorHAnsi"/>
              </w:rPr>
              <w:t xml:space="preserve">Proponujemy nadanie art. 10 ust. 1 następującego brzmienia „W skład Rady Rynku Pracy wchodzą osoby powoływane przez ministra właściwego do spraw pracy z każdej spośród przedstawicieli wszystkich organizacji związkowych i organizacji pracodawców, reprezentatywnych w rozumieniu ustawy z dnia 24 lipca 2015 r. o Radzie Dialogu Społecznego i innych instytucjach dialogu społecznego,,. Zasadne jest, aby </w:t>
            </w:r>
            <w:r w:rsidRPr="007555DA">
              <w:rPr>
                <w:rFonts w:cstheme="minorHAnsi"/>
              </w:rPr>
              <w:lastRenderedPageBreak/>
              <w:t>występowało analogiczne brzmienie art. 10 ust. 1 jak w art 10 ust. 2 i 3</w:t>
            </w:r>
          </w:p>
        </w:tc>
        <w:tc>
          <w:tcPr>
            <w:tcW w:w="3419" w:type="dxa"/>
            <w:shd w:val="clear" w:color="auto" w:fill="auto"/>
            <w:vAlign w:val="center"/>
          </w:tcPr>
          <w:p w14:paraId="30465B12" w14:textId="77777777" w:rsidR="00520FF2" w:rsidRPr="007555DA" w:rsidRDefault="00520FF2" w:rsidP="00A1164D">
            <w:pPr>
              <w:spacing w:before="120"/>
              <w:contextualSpacing/>
              <w:jc w:val="both"/>
              <w:rPr>
                <w:rFonts w:cstheme="minorHAnsi"/>
              </w:rPr>
            </w:pPr>
          </w:p>
        </w:tc>
        <w:tc>
          <w:tcPr>
            <w:tcW w:w="5432" w:type="dxa"/>
            <w:gridSpan w:val="2"/>
            <w:shd w:val="clear" w:color="auto" w:fill="auto"/>
          </w:tcPr>
          <w:p w14:paraId="379BBC57" w14:textId="6A7BE91E" w:rsidR="00520FF2" w:rsidRPr="007555DA" w:rsidRDefault="005D56A9" w:rsidP="00DF5C65">
            <w:pPr>
              <w:spacing w:before="120"/>
              <w:contextualSpacing/>
              <w:jc w:val="center"/>
              <w:rPr>
                <w:rFonts w:cstheme="minorHAnsi"/>
                <w:b/>
                <w:bCs/>
              </w:rPr>
            </w:pPr>
            <w:r w:rsidRPr="007555DA">
              <w:rPr>
                <w:rFonts w:cstheme="minorHAnsi"/>
                <w:b/>
                <w:bCs/>
              </w:rPr>
              <w:t xml:space="preserve">Uwaga </w:t>
            </w:r>
            <w:r w:rsidR="00422FF4" w:rsidRPr="007555DA">
              <w:rPr>
                <w:rFonts w:cstheme="minorHAnsi"/>
                <w:b/>
                <w:bCs/>
              </w:rPr>
              <w:t>uwzględniona</w:t>
            </w:r>
            <w:r w:rsidR="00DF5C65" w:rsidRPr="007555DA">
              <w:rPr>
                <w:rFonts w:cstheme="minorHAnsi"/>
                <w:b/>
                <w:bCs/>
              </w:rPr>
              <w:t xml:space="preserve">. </w:t>
            </w:r>
          </w:p>
          <w:p w14:paraId="2EAB0322" w14:textId="3F047FD6" w:rsidR="00DF5C65" w:rsidRPr="007555DA" w:rsidRDefault="00DF5C65" w:rsidP="00DF5C65">
            <w:pPr>
              <w:spacing w:before="120"/>
              <w:contextualSpacing/>
              <w:rPr>
                <w:rFonts w:cstheme="minorHAnsi"/>
              </w:rPr>
            </w:pPr>
            <w:r w:rsidRPr="007555DA">
              <w:rPr>
                <w:rFonts w:cstheme="minorHAnsi"/>
              </w:rPr>
              <w:t xml:space="preserve">Przepis art. 10 ust. 1 </w:t>
            </w:r>
            <w:r w:rsidR="0012586D">
              <w:rPr>
                <w:rFonts w:cstheme="minorHAnsi"/>
              </w:rPr>
              <w:t xml:space="preserve">projektu </w:t>
            </w:r>
            <w:r w:rsidRPr="007555DA">
              <w:rPr>
                <w:rFonts w:cstheme="minorHAnsi"/>
              </w:rPr>
              <w:t xml:space="preserve">otrzymał brzmienie: </w:t>
            </w:r>
          </w:p>
          <w:p w14:paraId="3AE380B6" w14:textId="365D7740" w:rsidR="00BE7EA9" w:rsidRPr="00BE7EA9" w:rsidRDefault="00DF5C65" w:rsidP="00BE7EA9">
            <w:pPr>
              <w:spacing w:before="120"/>
              <w:contextualSpacing/>
              <w:rPr>
                <w:rFonts w:cstheme="minorHAnsi"/>
                <w:i/>
                <w:iCs/>
              </w:rPr>
            </w:pPr>
            <w:r w:rsidRPr="007555DA">
              <w:rPr>
                <w:rFonts w:cstheme="minorHAnsi"/>
              </w:rPr>
              <w:t>„</w:t>
            </w:r>
            <w:r w:rsidR="00BE7EA9">
              <w:t xml:space="preserve"> </w:t>
            </w:r>
            <w:r w:rsidR="00BE7EA9" w:rsidRPr="00BE7EA9">
              <w:rPr>
                <w:rFonts w:cstheme="minorHAnsi"/>
                <w:i/>
                <w:iCs/>
              </w:rPr>
              <w:t>W skład Rady Rynku Pracy wchodzą:</w:t>
            </w:r>
          </w:p>
          <w:p w14:paraId="44CDA9B2" w14:textId="77777777" w:rsidR="00BE7EA9" w:rsidRPr="00BE7EA9" w:rsidRDefault="00BE7EA9" w:rsidP="00BD5F61">
            <w:pPr>
              <w:spacing w:before="120"/>
              <w:contextualSpacing/>
              <w:jc w:val="both"/>
              <w:rPr>
                <w:rFonts w:cstheme="minorHAnsi"/>
                <w:i/>
                <w:iCs/>
              </w:rPr>
            </w:pPr>
            <w:r w:rsidRPr="00BE7EA9">
              <w:rPr>
                <w:rFonts w:cstheme="minorHAnsi"/>
                <w:i/>
                <w:iCs/>
              </w:rPr>
              <w:t>1)</w:t>
            </w:r>
            <w:r w:rsidRPr="00BE7EA9">
              <w:rPr>
                <w:rFonts w:cstheme="minorHAnsi"/>
                <w:i/>
                <w:iCs/>
              </w:rPr>
              <w:tab/>
              <w:t>osoby powoływane przez ministra właściwego do spraw pracy spośród przedstawicieli wszystkich organizacji związkowych i organizacji pracodawców, reprezentatywnych w rozumieniu ustawy z dnia 24 lipca 2015 r. o Radzie Dialogu Społecznego i innych instytucjach dialogu społecznego (Dz. U. z 2018 r. poz. 2232, z 2020 r. poz. 568 i 2157, z 2021 r. poz. 2445 oraz z 2022 r. 2666);</w:t>
            </w:r>
          </w:p>
          <w:p w14:paraId="20F3FADE" w14:textId="77777777" w:rsidR="00BE7EA9" w:rsidRPr="00BE7EA9" w:rsidRDefault="00BE7EA9" w:rsidP="00BD5F61">
            <w:pPr>
              <w:spacing w:before="120"/>
              <w:contextualSpacing/>
              <w:jc w:val="both"/>
              <w:rPr>
                <w:rFonts w:cstheme="minorHAnsi"/>
                <w:i/>
                <w:iCs/>
              </w:rPr>
            </w:pPr>
            <w:r w:rsidRPr="00BE7EA9">
              <w:rPr>
                <w:rFonts w:cstheme="minorHAnsi"/>
                <w:i/>
                <w:iCs/>
              </w:rPr>
              <w:t>2)</w:t>
            </w:r>
            <w:r w:rsidRPr="00BE7EA9">
              <w:rPr>
                <w:rFonts w:cstheme="minorHAnsi"/>
                <w:i/>
                <w:iCs/>
              </w:rPr>
              <w:tab/>
              <w:t>jeden przedstawiciel Rady Działalności Pożytku Publicznego;</w:t>
            </w:r>
          </w:p>
          <w:p w14:paraId="4AEBCB06" w14:textId="77777777" w:rsidR="00BE7EA9" w:rsidRPr="00BE7EA9" w:rsidRDefault="00BE7EA9" w:rsidP="00BD5F61">
            <w:pPr>
              <w:spacing w:before="120"/>
              <w:contextualSpacing/>
              <w:jc w:val="both"/>
              <w:rPr>
                <w:rFonts w:cstheme="minorHAnsi"/>
                <w:i/>
                <w:iCs/>
              </w:rPr>
            </w:pPr>
            <w:r w:rsidRPr="00BE7EA9">
              <w:rPr>
                <w:rFonts w:cstheme="minorHAnsi"/>
                <w:i/>
                <w:iCs/>
              </w:rPr>
              <w:lastRenderedPageBreak/>
              <w:t>3)</w:t>
            </w:r>
            <w:r w:rsidRPr="00BE7EA9">
              <w:rPr>
                <w:rFonts w:cstheme="minorHAnsi"/>
                <w:i/>
                <w:iCs/>
              </w:rPr>
              <w:tab/>
              <w:t xml:space="preserve">jeden przedstawiciel Krajowego Komitetu Rozwoju Ekonomii Społecznej, o którym mowa w art. 47 ustawy z dnia 5 sierpnia 2022 r. o ekonomii społecznej; </w:t>
            </w:r>
          </w:p>
          <w:p w14:paraId="52D87DBE" w14:textId="77777777" w:rsidR="00BE7EA9" w:rsidRPr="00BE7EA9" w:rsidRDefault="00BE7EA9" w:rsidP="00BD5F61">
            <w:pPr>
              <w:spacing w:before="120"/>
              <w:contextualSpacing/>
              <w:jc w:val="both"/>
              <w:rPr>
                <w:rFonts w:cstheme="minorHAnsi"/>
                <w:i/>
                <w:iCs/>
              </w:rPr>
            </w:pPr>
            <w:r w:rsidRPr="00BE7EA9">
              <w:rPr>
                <w:rFonts w:cstheme="minorHAnsi"/>
                <w:i/>
                <w:iCs/>
              </w:rPr>
              <w:t>4)</w:t>
            </w:r>
            <w:r w:rsidRPr="00BE7EA9">
              <w:rPr>
                <w:rFonts w:cstheme="minorHAnsi"/>
                <w:i/>
                <w:iCs/>
              </w:rPr>
              <w:tab/>
              <w:t>jeden przedstawiciel Komisji Wspólnej Rządu i  Samorządu Terytorialnego, reprezentujący stronę samorządową;</w:t>
            </w:r>
          </w:p>
          <w:p w14:paraId="16208B59" w14:textId="022BB94E" w:rsidR="005D56A9" w:rsidRPr="007555DA" w:rsidRDefault="00BE7EA9" w:rsidP="00BD5F61">
            <w:pPr>
              <w:spacing w:before="120"/>
              <w:contextualSpacing/>
              <w:jc w:val="both"/>
              <w:rPr>
                <w:rFonts w:cstheme="minorHAnsi"/>
              </w:rPr>
            </w:pPr>
            <w:r w:rsidRPr="00BE7EA9">
              <w:rPr>
                <w:rFonts w:cstheme="minorHAnsi"/>
                <w:i/>
                <w:iCs/>
              </w:rPr>
              <w:t>5)</w:t>
            </w:r>
            <w:r w:rsidRPr="00BE7EA9">
              <w:rPr>
                <w:rFonts w:cstheme="minorHAnsi"/>
                <w:i/>
                <w:iCs/>
              </w:rPr>
              <w:tab/>
              <w:t>jeden przedstawiciel Komendy Głównej OHP.</w:t>
            </w:r>
            <w:r>
              <w:rPr>
                <w:rFonts w:cstheme="minorHAnsi"/>
                <w:i/>
                <w:iCs/>
              </w:rPr>
              <w:t xml:space="preserve"> </w:t>
            </w:r>
            <w:r w:rsidR="00DF5C65" w:rsidRPr="007555DA">
              <w:rPr>
                <w:rFonts w:cstheme="minorHAnsi"/>
                <w:i/>
                <w:iCs/>
              </w:rPr>
              <w:t>”</w:t>
            </w:r>
            <w:r w:rsidR="00BA55F3">
              <w:rPr>
                <w:rFonts w:cstheme="minorHAnsi"/>
                <w:i/>
                <w:iCs/>
              </w:rPr>
              <w:t>.</w:t>
            </w:r>
          </w:p>
        </w:tc>
      </w:tr>
      <w:tr w:rsidR="007555DA" w:rsidRPr="007555DA" w14:paraId="26747D02" w14:textId="77777777" w:rsidTr="004518B6">
        <w:trPr>
          <w:jc w:val="center"/>
        </w:trPr>
        <w:tc>
          <w:tcPr>
            <w:tcW w:w="1148" w:type="dxa"/>
            <w:gridSpan w:val="2"/>
            <w:shd w:val="clear" w:color="auto" w:fill="auto"/>
          </w:tcPr>
          <w:p w14:paraId="6BA7A46E" w14:textId="30CD44F0" w:rsidR="00520FF2" w:rsidRPr="007555DA" w:rsidRDefault="00B23F07" w:rsidP="00A1164D">
            <w:pPr>
              <w:pStyle w:val="Akapitzlist"/>
              <w:spacing w:before="120"/>
              <w:ind w:left="36" w:right="-534"/>
              <w:rPr>
                <w:rFonts w:cstheme="minorHAnsi"/>
                <w:b/>
              </w:rPr>
            </w:pPr>
            <w:r w:rsidRPr="007555DA">
              <w:rPr>
                <w:rFonts w:cstheme="minorHAnsi"/>
                <w:b/>
              </w:rPr>
              <w:lastRenderedPageBreak/>
              <w:t>10.</w:t>
            </w:r>
          </w:p>
        </w:tc>
        <w:tc>
          <w:tcPr>
            <w:tcW w:w="1802" w:type="dxa"/>
            <w:shd w:val="clear" w:color="auto" w:fill="auto"/>
            <w:vAlign w:val="center"/>
          </w:tcPr>
          <w:p w14:paraId="195C012E" w14:textId="77777777" w:rsidR="00520FF2" w:rsidRPr="007555DA" w:rsidRDefault="003A56BC" w:rsidP="00A1164D">
            <w:pPr>
              <w:spacing w:before="120"/>
              <w:contextualSpacing/>
              <w:rPr>
                <w:rFonts w:cstheme="minorHAnsi"/>
                <w:b/>
                <w:bCs/>
              </w:rPr>
            </w:pPr>
            <w:r w:rsidRPr="007555DA">
              <w:rPr>
                <w:rFonts w:cstheme="minorHAnsi"/>
                <w:b/>
                <w:bCs/>
              </w:rPr>
              <w:t>art. 10 ust. 2 i 3</w:t>
            </w:r>
          </w:p>
        </w:tc>
        <w:tc>
          <w:tcPr>
            <w:tcW w:w="3645" w:type="dxa"/>
            <w:gridSpan w:val="3"/>
            <w:shd w:val="clear" w:color="auto" w:fill="auto"/>
          </w:tcPr>
          <w:p w14:paraId="79A606DE" w14:textId="77777777" w:rsidR="00520FF2" w:rsidRPr="007555DA" w:rsidRDefault="00104FA2" w:rsidP="00A1164D">
            <w:pPr>
              <w:spacing w:before="120"/>
              <w:contextualSpacing/>
              <w:jc w:val="both"/>
              <w:rPr>
                <w:rFonts w:cstheme="minorHAnsi"/>
              </w:rPr>
            </w:pPr>
            <w:r w:rsidRPr="007555DA">
              <w:rPr>
                <w:rFonts w:cstheme="minorHAnsi"/>
              </w:rPr>
              <w:t>Wnioskujemy, aby w skład Rady Rynku Pracy na szczeblu wojewódzkim oraz powiatowym włączyć przedstawicieli OHP.</w:t>
            </w:r>
          </w:p>
        </w:tc>
        <w:tc>
          <w:tcPr>
            <w:tcW w:w="3419" w:type="dxa"/>
            <w:shd w:val="clear" w:color="auto" w:fill="auto"/>
            <w:vAlign w:val="center"/>
          </w:tcPr>
          <w:p w14:paraId="71626596" w14:textId="77777777" w:rsidR="00520FF2" w:rsidRPr="007555DA" w:rsidRDefault="00520FF2" w:rsidP="00A1164D">
            <w:pPr>
              <w:spacing w:before="120"/>
              <w:contextualSpacing/>
              <w:jc w:val="both"/>
              <w:rPr>
                <w:rFonts w:cstheme="minorHAnsi"/>
              </w:rPr>
            </w:pPr>
          </w:p>
        </w:tc>
        <w:tc>
          <w:tcPr>
            <w:tcW w:w="5432" w:type="dxa"/>
            <w:gridSpan w:val="2"/>
            <w:shd w:val="clear" w:color="auto" w:fill="auto"/>
          </w:tcPr>
          <w:p w14:paraId="66E01DE8" w14:textId="57C62B29" w:rsidR="00F43131" w:rsidRPr="007555DA" w:rsidRDefault="00B67C39" w:rsidP="00DF5C65">
            <w:pPr>
              <w:spacing w:before="120"/>
              <w:contextualSpacing/>
              <w:jc w:val="center"/>
              <w:rPr>
                <w:rFonts w:cstheme="minorHAnsi"/>
                <w:i/>
                <w:iCs/>
              </w:rPr>
            </w:pPr>
            <w:r w:rsidRPr="007555DA">
              <w:rPr>
                <w:rFonts w:cstheme="minorHAnsi"/>
                <w:b/>
                <w:bCs/>
              </w:rPr>
              <w:t>Uwaga uwzględniona.</w:t>
            </w:r>
          </w:p>
          <w:p w14:paraId="3F31BA2B" w14:textId="555E2E1D" w:rsidR="00DF5C65" w:rsidRPr="007555DA" w:rsidRDefault="00DF5C65" w:rsidP="00DF5C65">
            <w:pPr>
              <w:spacing w:before="120"/>
              <w:contextualSpacing/>
              <w:rPr>
                <w:rFonts w:cstheme="minorHAnsi"/>
              </w:rPr>
            </w:pPr>
            <w:r w:rsidRPr="007555DA">
              <w:rPr>
                <w:rFonts w:cstheme="minorHAnsi"/>
              </w:rPr>
              <w:t xml:space="preserve">Przepis art. 10 ust. 2 </w:t>
            </w:r>
            <w:r w:rsidR="0012586D">
              <w:rPr>
                <w:rFonts w:cstheme="minorHAnsi"/>
              </w:rPr>
              <w:t xml:space="preserve">projektu </w:t>
            </w:r>
            <w:r w:rsidRPr="007555DA">
              <w:rPr>
                <w:rFonts w:cstheme="minorHAnsi"/>
              </w:rPr>
              <w:t xml:space="preserve">otrzymał brzmienie: </w:t>
            </w:r>
          </w:p>
          <w:p w14:paraId="2C32385D" w14:textId="08011A18" w:rsidR="0012586D" w:rsidRPr="00BA55F3" w:rsidRDefault="003D0D0A" w:rsidP="0012586D">
            <w:pPr>
              <w:spacing w:before="120"/>
              <w:contextualSpacing/>
              <w:jc w:val="both"/>
              <w:rPr>
                <w:rFonts w:cstheme="minorHAnsi"/>
                <w:i/>
                <w:iCs/>
              </w:rPr>
            </w:pPr>
            <w:r w:rsidRPr="007555DA">
              <w:rPr>
                <w:rFonts w:cstheme="minorHAnsi"/>
              </w:rPr>
              <w:t>„</w:t>
            </w:r>
            <w:r w:rsidR="0012586D">
              <w:rPr>
                <w:rFonts w:cstheme="minorHAnsi"/>
              </w:rPr>
              <w:t xml:space="preserve"> </w:t>
            </w:r>
            <w:r w:rsidR="0012586D" w:rsidRPr="00BA55F3">
              <w:rPr>
                <w:rFonts w:cstheme="minorHAnsi"/>
                <w:i/>
                <w:iCs/>
              </w:rPr>
              <w:t>W skład wojewódzkiej rady rynku pracy wchodzą:</w:t>
            </w:r>
          </w:p>
          <w:p w14:paraId="1DA90920" w14:textId="77777777" w:rsidR="0012586D" w:rsidRPr="00BA55F3" w:rsidRDefault="0012586D" w:rsidP="0012586D">
            <w:pPr>
              <w:spacing w:before="120"/>
              <w:contextualSpacing/>
              <w:jc w:val="both"/>
              <w:rPr>
                <w:rFonts w:cstheme="minorHAnsi"/>
                <w:i/>
                <w:iCs/>
              </w:rPr>
            </w:pPr>
            <w:r w:rsidRPr="00BA55F3">
              <w:rPr>
                <w:rFonts w:cstheme="minorHAnsi"/>
                <w:i/>
                <w:iCs/>
              </w:rPr>
              <w:t>1)</w:t>
            </w:r>
            <w:r w:rsidRPr="00BA55F3">
              <w:rPr>
                <w:rFonts w:cstheme="minorHAnsi"/>
                <w:i/>
                <w:iCs/>
              </w:rPr>
              <w:tab/>
              <w:t>osoby powoływane przez marszałka województwa z każdej spośród działających na terenie województwa wojewódzkich struktur organizacji związkowych i organizacji pracodawców, reprezentatywnych w rozumieniu ustawy z dnia 24 lipca 2015 r. o Radzie Dialogu Społecznego i innych instytucjach dialogu społecznego;</w:t>
            </w:r>
          </w:p>
          <w:p w14:paraId="78CFD315" w14:textId="77777777" w:rsidR="0012586D" w:rsidRPr="00BA55F3" w:rsidRDefault="0012586D" w:rsidP="0012586D">
            <w:pPr>
              <w:spacing w:before="120"/>
              <w:contextualSpacing/>
              <w:jc w:val="both"/>
              <w:rPr>
                <w:rFonts w:cstheme="minorHAnsi"/>
                <w:i/>
                <w:iCs/>
              </w:rPr>
            </w:pPr>
            <w:r w:rsidRPr="00BA55F3">
              <w:rPr>
                <w:rFonts w:cstheme="minorHAnsi"/>
                <w:i/>
                <w:iCs/>
              </w:rPr>
              <w:t>2)</w:t>
            </w:r>
            <w:r w:rsidRPr="00BA55F3">
              <w:rPr>
                <w:rFonts w:cstheme="minorHAnsi"/>
                <w:i/>
                <w:iCs/>
              </w:rPr>
              <w:tab/>
              <w:t>jeden przedstawiciel wojewódzkiej rady działalności pożytku publicznego;</w:t>
            </w:r>
          </w:p>
          <w:p w14:paraId="57E1D140" w14:textId="77777777" w:rsidR="0012586D" w:rsidRPr="00BA55F3" w:rsidRDefault="0012586D" w:rsidP="0012586D">
            <w:pPr>
              <w:spacing w:before="120"/>
              <w:contextualSpacing/>
              <w:jc w:val="both"/>
              <w:rPr>
                <w:rFonts w:cstheme="minorHAnsi"/>
                <w:i/>
                <w:iCs/>
              </w:rPr>
            </w:pPr>
            <w:r w:rsidRPr="00BA55F3">
              <w:rPr>
                <w:rFonts w:cstheme="minorHAnsi"/>
                <w:i/>
                <w:iCs/>
              </w:rPr>
              <w:t>3)</w:t>
            </w:r>
            <w:r w:rsidRPr="00BA55F3">
              <w:rPr>
                <w:rFonts w:cstheme="minorHAnsi"/>
                <w:i/>
                <w:iCs/>
              </w:rPr>
              <w:tab/>
              <w:t>jeden przedstawiciel Regionalnego Komitetu Rozwoju Ekonomii Społecznej, o którym mowa w art. 55 ustawy z dnia 5 sierpnia 2022 r. o ekonomii społecznej;</w:t>
            </w:r>
          </w:p>
          <w:p w14:paraId="0D257193" w14:textId="77777777" w:rsidR="0012586D" w:rsidRPr="00BA55F3" w:rsidRDefault="0012586D" w:rsidP="0012586D">
            <w:pPr>
              <w:spacing w:before="120"/>
              <w:contextualSpacing/>
              <w:jc w:val="both"/>
              <w:rPr>
                <w:rFonts w:cstheme="minorHAnsi"/>
                <w:i/>
                <w:iCs/>
              </w:rPr>
            </w:pPr>
            <w:r w:rsidRPr="00BA55F3">
              <w:rPr>
                <w:rFonts w:cstheme="minorHAnsi"/>
                <w:i/>
                <w:iCs/>
              </w:rPr>
              <w:t>4)</w:t>
            </w:r>
            <w:r w:rsidRPr="00BA55F3">
              <w:rPr>
                <w:rFonts w:cstheme="minorHAnsi"/>
                <w:i/>
                <w:iCs/>
              </w:rPr>
              <w:tab/>
              <w:t xml:space="preserve">jeden przedstawiciel organizacji rolników, o których mowa w art. 3 z dnia 8 października 1982 r. o społeczno-zawodowych organizacjach rolników (Dz. U. z 2022 r. poz. 281) </w:t>
            </w:r>
          </w:p>
          <w:p w14:paraId="7082C866" w14:textId="77777777" w:rsidR="0012586D" w:rsidRPr="00BA55F3" w:rsidRDefault="0012586D" w:rsidP="0012586D">
            <w:pPr>
              <w:spacing w:before="120"/>
              <w:contextualSpacing/>
              <w:jc w:val="both"/>
              <w:rPr>
                <w:rFonts w:cstheme="minorHAnsi"/>
                <w:i/>
                <w:iCs/>
              </w:rPr>
            </w:pPr>
            <w:r w:rsidRPr="00BA55F3">
              <w:rPr>
                <w:rFonts w:cstheme="minorHAnsi"/>
                <w:i/>
                <w:iCs/>
              </w:rPr>
              <w:t>5)</w:t>
            </w:r>
            <w:r w:rsidRPr="00BA55F3">
              <w:rPr>
                <w:rFonts w:cstheme="minorHAnsi"/>
                <w:i/>
                <w:iCs/>
              </w:rPr>
              <w:tab/>
              <w:t>jeden przedstawiciel pracodawców z regionu lub reprezentant organizacji okołobiznesowej;</w:t>
            </w:r>
          </w:p>
          <w:p w14:paraId="1D1AC140" w14:textId="644EF381" w:rsidR="00462C47" w:rsidRPr="007555DA" w:rsidRDefault="0012586D" w:rsidP="0012586D">
            <w:pPr>
              <w:spacing w:before="120"/>
              <w:contextualSpacing/>
              <w:jc w:val="both"/>
              <w:rPr>
                <w:rFonts w:cstheme="minorHAnsi"/>
                <w:i/>
                <w:iCs/>
              </w:rPr>
            </w:pPr>
            <w:r w:rsidRPr="00BA55F3">
              <w:rPr>
                <w:rFonts w:cstheme="minorHAnsi"/>
                <w:i/>
                <w:iCs/>
              </w:rPr>
              <w:t>6)</w:t>
            </w:r>
            <w:r w:rsidRPr="00BA55F3">
              <w:rPr>
                <w:rFonts w:cstheme="minorHAnsi"/>
                <w:i/>
                <w:iCs/>
              </w:rPr>
              <w:tab/>
              <w:t>jeden przedstawiciel komendy wojewódzkiej OHP.</w:t>
            </w:r>
            <w:r w:rsidR="003D0D0A" w:rsidRPr="00BA55F3">
              <w:rPr>
                <w:rFonts w:cstheme="minorHAnsi"/>
                <w:i/>
                <w:iCs/>
              </w:rPr>
              <w:t>”.</w:t>
            </w:r>
            <w:r w:rsidR="003D0D0A" w:rsidRPr="007555DA">
              <w:rPr>
                <w:rFonts w:cstheme="minorHAnsi"/>
              </w:rPr>
              <w:t xml:space="preserve"> </w:t>
            </w:r>
          </w:p>
        </w:tc>
      </w:tr>
      <w:tr w:rsidR="007555DA" w:rsidRPr="007555DA" w14:paraId="4E0D92A3" w14:textId="77777777" w:rsidTr="004518B6">
        <w:trPr>
          <w:jc w:val="center"/>
        </w:trPr>
        <w:tc>
          <w:tcPr>
            <w:tcW w:w="1148" w:type="dxa"/>
            <w:gridSpan w:val="2"/>
            <w:shd w:val="clear" w:color="auto" w:fill="auto"/>
          </w:tcPr>
          <w:p w14:paraId="5DEC7783" w14:textId="463D5587" w:rsidR="00520FF2" w:rsidRPr="007555DA" w:rsidRDefault="00B23F07" w:rsidP="00A1164D">
            <w:pPr>
              <w:pStyle w:val="Akapitzlist"/>
              <w:spacing w:before="120"/>
              <w:ind w:left="36" w:right="-534"/>
              <w:rPr>
                <w:rFonts w:cstheme="minorHAnsi"/>
                <w:b/>
              </w:rPr>
            </w:pPr>
            <w:r w:rsidRPr="007555DA">
              <w:rPr>
                <w:rFonts w:cstheme="minorHAnsi"/>
                <w:b/>
              </w:rPr>
              <w:t>11.</w:t>
            </w:r>
          </w:p>
        </w:tc>
        <w:tc>
          <w:tcPr>
            <w:tcW w:w="1802" w:type="dxa"/>
            <w:shd w:val="clear" w:color="auto" w:fill="auto"/>
            <w:vAlign w:val="center"/>
          </w:tcPr>
          <w:p w14:paraId="53B1C8DC" w14:textId="77777777" w:rsidR="00520FF2" w:rsidRPr="007555DA" w:rsidRDefault="00104FA2" w:rsidP="00A1164D">
            <w:pPr>
              <w:spacing w:before="120"/>
              <w:contextualSpacing/>
              <w:rPr>
                <w:rFonts w:cstheme="minorHAnsi"/>
                <w:b/>
                <w:bCs/>
              </w:rPr>
            </w:pPr>
            <w:r w:rsidRPr="007555DA">
              <w:rPr>
                <w:rFonts w:cstheme="minorHAnsi"/>
                <w:b/>
                <w:bCs/>
              </w:rPr>
              <w:t>Art. 26</w:t>
            </w:r>
          </w:p>
        </w:tc>
        <w:tc>
          <w:tcPr>
            <w:tcW w:w="3645" w:type="dxa"/>
            <w:gridSpan w:val="3"/>
            <w:shd w:val="clear" w:color="auto" w:fill="auto"/>
          </w:tcPr>
          <w:p w14:paraId="66738BD1" w14:textId="77777777" w:rsidR="00520FF2" w:rsidRPr="007555DA" w:rsidRDefault="00104FA2" w:rsidP="00A1164D">
            <w:pPr>
              <w:spacing w:before="120"/>
              <w:contextualSpacing/>
              <w:jc w:val="both"/>
              <w:rPr>
                <w:rFonts w:cstheme="minorHAnsi"/>
              </w:rPr>
            </w:pPr>
            <w:r w:rsidRPr="007555DA">
              <w:rPr>
                <w:rFonts w:cstheme="minorHAnsi"/>
              </w:rPr>
              <w:t xml:space="preserve">Art. 26 Projektu ustawy stanowi, że „W sytuacji kryzysowej minister właściwy do spraw pracy może </w:t>
            </w:r>
            <w:r w:rsidRPr="007555DA">
              <w:rPr>
                <w:rFonts w:cstheme="minorHAnsi"/>
              </w:rPr>
              <w:lastRenderedPageBreak/>
              <w:t>wydawać dyrektorom WUP oraz dyrektorom PUP polecenia w zakresie realizacji zadań wynikających z ustawy". Postulujemy doprecyzowanie pojęcia „sytuacji kryzysowej”.</w:t>
            </w:r>
          </w:p>
        </w:tc>
        <w:tc>
          <w:tcPr>
            <w:tcW w:w="3419" w:type="dxa"/>
            <w:shd w:val="clear" w:color="auto" w:fill="auto"/>
            <w:vAlign w:val="center"/>
          </w:tcPr>
          <w:p w14:paraId="79C7C057" w14:textId="77777777" w:rsidR="00520FF2" w:rsidRPr="007555DA" w:rsidRDefault="00520FF2" w:rsidP="00A1164D">
            <w:pPr>
              <w:spacing w:before="120"/>
              <w:contextualSpacing/>
              <w:jc w:val="both"/>
              <w:rPr>
                <w:rFonts w:cstheme="minorHAnsi"/>
              </w:rPr>
            </w:pPr>
          </w:p>
        </w:tc>
        <w:tc>
          <w:tcPr>
            <w:tcW w:w="5432" w:type="dxa"/>
            <w:gridSpan w:val="2"/>
            <w:shd w:val="clear" w:color="auto" w:fill="auto"/>
          </w:tcPr>
          <w:p w14:paraId="7F2ACDA0" w14:textId="77777777" w:rsidR="00520FF2" w:rsidRPr="007555DA" w:rsidRDefault="009F25A8" w:rsidP="00E53967">
            <w:pPr>
              <w:spacing w:before="120"/>
              <w:contextualSpacing/>
              <w:jc w:val="center"/>
              <w:rPr>
                <w:rFonts w:cstheme="minorHAnsi"/>
                <w:b/>
                <w:bCs/>
              </w:rPr>
            </w:pPr>
            <w:r w:rsidRPr="007555DA">
              <w:rPr>
                <w:rFonts w:cstheme="minorHAnsi"/>
                <w:b/>
                <w:bCs/>
              </w:rPr>
              <w:t>Uwaga uwzględniona.</w:t>
            </w:r>
          </w:p>
          <w:p w14:paraId="59E8ABA4" w14:textId="4FF10C83" w:rsidR="009F25A8" w:rsidRPr="007555DA" w:rsidRDefault="009F25A8" w:rsidP="00A1164D">
            <w:pPr>
              <w:spacing w:before="120"/>
              <w:contextualSpacing/>
              <w:jc w:val="both"/>
              <w:rPr>
                <w:rFonts w:cstheme="minorHAnsi"/>
              </w:rPr>
            </w:pPr>
            <w:r w:rsidRPr="007555DA">
              <w:rPr>
                <w:rFonts w:cstheme="minorHAnsi"/>
              </w:rPr>
              <w:t xml:space="preserve"> </w:t>
            </w:r>
            <w:r w:rsidR="00BA55F3" w:rsidRPr="00622398">
              <w:rPr>
                <w:rFonts w:ascii="Lato" w:hAnsi="Lato"/>
                <w:sz w:val="20"/>
                <w:szCs w:val="20"/>
              </w:rPr>
              <w:t xml:space="preserve">Z uwagi na zgłoszone uwagi doprecyzowano sytuacje, w których minister właściwy do spraw pracy będzie </w:t>
            </w:r>
            <w:r w:rsidR="00BA55F3" w:rsidRPr="00622398">
              <w:rPr>
                <w:rFonts w:ascii="Lato" w:hAnsi="Lato"/>
                <w:sz w:val="20"/>
                <w:szCs w:val="20"/>
              </w:rPr>
              <w:lastRenderedPageBreak/>
              <w:t>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mogły dotyczyć jedynie realizacji zadań wynikających z ustawy. Przyjęte rozwiązanie jest zgodne z zakresem działania ministra właściwego do spraw pracy i ma służyć właściwemu realizowaniu zadań państwa w zakresie realizacji polityki rynku pracy w sytuacji nadzwyczajnej. Z uwagi na cel</w:t>
            </w:r>
            <w:r w:rsidR="00BA55F3">
              <w:rPr>
                <w:rFonts w:ascii="Lato" w:hAnsi="Lato"/>
                <w:sz w:val="20"/>
                <w:szCs w:val="20"/>
              </w:rPr>
              <w:t>,</w:t>
            </w:r>
            <w:r w:rsidR="00BA55F3" w:rsidRPr="00622398">
              <w:rPr>
                <w:rFonts w:ascii="Lato" w:hAnsi="Lato"/>
                <w:sz w:val="20"/>
                <w:szCs w:val="20"/>
              </w:rPr>
              <w:t xml:space="preserve"> jakiemu </w:t>
            </w:r>
            <w:r w:rsidR="00BA55F3">
              <w:rPr>
                <w:rFonts w:ascii="Lato" w:hAnsi="Lato"/>
                <w:sz w:val="20"/>
                <w:szCs w:val="20"/>
              </w:rPr>
              <w:t>m</w:t>
            </w:r>
            <w:r w:rsidR="00BA55F3" w:rsidRPr="00622398">
              <w:rPr>
                <w:rFonts w:ascii="Lato" w:hAnsi="Lato"/>
                <w:sz w:val="20"/>
                <w:szCs w:val="20"/>
              </w:rPr>
              <w:t>a służyć wprowadzenie omawianej instytucji</w:t>
            </w:r>
            <w:r w:rsidR="00BA55F3">
              <w:rPr>
                <w:rFonts w:ascii="Lato" w:hAnsi="Lato"/>
                <w:sz w:val="20"/>
                <w:szCs w:val="20"/>
              </w:rPr>
              <w:t>,</w:t>
            </w:r>
            <w:r w:rsidR="00BA55F3" w:rsidRPr="00622398">
              <w:rPr>
                <w:rFonts w:ascii="Lato" w:hAnsi="Lato"/>
                <w:sz w:val="20"/>
                <w:szCs w:val="20"/>
              </w:rPr>
              <w:t xml:space="preserve">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r w:rsidR="00BA55F3">
              <w:rPr>
                <w:rFonts w:ascii="Lato" w:hAnsi="Lato"/>
                <w:sz w:val="20"/>
                <w:szCs w:val="20"/>
              </w:rPr>
              <w:t>.</w:t>
            </w:r>
          </w:p>
        </w:tc>
      </w:tr>
      <w:tr w:rsidR="007555DA" w:rsidRPr="007555DA" w14:paraId="6C8DFB83" w14:textId="77777777" w:rsidTr="00C07F53">
        <w:trPr>
          <w:jc w:val="center"/>
        </w:trPr>
        <w:tc>
          <w:tcPr>
            <w:tcW w:w="1148" w:type="dxa"/>
            <w:gridSpan w:val="2"/>
            <w:shd w:val="clear" w:color="auto" w:fill="auto"/>
          </w:tcPr>
          <w:p w14:paraId="79BF4BCE" w14:textId="3E53BD71" w:rsidR="00104FA2" w:rsidRPr="007555DA" w:rsidRDefault="00B96234" w:rsidP="00A1164D">
            <w:pPr>
              <w:pStyle w:val="Akapitzlist"/>
              <w:spacing w:before="120"/>
              <w:ind w:left="36" w:right="-534"/>
              <w:rPr>
                <w:rFonts w:cstheme="minorHAnsi"/>
                <w:b/>
              </w:rPr>
            </w:pPr>
            <w:r w:rsidRPr="007555DA">
              <w:rPr>
                <w:rFonts w:cstheme="minorHAnsi"/>
                <w:b/>
              </w:rPr>
              <w:lastRenderedPageBreak/>
              <w:t>12.</w:t>
            </w:r>
          </w:p>
        </w:tc>
        <w:tc>
          <w:tcPr>
            <w:tcW w:w="1802" w:type="dxa"/>
            <w:shd w:val="clear" w:color="auto" w:fill="auto"/>
            <w:vAlign w:val="center"/>
          </w:tcPr>
          <w:p w14:paraId="3ACC20D0" w14:textId="77777777" w:rsidR="00104FA2" w:rsidRPr="007555DA" w:rsidRDefault="00104FA2" w:rsidP="00A1164D">
            <w:pPr>
              <w:spacing w:before="120"/>
              <w:contextualSpacing/>
              <w:rPr>
                <w:rFonts w:cstheme="minorHAnsi"/>
                <w:b/>
                <w:bCs/>
              </w:rPr>
            </w:pPr>
            <w:r w:rsidRPr="007555DA">
              <w:rPr>
                <w:rFonts w:cstheme="minorHAnsi"/>
                <w:b/>
                <w:bCs/>
              </w:rPr>
              <w:t>Art. 64</w:t>
            </w:r>
          </w:p>
        </w:tc>
        <w:tc>
          <w:tcPr>
            <w:tcW w:w="3645" w:type="dxa"/>
            <w:gridSpan w:val="3"/>
            <w:shd w:val="clear" w:color="auto" w:fill="auto"/>
          </w:tcPr>
          <w:p w14:paraId="44139285" w14:textId="77777777" w:rsidR="00104FA2" w:rsidRPr="007555DA" w:rsidRDefault="00104FA2" w:rsidP="00A1164D">
            <w:pPr>
              <w:spacing w:before="120"/>
              <w:contextualSpacing/>
              <w:jc w:val="both"/>
              <w:rPr>
                <w:rFonts w:cstheme="minorHAnsi"/>
              </w:rPr>
            </w:pPr>
            <w:r w:rsidRPr="007555DA">
              <w:rPr>
                <w:rFonts w:cstheme="minorHAnsi"/>
              </w:rPr>
              <w:t>Art. 64 projektu ustawy stanowi, że „Starosta może odmówić przyznania formy pomocy określonej w ustawie, jeżeli uzyskał informację o naruszeniach, o których mowa w ust. 1”. Postulujemy, aby doprecyzować, w jakich sytuacjach należy bezwzględnie odmówić przyznania określonej formy pomocy.</w:t>
            </w:r>
          </w:p>
        </w:tc>
        <w:tc>
          <w:tcPr>
            <w:tcW w:w="3419" w:type="dxa"/>
            <w:shd w:val="clear" w:color="auto" w:fill="auto"/>
            <w:vAlign w:val="center"/>
          </w:tcPr>
          <w:p w14:paraId="3DE8D2AE" w14:textId="77777777" w:rsidR="00104FA2" w:rsidRPr="007555DA" w:rsidRDefault="00104FA2" w:rsidP="00A1164D">
            <w:pPr>
              <w:spacing w:before="120"/>
              <w:contextualSpacing/>
              <w:jc w:val="both"/>
              <w:rPr>
                <w:rFonts w:cstheme="minorHAnsi"/>
              </w:rPr>
            </w:pPr>
          </w:p>
        </w:tc>
        <w:tc>
          <w:tcPr>
            <w:tcW w:w="5432" w:type="dxa"/>
            <w:gridSpan w:val="2"/>
            <w:shd w:val="clear" w:color="auto" w:fill="auto"/>
          </w:tcPr>
          <w:p w14:paraId="1521226F" w14:textId="4D9EEF25" w:rsidR="00104FA2" w:rsidRPr="007555DA" w:rsidRDefault="00C07F53" w:rsidP="00C07F53">
            <w:pPr>
              <w:spacing w:before="120"/>
              <w:contextualSpacing/>
              <w:jc w:val="center"/>
              <w:rPr>
                <w:rFonts w:cstheme="minorHAnsi"/>
                <w:b/>
                <w:bCs/>
              </w:rPr>
            </w:pPr>
            <w:r w:rsidRPr="007555DA">
              <w:rPr>
                <w:rFonts w:cstheme="minorHAnsi"/>
                <w:b/>
                <w:bCs/>
              </w:rPr>
              <w:t>Wyjaśnienie</w:t>
            </w:r>
            <w:r w:rsidR="00D60F26" w:rsidRPr="007555DA">
              <w:rPr>
                <w:rFonts w:cstheme="minorHAnsi"/>
                <w:b/>
                <w:bCs/>
              </w:rPr>
              <w:t>:</w:t>
            </w:r>
          </w:p>
          <w:p w14:paraId="5FFB05DE" w14:textId="04D76884" w:rsidR="00C07F53" w:rsidRPr="007555DA" w:rsidRDefault="00C07F53" w:rsidP="00A1164D">
            <w:pPr>
              <w:spacing w:before="120"/>
              <w:contextualSpacing/>
              <w:jc w:val="both"/>
              <w:rPr>
                <w:rFonts w:cstheme="minorHAnsi"/>
              </w:rPr>
            </w:pPr>
            <w:r w:rsidRPr="007555DA">
              <w:rPr>
                <w:rFonts w:cstheme="minorHAnsi"/>
              </w:rPr>
              <w:t xml:space="preserve">Przyznanie form pomocy należy do prerogatyw starosty, który decyduje o ewentualnym przyganianiu  na postawie całokształtu okoliczności sprawy. </w:t>
            </w:r>
          </w:p>
          <w:p w14:paraId="27E7394D" w14:textId="0D230FC8" w:rsidR="00E974A7" w:rsidRPr="007555DA" w:rsidRDefault="00E974A7" w:rsidP="00C07F53">
            <w:pPr>
              <w:spacing w:before="120"/>
              <w:contextualSpacing/>
              <w:jc w:val="both"/>
              <w:rPr>
                <w:rFonts w:cstheme="minorHAnsi"/>
                <w:b/>
                <w:bCs/>
              </w:rPr>
            </w:pPr>
          </w:p>
        </w:tc>
      </w:tr>
      <w:tr w:rsidR="007555DA" w:rsidRPr="007555DA" w14:paraId="67DBCF88" w14:textId="77777777" w:rsidTr="00802001">
        <w:trPr>
          <w:jc w:val="center"/>
        </w:trPr>
        <w:tc>
          <w:tcPr>
            <w:tcW w:w="1148" w:type="dxa"/>
            <w:gridSpan w:val="2"/>
          </w:tcPr>
          <w:p w14:paraId="1DF6C7CE" w14:textId="3CA03EF3" w:rsidR="00104FA2" w:rsidRPr="007555DA" w:rsidRDefault="00B96234" w:rsidP="00A1164D">
            <w:pPr>
              <w:pStyle w:val="Akapitzlist"/>
              <w:spacing w:before="120"/>
              <w:ind w:left="36" w:right="-534"/>
              <w:rPr>
                <w:rFonts w:cstheme="minorHAnsi"/>
                <w:b/>
              </w:rPr>
            </w:pPr>
            <w:r w:rsidRPr="007555DA">
              <w:rPr>
                <w:rFonts w:cstheme="minorHAnsi"/>
                <w:b/>
              </w:rPr>
              <w:t>13.</w:t>
            </w:r>
          </w:p>
        </w:tc>
        <w:tc>
          <w:tcPr>
            <w:tcW w:w="1802" w:type="dxa"/>
            <w:vAlign w:val="center"/>
          </w:tcPr>
          <w:p w14:paraId="1F5BDD04" w14:textId="77777777" w:rsidR="00104FA2" w:rsidRPr="007555DA" w:rsidRDefault="00FB55F3" w:rsidP="00A1164D">
            <w:pPr>
              <w:spacing w:before="120"/>
              <w:contextualSpacing/>
              <w:rPr>
                <w:rFonts w:cstheme="minorHAnsi"/>
                <w:b/>
                <w:bCs/>
              </w:rPr>
            </w:pPr>
            <w:r w:rsidRPr="007555DA">
              <w:rPr>
                <w:rFonts w:cstheme="minorHAnsi"/>
                <w:b/>
                <w:bCs/>
              </w:rPr>
              <w:t>Art. 85</w:t>
            </w:r>
          </w:p>
        </w:tc>
        <w:tc>
          <w:tcPr>
            <w:tcW w:w="3645" w:type="dxa"/>
            <w:gridSpan w:val="3"/>
          </w:tcPr>
          <w:p w14:paraId="223A9841" w14:textId="77777777" w:rsidR="00104FA2" w:rsidRPr="007555DA" w:rsidRDefault="00FB55F3" w:rsidP="00A1164D">
            <w:pPr>
              <w:spacing w:before="120"/>
              <w:contextualSpacing/>
              <w:jc w:val="both"/>
              <w:rPr>
                <w:rFonts w:cstheme="minorHAnsi"/>
              </w:rPr>
            </w:pPr>
            <w:r w:rsidRPr="007555DA">
              <w:rPr>
                <w:rFonts w:cstheme="minorHAnsi"/>
              </w:rPr>
              <w:t xml:space="preserve">Art. 85 projektu ustawy stanowi, że „Starosta w okresie realizacji IPD kontaktuje się z bezrobotnym lub poszukującym pracy co najmniej raz na 15 dni w celu monitorowania sytuacji i postępów w realizacji </w:t>
            </w:r>
            <w:r w:rsidRPr="007555DA">
              <w:rPr>
                <w:rFonts w:cstheme="minorHAnsi"/>
              </w:rPr>
              <w:lastRenderedPageBreak/>
              <w:t>działań przewidzianych w IPD.”. Proponujemy wydłużenie tego terminu co najmniej do 30 dni. Częstotliwość kontaktu co 30 dni da możliwość dostosowania realizacji tego zadania do stanu kadrowego urzędów pracy. Jeżeli urzędy będą dysponować większą liczbą doradców ds. zatrudnienia będą mogli kontaktować się z klientami częściej.</w:t>
            </w:r>
          </w:p>
        </w:tc>
        <w:tc>
          <w:tcPr>
            <w:tcW w:w="3419" w:type="dxa"/>
            <w:vAlign w:val="center"/>
          </w:tcPr>
          <w:p w14:paraId="3CEFB920" w14:textId="77777777" w:rsidR="00104FA2" w:rsidRPr="007555DA" w:rsidRDefault="00104FA2" w:rsidP="00A1164D">
            <w:pPr>
              <w:spacing w:before="120"/>
              <w:contextualSpacing/>
              <w:jc w:val="both"/>
              <w:rPr>
                <w:rFonts w:cstheme="minorHAnsi"/>
              </w:rPr>
            </w:pPr>
          </w:p>
        </w:tc>
        <w:tc>
          <w:tcPr>
            <w:tcW w:w="5432" w:type="dxa"/>
            <w:gridSpan w:val="2"/>
          </w:tcPr>
          <w:p w14:paraId="3A675949" w14:textId="4388D6EC" w:rsidR="00341394" w:rsidRPr="007555DA" w:rsidRDefault="00341394" w:rsidP="00E53967">
            <w:pPr>
              <w:spacing w:before="120"/>
              <w:contextualSpacing/>
              <w:jc w:val="center"/>
              <w:rPr>
                <w:rFonts w:cstheme="minorHAnsi"/>
              </w:rPr>
            </w:pPr>
            <w:r w:rsidRPr="007555DA">
              <w:rPr>
                <w:rFonts w:cstheme="minorHAnsi"/>
                <w:b/>
                <w:bCs/>
              </w:rPr>
              <w:t>Uwaga częściowo uwzględniona</w:t>
            </w:r>
            <w:r w:rsidRPr="007555DA">
              <w:rPr>
                <w:rFonts w:cstheme="minorHAnsi"/>
              </w:rPr>
              <w:t>.</w:t>
            </w:r>
          </w:p>
          <w:p w14:paraId="29D91612" w14:textId="77777777" w:rsidR="00341394" w:rsidRPr="007555DA" w:rsidRDefault="00341394" w:rsidP="00341394">
            <w:pPr>
              <w:spacing w:before="120"/>
              <w:contextualSpacing/>
              <w:jc w:val="both"/>
              <w:rPr>
                <w:rFonts w:cstheme="minorHAnsi"/>
              </w:rPr>
            </w:pPr>
          </w:p>
          <w:p w14:paraId="08306E22" w14:textId="6D79D5EE" w:rsidR="00341394" w:rsidRPr="007555DA" w:rsidRDefault="00341394" w:rsidP="00341394">
            <w:pPr>
              <w:spacing w:before="120"/>
              <w:contextualSpacing/>
              <w:jc w:val="both"/>
              <w:rPr>
                <w:rFonts w:cstheme="minorHAnsi"/>
              </w:rPr>
            </w:pPr>
            <w:r w:rsidRPr="007555DA">
              <w:rPr>
                <w:rFonts w:cstheme="minorHAnsi"/>
              </w:rPr>
              <w:t xml:space="preserve">Przepis został zmieniony i okres wydłużony do </w:t>
            </w:r>
            <w:r w:rsidR="00991B34">
              <w:rPr>
                <w:rFonts w:cstheme="minorHAnsi"/>
              </w:rPr>
              <w:t>30</w:t>
            </w:r>
            <w:r w:rsidR="00991B34" w:rsidRPr="007555DA">
              <w:rPr>
                <w:rFonts w:cstheme="minorHAnsi"/>
              </w:rPr>
              <w:t xml:space="preserve"> </w:t>
            </w:r>
            <w:r w:rsidRPr="007555DA">
              <w:rPr>
                <w:rFonts w:cstheme="minorHAnsi"/>
              </w:rPr>
              <w:t>dni.</w:t>
            </w:r>
          </w:p>
          <w:p w14:paraId="44FDCDAA" w14:textId="77777777" w:rsidR="00341394" w:rsidRPr="007555DA" w:rsidRDefault="00341394" w:rsidP="00341394">
            <w:pPr>
              <w:spacing w:before="120"/>
              <w:contextualSpacing/>
              <w:jc w:val="both"/>
              <w:rPr>
                <w:rFonts w:cstheme="minorHAnsi"/>
              </w:rPr>
            </w:pPr>
          </w:p>
          <w:p w14:paraId="539DCD5A" w14:textId="57C7DF41" w:rsidR="00104FA2" w:rsidRPr="007555DA" w:rsidRDefault="00341394" w:rsidP="00341394">
            <w:pPr>
              <w:spacing w:before="120"/>
              <w:contextualSpacing/>
              <w:jc w:val="both"/>
              <w:rPr>
                <w:rFonts w:cstheme="minorHAnsi"/>
              </w:rPr>
            </w:pPr>
            <w:r w:rsidRPr="007555DA">
              <w:rPr>
                <w:rFonts w:cstheme="minorHAnsi"/>
              </w:rPr>
              <w:t xml:space="preserve">Brak jest uzasadnienia dla wydłużania okresu kontaktu z klientem, który wymaga indywidualnego podejścia i </w:t>
            </w:r>
            <w:r w:rsidRPr="007555DA">
              <w:rPr>
                <w:rFonts w:cstheme="minorHAnsi"/>
              </w:rPr>
              <w:lastRenderedPageBreak/>
              <w:t>pomocy w zakresie aktywizacji zawodowej. Należy również pamiętać, że przepisy dają wiele możliwości kontaktu, np. rozmowę telefoniczną czy wysłanie emaila.</w:t>
            </w:r>
          </w:p>
        </w:tc>
      </w:tr>
      <w:tr w:rsidR="007555DA" w:rsidRPr="007555DA" w14:paraId="6A62ECD3" w14:textId="77777777" w:rsidTr="004518B6">
        <w:trPr>
          <w:jc w:val="center"/>
        </w:trPr>
        <w:tc>
          <w:tcPr>
            <w:tcW w:w="1148" w:type="dxa"/>
            <w:gridSpan w:val="2"/>
            <w:shd w:val="clear" w:color="auto" w:fill="auto"/>
          </w:tcPr>
          <w:p w14:paraId="76B58C70" w14:textId="126BC9B1" w:rsidR="001A35E9" w:rsidRPr="007555DA" w:rsidRDefault="00B96234" w:rsidP="001A35E9">
            <w:pPr>
              <w:pStyle w:val="Akapitzlist"/>
              <w:spacing w:before="120"/>
              <w:ind w:left="36" w:right="-534"/>
              <w:rPr>
                <w:rFonts w:cstheme="minorHAnsi"/>
                <w:b/>
              </w:rPr>
            </w:pPr>
            <w:r w:rsidRPr="007555DA">
              <w:rPr>
                <w:rFonts w:cstheme="minorHAnsi"/>
                <w:b/>
              </w:rPr>
              <w:lastRenderedPageBreak/>
              <w:t>14.</w:t>
            </w:r>
          </w:p>
        </w:tc>
        <w:tc>
          <w:tcPr>
            <w:tcW w:w="1802" w:type="dxa"/>
            <w:shd w:val="clear" w:color="auto" w:fill="auto"/>
            <w:vAlign w:val="center"/>
          </w:tcPr>
          <w:p w14:paraId="2DD9A471" w14:textId="77777777" w:rsidR="001A35E9" w:rsidRPr="007555DA" w:rsidRDefault="001A35E9" w:rsidP="001A35E9">
            <w:pPr>
              <w:spacing w:before="120"/>
              <w:contextualSpacing/>
              <w:rPr>
                <w:rFonts w:cstheme="minorHAnsi"/>
                <w:b/>
                <w:bCs/>
              </w:rPr>
            </w:pPr>
            <w:r w:rsidRPr="007555DA">
              <w:rPr>
                <w:rFonts w:cstheme="minorHAnsi"/>
                <w:b/>
                <w:bCs/>
              </w:rPr>
              <w:t>Art. 86</w:t>
            </w:r>
          </w:p>
        </w:tc>
        <w:tc>
          <w:tcPr>
            <w:tcW w:w="3645" w:type="dxa"/>
            <w:gridSpan w:val="3"/>
            <w:shd w:val="clear" w:color="auto" w:fill="auto"/>
          </w:tcPr>
          <w:p w14:paraId="1186515B" w14:textId="77777777" w:rsidR="001A35E9" w:rsidRPr="007555DA" w:rsidRDefault="001A35E9" w:rsidP="001A35E9">
            <w:pPr>
              <w:spacing w:before="120"/>
              <w:contextualSpacing/>
              <w:jc w:val="both"/>
              <w:rPr>
                <w:rFonts w:cstheme="minorHAnsi"/>
              </w:rPr>
            </w:pPr>
            <w:r w:rsidRPr="007555DA">
              <w:rPr>
                <w:rFonts w:cstheme="minorHAnsi"/>
              </w:rPr>
              <w:t>Art. 86 projektu ustawy stanowi, że „Zadania w zakresie pośrednictwa pracy realizują młodszy doradca do spraw zatrudnienia, doradca do spraw zatrudnienia oraz starszy doradca do spraw zatrudnienia”. Proponujemy, aby w przypadku starszego doradcy osoba z wykształceniem wyższym kierunkowym (lub pokrewnym) nie musiała dodatkowo spełniać wymogu ukończenia studiów podyplomowych.</w:t>
            </w:r>
          </w:p>
        </w:tc>
        <w:tc>
          <w:tcPr>
            <w:tcW w:w="3419" w:type="dxa"/>
            <w:shd w:val="clear" w:color="auto" w:fill="auto"/>
          </w:tcPr>
          <w:p w14:paraId="0C833503" w14:textId="77777777" w:rsidR="001A35E9" w:rsidRPr="007555DA" w:rsidRDefault="001A35E9" w:rsidP="001A35E9">
            <w:pPr>
              <w:suppressAutoHyphens/>
              <w:autoSpaceDE w:val="0"/>
              <w:autoSpaceDN w:val="0"/>
              <w:adjustRightInd w:val="0"/>
              <w:jc w:val="both"/>
              <w:rPr>
                <w:rFonts w:eastAsia="Times New Roman" w:cstheme="minorHAnsi"/>
                <w:bCs/>
                <w:lang w:eastAsia="pl-PL"/>
              </w:rPr>
            </w:pPr>
            <w:r w:rsidRPr="007555DA">
              <w:rPr>
                <w:rFonts w:eastAsia="Times New Roman" w:cstheme="minorHAnsi"/>
                <w:bCs/>
                <w:u w:val="single"/>
                <w:lang w:eastAsia="pl-PL"/>
              </w:rPr>
              <w:t>Starszym doradcą do spraw zatrudnienia</w:t>
            </w:r>
            <w:r w:rsidRPr="007555DA">
              <w:rPr>
                <w:rFonts w:eastAsia="Times New Roman" w:cstheme="minorHAnsi"/>
                <w:bCs/>
                <w:lang w:eastAsia="pl-PL"/>
              </w:rPr>
              <w:t xml:space="preserve"> może zostać osoba, która  </w:t>
            </w:r>
          </w:p>
          <w:p w14:paraId="209561E0" w14:textId="77777777" w:rsidR="001A35E9" w:rsidRPr="007555DA" w:rsidRDefault="001A35E9" w:rsidP="001A35E9">
            <w:pPr>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posiada co najmniej wyższe wykształcenie i co najmniej 3 letni staż pracy, lub</w:t>
            </w:r>
          </w:p>
          <w:p w14:paraId="68EBBC6A" w14:textId="2A1DAA84" w:rsidR="001A35E9" w:rsidRPr="007555DA" w:rsidRDefault="001A35E9" w:rsidP="00D1660F">
            <w:pPr>
              <w:ind w:left="510" w:hanging="510"/>
              <w:rPr>
                <w:rFonts w:cstheme="minorHAnsi"/>
              </w:rPr>
            </w:pPr>
            <w:r w:rsidRPr="007555DA">
              <w:rPr>
                <w:rFonts w:eastAsia="Times New Roman" w:cstheme="minorHAnsi"/>
                <w:bCs/>
                <w:lang w:eastAsia="pl-PL"/>
              </w:rPr>
              <w:t>2)     posiada co najmniej wyższe wykształcenie i studia podyplomowe z zakresu pośrednictwa pracy lub poradnictwa zawodowego</w:t>
            </w:r>
          </w:p>
        </w:tc>
        <w:tc>
          <w:tcPr>
            <w:tcW w:w="5432" w:type="dxa"/>
            <w:gridSpan w:val="2"/>
            <w:shd w:val="clear" w:color="auto" w:fill="auto"/>
          </w:tcPr>
          <w:p w14:paraId="2C54172E" w14:textId="71E0A59F" w:rsidR="00155CBF" w:rsidRPr="007555DA" w:rsidRDefault="001A35E9" w:rsidP="00A41E52">
            <w:pPr>
              <w:spacing w:before="120"/>
              <w:contextualSpacing/>
              <w:jc w:val="center"/>
              <w:rPr>
                <w:rFonts w:cstheme="minorHAnsi"/>
                <w:b/>
                <w:bCs/>
              </w:rPr>
            </w:pPr>
            <w:bookmarkStart w:id="2" w:name="_Hlk121307546"/>
            <w:r w:rsidRPr="007555DA">
              <w:rPr>
                <w:rFonts w:cstheme="minorHAnsi"/>
                <w:b/>
                <w:bCs/>
              </w:rPr>
              <w:t>Uwaga uwzględniona.</w:t>
            </w:r>
          </w:p>
          <w:p w14:paraId="3BE1F8F6" w14:textId="7610EB37" w:rsidR="00D0042A" w:rsidRPr="007555DA" w:rsidRDefault="00A41E52" w:rsidP="001A35E9">
            <w:pPr>
              <w:spacing w:before="120"/>
              <w:contextualSpacing/>
              <w:jc w:val="both"/>
              <w:rPr>
                <w:rFonts w:cstheme="minorHAnsi"/>
              </w:rPr>
            </w:pPr>
            <w:r w:rsidRPr="007555DA">
              <w:rPr>
                <w:rFonts w:cstheme="minorHAnsi"/>
              </w:rPr>
              <w:t>Przepis</w:t>
            </w:r>
            <w:r w:rsidR="00D0042A" w:rsidRPr="007555DA">
              <w:rPr>
                <w:rFonts w:cstheme="minorHAnsi"/>
              </w:rPr>
              <w:t xml:space="preserve"> art. 89</w:t>
            </w:r>
            <w:r w:rsidRPr="007555DA">
              <w:rPr>
                <w:rFonts w:cstheme="minorHAnsi"/>
              </w:rPr>
              <w:t xml:space="preserve"> ust. 2-4</w:t>
            </w:r>
            <w:r w:rsidR="00991B34">
              <w:rPr>
                <w:rFonts w:cstheme="minorHAnsi"/>
              </w:rPr>
              <w:t xml:space="preserve"> projektu (dawny art. 86)</w:t>
            </w:r>
            <w:r w:rsidR="00D0042A" w:rsidRPr="007555DA">
              <w:rPr>
                <w:rFonts w:cstheme="minorHAnsi"/>
              </w:rPr>
              <w:t xml:space="preserve"> otrzymał brzmienie: </w:t>
            </w:r>
          </w:p>
          <w:p w14:paraId="7DCEE7A1" w14:textId="7E94946C" w:rsidR="00991B34" w:rsidRPr="00991B34" w:rsidRDefault="00A41E52" w:rsidP="00991B34">
            <w:pPr>
              <w:spacing w:before="120"/>
              <w:contextualSpacing/>
              <w:jc w:val="both"/>
              <w:rPr>
                <w:rFonts w:cstheme="minorHAnsi"/>
                <w:i/>
                <w:iCs/>
              </w:rPr>
            </w:pPr>
            <w:r w:rsidRPr="007555DA">
              <w:rPr>
                <w:rFonts w:cstheme="minorHAnsi"/>
                <w:i/>
                <w:iCs/>
              </w:rPr>
              <w:t>„</w:t>
            </w:r>
            <w:r w:rsidR="00991B34">
              <w:rPr>
                <w:rFonts w:cstheme="minorHAnsi"/>
                <w:i/>
                <w:iCs/>
              </w:rPr>
              <w:t xml:space="preserve"> </w:t>
            </w:r>
            <w:r w:rsidR="00991B34" w:rsidRPr="00991B34">
              <w:rPr>
                <w:rFonts w:cstheme="minorHAnsi"/>
                <w:i/>
                <w:iCs/>
              </w:rPr>
              <w:t>2. Młodszym doradcą do spraw zatrudnienia może zostać osoba, która posiada, co najmniej średnie wykształcenie lub średnie branżowe oraz co najmniej 6 miesięcy stażu pracy lub wykształcenie wyższe.</w:t>
            </w:r>
          </w:p>
          <w:p w14:paraId="059918F5" w14:textId="77777777" w:rsidR="00991B34" w:rsidRPr="00991B34" w:rsidRDefault="00991B34" w:rsidP="00991B34">
            <w:pPr>
              <w:spacing w:before="120"/>
              <w:contextualSpacing/>
              <w:jc w:val="both"/>
              <w:rPr>
                <w:rFonts w:cstheme="minorHAnsi"/>
                <w:i/>
                <w:iCs/>
              </w:rPr>
            </w:pPr>
            <w:r w:rsidRPr="00991B34">
              <w:rPr>
                <w:rFonts w:cstheme="minorHAnsi"/>
                <w:i/>
                <w:iCs/>
              </w:rPr>
              <w:t>3. Doradcą do spraw zatrudnienia może zostać osoba, która posiada, wyższe wykształcenie i co najmniej 12 miesięcy stażu pracy.</w:t>
            </w:r>
          </w:p>
          <w:p w14:paraId="5D5F2015" w14:textId="77777777" w:rsidR="00991B34" w:rsidRPr="00991B34" w:rsidRDefault="00991B34" w:rsidP="00991B34">
            <w:pPr>
              <w:spacing w:before="120"/>
              <w:contextualSpacing/>
              <w:jc w:val="both"/>
              <w:rPr>
                <w:rFonts w:cstheme="minorHAnsi"/>
                <w:i/>
                <w:iCs/>
              </w:rPr>
            </w:pPr>
            <w:r w:rsidRPr="00991B34">
              <w:rPr>
                <w:rFonts w:cstheme="minorHAnsi"/>
                <w:i/>
                <w:iCs/>
              </w:rPr>
              <w:t>4. Starszym doradcą do spraw zatrudnienia może zostać osoba spełniająca następujące warunki:</w:t>
            </w:r>
          </w:p>
          <w:p w14:paraId="255E9E7F" w14:textId="77777777" w:rsidR="00991B34" w:rsidRPr="00991B34" w:rsidRDefault="00991B34" w:rsidP="00991B34">
            <w:pPr>
              <w:spacing w:before="120"/>
              <w:contextualSpacing/>
              <w:jc w:val="both"/>
              <w:rPr>
                <w:rFonts w:cstheme="minorHAnsi"/>
                <w:i/>
                <w:iCs/>
              </w:rPr>
            </w:pPr>
            <w:r w:rsidRPr="00991B34">
              <w:rPr>
                <w:rFonts w:cstheme="minorHAnsi"/>
                <w:i/>
                <w:iCs/>
              </w:rPr>
              <w:t>1)</w:t>
            </w:r>
            <w:r w:rsidRPr="00991B34">
              <w:rPr>
                <w:rFonts w:cstheme="minorHAnsi"/>
                <w:i/>
                <w:iCs/>
              </w:rPr>
              <w:tab/>
              <w:t>posiada wyższe wykształcenie i co najmniej 3 lata   stażu pracy, lub</w:t>
            </w:r>
          </w:p>
          <w:p w14:paraId="3CDC994C" w14:textId="6451C7D5" w:rsidR="00D0042A" w:rsidRPr="007555DA" w:rsidRDefault="00991B34" w:rsidP="00991B34">
            <w:pPr>
              <w:spacing w:before="120"/>
              <w:contextualSpacing/>
              <w:jc w:val="both"/>
              <w:rPr>
                <w:rFonts w:cstheme="minorHAnsi"/>
                <w:i/>
                <w:iCs/>
              </w:rPr>
            </w:pPr>
            <w:r w:rsidRPr="00991B34">
              <w:rPr>
                <w:rFonts w:cstheme="minorHAnsi"/>
                <w:i/>
                <w:iCs/>
              </w:rPr>
              <w:t>2)</w:t>
            </w:r>
            <w:r w:rsidRPr="00991B34">
              <w:rPr>
                <w:rFonts w:cstheme="minorHAnsi"/>
                <w:i/>
                <w:iCs/>
              </w:rPr>
              <w:tab/>
              <w:t>posiada wyższe wykształcenie i ukończyła studia podyplomowe z zakresu pośrednictwa pracy lub poradnictwa zawodowego.</w:t>
            </w:r>
            <w:r w:rsidR="00A41E52" w:rsidRPr="007555DA">
              <w:rPr>
                <w:rFonts w:cstheme="minorHAnsi"/>
                <w:i/>
                <w:iCs/>
              </w:rPr>
              <w:t>”</w:t>
            </w:r>
            <w:r w:rsidR="00153CB6">
              <w:rPr>
                <w:rFonts w:cstheme="minorHAnsi"/>
                <w:i/>
                <w:iCs/>
              </w:rPr>
              <w:t>.</w:t>
            </w:r>
          </w:p>
          <w:p w14:paraId="36A81CBA" w14:textId="290B29EC" w:rsidR="001A35E9" w:rsidRPr="007555DA" w:rsidRDefault="001A35E9" w:rsidP="001A35E9">
            <w:pPr>
              <w:spacing w:before="120"/>
              <w:contextualSpacing/>
              <w:jc w:val="both"/>
              <w:rPr>
                <w:rFonts w:cstheme="minorHAnsi"/>
              </w:rPr>
            </w:pPr>
            <w:r w:rsidRPr="007555DA">
              <w:rPr>
                <w:rFonts w:cstheme="minorHAnsi"/>
              </w:rPr>
              <w:t xml:space="preserve">Wprowadzono możliwość, aby starszym doradcą do spraw zatrudnienia mogła zostać osoba z wyższym wykształceniem i co najmniej 3 letnim stażem pracy lub wyższym wykształceniem i studiami podyplomowymi z zakresu pośrednictwa lub poradnictwa. Takie elastyczne podejście umożliwi dostęp do wykonywania zawodu </w:t>
            </w:r>
            <w:r w:rsidRPr="007555DA">
              <w:rPr>
                <w:rFonts w:cstheme="minorHAnsi"/>
              </w:rPr>
              <w:lastRenderedPageBreak/>
              <w:t>większej liczbie osób. W tym celu zrezygnowano również z obowiązku stażu w danym obszarze, jako jedynej możliwości podjęcia pracy na danym stanowisku.</w:t>
            </w:r>
            <w:bookmarkEnd w:id="2"/>
          </w:p>
        </w:tc>
      </w:tr>
      <w:tr w:rsidR="007555DA" w:rsidRPr="007555DA" w14:paraId="613CE8B4" w14:textId="77777777" w:rsidTr="004518B6">
        <w:trPr>
          <w:jc w:val="center"/>
        </w:trPr>
        <w:tc>
          <w:tcPr>
            <w:tcW w:w="1148" w:type="dxa"/>
            <w:gridSpan w:val="2"/>
          </w:tcPr>
          <w:p w14:paraId="70245203" w14:textId="31D00332" w:rsidR="00FB55F3" w:rsidRPr="007555DA" w:rsidRDefault="00B96234" w:rsidP="00A1164D">
            <w:pPr>
              <w:pStyle w:val="Akapitzlist"/>
              <w:spacing w:before="120"/>
              <w:ind w:left="36" w:right="-534"/>
              <w:rPr>
                <w:rFonts w:cstheme="minorHAnsi"/>
                <w:b/>
              </w:rPr>
            </w:pPr>
            <w:r w:rsidRPr="007555DA">
              <w:rPr>
                <w:rFonts w:cstheme="minorHAnsi"/>
                <w:b/>
              </w:rPr>
              <w:lastRenderedPageBreak/>
              <w:t>15.</w:t>
            </w:r>
          </w:p>
        </w:tc>
        <w:tc>
          <w:tcPr>
            <w:tcW w:w="1802" w:type="dxa"/>
            <w:vAlign w:val="center"/>
          </w:tcPr>
          <w:p w14:paraId="3C6B247E" w14:textId="77777777" w:rsidR="00FB55F3" w:rsidRPr="007555DA" w:rsidRDefault="00576E24" w:rsidP="00A1164D">
            <w:pPr>
              <w:spacing w:before="120"/>
              <w:contextualSpacing/>
              <w:rPr>
                <w:rFonts w:cstheme="minorHAnsi"/>
                <w:b/>
                <w:bCs/>
              </w:rPr>
            </w:pPr>
            <w:r w:rsidRPr="007555DA">
              <w:rPr>
                <w:rFonts w:cstheme="minorHAnsi"/>
                <w:b/>
                <w:bCs/>
              </w:rPr>
              <w:t>Art. 281</w:t>
            </w:r>
          </w:p>
        </w:tc>
        <w:tc>
          <w:tcPr>
            <w:tcW w:w="3645" w:type="dxa"/>
            <w:gridSpan w:val="3"/>
          </w:tcPr>
          <w:p w14:paraId="7563C2B9" w14:textId="77777777" w:rsidR="00FB55F3" w:rsidRPr="007555DA" w:rsidRDefault="00576E24" w:rsidP="00A1164D">
            <w:pPr>
              <w:spacing w:before="120"/>
              <w:contextualSpacing/>
              <w:jc w:val="both"/>
              <w:rPr>
                <w:rFonts w:cstheme="minorHAnsi"/>
              </w:rPr>
            </w:pPr>
            <w:r w:rsidRPr="007555DA">
              <w:rPr>
                <w:rFonts w:cstheme="minorHAnsi"/>
              </w:rPr>
              <w:t>Art. 281 projektu ustawy stanowi, że „Marszałek województwa i starosta może przyznać pracownikowi realizującemu zadania określone w ustawie raz na trzy miesiące dodatek motywacyjny finansowany z Funduszu Pracy w kwocie nie przekraczającej 1500 zł”. Wnosimy o zwiększenie wysokości dodatku motywacyjnego, określenie jego wysokości w sposób procentowy w odniesieniu np. do minimalnego wynagrodzenia za pracę, a także wypłacanie go w okresach miesięcznych. Należy ponadto dodać zapis, że pochodne dodatku motywacyjnego również są finansowane ze środków Funduszu Pracy.</w:t>
            </w:r>
          </w:p>
        </w:tc>
        <w:tc>
          <w:tcPr>
            <w:tcW w:w="3419" w:type="dxa"/>
            <w:shd w:val="clear" w:color="auto" w:fill="auto"/>
            <w:vAlign w:val="center"/>
          </w:tcPr>
          <w:p w14:paraId="0F3221F4" w14:textId="77777777" w:rsidR="00FB55F3" w:rsidRPr="007555DA" w:rsidRDefault="00FB55F3" w:rsidP="00A1164D">
            <w:pPr>
              <w:spacing w:before="120"/>
              <w:contextualSpacing/>
              <w:jc w:val="both"/>
              <w:rPr>
                <w:rFonts w:cstheme="minorHAnsi"/>
              </w:rPr>
            </w:pPr>
          </w:p>
        </w:tc>
        <w:tc>
          <w:tcPr>
            <w:tcW w:w="5432" w:type="dxa"/>
            <w:gridSpan w:val="2"/>
            <w:shd w:val="clear" w:color="auto" w:fill="auto"/>
          </w:tcPr>
          <w:p w14:paraId="114D531A" w14:textId="32CBF7C1" w:rsidR="00B67C39" w:rsidRPr="007555DA" w:rsidRDefault="00B67C39" w:rsidP="00914FC5">
            <w:pPr>
              <w:spacing w:before="120"/>
              <w:contextualSpacing/>
              <w:jc w:val="center"/>
              <w:rPr>
                <w:rFonts w:cstheme="minorHAnsi"/>
                <w:b/>
                <w:bCs/>
              </w:rPr>
            </w:pPr>
            <w:r w:rsidRPr="007555DA">
              <w:rPr>
                <w:rFonts w:cstheme="minorHAnsi"/>
                <w:b/>
                <w:bCs/>
              </w:rPr>
              <w:t>Uwaga częściowo</w:t>
            </w:r>
            <w:r w:rsidR="004518B6" w:rsidRPr="007555DA">
              <w:rPr>
                <w:rFonts w:cstheme="minorHAnsi"/>
                <w:b/>
                <w:bCs/>
              </w:rPr>
              <w:t>-</w:t>
            </w:r>
            <w:r w:rsidRPr="007555DA">
              <w:rPr>
                <w:rFonts w:cstheme="minorHAnsi"/>
                <w:b/>
                <w:bCs/>
              </w:rPr>
              <w:t xml:space="preserve"> uwzględniona</w:t>
            </w:r>
            <w:r w:rsidR="00D60F26" w:rsidRPr="007555DA">
              <w:rPr>
                <w:rFonts w:cstheme="minorHAnsi"/>
                <w:b/>
                <w:bCs/>
              </w:rPr>
              <w:t>.</w:t>
            </w:r>
          </w:p>
          <w:p w14:paraId="6C5AA16A" w14:textId="388C1B8B" w:rsidR="00B67C39" w:rsidRPr="007555DA" w:rsidRDefault="00914FC5" w:rsidP="00BD5F61">
            <w:pPr>
              <w:contextualSpacing/>
              <w:jc w:val="both"/>
              <w:rPr>
                <w:rFonts w:cstheme="minorHAnsi"/>
              </w:rPr>
            </w:pPr>
            <w:r w:rsidRPr="007555DA">
              <w:rPr>
                <w:rFonts w:cstheme="minorHAnsi"/>
              </w:rPr>
              <w:t>Przygotowując rozwiązanie w</w:t>
            </w:r>
            <w:r w:rsidR="00B67C39" w:rsidRPr="007555DA">
              <w:rPr>
                <w:rFonts w:cstheme="minorHAnsi"/>
              </w:rPr>
              <w:t xml:space="preserve">zięto pod uwagę wszystkie uwagi dotyczące dodatków. </w:t>
            </w:r>
          </w:p>
          <w:p w14:paraId="12F35F5C" w14:textId="0C50094C" w:rsidR="00650816" w:rsidRPr="007555DA" w:rsidRDefault="00650816" w:rsidP="00B67C39">
            <w:pPr>
              <w:spacing w:before="120"/>
              <w:contextualSpacing/>
              <w:jc w:val="both"/>
              <w:rPr>
                <w:rFonts w:cstheme="minorHAnsi"/>
              </w:rPr>
            </w:pPr>
            <w:r w:rsidRPr="007555DA">
              <w:rPr>
                <w:rFonts w:cstheme="minorHAnsi"/>
              </w:rPr>
              <w:t xml:space="preserve">Przepis art. 283 </w:t>
            </w:r>
            <w:r w:rsidR="006368EB">
              <w:rPr>
                <w:rFonts w:cstheme="minorHAnsi"/>
              </w:rPr>
              <w:t>projektu (dawny 281)</w:t>
            </w:r>
            <w:r w:rsidRPr="007555DA">
              <w:rPr>
                <w:rFonts w:cstheme="minorHAnsi"/>
              </w:rPr>
              <w:t xml:space="preserve">otrzymał brzmienie: </w:t>
            </w:r>
          </w:p>
          <w:p w14:paraId="6C1ECFDA" w14:textId="72229CFB" w:rsidR="006368EB" w:rsidRPr="006368EB" w:rsidRDefault="00914FC5" w:rsidP="006368EB">
            <w:pPr>
              <w:spacing w:before="120"/>
              <w:contextualSpacing/>
              <w:jc w:val="both"/>
              <w:rPr>
                <w:rFonts w:cstheme="minorHAnsi"/>
                <w:i/>
                <w:iCs/>
              </w:rPr>
            </w:pPr>
            <w:r w:rsidRPr="007555DA">
              <w:rPr>
                <w:rFonts w:cstheme="minorHAnsi"/>
              </w:rPr>
              <w:t>„</w:t>
            </w:r>
            <w:r w:rsidR="006368EB">
              <w:rPr>
                <w:rFonts w:cstheme="minorHAnsi"/>
                <w:i/>
                <w:iCs/>
              </w:rPr>
              <w:t xml:space="preserve"> </w:t>
            </w:r>
            <w:r w:rsidR="006368EB" w:rsidRPr="006368EB">
              <w:rPr>
                <w:rFonts w:cstheme="minorHAnsi"/>
                <w:i/>
                <w:iCs/>
              </w:rPr>
              <w:t>Art. 283. 1. Dyrektor WUP i Dyrektor PUP może przyznać pracownikowi raz na 3 miesiące dodatek motywacyjny finansowany z Funduszu Pracy, w wysokości do połowy minimalnego wynagrodzenia za pracę, który będzie wypłacany wraz z miesięcznym wynagrodzeniem w trzech równych częściach, biorąc pod uwagę:</w:t>
            </w:r>
          </w:p>
          <w:p w14:paraId="7518DDB8" w14:textId="77777777" w:rsidR="006368EB" w:rsidRPr="006368EB" w:rsidRDefault="006368EB" w:rsidP="006368EB">
            <w:pPr>
              <w:spacing w:before="120"/>
              <w:contextualSpacing/>
              <w:jc w:val="both"/>
              <w:rPr>
                <w:rFonts w:cstheme="minorHAnsi"/>
                <w:i/>
                <w:iCs/>
              </w:rPr>
            </w:pPr>
            <w:r w:rsidRPr="006368EB">
              <w:rPr>
                <w:rFonts w:cstheme="minorHAnsi"/>
                <w:i/>
                <w:iCs/>
              </w:rPr>
              <w:t>1)</w:t>
            </w:r>
            <w:r w:rsidRPr="006368EB">
              <w:rPr>
                <w:rFonts w:cstheme="minorHAnsi"/>
                <w:i/>
                <w:iCs/>
              </w:rPr>
              <w:tab/>
              <w:t>szczególne zaangażowanie  pracownika w wykonywanie pracy;</w:t>
            </w:r>
          </w:p>
          <w:p w14:paraId="55FEE20A" w14:textId="77777777" w:rsidR="006368EB" w:rsidRPr="006368EB" w:rsidRDefault="006368EB" w:rsidP="006368EB">
            <w:pPr>
              <w:spacing w:before="120"/>
              <w:contextualSpacing/>
              <w:jc w:val="both"/>
              <w:rPr>
                <w:rFonts w:cstheme="minorHAnsi"/>
                <w:i/>
                <w:iCs/>
              </w:rPr>
            </w:pPr>
            <w:r w:rsidRPr="006368EB">
              <w:rPr>
                <w:rFonts w:cstheme="minorHAnsi"/>
                <w:i/>
                <w:iCs/>
              </w:rPr>
              <w:t>2)</w:t>
            </w:r>
            <w:r w:rsidRPr="006368EB">
              <w:rPr>
                <w:rFonts w:cstheme="minorHAnsi"/>
                <w:i/>
                <w:iCs/>
              </w:rPr>
              <w:tab/>
              <w:t>jakość wykonywanej pracy;</w:t>
            </w:r>
          </w:p>
          <w:p w14:paraId="2E327FC3" w14:textId="77777777" w:rsidR="006368EB" w:rsidRPr="006368EB" w:rsidRDefault="006368EB" w:rsidP="006368EB">
            <w:pPr>
              <w:spacing w:before="120"/>
              <w:contextualSpacing/>
              <w:jc w:val="both"/>
              <w:rPr>
                <w:rFonts w:cstheme="minorHAnsi"/>
                <w:i/>
                <w:iCs/>
              </w:rPr>
            </w:pPr>
            <w:r w:rsidRPr="006368EB">
              <w:rPr>
                <w:rFonts w:cstheme="minorHAnsi"/>
                <w:i/>
                <w:iCs/>
              </w:rPr>
              <w:t>3)</w:t>
            </w:r>
            <w:r w:rsidRPr="006368EB">
              <w:rPr>
                <w:rFonts w:cstheme="minorHAnsi"/>
                <w:i/>
                <w:iCs/>
              </w:rPr>
              <w:tab/>
              <w:t>podnoszenie kwalifikacji zawodowych związanych z wykonywaną pracą;</w:t>
            </w:r>
          </w:p>
          <w:p w14:paraId="625C256B" w14:textId="77777777" w:rsidR="006368EB" w:rsidRPr="006368EB" w:rsidRDefault="006368EB" w:rsidP="006368EB">
            <w:pPr>
              <w:spacing w:before="120"/>
              <w:contextualSpacing/>
              <w:jc w:val="both"/>
              <w:rPr>
                <w:rFonts w:cstheme="minorHAnsi"/>
                <w:i/>
                <w:iCs/>
              </w:rPr>
            </w:pPr>
            <w:r w:rsidRPr="006368EB">
              <w:rPr>
                <w:rFonts w:cstheme="minorHAnsi"/>
                <w:i/>
                <w:iCs/>
              </w:rPr>
              <w:t>2. Dodatek motywacyjny może być przyznany jeżeli  pracownik co najmniej raz w okresie 12 miesięcy bezpośrednio poprzedzających przyznanie dodatku doskonalił kwalifikacje zawodowe wymagane na stanowisku pracy, na którym jest zatrudniony.</w:t>
            </w:r>
          </w:p>
          <w:p w14:paraId="041461F3" w14:textId="77777777" w:rsidR="006368EB" w:rsidRPr="006368EB" w:rsidRDefault="006368EB" w:rsidP="006368EB">
            <w:pPr>
              <w:spacing w:before="120"/>
              <w:contextualSpacing/>
              <w:jc w:val="both"/>
              <w:rPr>
                <w:rFonts w:cstheme="minorHAnsi"/>
                <w:i/>
                <w:iCs/>
              </w:rPr>
            </w:pPr>
            <w:r w:rsidRPr="006368EB">
              <w:rPr>
                <w:rFonts w:cstheme="minorHAnsi"/>
                <w:i/>
                <w:iCs/>
              </w:rPr>
              <w:t>3. Tryb przyznawania dodatku motywacyjnego określa  regulamin wynagradzania, o którym mowa w przepisach o pracownikach samorządowych.</w:t>
            </w:r>
          </w:p>
          <w:p w14:paraId="1CFE6638" w14:textId="77777777" w:rsidR="006368EB" w:rsidRPr="006368EB" w:rsidRDefault="006368EB" w:rsidP="006368EB">
            <w:pPr>
              <w:spacing w:before="120"/>
              <w:contextualSpacing/>
              <w:jc w:val="both"/>
              <w:rPr>
                <w:rFonts w:cstheme="minorHAnsi"/>
                <w:i/>
                <w:iCs/>
              </w:rPr>
            </w:pPr>
            <w:r w:rsidRPr="006368EB">
              <w:rPr>
                <w:rFonts w:cstheme="minorHAnsi"/>
                <w:i/>
                <w:iCs/>
              </w:rPr>
              <w:t>4. Do osób zatrudnionych w Ochotniczych Hufcach Pracy przepisy ust. 1-2 stosuje się odpowiednio.</w:t>
            </w:r>
          </w:p>
          <w:p w14:paraId="0F9BA606" w14:textId="66A43BFF" w:rsidR="00650816" w:rsidRPr="007555DA" w:rsidRDefault="006368EB" w:rsidP="006368EB">
            <w:pPr>
              <w:spacing w:before="120"/>
              <w:contextualSpacing/>
              <w:jc w:val="both"/>
              <w:rPr>
                <w:rFonts w:cstheme="minorHAnsi"/>
              </w:rPr>
            </w:pPr>
            <w:r w:rsidRPr="006368EB">
              <w:rPr>
                <w:rFonts w:cstheme="minorHAnsi"/>
                <w:i/>
                <w:iCs/>
              </w:rPr>
              <w:t>5. Tryb przyznawania dodatku motywacyjnego w OHP określa Komendant Główny OHP w zarządzeniu wewnętrznym.</w:t>
            </w:r>
            <w:r w:rsidR="00914FC5" w:rsidRPr="007555DA">
              <w:rPr>
                <w:rFonts w:cstheme="minorHAnsi"/>
                <w:i/>
                <w:iCs/>
              </w:rPr>
              <w:t>”.</w:t>
            </w:r>
            <w:r w:rsidR="00914FC5" w:rsidRPr="007555DA">
              <w:rPr>
                <w:rFonts w:cstheme="minorHAnsi"/>
              </w:rPr>
              <w:t xml:space="preserve"> </w:t>
            </w:r>
          </w:p>
        </w:tc>
      </w:tr>
      <w:tr w:rsidR="007555DA" w:rsidRPr="007555DA" w14:paraId="7CE8527A" w14:textId="77777777" w:rsidTr="00802001">
        <w:trPr>
          <w:jc w:val="center"/>
        </w:trPr>
        <w:tc>
          <w:tcPr>
            <w:tcW w:w="1148" w:type="dxa"/>
            <w:gridSpan w:val="2"/>
          </w:tcPr>
          <w:p w14:paraId="78B827E4" w14:textId="166841EE" w:rsidR="00FB55F3" w:rsidRPr="007555DA" w:rsidRDefault="00B96234" w:rsidP="00A1164D">
            <w:pPr>
              <w:pStyle w:val="Akapitzlist"/>
              <w:spacing w:before="120"/>
              <w:ind w:left="36" w:right="-534"/>
              <w:rPr>
                <w:rFonts w:cstheme="minorHAnsi"/>
                <w:b/>
              </w:rPr>
            </w:pPr>
            <w:r w:rsidRPr="007555DA">
              <w:rPr>
                <w:rFonts w:cstheme="minorHAnsi"/>
                <w:b/>
              </w:rPr>
              <w:t>16.</w:t>
            </w:r>
          </w:p>
        </w:tc>
        <w:tc>
          <w:tcPr>
            <w:tcW w:w="1802" w:type="dxa"/>
            <w:vAlign w:val="center"/>
          </w:tcPr>
          <w:p w14:paraId="4BDF4240" w14:textId="77777777" w:rsidR="00FB55F3" w:rsidRPr="007555DA" w:rsidRDefault="00A10CB9" w:rsidP="00A1164D">
            <w:pPr>
              <w:spacing w:before="120"/>
              <w:contextualSpacing/>
              <w:rPr>
                <w:rFonts w:cstheme="minorHAnsi"/>
                <w:b/>
                <w:bCs/>
              </w:rPr>
            </w:pPr>
            <w:r w:rsidRPr="007555DA">
              <w:rPr>
                <w:rFonts w:cstheme="minorHAnsi"/>
                <w:b/>
                <w:bCs/>
              </w:rPr>
              <w:t>Art. 331 ust. 7</w:t>
            </w:r>
          </w:p>
        </w:tc>
        <w:tc>
          <w:tcPr>
            <w:tcW w:w="3645" w:type="dxa"/>
            <w:gridSpan w:val="3"/>
          </w:tcPr>
          <w:p w14:paraId="4EFD64CB" w14:textId="77777777" w:rsidR="00FB55F3" w:rsidRPr="007555DA" w:rsidRDefault="00A10CB9" w:rsidP="00A1164D">
            <w:pPr>
              <w:spacing w:before="120"/>
              <w:contextualSpacing/>
              <w:jc w:val="both"/>
              <w:rPr>
                <w:rFonts w:cstheme="minorHAnsi"/>
              </w:rPr>
            </w:pPr>
            <w:r w:rsidRPr="007555DA">
              <w:rPr>
                <w:rFonts w:cstheme="minorHAnsi"/>
              </w:rPr>
              <w:t xml:space="preserve">Skoro bowiem ustawa wskazuje osoby do 25. roku życia, to nieuzasadnione </w:t>
            </w:r>
            <w:r w:rsidRPr="007555DA">
              <w:rPr>
                <w:rFonts w:cstheme="minorHAnsi"/>
              </w:rPr>
              <w:lastRenderedPageBreak/>
              <w:t>jest wprowadzanie zapisu odnoszącego się do konkretnego przypadku uczestnika OHP i dodatkowo skracanie okresu udzielania mu pomocy do 21. roku życia.</w:t>
            </w:r>
          </w:p>
        </w:tc>
        <w:tc>
          <w:tcPr>
            <w:tcW w:w="3419" w:type="dxa"/>
            <w:vAlign w:val="center"/>
          </w:tcPr>
          <w:p w14:paraId="6A10ADE3" w14:textId="77777777" w:rsidR="00FB55F3" w:rsidRPr="007555DA" w:rsidRDefault="00A10CB9" w:rsidP="00A1164D">
            <w:pPr>
              <w:spacing w:before="120"/>
              <w:contextualSpacing/>
              <w:jc w:val="both"/>
              <w:rPr>
                <w:rFonts w:cstheme="minorHAnsi"/>
              </w:rPr>
            </w:pPr>
            <w:r w:rsidRPr="007555DA">
              <w:rPr>
                <w:rFonts w:cstheme="minorHAnsi"/>
              </w:rPr>
              <w:lastRenderedPageBreak/>
              <w:t xml:space="preserve">Proponujemy nadanie Art. 331 ust. 7. następującego brzmienia: „OHP </w:t>
            </w:r>
            <w:r w:rsidRPr="007555DA">
              <w:rPr>
                <w:rFonts w:cstheme="minorHAnsi"/>
              </w:rPr>
              <w:lastRenderedPageBreak/>
              <w:t>mogą udzielić pomocy młodzieży do 25. roku życia w formie pośrednictwa pracy i poradnictwa zawodowego oraz udziału w szkoleniach, kwalifikacyjnych kursach zawodowych lub innych formach uzyskiwania wiedzy lub umiejętności w celu zdobycia kwalifikacji zawodowych lub zatrudnienia”.</w:t>
            </w:r>
          </w:p>
        </w:tc>
        <w:tc>
          <w:tcPr>
            <w:tcW w:w="5432" w:type="dxa"/>
            <w:gridSpan w:val="2"/>
          </w:tcPr>
          <w:p w14:paraId="3078961A" w14:textId="10951DBA" w:rsidR="00635F60" w:rsidRPr="007555DA" w:rsidRDefault="0071293D" w:rsidP="0071293D">
            <w:pPr>
              <w:spacing w:before="120"/>
              <w:contextualSpacing/>
              <w:jc w:val="center"/>
              <w:rPr>
                <w:rFonts w:cstheme="minorHAnsi"/>
                <w:b/>
                <w:bCs/>
              </w:rPr>
            </w:pPr>
            <w:r w:rsidRPr="007555DA">
              <w:rPr>
                <w:rFonts w:cstheme="minorHAnsi"/>
                <w:b/>
                <w:bCs/>
              </w:rPr>
              <w:lastRenderedPageBreak/>
              <w:t>Wyjaśnienie:</w:t>
            </w:r>
          </w:p>
          <w:p w14:paraId="2E89B44A" w14:textId="34ED2D24" w:rsidR="00635F60" w:rsidRPr="007555DA" w:rsidRDefault="00635F60" w:rsidP="00635F60">
            <w:pPr>
              <w:spacing w:before="120"/>
              <w:contextualSpacing/>
              <w:jc w:val="both"/>
              <w:rPr>
                <w:rFonts w:cstheme="minorHAnsi"/>
              </w:rPr>
            </w:pPr>
            <w:r w:rsidRPr="007555DA">
              <w:rPr>
                <w:rFonts w:cstheme="minorHAnsi"/>
              </w:rPr>
              <w:t xml:space="preserve">Proponujemy pozostawienie obecnego brzmienia, gdyż w </w:t>
            </w:r>
            <w:r w:rsidRPr="007555DA">
              <w:rPr>
                <w:rFonts w:cstheme="minorHAnsi"/>
              </w:rPr>
              <w:lastRenderedPageBreak/>
              <w:t>obecnie obowiązującym stanie prawnym  gminy i organy prowadzące szkoły posiadają dane ograniczone do rozliczania spełniania obowiązku szkolnego i obowiązku nauki.</w:t>
            </w:r>
          </w:p>
          <w:p w14:paraId="1FB4FA05" w14:textId="43A233E0" w:rsidR="00BD464C" w:rsidRPr="007555DA" w:rsidRDefault="00EA775B" w:rsidP="0071293D">
            <w:pPr>
              <w:spacing w:before="120"/>
              <w:contextualSpacing/>
              <w:jc w:val="both"/>
              <w:rPr>
                <w:rFonts w:cstheme="minorHAnsi"/>
              </w:rPr>
            </w:pPr>
            <w:r w:rsidRPr="007555DA">
              <w:rPr>
                <w:rFonts w:cstheme="minorHAnsi"/>
              </w:rPr>
              <w:t xml:space="preserve">Dodatkowo, w ustawie o aktywności poprawiamy artykuły z adnotacją „do 25 roku życia”, na młodzież do </w:t>
            </w:r>
            <w:r w:rsidR="00650816" w:rsidRPr="007555DA">
              <w:rPr>
                <w:rFonts w:cstheme="minorHAnsi"/>
              </w:rPr>
              <w:t>30</w:t>
            </w:r>
            <w:r w:rsidRPr="007555DA">
              <w:rPr>
                <w:rFonts w:cstheme="minorHAnsi"/>
              </w:rPr>
              <w:t xml:space="preserve"> życia (zgodnie z wymogami KE - młodzież).</w:t>
            </w:r>
          </w:p>
        </w:tc>
      </w:tr>
      <w:tr w:rsidR="007555DA" w:rsidRPr="007555DA" w14:paraId="2116603A" w14:textId="77777777" w:rsidTr="00802001">
        <w:trPr>
          <w:jc w:val="center"/>
        </w:trPr>
        <w:tc>
          <w:tcPr>
            <w:tcW w:w="1148" w:type="dxa"/>
            <w:gridSpan w:val="2"/>
          </w:tcPr>
          <w:p w14:paraId="77B10927" w14:textId="0BCDB79B" w:rsidR="00A10CB9" w:rsidRPr="007555DA" w:rsidRDefault="00B96234" w:rsidP="00A1164D">
            <w:pPr>
              <w:pStyle w:val="Akapitzlist"/>
              <w:spacing w:before="120"/>
              <w:ind w:left="36" w:right="-534"/>
              <w:rPr>
                <w:rFonts w:cstheme="minorHAnsi"/>
                <w:b/>
              </w:rPr>
            </w:pPr>
            <w:r w:rsidRPr="007555DA">
              <w:rPr>
                <w:rFonts w:cstheme="minorHAnsi"/>
                <w:b/>
              </w:rPr>
              <w:lastRenderedPageBreak/>
              <w:t>17.</w:t>
            </w:r>
          </w:p>
        </w:tc>
        <w:tc>
          <w:tcPr>
            <w:tcW w:w="1802" w:type="dxa"/>
            <w:vAlign w:val="center"/>
          </w:tcPr>
          <w:p w14:paraId="5DB920AA" w14:textId="77777777" w:rsidR="00A10CB9" w:rsidRPr="007555DA" w:rsidRDefault="00160C66" w:rsidP="00A1164D">
            <w:pPr>
              <w:spacing w:before="120"/>
              <w:contextualSpacing/>
              <w:rPr>
                <w:rFonts w:cstheme="minorHAnsi"/>
                <w:b/>
                <w:bCs/>
              </w:rPr>
            </w:pPr>
            <w:r w:rsidRPr="007555DA">
              <w:rPr>
                <w:rFonts w:cstheme="minorHAnsi"/>
                <w:b/>
                <w:bCs/>
              </w:rPr>
              <w:t>Art. 340 ust. 7</w:t>
            </w:r>
          </w:p>
        </w:tc>
        <w:tc>
          <w:tcPr>
            <w:tcW w:w="3645" w:type="dxa"/>
            <w:gridSpan w:val="3"/>
          </w:tcPr>
          <w:p w14:paraId="22271192" w14:textId="77777777" w:rsidR="00A10CB9" w:rsidRPr="007555DA" w:rsidRDefault="00160C66" w:rsidP="00A1164D">
            <w:pPr>
              <w:spacing w:before="120"/>
              <w:contextualSpacing/>
              <w:jc w:val="both"/>
              <w:rPr>
                <w:rFonts w:cstheme="minorHAnsi"/>
              </w:rPr>
            </w:pPr>
            <w:r w:rsidRPr="007555DA">
              <w:rPr>
                <w:rFonts w:cstheme="minorHAnsi"/>
              </w:rPr>
              <w:t>Zasadne jest, aby OHP otrzymywały także informacje o dzieciach, które uczęszczają do szkoły, lecz mierzą się z problemami w realizowaniu obowiązku szkolnego lub obowiązku nauki. Zawężanie pomocy jedynie do osób nierealizujących obowiązku szkolnego lub obowiązku nauki powoduje odebranie szans na naukę zawodu wielu dzieciom w trudnej sytuacji</w:t>
            </w:r>
          </w:p>
        </w:tc>
        <w:tc>
          <w:tcPr>
            <w:tcW w:w="3419" w:type="dxa"/>
            <w:vAlign w:val="center"/>
          </w:tcPr>
          <w:p w14:paraId="4FD9D286" w14:textId="77777777" w:rsidR="00A10CB9" w:rsidRPr="007555DA" w:rsidRDefault="00160C66" w:rsidP="00A1164D">
            <w:pPr>
              <w:spacing w:before="120"/>
              <w:contextualSpacing/>
              <w:jc w:val="both"/>
              <w:rPr>
                <w:rFonts w:cstheme="minorHAnsi"/>
              </w:rPr>
            </w:pPr>
            <w:r w:rsidRPr="007555DA">
              <w:rPr>
                <w:rFonts w:cstheme="minorHAnsi"/>
              </w:rPr>
              <w:t>Proponujemy nadanie Art. 340 ust. 7. następującego brzmienia „W celu realizacji przez OHP zadań, o których mowa w art. 331, gmina lub podmiot prowadzący szkoły obowiązani są przekazać do właściwej ze względu na teren działalności jednostki organizacyjnej OHP informacje o młodzieży nierealizującej obowiązku szkolnego lub obowiązku nauki oraz informacje o osobach powtarzających klasę, mających nadzór kuratorski, trudną sytuację życiowo-bytową (dotkniętych pauperyzacją) w zakresie określonym w przepisach ustawy z dnia 14 grudnia 2016 r. Prawo oświatowe oraz wskazać szkołę, w której będzie realizowana w 7 i 8 klasie nauka z przyuczeniem do zawodu”.</w:t>
            </w:r>
          </w:p>
        </w:tc>
        <w:tc>
          <w:tcPr>
            <w:tcW w:w="5432" w:type="dxa"/>
            <w:gridSpan w:val="2"/>
          </w:tcPr>
          <w:p w14:paraId="726E3944" w14:textId="40ACE0E8" w:rsidR="00BA35AD" w:rsidRPr="007555DA" w:rsidRDefault="00854E26" w:rsidP="0071293D">
            <w:pPr>
              <w:spacing w:before="120" w:line="276" w:lineRule="auto"/>
              <w:contextualSpacing/>
              <w:jc w:val="center"/>
              <w:rPr>
                <w:rFonts w:cstheme="minorHAnsi"/>
                <w:b/>
                <w:bCs/>
              </w:rPr>
            </w:pPr>
            <w:r w:rsidRPr="007555DA">
              <w:rPr>
                <w:rFonts w:cstheme="minorHAnsi"/>
                <w:b/>
                <w:bCs/>
              </w:rPr>
              <w:t>Wyjaśnienie:</w:t>
            </w:r>
          </w:p>
          <w:p w14:paraId="0997D6B3" w14:textId="68CB2DFF" w:rsidR="00BA35AD" w:rsidRPr="007555DA" w:rsidRDefault="00BA35AD" w:rsidP="00354BF9">
            <w:pPr>
              <w:contextualSpacing/>
              <w:jc w:val="both"/>
              <w:rPr>
                <w:rFonts w:cstheme="minorHAnsi"/>
              </w:rPr>
            </w:pPr>
            <w:r w:rsidRPr="007555DA">
              <w:rPr>
                <w:rFonts w:cstheme="minorHAnsi"/>
              </w:rPr>
              <w:t>O</w:t>
            </w:r>
            <w:r w:rsidR="004F120D">
              <w:rPr>
                <w:rFonts w:cstheme="minorHAnsi"/>
              </w:rPr>
              <w:t xml:space="preserve">chotnicze </w:t>
            </w:r>
            <w:r w:rsidRPr="007555DA">
              <w:rPr>
                <w:rFonts w:cstheme="minorHAnsi"/>
              </w:rPr>
              <w:t>H</w:t>
            </w:r>
            <w:r w:rsidR="004F120D">
              <w:rPr>
                <w:rFonts w:cstheme="minorHAnsi"/>
              </w:rPr>
              <w:t xml:space="preserve">ufce </w:t>
            </w:r>
            <w:r w:rsidRPr="007555DA">
              <w:rPr>
                <w:rFonts w:cstheme="minorHAnsi"/>
              </w:rPr>
              <w:t>P</w:t>
            </w:r>
            <w:r w:rsidR="004F120D">
              <w:rPr>
                <w:rFonts w:cstheme="minorHAnsi"/>
              </w:rPr>
              <w:t>racy, zwane dalej „OHP”</w:t>
            </w:r>
            <w:r w:rsidRPr="007555DA">
              <w:rPr>
                <w:rFonts w:cstheme="minorHAnsi"/>
              </w:rPr>
              <w:t xml:space="preserve"> nie mogą przejmować zadań szkoły, których właściwością jest edukacja dzieci i młodzieży. </w:t>
            </w:r>
          </w:p>
          <w:p w14:paraId="71C4AF87" w14:textId="77777777" w:rsidR="00A10CB9" w:rsidRPr="007555DA" w:rsidRDefault="00BA35AD" w:rsidP="00354BF9">
            <w:pPr>
              <w:contextualSpacing/>
              <w:jc w:val="both"/>
              <w:rPr>
                <w:rFonts w:cstheme="minorHAnsi"/>
              </w:rPr>
            </w:pPr>
            <w:r w:rsidRPr="007555DA">
              <w:rPr>
                <w:rFonts w:cstheme="minorHAnsi"/>
              </w:rPr>
              <w:t>Sytuacja np. dotycząca powtarzania roku - to sygnał dla nauczycieli dot. objęcia większą troską dzieci i młodzież.</w:t>
            </w:r>
          </w:p>
          <w:p w14:paraId="60E6583E" w14:textId="77777777" w:rsidR="00635F60" w:rsidRPr="007555DA" w:rsidRDefault="00635F60" w:rsidP="00354BF9">
            <w:pPr>
              <w:contextualSpacing/>
              <w:jc w:val="both"/>
              <w:rPr>
                <w:rFonts w:cstheme="minorHAnsi"/>
              </w:rPr>
            </w:pPr>
          </w:p>
          <w:p w14:paraId="21144135" w14:textId="5466F7F2" w:rsidR="00635F60" w:rsidRPr="007555DA" w:rsidRDefault="00635F60" w:rsidP="00635F60">
            <w:pPr>
              <w:spacing w:before="120"/>
              <w:contextualSpacing/>
              <w:jc w:val="both"/>
              <w:rPr>
                <w:rFonts w:cstheme="minorHAnsi"/>
              </w:rPr>
            </w:pPr>
          </w:p>
        </w:tc>
      </w:tr>
      <w:tr w:rsidR="007555DA" w:rsidRPr="007555DA" w14:paraId="548BE25F" w14:textId="77777777" w:rsidTr="00354BF9">
        <w:trPr>
          <w:jc w:val="center"/>
        </w:trPr>
        <w:tc>
          <w:tcPr>
            <w:tcW w:w="1148" w:type="dxa"/>
            <w:gridSpan w:val="2"/>
          </w:tcPr>
          <w:p w14:paraId="72765FF8" w14:textId="05155024" w:rsidR="00A10CB9" w:rsidRPr="007555DA" w:rsidRDefault="00B96234" w:rsidP="00A1164D">
            <w:pPr>
              <w:pStyle w:val="Akapitzlist"/>
              <w:spacing w:before="120"/>
              <w:ind w:left="36" w:right="-534"/>
              <w:rPr>
                <w:rFonts w:cstheme="minorHAnsi"/>
                <w:b/>
              </w:rPr>
            </w:pPr>
            <w:r w:rsidRPr="007555DA">
              <w:rPr>
                <w:rFonts w:cstheme="minorHAnsi"/>
                <w:b/>
              </w:rPr>
              <w:t>18.</w:t>
            </w:r>
          </w:p>
        </w:tc>
        <w:tc>
          <w:tcPr>
            <w:tcW w:w="1802" w:type="dxa"/>
            <w:vAlign w:val="center"/>
          </w:tcPr>
          <w:p w14:paraId="424C9133" w14:textId="77777777" w:rsidR="00A10CB9" w:rsidRPr="007555DA" w:rsidRDefault="00F96CE4" w:rsidP="00A1164D">
            <w:pPr>
              <w:spacing w:before="120"/>
              <w:contextualSpacing/>
              <w:rPr>
                <w:rFonts w:cstheme="minorHAnsi"/>
                <w:b/>
                <w:bCs/>
              </w:rPr>
            </w:pPr>
            <w:r w:rsidRPr="007555DA">
              <w:rPr>
                <w:rFonts w:cstheme="minorHAnsi"/>
                <w:b/>
                <w:bCs/>
              </w:rPr>
              <w:t xml:space="preserve">art. 55 ust. 1. pkt </w:t>
            </w:r>
            <w:r w:rsidRPr="007555DA">
              <w:rPr>
                <w:rFonts w:cstheme="minorHAnsi"/>
                <w:b/>
                <w:bCs/>
              </w:rPr>
              <w:lastRenderedPageBreak/>
              <w:t>7</w:t>
            </w:r>
          </w:p>
        </w:tc>
        <w:tc>
          <w:tcPr>
            <w:tcW w:w="3645" w:type="dxa"/>
            <w:gridSpan w:val="3"/>
          </w:tcPr>
          <w:p w14:paraId="0E6B1EC8" w14:textId="77777777" w:rsidR="00A10CB9" w:rsidRPr="007555DA" w:rsidRDefault="00F96CE4" w:rsidP="00A1164D">
            <w:pPr>
              <w:spacing w:before="120"/>
              <w:contextualSpacing/>
              <w:jc w:val="both"/>
              <w:rPr>
                <w:rFonts w:cstheme="minorHAnsi"/>
              </w:rPr>
            </w:pPr>
            <w:r w:rsidRPr="007555DA">
              <w:rPr>
                <w:rFonts w:cstheme="minorHAnsi"/>
              </w:rPr>
              <w:lastRenderedPageBreak/>
              <w:t xml:space="preserve">Negatywnie oceniamy to, że w art. 55 </w:t>
            </w:r>
            <w:r w:rsidRPr="007555DA">
              <w:rPr>
                <w:rFonts w:cstheme="minorHAnsi"/>
              </w:rPr>
              <w:lastRenderedPageBreak/>
              <w:t>ust. 1. pkt 7 projektu ustawy pozbawiono statusu osoby bezrobotnej na kolejne 90 dni co stanowić będzie ograniczenie dostępu do pomocy określonej w ustawie. Postulujemy w związku z tym wykreślenie zapisu „na 90 dni”. Osoba powinna mieć możliwość ponownej rejestracji po zakończeniu przebywania na zwolnieniu lekarskim i po potwierdzeniu gotowości do podjęcie pracy przy ponownej rejestracji.</w:t>
            </w:r>
          </w:p>
        </w:tc>
        <w:tc>
          <w:tcPr>
            <w:tcW w:w="3419" w:type="dxa"/>
            <w:vAlign w:val="center"/>
          </w:tcPr>
          <w:p w14:paraId="3E889C8C" w14:textId="77777777" w:rsidR="00A10CB9" w:rsidRPr="007555DA" w:rsidRDefault="00A10CB9" w:rsidP="00A1164D">
            <w:pPr>
              <w:spacing w:before="120"/>
              <w:contextualSpacing/>
              <w:jc w:val="both"/>
              <w:rPr>
                <w:rFonts w:cstheme="minorHAnsi"/>
              </w:rPr>
            </w:pPr>
          </w:p>
        </w:tc>
        <w:tc>
          <w:tcPr>
            <w:tcW w:w="5432" w:type="dxa"/>
            <w:gridSpan w:val="2"/>
            <w:shd w:val="clear" w:color="auto" w:fill="auto"/>
          </w:tcPr>
          <w:p w14:paraId="1EEF266F" w14:textId="1E06EEBD" w:rsidR="00A10CB9" w:rsidRPr="007555DA" w:rsidRDefault="00354BF9" w:rsidP="00354BF9">
            <w:pPr>
              <w:spacing w:before="120"/>
              <w:contextualSpacing/>
              <w:jc w:val="center"/>
              <w:rPr>
                <w:rFonts w:cstheme="minorHAnsi"/>
              </w:rPr>
            </w:pPr>
            <w:r w:rsidRPr="007555DA">
              <w:rPr>
                <w:rFonts w:cstheme="minorHAnsi"/>
                <w:b/>
                <w:bCs/>
              </w:rPr>
              <w:t>Wyjaśnienie:</w:t>
            </w:r>
          </w:p>
          <w:p w14:paraId="19EA820D" w14:textId="5D821190" w:rsidR="002D2C68" w:rsidRPr="007555DA" w:rsidRDefault="002D2C68" w:rsidP="00A1164D">
            <w:pPr>
              <w:spacing w:before="120"/>
              <w:contextualSpacing/>
              <w:jc w:val="both"/>
              <w:rPr>
                <w:rFonts w:cstheme="minorHAnsi"/>
              </w:rPr>
            </w:pPr>
            <w:r w:rsidRPr="007555DA">
              <w:rPr>
                <w:rFonts w:cstheme="minorHAnsi"/>
              </w:rPr>
              <w:lastRenderedPageBreak/>
              <w:t xml:space="preserve">Przepis analogiczny jak </w:t>
            </w:r>
            <w:r w:rsidR="00354BF9" w:rsidRPr="007555DA">
              <w:rPr>
                <w:rFonts w:cstheme="minorHAnsi"/>
              </w:rPr>
              <w:t xml:space="preserve">33 ust. 4 pkt 9 ustawy z dnia o promocji zatrudnienia. </w:t>
            </w:r>
          </w:p>
        </w:tc>
      </w:tr>
      <w:tr w:rsidR="007555DA" w:rsidRPr="007555DA" w14:paraId="3F343ABF" w14:textId="77777777" w:rsidTr="00802001">
        <w:trPr>
          <w:jc w:val="center"/>
        </w:trPr>
        <w:tc>
          <w:tcPr>
            <w:tcW w:w="15446" w:type="dxa"/>
            <w:gridSpan w:val="9"/>
            <w:shd w:val="clear" w:color="auto" w:fill="00B0F0"/>
          </w:tcPr>
          <w:p w14:paraId="15783274" w14:textId="77777777" w:rsidR="008211CD" w:rsidRPr="007555DA" w:rsidRDefault="008211CD" w:rsidP="00A1164D">
            <w:pPr>
              <w:spacing w:before="120" w:after="120"/>
              <w:jc w:val="center"/>
              <w:rPr>
                <w:rFonts w:cstheme="minorHAnsi"/>
              </w:rPr>
            </w:pPr>
            <w:r w:rsidRPr="007555DA">
              <w:rPr>
                <w:rFonts w:cstheme="minorHAnsi"/>
                <w:b/>
                <w:bCs/>
              </w:rPr>
              <w:lastRenderedPageBreak/>
              <w:t xml:space="preserve">Konfederacja </w:t>
            </w:r>
            <w:r w:rsidR="00D93F53" w:rsidRPr="007555DA">
              <w:rPr>
                <w:rFonts w:cstheme="minorHAnsi"/>
                <w:b/>
                <w:bCs/>
              </w:rPr>
              <w:t>„</w:t>
            </w:r>
            <w:r w:rsidRPr="007555DA">
              <w:rPr>
                <w:rFonts w:cstheme="minorHAnsi"/>
                <w:b/>
                <w:bCs/>
              </w:rPr>
              <w:t>Lewiatan</w:t>
            </w:r>
            <w:r w:rsidR="00D93F53" w:rsidRPr="007555DA">
              <w:rPr>
                <w:rFonts w:cstheme="minorHAnsi"/>
                <w:b/>
                <w:bCs/>
              </w:rPr>
              <w:t>”</w:t>
            </w:r>
          </w:p>
        </w:tc>
      </w:tr>
      <w:tr w:rsidR="007555DA" w:rsidRPr="007555DA" w14:paraId="64BF8C81" w14:textId="77777777" w:rsidTr="00802001">
        <w:trPr>
          <w:jc w:val="center"/>
        </w:trPr>
        <w:tc>
          <w:tcPr>
            <w:tcW w:w="1148" w:type="dxa"/>
            <w:gridSpan w:val="2"/>
          </w:tcPr>
          <w:p w14:paraId="51BE8A7A" w14:textId="77777777" w:rsidR="008211CD" w:rsidRPr="007555DA" w:rsidRDefault="008211CD"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15D3430A" w14:textId="77777777" w:rsidR="008211CD" w:rsidRPr="007555DA" w:rsidRDefault="008211CD" w:rsidP="00A1164D">
            <w:pPr>
              <w:spacing w:before="120" w:after="120"/>
              <w:jc w:val="center"/>
              <w:rPr>
                <w:rFonts w:cstheme="minorHAnsi"/>
                <w:b/>
                <w:bCs/>
              </w:rPr>
            </w:pPr>
            <w:r w:rsidRPr="007555DA">
              <w:rPr>
                <w:rFonts w:cstheme="minorHAnsi"/>
                <w:b/>
                <w:bCs/>
              </w:rPr>
              <w:t>Uwagi ogólne</w:t>
            </w:r>
          </w:p>
        </w:tc>
      </w:tr>
      <w:tr w:rsidR="007555DA" w:rsidRPr="007555DA" w14:paraId="15E25564" w14:textId="77777777" w:rsidTr="001F3401">
        <w:trPr>
          <w:jc w:val="center"/>
        </w:trPr>
        <w:tc>
          <w:tcPr>
            <w:tcW w:w="1148" w:type="dxa"/>
            <w:gridSpan w:val="2"/>
          </w:tcPr>
          <w:p w14:paraId="237E21B5" w14:textId="77777777" w:rsidR="00FF2DD0" w:rsidRPr="007555DA" w:rsidRDefault="00FF2DD0" w:rsidP="00A1164D">
            <w:pPr>
              <w:pStyle w:val="Akapitzlist"/>
              <w:spacing w:before="120"/>
              <w:ind w:left="36" w:right="-534"/>
              <w:rPr>
                <w:rFonts w:cstheme="minorHAnsi"/>
                <w:b/>
              </w:rPr>
            </w:pPr>
            <w:r w:rsidRPr="007555DA">
              <w:rPr>
                <w:rFonts w:cstheme="minorHAnsi"/>
                <w:b/>
              </w:rPr>
              <w:t xml:space="preserve">1. </w:t>
            </w:r>
          </w:p>
        </w:tc>
        <w:tc>
          <w:tcPr>
            <w:tcW w:w="14298" w:type="dxa"/>
            <w:gridSpan w:val="7"/>
            <w:vAlign w:val="center"/>
          </w:tcPr>
          <w:p w14:paraId="53EBBDEF" w14:textId="3D8D0268" w:rsidR="00FF2DD0" w:rsidRPr="007555DA" w:rsidRDefault="00FF2DD0" w:rsidP="00A1164D">
            <w:pPr>
              <w:spacing w:before="120"/>
              <w:contextualSpacing/>
              <w:jc w:val="both"/>
              <w:rPr>
                <w:rFonts w:cstheme="minorHAnsi"/>
              </w:rPr>
            </w:pPr>
            <w:r w:rsidRPr="007555DA">
              <w:rPr>
                <w:rFonts w:eastAsia="Times New Roman" w:cstheme="minorHAnsi"/>
                <w:lang w:eastAsia="pl-PL"/>
              </w:rPr>
              <w:t>Konfederacja Lewiatan podziela opinię wyrażoną w uzasadnieniu do projektu, iż koniecznym stało się uchwalenie nowej ustawy, tak aby nowe regulacje uwzględniały obecną sytuację społeczno-gospodarczą i odpowiadały na nowe wyzwania rynku pracy. Dotychczasowy system funkcjonowania urzędów pracy i aktywizacji bezrobotnych nie odpowiada na aktualne potrzeby rynku pracy.</w:t>
            </w:r>
          </w:p>
        </w:tc>
      </w:tr>
      <w:tr w:rsidR="007555DA" w:rsidRPr="007555DA" w14:paraId="31169767" w14:textId="77777777" w:rsidTr="001F3401">
        <w:trPr>
          <w:jc w:val="center"/>
        </w:trPr>
        <w:tc>
          <w:tcPr>
            <w:tcW w:w="1148" w:type="dxa"/>
            <w:gridSpan w:val="2"/>
          </w:tcPr>
          <w:p w14:paraId="26F28F75" w14:textId="77777777" w:rsidR="00FF2DD0" w:rsidRPr="007555DA" w:rsidRDefault="00FF2DD0" w:rsidP="00A1164D">
            <w:pPr>
              <w:pStyle w:val="Akapitzlist"/>
              <w:spacing w:before="120"/>
              <w:ind w:left="36" w:right="-534"/>
              <w:rPr>
                <w:rFonts w:cstheme="minorHAnsi"/>
                <w:b/>
              </w:rPr>
            </w:pPr>
            <w:r w:rsidRPr="007555DA">
              <w:rPr>
                <w:rFonts w:cstheme="minorHAnsi"/>
                <w:b/>
              </w:rPr>
              <w:t xml:space="preserve">2. </w:t>
            </w:r>
          </w:p>
        </w:tc>
        <w:tc>
          <w:tcPr>
            <w:tcW w:w="14298" w:type="dxa"/>
            <w:gridSpan w:val="7"/>
            <w:vAlign w:val="center"/>
          </w:tcPr>
          <w:p w14:paraId="5E10443C" w14:textId="606AA3F8" w:rsidR="00FF2DD0" w:rsidRPr="007555DA" w:rsidRDefault="00FF2DD0" w:rsidP="00A1164D">
            <w:pPr>
              <w:spacing w:before="120"/>
              <w:contextualSpacing/>
              <w:jc w:val="both"/>
              <w:rPr>
                <w:rFonts w:cstheme="minorHAnsi"/>
              </w:rPr>
            </w:pPr>
            <w:r w:rsidRPr="007555DA">
              <w:rPr>
                <w:rFonts w:eastAsia="Times New Roman" w:cstheme="minorHAnsi"/>
              </w:rPr>
              <w:t>Pozytywie oceniamy oddzielenie statusu bezrobotnego od ubezpieczenia zdrowotnego i wprowadzenie rozwiązania polegającego na dokonywaniu zgłoszenia do tego ubezpieczenia przez Zakład Ubezpieczeń Społecznych (ZUS) czy dodatkowe działania w zakresie aktywizacji zawodowej opiekunów osób niepełnosprawnych, rodziców oraz mieszkańców obszarów zagrożonych marginalizacją.</w:t>
            </w:r>
          </w:p>
        </w:tc>
      </w:tr>
      <w:tr w:rsidR="007555DA" w:rsidRPr="007555DA" w14:paraId="29DB7D9F" w14:textId="77777777" w:rsidTr="00802001">
        <w:trPr>
          <w:jc w:val="center"/>
        </w:trPr>
        <w:tc>
          <w:tcPr>
            <w:tcW w:w="1148" w:type="dxa"/>
            <w:gridSpan w:val="2"/>
          </w:tcPr>
          <w:p w14:paraId="4ABB0995" w14:textId="77777777" w:rsidR="008211CD" w:rsidRPr="007555DA" w:rsidRDefault="008211CD"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046B77B1" w14:textId="77777777" w:rsidR="008211CD" w:rsidRPr="007555DA" w:rsidRDefault="008211CD" w:rsidP="00A1164D">
            <w:pPr>
              <w:spacing w:before="120" w:after="120"/>
              <w:jc w:val="center"/>
              <w:rPr>
                <w:rFonts w:cstheme="minorHAnsi"/>
                <w:b/>
                <w:bCs/>
              </w:rPr>
            </w:pPr>
            <w:r w:rsidRPr="007555DA">
              <w:rPr>
                <w:rFonts w:cstheme="minorHAnsi"/>
                <w:b/>
                <w:bCs/>
              </w:rPr>
              <w:t>Fundusz Pracy</w:t>
            </w:r>
          </w:p>
        </w:tc>
      </w:tr>
      <w:tr w:rsidR="007555DA" w:rsidRPr="007555DA" w14:paraId="0C16B1E9" w14:textId="77777777" w:rsidTr="00E974A7">
        <w:trPr>
          <w:jc w:val="center"/>
        </w:trPr>
        <w:tc>
          <w:tcPr>
            <w:tcW w:w="1148" w:type="dxa"/>
            <w:gridSpan w:val="2"/>
            <w:shd w:val="clear" w:color="auto" w:fill="auto"/>
          </w:tcPr>
          <w:p w14:paraId="646EF8B4" w14:textId="77777777" w:rsidR="008211CD" w:rsidRPr="007555DA" w:rsidRDefault="0066257D" w:rsidP="00A1164D">
            <w:pPr>
              <w:pStyle w:val="Akapitzlist"/>
              <w:spacing w:before="120"/>
              <w:ind w:left="36" w:right="-534"/>
              <w:rPr>
                <w:rFonts w:cstheme="minorHAnsi"/>
                <w:b/>
              </w:rPr>
            </w:pPr>
            <w:r w:rsidRPr="007555DA">
              <w:rPr>
                <w:rFonts w:cstheme="minorHAnsi"/>
                <w:b/>
              </w:rPr>
              <w:t xml:space="preserve">1. </w:t>
            </w:r>
          </w:p>
        </w:tc>
        <w:tc>
          <w:tcPr>
            <w:tcW w:w="1802" w:type="dxa"/>
            <w:shd w:val="clear" w:color="auto" w:fill="auto"/>
            <w:vAlign w:val="center"/>
          </w:tcPr>
          <w:p w14:paraId="1047F739" w14:textId="77777777" w:rsidR="008211CD" w:rsidRPr="007555DA" w:rsidRDefault="008211CD" w:rsidP="00A1164D">
            <w:pPr>
              <w:spacing w:before="120"/>
              <w:contextualSpacing/>
              <w:rPr>
                <w:rFonts w:cstheme="minorHAnsi"/>
              </w:rPr>
            </w:pPr>
          </w:p>
        </w:tc>
        <w:tc>
          <w:tcPr>
            <w:tcW w:w="3645" w:type="dxa"/>
            <w:gridSpan w:val="3"/>
            <w:shd w:val="clear" w:color="auto" w:fill="auto"/>
          </w:tcPr>
          <w:p w14:paraId="33E3F36A" w14:textId="77777777" w:rsidR="008211CD" w:rsidRPr="007555DA" w:rsidRDefault="008211CD" w:rsidP="00A1164D">
            <w:pPr>
              <w:spacing w:before="120"/>
              <w:contextualSpacing/>
              <w:jc w:val="both"/>
              <w:rPr>
                <w:rFonts w:cstheme="minorHAnsi"/>
              </w:rPr>
            </w:pPr>
            <w:r w:rsidRPr="007555DA">
              <w:rPr>
                <w:rFonts w:eastAsia="Times New Roman" w:cstheme="minorHAnsi"/>
                <w:lang w:eastAsia="pl-PL"/>
              </w:rPr>
              <w:t xml:space="preserve">Cele wydatkowania środków z Funduszu Pracy powinny dotyczyć przeciwdziałania bezrobociu i łagodzenia jego skutków. Wpisanie niektórych świadczeń obligatoryjnych w plan wydatkowania Funduszu pracy wskazuje jednoznacznie, że środki </w:t>
            </w:r>
            <w:r w:rsidRPr="007555DA">
              <w:rPr>
                <w:rFonts w:eastAsia="Times New Roman" w:cstheme="minorHAnsi"/>
                <w:lang w:eastAsia="pl-PL"/>
              </w:rPr>
              <w:lastRenderedPageBreak/>
              <w:t>Funduszu pracy są wykorzystywane na cele wykraczające poza te związane z pracą, zapobieganiem bezrobociu czy podnoszeniu kwalifikacji zasobów pracy. Stanowczo sprzeciwiamy się finansowaniu ze środków Funduszu Pracy zasiłków przedemerytalnych i świadczeń przedemerytalnych, a w szczególności zasiłków pogrzebowych oraz innych wydatków niezgodnych z celami powołania i działania Funduszu Pracy ze środków tego funduszu pochodzącymi ze składek pracodawców. Projekt ustawy nie zawiera żadnych mechanizmów zabezpieczających wydatkowanie środków FP na cele inne niż związane z polityką rynku pracy. Podkreślamy, że podstawowym źródłem finansowania Funduszu Pracy są składki płacone przez pracodawców na cele związane z polityką zatrudnienia. Koszty niezwiązane z powyższym celem wymagają zaangażowania środków budżetowych.</w:t>
            </w:r>
          </w:p>
        </w:tc>
        <w:tc>
          <w:tcPr>
            <w:tcW w:w="3419" w:type="dxa"/>
            <w:shd w:val="clear" w:color="auto" w:fill="auto"/>
            <w:vAlign w:val="center"/>
          </w:tcPr>
          <w:p w14:paraId="4AFDFBB4"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09EB0F61" w14:textId="1C2DD6C8" w:rsidR="00E974A7" w:rsidRPr="007555DA" w:rsidRDefault="00E974A7" w:rsidP="00E974A7">
            <w:pPr>
              <w:spacing w:before="120"/>
              <w:contextualSpacing/>
              <w:jc w:val="center"/>
              <w:rPr>
                <w:rFonts w:cstheme="minorHAnsi"/>
                <w:b/>
                <w:bCs/>
              </w:rPr>
            </w:pPr>
            <w:r w:rsidRPr="007555DA">
              <w:rPr>
                <w:rFonts w:cstheme="minorHAnsi"/>
                <w:b/>
                <w:bCs/>
              </w:rPr>
              <w:t>Wyjaśnienie:</w:t>
            </w:r>
          </w:p>
          <w:p w14:paraId="0BC6A9A6" w14:textId="05D650EC" w:rsidR="00E974A7" w:rsidRPr="007555DA" w:rsidRDefault="00E974A7" w:rsidP="00E974A7">
            <w:pPr>
              <w:spacing w:before="120"/>
              <w:contextualSpacing/>
              <w:jc w:val="both"/>
              <w:rPr>
                <w:rFonts w:cstheme="minorHAnsi"/>
              </w:rPr>
            </w:pPr>
            <w:r w:rsidRPr="007555DA">
              <w:rPr>
                <w:rFonts w:cstheme="minorHAnsi"/>
              </w:rPr>
              <w:t xml:space="preserve">Środki Funduszu Pracy są wydatkowane na cele określone w ustawie o aktywności zawodowej lub w innych ustawach.  </w:t>
            </w:r>
          </w:p>
          <w:p w14:paraId="5F66EFDD" w14:textId="77777777" w:rsidR="00E974A7" w:rsidRPr="007555DA" w:rsidRDefault="00E974A7" w:rsidP="00E974A7">
            <w:pPr>
              <w:spacing w:before="120"/>
              <w:contextualSpacing/>
              <w:jc w:val="both"/>
              <w:rPr>
                <w:rFonts w:cstheme="minorHAnsi"/>
              </w:rPr>
            </w:pPr>
            <w:r w:rsidRPr="007555DA">
              <w:rPr>
                <w:rFonts w:cstheme="minorHAnsi"/>
              </w:rPr>
              <w:t xml:space="preserve">Głównym celem Funduszu Pracy jest niewątpliwie  przeciwdziałanie bezrobociu i łagodzenie jego skutków oraz aktywizacja zawodowa osób bezrobotnych i  </w:t>
            </w:r>
            <w:r w:rsidRPr="007555DA">
              <w:rPr>
                <w:rFonts w:cstheme="minorHAnsi"/>
              </w:rPr>
              <w:lastRenderedPageBreak/>
              <w:t xml:space="preserve">poszukujących pracy. </w:t>
            </w:r>
          </w:p>
          <w:p w14:paraId="0CAE0C33" w14:textId="0B0CD1B9" w:rsidR="008211CD" w:rsidRPr="007555DA" w:rsidRDefault="00E974A7" w:rsidP="00E974A7">
            <w:pPr>
              <w:spacing w:before="120"/>
              <w:contextualSpacing/>
              <w:jc w:val="both"/>
              <w:rPr>
                <w:rFonts w:cstheme="minorHAnsi"/>
                <w:b/>
                <w:bCs/>
              </w:rPr>
            </w:pPr>
            <w:r w:rsidRPr="007555DA">
              <w:rPr>
                <w:rFonts w:cstheme="minorHAnsi"/>
              </w:rPr>
              <w:t>Niemniej jednak, jako wymienione wprost, finasowanie ze środków FP  zasiłków i świadczeń przedemerytalnych nie pozostaje w kolizji z zadaniami określonymi w ustawie (zasiłki i świadczenia przedemerytalne wypłacane są osobom, które straciły dotychczasowe zatrudnienie i mają status osoby bezrobotnej, przed uzyskaniem prawa do emerytury).</w:t>
            </w:r>
          </w:p>
        </w:tc>
      </w:tr>
      <w:tr w:rsidR="007555DA" w:rsidRPr="007555DA" w14:paraId="268B6806" w14:textId="77777777" w:rsidTr="00E974A7">
        <w:trPr>
          <w:jc w:val="center"/>
        </w:trPr>
        <w:tc>
          <w:tcPr>
            <w:tcW w:w="1148" w:type="dxa"/>
            <w:gridSpan w:val="2"/>
            <w:shd w:val="clear" w:color="auto" w:fill="auto"/>
          </w:tcPr>
          <w:p w14:paraId="5DB3DFA8" w14:textId="77777777" w:rsidR="008211CD" w:rsidRPr="007555DA" w:rsidRDefault="0043167F" w:rsidP="00A1164D">
            <w:pPr>
              <w:pStyle w:val="Akapitzlist"/>
              <w:spacing w:before="120"/>
              <w:ind w:left="36" w:right="-534"/>
              <w:rPr>
                <w:rFonts w:cstheme="minorHAnsi"/>
                <w:b/>
              </w:rPr>
            </w:pPr>
            <w:r w:rsidRPr="007555DA">
              <w:rPr>
                <w:rFonts w:cstheme="minorHAnsi"/>
                <w:b/>
              </w:rPr>
              <w:lastRenderedPageBreak/>
              <w:t xml:space="preserve">2. </w:t>
            </w:r>
          </w:p>
        </w:tc>
        <w:tc>
          <w:tcPr>
            <w:tcW w:w="1802" w:type="dxa"/>
            <w:shd w:val="clear" w:color="auto" w:fill="auto"/>
            <w:vAlign w:val="center"/>
          </w:tcPr>
          <w:p w14:paraId="589809B8" w14:textId="77777777" w:rsidR="008211CD" w:rsidRPr="007555DA" w:rsidRDefault="008211CD" w:rsidP="00A1164D">
            <w:pPr>
              <w:spacing w:before="120"/>
              <w:contextualSpacing/>
              <w:rPr>
                <w:rFonts w:cstheme="minorHAnsi"/>
              </w:rPr>
            </w:pPr>
          </w:p>
        </w:tc>
        <w:tc>
          <w:tcPr>
            <w:tcW w:w="3645" w:type="dxa"/>
            <w:gridSpan w:val="3"/>
            <w:shd w:val="clear" w:color="auto" w:fill="auto"/>
          </w:tcPr>
          <w:p w14:paraId="5BB9C1F1" w14:textId="77777777" w:rsidR="008211CD" w:rsidRPr="007555DA" w:rsidRDefault="008211CD" w:rsidP="00A1164D">
            <w:pPr>
              <w:spacing w:before="120"/>
              <w:contextualSpacing/>
              <w:jc w:val="both"/>
              <w:rPr>
                <w:rFonts w:eastAsia="Times New Roman" w:cstheme="minorHAnsi"/>
                <w:lang w:eastAsia="pl-PL"/>
              </w:rPr>
            </w:pPr>
            <w:r w:rsidRPr="007555DA">
              <w:rPr>
                <w:rFonts w:eastAsia="Times New Roman" w:cstheme="minorHAnsi"/>
                <w:lang w:eastAsia="pl-PL"/>
              </w:rPr>
              <w:t xml:space="preserve">Składka na Fundusz Praca - ustawa zakłada obniżenie minimalnej kwoty wynagrodzenia, w przypadku którego opłaca się składkę na fundusz pracy. Rozwiązanie to będzie kolejnym elementem zwiększającym koszty </w:t>
            </w:r>
            <w:r w:rsidRPr="007555DA">
              <w:rPr>
                <w:rFonts w:eastAsia="Times New Roman" w:cstheme="minorHAnsi"/>
                <w:lang w:eastAsia="pl-PL"/>
              </w:rPr>
              <w:lastRenderedPageBreak/>
              <w:t>pracy po stronie pracodawcy, przy niewielkim zysku samych zatrudnionych. Zmiana ta wymaga szerszej dyskusji.  W przypadku utrzymania tego rozwiązania należy zagwarantować w ustawie brak możliwości przeznaczania środków z FP na inne cele nie związane wprost z aktywizacją zawodową.</w:t>
            </w:r>
          </w:p>
        </w:tc>
        <w:tc>
          <w:tcPr>
            <w:tcW w:w="3419" w:type="dxa"/>
            <w:shd w:val="clear" w:color="auto" w:fill="auto"/>
            <w:vAlign w:val="center"/>
          </w:tcPr>
          <w:p w14:paraId="00521C30"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1876835C" w14:textId="61E8B9DF" w:rsidR="00D03053" w:rsidRPr="007555DA" w:rsidRDefault="00774F48" w:rsidP="00D03053">
            <w:pPr>
              <w:spacing w:before="120"/>
              <w:contextualSpacing/>
              <w:jc w:val="center"/>
              <w:rPr>
                <w:rFonts w:cstheme="minorHAnsi"/>
                <w:b/>
                <w:bCs/>
              </w:rPr>
            </w:pPr>
            <w:r>
              <w:rPr>
                <w:rFonts w:cstheme="minorHAnsi"/>
                <w:b/>
                <w:bCs/>
              </w:rPr>
              <w:t>Wyjaśnienie</w:t>
            </w:r>
            <w:r w:rsidR="00D03053" w:rsidRPr="007555DA">
              <w:rPr>
                <w:rFonts w:cstheme="minorHAnsi"/>
                <w:b/>
                <w:bCs/>
              </w:rPr>
              <w:t>.</w:t>
            </w:r>
          </w:p>
          <w:p w14:paraId="159A1925" w14:textId="382F83D1" w:rsidR="00D03053" w:rsidRPr="007555DA" w:rsidRDefault="00D03053" w:rsidP="00D03053">
            <w:pPr>
              <w:spacing w:before="120"/>
              <w:contextualSpacing/>
              <w:jc w:val="both"/>
              <w:rPr>
                <w:rFonts w:cstheme="minorHAnsi"/>
              </w:rPr>
            </w:pPr>
            <w:r w:rsidRPr="007555DA">
              <w:rPr>
                <w:rFonts w:cstheme="minorHAnsi"/>
              </w:rPr>
              <w:t xml:space="preserve">Przepis </w:t>
            </w:r>
            <w:r w:rsidR="004F120D">
              <w:rPr>
                <w:rFonts w:cstheme="minorHAnsi"/>
              </w:rPr>
              <w:t xml:space="preserve">art. 261 ust. 1  (dawny </w:t>
            </w:r>
            <w:r w:rsidRPr="007555DA">
              <w:rPr>
                <w:rFonts w:cstheme="minorHAnsi"/>
              </w:rPr>
              <w:t>art. 258 ust. 1</w:t>
            </w:r>
            <w:r w:rsidR="004F120D">
              <w:rPr>
                <w:rFonts w:cstheme="minorHAnsi"/>
              </w:rPr>
              <w:t>)</w:t>
            </w:r>
            <w:r w:rsidRPr="007555DA">
              <w:rPr>
                <w:rFonts w:cstheme="minorHAnsi"/>
              </w:rPr>
              <w:t xml:space="preserve"> jest bezpośrednią konsekwencją przepisu </w:t>
            </w:r>
            <w:r w:rsidR="004F120D">
              <w:rPr>
                <w:rFonts w:cstheme="minorHAnsi"/>
              </w:rPr>
              <w:t xml:space="preserve">art. 220 ust. 1 pkt 1 (dawnego </w:t>
            </w:r>
            <w:r w:rsidRPr="007555DA">
              <w:rPr>
                <w:rFonts w:cstheme="minorHAnsi"/>
              </w:rPr>
              <w:t>art. 214 ust. 1 pkt 1</w:t>
            </w:r>
            <w:r w:rsidR="004F120D">
              <w:rPr>
                <w:rFonts w:cstheme="minorHAnsi"/>
              </w:rPr>
              <w:t>)</w:t>
            </w:r>
            <w:r w:rsidRPr="007555DA">
              <w:rPr>
                <w:rFonts w:cstheme="minorHAnsi"/>
              </w:rPr>
              <w:t xml:space="preserve">, zgodnie z którym warunkiem nabycia przez bezrobotnego prawa do zasiłku dla bezrobotnych jest zatrudnienie i osiąganie </w:t>
            </w:r>
            <w:r w:rsidRPr="007555DA">
              <w:rPr>
                <w:rFonts w:cstheme="minorHAnsi"/>
              </w:rPr>
              <w:lastRenderedPageBreak/>
              <w:t>wynagrodzenia w kwocie co najmniej minimalnego wynagrodzenia za pracę, we wskazanym w przepisie okresie.</w:t>
            </w:r>
          </w:p>
          <w:p w14:paraId="6910048C" w14:textId="081B7E42" w:rsidR="008211CD" w:rsidRPr="007555DA" w:rsidRDefault="00774F48" w:rsidP="00774F48">
            <w:pPr>
              <w:spacing w:before="120"/>
              <w:contextualSpacing/>
              <w:jc w:val="both"/>
              <w:rPr>
                <w:rFonts w:cstheme="minorHAnsi"/>
                <w:b/>
                <w:bCs/>
              </w:rPr>
            </w:pPr>
            <w:r>
              <w:rPr>
                <w:rFonts w:cstheme="minorHAnsi"/>
                <w:bCs/>
              </w:rPr>
              <w:t xml:space="preserve"> </w:t>
            </w:r>
            <w:r w:rsidRPr="00774F48">
              <w:rPr>
                <w:rFonts w:cstheme="minorHAnsi"/>
                <w:bCs/>
              </w:rPr>
              <w:t xml:space="preserve">W wyniku uwzględnienia zgłoszonych uwag wprowadzono </w:t>
            </w:r>
            <w:r>
              <w:rPr>
                <w:rFonts w:cstheme="minorHAnsi"/>
                <w:bCs/>
              </w:rPr>
              <w:t>z</w:t>
            </w:r>
            <w:r w:rsidRPr="00774F48">
              <w:rPr>
                <w:rFonts w:cstheme="minorHAnsi"/>
                <w:bCs/>
              </w:rPr>
              <w:t>rezygnowano z możliwości przyznawania prawa do zasiłku dla bezrobotnego w przypadku osiągania dochodów w wysokości połowy minimalnego wynagrodzenia (praca na pół etatu), a tym samym zrezygnowano z wprowadzenia składki na Fundusz Pracy od połowy etatu</w:t>
            </w:r>
            <w:r>
              <w:rPr>
                <w:rFonts w:cstheme="minorHAnsi"/>
                <w:bCs/>
              </w:rPr>
              <w:t xml:space="preserve">. </w:t>
            </w:r>
          </w:p>
        </w:tc>
      </w:tr>
      <w:tr w:rsidR="007555DA" w:rsidRPr="007555DA" w14:paraId="48118053" w14:textId="77777777" w:rsidTr="00E964AB">
        <w:trPr>
          <w:jc w:val="center"/>
        </w:trPr>
        <w:tc>
          <w:tcPr>
            <w:tcW w:w="1148" w:type="dxa"/>
            <w:gridSpan w:val="2"/>
            <w:shd w:val="clear" w:color="auto" w:fill="auto"/>
          </w:tcPr>
          <w:p w14:paraId="4D226507" w14:textId="77777777" w:rsidR="008211CD" w:rsidRPr="007555DA" w:rsidRDefault="0043167F" w:rsidP="00A1164D">
            <w:pPr>
              <w:pStyle w:val="Akapitzlist"/>
              <w:spacing w:before="120"/>
              <w:ind w:left="36" w:right="-534"/>
              <w:rPr>
                <w:rFonts w:cstheme="minorHAnsi"/>
                <w:b/>
              </w:rPr>
            </w:pPr>
            <w:r w:rsidRPr="007555DA">
              <w:rPr>
                <w:rFonts w:cstheme="minorHAnsi"/>
                <w:b/>
              </w:rPr>
              <w:lastRenderedPageBreak/>
              <w:t xml:space="preserve">3. </w:t>
            </w:r>
          </w:p>
        </w:tc>
        <w:tc>
          <w:tcPr>
            <w:tcW w:w="1802" w:type="dxa"/>
            <w:shd w:val="clear" w:color="auto" w:fill="auto"/>
            <w:vAlign w:val="center"/>
          </w:tcPr>
          <w:p w14:paraId="3B8A95E2" w14:textId="77777777" w:rsidR="008211CD" w:rsidRPr="007555DA" w:rsidRDefault="008211CD" w:rsidP="00A1164D">
            <w:pPr>
              <w:spacing w:before="120"/>
              <w:contextualSpacing/>
              <w:rPr>
                <w:rFonts w:cstheme="minorHAnsi"/>
              </w:rPr>
            </w:pPr>
          </w:p>
        </w:tc>
        <w:tc>
          <w:tcPr>
            <w:tcW w:w="3645" w:type="dxa"/>
            <w:gridSpan w:val="3"/>
            <w:shd w:val="clear" w:color="auto" w:fill="auto"/>
          </w:tcPr>
          <w:p w14:paraId="4EA4DEDC" w14:textId="77777777" w:rsidR="008211CD" w:rsidRPr="007555DA" w:rsidRDefault="008211CD" w:rsidP="00A1164D">
            <w:pPr>
              <w:spacing w:before="120"/>
              <w:contextualSpacing/>
              <w:jc w:val="both"/>
              <w:rPr>
                <w:rFonts w:eastAsia="Times New Roman" w:cstheme="minorHAnsi"/>
                <w:lang w:eastAsia="pl-PL"/>
              </w:rPr>
            </w:pPr>
            <w:r w:rsidRPr="007555DA">
              <w:rPr>
                <w:rFonts w:eastAsia="Times New Roman" w:cstheme="minorHAnsi"/>
                <w:lang w:eastAsia="pl-PL"/>
              </w:rPr>
              <w:t>Rola partnerów społecznych – postulujemy zwiększenie udziału partnerów społecznych w zarządzaniu Funduszem Pracy. Partnerzy społeczni w kontekście Funduszu Pracy powinni mieć nie tylko rolę doradczą, ale przede wszystkim należałoby zadbać o większą kontrolę społeczną, tak by partnerzy społeczni mogli mieć realny wpływ na kontrolowanie środków FP. Ponadto negatywnie oceniamy powierzenie przewodnictwa Rady Rynku Pracy ministrowi właściwemu do spraw pracy. W naszej opinii RRP powinna mieć charakter opiniodawczo – decyzyjny, a jej przewodniczenie powinno nadal pozostawać w gestii partnerów społecznych.</w:t>
            </w:r>
          </w:p>
        </w:tc>
        <w:tc>
          <w:tcPr>
            <w:tcW w:w="3419" w:type="dxa"/>
            <w:shd w:val="clear" w:color="auto" w:fill="auto"/>
            <w:vAlign w:val="center"/>
          </w:tcPr>
          <w:p w14:paraId="26067D02"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6449F4C4" w14:textId="77777777" w:rsidR="00E964AB" w:rsidRPr="007555DA" w:rsidRDefault="00E964AB" w:rsidP="00E964AB">
            <w:pPr>
              <w:spacing w:before="120"/>
              <w:contextualSpacing/>
              <w:jc w:val="center"/>
              <w:rPr>
                <w:rFonts w:cstheme="minorHAnsi"/>
                <w:b/>
                <w:bCs/>
              </w:rPr>
            </w:pPr>
            <w:r w:rsidRPr="007555DA">
              <w:rPr>
                <w:rFonts w:cstheme="minorHAnsi"/>
                <w:b/>
                <w:bCs/>
              </w:rPr>
              <w:t>Uwaga nieuwzględniona.</w:t>
            </w:r>
          </w:p>
          <w:p w14:paraId="043FE92F" w14:textId="77777777" w:rsidR="00E964AB" w:rsidRPr="007555DA" w:rsidRDefault="00E964AB" w:rsidP="00E964AB">
            <w:pPr>
              <w:spacing w:before="120"/>
              <w:contextualSpacing/>
              <w:jc w:val="both"/>
              <w:rPr>
                <w:rFonts w:cstheme="minorHAnsi"/>
              </w:rPr>
            </w:pPr>
            <w:r w:rsidRPr="007555DA">
              <w:rPr>
                <w:rFonts w:cstheme="minorHAnsi"/>
              </w:rPr>
              <w:t>Przepisy projektu zapewniają udział partnerów społecznych w nadzorze nad Funduszem Pracy.</w:t>
            </w:r>
          </w:p>
          <w:p w14:paraId="22E16BB8" w14:textId="77777777" w:rsidR="00E964AB" w:rsidRPr="007555DA" w:rsidRDefault="00E964AB" w:rsidP="00E964AB">
            <w:pPr>
              <w:spacing w:before="120"/>
              <w:contextualSpacing/>
              <w:jc w:val="both"/>
              <w:rPr>
                <w:rFonts w:cstheme="minorHAnsi"/>
              </w:rPr>
            </w:pPr>
            <w:r w:rsidRPr="007555DA">
              <w:rPr>
                <w:rFonts w:cstheme="minorHAnsi"/>
              </w:rPr>
              <w:t>Przewidują funkcjonowanie Rady Rynku Pracy, która – zgodnie z art. 7 ust. 1 projektu – jest organem opiniodawczo-doradczym ministra właściwego do spraw pracy w zakresie aktywności zawodowej, wspierania zatrudnienia oraz rynku pracy, wojewódzkich rad rynku pracy i powiatowych rad rynku pracy, będących organami opiniodawczo-doradczymi, odpowiednio, marszałka województwa i starosty w zakresie aktywności zawodowej, wspierania zatrudnienia oraz rynku pracy.</w:t>
            </w:r>
          </w:p>
          <w:p w14:paraId="61F67C75" w14:textId="21C74CF8" w:rsidR="008211CD" w:rsidRPr="007555DA" w:rsidRDefault="00E964AB" w:rsidP="00E964AB">
            <w:pPr>
              <w:spacing w:before="120"/>
              <w:contextualSpacing/>
              <w:jc w:val="both"/>
              <w:rPr>
                <w:rFonts w:cstheme="minorHAnsi"/>
                <w:b/>
                <w:bCs/>
              </w:rPr>
            </w:pPr>
            <w:r w:rsidRPr="007555DA">
              <w:rPr>
                <w:rFonts w:cstheme="minorHAnsi"/>
              </w:rPr>
              <w:t>Poza tym przepis art. 18 ust. 1 ustawy z dnia 24 lipca 2015</w:t>
            </w:r>
            <w:r w:rsidR="00774F48">
              <w:rPr>
                <w:rFonts w:cstheme="minorHAnsi"/>
              </w:rPr>
              <w:t> </w:t>
            </w:r>
            <w:r w:rsidRPr="007555DA">
              <w:rPr>
                <w:rFonts w:cstheme="minorHAnsi"/>
              </w:rPr>
              <w:t xml:space="preserve">r. o Radzie Dialogu Społecznego i innych instytucjach dialogu społecznego (Dz.U. z 2018 r. poz. 2232, z późn. zm.) zapewnia Radzie Dialogu Społecznego możliwość zajęcia stanowiska w sprawie projektu budżetu Funduszu Pracy, poprzez kierowanie projektu ustawy budżetowej na rok następny, której częścią jest plan finansowy Funduszu Pracy i która określa wysokość składki na Fundusz Pracy, wraz z uzasadnieniem, przez stronę rządową, przed przedstawieniem projektu ustawy budżetowej Sejmowi, do Rady Dialogu Społecznego w celu zajęcia stanowiska </w:t>
            </w:r>
            <w:r w:rsidRPr="007555DA">
              <w:rPr>
                <w:rFonts w:cstheme="minorHAnsi"/>
              </w:rPr>
              <w:lastRenderedPageBreak/>
              <w:t>przez strony pracowników i strony pracodawców.</w:t>
            </w:r>
          </w:p>
        </w:tc>
      </w:tr>
      <w:tr w:rsidR="007555DA" w:rsidRPr="007555DA" w14:paraId="06CC53FD" w14:textId="77777777" w:rsidTr="00802001">
        <w:trPr>
          <w:jc w:val="center"/>
        </w:trPr>
        <w:tc>
          <w:tcPr>
            <w:tcW w:w="1148" w:type="dxa"/>
            <w:gridSpan w:val="2"/>
          </w:tcPr>
          <w:p w14:paraId="6274D89A" w14:textId="77777777" w:rsidR="008211CD" w:rsidRPr="007555DA" w:rsidRDefault="008211CD"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37A66DBA" w14:textId="77777777" w:rsidR="008211CD" w:rsidRPr="007555DA" w:rsidRDefault="008211CD" w:rsidP="00A1164D">
            <w:pPr>
              <w:spacing w:before="120" w:after="120"/>
              <w:jc w:val="center"/>
              <w:rPr>
                <w:rFonts w:cstheme="minorHAnsi"/>
              </w:rPr>
            </w:pPr>
            <w:r w:rsidRPr="007555DA">
              <w:rPr>
                <w:rFonts w:cstheme="minorHAnsi"/>
                <w:b/>
                <w:bCs/>
              </w:rPr>
              <w:t>Krajowy Fundusz Szkoleniowy  i instrumenty szkoleniowe</w:t>
            </w:r>
          </w:p>
        </w:tc>
      </w:tr>
      <w:tr w:rsidR="007555DA" w:rsidRPr="007555DA" w14:paraId="6DFD27BE" w14:textId="77777777" w:rsidTr="00802001">
        <w:trPr>
          <w:jc w:val="center"/>
        </w:trPr>
        <w:tc>
          <w:tcPr>
            <w:tcW w:w="1148" w:type="dxa"/>
            <w:gridSpan w:val="2"/>
          </w:tcPr>
          <w:p w14:paraId="67BEB519" w14:textId="77777777" w:rsidR="008211CD" w:rsidRPr="007555DA" w:rsidRDefault="0043167F" w:rsidP="00A1164D">
            <w:pPr>
              <w:pStyle w:val="Akapitzlist"/>
              <w:spacing w:before="120"/>
              <w:ind w:left="36" w:right="-534"/>
              <w:rPr>
                <w:rFonts w:cstheme="minorHAnsi"/>
                <w:b/>
              </w:rPr>
            </w:pPr>
            <w:r w:rsidRPr="007555DA">
              <w:rPr>
                <w:rFonts w:cstheme="minorHAnsi"/>
                <w:b/>
              </w:rPr>
              <w:t xml:space="preserve">1. </w:t>
            </w:r>
          </w:p>
        </w:tc>
        <w:tc>
          <w:tcPr>
            <w:tcW w:w="1802" w:type="dxa"/>
            <w:vAlign w:val="center"/>
          </w:tcPr>
          <w:p w14:paraId="1A367606" w14:textId="77777777" w:rsidR="008211CD" w:rsidRPr="007555DA" w:rsidRDefault="008211CD" w:rsidP="00A1164D">
            <w:pPr>
              <w:spacing w:before="120"/>
              <w:contextualSpacing/>
              <w:rPr>
                <w:rFonts w:cstheme="minorHAnsi"/>
              </w:rPr>
            </w:pPr>
          </w:p>
        </w:tc>
        <w:tc>
          <w:tcPr>
            <w:tcW w:w="3645" w:type="dxa"/>
            <w:gridSpan w:val="3"/>
          </w:tcPr>
          <w:p w14:paraId="365A73E9" w14:textId="77777777" w:rsidR="008211CD" w:rsidRPr="007555DA" w:rsidRDefault="008211CD" w:rsidP="00A1164D">
            <w:pPr>
              <w:spacing w:before="120"/>
              <w:contextualSpacing/>
              <w:jc w:val="both"/>
              <w:rPr>
                <w:rFonts w:eastAsia="Times New Roman" w:cstheme="minorHAnsi"/>
                <w:lang w:eastAsia="pl-PL"/>
              </w:rPr>
            </w:pPr>
            <w:r w:rsidRPr="007555DA">
              <w:rPr>
                <w:rFonts w:eastAsia="Times New Roman" w:cstheme="minorHAnsi"/>
                <w:lang w:eastAsia="pl-PL"/>
              </w:rPr>
              <w:t xml:space="preserve">Niektóre z planowanych zmian w obszarze instrumentów wspierających proces nabywania kompetencji i kwalifikacji mogą przyczynić się do spadku zainteresowania wśród pracodawców. Dotyczy to w szczególności propozycji zmian procentowych w limitach dofinansowania oraz wysokości środków KFS dla jednego wnioskodawcy w roku kalendarzowym. Ponadto jako błędne oceniamy ograniczenie środków KFS wyłącznie na wsparcie zawodowego kształcenia ustawicznego, bez finansowania tzw. szkoleń miękkich. Trudności po stronie PUP w ocenie kosztów i efektów uczenia się takich szkoleń nie mogą być podstawą do wyłączenia kursów innych niż zawodowe ze wsparcia w ramach KFS. Konieczność wspierania podnoszenia kompetencji/umiejętności miękkich (innych niż zawodowe) wynika z wielu analiz i potrzeb rynku pracy. Ponadto postulat wspierania kompetencji/umiejętności miękkich jest wpisany do wielu polityk publicznych (w tym Zintegrowanej Strategii Umiejętności 2030) oraz </w:t>
            </w:r>
            <w:r w:rsidRPr="007555DA">
              <w:rPr>
                <w:rFonts w:eastAsia="Times New Roman" w:cstheme="minorHAnsi"/>
                <w:lang w:eastAsia="pl-PL"/>
              </w:rPr>
              <w:lastRenderedPageBreak/>
              <w:t xml:space="preserve">wielu strategii na poziomie krajowym i regionalnym. Odrębną propozycję stanowi obligatoryjne wprowadzenie priorytetu dot. wykorzystania środków w ramach KFS na rozwój kompetencji cyfrowych pracowników i pracodawców. Celem tego priorytetu byłaby budowa i rozwój kompetencji kadry zarządzającej ze szczególnym uwzględnieniem transformacji cyfrowej, rozwoju pracowników w zakresie nowych technologii czy kompetencji miękkich w świecie cyfrowym. Należy podkreślić, że ranga kompetencji cyfrowych wraz z transformacją cyfrową systematycznie wzrasta, w związku z czym, już dziś zalicza się je do kompetencji elementarnych, wchodzących w skład kompetencji XXI wieku oraz do kompetencji przyszłości. Realnym zagrożeniem dla całej gospodarki jest spadek konkurencyjności i produktywności wynikający z trudności przeprowadzenia transformacji cyfrowej przez menedżerów i pracowników wykazujących niedostateczne kompetencje cyfrowe. Już obecnie w Unii Europejskiej 9 na 10 pozycji zawodowych wymaga posiadania przynajmniej podstawowych kompetencji cyfrowych. </w:t>
            </w:r>
            <w:r w:rsidRPr="007555DA">
              <w:rPr>
                <w:rFonts w:eastAsia="Times New Roman" w:cstheme="minorHAnsi"/>
                <w:lang w:eastAsia="pl-PL"/>
              </w:rPr>
              <w:lastRenderedPageBreak/>
              <w:t xml:space="preserve">Przyśpieszająca transformacja cyfrowa, skutkująca zmianą modeli operacyjnych i biznesowych firm, sprawia, że profil umiejętności wymaganych przez pracodawców ulega szybkim zmianom, a trajektoria kariery zawodowej staje się nieciągła. Jak wskazuje w Programie Rozwoju Kompetencji Cyfrowych Centrum Govtech/Kancelaria Prezesa Rady Ministrów: Transformacja cyfrowa w przedsiębiorstwach lub sektorze publicznym nigdy nie jest celem samym w sobie. Pozwala zwiększyć wydajność pracy, zracjonalizować procesy i przeobrazić kulturę organizacyjną, ma więc kolosalny wpływ na konkurencyjność gospodarki i użyteczność instytucji publicznych, lecz w Polsce nie nastąpi przejście do nowoczesnej gospodarki ery cyfrowej bez radykalnego podniesienia kompetencji cyfrowych przedsiębiorców, menadżerów i pracowników oraz zwiększenia poziomu absorpcji innowacyjnych technologii przez polskie przedsiębiorstwa. Polska ma bardzo duże problemy dot. poziomu kompetencji cyfrowych osób dorosłych. Z tegorocznego indeksu gospodarki cyfrowej i społeczeństwa cyfrowego (DESI 2022) wynika, że w </w:t>
            </w:r>
            <w:r w:rsidRPr="007555DA">
              <w:rPr>
                <w:rFonts w:eastAsia="Times New Roman" w:cstheme="minorHAnsi"/>
                <w:lang w:eastAsia="pl-PL"/>
              </w:rPr>
              <w:lastRenderedPageBreak/>
              <w:t>zakresie kapitału ludzkiego, Polska plasuje się poniżej średniej w każdym z badanych obszarów. Pozostaje również na 24 miejscu wśród 27 państw Unii. Za Polską znalazły się tylko Grecja, Bułgaria i Rumunia. Wartość indeksu DESI dla Polski wskazuje na konieczność intensyfikacji działań w zakresie transformacji cyfrowej. KE zauważyła, że w 2020 r. Polska poczyniła postępy w zakresie wielu wskaźników, ale biorąc pod uwagę równie dynamiczne i pozytywne zmiany w innych krajach, nie przełożyło się to na zmianę jej ogólnej pozycji. W 2021 r. w zakresie Integracji technologii cyfrowej w przedsiębiorstwach znaleźliśmy się na poziomie 69% w odniesieniu do średniej UE, podczas gdy w pozostałych obszarach wynik Polski mieścił się w zakresie 80-90% średniej unijnej.</w:t>
            </w:r>
          </w:p>
        </w:tc>
        <w:tc>
          <w:tcPr>
            <w:tcW w:w="3419" w:type="dxa"/>
            <w:vAlign w:val="center"/>
          </w:tcPr>
          <w:p w14:paraId="471D802B" w14:textId="77777777" w:rsidR="008211CD" w:rsidRPr="007555DA" w:rsidRDefault="008211CD" w:rsidP="00A1164D">
            <w:pPr>
              <w:spacing w:before="120"/>
              <w:contextualSpacing/>
              <w:jc w:val="both"/>
              <w:rPr>
                <w:rFonts w:cstheme="minorHAnsi"/>
              </w:rPr>
            </w:pPr>
          </w:p>
        </w:tc>
        <w:tc>
          <w:tcPr>
            <w:tcW w:w="5432" w:type="dxa"/>
            <w:gridSpan w:val="2"/>
          </w:tcPr>
          <w:p w14:paraId="37CCFF9D" w14:textId="034825FB" w:rsidR="009B082D" w:rsidRPr="007555DA" w:rsidRDefault="00F34EC5" w:rsidP="00F34EC5">
            <w:pPr>
              <w:spacing w:before="120"/>
              <w:contextualSpacing/>
              <w:jc w:val="center"/>
              <w:rPr>
                <w:rFonts w:cstheme="minorHAnsi"/>
                <w:b/>
                <w:bCs/>
              </w:rPr>
            </w:pPr>
            <w:r w:rsidRPr="007555DA">
              <w:rPr>
                <w:rFonts w:cstheme="minorHAnsi"/>
                <w:b/>
                <w:bCs/>
              </w:rPr>
              <w:t>Wyjaśnienie</w:t>
            </w:r>
            <w:r w:rsidR="009B082D" w:rsidRPr="007555DA">
              <w:rPr>
                <w:rFonts w:cstheme="minorHAnsi"/>
                <w:b/>
                <w:bCs/>
              </w:rPr>
              <w:t>:</w:t>
            </w:r>
          </w:p>
          <w:p w14:paraId="0E6B9640" w14:textId="6191F766" w:rsidR="0020390B" w:rsidRPr="007555DA" w:rsidRDefault="0020390B" w:rsidP="0020390B">
            <w:pPr>
              <w:spacing w:before="120"/>
              <w:contextualSpacing/>
              <w:jc w:val="both"/>
              <w:rPr>
                <w:rFonts w:cstheme="minorHAnsi"/>
              </w:rPr>
            </w:pPr>
            <w:r w:rsidRPr="007555DA">
              <w:rPr>
                <w:rFonts w:cstheme="minorHAnsi"/>
              </w:rPr>
              <w:t>Uwagi dot. limitów dofinansowania oraz wysokości środków dla jednego pracodawcy częściowo uwzględniona.</w:t>
            </w:r>
          </w:p>
          <w:p w14:paraId="506FDA7C" w14:textId="77777777" w:rsidR="0020390B" w:rsidRPr="007555DA" w:rsidRDefault="0020390B" w:rsidP="0020390B">
            <w:pPr>
              <w:spacing w:before="120"/>
              <w:contextualSpacing/>
              <w:jc w:val="both"/>
              <w:rPr>
                <w:rFonts w:cstheme="minorHAnsi"/>
              </w:rPr>
            </w:pPr>
            <w:r w:rsidRPr="007555DA">
              <w:rPr>
                <w:rFonts w:cstheme="minorHAnsi"/>
              </w:rPr>
              <w:t xml:space="preserve">W toku prac nad projektem zwiększono pierwotnie proponowane progi dofinansowania oraz dokonano rewizji  maksymalnych wysokości środków KFS dla jednego wnioskodawcy w roku kalendarzowym. </w:t>
            </w:r>
          </w:p>
          <w:p w14:paraId="6E1D9A97" w14:textId="77777777" w:rsidR="0020390B" w:rsidRPr="007555DA" w:rsidRDefault="0020390B" w:rsidP="0020390B">
            <w:pPr>
              <w:spacing w:before="120"/>
              <w:contextualSpacing/>
              <w:jc w:val="both"/>
              <w:rPr>
                <w:rFonts w:cstheme="minorHAnsi"/>
              </w:rPr>
            </w:pPr>
            <w:r w:rsidRPr="007555DA">
              <w:rPr>
                <w:rFonts w:cstheme="minorHAnsi"/>
              </w:rPr>
              <w:t>Uwaga dot. szkoleń z zakresu tzw. umiejętności miękkich uwzględniona</w:t>
            </w:r>
          </w:p>
          <w:p w14:paraId="00C08101" w14:textId="30513AF1" w:rsidR="0020390B" w:rsidRPr="007555DA" w:rsidRDefault="0020390B" w:rsidP="0020390B">
            <w:pPr>
              <w:spacing w:before="120"/>
              <w:contextualSpacing/>
              <w:jc w:val="both"/>
              <w:rPr>
                <w:rFonts w:cstheme="minorHAnsi"/>
              </w:rPr>
            </w:pPr>
            <w:r w:rsidRPr="007555DA">
              <w:rPr>
                <w:rFonts w:cstheme="minorHAnsi"/>
              </w:rPr>
              <w:t>W toku prac nad projektem zrezygnowano z wykluczenia szkoleń z tzw. umiejętności miękkich z finansowania środkami KFS.</w:t>
            </w:r>
          </w:p>
          <w:p w14:paraId="7421B770" w14:textId="6CB543AE" w:rsidR="0020390B" w:rsidRPr="007555DA" w:rsidRDefault="0020390B" w:rsidP="0020390B">
            <w:pPr>
              <w:spacing w:before="120"/>
              <w:contextualSpacing/>
              <w:jc w:val="both"/>
              <w:rPr>
                <w:rFonts w:cstheme="minorHAnsi"/>
              </w:rPr>
            </w:pPr>
            <w:r w:rsidRPr="007555DA">
              <w:rPr>
                <w:rFonts w:cstheme="minorHAnsi"/>
              </w:rPr>
              <w:t>Uwaga dot. obowiązkowego priorytetu dot. szko</w:t>
            </w:r>
            <w:r w:rsidR="009A02F3" w:rsidRPr="007555DA">
              <w:rPr>
                <w:rFonts w:cstheme="minorHAnsi"/>
              </w:rPr>
              <w:t>leń z umiejętności cyfrowych</w:t>
            </w:r>
            <w:r w:rsidRPr="007555DA">
              <w:rPr>
                <w:rFonts w:cstheme="minorHAnsi"/>
              </w:rPr>
              <w:t xml:space="preserve"> nieuwzględniona</w:t>
            </w:r>
            <w:r w:rsidR="009A02F3" w:rsidRPr="007555DA">
              <w:rPr>
                <w:rFonts w:cstheme="minorHAnsi"/>
              </w:rPr>
              <w:t>.</w:t>
            </w:r>
          </w:p>
          <w:p w14:paraId="51CAD93F" w14:textId="4C8726BE" w:rsidR="008211CD" w:rsidRPr="007555DA" w:rsidRDefault="0020390B" w:rsidP="0020390B">
            <w:pPr>
              <w:spacing w:before="120"/>
              <w:contextualSpacing/>
              <w:jc w:val="both"/>
              <w:rPr>
                <w:rFonts w:cstheme="minorHAnsi"/>
              </w:rPr>
            </w:pPr>
            <w:r w:rsidRPr="007555DA">
              <w:rPr>
                <w:rFonts w:cstheme="minorHAnsi"/>
              </w:rPr>
              <w:t>Odnośnie propozycji obligatoryjnego wprowadzenia priorytetu dot. wykorzystania środków w ramach KFS na rozwój kompetencji cyfrowych pracowników i pracodawców, to nie przewiduje się wprowadzania priorytetów do tekstu ustawy. Priorytet dot. szkoleń z zakresu umiejętności cyfrowych będzie mógł być ogłoszony na szczeblach: krajowym, regionalnym albo lokalnym.</w:t>
            </w:r>
          </w:p>
        </w:tc>
      </w:tr>
      <w:tr w:rsidR="007555DA" w:rsidRPr="007555DA" w14:paraId="3F44492D" w14:textId="77777777" w:rsidTr="00802001">
        <w:trPr>
          <w:jc w:val="center"/>
        </w:trPr>
        <w:tc>
          <w:tcPr>
            <w:tcW w:w="1148" w:type="dxa"/>
            <w:gridSpan w:val="2"/>
          </w:tcPr>
          <w:p w14:paraId="23EA8668" w14:textId="77777777" w:rsidR="008211CD" w:rsidRPr="007555DA" w:rsidRDefault="0043167F" w:rsidP="00A1164D">
            <w:pPr>
              <w:pStyle w:val="Akapitzlist"/>
              <w:spacing w:before="120"/>
              <w:ind w:left="36" w:right="-534"/>
              <w:rPr>
                <w:rFonts w:cstheme="minorHAnsi"/>
                <w:b/>
              </w:rPr>
            </w:pPr>
            <w:r w:rsidRPr="007555DA">
              <w:rPr>
                <w:rFonts w:cstheme="minorHAnsi"/>
                <w:b/>
              </w:rPr>
              <w:lastRenderedPageBreak/>
              <w:t xml:space="preserve">2. </w:t>
            </w:r>
          </w:p>
        </w:tc>
        <w:tc>
          <w:tcPr>
            <w:tcW w:w="1802" w:type="dxa"/>
            <w:vAlign w:val="center"/>
          </w:tcPr>
          <w:p w14:paraId="77330A49" w14:textId="77777777" w:rsidR="008211CD" w:rsidRPr="007555DA" w:rsidRDefault="008211CD" w:rsidP="00A1164D">
            <w:pPr>
              <w:spacing w:before="120"/>
              <w:contextualSpacing/>
              <w:rPr>
                <w:rFonts w:cstheme="minorHAnsi"/>
              </w:rPr>
            </w:pPr>
          </w:p>
        </w:tc>
        <w:tc>
          <w:tcPr>
            <w:tcW w:w="3645" w:type="dxa"/>
            <w:gridSpan w:val="3"/>
          </w:tcPr>
          <w:p w14:paraId="7C1E8FCC" w14:textId="77777777" w:rsidR="008211CD" w:rsidRPr="007555DA" w:rsidRDefault="008211CD" w:rsidP="00A1164D">
            <w:pPr>
              <w:spacing w:before="120"/>
              <w:contextualSpacing/>
              <w:jc w:val="both"/>
              <w:rPr>
                <w:rFonts w:eastAsia="Times New Roman" w:cstheme="minorHAnsi"/>
                <w:lang w:eastAsia="pl-PL"/>
              </w:rPr>
            </w:pPr>
            <w:r w:rsidRPr="007555DA">
              <w:rPr>
                <w:rFonts w:eastAsia="Times New Roman" w:cstheme="minorHAnsi"/>
                <w:lang w:eastAsia="pl-PL"/>
              </w:rPr>
              <w:t xml:space="preserve">Konfederacja Lewiatan pragnie przypomnieć, że w 2019 r. przedstawiła  propozycję utworzenia Funduszu Podnoszenia Kompetencji i Kwalifikacji (FPKiK) służącego podnoszeniu kompetencji i kwalifikacji zawodowych pracowników. Propozycja ta została poparta przez oragnziacje partnerów społecznych reprezentowanych w </w:t>
            </w:r>
            <w:r w:rsidRPr="007555DA">
              <w:rPr>
                <w:rFonts w:eastAsia="Times New Roman" w:cstheme="minorHAnsi"/>
                <w:lang w:eastAsia="pl-PL"/>
              </w:rPr>
              <w:lastRenderedPageBreak/>
              <w:t>Radzi Dialogu Społecznego. Stoimy na stanowisku, że warto powrócić do rozważenia tego instrumentu, ponieważ wprowadzenie FPKiK zmieniłoby sposób podziału środków między różne zastosowania oraz cel i sposób zarządzania częścią środków przeznaczoną na FPKiK. Według tych założeń finansowanie miałoby się odbywać z dwóch źródeł: (1) poprzez pozostawienie w firmowym FPKiK części składki na Fundusz Pracy (odpis) oraz (2) ze środków własnych pracodawcy (dopłata). Powołanie FPKiK zwiększyłoby bodziec do inwestowania w kapitał ludzki przy jednoczesnym przenoszeniu odpowiedzialności za podejmowane decyzje przez przedsiębiorców.</w:t>
            </w:r>
          </w:p>
        </w:tc>
        <w:tc>
          <w:tcPr>
            <w:tcW w:w="3419" w:type="dxa"/>
            <w:vAlign w:val="center"/>
          </w:tcPr>
          <w:p w14:paraId="3B7F79EC" w14:textId="77777777" w:rsidR="008211CD" w:rsidRPr="007555DA" w:rsidRDefault="008211CD" w:rsidP="00A1164D">
            <w:pPr>
              <w:spacing w:before="120"/>
              <w:contextualSpacing/>
              <w:jc w:val="both"/>
              <w:rPr>
                <w:rFonts w:cstheme="minorHAnsi"/>
              </w:rPr>
            </w:pPr>
          </w:p>
        </w:tc>
        <w:tc>
          <w:tcPr>
            <w:tcW w:w="5432" w:type="dxa"/>
            <w:gridSpan w:val="2"/>
          </w:tcPr>
          <w:p w14:paraId="67E15B34" w14:textId="6D446010" w:rsidR="00104C64" w:rsidRPr="007555DA" w:rsidRDefault="00F34EC5" w:rsidP="00F34EC5">
            <w:pPr>
              <w:spacing w:before="120"/>
              <w:contextualSpacing/>
              <w:jc w:val="center"/>
              <w:rPr>
                <w:rFonts w:cstheme="minorHAnsi"/>
                <w:b/>
                <w:bCs/>
              </w:rPr>
            </w:pPr>
            <w:r w:rsidRPr="007555DA">
              <w:rPr>
                <w:rFonts w:cstheme="minorHAnsi"/>
                <w:b/>
                <w:bCs/>
              </w:rPr>
              <w:t>Wyjaśnienie:</w:t>
            </w:r>
          </w:p>
          <w:p w14:paraId="24753378" w14:textId="54C9DB16" w:rsidR="008211CD" w:rsidRPr="007555DA" w:rsidRDefault="00104C64" w:rsidP="00104C64">
            <w:pPr>
              <w:spacing w:before="120"/>
              <w:contextualSpacing/>
              <w:jc w:val="both"/>
              <w:rPr>
                <w:rFonts w:cstheme="minorHAnsi"/>
              </w:rPr>
            </w:pPr>
            <w:r w:rsidRPr="007555DA">
              <w:rPr>
                <w:rFonts w:cstheme="minorHAnsi"/>
              </w:rPr>
              <w:t>W toku prac nad projektem zdecydowano się pozostawić obowiązującą obecnie koncepcję Krajowego Funduszu Szkoleniowego</w:t>
            </w:r>
            <w:r w:rsidR="004F120D">
              <w:rPr>
                <w:rFonts w:cstheme="minorHAnsi"/>
              </w:rPr>
              <w:t>, zwanego dalej „KFS”)</w:t>
            </w:r>
            <w:r w:rsidRPr="007555DA">
              <w:rPr>
                <w:rFonts w:cstheme="minorHAnsi"/>
              </w:rPr>
              <w:t xml:space="preserve"> i wprowadzić szereg zmian na rzecz jego rozwoju i wyższej efektywności.</w:t>
            </w:r>
          </w:p>
        </w:tc>
      </w:tr>
      <w:tr w:rsidR="007555DA" w:rsidRPr="007555DA" w14:paraId="4E705764" w14:textId="77777777" w:rsidTr="001F3401">
        <w:trPr>
          <w:jc w:val="center"/>
        </w:trPr>
        <w:tc>
          <w:tcPr>
            <w:tcW w:w="1148" w:type="dxa"/>
            <w:gridSpan w:val="2"/>
          </w:tcPr>
          <w:p w14:paraId="39B8213C" w14:textId="77777777" w:rsidR="00575B66" w:rsidRPr="007555DA" w:rsidRDefault="00575B66" w:rsidP="00A1164D">
            <w:pPr>
              <w:pStyle w:val="Akapitzlist"/>
              <w:spacing w:before="120"/>
              <w:ind w:left="36" w:right="-534"/>
              <w:rPr>
                <w:rFonts w:cstheme="minorHAnsi"/>
                <w:b/>
              </w:rPr>
            </w:pPr>
          </w:p>
        </w:tc>
        <w:tc>
          <w:tcPr>
            <w:tcW w:w="1802" w:type="dxa"/>
            <w:vAlign w:val="center"/>
          </w:tcPr>
          <w:p w14:paraId="67DFC520" w14:textId="77777777" w:rsidR="00575B66" w:rsidRPr="007555DA" w:rsidRDefault="00575B66" w:rsidP="00A1164D">
            <w:pPr>
              <w:spacing w:before="120"/>
              <w:contextualSpacing/>
              <w:rPr>
                <w:rFonts w:cstheme="minorHAnsi"/>
              </w:rPr>
            </w:pPr>
          </w:p>
        </w:tc>
        <w:tc>
          <w:tcPr>
            <w:tcW w:w="12496" w:type="dxa"/>
            <w:gridSpan w:val="6"/>
          </w:tcPr>
          <w:p w14:paraId="774FE0CF" w14:textId="66A5265A" w:rsidR="00575B66" w:rsidRPr="007555DA" w:rsidRDefault="00575B66" w:rsidP="00A1164D">
            <w:pPr>
              <w:spacing w:before="120"/>
              <w:contextualSpacing/>
              <w:jc w:val="both"/>
              <w:rPr>
                <w:rFonts w:cstheme="minorHAnsi"/>
              </w:rPr>
            </w:pPr>
            <w:r w:rsidRPr="007555DA">
              <w:rPr>
                <w:rFonts w:eastAsia="Times New Roman" w:cstheme="minorHAnsi"/>
                <w:lang w:eastAsia="pl-PL"/>
              </w:rPr>
              <w:t>c.</w:t>
            </w:r>
            <w:r w:rsidRPr="007555DA">
              <w:rPr>
                <w:rFonts w:eastAsia="Times New Roman" w:cstheme="minorHAnsi"/>
                <w:lang w:eastAsia="pl-PL"/>
              </w:rPr>
              <w:tab/>
              <w:t>Bon szkoleniowy – dobrym rozwiązaniem jest propozycja, która określa, że usługi szkoleniowe w ramach bonów na kształcenie będą realizowane przez podmioty wpisane do rejestru, o którym mowa w art. 6 ust. 1 pkt 8 ustawy z dnia 9 listopada 2000 r. o utworzeniu Polskiej Agencji Rozwoju Przedsiębiorczości (Dz. U. z 2020 r. poz. 299 oraz z 2022 r. poz. 807 i 1079) w zakresie świadczenia usług szkoleniowych.</w:t>
            </w:r>
          </w:p>
        </w:tc>
      </w:tr>
      <w:tr w:rsidR="007555DA" w:rsidRPr="007555DA" w14:paraId="2CBE18B2" w14:textId="77777777" w:rsidTr="00802001">
        <w:trPr>
          <w:jc w:val="center"/>
        </w:trPr>
        <w:tc>
          <w:tcPr>
            <w:tcW w:w="1148" w:type="dxa"/>
            <w:gridSpan w:val="2"/>
          </w:tcPr>
          <w:p w14:paraId="46D56A46" w14:textId="77777777" w:rsidR="0043167F" w:rsidRPr="007555DA" w:rsidRDefault="0043167F"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045ADC32" w14:textId="77777777" w:rsidR="0043167F" w:rsidRPr="007555DA" w:rsidRDefault="0043167F" w:rsidP="00A1164D">
            <w:pPr>
              <w:spacing w:before="120" w:after="120"/>
              <w:jc w:val="center"/>
              <w:rPr>
                <w:rFonts w:cstheme="minorHAnsi"/>
              </w:rPr>
            </w:pPr>
            <w:r w:rsidRPr="007555DA">
              <w:rPr>
                <w:rFonts w:eastAsia="Times New Roman" w:cstheme="minorHAnsi"/>
                <w:b/>
                <w:bCs/>
                <w:lang w:eastAsia="pl-PL"/>
              </w:rPr>
              <w:t>Definicje</w:t>
            </w:r>
          </w:p>
        </w:tc>
      </w:tr>
      <w:tr w:rsidR="007555DA" w:rsidRPr="007555DA" w14:paraId="5D53AE88" w14:textId="77777777" w:rsidTr="0061204C">
        <w:trPr>
          <w:jc w:val="center"/>
        </w:trPr>
        <w:tc>
          <w:tcPr>
            <w:tcW w:w="1148" w:type="dxa"/>
            <w:gridSpan w:val="2"/>
          </w:tcPr>
          <w:p w14:paraId="13C636CA" w14:textId="77777777" w:rsidR="008211CD" w:rsidRPr="007555DA" w:rsidRDefault="0043167F" w:rsidP="00A1164D">
            <w:pPr>
              <w:pStyle w:val="Akapitzlist"/>
              <w:spacing w:before="120"/>
              <w:ind w:left="36" w:right="-534"/>
              <w:rPr>
                <w:rFonts w:cstheme="minorHAnsi"/>
                <w:b/>
              </w:rPr>
            </w:pPr>
            <w:r w:rsidRPr="007555DA">
              <w:rPr>
                <w:rFonts w:cstheme="minorHAnsi"/>
                <w:b/>
              </w:rPr>
              <w:t xml:space="preserve">1. </w:t>
            </w:r>
          </w:p>
        </w:tc>
        <w:tc>
          <w:tcPr>
            <w:tcW w:w="1802" w:type="dxa"/>
            <w:vAlign w:val="center"/>
          </w:tcPr>
          <w:p w14:paraId="363099DB" w14:textId="77777777" w:rsidR="008211CD" w:rsidRPr="007555DA" w:rsidRDefault="008211CD" w:rsidP="00A1164D">
            <w:pPr>
              <w:spacing w:before="120"/>
              <w:contextualSpacing/>
              <w:rPr>
                <w:rFonts w:cstheme="minorHAnsi"/>
                <w:b/>
                <w:bCs/>
              </w:rPr>
            </w:pPr>
          </w:p>
        </w:tc>
        <w:tc>
          <w:tcPr>
            <w:tcW w:w="3645" w:type="dxa"/>
            <w:gridSpan w:val="3"/>
          </w:tcPr>
          <w:p w14:paraId="018B426D" w14:textId="77777777" w:rsidR="008211CD" w:rsidRPr="007555DA" w:rsidRDefault="008211CD" w:rsidP="00A1164D">
            <w:pPr>
              <w:spacing w:before="120"/>
              <w:contextualSpacing/>
              <w:jc w:val="both"/>
              <w:rPr>
                <w:rFonts w:eastAsia="Times New Roman" w:cstheme="minorHAnsi"/>
                <w:lang w:eastAsia="pl-PL"/>
              </w:rPr>
            </w:pPr>
            <w:r w:rsidRPr="007555DA">
              <w:rPr>
                <w:rFonts w:eastAsia="Times New Roman" w:cstheme="minorHAnsi"/>
                <w:lang w:eastAsia="pl-PL"/>
              </w:rPr>
              <w:t xml:space="preserve">Definicje – proponujemy wprowadzanie definicji “kształcenie ustawiczne” i “instytucja certyfikująca”. W ustawie brakuje definicji terminu "kształcenie ustawiczne" wskazującej, że mieści się w nim zarówno nabywanie, jak i potwierdzanie wiedzy oraz </w:t>
            </w:r>
            <w:r w:rsidRPr="007555DA">
              <w:rPr>
                <w:rFonts w:eastAsia="Times New Roman" w:cstheme="minorHAnsi"/>
                <w:lang w:eastAsia="pl-PL"/>
              </w:rPr>
              <w:lastRenderedPageBreak/>
              <w:t xml:space="preserve">umiejętności, w tym uzyskiwanie kwalifikacji zawodowych i innych kwalifikacji, o których mowa w art. 2 pkt. 9 ustawy z dnia 22 grudnia 2015 r. o Zintegrowanym Systemie Kwalifikacji. W projekcie ustawy zamiennie jest mowa o „kształceniu ustawicznym” lub „kształceniu przez całe życie” (art. 37 ust. 1 pkt 12) - warto rozważyć ujednolicenie zapisów, a być może w uzasadnieniu doprecyzować, że kształcenie ustawiczne wpisuje się w koncepcję uczenia się przez całe życie (w nawiązaniu do Zalecenia Rady z dnia 22 maja 2017 r. w sprawie europejskich ram kwalifikacji dla uczenia się przez całe życie i uchylającego zalecenie Parlamentu Europejskiego i Rady z dnia 23 kwietnia 2008 r. w sprawie ustanowienia europejskich ram kwalifikacji dla uczenia się przez całe życie). Należy także rozważyć wprowadzenie definicji „instytucja certyfikująca” z uwagi na liczne odniesienia w ustawie do potwierdzania wiedzy i umiejętności, w rozumieniu walidacji efektów uczenia się oraz uzyskiwania dokumentów potwierdzających nabycie wiedzy i umiejętności na podstawie pozytywnego wyniku </w:t>
            </w:r>
            <w:r w:rsidRPr="007555DA">
              <w:rPr>
                <w:rFonts w:eastAsia="Times New Roman" w:cstheme="minorHAnsi"/>
                <w:lang w:eastAsia="pl-PL"/>
              </w:rPr>
              <w:lastRenderedPageBreak/>
              <w:t>walidacji (czyli certyfikowania). Proponuje się włączenie definicji na podst. ustawy z dnia 22 grudnia 2015 r. o Zintegrowanym Systemie Kwalifikacji, uwzględniającej proponowane rozwiązania w projekcie niniejszej ustawy: instytucja certyfikująca - instytucja potwierdzająca nabycie wiedzy i umiejętności, prowadząca walidację w rozumieniu Ustawy z dnia 22 grudnia 2015 r. o Zintegrowanym Systemie Kwalifikacji lub zlecająca prowadzenie walidacji instytucji walidującej, i uprawniona do certyfikowania kwalifikacji.</w:t>
            </w:r>
          </w:p>
        </w:tc>
        <w:tc>
          <w:tcPr>
            <w:tcW w:w="3419" w:type="dxa"/>
            <w:vAlign w:val="center"/>
          </w:tcPr>
          <w:p w14:paraId="567FF73C"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72852A6B" w14:textId="77777777" w:rsidR="00206886" w:rsidRPr="007555DA" w:rsidRDefault="00206886" w:rsidP="00206886">
            <w:pPr>
              <w:spacing w:before="120"/>
              <w:contextualSpacing/>
              <w:jc w:val="center"/>
              <w:rPr>
                <w:rFonts w:cstheme="minorHAnsi"/>
                <w:b/>
                <w:bCs/>
              </w:rPr>
            </w:pPr>
            <w:r w:rsidRPr="007555DA">
              <w:rPr>
                <w:rFonts w:cstheme="minorHAnsi"/>
                <w:b/>
                <w:bCs/>
              </w:rPr>
              <w:t>Wyjaśnienie:</w:t>
            </w:r>
          </w:p>
          <w:p w14:paraId="79B93497" w14:textId="77777777" w:rsidR="00206886" w:rsidRPr="007555DA" w:rsidRDefault="00206886" w:rsidP="00206886">
            <w:pPr>
              <w:spacing w:before="120"/>
              <w:contextualSpacing/>
              <w:jc w:val="both"/>
              <w:rPr>
                <w:rFonts w:cstheme="minorHAnsi"/>
              </w:rPr>
            </w:pPr>
            <w:r w:rsidRPr="007555DA">
              <w:rPr>
                <w:rFonts w:cstheme="minorHAnsi"/>
              </w:rPr>
              <w:t xml:space="preserve">Co do pojęcia „kształcenia ustawicznego” należy zaznaczyć, że w projekcie ustawy o aktywności zawodowej precyzyjnie wskazano rodzaje usług/działań, które mogą być finansowane z Funduszu Pracy przez publiczne służby zatrudnienia, nie ma więc ryzyka nieścisłości w tym zakresie. </w:t>
            </w:r>
          </w:p>
          <w:p w14:paraId="51239072" w14:textId="77777777" w:rsidR="00206886" w:rsidRPr="007555DA" w:rsidRDefault="00206886" w:rsidP="00206886">
            <w:pPr>
              <w:spacing w:before="120"/>
              <w:contextualSpacing/>
              <w:jc w:val="both"/>
              <w:rPr>
                <w:rFonts w:cstheme="minorHAnsi"/>
              </w:rPr>
            </w:pPr>
            <w:r w:rsidRPr="007555DA">
              <w:rPr>
                <w:rFonts w:cstheme="minorHAnsi"/>
              </w:rPr>
              <w:t xml:space="preserve">Pojęcie „kształcenie przez całe życie” zostanie zastąpione </w:t>
            </w:r>
            <w:r w:rsidRPr="007555DA">
              <w:rPr>
                <w:rFonts w:cstheme="minorHAnsi"/>
              </w:rPr>
              <w:lastRenderedPageBreak/>
              <w:t>pojęciem "uczenie się przez całe życie".</w:t>
            </w:r>
          </w:p>
          <w:p w14:paraId="5C694E89" w14:textId="77777777" w:rsidR="00206886" w:rsidRPr="007555DA" w:rsidRDefault="00206886" w:rsidP="00206886">
            <w:pPr>
              <w:spacing w:before="120"/>
              <w:contextualSpacing/>
              <w:jc w:val="both"/>
              <w:rPr>
                <w:rFonts w:cstheme="minorHAnsi"/>
              </w:rPr>
            </w:pPr>
          </w:p>
          <w:p w14:paraId="063C9603" w14:textId="3ACB93DF" w:rsidR="00206886" w:rsidRPr="007555DA" w:rsidRDefault="00206886" w:rsidP="00206886">
            <w:pPr>
              <w:spacing w:before="120"/>
              <w:contextualSpacing/>
              <w:jc w:val="both"/>
              <w:rPr>
                <w:rFonts w:cstheme="minorHAnsi"/>
              </w:rPr>
            </w:pPr>
            <w:r w:rsidRPr="007555DA">
              <w:rPr>
                <w:rFonts w:cstheme="minorHAnsi"/>
              </w:rPr>
              <w:t>Co do kwestii pojęcia "instytucja certyfikująca", to należy wyjaśnić, że dodano do projektu art. 98 ust. 5 w brzmieniu: "</w:t>
            </w:r>
            <w:r w:rsidR="00774F48" w:rsidRPr="003D03C7">
              <w:rPr>
                <w:rFonts w:cstheme="minorHAnsi"/>
                <w:i/>
                <w:iCs/>
              </w:rPr>
              <w:t>W ramach pomocy, o której mowa w art. 100 ust. 1 pkt 3, art. 101, art. 106 ust. 3 pkt 3, art. 110 ust. 1,  art. 118 ust. 1 oraz art. 124 ust. 10 pkt 2 może być finansowana w szczególności walidacja i certyfikowanie w rozumieniu przepisów ustawy z dnia 22 grudnia 2015 r. o Zintegrowanym Systemie Kwalifikacji</w:t>
            </w:r>
            <w:r w:rsidR="00774F48">
              <w:rPr>
                <w:rFonts w:cstheme="minorHAnsi"/>
                <w:i/>
                <w:iCs/>
              </w:rPr>
              <w:t>.</w:t>
            </w:r>
            <w:r w:rsidRPr="007555DA">
              <w:rPr>
                <w:rFonts w:cstheme="minorHAnsi"/>
              </w:rPr>
              <w:t>"</w:t>
            </w:r>
          </w:p>
        </w:tc>
      </w:tr>
      <w:tr w:rsidR="007555DA" w:rsidRPr="007555DA" w14:paraId="2789658D" w14:textId="77777777" w:rsidTr="00802001">
        <w:trPr>
          <w:jc w:val="center"/>
        </w:trPr>
        <w:tc>
          <w:tcPr>
            <w:tcW w:w="1148" w:type="dxa"/>
            <w:gridSpan w:val="2"/>
          </w:tcPr>
          <w:p w14:paraId="6E5B6F25" w14:textId="77777777" w:rsidR="0043167F" w:rsidRPr="007555DA" w:rsidRDefault="0043167F"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44C3D32E" w14:textId="77777777" w:rsidR="0043167F" w:rsidRPr="007555DA" w:rsidRDefault="0043167F" w:rsidP="00A1164D">
            <w:pPr>
              <w:spacing w:before="120" w:after="120"/>
              <w:jc w:val="center"/>
              <w:rPr>
                <w:rFonts w:cstheme="minorHAnsi"/>
                <w:b/>
                <w:bCs/>
              </w:rPr>
            </w:pPr>
            <w:r w:rsidRPr="007555DA">
              <w:rPr>
                <w:rFonts w:eastAsia="Times New Roman" w:cstheme="minorHAnsi"/>
                <w:b/>
                <w:bCs/>
                <w:lang w:eastAsia="pl-PL"/>
              </w:rPr>
              <w:t>Praca zdalna</w:t>
            </w:r>
          </w:p>
        </w:tc>
      </w:tr>
      <w:tr w:rsidR="007555DA" w:rsidRPr="007555DA" w14:paraId="49018304" w14:textId="77777777" w:rsidTr="001F3401">
        <w:trPr>
          <w:jc w:val="center"/>
        </w:trPr>
        <w:tc>
          <w:tcPr>
            <w:tcW w:w="1148" w:type="dxa"/>
            <w:gridSpan w:val="2"/>
          </w:tcPr>
          <w:p w14:paraId="5D09A3E5" w14:textId="7CA5FA5A" w:rsidR="00B93864" w:rsidRPr="007555DA" w:rsidRDefault="00B93864" w:rsidP="00A1164D">
            <w:pPr>
              <w:pStyle w:val="Akapitzlist"/>
              <w:spacing w:before="120"/>
              <w:ind w:left="36" w:right="-534"/>
              <w:rPr>
                <w:rFonts w:cstheme="minorHAnsi"/>
                <w:b/>
              </w:rPr>
            </w:pPr>
            <w:r w:rsidRPr="007555DA">
              <w:rPr>
                <w:rFonts w:cstheme="minorHAnsi"/>
                <w:b/>
              </w:rPr>
              <w:t>1.</w:t>
            </w:r>
          </w:p>
        </w:tc>
        <w:tc>
          <w:tcPr>
            <w:tcW w:w="14298" w:type="dxa"/>
            <w:gridSpan w:val="7"/>
            <w:vAlign w:val="center"/>
          </w:tcPr>
          <w:p w14:paraId="30F8848B" w14:textId="4B12707F" w:rsidR="00B93864" w:rsidRPr="007555DA" w:rsidRDefault="00B93864" w:rsidP="00A1164D">
            <w:pPr>
              <w:spacing w:before="120"/>
              <w:contextualSpacing/>
              <w:jc w:val="both"/>
              <w:rPr>
                <w:rFonts w:cstheme="minorHAnsi"/>
              </w:rPr>
            </w:pPr>
            <w:r w:rsidRPr="007555DA">
              <w:rPr>
                <w:rFonts w:eastAsia="Times New Roman" w:cstheme="minorHAnsi"/>
                <w:lang w:eastAsia="pl-PL"/>
              </w:rPr>
              <w:t xml:space="preserve">Praca zdalna – popieramy wprowadzenie specjalnych form pomocy oraz możliwość otrzymania środków na utworzenie stanowiska pracy zdalnej. Umożliwienie wykonywania pracy w formie zdalnej może posłużyć szansą dla osób mających ograniczony dostęp do rynku pracy ze względu na sytuację rodzinną lub miejsce zamieszkania. Finansowe wsparcie przedsiębiorców w rezultacie przyczyni się do przełamywania bierności zawodowej spowodowanej m.in. chorobą, niepełnosprawnością lub obowiązkami rodzinnymi.  </w:t>
            </w:r>
          </w:p>
        </w:tc>
      </w:tr>
      <w:tr w:rsidR="007555DA" w:rsidRPr="007555DA" w14:paraId="7C4FA285" w14:textId="77777777" w:rsidTr="00802001">
        <w:trPr>
          <w:jc w:val="center"/>
        </w:trPr>
        <w:tc>
          <w:tcPr>
            <w:tcW w:w="1148" w:type="dxa"/>
            <w:gridSpan w:val="2"/>
          </w:tcPr>
          <w:p w14:paraId="5A0C04F9" w14:textId="77777777" w:rsidR="0043167F" w:rsidRPr="007555DA" w:rsidRDefault="0043167F"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1A279A1A" w14:textId="77777777" w:rsidR="0043167F" w:rsidRPr="007555DA" w:rsidRDefault="0043167F" w:rsidP="00A1164D">
            <w:pPr>
              <w:spacing w:before="120" w:after="120"/>
              <w:jc w:val="center"/>
              <w:rPr>
                <w:rFonts w:cstheme="minorHAnsi"/>
                <w:b/>
                <w:bCs/>
              </w:rPr>
            </w:pPr>
            <w:r w:rsidRPr="007555DA">
              <w:rPr>
                <w:rFonts w:eastAsia="Times New Roman" w:cstheme="minorHAnsi"/>
                <w:b/>
                <w:bCs/>
                <w:lang w:eastAsia="pl-PL"/>
              </w:rPr>
              <w:t>Zlecenia działań agencjom zatrudnienia</w:t>
            </w:r>
          </w:p>
        </w:tc>
      </w:tr>
      <w:tr w:rsidR="007555DA" w:rsidRPr="007555DA" w14:paraId="263CA151" w14:textId="77777777" w:rsidTr="009116C3">
        <w:trPr>
          <w:jc w:val="center"/>
        </w:trPr>
        <w:tc>
          <w:tcPr>
            <w:tcW w:w="1148" w:type="dxa"/>
            <w:gridSpan w:val="2"/>
          </w:tcPr>
          <w:p w14:paraId="161AC8AC" w14:textId="505BBC67" w:rsidR="008211CD" w:rsidRPr="007555DA" w:rsidRDefault="009E7775" w:rsidP="00A1164D">
            <w:pPr>
              <w:pStyle w:val="Akapitzlist"/>
              <w:spacing w:before="120"/>
              <w:ind w:left="36" w:right="-534"/>
              <w:rPr>
                <w:rFonts w:cstheme="minorHAnsi"/>
                <w:b/>
              </w:rPr>
            </w:pPr>
            <w:r w:rsidRPr="007555DA">
              <w:rPr>
                <w:rFonts w:cstheme="minorHAnsi"/>
                <w:b/>
              </w:rPr>
              <w:t>1.</w:t>
            </w:r>
          </w:p>
        </w:tc>
        <w:tc>
          <w:tcPr>
            <w:tcW w:w="1802" w:type="dxa"/>
            <w:vAlign w:val="center"/>
          </w:tcPr>
          <w:p w14:paraId="1C9127CF" w14:textId="08AFBFF5" w:rsidR="008211CD" w:rsidRPr="007555DA" w:rsidRDefault="00D651F3" w:rsidP="00A1164D">
            <w:pPr>
              <w:rPr>
                <w:rFonts w:eastAsia="Times New Roman" w:cstheme="minorHAnsi"/>
                <w:lang w:eastAsia="pl-PL"/>
              </w:rPr>
            </w:pPr>
            <w:r w:rsidRPr="007555DA">
              <w:rPr>
                <w:rFonts w:eastAsia="Times New Roman" w:cstheme="minorHAnsi"/>
                <w:lang w:eastAsia="pl-PL"/>
              </w:rPr>
              <w:t>Zlecenia działań agencjom zatrudnienia</w:t>
            </w:r>
          </w:p>
        </w:tc>
        <w:tc>
          <w:tcPr>
            <w:tcW w:w="3645" w:type="dxa"/>
            <w:gridSpan w:val="3"/>
          </w:tcPr>
          <w:p w14:paraId="07B0E1F5" w14:textId="77777777" w:rsidR="008211CD" w:rsidRPr="007555DA" w:rsidRDefault="008211CD" w:rsidP="00A1164D">
            <w:pPr>
              <w:spacing w:before="120"/>
              <w:contextualSpacing/>
              <w:jc w:val="both"/>
              <w:rPr>
                <w:rFonts w:eastAsia="Times New Roman" w:cstheme="minorHAnsi"/>
                <w:lang w:eastAsia="pl-PL"/>
              </w:rPr>
            </w:pPr>
            <w:r w:rsidRPr="007555DA">
              <w:rPr>
                <w:rFonts w:eastAsia="Times New Roman" w:cstheme="minorHAnsi"/>
                <w:lang w:eastAsia="pl-PL"/>
              </w:rPr>
              <w:t xml:space="preserve">Instrumenty aktywizacji zawodowej stosowane przez Państwo powinny być w szerszym stopniu wspierane usługami świadczonymi przez sektor prywatny. Raport ze zlecenia działań aktywizacyjnych sporządzony przez WUP Kraków w 2016 r. wskazuje na efektywność realizacji zadań przez agencje zatrudnienia. Wśród osób, </w:t>
            </w:r>
            <w:r w:rsidRPr="007555DA">
              <w:rPr>
                <w:rFonts w:eastAsia="Times New Roman" w:cstheme="minorHAnsi"/>
                <w:lang w:eastAsia="pl-PL"/>
              </w:rPr>
              <w:lastRenderedPageBreak/>
              <w:t>które utrzymały pracę przez co najmniej 180 dni, ogromna większość (93,37%) kontynuowała zatrudnienie. Wskazuje to na wysoką długotrwałą skuteczność ZDA. Osoby, które skorzystały z tej usługi i podjęły pracę znajdują stabilne zatrudnienie, które nie kończy się wraz z rozliczeniem realizatora z wykonania umowy. Powyższy raport wskazuje również, że ta forma pomocy jest tańsza od podstawowych form aktywizacji stosowanych w Polsce. Biorąc pod uwagę powyższe, wnioski dotyczące ZDA zawarte w uzasadnieniu wydają się nie do końca trafne. Projektowane przepisy nie tylko znacząco ograniczają zlecenia działań aktywizacji osób długotrwale bezrobotnych prywatnym agencjom zatrudnienia, ale też sprawiają, że będzie to rozwiązaniem de facto niestosowanym w praktyce. Proponowane warunki stosowania tego instrumentu nie odpowiadają aktualnym wyzwaniom na rynku pracy jak również najlepszym praktykom stosowanym w innych krajach.</w:t>
            </w:r>
          </w:p>
        </w:tc>
        <w:tc>
          <w:tcPr>
            <w:tcW w:w="3419" w:type="dxa"/>
            <w:vAlign w:val="center"/>
          </w:tcPr>
          <w:p w14:paraId="27D9187F"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39335EB2" w14:textId="09CE69F8" w:rsidR="001C0BF8" w:rsidRPr="007555DA" w:rsidRDefault="001C0BF8" w:rsidP="009C0938">
            <w:pPr>
              <w:spacing w:before="120"/>
              <w:contextualSpacing/>
              <w:jc w:val="center"/>
              <w:rPr>
                <w:rFonts w:cstheme="minorHAnsi"/>
                <w:b/>
                <w:bCs/>
              </w:rPr>
            </w:pPr>
            <w:r w:rsidRPr="007555DA">
              <w:rPr>
                <w:rFonts w:cstheme="minorHAnsi"/>
                <w:b/>
                <w:bCs/>
              </w:rPr>
              <w:t>Uwaga nieuwzględniona.</w:t>
            </w:r>
          </w:p>
          <w:p w14:paraId="4E8D8538" w14:textId="2BCB817D" w:rsidR="008211CD" w:rsidRPr="007555DA" w:rsidRDefault="001C0BF8" w:rsidP="00A1164D">
            <w:pPr>
              <w:spacing w:before="120"/>
              <w:contextualSpacing/>
              <w:jc w:val="both"/>
              <w:rPr>
                <w:rFonts w:cstheme="minorHAnsi"/>
              </w:rPr>
            </w:pPr>
            <w:r w:rsidRPr="007555DA">
              <w:rPr>
                <w:rFonts w:cstheme="minorHAnsi"/>
              </w:rPr>
              <w:t xml:space="preserve">Zrezygnowano z realizacji instrumentu Zlecanie Działań Aktywizacyjnych (ZDA) z powodu niewystarczającej skuteczności instrumentu oraz wysokich kosztów jego realizacji w stosunku do efektów. Decyzję podjęto na podstawie raportów z wszystkich województw, z 3 edycji zlecania. Natomiast zmodyfikowano instrument tzw. „małe zlecanie” realizowane przez starostę powiatu, którego istotą jest pomoc bezrobotnemu w podjęciu </w:t>
            </w:r>
            <w:r w:rsidRPr="007555DA">
              <w:rPr>
                <w:rFonts w:cstheme="minorHAnsi"/>
              </w:rPr>
              <w:lastRenderedPageBreak/>
              <w:t>pracy za pośrednictwem agencji zatrudnienia. Zmiany dotyczą rozszerzenia możliwości korzystania z tego instrumentu na wszystkich bezrobotnych (obecnie mogą korzystać osoby będące w szczególnej sytuacji na rynku pracy) oraz zasad wynagradzania - podwyższono kwotę wynagrodzenia dla agencji zatrudnienia z poziomu 150% do 200% przeciętnego wynagrodzenia za utrzymanie przez osoby długotrwale bezrobotne i osoby do 30 r. ż. zatrudnienia przez okres 180 dni.</w:t>
            </w:r>
          </w:p>
        </w:tc>
      </w:tr>
      <w:tr w:rsidR="007555DA" w:rsidRPr="007555DA" w14:paraId="3B1990AA" w14:textId="77777777" w:rsidTr="00802001">
        <w:trPr>
          <w:jc w:val="center"/>
        </w:trPr>
        <w:tc>
          <w:tcPr>
            <w:tcW w:w="1148" w:type="dxa"/>
            <w:gridSpan w:val="2"/>
          </w:tcPr>
          <w:p w14:paraId="7F057072" w14:textId="77777777" w:rsidR="0043167F" w:rsidRPr="007555DA" w:rsidRDefault="0043167F"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0EB7C552" w14:textId="77777777" w:rsidR="0043167F" w:rsidRPr="007555DA" w:rsidRDefault="0043167F" w:rsidP="00A1164D">
            <w:pPr>
              <w:spacing w:before="120" w:after="120"/>
              <w:jc w:val="center"/>
              <w:rPr>
                <w:rFonts w:cstheme="minorHAnsi"/>
                <w:b/>
                <w:bCs/>
              </w:rPr>
            </w:pPr>
            <w:r w:rsidRPr="007555DA">
              <w:rPr>
                <w:rFonts w:eastAsia="Times New Roman" w:cstheme="minorHAnsi"/>
                <w:b/>
                <w:bCs/>
                <w:lang w:eastAsia="pl-PL"/>
              </w:rPr>
              <w:t>Gwarancje dla działalności agencji pracy tymczasowej</w:t>
            </w:r>
          </w:p>
        </w:tc>
      </w:tr>
      <w:tr w:rsidR="007555DA" w:rsidRPr="007555DA" w14:paraId="30D531D4" w14:textId="77777777" w:rsidTr="00802001">
        <w:trPr>
          <w:jc w:val="center"/>
        </w:trPr>
        <w:tc>
          <w:tcPr>
            <w:tcW w:w="1148" w:type="dxa"/>
            <w:gridSpan w:val="2"/>
          </w:tcPr>
          <w:p w14:paraId="5ECF943C" w14:textId="3C567E8A" w:rsidR="008211CD" w:rsidRPr="007555DA" w:rsidRDefault="009E7775" w:rsidP="00A1164D">
            <w:pPr>
              <w:pStyle w:val="Akapitzlist"/>
              <w:spacing w:before="120"/>
              <w:ind w:left="36" w:right="-534"/>
              <w:rPr>
                <w:rFonts w:cstheme="minorHAnsi"/>
                <w:b/>
              </w:rPr>
            </w:pPr>
            <w:r w:rsidRPr="007555DA">
              <w:rPr>
                <w:rFonts w:cstheme="minorHAnsi"/>
                <w:b/>
              </w:rPr>
              <w:t>1.</w:t>
            </w:r>
          </w:p>
        </w:tc>
        <w:tc>
          <w:tcPr>
            <w:tcW w:w="1802" w:type="dxa"/>
            <w:vAlign w:val="center"/>
          </w:tcPr>
          <w:p w14:paraId="5C76B0C4" w14:textId="77777777" w:rsidR="008211CD" w:rsidRPr="007555DA" w:rsidRDefault="008211CD" w:rsidP="00A1164D">
            <w:pPr>
              <w:rPr>
                <w:rFonts w:eastAsia="Times New Roman" w:cstheme="minorHAnsi"/>
                <w:lang w:eastAsia="pl-PL"/>
              </w:rPr>
            </w:pPr>
            <w:r w:rsidRPr="007555DA">
              <w:rPr>
                <w:rFonts w:eastAsia="Times New Roman" w:cstheme="minorHAnsi"/>
                <w:lang w:eastAsia="pl-PL"/>
              </w:rPr>
              <w:t xml:space="preserve">Gwarancje dla działalności agencji pracy </w:t>
            </w:r>
            <w:r w:rsidRPr="007555DA">
              <w:rPr>
                <w:rFonts w:eastAsia="Times New Roman" w:cstheme="minorHAnsi"/>
                <w:lang w:eastAsia="pl-PL"/>
              </w:rPr>
              <w:lastRenderedPageBreak/>
              <w:t>tymczasowej</w:t>
            </w:r>
          </w:p>
        </w:tc>
        <w:tc>
          <w:tcPr>
            <w:tcW w:w="3645" w:type="dxa"/>
            <w:gridSpan w:val="3"/>
          </w:tcPr>
          <w:p w14:paraId="5068296B" w14:textId="77777777" w:rsidR="008211CD" w:rsidRPr="007555DA" w:rsidRDefault="008211CD" w:rsidP="00A1164D">
            <w:pPr>
              <w:spacing w:before="120"/>
              <w:contextualSpacing/>
              <w:jc w:val="both"/>
              <w:rPr>
                <w:rFonts w:eastAsia="Times New Roman" w:cstheme="minorHAnsi"/>
                <w:lang w:eastAsia="pl-PL"/>
              </w:rPr>
            </w:pPr>
            <w:r w:rsidRPr="007555DA">
              <w:rPr>
                <w:rFonts w:eastAsia="Times New Roman" w:cstheme="minorHAnsi"/>
                <w:lang w:eastAsia="pl-PL"/>
              </w:rPr>
              <w:lastRenderedPageBreak/>
              <w:t xml:space="preserve">Projekt ustawy o rynku pracy nie uwzględnia propozycji wypracowanej przez partnerów społecznych w </w:t>
            </w:r>
            <w:r w:rsidRPr="007555DA">
              <w:rPr>
                <w:rFonts w:eastAsia="Times New Roman" w:cstheme="minorHAnsi"/>
                <w:lang w:eastAsia="pl-PL"/>
              </w:rPr>
              <w:lastRenderedPageBreak/>
              <w:t>ramach Rady Dialogu Społecznego w 2016 roku, dotyczącej wprowadzenia dodatkowych wymagań w stosunku do agencji prowadzących działalność w ramach pracy tymczasowej. Obecnie brak jest praktycznie jakichkolwiek wymagań (poza formalnymi) w stosunku do podmiotów, które chcą prowadzić działalność agencji zatrudnienia. W 2017 liczba agencji zatrudnienia deklarująca prowadzenie działalności w ramach pracy tymczasowej wyniosła 2 657 podmiotów. Podmioty te zatrudniały ponad 860 tys. pracowników tymczasowych. Biorąc pod uwagę specyfikę działalności agencji pracy tymczasowej, jej społeczne znaczenie i wpływ na funkcjonowanie rynku pracy, za konieczne uważamy wprowadzenie gwarancji finansowych.</w:t>
            </w:r>
          </w:p>
        </w:tc>
        <w:tc>
          <w:tcPr>
            <w:tcW w:w="3419" w:type="dxa"/>
            <w:vAlign w:val="center"/>
          </w:tcPr>
          <w:p w14:paraId="4709BC05" w14:textId="77777777" w:rsidR="008211CD" w:rsidRPr="007555DA" w:rsidRDefault="008211CD" w:rsidP="00A1164D">
            <w:pPr>
              <w:spacing w:before="120"/>
              <w:contextualSpacing/>
              <w:jc w:val="both"/>
              <w:rPr>
                <w:rFonts w:cstheme="minorHAnsi"/>
              </w:rPr>
            </w:pPr>
          </w:p>
        </w:tc>
        <w:tc>
          <w:tcPr>
            <w:tcW w:w="5432" w:type="dxa"/>
            <w:gridSpan w:val="2"/>
          </w:tcPr>
          <w:p w14:paraId="730441DB" w14:textId="77777777" w:rsidR="009C0938" w:rsidRPr="007555DA" w:rsidRDefault="009C0938" w:rsidP="009C0938">
            <w:pPr>
              <w:spacing w:before="120"/>
              <w:contextualSpacing/>
              <w:jc w:val="center"/>
              <w:rPr>
                <w:rFonts w:cstheme="minorHAnsi"/>
                <w:b/>
                <w:bCs/>
              </w:rPr>
            </w:pPr>
            <w:r w:rsidRPr="007555DA">
              <w:rPr>
                <w:rFonts w:cstheme="minorHAnsi"/>
                <w:b/>
                <w:bCs/>
              </w:rPr>
              <w:t>Uwaga nieuwzględniona.</w:t>
            </w:r>
          </w:p>
          <w:p w14:paraId="03C11183" w14:textId="0B0F0D64" w:rsidR="0015601A" w:rsidRPr="007555DA" w:rsidRDefault="009C0938" w:rsidP="0015601A">
            <w:pPr>
              <w:spacing w:before="120"/>
              <w:contextualSpacing/>
              <w:jc w:val="both"/>
              <w:rPr>
                <w:rFonts w:cstheme="minorHAnsi"/>
              </w:rPr>
            </w:pPr>
            <w:r w:rsidRPr="007555DA">
              <w:rPr>
                <w:rFonts w:cstheme="minorHAnsi"/>
              </w:rPr>
              <w:t>A</w:t>
            </w:r>
            <w:r w:rsidR="0015601A" w:rsidRPr="007555DA">
              <w:rPr>
                <w:rFonts w:cstheme="minorHAnsi"/>
              </w:rPr>
              <w:t xml:space="preserve">gencje pracy tymczasowej są podmiotami, których działanie reguluje ustawa Prawo przedsiębiorców. </w:t>
            </w:r>
            <w:r w:rsidR="0015601A" w:rsidRPr="007555DA">
              <w:rPr>
                <w:rFonts w:cstheme="minorHAnsi"/>
              </w:rPr>
              <w:lastRenderedPageBreak/>
              <w:t>Ponadto Ustawa o zatrudnianiu pracowników tymczasowych reguluje zasady zatrudniania pracowników tymczasowych przez pracodawcę będącego agencją pracy tymczasowej oraz zasady kierowania tych pracowników i osób niebędących pracownikami agencji pracy tymczasowej do wykonywania pracy tymczasowej na rzecz pracodawcy użytkownika</w:t>
            </w:r>
          </w:p>
          <w:p w14:paraId="20C991F4" w14:textId="77777777" w:rsidR="0015601A" w:rsidRPr="007555DA" w:rsidRDefault="0015601A" w:rsidP="0015601A">
            <w:pPr>
              <w:spacing w:before="120"/>
              <w:contextualSpacing/>
              <w:jc w:val="both"/>
              <w:rPr>
                <w:rFonts w:cstheme="minorHAnsi"/>
              </w:rPr>
            </w:pPr>
          </w:p>
          <w:p w14:paraId="6FF0FC6E" w14:textId="5E50691A" w:rsidR="0015601A" w:rsidRPr="007555DA" w:rsidRDefault="0015601A" w:rsidP="0015601A">
            <w:pPr>
              <w:spacing w:before="120"/>
              <w:contextualSpacing/>
              <w:jc w:val="both"/>
              <w:rPr>
                <w:rFonts w:cstheme="minorHAnsi"/>
              </w:rPr>
            </w:pPr>
            <w:r w:rsidRPr="007555DA">
              <w:rPr>
                <w:rFonts w:cstheme="minorHAnsi"/>
              </w:rPr>
              <w:t xml:space="preserve">Ustawa </w:t>
            </w:r>
            <w:r w:rsidR="009C0938" w:rsidRPr="007555DA">
              <w:rPr>
                <w:rFonts w:cstheme="minorHAnsi"/>
              </w:rPr>
              <w:t xml:space="preserve">z dnia 6 marca 2018 r. - </w:t>
            </w:r>
            <w:r w:rsidRPr="007555DA">
              <w:rPr>
                <w:rFonts w:cstheme="minorHAnsi"/>
              </w:rPr>
              <w:t xml:space="preserve">Prawo przedsiębiorców określa zasady funkcjonowania w przestrzeni gospodarczej podmiotów, które chcą świadczyć usługi pracy tymczasowej, min. wymaga od przedsiębiorcy spełnienia określonych warunków jej prowadzenia tj. złożenia wniosku o wpisu do rejestru agencji zatrudnienia. Ponadto agencja pracy tymczasowej tak samo jak inne agencje zatrudnienia musi spełnić szereg warunków opisanych w wymienionych wyżej ustawach. Dodatkowo w zakresie nieuregulowanym dotyczącym pracy tymczasowej obowiązują przepisy Prawa pracy. </w:t>
            </w:r>
          </w:p>
          <w:p w14:paraId="0B10EA0C" w14:textId="2EF496CC" w:rsidR="0015601A" w:rsidRPr="007555DA" w:rsidRDefault="0015601A" w:rsidP="00A91EB9">
            <w:pPr>
              <w:spacing w:before="120"/>
              <w:contextualSpacing/>
              <w:jc w:val="both"/>
              <w:rPr>
                <w:rFonts w:cstheme="minorHAnsi"/>
              </w:rPr>
            </w:pPr>
            <w:r w:rsidRPr="007555DA">
              <w:rPr>
                <w:rFonts w:cstheme="minorHAnsi"/>
              </w:rPr>
              <w:t xml:space="preserve">Opisane w art. </w:t>
            </w:r>
            <w:r w:rsidR="00A91EB9" w:rsidRPr="007555DA">
              <w:rPr>
                <w:rFonts w:cstheme="minorHAnsi"/>
              </w:rPr>
              <w:t>311</w:t>
            </w:r>
            <w:r w:rsidRPr="007555DA">
              <w:rPr>
                <w:rFonts w:cstheme="minorHAnsi"/>
              </w:rPr>
              <w:t xml:space="preserve"> </w:t>
            </w:r>
            <w:r w:rsidR="003D03C7">
              <w:rPr>
                <w:rFonts w:cstheme="minorHAnsi"/>
              </w:rPr>
              <w:t>projektu</w:t>
            </w:r>
            <w:r w:rsidRPr="007555DA">
              <w:rPr>
                <w:rFonts w:cstheme="minorHAnsi"/>
              </w:rPr>
              <w:t xml:space="preserve"> warunki wskazują, że wpis do rejestru agencji zatrudnienia może ubiegać się podmiot, który:  </w:t>
            </w:r>
          </w:p>
          <w:p w14:paraId="52796DE7" w14:textId="3080394F" w:rsidR="008211CD" w:rsidRDefault="008211CD" w:rsidP="003D03C7">
            <w:pPr>
              <w:spacing w:before="120"/>
              <w:contextualSpacing/>
              <w:jc w:val="both"/>
              <w:rPr>
                <w:rFonts w:cstheme="minorHAnsi"/>
              </w:rPr>
            </w:pPr>
          </w:p>
          <w:p w14:paraId="4B3C20BD" w14:textId="14AA340A" w:rsidR="003D03C7" w:rsidRPr="003D03C7" w:rsidRDefault="003D03C7" w:rsidP="003D03C7">
            <w:pPr>
              <w:pStyle w:val="Akapitzlist"/>
              <w:numPr>
                <w:ilvl w:val="0"/>
                <w:numId w:val="53"/>
              </w:numPr>
              <w:spacing w:before="120"/>
              <w:jc w:val="both"/>
              <w:rPr>
                <w:rFonts w:cstheme="minorHAnsi"/>
              </w:rPr>
            </w:pPr>
            <w:r w:rsidRPr="003D03C7">
              <w:rPr>
                <w:rFonts w:cstheme="minorHAnsi"/>
              </w:rPr>
              <w:t>nie posiada zaległości z tytułu podatków, składek na ubezpieczenia społeczne, ubezpieczenie zdrowotne, Fundusz Pracy, Fundusz Solidarnościowy i Fundusz Gwarantowanych Świadczeń Pracowniczych oraz Fundusz Emerytur Pomostowych albo składek na ubezpieczenie społeczne rolników, o ile był obowiązany do ich opłacania;</w:t>
            </w:r>
          </w:p>
          <w:p w14:paraId="5CC0CD79" w14:textId="101A3DCC" w:rsidR="003D03C7" w:rsidRPr="00F502C8" w:rsidRDefault="003D03C7" w:rsidP="003D03C7">
            <w:pPr>
              <w:pStyle w:val="Akapitzlist"/>
              <w:numPr>
                <w:ilvl w:val="0"/>
                <w:numId w:val="53"/>
              </w:numPr>
              <w:spacing w:before="120"/>
              <w:jc w:val="both"/>
              <w:rPr>
                <w:rFonts w:cstheme="minorHAnsi"/>
              </w:rPr>
            </w:pPr>
            <w:r w:rsidRPr="001F3401">
              <w:rPr>
                <w:rFonts w:cstheme="minorHAnsi"/>
              </w:rPr>
              <w:t xml:space="preserve">nie jest podmiotem, którego członkowie organu zarządzającego lub reprezentującego byli skazani </w:t>
            </w:r>
            <w:r w:rsidRPr="001F3401">
              <w:rPr>
                <w:rFonts w:cstheme="minorHAnsi"/>
              </w:rPr>
              <w:lastRenderedPageBreak/>
              <w:t>prawomocnym wyrokiem za wykroczenia, o których mowa w ar</w:t>
            </w:r>
            <w:r w:rsidRPr="00444919">
              <w:rPr>
                <w:rFonts w:cstheme="minorHAnsi"/>
              </w:rPr>
              <w:t>t. 366-369, lub za przestępstwa p</w:t>
            </w:r>
            <w:r w:rsidRPr="00F502C8">
              <w:rPr>
                <w:rFonts w:cstheme="minorHAnsi"/>
              </w:rPr>
              <w:t>rzeciwko prawom osób wykonujących pracę zarobkową, przestępstwo składania fałszywych zeznań lub oświadczeń, przestępstwo wiarygodności dokumentów oraz przestępstwa przeciwko obrotowi gospodarczemu i interesom majątkowym w obrocie cywilnoprawnym;</w:t>
            </w:r>
          </w:p>
          <w:p w14:paraId="6B977A7D" w14:textId="1B53568F" w:rsidR="003D03C7" w:rsidRPr="004767BF" w:rsidRDefault="003D03C7" w:rsidP="003D03C7">
            <w:pPr>
              <w:pStyle w:val="Akapitzlist"/>
              <w:numPr>
                <w:ilvl w:val="0"/>
                <w:numId w:val="53"/>
              </w:numPr>
              <w:spacing w:before="120"/>
              <w:jc w:val="both"/>
              <w:rPr>
                <w:rFonts w:cstheme="minorHAnsi"/>
              </w:rPr>
            </w:pPr>
            <w:r w:rsidRPr="004767BF">
              <w:rPr>
                <w:rFonts w:cstheme="minorHAnsi"/>
              </w:rPr>
              <w:t>nie jest podmiotem, w stosunku do którego została otwarta likwidacja lub ogłoszono jego upadłość;</w:t>
            </w:r>
          </w:p>
          <w:p w14:paraId="2D42FDF4" w14:textId="2C751DA7" w:rsidR="003D03C7" w:rsidRPr="007C4559" w:rsidRDefault="003D03C7" w:rsidP="003D03C7">
            <w:pPr>
              <w:pStyle w:val="Akapitzlist"/>
              <w:numPr>
                <w:ilvl w:val="0"/>
                <w:numId w:val="53"/>
              </w:numPr>
              <w:spacing w:before="120"/>
              <w:jc w:val="both"/>
              <w:rPr>
                <w:rFonts w:cstheme="minorHAnsi"/>
              </w:rPr>
            </w:pPr>
            <w:r w:rsidRPr="007C4559">
              <w:rPr>
                <w:rFonts w:cstheme="minorHAnsi"/>
              </w:rPr>
              <w:t>nie został wykreślony z rejestru agencji zatrudnienia w przypadkach, o których mowa w art. 319 ust. 1 pkt 4–8 oraz art. 327 ust. 3;</w:t>
            </w:r>
          </w:p>
          <w:p w14:paraId="7E154CE2" w14:textId="403A374E" w:rsidR="003D03C7" w:rsidRPr="00155640" w:rsidRDefault="003D03C7" w:rsidP="003D03C7">
            <w:pPr>
              <w:pStyle w:val="Akapitzlist"/>
              <w:numPr>
                <w:ilvl w:val="0"/>
                <w:numId w:val="53"/>
              </w:numPr>
              <w:spacing w:before="120"/>
              <w:jc w:val="both"/>
              <w:rPr>
                <w:rFonts w:cstheme="minorHAnsi"/>
              </w:rPr>
            </w:pPr>
            <w:r w:rsidRPr="007C4559">
              <w:rPr>
                <w:rFonts w:cstheme="minorHAnsi"/>
              </w:rPr>
              <w:t xml:space="preserve">nie wydano wobec niego prawomocnego </w:t>
            </w:r>
            <w:r w:rsidRPr="007A06C1">
              <w:rPr>
                <w:rFonts w:cstheme="minorHAnsi"/>
              </w:rPr>
              <w:t>orzeczenia zakazującego przedsiębiorcy wykonywania działalności gospodarczej objętej wpisem;</w:t>
            </w:r>
          </w:p>
          <w:p w14:paraId="123372BD" w14:textId="70C24045" w:rsidR="003D03C7" w:rsidRPr="00856DCE" w:rsidRDefault="003D03C7" w:rsidP="003D03C7">
            <w:pPr>
              <w:pStyle w:val="Akapitzlist"/>
              <w:numPr>
                <w:ilvl w:val="0"/>
                <w:numId w:val="53"/>
              </w:numPr>
              <w:spacing w:before="120"/>
              <w:jc w:val="both"/>
              <w:rPr>
                <w:rFonts w:cstheme="minorHAnsi"/>
              </w:rPr>
            </w:pPr>
            <w:r w:rsidRPr="00856DCE">
              <w:rPr>
                <w:rFonts w:cstheme="minorHAnsi"/>
              </w:rPr>
              <w:t>nie jest podmiotem wpisanym do rejestru agencji zatrudnienia, który ponownie wystąpił z wnioskiem o dokonanie wpisu do rejestru;</w:t>
            </w:r>
          </w:p>
          <w:p w14:paraId="5AC58138" w14:textId="5A7317E7" w:rsidR="003D03C7" w:rsidRPr="00157789" w:rsidRDefault="003D03C7" w:rsidP="003D03C7">
            <w:pPr>
              <w:pStyle w:val="Akapitzlist"/>
              <w:numPr>
                <w:ilvl w:val="0"/>
                <w:numId w:val="53"/>
              </w:numPr>
              <w:spacing w:before="120"/>
              <w:jc w:val="both"/>
              <w:rPr>
                <w:rFonts w:cstheme="minorHAnsi"/>
              </w:rPr>
            </w:pPr>
            <w:r w:rsidRPr="005014E0">
              <w:rPr>
                <w:rFonts w:cstheme="minorHAnsi"/>
              </w:rPr>
              <w:t>nie jest podmiotem, który wystąpił z wnioskiem o dokonanie wpisu do rejestru agencji zatrudnienia po stwierdzeniu przez marszałka województwa prowadzenia przez ten podmiot usług agencji zatrudnienia bez wymaganego wpisu do rejestru agencji zatrudnienia, jeżeli postępowanie uznane zostało z</w:t>
            </w:r>
            <w:r w:rsidRPr="00157789">
              <w:rPr>
                <w:rFonts w:cstheme="minorHAnsi"/>
              </w:rPr>
              <w:t>a wykroczenie, o którym mowa w art. 366 ust. 1;</w:t>
            </w:r>
          </w:p>
          <w:p w14:paraId="5B7EF6F6" w14:textId="25607E47" w:rsidR="003D03C7" w:rsidRPr="005A7FA3" w:rsidRDefault="003D03C7" w:rsidP="003D03C7">
            <w:pPr>
              <w:pStyle w:val="Akapitzlist"/>
              <w:numPr>
                <w:ilvl w:val="0"/>
                <w:numId w:val="53"/>
              </w:numPr>
              <w:spacing w:before="120"/>
              <w:jc w:val="both"/>
              <w:rPr>
                <w:rFonts w:cstheme="minorHAnsi"/>
              </w:rPr>
            </w:pPr>
            <w:r w:rsidRPr="00157789">
              <w:rPr>
                <w:rFonts w:cstheme="minorHAnsi"/>
              </w:rPr>
              <w:tab/>
              <w:t xml:space="preserve">posiada lokal, w którym są świadczone usługi, w przypadku usług wskazanych w art. 309 ust. 2 pkt 1 lit. a i b oraz art. 309 ust. 2 pkt 2 i art. </w:t>
            </w:r>
            <w:r w:rsidRPr="00157789">
              <w:rPr>
                <w:rFonts w:cstheme="minorHAnsi"/>
              </w:rPr>
              <w:lastRenderedPageBreak/>
              <w:t>309 ust. 3.</w:t>
            </w:r>
          </w:p>
        </w:tc>
      </w:tr>
      <w:tr w:rsidR="007555DA" w:rsidRPr="007555DA" w14:paraId="2576BB2B" w14:textId="77777777" w:rsidTr="00802001">
        <w:trPr>
          <w:jc w:val="center"/>
        </w:trPr>
        <w:tc>
          <w:tcPr>
            <w:tcW w:w="1148" w:type="dxa"/>
            <w:gridSpan w:val="2"/>
          </w:tcPr>
          <w:p w14:paraId="7DE57285" w14:textId="77777777" w:rsidR="008211CD" w:rsidRPr="007555DA" w:rsidRDefault="008211CD" w:rsidP="00A1164D">
            <w:pPr>
              <w:pStyle w:val="Akapitzlist"/>
              <w:spacing w:before="120"/>
              <w:ind w:left="36" w:right="-534"/>
              <w:rPr>
                <w:rFonts w:cstheme="minorHAnsi"/>
                <w:b/>
              </w:rPr>
            </w:pPr>
          </w:p>
        </w:tc>
        <w:tc>
          <w:tcPr>
            <w:tcW w:w="14298" w:type="dxa"/>
            <w:gridSpan w:val="7"/>
            <w:shd w:val="clear" w:color="auto" w:fill="BFBFBF" w:themeFill="background1" w:themeFillShade="BF"/>
            <w:vAlign w:val="center"/>
          </w:tcPr>
          <w:p w14:paraId="666756B8" w14:textId="77777777" w:rsidR="008211CD" w:rsidRPr="007555DA" w:rsidRDefault="008211CD" w:rsidP="00A1164D">
            <w:pPr>
              <w:spacing w:before="120" w:after="120"/>
              <w:jc w:val="center"/>
              <w:rPr>
                <w:rFonts w:cstheme="minorHAnsi"/>
                <w:b/>
                <w:bCs/>
              </w:rPr>
            </w:pPr>
            <w:r w:rsidRPr="007555DA">
              <w:rPr>
                <w:rFonts w:cstheme="minorHAnsi"/>
                <w:b/>
                <w:bCs/>
              </w:rPr>
              <w:t>Uwagi szczegółowe</w:t>
            </w:r>
          </w:p>
        </w:tc>
      </w:tr>
      <w:tr w:rsidR="007555DA" w:rsidRPr="007555DA" w14:paraId="47C229DF" w14:textId="77777777" w:rsidTr="00C500E2">
        <w:trPr>
          <w:jc w:val="center"/>
        </w:trPr>
        <w:tc>
          <w:tcPr>
            <w:tcW w:w="1148" w:type="dxa"/>
            <w:gridSpan w:val="2"/>
          </w:tcPr>
          <w:p w14:paraId="56F730CB" w14:textId="77777777" w:rsidR="008211CD" w:rsidRPr="007555DA" w:rsidRDefault="0043167F" w:rsidP="00A1164D">
            <w:pPr>
              <w:pStyle w:val="Akapitzlist"/>
              <w:spacing w:before="120"/>
              <w:ind w:left="36" w:right="-534"/>
              <w:rPr>
                <w:rFonts w:cstheme="minorHAnsi"/>
                <w:b/>
              </w:rPr>
            </w:pPr>
            <w:r w:rsidRPr="007555DA">
              <w:rPr>
                <w:rFonts w:cstheme="minorHAnsi"/>
                <w:b/>
              </w:rPr>
              <w:t xml:space="preserve">1. </w:t>
            </w:r>
          </w:p>
        </w:tc>
        <w:tc>
          <w:tcPr>
            <w:tcW w:w="1802" w:type="dxa"/>
          </w:tcPr>
          <w:p w14:paraId="6417C338" w14:textId="77777777" w:rsidR="008211CD" w:rsidRPr="007555DA" w:rsidRDefault="008211CD" w:rsidP="00A1164D">
            <w:pPr>
              <w:rPr>
                <w:rFonts w:eastAsia="Times New Roman" w:cstheme="minorHAnsi"/>
                <w:lang w:eastAsia="pl-PL"/>
              </w:rPr>
            </w:pPr>
            <w:r w:rsidRPr="007555DA">
              <w:rPr>
                <w:rFonts w:cstheme="minorHAnsi"/>
                <w:b/>
                <w:bCs/>
              </w:rPr>
              <w:t>Art. 2 pkt 9)</w:t>
            </w:r>
          </w:p>
        </w:tc>
        <w:tc>
          <w:tcPr>
            <w:tcW w:w="3645" w:type="dxa"/>
            <w:gridSpan w:val="3"/>
          </w:tcPr>
          <w:p w14:paraId="7EA935A0" w14:textId="77777777" w:rsidR="008211CD" w:rsidRPr="007555DA" w:rsidRDefault="008211CD" w:rsidP="00A1164D">
            <w:pPr>
              <w:jc w:val="both"/>
              <w:rPr>
                <w:rFonts w:cstheme="minorHAnsi"/>
              </w:rPr>
            </w:pPr>
            <w:r w:rsidRPr="007555DA">
              <w:rPr>
                <w:rFonts w:cstheme="minorHAnsi"/>
              </w:rPr>
              <w:t>Propozycja zmiany:</w:t>
            </w:r>
          </w:p>
          <w:p w14:paraId="3C7B25C0" w14:textId="77777777" w:rsidR="008211CD" w:rsidRPr="007555DA" w:rsidRDefault="008211CD" w:rsidP="00A1164D">
            <w:pPr>
              <w:ind w:left="560" w:right="318"/>
              <w:jc w:val="both"/>
              <w:rPr>
                <w:rFonts w:cstheme="minorHAnsi"/>
                <w:i/>
              </w:rPr>
            </w:pPr>
            <w:r w:rsidRPr="007555DA">
              <w:rPr>
                <w:rFonts w:cstheme="minorHAnsi"/>
              </w:rPr>
              <w:t xml:space="preserve"> </w:t>
            </w:r>
            <w:r w:rsidRPr="007555DA">
              <w:rPr>
                <w:rFonts w:cstheme="minorHAnsi"/>
                <w:i/>
              </w:rPr>
              <w:t xml:space="preserve">9) instytucji szkoleniowej – oznacza to publiczny i niepubliczny podmiot prowadzący na podstawie odrębnych przepisów edukację </w:t>
            </w:r>
            <w:r w:rsidRPr="007555DA">
              <w:rPr>
                <w:rFonts w:cstheme="minorHAnsi"/>
                <w:b/>
                <w:bCs/>
                <w:i/>
              </w:rPr>
              <w:t>pozaformalną w rozumieniu Ustawy z dnia 22 grudnia 2015 r. o Zintegrowanym Systemie Kwalifikacji;</w:t>
            </w:r>
          </w:p>
          <w:p w14:paraId="5B63FC82" w14:textId="77777777" w:rsidR="008211CD" w:rsidRPr="007555DA" w:rsidRDefault="008211CD" w:rsidP="00A1164D">
            <w:pPr>
              <w:jc w:val="both"/>
              <w:rPr>
                <w:rFonts w:cstheme="minorHAnsi"/>
              </w:rPr>
            </w:pPr>
          </w:p>
          <w:p w14:paraId="25DAE530" w14:textId="77777777" w:rsidR="008211CD" w:rsidRPr="007555DA" w:rsidRDefault="008211CD" w:rsidP="00A1164D">
            <w:pPr>
              <w:jc w:val="both"/>
              <w:rPr>
                <w:rFonts w:cstheme="minorHAnsi"/>
                <w:b/>
                <w:bCs/>
              </w:rPr>
            </w:pPr>
            <w:r w:rsidRPr="007555DA">
              <w:rPr>
                <w:rFonts w:cstheme="minorHAnsi"/>
                <w:b/>
                <w:bCs/>
              </w:rPr>
              <w:t>Komentarz:</w:t>
            </w:r>
          </w:p>
          <w:p w14:paraId="599733BC" w14:textId="77777777" w:rsidR="008211CD" w:rsidRPr="007555DA" w:rsidRDefault="008211CD" w:rsidP="00A1164D">
            <w:pPr>
              <w:jc w:val="both"/>
              <w:rPr>
                <w:rFonts w:eastAsia="Times New Roman" w:cstheme="minorHAnsi"/>
                <w:lang w:eastAsia="pl-PL"/>
              </w:rPr>
            </w:pPr>
            <w:r w:rsidRPr="007555DA">
              <w:rPr>
                <w:rFonts w:cstheme="minorHAnsi"/>
              </w:rPr>
              <w:t>Ustawa z dnia 22 grudnia 2015 r. o Zintegrowanym Systemie Kwalifikacji ustaliła terminologię dotyczącą systemu kwalifikacji oraz rożnych ścieżek (rodzajów) edukacji. Terminologia ta jest spójna z terminologią stosowaną w Unii Europejskiej, dlatego stopniowo należy dążyć do ujednolicania nazewnictwa stosowanego w innych ustawach, w których mowa jest o edukacji oraz kwalifikacjach.</w:t>
            </w:r>
          </w:p>
        </w:tc>
        <w:tc>
          <w:tcPr>
            <w:tcW w:w="3419" w:type="dxa"/>
          </w:tcPr>
          <w:p w14:paraId="18A89036"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30AE23B2" w14:textId="30C74FC6" w:rsidR="00444919" w:rsidRPr="00F502C8" w:rsidRDefault="00444919" w:rsidP="00F502C8">
            <w:pPr>
              <w:spacing w:before="120"/>
              <w:contextualSpacing/>
              <w:jc w:val="center"/>
              <w:rPr>
                <w:rFonts w:cstheme="minorHAnsi"/>
                <w:b/>
              </w:rPr>
            </w:pPr>
            <w:r w:rsidRPr="00F502C8">
              <w:rPr>
                <w:rFonts w:cstheme="minorHAnsi"/>
                <w:b/>
              </w:rPr>
              <w:t>Uwaga nieuwzględniona</w:t>
            </w:r>
          </w:p>
          <w:p w14:paraId="038213AB" w14:textId="09F4BA06" w:rsidR="001F3401" w:rsidRDefault="001F3401" w:rsidP="001F3401">
            <w:pPr>
              <w:pStyle w:val="Akapitzlist"/>
              <w:spacing w:before="120"/>
              <w:ind w:left="30"/>
              <w:jc w:val="both"/>
            </w:pPr>
            <w:r w:rsidRPr="002A3960">
              <w:rPr>
                <w:rFonts w:cstheme="minorHAnsi"/>
                <w:bCs/>
                <w:szCs w:val="24"/>
              </w:rPr>
              <w:t>Definicja „edukacji pozaszkolnej” funkcjonuje z</w:t>
            </w:r>
            <w:r>
              <w:rPr>
                <w:rFonts w:cstheme="minorHAnsi"/>
                <w:bCs/>
                <w:szCs w:val="24"/>
              </w:rPr>
              <w:t> </w:t>
            </w:r>
            <w:r w:rsidRPr="002A3960">
              <w:rPr>
                <w:rFonts w:cstheme="minorHAnsi"/>
                <w:bCs/>
                <w:szCs w:val="24"/>
              </w:rPr>
              <w:t>powodzeniem od wielu lat w u</w:t>
            </w:r>
            <w:r w:rsidRPr="002A3960">
              <w:t>stawie o promocji zatrudnienia i instytucjach rynku pracy (art.</w:t>
            </w:r>
            <w:r>
              <w:t xml:space="preserve"> 6 ust. 5.) i nie nastręcza </w:t>
            </w:r>
            <w:r w:rsidRPr="002A3960">
              <w:t xml:space="preserve">trudności interesariuszom tej ustawy. Poprzez „edukację pozaszkolną” rozumie się różne formy zorganizowanego, systematycznego działania edukacyjnego, prowadzone </w:t>
            </w:r>
            <w:r>
              <w:t>w formach innych niż szkolne</w:t>
            </w:r>
            <w:r w:rsidRPr="002A3960">
              <w:t xml:space="preserve">, umożliwiające uzyskiwanie i uzupełnianie wiedzy, umiejętności i kwalifikacji zawodowych.  </w:t>
            </w:r>
          </w:p>
          <w:p w14:paraId="0C913AF2" w14:textId="6466AA69" w:rsidR="00304126" w:rsidRDefault="00304126" w:rsidP="001F3401">
            <w:pPr>
              <w:pStyle w:val="Akapitzlist"/>
              <w:spacing w:before="120"/>
              <w:ind w:left="30"/>
              <w:jc w:val="both"/>
              <w:rPr>
                <w:rFonts w:ascii="Lato" w:eastAsia="Calibri" w:hAnsi="Lato" w:cs="Calibri"/>
                <w:iCs/>
                <w:sz w:val="20"/>
                <w:szCs w:val="20"/>
              </w:rPr>
            </w:pPr>
            <w:r>
              <w:rPr>
                <w:rFonts w:cstheme="minorHAnsi"/>
                <w:bCs/>
                <w:szCs w:val="24"/>
              </w:rPr>
              <w:t xml:space="preserve">Kwestie dot. </w:t>
            </w:r>
            <w:r w:rsidR="00EC49F6">
              <w:rPr>
                <w:rFonts w:cstheme="minorHAnsi"/>
                <w:bCs/>
                <w:szCs w:val="24"/>
              </w:rPr>
              <w:t>z</w:t>
            </w:r>
            <w:r w:rsidR="00EC49F6" w:rsidRPr="00EC49F6">
              <w:rPr>
                <w:rFonts w:cstheme="minorHAnsi"/>
                <w:bCs/>
                <w:szCs w:val="24"/>
              </w:rPr>
              <w:t>integrowan</w:t>
            </w:r>
            <w:r w:rsidR="00EC49F6">
              <w:rPr>
                <w:rFonts w:cstheme="minorHAnsi"/>
                <w:bCs/>
                <w:szCs w:val="24"/>
              </w:rPr>
              <w:t>ego</w:t>
            </w:r>
            <w:r w:rsidR="00EC49F6" w:rsidRPr="00EC49F6">
              <w:rPr>
                <w:rFonts w:cstheme="minorHAnsi"/>
                <w:bCs/>
                <w:szCs w:val="24"/>
              </w:rPr>
              <w:t xml:space="preserve"> </w:t>
            </w:r>
            <w:r w:rsidR="00EC49F6">
              <w:rPr>
                <w:rFonts w:cstheme="minorHAnsi"/>
                <w:bCs/>
                <w:szCs w:val="24"/>
              </w:rPr>
              <w:t>s</w:t>
            </w:r>
            <w:r w:rsidR="00EC49F6" w:rsidRPr="00EC49F6">
              <w:rPr>
                <w:rFonts w:cstheme="minorHAnsi"/>
                <w:bCs/>
                <w:szCs w:val="24"/>
              </w:rPr>
              <w:t>ystem</w:t>
            </w:r>
            <w:r w:rsidR="00EC49F6">
              <w:rPr>
                <w:rFonts w:cstheme="minorHAnsi"/>
                <w:bCs/>
                <w:szCs w:val="24"/>
              </w:rPr>
              <w:t>u</w:t>
            </w:r>
            <w:r w:rsidR="00EC49F6" w:rsidRPr="00EC49F6">
              <w:rPr>
                <w:rFonts w:cstheme="minorHAnsi"/>
                <w:bCs/>
                <w:szCs w:val="24"/>
              </w:rPr>
              <w:t xml:space="preserve"> </w:t>
            </w:r>
            <w:r w:rsidR="00EC49F6">
              <w:rPr>
                <w:rFonts w:cstheme="minorHAnsi"/>
                <w:bCs/>
                <w:szCs w:val="24"/>
              </w:rPr>
              <w:t>k</w:t>
            </w:r>
            <w:r w:rsidR="00EC49F6" w:rsidRPr="00EC49F6">
              <w:rPr>
                <w:rFonts w:cstheme="minorHAnsi"/>
                <w:bCs/>
                <w:szCs w:val="24"/>
              </w:rPr>
              <w:t>walifikacji</w:t>
            </w:r>
            <w:r w:rsidR="00EC49F6">
              <w:rPr>
                <w:rFonts w:cstheme="minorHAnsi"/>
                <w:bCs/>
                <w:szCs w:val="24"/>
              </w:rPr>
              <w:t>, zwanego dalej</w:t>
            </w:r>
            <w:r w:rsidR="00EC49F6" w:rsidRPr="00EC49F6">
              <w:rPr>
                <w:rFonts w:cstheme="minorHAnsi"/>
                <w:bCs/>
                <w:szCs w:val="24"/>
              </w:rPr>
              <w:t xml:space="preserve"> </w:t>
            </w:r>
            <w:r w:rsidR="00EC49F6">
              <w:rPr>
                <w:rFonts w:cstheme="minorHAnsi"/>
                <w:bCs/>
                <w:szCs w:val="24"/>
              </w:rPr>
              <w:t>„</w:t>
            </w:r>
            <w:r>
              <w:rPr>
                <w:rFonts w:cstheme="minorHAnsi"/>
                <w:bCs/>
                <w:szCs w:val="24"/>
              </w:rPr>
              <w:t>ZSK</w:t>
            </w:r>
            <w:r w:rsidR="00EC49F6">
              <w:rPr>
                <w:rFonts w:cstheme="minorHAnsi"/>
                <w:bCs/>
                <w:szCs w:val="24"/>
              </w:rPr>
              <w:t>”</w:t>
            </w:r>
            <w:r>
              <w:rPr>
                <w:rFonts w:cstheme="minorHAnsi"/>
                <w:bCs/>
                <w:szCs w:val="24"/>
              </w:rPr>
              <w:t xml:space="preserve"> zostały uwzględnione w obecnym art. 55 ust. 1, art. 98 ust. 5 i art. 355 ust. 3 projektu.</w:t>
            </w:r>
          </w:p>
          <w:p w14:paraId="15B12416" w14:textId="2E493E76" w:rsidR="00255FAB" w:rsidRPr="007555DA" w:rsidRDefault="00255FAB" w:rsidP="001F3401">
            <w:pPr>
              <w:spacing w:before="120"/>
              <w:contextualSpacing/>
              <w:jc w:val="both"/>
              <w:rPr>
                <w:rFonts w:cstheme="minorHAnsi"/>
              </w:rPr>
            </w:pPr>
          </w:p>
        </w:tc>
      </w:tr>
      <w:tr w:rsidR="007555DA" w:rsidRPr="007555DA" w14:paraId="5C2CDD38" w14:textId="77777777" w:rsidTr="00802001">
        <w:trPr>
          <w:jc w:val="center"/>
        </w:trPr>
        <w:tc>
          <w:tcPr>
            <w:tcW w:w="1148" w:type="dxa"/>
            <w:gridSpan w:val="2"/>
          </w:tcPr>
          <w:p w14:paraId="7ECD2D98" w14:textId="77777777" w:rsidR="008211CD" w:rsidRPr="007555DA" w:rsidRDefault="0043167F" w:rsidP="00A1164D">
            <w:pPr>
              <w:pStyle w:val="Akapitzlist"/>
              <w:spacing w:before="120"/>
              <w:ind w:left="36" w:right="-534"/>
              <w:rPr>
                <w:rFonts w:cstheme="minorHAnsi"/>
                <w:b/>
              </w:rPr>
            </w:pPr>
            <w:r w:rsidRPr="007555DA">
              <w:rPr>
                <w:rFonts w:cstheme="minorHAnsi"/>
                <w:b/>
              </w:rPr>
              <w:t xml:space="preserve">2. </w:t>
            </w:r>
          </w:p>
        </w:tc>
        <w:tc>
          <w:tcPr>
            <w:tcW w:w="1802" w:type="dxa"/>
          </w:tcPr>
          <w:p w14:paraId="205B1B67" w14:textId="77777777" w:rsidR="008211CD" w:rsidRPr="007555DA" w:rsidRDefault="008211CD" w:rsidP="00A1164D">
            <w:pPr>
              <w:rPr>
                <w:rFonts w:cstheme="minorHAnsi"/>
                <w:b/>
                <w:bCs/>
              </w:rPr>
            </w:pPr>
            <w:r w:rsidRPr="007555DA">
              <w:rPr>
                <w:rFonts w:cstheme="minorHAnsi"/>
                <w:b/>
                <w:bCs/>
              </w:rPr>
              <w:t xml:space="preserve">Art. 2 pkt 15)  </w:t>
            </w:r>
          </w:p>
        </w:tc>
        <w:tc>
          <w:tcPr>
            <w:tcW w:w="3645" w:type="dxa"/>
            <w:gridSpan w:val="3"/>
          </w:tcPr>
          <w:p w14:paraId="62370992" w14:textId="77777777" w:rsidR="008211CD" w:rsidRPr="007555DA" w:rsidRDefault="008211CD" w:rsidP="00A1164D">
            <w:pPr>
              <w:jc w:val="both"/>
              <w:rPr>
                <w:rFonts w:cstheme="minorHAnsi"/>
              </w:rPr>
            </w:pPr>
            <w:r w:rsidRPr="007555DA">
              <w:rPr>
                <w:rFonts w:cstheme="minorHAnsi"/>
              </w:rPr>
              <w:t xml:space="preserve">Niezrozumiałe jest, czy ustawodawca miał na myśli osobę bierną zawodową. Rodzą się wątpliwości, czy osoba pracująca nieposzukująca pracy jest osobą “niezarejestrowaną” w </w:t>
            </w:r>
            <w:r w:rsidRPr="007555DA">
              <w:rPr>
                <w:rFonts w:cstheme="minorHAnsi"/>
              </w:rPr>
              <w:lastRenderedPageBreak/>
              <w:t>rozumieniu ustawy. Sformułowanie "niezarejestrowana" powinno odnosić się do osoby  niezarejestrowanej w urzędzie pracy, która mimo wszystko procesowi rejestracji podlega.</w:t>
            </w:r>
          </w:p>
        </w:tc>
        <w:tc>
          <w:tcPr>
            <w:tcW w:w="3419" w:type="dxa"/>
          </w:tcPr>
          <w:p w14:paraId="747706FE" w14:textId="77777777" w:rsidR="008211CD" w:rsidRPr="007555DA" w:rsidRDefault="008211CD" w:rsidP="00A1164D">
            <w:pPr>
              <w:spacing w:before="120"/>
              <w:contextualSpacing/>
              <w:jc w:val="both"/>
              <w:rPr>
                <w:rFonts w:cstheme="minorHAnsi"/>
              </w:rPr>
            </w:pPr>
          </w:p>
        </w:tc>
        <w:tc>
          <w:tcPr>
            <w:tcW w:w="5432" w:type="dxa"/>
            <w:gridSpan w:val="2"/>
          </w:tcPr>
          <w:p w14:paraId="0FB0ABB1" w14:textId="77777777" w:rsidR="00C500E2" w:rsidRPr="007555DA" w:rsidRDefault="00C500E2" w:rsidP="00C500E2">
            <w:pPr>
              <w:spacing w:before="120"/>
              <w:contextualSpacing/>
              <w:jc w:val="center"/>
              <w:rPr>
                <w:rFonts w:cstheme="minorHAnsi"/>
                <w:b/>
                <w:bCs/>
              </w:rPr>
            </w:pPr>
            <w:r w:rsidRPr="007555DA">
              <w:rPr>
                <w:rFonts w:cstheme="minorHAnsi"/>
                <w:b/>
                <w:bCs/>
              </w:rPr>
              <w:t>Wyjaśnienie:</w:t>
            </w:r>
          </w:p>
          <w:p w14:paraId="15544021" w14:textId="740ABA73" w:rsidR="008211CD" w:rsidRPr="007555DA" w:rsidRDefault="00027837" w:rsidP="00A1164D">
            <w:pPr>
              <w:spacing w:before="120"/>
              <w:contextualSpacing/>
              <w:jc w:val="both"/>
              <w:rPr>
                <w:rFonts w:cstheme="minorHAnsi"/>
              </w:rPr>
            </w:pPr>
            <w:r w:rsidRPr="007555DA">
              <w:rPr>
                <w:rFonts w:cstheme="minorHAnsi"/>
              </w:rPr>
              <w:t>Osoba niezarejestrowana to osoba, która nie jest zarejestrowana w powiatowym urzędzie pracy jako bezrobotna albo poszukująca pracy; do tej grupy zaliczane są również osoby bierne zawodowo.</w:t>
            </w:r>
          </w:p>
        </w:tc>
      </w:tr>
      <w:tr w:rsidR="007555DA" w:rsidRPr="007555DA" w14:paraId="00EE7EF0" w14:textId="77777777" w:rsidTr="00FD5964">
        <w:trPr>
          <w:jc w:val="center"/>
        </w:trPr>
        <w:tc>
          <w:tcPr>
            <w:tcW w:w="1148" w:type="dxa"/>
            <w:gridSpan w:val="2"/>
          </w:tcPr>
          <w:p w14:paraId="402FA621" w14:textId="77777777" w:rsidR="008211CD" w:rsidRPr="007555DA" w:rsidRDefault="0043167F" w:rsidP="00A1164D">
            <w:pPr>
              <w:pStyle w:val="Akapitzlist"/>
              <w:spacing w:before="120"/>
              <w:ind w:left="36" w:right="-534"/>
              <w:rPr>
                <w:rFonts w:cstheme="minorHAnsi"/>
                <w:b/>
              </w:rPr>
            </w:pPr>
            <w:r w:rsidRPr="007555DA">
              <w:rPr>
                <w:rFonts w:cstheme="minorHAnsi"/>
                <w:b/>
              </w:rPr>
              <w:t xml:space="preserve">3. </w:t>
            </w:r>
          </w:p>
        </w:tc>
        <w:tc>
          <w:tcPr>
            <w:tcW w:w="1802" w:type="dxa"/>
          </w:tcPr>
          <w:p w14:paraId="7F051255" w14:textId="77777777" w:rsidR="008211CD" w:rsidRPr="007555DA" w:rsidRDefault="008211CD" w:rsidP="00A1164D">
            <w:pPr>
              <w:rPr>
                <w:rFonts w:cstheme="minorHAnsi"/>
                <w:b/>
                <w:bCs/>
              </w:rPr>
            </w:pPr>
            <w:r w:rsidRPr="007555DA">
              <w:rPr>
                <w:rFonts w:cstheme="minorHAnsi"/>
                <w:b/>
                <w:bCs/>
              </w:rPr>
              <w:t>Art. 12 ust. 1</w:t>
            </w:r>
          </w:p>
        </w:tc>
        <w:tc>
          <w:tcPr>
            <w:tcW w:w="3645" w:type="dxa"/>
            <w:gridSpan w:val="3"/>
          </w:tcPr>
          <w:p w14:paraId="009D38A0" w14:textId="77777777" w:rsidR="008211CD" w:rsidRPr="007555DA" w:rsidRDefault="008211CD" w:rsidP="00A1164D">
            <w:pPr>
              <w:jc w:val="both"/>
              <w:rPr>
                <w:rFonts w:cstheme="minorHAnsi"/>
              </w:rPr>
            </w:pPr>
            <w:r w:rsidRPr="007555DA">
              <w:rPr>
                <w:rFonts w:cstheme="minorHAnsi"/>
              </w:rPr>
              <w:t>Propozycja nadania przepisowi następującego brzmienia:</w:t>
            </w:r>
          </w:p>
          <w:p w14:paraId="2A91FB6A" w14:textId="77777777" w:rsidR="008211CD" w:rsidRPr="007555DA" w:rsidRDefault="008211CD" w:rsidP="00A1164D">
            <w:pPr>
              <w:ind w:left="276" w:right="318"/>
              <w:jc w:val="both"/>
              <w:rPr>
                <w:rFonts w:cstheme="minorHAnsi"/>
                <w:b/>
                <w:bCs/>
                <w:i/>
                <w:u w:val="single"/>
              </w:rPr>
            </w:pPr>
            <w:r w:rsidRPr="007555DA">
              <w:rPr>
                <w:rFonts w:cstheme="minorHAnsi"/>
              </w:rPr>
              <w:t xml:space="preserve"> </w:t>
            </w:r>
            <w:r w:rsidRPr="007555DA">
              <w:rPr>
                <w:rFonts w:cstheme="minorHAnsi"/>
                <w:i/>
                <w:strike/>
              </w:rPr>
              <w:t>Przewodniczącym Rady Rynku Pracy jest minister właściwy do spraw pracy</w:t>
            </w:r>
            <w:r w:rsidRPr="007555DA">
              <w:rPr>
                <w:rFonts w:cstheme="minorHAnsi"/>
                <w:i/>
              </w:rPr>
              <w:t xml:space="preserve"> </w:t>
            </w:r>
            <w:r w:rsidRPr="007555DA">
              <w:rPr>
                <w:rFonts w:cstheme="minorHAnsi"/>
                <w:b/>
                <w:bCs/>
                <w:i/>
                <w:u w:val="single"/>
              </w:rPr>
              <w:t>Członkowie Rady Rynku Pracy wybierają spośród członków rady Przewodniczącego.</w:t>
            </w:r>
          </w:p>
          <w:p w14:paraId="3D66C835" w14:textId="77777777" w:rsidR="008211CD" w:rsidRPr="007555DA" w:rsidRDefault="008211CD" w:rsidP="00A1164D">
            <w:pPr>
              <w:jc w:val="both"/>
              <w:rPr>
                <w:rFonts w:cstheme="minorHAnsi"/>
                <w:b/>
                <w:bCs/>
                <w:u w:val="single"/>
              </w:rPr>
            </w:pPr>
          </w:p>
          <w:p w14:paraId="2B1B6F29" w14:textId="77777777" w:rsidR="008211CD" w:rsidRPr="007555DA" w:rsidRDefault="008211CD" w:rsidP="00A1164D">
            <w:pPr>
              <w:jc w:val="both"/>
              <w:rPr>
                <w:rFonts w:cstheme="minorHAnsi"/>
              </w:rPr>
            </w:pPr>
            <w:r w:rsidRPr="007555DA">
              <w:rPr>
                <w:rFonts w:cstheme="minorHAnsi"/>
              </w:rPr>
              <w:t xml:space="preserve"> Przy zaproponowanym w projekcie ustawy brzmieniu przepisów, zapis iż RRP przewodniczy minister właściwy ds. pracy budzi wątpliwości związane z wyznaczaniem priorytetów wydatkowania środków KFS. Minister właściwy do spraw pracy wyznacza priorytety wydatkowania środków KFS, natomiast do kompetencji Rady Rynku Pracy należy opiniowanie przedłożonych przez ministra właściwego do spraw pracy priorytetów wydatkowania środków KFS. Jeśli Minister ma pełnić jednocześnie funkcję przewodniczącego Rady Rynku Pracy to podejmowane decyzje mogą być stronnicze.</w:t>
            </w:r>
          </w:p>
        </w:tc>
        <w:tc>
          <w:tcPr>
            <w:tcW w:w="3419" w:type="dxa"/>
          </w:tcPr>
          <w:p w14:paraId="56844837"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3C213CA7" w14:textId="7FA100AB" w:rsidR="008211CD" w:rsidRPr="007555DA" w:rsidRDefault="00255FAB" w:rsidP="006F7529">
            <w:pPr>
              <w:spacing w:before="120"/>
              <w:contextualSpacing/>
              <w:jc w:val="center"/>
              <w:rPr>
                <w:rFonts w:cstheme="minorHAnsi"/>
                <w:b/>
              </w:rPr>
            </w:pPr>
            <w:r w:rsidRPr="007555DA">
              <w:rPr>
                <w:rFonts w:cstheme="minorHAnsi"/>
                <w:b/>
              </w:rPr>
              <w:t>Uwaga uwzględniona.</w:t>
            </w:r>
          </w:p>
          <w:p w14:paraId="11971577" w14:textId="34934C6E" w:rsidR="00255FAB" w:rsidRPr="007555DA" w:rsidRDefault="00122827" w:rsidP="00BA35AD">
            <w:pPr>
              <w:spacing w:before="120"/>
              <w:contextualSpacing/>
              <w:jc w:val="both"/>
              <w:rPr>
                <w:rFonts w:cstheme="minorHAnsi"/>
                <w:bCs/>
              </w:rPr>
            </w:pPr>
            <w:r w:rsidRPr="007555DA">
              <w:rPr>
                <w:rFonts w:cstheme="minorHAnsi"/>
                <w:bCs/>
              </w:rPr>
              <w:t xml:space="preserve">Art. </w:t>
            </w:r>
            <w:r w:rsidR="00813BBF" w:rsidRPr="007555DA">
              <w:rPr>
                <w:rFonts w:cstheme="minorHAnsi"/>
                <w:bCs/>
              </w:rPr>
              <w:t>1</w:t>
            </w:r>
            <w:r w:rsidR="008E7266">
              <w:rPr>
                <w:rFonts w:cstheme="minorHAnsi"/>
                <w:bCs/>
              </w:rPr>
              <w:t>1</w:t>
            </w:r>
            <w:r w:rsidR="00813BBF" w:rsidRPr="007555DA">
              <w:rPr>
                <w:rFonts w:cstheme="minorHAnsi"/>
                <w:bCs/>
              </w:rPr>
              <w:t xml:space="preserve"> </w:t>
            </w:r>
            <w:r w:rsidR="008E7266">
              <w:rPr>
                <w:rFonts w:cstheme="minorHAnsi"/>
                <w:bCs/>
              </w:rPr>
              <w:t>projektu</w:t>
            </w:r>
            <w:r w:rsidRPr="007555DA">
              <w:rPr>
                <w:rFonts w:cstheme="minorHAnsi"/>
                <w:bCs/>
              </w:rPr>
              <w:t xml:space="preserve"> </w:t>
            </w:r>
            <w:r w:rsidR="008E7266">
              <w:rPr>
                <w:rFonts w:cstheme="minorHAnsi"/>
                <w:bCs/>
              </w:rPr>
              <w:t xml:space="preserve">(dawny art. 12) </w:t>
            </w:r>
            <w:r w:rsidRPr="007555DA">
              <w:rPr>
                <w:rFonts w:cstheme="minorHAnsi"/>
                <w:bCs/>
              </w:rPr>
              <w:t>otrzymał następujące brzmienie:</w:t>
            </w:r>
          </w:p>
          <w:p w14:paraId="07E04DA7" w14:textId="11E7E511" w:rsidR="009018B9" w:rsidRPr="001E1493" w:rsidRDefault="009018B9" w:rsidP="009018B9">
            <w:pPr>
              <w:spacing w:before="120"/>
              <w:contextualSpacing/>
              <w:jc w:val="both"/>
              <w:rPr>
                <w:rFonts w:cstheme="minorHAnsi"/>
                <w:i/>
                <w:iCs/>
              </w:rPr>
            </w:pPr>
            <w:r>
              <w:rPr>
                <w:rFonts w:cstheme="minorHAnsi"/>
              </w:rPr>
              <w:t>„</w:t>
            </w:r>
            <w:r w:rsidRPr="001E1493">
              <w:rPr>
                <w:rFonts w:cstheme="minorHAnsi"/>
                <w:i/>
                <w:iCs/>
              </w:rPr>
              <w:t>Art. 11. 1. Przewodniczący Rady Rynku Pracy, wojewódzkich rad rynku pracy oraz powiatowych rad rynku pracy są wybierani rotacyjnie zwykłą większością głosów, w obecności co najmniej połowy składu rady, spośród członków rady.</w:t>
            </w:r>
          </w:p>
          <w:p w14:paraId="430FBE15" w14:textId="77777777" w:rsidR="009018B9" w:rsidRPr="001E1493" w:rsidRDefault="009018B9" w:rsidP="009018B9">
            <w:pPr>
              <w:spacing w:before="120"/>
              <w:contextualSpacing/>
              <w:jc w:val="both"/>
              <w:rPr>
                <w:rFonts w:cstheme="minorHAnsi"/>
                <w:i/>
                <w:iCs/>
              </w:rPr>
            </w:pPr>
            <w:r w:rsidRPr="001E1493">
              <w:rPr>
                <w:rFonts w:cstheme="minorHAnsi"/>
                <w:i/>
                <w:iCs/>
              </w:rPr>
              <w:t>2. Wybór kolejności przewodniczenia w radzie uzgadniają członkowie rady, dążąc do zapewnienia możliwości przewodniczenia radzie jak największej liczbie przedstawicieli organów i organizacji powołanych w skład rady.</w:t>
            </w:r>
          </w:p>
          <w:p w14:paraId="4DFC113B" w14:textId="77777777" w:rsidR="009018B9" w:rsidRPr="001E1493" w:rsidRDefault="009018B9" w:rsidP="009018B9">
            <w:pPr>
              <w:spacing w:before="120"/>
              <w:contextualSpacing/>
              <w:jc w:val="both"/>
              <w:rPr>
                <w:rFonts w:cstheme="minorHAnsi"/>
                <w:i/>
                <w:iCs/>
              </w:rPr>
            </w:pPr>
            <w:r w:rsidRPr="001E1493">
              <w:rPr>
                <w:rFonts w:cstheme="minorHAnsi"/>
                <w:i/>
                <w:iCs/>
              </w:rPr>
              <w:t>3. Kadencja przewodniczącego rady trwa od 6 do 12 miesięcy i jest ustalana w momencie jego wyboru.</w:t>
            </w:r>
          </w:p>
          <w:p w14:paraId="5A2DE9F6" w14:textId="77777777" w:rsidR="009018B9" w:rsidRPr="001E1493" w:rsidRDefault="009018B9" w:rsidP="009018B9">
            <w:pPr>
              <w:spacing w:before="120"/>
              <w:contextualSpacing/>
              <w:jc w:val="both"/>
              <w:rPr>
                <w:rFonts w:cstheme="minorHAnsi"/>
                <w:i/>
                <w:iCs/>
              </w:rPr>
            </w:pPr>
            <w:r w:rsidRPr="001E1493">
              <w:rPr>
                <w:rFonts w:cstheme="minorHAnsi"/>
                <w:i/>
                <w:iCs/>
              </w:rPr>
              <w:t>4. Do zadań przewodniczącego rady należy:</w:t>
            </w:r>
          </w:p>
          <w:p w14:paraId="2E7560EE" w14:textId="77777777" w:rsidR="009018B9" w:rsidRPr="001E1493" w:rsidRDefault="009018B9" w:rsidP="009018B9">
            <w:pPr>
              <w:spacing w:before="120"/>
              <w:contextualSpacing/>
              <w:jc w:val="both"/>
              <w:rPr>
                <w:rFonts w:cstheme="minorHAnsi"/>
                <w:i/>
                <w:iCs/>
              </w:rPr>
            </w:pPr>
            <w:r w:rsidRPr="001E1493">
              <w:rPr>
                <w:rFonts w:cstheme="minorHAnsi"/>
                <w:i/>
                <w:iCs/>
              </w:rPr>
              <w:t>1)</w:t>
            </w:r>
            <w:r w:rsidRPr="001E1493">
              <w:rPr>
                <w:rFonts w:cstheme="minorHAnsi"/>
                <w:i/>
                <w:iCs/>
              </w:rPr>
              <w:tab/>
              <w:t>zwoływanie i przewodniczenie posiedzeniom rady;</w:t>
            </w:r>
          </w:p>
          <w:p w14:paraId="681446C7" w14:textId="77777777" w:rsidR="009018B9" w:rsidRPr="001E1493" w:rsidRDefault="009018B9" w:rsidP="009018B9">
            <w:pPr>
              <w:spacing w:before="120"/>
              <w:contextualSpacing/>
              <w:jc w:val="both"/>
              <w:rPr>
                <w:rFonts w:cstheme="minorHAnsi"/>
                <w:i/>
                <w:iCs/>
              </w:rPr>
            </w:pPr>
            <w:r w:rsidRPr="001E1493">
              <w:rPr>
                <w:rFonts w:cstheme="minorHAnsi"/>
                <w:i/>
                <w:iCs/>
              </w:rPr>
              <w:t>2)</w:t>
            </w:r>
            <w:r w:rsidRPr="001E1493">
              <w:rPr>
                <w:rFonts w:cstheme="minorHAnsi"/>
                <w:i/>
                <w:iCs/>
              </w:rPr>
              <w:tab/>
              <w:t xml:space="preserve">formułowanie, w uzgodnieniu z radą, wniosków, opinii i rekomendacji oraz przedkładanie ich organowi, któremu doradzają; </w:t>
            </w:r>
          </w:p>
          <w:p w14:paraId="6CEC2299" w14:textId="77777777" w:rsidR="009018B9" w:rsidRPr="001E1493" w:rsidRDefault="009018B9" w:rsidP="009018B9">
            <w:pPr>
              <w:spacing w:before="120"/>
              <w:contextualSpacing/>
              <w:jc w:val="both"/>
              <w:rPr>
                <w:rFonts w:cstheme="minorHAnsi"/>
                <w:i/>
                <w:iCs/>
              </w:rPr>
            </w:pPr>
            <w:r w:rsidRPr="001E1493">
              <w:rPr>
                <w:rFonts w:cstheme="minorHAnsi"/>
                <w:i/>
                <w:iCs/>
              </w:rPr>
              <w:t>3)</w:t>
            </w:r>
            <w:r w:rsidRPr="001E1493">
              <w:rPr>
                <w:rFonts w:cstheme="minorHAnsi"/>
                <w:i/>
                <w:iCs/>
              </w:rPr>
              <w:tab/>
              <w:t>formułowanie, w uzgodnienie z radą, stanowisk i opinii oraz reprezentowanie ich, w imieniu rady, w kontaktach zewnętrznych;</w:t>
            </w:r>
          </w:p>
          <w:p w14:paraId="39F82D69" w14:textId="77777777" w:rsidR="009018B9" w:rsidRPr="001E1493" w:rsidRDefault="009018B9" w:rsidP="009018B9">
            <w:pPr>
              <w:spacing w:before="120"/>
              <w:contextualSpacing/>
              <w:jc w:val="both"/>
              <w:rPr>
                <w:rFonts w:cstheme="minorHAnsi"/>
                <w:i/>
                <w:iCs/>
              </w:rPr>
            </w:pPr>
            <w:r w:rsidRPr="001E1493">
              <w:rPr>
                <w:rFonts w:cstheme="minorHAnsi"/>
                <w:i/>
                <w:iCs/>
              </w:rPr>
              <w:t>4)</w:t>
            </w:r>
            <w:r w:rsidRPr="001E1493">
              <w:rPr>
                <w:rFonts w:cstheme="minorHAnsi"/>
                <w:i/>
                <w:iCs/>
              </w:rPr>
              <w:tab/>
              <w:t xml:space="preserve">kierowanie, po uzgodnieniu z radą, wniosków i zapytań do właściwych organów; </w:t>
            </w:r>
          </w:p>
          <w:p w14:paraId="6AF2D551" w14:textId="41028E1F" w:rsidR="00122827" w:rsidRPr="007555DA" w:rsidRDefault="009018B9">
            <w:pPr>
              <w:spacing w:before="120"/>
              <w:contextualSpacing/>
              <w:jc w:val="both"/>
              <w:rPr>
                <w:rFonts w:cstheme="minorHAnsi"/>
              </w:rPr>
            </w:pPr>
            <w:r w:rsidRPr="001E1493">
              <w:rPr>
                <w:rFonts w:cstheme="minorHAnsi"/>
                <w:i/>
                <w:iCs/>
              </w:rPr>
              <w:t>5)</w:t>
            </w:r>
            <w:r w:rsidRPr="001E1493">
              <w:rPr>
                <w:rFonts w:cstheme="minorHAnsi"/>
                <w:i/>
                <w:iCs/>
              </w:rPr>
              <w:tab/>
              <w:t>wykonywanie innych czynności zleconych przez radę.</w:t>
            </w:r>
            <w:r w:rsidRPr="009018B9" w:rsidDel="009018B9">
              <w:rPr>
                <w:rFonts w:cstheme="minorHAnsi"/>
                <w:i/>
                <w:iCs/>
              </w:rPr>
              <w:t xml:space="preserve"> </w:t>
            </w:r>
            <w:r w:rsidR="00813BBF" w:rsidRPr="007555DA">
              <w:rPr>
                <w:rFonts w:cstheme="minorHAnsi"/>
                <w:i/>
                <w:iCs/>
              </w:rPr>
              <w:t>.”.</w:t>
            </w:r>
          </w:p>
        </w:tc>
      </w:tr>
      <w:tr w:rsidR="007555DA" w:rsidRPr="007555DA" w14:paraId="5D29D9B0" w14:textId="77777777" w:rsidTr="00802001">
        <w:trPr>
          <w:jc w:val="center"/>
        </w:trPr>
        <w:tc>
          <w:tcPr>
            <w:tcW w:w="1148" w:type="dxa"/>
            <w:gridSpan w:val="2"/>
          </w:tcPr>
          <w:p w14:paraId="58887010" w14:textId="77777777" w:rsidR="008211CD" w:rsidRPr="007555DA" w:rsidRDefault="00FC13D8" w:rsidP="00A1164D">
            <w:pPr>
              <w:pStyle w:val="Akapitzlist"/>
              <w:spacing w:before="120"/>
              <w:ind w:left="36" w:right="-534"/>
              <w:rPr>
                <w:rFonts w:cstheme="minorHAnsi"/>
                <w:b/>
              </w:rPr>
            </w:pPr>
            <w:r w:rsidRPr="007555DA">
              <w:rPr>
                <w:rFonts w:cstheme="minorHAnsi"/>
                <w:b/>
              </w:rPr>
              <w:t xml:space="preserve">4. </w:t>
            </w:r>
          </w:p>
        </w:tc>
        <w:tc>
          <w:tcPr>
            <w:tcW w:w="1802" w:type="dxa"/>
          </w:tcPr>
          <w:p w14:paraId="053FFC78" w14:textId="77777777" w:rsidR="008211CD" w:rsidRPr="007555DA" w:rsidRDefault="008211CD" w:rsidP="00A1164D">
            <w:pPr>
              <w:rPr>
                <w:rFonts w:cstheme="minorHAnsi"/>
                <w:b/>
                <w:bCs/>
              </w:rPr>
            </w:pPr>
            <w:r w:rsidRPr="007555DA">
              <w:rPr>
                <w:rFonts w:eastAsia="Calibri" w:cstheme="minorHAnsi"/>
                <w:b/>
                <w:bCs/>
              </w:rPr>
              <w:t>Art. 31 pkt 21)</w:t>
            </w:r>
          </w:p>
        </w:tc>
        <w:tc>
          <w:tcPr>
            <w:tcW w:w="3645" w:type="dxa"/>
            <w:gridSpan w:val="3"/>
          </w:tcPr>
          <w:p w14:paraId="02C540B1" w14:textId="77777777" w:rsidR="008211CD" w:rsidRPr="007555DA" w:rsidRDefault="008211CD" w:rsidP="00A1164D">
            <w:pPr>
              <w:jc w:val="both"/>
              <w:rPr>
                <w:rFonts w:eastAsia="Calibri" w:cstheme="minorHAnsi"/>
              </w:rPr>
            </w:pPr>
            <w:r w:rsidRPr="007555DA">
              <w:rPr>
                <w:rFonts w:eastAsia="Calibri" w:cstheme="minorHAnsi"/>
              </w:rPr>
              <w:t>Propozycja zmiany:</w:t>
            </w:r>
          </w:p>
          <w:p w14:paraId="644F8982" w14:textId="77777777" w:rsidR="008211CD" w:rsidRPr="007555DA" w:rsidRDefault="008211CD" w:rsidP="00A1164D">
            <w:pPr>
              <w:ind w:left="276" w:right="318"/>
              <w:jc w:val="both"/>
              <w:rPr>
                <w:rFonts w:eastAsia="Calibri" w:cstheme="minorHAnsi"/>
                <w:i/>
              </w:rPr>
            </w:pPr>
            <w:r w:rsidRPr="007555DA">
              <w:rPr>
                <w:rFonts w:eastAsia="Calibri" w:cstheme="minorHAnsi"/>
                <w:i/>
              </w:rPr>
              <w:lastRenderedPageBreak/>
              <w:t>21) współpraca na terenie województwa z powiatowymi urzędami pracy w zakresie organizacji szkoleń, staży, w szczególności:</w:t>
            </w:r>
          </w:p>
          <w:p w14:paraId="5A5B3DCF" w14:textId="77777777" w:rsidR="008211CD" w:rsidRPr="007555DA" w:rsidRDefault="008211CD" w:rsidP="007F0612">
            <w:pPr>
              <w:pStyle w:val="Akapitzlist"/>
              <w:numPr>
                <w:ilvl w:val="0"/>
                <w:numId w:val="11"/>
              </w:numPr>
              <w:ind w:left="276" w:right="318" w:firstLine="0"/>
              <w:jc w:val="both"/>
              <w:rPr>
                <w:rFonts w:eastAsia="Calibri" w:cstheme="minorHAnsi"/>
                <w:i/>
              </w:rPr>
            </w:pPr>
            <w:r w:rsidRPr="007555DA">
              <w:rPr>
                <w:rFonts w:eastAsia="Calibri" w:cstheme="minorHAnsi"/>
                <w:i/>
              </w:rPr>
              <w:t>wspieranie metodyczne działań powiatowych urzędów pracy w zakresie organizacji szkoleń i staży,</w:t>
            </w:r>
          </w:p>
          <w:p w14:paraId="795F0929" w14:textId="77777777" w:rsidR="008211CD" w:rsidRPr="007555DA" w:rsidRDefault="008211CD" w:rsidP="007F0612">
            <w:pPr>
              <w:pStyle w:val="Akapitzlist"/>
              <w:numPr>
                <w:ilvl w:val="0"/>
                <w:numId w:val="11"/>
              </w:numPr>
              <w:ind w:left="276" w:right="318" w:firstLine="0"/>
              <w:jc w:val="both"/>
              <w:rPr>
                <w:rFonts w:eastAsia="Calibri" w:cstheme="minorHAnsi"/>
                <w:b/>
                <w:bCs/>
                <w:i/>
              </w:rPr>
            </w:pPr>
            <w:r w:rsidRPr="007555DA">
              <w:rPr>
                <w:rFonts w:eastAsia="Calibri" w:cstheme="minorHAnsi"/>
                <w:i/>
              </w:rPr>
              <w:t xml:space="preserve">popularyzowanie idei uczenia się przez całe życie i upowszechnianie dobrych praktyk w tym zakresie, </w:t>
            </w:r>
            <w:r w:rsidRPr="007555DA">
              <w:rPr>
                <w:rFonts w:eastAsia="Calibri" w:cstheme="minorHAnsi"/>
                <w:b/>
                <w:bCs/>
                <w:i/>
              </w:rPr>
              <w:t>z uwzględnieniem rozwiązań wynikających z ustawy z dnia 22 grudnia 2015 r. o Zintegrowanym Systemie Kwalifikacji,</w:t>
            </w:r>
          </w:p>
          <w:p w14:paraId="4DEF575D" w14:textId="77777777" w:rsidR="008211CD" w:rsidRPr="007555DA" w:rsidRDefault="008211CD" w:rsidP="007F0612">
            <w:pPr>
              <w:pStyle w:val="Akapitzlist"/>
              <w:numPr>
                <w:ilvl w:val="0"/>
                <w:numId w:val="11"/>
              </w:numPr>
              <w:ind w:left="276" w:right="318" w:firstLine="0"/>
              <w:jc w:val="both"/>
              <w:rPr>
                <w:rFonts w:eastAsia="Calibri" w:cstheme="minorHAnsi"/>
                <w:i/>
              </w:rPr>
            </w:pPr>
            <w:r w:rsidRPr="007555DA">
              <w:rPr>
                <w:rFonts w:eastAsia="Calibri" w:cstheme="minorHAnsi"/>
                <w:i/>
              </w:rPr>
              <w:t>prowadzenie działań informacyjnych na temat rozwoju umiejętności i wsparcia skierowanego do osób poniżej 30. roku życia;</w:t>
            </w:r>
          </w:p>
          <w:p w14:paraId="71F77328"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3D09C6B5" w14:textId="77777777" w:rsidR="008211CD" w:rsidRPr="007555DA" w:rsidRDefault="008211CD" w:rsidP="00A1164D">
            <w:pPr>
              <w:jc w:val="both"/>
              <w:rPr>
                <w:rFonts w:eastAsia="Calibri" w:cstheme="minorHAnsi"/>
              </w:rPr>
            </w:pPr>
            <w:r w:rsidRPr="007555DA">
              <w:rPr>
                <w:rFonts w:eastAsia="Calibri" w:cstheme="minorHAnsi"/>
              </w:rPr>
              <w:t>Komentarz:</w:t>
            </w:r>
          </w:p>
          <w:p w14:paraId="3B18ED4A" w14:textId="77777777" w:rsidR="008211CD" w:rsidRPr="007555DA" w:rsidRDefault="008211CD" w:rsidP="00A1164D">
            <w:pPr>
              <w:jc w:val="both"/>
              <w:rPr>
                <w:rFonts w:eastAsia="Calibri" w:cstheme="minorHAnsi"/>
              </w:rPr>
            </w:pPr>
            <w:r w:rsidRPr="007555DA">
              <w:rPr>
                <w:rFonts w:eastAsia="Calibri" w:cstheme="minorHAnsi"/>
              </w:rPr>
              <w:t xml:space="preserve">Pojawia się potrzeba stałej aktualizacji wiedzy oraz zapoznania się z konkretnymi rozwiązaniami ZSK – adresowanymi do pracowników powiatowych i wojewódzkich urzędów pracy – które będą prowadziły do rozwijania efektywnego doradztwa zawodowego </w:t>
            </w:r>
            <w:r w:rsidRPr="007555DA">
              <w:rPr>
                <w:rFonts w:eastAsia="Calibri" w:cstheme="minorHAnsi"/>
              </w:rPr>
              <w:lastRenderedPageBreak/>
              <w:t>dla dorosłych ze wszystkich grup społecznych i zawodowych (również w ramach struktur PSZ), co stanowi także jeden z głównych celów Zintegrowanej Strategii Umiejętności 2030 (część szczegółowa; VI obszar oddziaływania), Załącznik</w:t>
            </w:r>
          </w:p>
          <w:p w14:paraId="4653FA10" w14:textId="77777777" w:rsidR="008211CD" w:rsidRPr="007555DA" w:rsidRDefault="008211CD" w:rsidP="00A1164D">
            <w:pPr>
              <w:jc w:val="both"/>
              <w:rPr>
                <w:rFonts w:eastAsia="Calibri" w:cstheme="minorHAnsi"/>
              </w:rPr>
            </w:pPr>
            <w:r w:rsidRPr="007555DA">
              <w:rPr>
                <w:rFonts w:eastAsia="Calibri" w:cstheme="minorHAnsi"/>
              </w:rPr>
              <w:t>do uchwały nr 195/2020 Rady Ministrów z dnia 28 grudnia 2020 r., Warszawa 2020.</w:t>
            </w:r>
          </w:p>
          <w:p w14:paraId="1EAD0AE9" w14:textId="77777777" w:rsidR="008211CD" w:rsidRPr="007555DA" w:rsidRDefault="008211CD" w:rsidP="00A1164D">
            <w:pPr>
              <w:jc w:val="both"/>
              <w:rPr>
                <w:rFonts w:cstheme="minorHAnsi"/>
              </w:rPr>
            </w:pPr>
            <w:r w:rsidRPr="007555DA">
              <w:rPr>
                <w:rFonts w:eastAsia="Calibri" w:cstheme="minorHAnsi"/>
              </w:rPr>
              <w:t>W projekcie ustawy w zbyt wąskim stopniu dostrzega się potrzebę integracji zapisów ustawy o aktywności zawodowej z innym aktami prawnymi (ustawa o ZSK).</w:t>
            </w:r>
          </w:p>
        </w:tc>
        <w:tc>
          <w:tcPr>
            <w:tcW w:w="3419" w:type="dxa"/>
          </w:tcPr>
          <w:p w14:paraId="6F8850FA" w14:textId="77777777" w:rsidR="008211CD" w:rsidRPr="007555DA" w:rsidRDefault="008211CD" w:rsidP="00A1164D">
            <w:pPr>
              <w:spacing w:before="120"/>
              <w:contextualSpacing/>
              <w:jc w:val="both"/>
              <w:rPr>
                <w:rFonts w:cstheme="minorHAnsi"/>
              </w:rPr>
            </w:pPr>
          </w:p>
        </w:tc>
        <w:tc>
          <w:tcPr>
            <w:tcW w:w="5432" w:type="dxa"/>
            <w:gridSpan w:val="2"/>
          </w:tcPr>
          <w:p w14:paraId="176DEDE4" w14:textId="717337A6" w:rsidR="00BA5BD0" w:rsidRPr="007555DA" w:rsidRDefault="00255FAB" w:rsidP="00122827">
            <w:pPr>
              <w:spacing w:before="120"/>
              <w:contextualSpacing/>
              <w:jc w:val="center"/>
              <w:rPr>
                <w:rFonts w:cstheme="minorHAnsi"/>
                <w:b/>
                <w:bCs/>
              </w:rPr>
            </w:pPr>
            <w:r w:rsidRPr="007555DA">
              <w:rPr>
                <w:rFonts w:cstheme="minorHAnsi"/>
                <w:b/>
                <w:bCs/>
              </w:rPr>
              <w:t>Wyjaśnienie:</w:t>
            </w:r>
          </w:p>
          <w:p w14:paraId="5B9779D5" w14:textId="1A131567" w:rsidR="008211CD" w:rsidRPr="007555DA" w:rsidRDefault="00BA5BD0" w:rsidP="00BA5BD0">
            <w:pPr>
              <w:spacing w:before="120"/>
              <w:contextualSpacing/>
              <w:jc w:val="both"/>
              <w:rPr>
                <w:rFonts w:cstheme="minorHAnsi"/>
              </w:rPr>
            </w:pPr>
            <w:r w:rsidRPr="007555DA">
              <w:rPr>
                <w:rFonts w:cstheme="minorHAnsi"/>
              </w:rPr>
              <w:lastRenderedPageBreak/>
              <w:t xml:space="preserve">Intencją przepisu nie jest wymienianie wszystkich  istniejących narzędzi uczenia się przez całe życie. Niezależnie od tego, zadania WUP dot. obszaru wspierania uczenia się osób dorosłych </w:t>
            </w:r>
            <w:r w:rsidR="0004487A" w:rsidRPr="007555DA">
              <w:rPr>
                <w:rFonts w:cstheme="minorHAnsi"/>
              </w:rPr>
              <w:t>zosta</w:t>
            </w:r>
            <w:r w:rsidR="0004487A">
              <w:rPr>
                <w:rFonts w:cstheme="minorHAnsi"/>
              </w:rPr>
              <w:t>ły</w:t>
            </w:r>
            <w:r w:rsidR="0004487A" w:rsidRPr="007555DA">
              <w:rPr>
                <w:rFonts w:cstheme="minorHAnsi"/>
              </w:rPr>
              <w:t xml:space="preserve"> </w:t>
            </w:r>
            <w:r w:rsidRPr="007555DA">
              <w:rPr>
                <w:rFonts w:cstheme="minorHAnsi"/>
              </w:rPr>
              <w:t>zrewidowane.</w:t>
            </w:r>
          </w:p>
        </w:tc>
      </w:tr>
      <w:tr w:rsidR="007555DA" w:rsidRPr="007555DA" w14:paraId="01D05CE9" w14:textId="77777777" w:rsidTr="00FD5964">
        <w:trPr>
          <w:jc w:val="center"/>
        </w:trPr>
        <w:tc>
          <w:tcPr>
            <w:tcW w:w="1148" w:type="dxa"/>
            <w:gridSpan w:val="2"/>
          </w:tcPr>
          <w:p w14:paraId="299111B3" w14:textId="77777777" w:rsidR="008211CD" w:rsidRPr="007555DA" w:rsidRDefault="00FC13D8" w:rsidP="00A1164D">
            <w:pPr>
              <w:pStyle w:val="Akapitzlist"/>
              <w:spacing w:before="120"/>
              <w:ind w:left="36" w:right="-534"/>
              <w:rPr>
                <w:rFonts w:cstheme="minorHAnsi"/>
                <w:b/>
              </w:rPr>
            </w:pPr>
            <w:r w:rsidRPr="007555DA">
              <w:rPr>
                <w:rFonts w:cstheme="minorHAnsi"/>
                <w:b/>
              </w:rPr>
              <w:lastRenderedPageBreak/>
              <w:t xml:space="preserve">5. </w:t>
            </w:r>
          </w:p>
        </w:tc>
        <w:tc>
          <w:tcPr>
            <w:tcW w:w="1802" w:type="dxa"/>
          </w:tcPr>
          <w:p w14:paraId="3D60D4EC" w14:textId="77777777" w:rsidR="008211CD" w:rsidRPr="007555DA" w:rsidRDefault="008211CD" w:rsidP="00A1164D">
            <w:pPr>
              <w:rPr>
                <w:rFonts w:eastAsia="Calibri" w:cstheme="minorHAnsi"/>
                <w:b/>
                <w:bCs/>
              </w:rPr>
            </w:pPr>
            <w:r w:rsidRPr="007555DA">
              <w:rPr>
                <w:rFonts w:eastAsia="Calibri" w:cstheme="minorHAnsi"/>
                <w:b/>
                <w:bCs/>
              </w:rPr>
              <w:t>Art. 37 pkt 12)</w:t>
            </w:r>
          </w:p>
        </w:tc>
        <w:tc>
          <w:tcPr>
            <w:tcW w:w="3645" w:type="dxa"/>
            <w:gridSpan w:val="3"/>
          </w:tcPr>
          <w:p w14:paraId="46D533DB" w14:textId="77777777" w:rsidR="008211CD" w:rsidRPr="007555DA" w:rsidRDefault="008211CD" w:rsidP="00A1164D">
            <w:pPr>
              <w:jc w:val="both"/>
              <w:rPr>
                <w:rFonts w:eastAsia="Calibri" w:cstheme="minorHAnsi"/>
              </w:rPr>
            </w:pPr>
            <w:r w:rsidRPr="007555DA">
              <w:rPr>
                <w:rFonts w:eastAsia="Calibri" w:cstheme="minorHAnsi"/>
              </w:rPr>
              <w:t>Propozycja zmiany:</w:t>
            </w:r>
          </w:p>
          <w:p w14:paraId="7C333564" w14:textId="77777777" w:rsidR="008211CD" w:rsidRPr="007555DA" w:rsidRDefault="008211CD" w:rsidP="00A1164D">
            <w:pPr>
              <w:ind w:left="276" w:right="176"/>
              <w:jc w:val="both"/>
              <w:rPr>
                <w:rFonts w:eastAsia="Calibri" w:cstheme="minorHAnsi"/>
                <w:i/>
              </w:rPr>
            </w:pPr>
            <w:r w:rsidRPr="007555DA">
              <w:rPr>
                <w:rFonts w:eastAsia="Calibri" w:cstheme="minorHAnsi"/>
                <w:i/>
              </w:rPr>
              <w:t>12)</w:t>
            </w:r>
            <w:r w:rsidRPr="007555DA">
              <w:rPr>
                <w:rFonts w:cstheme="minorHAnsi"/>
                <w:i/>
              </w:rPr>
              <w:tab/>
            </w:r>
            <w:r w:rsidRPr="007555DA">
              <w:rPr>
                <w:rFonts w:eastAsia="Calibri" w:cstheme="minorHAnsi"/>
                <w:i/>
              </w:rPr>
              <w:t xml:space="preserve">współpraca ze szkołami podstawowymi, ponadpodstawowymi i wyższymi w zakresie realizacji poradnictwa zawodowego, w tym promowania </w:t>
            </w:r>
            <w:r w:rsidRPr="007555DA">
              <w:rPr>
                <w:rFonts w:eastAsia="Calibri" w:cstheme="minorHAnsi"/>
                <w:b/>
                <w:bCs/>
                <w:i/>
                <w:strike/>
              </w:rPr>
              <w:t>kształcenia</w:t>
            </w:r>
            <w:r w:rsidRPr="007555DA">
              <w:rPr>
                <w:rFonts w:eastAsia="Calibri" w:cstheme="minorHAnsi"/>
                <w:i/>
              </w:rPr>
              <w:t xml:space="preserve"> </w:t>
            </w:r>
            <w:r w:rsidRPr="007555DA">
              <w:rPr>
                <w:rFonts w:eastAsia="Calibri" w:cstheme="minorHAnsi"/>
                <w:b/>
                <w:bCs/>
                <w:i/>
              </w:rPr>
              <w:t>uczenia się</w:t>
            </w:r>
            <w:r w:rsidRPr="007555DA">
              <w:rPr>
                <w:rFonts w:eastAsia="Calibri" w:cstheme="minorHAnsi"/>
                <w:i/>
              </w:rPr>
              <w:t xml:space="preserve"> przez całe życie oraz działań informacyjnych dotyczących wsparcia skierowanego do osób poniżej 30. roku życia;</w:t>
            </w:r>
          </w:p>
          <w:p w14:paraId="53943F8D"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7956F8BC" w14:textId="77777777" w:rsidR="008211CD" w:rsidRPr="007555DA" w:rsidRDefault="008211CD" w:rsidP="00A1164D">
            <w:pPr>
              <w:jc w:val="both"/>
              <w:rPr>
                <w:rFonts w:eastAsia="Calibri" w:cstheme="minorHAnsi"/>
              </w:rPr>
            </w:pPr>
            <w:r w:rsidRPr="007555DA">
              <w:rPr>
                <w:rFonts w:eastAsia="Calibri" w:cstheme="minorHAnsi"/>
              </w:rPr>
              <w:t>Komentarz:</w:t>
            </w:r>
          </w:p>
          <w:p w14:paraId="18912F72" w14:textId="77777777" w:rsidR="008211CD" w:rsidRPr="007555DA" w:rsidRDefault="008211CD" w:rsidP="00A1164D">
            <w:pPr>
              <w:jc w:val="both"/>
              <w:rPr>
                <w:rFonts w:eastAsia="Calibri" w:cstheme="minorHAnsi"/>
              </w:rPr>
            </w:pPr>
            <w:r w:rsidRPr="007555DA">
              <w:rPr>
                <w:rFonts w:eastAsia="Calibri" w:cstheme="minorHAnsi"/>
              </w:rPr>
              <w:t xml:space="preserve">Należy ujednolicić przepisy dotyczące koncepcji uczenia się przez całe życie, z uwagi na Zalecenie Rady z dnia 22 maja 2017 r. w sprawie europejskich ram kwalifikacji dla uczenia się przez </w:t>
            </w:r>
            <w:r w:rsidRPr="007555DA">
              <w:rPr>
                <w:rFonts w:eastAsia="Calibri" w:cstheme="minorHAnsi"/>
              </w:rPr>
              <w:lastRenderedPageBreak/>
              <w:t>całe życie i uchylającego zalecenie Parlamentu Europejskiego i Rady z dnia 23 kwietnia 2008 r. w sprawie ustanowienia europejskich ram kwalifikacji dla uczenia się przez całe życie oraz krajową politykę publiczną: Zintegrowana Strategia Umiejętności 2030 (część szczegółowa).  Polityka na rzecz rozwijania umiejętności zgodnie z ideą uczenia się przez całe życie. Załącznik do uchwały nr 195/2020 Rady Ministrów z dnia 28 grudnia 2020 r., Warszawa 2020.</w:t>
            </w:r>
          </w:p>
        </w:tc>
        <w:tc>
          <w:tcPr>
            <w:tcW w:w="3419" w:type="dxa"/>
            <w:shd w:val="clear" w:color="auto" w:fill="auto"/>
          </w:tcPr>
          <w:p w14:paraId="14D5F8AA" w14:textId="5E90A8E2" w:rsidR="008211CD" w:rsidRPr="007555DA" w:rsidRDefault="009E59D1" w:rsidP="00A1164D">
            <w:pPr>
              <w:spacing w:before="120"/>
              <w:contextualSpacing/>
              <w:jc w:val="both"/>
              <w:rPr>
                <w:rFonts w:cstheme="minorHAnsi"/>
              </w:rPr>
            </w:pPr>
            <w:r w:rsidRPr="007555DA">
              <w:rPr>
                <w:rFonts w:cstheme="minorHAnsi"/>
              </w:rPr>
              <w:lastRenderedPageBreak/>
              <w:t>art. 37, pkt 12): „współpraca ze szkołami, uczelniami, organami oświatowymi i podmiotami ekonomii społecznej w zakresie realizacji poradnictwa zawodowego, w tym promowania uczenia się przez całe życie oraz działań informacyjnych dotyczących wsparcia skierowanego do osób do 29. roku życia.”</w:t>
            </w:r>
          </w:p>
        </w:tc>
        <w:tc>
          <w:tcPr>
            <w:tcW w:w="5432" w:type="dxa"/>
            <w:gridSpan w:val="2"/>
            <w:shd w:val="clear" w:color="auto" w:fill="auto"/>
          </w:tcPr>
          <w:p w14:paraId="0A33860A" w14:textId="4219A113" w:rsidR="008211CD" w:rsidRPr="007555DA" w:rsidRDefault="000636BC" w:rsidP="00122827">
            <w:pPr>
              <w:spacing w:before="120"/>
              <w:contextualSpacing/>
              <w:jc w:val="center"/>
              <w:rPr>
                <w:rFonts w:cstheme="minorHAnsi"/>
                <w:b/>
                <w:bCs/>
              </w:rPr>
            </w:pPr>
            <w:r w:rsidRPr="007555DA">
              <w:rPr>
                <w:rFonts w:cstheme="minorHAnsi"/>
                <w:b/>
                <w:bCs/>
              </w:rPr>
              <w:t>U</w:t>
            </w:r>
            <w:r w:rsidR="009E59D1" w:rsidRPr="007555DA">
              <w:rPr>
                <w:rFonts w:cstheme="minorHAnsi"/>
                <w:b/>
                <w:bCs/>
              </w:rPr>
              <w:t>waga uwzględniona</w:t>
            </w:r>
            <w:r w:rsidRPr="007555DA">
              <w:rPr>
                <w:rFonts w:cstheme="minorHAnsi"/>
                <w:b/>
                <w:bCs/>
              </w:rPr>
              <w:t>.</w:t>
            </w:r>
          </w:p>
          <w:p w14:paraId="6FB159D6" w14:textId="4B5690F8" w:rsidR="00255FAB" w:rsidRPr="007555DA" w:rsidRDefault="007D1D6C" w:rsidP="00A1164D">
            <w:pPr>
              <w:spacing w:before="120"/>
              <w:contextualSpacing/>
              <w:jc w:val="both"/>
              <w:rPr>
                <w:rFonts w:cstheme="minorHAnsi"/>
              </w:rPr>
            </w:pPr>
            <w:r>
              <w:rPr>
                <w:rFonts w:cstheme="minorHAnsi"/>
                <w:i/>
                <w:iCs/>
              </w:rPr>
              <w:t>Ujednolicono terminologię w całym projekcie używając terminu „uczenie się przez całe życie”.</w:t>
            </w:r>
            <w:r w:rsidR="000625B3" w:rsidRPr="007555DA">
              <w:rPr>
                <w:rFonts w:cstheme="minorHAnsi"/>
              </w:rPr>
              <w:t xml:space="preserve"> </w:t>
            </w:r>
          </w:p>
        </w:tc>
      </w:tr>
      <w:tr w:rsidR="007555DA" w:rsidRPr="007555DA" w14:paraId="2CFD34D7" w14:textId="77777777" w:rsidTr="00802001">
        <w:trPr>
          <w:jc w:val="center"/>
        </w:trPr>
        <w:tc>
          <w:tcPr>
            <w:tcW w:w="1148" w:type="dxa"/>
            <w:gridSpan w:val="2"/>
          </w:tcPr>
          <w:p w14:paraId="3188F4FE" w14:textId="77777777" w:rsidR="008211CD" w:rsidRPr="007555DA" w:rsidRDefault="00FC13D8" w:rsidP="00A1164D">
            <w:pPr>
              <w:pStyle w:val="Akapitzlist"/>
              <w:spacing w:before="120"/>
              <w:ind w:left="36" w:right="-534"/>
              <w:rPr>
                <w:rFonts w:cstheme="minorHAnsi"/>
                <w:b/>
              </w:rPr>
            </w:pPr>
            <w:r w:rsidRPr="007555DA">
              <w:rPr>
                <w:rFonts w:cstheme="minorHAnsi"/>
                <w:b/>
              </w:rPr>
              <w:t xml:space="preserve">6. </w:t>
            </w:r>
          </w:p>
        </w:tc>
        <w:tc>
          <w:tcPr>
            <w:tcW w:w="1802" w:type="dxa"/>
          </w:tcPr>
          <w:p w14:paraId="6E2B7D67" w14:textId="77777777" w:rsidR="008211CD" w:rsidRPr="007555DA" w:rsidRDefault="008211CD" w:rsidP="00A1164D">
            <w:pPr>
              <w:rPr>
                <w:rFonts w:eastAsia="Calibri" w:cstheme="minorHAnsi"/>
                <w:b/>
                <w:bCs/>
              </w:rPr>
            </w:pPr>
            <w:r w:rsidRPr="007555DA">
              <w:rPr>
                <w:rFonts w:eastAsia="Calibri" w:cstheme="minorHAnsi"/>
                <w:b/>
                <w:bCs/>
              </w:rPr>
              <w:t>Art. 49 ust. 2 pkt 14)</w:t>
            </w:r>
          </w:p>
        </w:tc>
        <w:tc>
          <w:tcPr>
            <w:tcW w:w="3645" w:type="dxa"/>
            <w:gridSpan w:val="3"/>
          </w:tcPr>
          <w:p w14:paraId="1576D40D" w14:textId="77777777" w:rsidR="008211CD" w:rsidRPr="007555DA" w:rsidRDefault="008211CD" w:rsidP="00A1164D">
            <w:pPr>
              <w:jc w:val="both"/>
              <w:rPr>
                <w:rFonts w:eastAsia="Calibri" w:cstheme="minorHAnsi"/>
              </w:rPr>
            </w:pPr>
            <w:r w:rsidRPr="007555DA">
              <w:rPr>
                <w:rFonts w:eastAsia="Calibri" w:cstheme="minorHAnsi"/>
              </w:rPr>
              <w:t>Propozycja zmiany:</w:t>
            </w:r>
          </w:p>
          <w:p w14:paraId="0AB1C57A" w14:textId="77777777" w:rsidR="008211CD" w:rsidRPr="007555DA" w:rsidRDefault="008211CD" w:rsidP="00A1164D">
            <w:pPr>
              <w:ind w:left="276" w:right="318"/>
              <w:jc w:val="both"/>
              <w:rPr>
                <w:rFonts w:eastAsia="Calibri" w:cstheme="minorHAnsi"/>
                <w:i/>
              </w:rPr>
            </w:pPr>
            <w:r w:rsidRPr="007555DA">
              <w:rPr>
                <w:rFonts w:eastAsia="Calibri" w:cstheme="minorHAnsi"/>
                <w:i/>
              </w:rPr>
              <w:t>14)</w:t>
            </w:r>
            <w:r w:rsidRPr="007555DA">
              <w:rPr>
                <w:rFonts w:cstheme="minorHAnsi"/>
                <w:i/>
              </w:rPr>
              <w:tab/>
            </w:r>
            <w:r w:rsidRPr="007555DA">
              <w:rPr>
                <w:rFonts w:eastAsia="Calibri" w:cstheme="minorHAnsi"/>
                <w:i/>
              </w:rPr>
              <w:t xml:space="preserve">zawód, w którym osoba ubiegająca się o zarejestrowanie jako bezrobotny albo poszukujący pracy chciałaby pracować i ma ku temu odpowiednie kompetencje </w:t>
            </w:r>
            <w:r w:rsidRPr="007555DA">
              <w:rPr>
                <w:rFonts w:eastAsia="Calibri" w:cstheme="minorHAnsi"/>
                <w:b/>
                <w:bCs/>
                <w:i/>
              </w:rPr>
              <w:t>(niepotwierdzone stosownymi dokumentami, wymagające potwierdzenia wiedzy i umiejętności w procesie walidacji i certyfikowania)</w:t>
            </w:r>
            <w:r w:rsidRPr="007555DA">
              <w:rPr>
                <w:rFonts w:eastAsia="Calibri" w:cstheme="minorHAnsi"/>
                <w:i/>
              </w:rPr>
              <w:t xml:space="preserve"> i kwalifikacje potwierdzone stosownymi dokumentami lub udokumentowaną ciągłość pracy w okresie minimum 6 miesięcy;</w:t>
            </w:r>
          </w:p>
          <w:p w14:paraId="60F1891F"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2D26661F" w14:textId="77777777" w:rsidR="008211CD" w:rsidRPr="007555DA" w:rsidRDefault="008211CD" w:rsidP="00A1164D">
            <w:pPr>
              <w:jc w:val="both"/>
              <w:rPr>
                <w:rFonts w:eastAsia="Calibri" w:cstheme="minorHAnsi"/>
              </w:rPr>
            </w:pPr>
            <w:r w:rsidRPr="007555DA">
              <w:rPr>
                <w:rFonts w:eastAsia="Calibri" w:cstheme="minorHAnsi"/>
              </w:rPr>
              <w:t>lub dodatnie kolejnego punktu:</w:t>
            </w:r>
          </w:p>
          <w:p w14:paraId="35287067" w14:textId="77777777" w:rsidR="008211CD" w:rsidRPr="007555DA" w:rsidRDefault="008211CD" w:rsidP="00A1164D">
            <w:pPr>
              <w:jc w:val="both"/>
              <w:rPr>
                <w:rFonts w:eastAsia="Calibri" w:cstheme="minorHAnsi"/>
              </w:rPr>
            </w:pPr>
            <w:r w:rsidRPr="007555DA">
              <w:rPr>
                <w:rFonts w:eastAsia="Calibri" w:cstheme="minorHAnsi"/>
              </w:rPr>
              <w:lastRenderedPageBreak/>
              <w:t xml:space="preserve"> </w:t>
            </w:r>
          </w:p>
          <w:p w14:paraId="6B6D01A6" w14:textId="77777777" w:rsidR="008211CD" w:rsidRPr="007555DA" w:rsidRDefault="008211CD" w:rsidP="00A1164D">
            <w:pPr>
              <w:ind w:left="276" w:right="318"/>
              <w:jc w:val="both"/>
              <w:rPr>
                <w:rFonts w:eastAsia="Calibri" w:cstheme="minorHAnsi"/>
                <w:b/>
                <w:bCs/>
                <w:i/>
              </w:rPr>
            </w:pPr>
            <w:r w:rsidRPr="007555DA">
              <w:rPr>
                <w:rFonts w:eastAsia="Calibri" w:cstheme="minorHAnsi"/>
                <w:b/>
                <w:bCs/>
                <w:i/>
              </w:rPr>
              <w:t>14a) deklarowane efekty uczenia się (w zakresie wiedzy i umiejętności), które mogą zostać potwierdzone w procesie walidacji i certyfikowania;</w:t>
            </w:r>
          </w:p>
          <w:p w14:paraId="4FE51C2A"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23764F9A" w14:textId="77777777" w:rsidR="008211CD" w:rsidRPr="007555DA" w:rsidRDefault="008211CD" w:rsidP="00A1164D">
            <w:pPr>
              <w:jc w:val="both"/>
              <w:rPr>
                <w:rFonts w:eastAsia="Calibri" w:cstheme="minorHAnsi"/>
              </w:rPr>
            </w:pPr>
            <w:r w:rsidRPr="007555DA">
              <w:rPr>
                <w:rFonts w:eastAsia="Calibri" w:cstheme="minorHAnsi"/>
              </w:rPr>
              <w:t>Komentarz:</w:t>
            </w:r>
          </w:p>
          <w:p w14:paraId="0CD88058" w14:textId="77777777" w:rsidR="008211CD" w:rsidRPr="007555DA" w:rsidRDefault="008211CD" w:rsidP="00A1164D">
            <w:pPr>
              <w:jc w:val="both"/>
              <w:rPr>
                <w:rFonts w:eastAsia="Calibri" w:cstheme="minorHAnsi"/>
              </w:rPr>
            </w:pPr>
            <w:r w:rsidRPr="007555DA">
              <w:rPr>
                <w:rFonts w:eastAsia="Calibri" w:cstheme="minorHAnsi"/>
              </w:rPr>
              <w:t xml:space="preserve">Powyższe dane mogą pozwolić na łatwiejsze adresowanie pomocy osobom, które nie muszą już brać udział w procesie edukacyjnym (np. szkoleniu lub kursie), wystarczy, że potwierdzą swoje kompetencje (efekty uczenia się). Osoby, które zdobyły wiedzę, umiejętności, niekiedy także kompetencje społeczne, poprzez wcześniejsze uczenie się w miejscu pracy lub samokształcenie (uczenie się nieformalne) mogą potwierdzić wiedzę i umiejętności w toku walidacji w odpowiedniej instytucji certyfikującej, zgodnie z ustawą o ZSK. Podczas gdy osoby dorosłe często zachęca się do regularnego brania udziału w programach przygotowania zawodowego, faktem jest, że programy te nie zawsze mogą zaspokoić potrzeby tych osób, co wiąże się z obowiązkiem szkolnym (także pozaszkolnymi formami </w:t>
            </w:r>
            <w:r w:rsidRPr="007555DA">
              <w:rPr>
                <w:rFonts w:eastAsia="Calibri" w:cstheme="minorHAnsi"/>
              </w:rPr>
              <w:lastRenderedPageBreak/>
              <w:t xml:space="preserve">kształcenia ustawicznego) i ściśle ustalonymi planami zajęć. Z tego wiele krajów, w tym Polska, opracowały środki i strategie polityczne, których głównym celem jest walidacja dotychczasowych efektów uczenia się i nabytych umiejętności oraz doświadczenia zawodowego (w tym także krótsze programy przygotowania zawodowego, bezpośredni dostęp do egzaminu końcowego po ukończeniu przygotowania zawodowego oraz dostęp do krótkich kursów przygotowujących do zdania egzaminu końcowego). Docelowo ustawa o aktywności zawodowej powinna uwzględniać rozwiązania, które mogą mieć charakter zachęty </w:t>
            </w:r>
          </w:p>
          <w:p w14:paraId="68C068B0" w14:textId="77777777" w:rsidR="008211CD" w:rsidRPr="007555DA" w:rsidRDefault="008211CD" w:rsidP="00A1164D">
            <w:pPr>
              <w:jc w:val="both"/>
              <w:rPr>
                <w:rFonts w:eastAsia="Calibri" w:cstheme="minorHAnsi"/>
              </w:rPr>
            </w:pPr>
            <w:r w:rsidRPr="007555DA">
              <w:rPr>
                <w:rFonts w:eastAsia="Calibri" w:cstheme="minorHAnsi"/>
              </w:rPr>
              <w:t>finansowej (wypłacane na rzecz osoby fizycznej lub przedsiębiorstwa) lub dotyczą czasu trwania programu, który może zostać skrócony w zależności od wcześniej nabytych przez kandydata kompetencji (efektów uczenia się). W podobnym tonie wiele regionów w Polsce przyjęło zapisy Regionalnych Programów Operacyjnych (na lata 2021-2027).</w:t>
            </w:r>
          </w:p>
          <w:p w14:paraId="387D1509"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319CBFBB" w14:textId="77777777" w:rsidR="008211CD" w:rsidRPr="007555DA" w:rsidRDefault="008211CD" w:rsidP="00A1164D">
            <w:pPr>
              <w:jc w:val="both"/>
              <w:rPr>
                <w:rFonts w:eastAsia="Calibri" w:cstheme="minorHAnsi"/>
                <w:i/>
                <w:iCs/>
              </w:rPr>
            </w:pPr>
            <w:r w:rsidRPr="007555DA">
              <w:rPr>
                <w:rFonts w:eastAsia="Calibri" w:cstheme="minorHAnsi"/>
              </w:rPr>
              <w:t xml:space="preserve">Ponadto należy zauważyć, że w Strategii umiejętności OECD dla Polski </w:t>
            </w:r>
            <w:r w:rsidRPr="007555DA">
              <w:rPr>
                <w:rFonts w:eastAsia="Calibri" w:cstheme="minorHAnsi"/>
              </w:rPr>
              <w:lastRenderedPageBreak/>
              <w:t xml:space="preserve">(2019), </w:t>
            </w:r>
            <w:r w:rsidRPr="007555DA">
              <w:rPr>
                <w:rFonts w:eastAsia="Calibri" w:cstheme="minorHAnsi"/>
                <w:i/>
                <w:iCs/>
              </w:rPr>
              <w:t>OECD Skills Strategy Poland: Assessment and Recommendations, OECD, Skills Studies, OECD Publishing, Paris</w:t>
            </w:r>
            <w:r w:rsidRPr="007555DA">
              <w:rPr>
                <w:rFonts w:eastAsia="Calibri" w:cstheme="minorHAnsi"/>
              </w:rPr>
              <w:t xml:space="preserve">, podkreślono wagę wspierania szerszego uczestnictwa we wszystkich formach uczenia się dorosłych. Jednoznacznie zapisano to w opisie </w:t>
            </w:r>
            <w:r w:rsidRPr="007555DA">
              <w:rPr>
                <w:rFonts w:eastAsia="Calibri" w:cstheme="minorHAnsi"/>
                <w:i/>
                <w:iCs/>
              </w:rPr>
              <w:t xml:space="preserve">Szansy nr 2: Zwiększanie elastyczności i dostępności uczenia się dorosłych: </w:t>
            </w:r>
          </w:p>
          <w:p w14:paraId="65742B05" w14:textId="77777777" w:rsidR="008211CD" w:rsidRPr="007555DA" w:rsidRDefault="008211CD" w:rsidP="00A1164D">
            <w:pPr>
              <w:jc w:val="both"/>
              <w:rPr>
                <w:rFonts w:eastAsia="Calibri" w:cstheme="minorHAnsi"/>
              </w:rPr>
            </w:pPr>
            <w:r w:rsidRPr="007555DA">
              <w:rPr>
                <w:rFonts w:eastAsia="Calibri" w:cstheme="minorHAnsi"/>
              </w:rPr>
              <w:t>„W Polsce, podobnie jak w innych państwach członkowskich OECD, wiele osób fizycznych i wielu pracodawców zmotywowanych w zakresie uczenia się dorosłych napotyka na przeszkody czasowe. Ze względu na pracę zawodową oraz obowiązki związane z opieką nad dziećmi lub starszymi członkami rodziny ludzie mają przeważnie niewiele czasu na edukację. Jeśli chodzi o przedsiębiorstwa, ilość pracy wykonywanej przez pracowników i czas konieczny na organizację powodują, że na naukę pozostaje</w:t>
            </w:r>
          </w:p>
          <w:p w14:paraId="34A34099" w14:textId="77777777" w:rsidR="008211CD" w:rsidRPr="007555DA" w:rsidRDefault="008211CD" w:rsidP="00A1164D">
            <w:pPr>
              <w:jc w:val="both"/>
              <w:rPr>
                <w:rFonts w:eastAsia="Calibri" w:cstheme="minorHAnsi"/>
              </w:rPr>
            </w:pPr>
            <w:r w:rsidRPr="007555DA">
              <w:rPr>
                <w:rFonts w:eastAsia="Calibri" w:cstheme="minorHAnsi"/>
              </w:rPr>
              <w:t xml:space="preserve">niewiele czasu. Polska może na różne sposoby zredukować przeszkody czasowe, które stoją na drodze kształcenia i szkolenia dorosłych. W przypadku osób fizycznych przeszkody te zmniejszyć może zintegrowanie uczenia się w miejscach pracy i tworzenie programów, które są bardziej elastyczne pod względem </w:t>
            </w:r>
            <w:r w:rsidRPr="007555DA">
              <w:rPr>
                <w:rFonts w:eastAsia="Calibri" w:cstheme="minorHAnsi"/>
              </w:rPr>
              <w:lastRenderedPageBreak/>
              <w:t>sposobu prowadzenia (part-time, online) i formy (kursy modułowe, kursy oparte na punktacji).</w:t>
            </w:r>
          </w:p>
          <w:p w14:paraId="75F208FE" w14:textId="77777777" w:rsidR="008211CD" w:rsidRPr="007555DA" w:rsidRDefault="008211CD" w:rsidP="00A1164D">
            <w:pPr>
              <w:jc w:val="both"/>
              <w:rPr>
                <w:rFonts w:eastAsia="Calibri" w:cstheme="minorHAnsi"/>
                <w:b/>
                <w:bCs/>
              </w:rPr>
            </w:pPr>
            <w:r w:rsidRPr="007555DA">
              <w:rPr>
                <w:rFonts w:eastAsia="Calibri" w:cstheme="minorHAnsi"/>
                <w:b/>
                <w:bCs/>
              </w:rPr>
              <w:t>Praktyka uznawania wcześniejszego dorobku edukacyjnego dorosłych może skrócić czas trwania programów dla osób, które już posiadają pewne umiejętności, co jednocześnie przyczyni się do ograniczenia czasu potrzebnego na uzyskanie odpowiednich kwalifikacji”.</w:t>
            </w:r>
          </w:p>
        </w:tc>
        <w:tc>
          <w:tcPr>
            <w:tcW w:w="3419" w:type="dxa"/>
          </w:tcPr>
          <w:p w14:paraId="614FE930" w14:textId="77777777" w:rsidR="008211CD" w:rsidRPr="007555DA" w:rsidRDefault="008211CD" w:rsidP="00A1164D">
            <w:pPr>
              <w:spacing w:before="120"/>
              <w:contextualSpacing/>
              <w:jc w:val="both"/>
              <w:rPr>
                <w:rFonts w:cstheme="minorHAnsi"/>
              </w:rPr>
            </w:pPr>
          </w:p>
        </w:tc>
        <w:tc>
          <w:tcPr>
            <w:tcW w:w="5432" w:type="dxa"/>
            <w:gridSpan w:val="2"/>
          </w:tcPr>
          <w:p w14:paraId="51A324C6" w14:textId="16787CAA" w:rsidR="00971249" w:rsidRPr="007555DA" w:rsidRDefault="000625B3" w:rsidP="00122827">
            <w:pPr>
              <w:spacing w:before="120"/>
              <w:contextualSpacing/>
              <w:jc w:val="center"/>
              <w:rPr>
                <w:rFonts w:cstheme="minorHAnsi"/>
                <w:b/>
                <w:bCs/>
              </w:rPr>
            </w:pPr>
            <w:r w:rsidRPr="007555DA">
              <w:rPr>
                <w:rFonts w:cstheme="minorHAnsi"/>
                <w:b/>
                <w:bCs/>
              </w:rPr>
              <w:t>Wyjaśnienie:</w:t>
            </w:r>
          </w:p>
          <w:p w14:paraId="51B1CC73" w14:textId="53044446" w:rsidR="008211CD" w:rsidRPr="007555DA" w:rsidRDefault="00971249" w:rsidP="00971249">
            <w:pPr>
              <w:spacing w:before="120"/>
              <w:contextualSpacing/>
              <w:jc w:val="both"/>
              <w:rPr>
                <w:rFonts w:cstheme="minorHAnsi"/>
              </w:rPr>
            </w:pPr>
            <w:r w:rsidRPr="007555DA">
              <w:rPr>
                <w:rFonts w:cstheme="minorHAnsi"/>
              </w:rPr>
              <w:t>Nie ulega wątpliwości, że część klientów urzędów pracy nie potrzebuje przeszkolenia, tylko potwierdzenia wiedzy i umiejętności w celu uzyskania kwalifikacji. Dlatego projekt zawiera mechanizmy pozwalające urzędom wesprzeć finansowo ten proces bez konieczności uprzedniego kierowania klienta na szkolenie. Natomiast terminologia zawarta w propozycji zmian do ustawy może być zupełnie niezrozumiała dla znacznej populacji osób rejestrujących się w urzędzie pracy, co powodowałoby m.in. wydłużenie i skomplikowanie procesu rejestracji. Zadaniem wyspecjalizowanej kadry urzędu, w tym doradcy zawodowego i doradcy ds. zatrudnienia, jest diagnoza potrzeb klienta i najbardziej optymalne dopasowanie zakresu świadczonej pomocy.</w:t>
            </w:r>
          </w:p>
        </w:tc>
      </w:tr>
      <w:tr w:rsidR="007555DA" w:rsidRPr="007555DA" w14:paraId="246F8752" w14:textId="77777777" w:rsidTr="0085540F">
        <w:trPr>
          <w:jc w:val="center"/>
        </w:trPr>
        <w:tc>
          <w:tcPr>
            <w:tcW w:w="1148" w:type="dxa"/>
            <w:gridSpan w:val="2"/>
          </w:tcPr>
          <w:p w14:paraId="08E0E683" w14:textId="77777777" w:rsidR="008211CD" w:rsidRPr="007555DA" w:rsidRDefault="00FC13D8" w:rsidP="00A1164D">
            <w:pPr>
              <w:pStyle w:val="Akapitzlist"/>
              <w:spacing w:before="120"/>
              <w:ind w:left="36" w:right="-534"/>
              <w:rPr>
                <w:rFonts w:cstheme="minorHAnsi"/>
                <w:b/>
              </w:rPr>
            </w:pPr>
            <w:r w:rsidRPr="007555DA">
              <w:rPr>
                <w:rFonts w:cstheme="minorHAnsi"/>
                <w:b/>
              </w:rPr>
              <w:lastRenderedPageBreak/>
              <w:t xml:space="preserve">7. </w:t>
            </w:r>
          </w:p>
        </w:tc>
        <w:tc>
          <w:tcPr>
            <w:tcW w:w="1802" w:type="dxa"/>
            <w:shd w:val="clear" w:color="auto" w:fill="auto"/>
          </w:tcPr>
          <w:p w14:paraId="36F7F13A" w14:textId="77777777" w:rsidR="008211CD" w:rsidRPr="007555DA" w:rsidRDefault="008211CD" w:rsidP="00A1164D">
            <w:pPr>
              <w:rPr>
                <w:rFonts w:eastAsia="Calibri" w:cstheme="minorHAnsi"/>
                <w:b/>
                <w:bCs/>
              </w:rPr>
            </w:pPr>
            <w:r w:rsidRPr="007555DA">
              <w:rPr>
                <w:rFonts w:eastAsia="Calibri" w:cstheme="minorHAnsi"/>
                <w:b/>
                <w:bCs/>
              </w:rPr>
              <w:t>Art. 55 ust. 2</w:t>
            </w:r>
          </w:p>
        </w:tc>
        <w:tc>
          <w:tcPr>
            <w:tcW w:w="3645" w:type="dxa"/>
            <w:gridSpan w:val="3"/>
            <w:shd w:val="clear" w:color="auto" w:fill="auto"/>
          </w:tcPr>
          <w:p w14:paraId="60EE1C67" w14:textId="77777777" w:rsidR="008211CD" w:rsidRPr="007555DA" w:rsidRDefault="008211CD" w:rsidP="00A1164D">
            <w:pPr>
              <w:jc w:val="both"/>
              <w:rPr>
                <w:rFonts w:eastAsia="Calibri" w:cstheme="minorHAnsi"/>
              </w:rPr>
            </w:pPr>
            <w:r w:rsidRPr="007555DA">
              <w:rPr>
                <w:rFonts w:eastAsia="Calibri" w:cstheme="minorHAnsi"/>
              </w:rPr>
              <w:t>Jak należy postąpić gdy bezrobotny po skierowaniu nie podjął pracy niesubsydiowanej w okresie zobowiązaniowym. Czy potraktować tą sytuację jako niepodjęcie po skierowaniu innej formy pomocy? Powyższy przepis nakazywałby w sposób jednoznaczny sposób postępowania.</w:t>
            </w:r>
          </w:p>
        </w:tc>
        <w:tc>
          <w:tcPr>
            <w:tcW w:w="3419" w:type="dxa"/>
            <w:shd w:val="clear" w:color="auto" w:fill="auto"/>
          </w:tcPr>
          <w:p w14:paraId="29C48F8F"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1F410559" w14:textId="464B84F5" w:rsidR="0085540F" w:rsidRPr="007555DA" w:rsidRDefault="0085540F" w:rsidP="00D60F26">
            <w:pPr>
              <w:spacing w:before="120"/>
              <w:contextualSpacing/>
              <w:jc w:val="center"/>
              <w:rPr>
                <w:rFonts w:cstheme="minorHAnsi"/>
                <w:b/>
                <w:bCs/>
              </w:rPr>
            </w:pPr>
            <w:r w:rsidRPr="007555DA">
              <w:rPr>
                <w:rFonts w:cstheme="minorHAnsi"/>
                <w:b/>
                <w:bCs/>
              </w:rPr>
              <w:t>Wyjaśnienie:</w:t>
            </w:r>
          </w:p>
          <w:p w14:paraId="74C42941" w14:textId="0D80BF8C" w:rsidR="008211CD" w:rsidRPr="007555DA" w:rsidRDefault="00723DF5" w:rsidP="00723DF5">
            <w:pPr>
              <w:spacing w:before="120"/>
              <w:contextualSpacing/>
              <w:jc w:val="both"/>
              <w:rPr>
                <w:rFonts w:cstheme="minorHAnsi"/>
              </w:rPr>
            </w:pPr>
            <w:r w:rsidRPr="007555DA">
              <w:rPr>
                <w:rFonts w:cstheme="minorHAnsi"/>
              </w:rPr>
              <w:t>Propozycja pracy niesubsydiowanej jest również formą pomocy bezrobotnemu, gdyż wynika z przedstawienia danej osobie oferty pracy. Nie podjęcie takiej pracy po skierowaniu spowoduje zatem pozbawienie statusu bezrobotnego.</w:t>
            </w:r>
          </w:p>
        </w:tc>
      </w:tr>
      <w:tr w:rsidR="007555DA" w:rsidRPr="007555DA" w14:paraId="2674DC4F" w14:textId="77777777" w:rsidTr="00FD5964">
        <w:trPr>
          <w:jc w:val="center"/>
        </w:trPr>
        <w:tc>
          <w:tcPr>
            <w:tcW w:w="1148" w:type="dxa"/>
            <w:gridSpan w:val="2"/>
          </w:tcPr>
          <w:p w14:paraId="65A70D0F" w14:textId="77777777" w:rsidR="008211CD" w:rsidRPr="007555DA" w:rsidRDefault="00FC13D8" w:rsidP="00A1164D">
            <w:pPr>
              <w:pStyle w:val="Akapitzlist"/>
              <w:spacing w:before="120"/>
              <w:ind w:left="36" w:right="-534"/>
              <w:rPr>
                <w:rFonts w:cstheme="minorHAnsi"/>
                <w:b/>
              </w:rPr>
            </w:pPr>
            <w:r w:rsidRPr="007555DA">
              <w:rPr>
                <w:rFonts w:cstheme="minorHAnsi"/>
                <w:b/>
              </w:rPr>
              <w:t xml:space="preserve">8. </w:t>
            </w:r>
          </w:p>
        </w:tc>
        <w:tc>
          <w:tcPr>
            <w:tcW w:w="1802" w:type="dxa"/>
          </w:tcPr>
          <w:p w14:paraId="54ACE219" w14:textId="77777777" w:rsidR="008211CD" w:rsidRPr="007555DA" w:rsidRDefault="008211CD" w:rsidP="00A1164D">
            <w:pPr>
              <w:rPr>
                <w:rFonts w:eastAsia="Calibri" w:cstheme="minorHAnsi"/>
                <w:b/>
                <w:bCs/>
              </w:rPr>
            </w:pPr>
            <w:r w:rsidRPr="007555DA">
              <w:rPr>
                <w:rFonts w:eastAsia="Calibri" w:cstheme="minorHAnsi"/>
                <w:b/>
                <w:bCs/>
              </w:rPr>
              <w:t>Art. 84. ust. 2 pkt 1</w:t>
            </w:r>
          </w:p>
        </w:tc>
        <w:tc>
          <w:tcPr>
            <w:tcW w:w="3645" w:type="dxa"/>
            <w:gridSpan w:val="3"/>
            <w:shd w:val="clear" w:color="auto" w:fill="auto"/>
          </w:tcPr>
          <w:p w14:paraId="076AB745" w14:textId="77777777" w:rsidR="008211CD" w:rsidRPr="007555DA" w:rsidRDefault="008211CD" w:rsidP="00A1164D">
            <w:pPr>
              <w:jc w:val="both"/>
              <w:rPr>
                <w:rFonts w:eastAsia="Calibri" w:cstheme="minorHAnsi"/>
              </w:rPr>
            </w:pPr>
            <w:r w:rsidRPr="007555DA">
              <w:rPr>
                <w:rFonts w:eastAsia="Calibri" w:cstheme="minorHAnsi"/>
              </w:rPr>
              <w:t>Propozycja zmiany:</w:t>
            </w:r>
          </w:p>
          <w:p w14:paraId="240591E8" w14:textId="77777777" w:rsidR="008211CD" w:rsidRPr="007555DA" w:rsidRDefault="008211CD" w:rsidP="00A1164D">
            <w:pPr>
              <w:ind w:left="276" w:right="318"/>
              <w:jc w:val="both"/>
              <w:rPr>
                <w:rFonts w:eastAsia="Calibri" w:cstheme="minorHAnsi"/>
                <w:i/>
              </w:rPr>
            </w:pPr>
            <w:r w:rsidRPr="007555DA">
              <w:rPr>
                <w:rFonts w:eastAsia="Calibri" w:cstheme="minorHAnsi"/>
                <w:i/>
              </w:rPr>
              <w:t>2. Poradnictwo zawodowe realizowane jest w szczególności przez:</w:t>
            </w:r>
          </w:p>
          <w:p w14:paraId="04BB41D5" w14:textId="77777777" w:rsidR="008211CD" w:rsidRPr="007555DA" w:rsidRDefault="008211CD" w:rsidP="00A1164D">
            <w:pPr>
              <w:ind w:left="276" w:right="318"/>
              <w:jc w:val="both"/>
              <w:rPr>
                <w:rFonts w:eastAsia="Calibri" w:cstheme="minorHAnsi"/>
                <w:i/>
              </w:rPr>
            </w:pPr>
            <w:r w:rsidRPr="007555DA">
              <w:rPr>
                <w:rFonts w:eastAsia="Calibri" w:cstheme="minorHAnsi"/>
                <w:i/>
              </w:rPr>
              <w:t>1)</w:t>
            </w:r>
            <w:r w:rsidRPr="007555DA">
              <w:rPr>
                <w:rFonts w:cstheme="minorHAnsi"/>
                <w:i/>
              </w:rPr>
              <w:tab/>
            </w:r>
            <w:r w:rsidRPr="007555DA">
              <w:rPr>
                <w:rFonts w:eastAsia="Calibri" w:cstheme="minorHAnsi"/>
                <w:i/>
              </w:rPr>
              <w:t xml:space="preserve"> udzielanie informacji o rynku pracy, zawodach, </w:t>
            </w:r>
            <w:r w:rsidRPr="007555DA">
              <w:rPr>
                <w:rFonts w:eastAsia="Calibri" w:cstheme="minorHAnsi"/>
                <w:b/>
                <w:bCs/>
                <w:i/>
              </w:rPr>
              <w:t>kwalifikacjach,</w:t>
            </w:r>
            <w:r w:rsidRPr="007555DA">
              <w:rPr>
                <w:rFonts w:eastAsia="Calibri" w:cstheme="minorHAnsi"/>
                <w:i/>
              </w:rPr>
              <w:t xml:space="preserve"> możliwościach kształcenia i szkolenia;</w:t>
            </w:r>
          </w:p>
          <w:p w14:paraId="1ED945F9"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105E20C6" w14:textId="77777777" w:rsidR="008211CD" w:rsidRPr="007555DA" w:rsidRDefault="008211CD" w:rsidP="00A1164D">
            <w:pPr>
              <w:jc w:val="both"/>
              <w:rPr>
                <w:rFonts w:eastAsia="Calibri" w:cstheme="minorHAnsi"/>
              </w:rPr>
            </w:pPr>
            <w:r w:rsidRPr="007555DA">
              <w:rPr>
                <w:rFonts w:eastAsia="Calibri" w:cstheme="minorHAnsi"/>
              </w:rPr>
              <w:t xml:space="preserve">Z uwagi na to, że pracodawcy często poszukują pracowników, którzy posiadają określone kwalifikacje </w:t>
            </w:r>
            <w:r w:rsidRPr="007555DA">
              <w:rPr>
                <w:rFonts w:eastAsia="Calibri" w:cstheme="minorHAnsi"/>
              </w:rPr>
              <w:lastRenderedPageBreak/>
              <w:t>uregulowane i/lub rynkowe, także na podst. ofert pracy w których nie można zidentyfikować zawodu (zgodnie z Klasyfikacją zawodów i specjalności), postuluje się działania obejmujące udzielanie pomocy także poprzez udzielenia informacji o kwalifikacjach (dostępnych m.in. w Zintegrowanym Rejestrze Kwalifikacji, a w przypadku kwalifikacji uregulowanych na mocy przepisów je regulujących).</w:t>
            </w:r>
          </w:p>
        </w:tc>
        <w:tc>
          <w:tcPr>
            <w:tcW w:w="3419" w:type="dxa"/>
            <w:shd w:val="clear" w:color="auto" w:fill="auto"/>
          </w:tcPr>
          <w:p w14:paraId="0B9ACEE5" w14:textId="77777777" w:rsidR="003260B6" w:rsidRPr="007555DA" w:rsidRDefault="003260B6" w:rsidP="003260B6">
            <w:pPr>
              <w:ind w:right="318"/>
              <w:rPr>
                <w:rFonts w:eastAsia="Calibri" w:cstheme="minorHAnsi"/>
                <w:iCs/>
              </w:rPr>
            </w:pPr>
            <w:r w:rsidRPr="007555DA">
              <w:rPr>
                <w:rFonts w:eastAsia="Calibri" w:cstheme="minorHAnsi"/>
                <w:iCs/>
              </w:rPr>
              <w:lastRenderedPageBreak/>
              <w:t>2. Poradnictwo zawodowe realizowane jest w szczególności przez:</w:t>
            </w:r>
          </w:p>
          <w:p w14:paraId="4CFFD92B" w14:textId="77777777" w:rsidR="003260B6" w:rsidRPr="007555DA" w:rsidRDefault="003260B6" w:rsidP="003260B6">
            <w:pPr>
              <w:ind w:right="318"/>
              <w:rPr>
                <w:rFonts w:eastAsia="Calibri" w:cstheme="minorHAnsi"/>
                <w:iCs/>
              </w:rPr>
            </w:pPr>
            <w:r w:rsidRPr="007555DA">
              <w:rPr>
                <w:rFonts w:eastAsia="Calibri" w:cstheme="minorHAnsi"/>
                <w:iCs/>
              </w:rPr>
              <w:t>1)</w:t>
            </w:r>
            <w:r w:rsidRPr="007555DA">
              <w:rPr>
                <w:rFonts w:cstheme="minorHAnsi"/>
                <w:iCs/>
              </w:rPr>
              <w:t xml:space="preserve"> </w:t>
            </w:r>
            <w:r w:rsidRPr="007555DA">
              <w:rPr>
                <w:rFonts w:eastAsia="Calibri" w:cstheme="minorHAnsi"/>
                <w:iCs/>
              </w:rPr>
              <w:t>udzielanie informacji o rynku pracy, zawodach, kwalifikacjach, możliwościach kształcenia i szkolenia;</w:t>
            </w:r>
          </w:p>
          <w:p w14:paraId="061C1211"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20E9E013" w14:textId="6C2ABDD5" w:rsidR="00E150A8" w:rsidRPr="007555DA" w:rsidRDefault="003260B6" w:rsidP="00122827">
            <w:pPr>
              <w:spacing w:before="120"/>
              <w:contextualSpacing/>
              <w:jc w:val="center"/>
              <w:rPr>
                <w:rFonts w:cstheme="minorHAnsi"/>
                <w:b/>
                <w:bCs/>
              </w:rPr>
            </w:pPr>
            <w:r w:rsidRPr="007555DA">
              <w:rPr>
                <w:rFonts w:cstheme="minorHAnsi"/>
                <w:b/>
                <w:bCs/>
              </w:rPr>
              <w:t>Uwaga uwzględniona.</w:t>
            </w:r>
          </w:p>
          <w:p w14:paraId="6D0B30A2" w14:textId="3B477D55" w:rsidR="004C26E4" w:rsidRPr="007555DA" w:rsidRDefault="00122827" w:rsidP="00122827">
            <w:pPr>
              <w:jc w:val="both"/>
              <w:rPr>
                <w:rFonts w:cstheme="minorHAnsi"/>
              </w:rPr>
            </w:pPr>
            <w:r w:rsidRPr="007555DA">
              <w:rPr>
                <w:rFonts w:cstheme="minorHAnsi"/>
              </w:rPr>
              <w:t>Przepis a</w:t>
            </w:r>
            <w:r w:rsidR="004C26E4" w:rsidRPr="007555DA">
              <w:rPr>
                <w:rFonts w:cstheme="minorHAnsi"/>
              </w:rPr>
              <w:t xml:space="preserve">rt. 87 ust. 2 pkt 1 </w:t>
            </w:r>
            <w:r w:rsidR="00E332CE">
              <w:rPr>
                <w:rFonts w:cstheme="minorHAnsi"/>
              </w:rPr>
              <w:t xml:space="preserve">(dawny art. 84 ust. 2 pkt 1) </w:t>
            </w:r>
            <w:r w:rsidR="004C26E4" w:rsidRPr="007555DA">
              <w:rPr>
                <w:rFonts w:cstheme="minorHAnsi"/>
              </w:rPr>
              <w:t xml:space="preserve">otrzymał brzmienie: </w:t>
            </w:r>
          </w:p>
          <w:p w14:paraId="64CEF4E6" w14:textId="77777777" w:rsidR="00E332CE" w:rsidRPr="00E332CE" w:rsidRDefault="004C26E4" w:rsidP="00E332CE">
            <w:pPr>
              <w:pStyle w:val="USTustnpkodeksu"/>
              <w:spacing w:line="240" w:lineRule="auto"/>
              <w:rPr>
                <w:rFonts w:asciiTheme="minorHAnsi" w:hAnsiTheme="minorHAnsi" w:cstheme="minorHAnsi"/>
                <w:i/>
                <w:iCs/>
                <w:sz w:val="22"/>
                <w:szCs w:val="22"/>
              </w:rPr>
            </w:pPr>
            <w:r w:rsidRPr="00E332CE">
              <w:rPr>
                <w:rFonts w:asciiTheme="minorHAnsi" w:hAnsiTheme="minorHAnsi" w:cstheme="minorHAnsi"/>
                <w:i/>
                <w:iCs/>
                <w:sz w:val="22"/>
                <w:szCs w:val="22"/>
              </w:rPr>
              <w:t>„</w:t>
            </w:r>
            <w:r w:rsidR="00E332CE" w:rsidRPr="00E332CE">
              <w:rPr>
                <w:rFonts w:asciiTheme="minorHAnsi" w:hAnsiTheme="minorHAnsi" w:cstheme="minorHAnsi"/>
                <w:i/>
                <w:iCs/>
                <w:sz w:val="22"/>
                <w:szCs w:val="22"/>
              </w:rPr>
              <w:t>2. Poradnictwo zawodowe realizowane jest w szczególności przez:</w:t>
            </w:r>
          </w:p>
          <w:p w14:paraId="7DEDCA3F" w14:textId="05F96DB2" w:rsidR="008211CD" w:rsidRPr="007555DA" w:rsidRDefault="00E332CE" w:rsidP="00BD5F61">
            <w:pPr>
              <w:pStyle w:val="USTustnpkodeksu"/>
              <w:spacing w:line="240" w:lineRule="auto"/>
              <w:rPr>
                <w:rFonts w:asciiTheme="minorHAnsi" w:hAnsiTheme="minorHAnsi" w:cstheme="minorHAnsi"/>
                <w:sz w:val="22"/>
                <w:szCs w:val="22"/>
              </w:rPr>
            </w:pPr>
            <w:r w:rsidRPr="00E332CE">
              <w:rPr>
                <w:rFonts w:asciiTheme="minorHAnsi" w:hAnsiTheme="minorHAnsi" w:cstheme="minorHAnsi"/>
                <w:i/>
                <w:iCs/>
                <w:sz w:val="22"/>
                <w:szCs w:val="22"/>
              </w:rPr>
              <w:t>1)</w:t>
            </w:r>
            <w:r w:rsidRPr="00E332CE">
              <w:rPr>
                <w:rFonts w:asciiTheme="minorHAnsi" w:hAnsiTheme="minorHAnsi" w:cstheme="minorHAnsi"/>
                <w:i/>
                <w:iCs/>
                <w:sz w:val="22"/>
                <w:szCs w:val="22"/>
              </w:rPr>
              <w:tab/>
              <w:t xml:space="preserve"> udzielanie informacji o rynku pracy, zawodach, kwalifikacjach, możliwościach kształcenia i szkolenia;</w:t>
            </w:r>
            <w:r w:rsidR="003260B6" w:rsidRPr="007555DA">
              <w:rPr>
                <w:rFonts w:asciiTheme="minorHAnsi" w:hAnsiTheme="minorHAnsi" w:cstheme="minorHAnsi"/>
                <w:sz w:val="22"/>
                <w:szCs w:val="22"/>
              </w:rPr>
              <w:t>”.</w:t>
            </w:r>
          </w:p>
        </w:tc>
      </w:tr>
      <w:tr w:rsidR="007555DA" w:rsidRPr="007555DA" w14:paraId="01176AD4" w14:textId="77777777" w:rsidTr="00FD5964">
        <w:trPr>
          <w:jc w:val="center"/>
        </w:trPr>
        <w:tc>
          <w:tcPr>
            <w:tcW w:w="1148" w:type="dxa"/>
            <w:gridSpan w:val="2"/>
          </w:tcPr>
          <w:p w14:paraId="6C347B45" w14:textId="77777777" w:rsidR="008211CD" w:rsidRPr="007555DA" w:rsidRDefault="00FC13D8" w:rsidP="00A1164D">
            <w:pPr>
              <w:pStyle w:val="Akapitzlist"/>
              <w:spacing w:before="120"/>
              <w:ind w:left="36" w:right="-534"/>
              <w:rPr>
                <w:rFonts w:cstheme="minorHAnsi"/>
                <w:b/>
              </w:rPr>
            </w:pPr>
            <w:r w:rsidRPr="007555DA">
              <w:rPr>
                <w:rFonts w:cstheme="minorHAnsi"/>
                <w:b/>
              </w:rPr>
              <w:t xml:space="preserve">9. </w:t>
            </w:r>
          </w:p>
        </w:tc>
        <w:tc>
          <w:tcPr>
            <w:tcW w:w="1802" w:type="dxa"/>
          </w:tcPr>
          <w:p w14:paraId="3469E53A" w14:textId="77777777" w:rsidR="008211CD" w:rsidRPr="007555DA" w:rsidRDefault="008211CD" w:rsidP="00A1164D">
            <w:pPr>
              <w:rPr>
                <w:rFonts w:eastAsia="Calibri" w:cstheme="minorHAnsi"/>
                <w:b/>
                <w:bCs/>
              </w:rPr>
            </w:pPr>
            <w:r w:rsidRPr="007555DA">
              <w:rPr>
                <w:rFonts w:eastAsia="Calibri" w:cstheme="minorHAnsi"/>
                <w:b/>
                <w:bCs/>
              </w:rPr>
              <w:t xml:space="preserve">Art. 89. </w:t>
            </w:r>
            <w:r w:rsidR="00FC13D8" w:rsidRPr="007555DA">
              <w:rPr>
                <w:rFonts w:eastAsia="Calibri" w:cstheme="minorHAnsi"/>
                <w:b/>
                <w:bCs/>
              </w:rPr>
              <w:t>u</w:t>
            </w:r>
            <w:r w:rsidRPr="007555DA">
              <w:rPr>
                <w:rFonts w:eastAsia="Calibri" w:cstheme="minorHAnsi"/>
                <w:b/>
                <w:bCs/>
              </w:rPr>
              <w:t>st. 4</w:t>
            </w:r>
          </w:p>
        </w:tc>
        <w:tc>
          <w:tcPr>
            <w:tcW w:w="3645" w:type="dxa"/>
            <w:gridSpan w:val="3"/>
          </w:tcPr>
          <w:p w14:paraId="5D8BAFEB" w14:textId="77777777" w:rsidR="008211CD" w:rsidRPr="007555DA" w:rsidRDefault="008211CD" w:rsidP="00A1164D">
            <w:pPr>
              <w:jc w:val="both"/>
              <w:rPr>
                <w:rFonts w:eastAsia="Calibri" w:cstheme="minorHAnsi"/>
              </w:rPr>
            </w:pPr>
            <w:r w:rsidRPr="007555DA">
              <w:rPr>
                <w:rFonts w:eastAsia="Calibri" w:cstheme="minorHAnsi"/>
              </w:rPr>
              <w:t>Propozycja zmiany:</w:t>
            </w:r>
          </w:p>
          <w:p w14:paraId="52E8C002" w14:textId="77777777" w:rsidR="008211CD" w:rsidRPr="007555DA" w:rsidRDefault="008211CD" w:rsidP="00A1164D">
            <w:pPr>
              <w:ind w:left="276" w:right="318"/>
              <w:jc w:val="both"/>
              <w:rPr>
                <w:rFonts w:eastAsia="Calibri" w:cstheme="minorHAnsi"/>
                <w:i/>
              </w:rPr>
            </w:pPr>
            <w:r w:rsidRPr="007555DA">
              <w:rPr>
                <w:rFonts w:eastAsia="Calibri" w:cstheme="minorHAnsi"/>
                <w:i/>
              </w:rPr>
              <w:t xml:space="preserve">4. Starszym doradcą zawodowym może zostać osoba spełniająca łącznie warunki, o których mowa w ust. 3 oraz </w:t>
            </w:r>
            <w:r w:rsidRPr="007555DA">
              <w:rPr>
                <w:rFonts w:eastAsia="Calibri" w:cstheme="minorHAnsi"/>
                <w:b/>
                <w:bCs/>
                <w:i/>
              </w:rPr>
              <w:t xml:space="preserve">posiada wykształcenie wyższe kierunkowe z zakresu poradnictwa/doradztwa zawodowego (I lub II stopnia) lub </w:t>
            </w:r>
            <w:r w:rsidRPr="007555DA">
              <w:rPr>
                <w:rFonts w:eastAsia="Calibri" w:cstheme="minorHAnsi"/>
                <w:i/>
              </w:rPr>
              <w:t>ukończyła studia podyplomowe z zakresu poradnictwa zawodowego, lub pokrewne.</w:t>
            </w:r>
          </w:p>
          <w:p w14:paraId="461AED4F"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120ECEB6" w14:textId="77777777" w:rsidR="008211CD" w:rsidRPr="007555DA" w:rsidRDefault="008211CD" w:rsidP="00A1164D">
            <w:pPr>
              <w:jc w:val="both"/>
              <w:rPr>
                <w:rFonts w:eastAsia="Calibri" w:cstheme="minorHAnsi"/>
              </w:rPr>
            </w:pPr>
            <w:r w:rsidRPr="007555DA">
              <w:rPr>
                <w:rFonts w:eastAsia="Calibri" w:cstheme="minorHAnsi"/>
              </w:rPr>
              <w:t xml:space="preserve">Komentarz: </w:t>
            </w:r>
          </w:p>
          <w:p w14:paraId="5D1CDBE1" w14:textId="77777777" w:rsidR="008211CD" w:rsidRPr="007555DA" w:rsidRDefault="008211CD" w:rsidP="00A1164D">
            <w:pPr>
              <w:jc w:val="both"/>
              <w:rPr>
                <w:rFonts w:eastAsia="Calibri" w:cstheme="minorHAnsi"/>
              </w:rPr>
            </w:pPr>
            <w:r w:rsidRPr="007555DA">
              <w:rPr>
                <w:rFonts w:eastAsia="Calibri" w:cstheme="minorHAnsi"/>
              </w:rPr>
              <w:t xml:space="preserve">Brak uzasadnienia dla odmowy zatrudnienia jako starszego doradcy zawodowego osób, które posiadają wykształcenie wyższe kierunkowe z zakresu poradnictwa/doradztwa </w:t>
            </w:r>
            <w:r w:rsidRPr="007555DA">
              <w:rPr>
                <w:rFonts w:eastAsia="Calibri" w:cstheme="minorHAnsi"/>
              </w:rPr>
              <w:lastRenderedPageBreak/>
              <w:t>zawodowego (I lub II stopnia), a nie ukończyły studiów podyplomowych z zakresu poradnictwa zawodowego, lub pokrewnych.</w:t>
            </w:r>
          </w:p>
        </w:tc>
        <w:tc>
          <w:tcPr>
            <w:tcW w:w="3419" w:type="dxa"/>
          </w:tcPr>
          <w:p w14:paraId="4F94FF7B" w14:textId="77777777" w:rsidR="00954780" w:rsidRPr="007555DA" w:rsidRDefault="00954780" w:rsidP="00954780">
            <w:pPr>
              <w:suppressAutoHyphens/>
              <w:autoSpaceDE w:val="0"/>
              <w:autoSpaceDN w:val="0"/>
              <w:adjustRightInd w:val="0"/>
              <w:jc w:val="both"/>
              <w:rPr>
                <w:rFonts w:eastAsia="Times New Roman" w:cstheme="minorHAnsi"/>
                <w:bCs/>
                <w:lang w:eastAsia="pl-PL"/>
              </w:rPr>
            </w:pPr>
            <w:r w:rsidRPr="007555DA">
              <w:rPr>
                <w:rFonts w:eastAsia="Times New Roman" w:cstheme="minorHAnsi"/>
                <w:bCs/>
                <w:lang w:eastAsia="pl-PL"/>
              </w:rPr>
              <w:lastRenderedPageBreak/>
              <w:t>Starszym doradcą zawodowym może zostać osoba, która:</w:t>
            </w:r>
          </w:p>
          <w:p w14:paraId="2219FB42" w14:textId="77777777" w:rsidR="00954780" w:rsidRPr="007555DA" w:rsidRDefault="00954780" w:rsidP="00954780">
            <w:pPr>
              <w:numPr>
                <w:ilvl w:val="0"/>
                <w:numId w:val="47"/>
              </w:numPr>
              <w:suppressAutoHyphens/>
              <w:autoSpaceDE w:val="0"/>
              <w:autoSpaceDN w:val="0"/>
              <w:adjustRightInd w:val="0"/>
              <w:ind w:left="459"/>
              <w:rPr>
                <w:rFonts w:eastAsia="Times New Roman" w:cstheme="minorHAnsi"/>
                <w:bCs/>
                <w:lang w:eastAsia="pl-PL"/>
              </w:rPr>
            </w:pPr>
            <w:r w:rsidRPr="007555DA">
              <w:rPr>
                <w:rFonts w:eastAsia="Times New Roman" w:cstheme="minorHAnsi"/>
                <w:bCs/>
                <w:lang w:eastAsia="pl-PL"/>
              </w:rPr>
              <w:t>posiada co najmniej wykształcenie wyższe z zakresu poradnictwa zawodowego i rok stażu pracy, lub</w:t>
            </w:r>
          </w:p>
          <w:p w14:paraId="59C8EA31" w14:textId="77777777" w:rsidR="00954780" w:rsidRPr="007555DA" w:rsidRDefault="00954780" w:rsidP="00954780">
            <w:pPr>
              <w:numPr>
                <w:ilvl w:val="0"/>
                <w:numId w:val="47"/>
              </w:numPr>
              <w:suppressAutoHyphens/>
              <w:autoSpaceDE w:val="0"/>
              <w:autoSpaceDN w:val="0"/>
              <w:adjustRightInd w:val="0"/>
              <w:ind w:left="459"/>
              <w:rPr>
                <w:rFonts w:eastAsia="Times New Roman" w:cstheme="minorHAnsi"/>
                <w:bCs/>
                <w:lang w:eastAsia="pl-PL"/>
              </w:rPr>
            </w:pPr>
            <w:r w:rsidRPr="007555DA">
              <w:rPr>
                <w:rFonts w:eastAsia="Times New Roman" w:cstheme="minorHAnsi"/>
                <w:bCs/>
                <w:lang w:eastAsia="pl-PL"/>
              </w:rPr>
              <w:t>posiada co najmniej wykształcenie wyższe i studia podyplomowe z zakresu poradnictwa zawodowego oraz rok stażu pracy, lub</w:t>
            </w:r>
          </w:p>
          <w:p w14:paraId="0BCD4421" w14:textId="77777777" w:rsidR="00954780" w:rsidRPr="007555DA" w:rsidRDefault="00954780" w:rsidP="00954780">
            <w:pPr>
              <w:numPr>
                <w:ilvl w:val="0"/>
                <w:numId w:val="47"/>
              </w:numPr>
              <w:suppressAutoHyphens/>
              <w:autoSpaceDE w:val="0"/>
              <w:autoSpaceDN w:val="0"/>
              <w:adjustRightInd w:val="0"/>
              <w:ind w:left="459"/>
              <w:rPr>
                <w:rFonts w:eastAsia="Times New Roman" w:cstheme="minorHAnsi"/>
                <w:bCs/>
                <w:lang w:eastAsia="pl-PL"/>
              </w:rPr>
            </w:pPr>
            <w:r w:rsidRPr="007555DA">
              <w:rPr>
                <w:rFonts w:eastAsia="Times New Roman" w:cstheme="minorHAnsi"/>
                <w:bCs/>
                <w:lang w:eastAsia="pl-PL"/>
              </w:rPr>
              <w:t>posiada co najmniej wykształcenie wyższe i 5 lat stażu pracy.</w:t>
            </w:r>
          </w:p>
          <w:p w14:paraId="372C36AF"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56F0D22C" w14:textId="6E6C9536" w:rsidR="004C26E4" w:rsidRPr="007555DA" w:rsidRDefault="00FC405E" w:rsidP="00122827">
            <w:pPr>
              <w:pStyle w:val="Akapitzlist"/>
              <w:ind w:left="0"/>
              <w:jc w:val="center"/>
              <w:rPr>
                <w:rFonts w:cstheme="minorHAnsi"/>
                <w:b/>
                <w:bCs/>
              </w:rPr>
            </w:pPr>
            <w:r w:rsidRPr="007555DA">
              <w:rPr>
                <w:rFonts w:cstheme="minorHAnsi"/>
                <w:b/>
                <w:bCs/>
              </w:rPr>
              <w:t>Wyjaśnienie:</w:t>
            </w:r>
          </w:p>
          <w:p w14:paraId="6CF47570" w14:textId="651B37C8" w:rsidR="00FC405E" w:rsidRPr="007555DA" w:rsidRDefault="00122827" w:rsidP="00FD5964">
            <w:pPr>
              <w:pStyle w:val="Akapitzlist"/>
              <w:ind w:left="0"/>
              <w:rPr>
                <w:rFonts w:cstheme="minorHAnsi"/>
              </w:rPr>
            </w:pPr>
            <w:r w:rsidRPr="007555DA">
              <w:rPr>
                <w:rFonts w:cstheme="minorHAnsi"/>
              </w:rPr>
              <w:t>Zgodnie</w:t>
            </w:r>
            <w:r w:rsidR="00FC405E" w:rsidRPr="007555DA">
              <w:rPr>
                <w:rFonts w:cstheme="minorHAnsi"/>
              </w:rPr>
              <w:t xml:space="preserve"> z art. </w:t>
            </w:r>
            <w:r w:rsidR="003F6E82" w:rsidRPr="007555DA">
              <w:rPr>
                <w:rFonts w:cstheme="minorHAnsi"/>
              </w:rPr>
              <w:t>92</w:t>
            </w:r>
            <w:r w:rsidR="00FC405E" w:rsidRPr="007555DA">
              <w:rPr>
                <w:rFonts w:cstheme="minorHAnsi"/>
              </w:rPr>
              <w:t xml:space="preserve"> ust. 4</w:t>
            </w:r>
            <w:r w:rsidRPr="007555DA">
              <w:rPr>
                <w:rFonts w:cstheme="minorHAnsi"/>
              </w:rPr>
              <w:t>:</w:t>
            </w:r>
          </w:p>
          <w:p w14:paraId="7BC1A800" w14:textId="77777777" w:rsidR="00E332CE" w:rsidRPr="00E332CE" w:rsidRDefault="00E332CE" w:rsidP="00E332CE">
            <w:pPr>
              <w:pStyle w:val="USTustnpkodeksu"/>
              <w:spacing w:line="240" w:lineRule="auto"/>
              <w:rPr>
                <w:rFonts w:asciiTheme="minorHAnsi" w:hAnsiTheme="minorHAnsi" w:cstheme="minorHAnsi"/>
                <w:i/>
                <w:iCs/>
                <w:sz w:val="22"/>
                <w:szCs w:val="22"/>
              </w:rPr>
            </w:pPr>
            <w:r>
              <w:rPr>
                <w:rFonts w:asciiTheme="minorHAnsi" w:hAnsiTheme="minorHAnsi" w:cstheme="minorHAnsi"/>
                <w:i/>
                <w:iCs/>
                <w:sz w:val="22"/>
                <w:szCs w:val="22"/>
              </w:rPr>
              <w:t>„</w:t>
            </w:r>
            <w:r w:rsidRPr="00E332CE">
              <w:rPr>
                <w:rFonts w:asciiTheme="minorHAnsi" w:hAnsiTheme="minorHAnsi" w:cstheme="minorHAnsi"/>
                <w:i/>
                <w:iCs/>
                <w:sz w:val="22"/>
                <w:szCs w:val="22"/>
              </w:rPr>
              <w:t xml:space="preserve">4. Starszym doradcą zawodowym może zostać osoba, która: </w:t>
            </w:r>
          </w:p>
          <w:p w14:paraId="4F57037B" w14:textId="77777777" w:rsidR="00E332CE" w:rsidRPr="00E332CE" w:rsidRDefault="00E332CE" w:rsidP="00E332CE">
            <w:pPr>
              <w:pStyle w:val="USTustnpkodeksu"/>
              <w:spacing w:line="240" w:lineRule="auto"/>
              <w:rPr>
                <w:rFonts w:asciiTheme="minorHAnsi" w:hAnsiTheme="minorHAnsi" w:cstheme="minorHAnsi"/>
                <w:i/>
                <w:iCs/>
                <w:sz w:val="22"/>
                <w:szCs w:val="22"/>
              </w:rPr>
            </w:pPr>
            <w:r w:rsidRPr="00E332CE">
              <w:rPr>
                <w:rFonts w:asciiTheme="minorHAnsi" w:hAnsiTheme="minorHAnsi" w:cstheme="minorHAnsi"/>
                <w:i/>
                <w:iCs/>
                <w:sz w:val="22"/>
                <w:szCs w:val="22"/>
              </w:rPr>
              <w:t>1)</w:t>
            </w:r>
            <w:r w:rsidRPr="00E332CE">
              <w:rPr>
                <w:rFonts w:asciiTheme="minorHAnsi" w:hAnsiTheme="minorHAnsi" w:cstheme="minorHAnsi"/>
                <w:i/>
                <w:iCs/>
                <w:sz w:val="22"/>
                <w:szCs w:val="22"/>
              </w:rPr>
              <w:tab/>
              <w:t xml:space="preserve"> ukończyła studia na kierunku związanym z kształceniem w zakresie poradnictwa zawodowego i posiada co najmniej 12 miesięcy stażu pracy, lub</w:t>
            </w:r>
          </w:p>
          <w:p w14:paraId="582D6CB5" w14:textId="77777777" w:rsidR="00E332CE" w:rsidRPr="00E332CE" w:rsidRDefault="00E332CE" w:rsidP="00E332CE">
            <w:pPr>
              <w:pStyle w:val="USTustnpkodeksu"/>
              <w:spacing w:line="240" w:lineRule="auto"/>
              <w:rPr>
                <w:rFonts w:asciiTheme="minorHAnsi" w:hAnsiTheme="minorHAnsi" w:cstheme="minorHAnsi"/>
                <w:i/>
                <w:iCs/>
                <w:sz w:val="22"/>
                <w:szCs w:val="22"/>
              </w:rPr>
            </w:pPr>
            <w:r w:rsidRPr="00E332CE">
              <w:rPr>
                <w:rFonts w:asciiTheme="minorHAnsi" w:hAnsiTheme="minorHAnsi" w:cstheme="minorHAnsi"/>
                <w:i/>
                <w:iCs/>
                <w:sz w:val="22"/>
                <w:szCs w:val="22"/>
              </w:rPr>
              <w:t>2)</w:t>
            </w:r>
            <w:r w:rsidRPr="00E332CE">
              <w:rPr>
                <w:rFonts w:asciiTheme="minorHAnsi" w:hAnsiTheme="minorHAnsi" w:cstheme="minorHAnsi"/>
                <w:i/>
                <w:iCs/>
                <w:sz w:val="22"/>
                <w:szCs w:val="22"/>
              </w:rPr>
              <w:tab/>
              <w:t>posiada wyższe wykształcenie i ukończyła studia podyplomowe z zakresu poradnictwa zawodowego oraz  co najmniej 12 miesięcy stażu pracy, lub</w:t>
            </w:r>
          </w:p>
          <w:p w14:paraId="7A3D727A" w14:textId="7665D850" w:rsidR="00FC405E" w:rsidRPr="007555DA" w:rsidRDefault="00E332CE" w:rsidP="00FD5964">
            <w:pPr>
              <w:pStyle w:val="USTustnpkodeksu"/>
              <w:spacing w:line="240" w:lineRule="auto"/>
              <w:rPr>
                <w:rFonts w:asciiTheme="minorHAnsi" w:hAnsiTheme="minorHAnsi" w:cstheme="minorHAnsi"/>
                <w:i/>
                <w:iCs/>
                <w:sz w:val="22"/>
                <w:szCs w:val="22"/>
              </w:rPr>
            </w:pPr>
            <w:r w:rsidRPr="00E332CE">
              <w:rPr>
                <w:rFonts w:asciiTheme="minorHAnsi" w:hAnsiTheme="minorHAnsi" w:cstheme="minorHAnsi"/>
                <w:i/>
                <w:iCs/>
                <w:sz w:val="22"/>
                <w:szCs w:val="22"/>
              </w:rPr>
              <w:t>3)</w:t>
            </w:r>
            <w:r w:rsidRPr="00E332CE">
              <w:rPr>
                <w:rFonts w:asciiTheme="minorHAnsi" w:hAnsiTheme="minorHAnsi" w:cstheme="minorHAnsi"/>
                <w:i/>
                <w:iCs/>
                <w:sz w:val="22"/>
                <w:szCs w:val="22"/>
              </w:rPr>
              <w:tab/>
              <w:t>posiada wyższe wykształcenie i co najmniej 5 lat stażu pracy.</w:t>
            </w:r>
            <w:r w:rsidRPr="00E332CE" w:rsidDel="00E332CE">
              <w:rPr>
                <w:rFonts w:asciiTheme="minorHAnsi" w:hAnsiTheme="minorHAnsi" w:cstheme="minorHAnsi"/>
                <w:i/>
                <w:iCs/>
                <w:sz w:val="22"/>
                <w:szCs w:val="22"/>
              </w:rPr>
              <w:t xml:space="preserve"> </w:t>
            </w:r>
            <w:r w:rsidR="003F6E82" w:rsidRPr="007555DA">
              <w:rPr>
                <w:rFonts w:asciiTheme="minorHAnsi" w:hAnsiTheme="minorHAnsi" w:cstheme="minorHAnsi"/>
                <w:i/>
                <w:iCs/>
                <w:sz w:val="22"/>
                <w:szCs w:val="22"/>
              </w:rPr>
              <w:t xml:space="preserve">”. </w:t>
            </w:r>
          </w:p>
          <w:p w14:paraId="2771E98B" w14:textId="77777777" w:rsidR="00FC405E" w:rsidRPr="007555DA" w:rsidRDefault="00FC405E" w:rsidP="00122827">
            <w:pPr>
              <w:pStyle w:val="Akapitzlist"/>
              <w:ind w:left="0"/>
              <w:rPr>
                <w:rFonts w:cstheme="minorHAnsi"/>
                <w:i/>
                <w:iCs/>
              </w:rPr>
            </w:pPr>
          </w:p>
          <w:p w14:paraId="6B6D04B7" w14:textId="4E3A2427" w:rsidR="00954780" w:rsidRPr="007555DA" w:rsidRDefault="00954780" w:rsidP="00122827">
            <w:pPr>
              <w:pStyle w:val="Akapitzlist"/>
              <w:ind w:left="0"/>
              <w:jc w:val="both"/>
              <w:rPr>
                <w:rFonts w:eastAsia="Calibri" w:cstheme="minorHAnsi"/>
              </w:rPr>
            </w:pPr>
            <w:r w:rsidRPr="007555DA">
              <w:rPr>
                <w:rFonts w:cstheme="minorHAnsi"/>
              </w:rPr>
              <w:t xml:space="preserve">Takie elastyczne podejście umożliwi dostęp do wykonywania zawodu większej liczbie osób. </w:t>
            </w:r>
            <w:r w:rsidRPr="007555DA">
              <w:rPr>
                <w:rFonts w:eastAsia="Calibri" w:cstheme="minorHAnsi"/>
              </w:rPr>
              <w:t>W tym celu zrezygnowano również z obowiązku stażu w danym obszarze, jako jedynej możliwości podjęcia pracy na danym stanowisku.</w:t>
            </w:r>
          </w:p>
          <w:p w14:paraId="363A994A" w14:textId="77777777" w:rsidR="008211CD" w:rsidRPr="007555DA" w:rsidRDefault="008211CD" w:rsidP="00A1164D">
            <w:pPr>
              <w:spacing w:before="120"/>
              <w:contextualSpacing/>
              <w:jc w:val="both"/>
              <w:rPr>
                <w:rFonts w:cstheme="minorHAnsi"/>
              </w:rPr>
            </w:pPr>
          </w:p>
        </w:tc>
      </w:tr>
      <w:tr w:rsidR="007555DA" w:rsidRPr="007555DA" w14:paraId="055630F0" w14:textId="77777777" w:rsidTr="00802001">
        <w:trPr>
          <w:jc w:val="center"/>
        </w:trPr>
        <w:tc>
          <w:tcPr>
            <w:tcW w:w="1148" w:type="dxa"/>
            <w:gridSpan w:val="2"/>
          </w:tcPr>
          <w:p w14:paraId="7A69EA4E" w14:textId="77777777" w:rsidR="008211CD" w:rsidRPr="007555DA" w:rsidRDefault="00FC13D8" w:rsidP="00A1164D">
            <w:pPr>
              <w:pStyle w:val="Akapitzlist"/>
              <w:spacing w:before="120"/>
              <w:ind w:left="36" w:right="-534"/>
              <w:rPr>
                <w:rFonts w:cstheme="minorHAnsi"/>
                <w:b/>
              </w:rPr>
            </w:pPr>
            <w:bookmarkStart w:id="3" w:name="_Hlk123186847"/>
            <w:r w:rsidRPr="007555DA">
              <w:rPr>
                <w:rFonts w:cstheme="minorHAnsi"/>
                <w:b/>
              </w:rPr>
              <w:t xml:space="preserve">10. </w:t>
            </w:r>
          </w:p>
        </w:tc>
        <w:tc>
          <w:tcPr>
            <w:tcW w:w="1802" w:type="dxa"/>
          </w:tcPr>
          <w:p w14:paraId="4C4EA161" w14:textId="77777777" w:rsidR="008211CD" w:rsidRPr="007555DA" w:rsidRDefault="008211CD" w:rsidP="00A1164D">
            <w:pPr>
              <w:rPr>
                <w:rFonts w:eastAsia="Calibri" w:cstheme="minorHAnsi"/>
                <w:b/>
                <w:bCs/>
              </w:rPr>
            </w:pPr>
            <w:r w:rsidRPr="007555DA">
              <w:rPr>
                <w:rFonts w:cstheme="minorHAnsi"/>
                <w:b/>
                <w:bCs/>
              </w:rPr>
              <w:t>Art. 95 ust 1</w:t>
            </w:r>
          </w:p>
        </w:tc>
        <w:tc>
          <w:tcPr>
            <w:tcW w:w="3645" w:type="dxa"/>
            <w:gridSpan w:val="3"/>
          </w:tcPr>
          <w:p w14:paraId="7F91F2F5" w14:textId="77777777" w:rsidR="008211CD" w:rsidRPr="007555DA" w:rsidRDefault="008211CD" w:rsidP="00A1164D">
            <w:pPr>
              <w:jc w:val="both"/>
              <w:rPr>
                <w:rFonts w:cstheme="minorHAnsi"/>
              </w:rPr>
            </w:pPr>
            <w:r w:rsidRPr="007555DA">
              <w:rPr>
                <w:rFonts w:cstheme="minorHAnsi"/>
              </w:rPr>
              <w:t>Propozycja zmiany:</w:t>
            </w:r>
          </w:p>
          <w:p w14:paraId="1D22905A" w14:textId="77777777" w:rsidR="008211CD" w:rsidRPr="007555DA" w:rsidRDefault="008211CD" w:rsidP="00A1164D">
            <w:pPr>
              <w:ind w:left="276" w:right="318"/>
              <w:jc w:val="both"/>
              <w:rPr>
                <w:rFonts w:cstheme="minorHAnsi"/>
              </w:rPr>
            </w:pPr>
            <w:r w:rsidRPr="007555DA">
              <w:rPr>
                <w:rFonts w:cstheme="minorHAnsi"/>
                <w:i/>
              </w:rPr>
              <w:t>Starosta może udzielić bezrobotnemu lub poszukującemu pracy pomocy w nabywaniu</w:t>
            </w:r>
            <w:r w:rsidRPr="007555DA">
              <w:rPr>
                <w:rFonts w:cstheme="minorHAnsi"/>
                <w:b/>
                <w:bCs/>
                <w:i/>
              </w:rPr>
              <w:t xml:space="preserve"> lub potwierdzaniu (walidacji) wiedzy i umiejętności lub uzyskiwaniu kwalifikacji, w tym kwalifikacji zawodowych i innych kwalifikacji, o których mowa w art. 2 pkt 9 ustawy z dnia 22 grudnia 2015 r. o Zintegrowanym Systemie Kwalifikacji,</w:t>
            </w:r>
            <w:r w:rsidRPr="007555DA">
              <w:rPr>
                <w:rFonts w:cstheme="minorHAnsi"/>
                <w:i/>
              </w:rPr>
              <w:t xml:space="preserve"> zwiększających szanse na podjęcie i utrzymanie zatrudnienia, innej pracy zarobkowej lub działalności gospodarczej, przez finansowanie z Funduszu Pracy</w:t>
            </w:r>
            <w:r w:rsidRPr="007555DA">
              <w:rPr>
                <w:rFonts w:cstheme="minorHAnsi"/>
              </w:rPr>
              <w:t>:</w:t>
            </w:r>
          </w:p>
          <w:p w14:paraId="52087D2C" w14:textId="77777777" w:rsidR="008211CD" w:rsidRPr="007555DA" w:rsidRDefault="008211CD" w:rsidP="00A1164D">
            <w:pPr>
              <w:jc w:val="both"/>
              <w:rPr>
                <w:rFonts w:cstheme="minorHAnsi"/>
              </w:rPr>
            </w:pPr>
          </w:p>
          <w:p w14:paraId="2AB6EED5" w14:textId="77777777" w:rsidR="008211CD" w:rsidRPr="007555DA" w:rsidRDefault="008211CD" w:rsidP="00A1164D">
            <w:pPr>
              <w:jc w:val="both"/>
              <w:rPr>
                <w:rFonts w:cstheme="minorHAnsi"/>
              </w:rPr>
            </w:pPr>
            <w:r w:rsidRPr="007555DA">
              <w:rPr>
                <w:rFonts w:cstheme="minorHAnsi"/>
              </w:rPr>
              <w:t>Komentarz:</w:t>
            </w:r>
          </w:p>
          <w:p w14:paraId="46F51FCB" w14:textId="77777777" w:rsidR="008211CD" w:rsidRPr="007555DA" w:rsidRDefault="008211CD" w:rsidP="00A1164D">
            <w:pPr>
              <w:jc w:val="both"/>
              <w:rPr>
                <w:rFonts w:cstheme="minorHAnsi"/>
              </w:rPr>
            </w:pPr>
            <w:r w:rsidRPr="007555DA">
              <w:rPr>
                <w:rFonts w:cstheme="minorHAnsi"/>
              </w:rPr>
              <w:t xml:space="preserve">W związku z obowiązywaniem Ustawy z dnia 22 grudnia 2015 r., warto rozważyć poszerzenie katalogu definicji o definicję terminu "kwalifikacja". Wydaje się, że wprowadzenie tej definicji jest szczególnie ważne z uwagi na to, że w obecnym projekcie termin </w:t>
            </w:r>
            <w:r w:rsidRPr="007555DA">
              <w:rPr>
                <w:rFonts w:cstheme="minorHAnsi"/>
              </w:rPr>
              <w:lastRenderedPageBreak/>
              <w:t xml:space="preserve">"kwalifikacje zawodowe" używany jest w różnych znaczeniach (raz przez kwalifikacje zawodowe rozumie się te kwalifikacje, które można uzyskać poprzez ukończenie szkoły o charakterze zawodowym, potwierdzane np. przez certyfikat kwalifikacji zawodowej, innym razem mówi się o podnoszeniu kwalifikacji zawodowych, mając na myśli podnoszenie lub doskonalenie kompetencji zawodowych). </w:t>
            </w:r>
          </w:p>
          <w:p w14:paraId="44D19459" w14:textId="77777777" w:rsidR="008211CD" w:rsidRPr="007555DA" w:rsidRDefault="008211CD" w:rsidP="00A1164D">
            <w:pPr>
              <w:jc w:val="both"/>
              <w:rPr>
                <w:rFonts w:cstheme="minorHAnsi"/>
              </w:rPr>
            </w:pPr>
            <w:r w:rsidRPr="007555DA">
              <w:rPr>
                <w:rFonts w:cstheme="minorHAnsi"/>
              </w:rPr>
              <w:t xml:space="preserve">Zgodnie z ustawą o ZSK, kwalifikacja to: “zestaw efektów uczenia się w zakresie wiedzy, umiejętności oraz kompetencji społecznych, nabytych w edukacji formalnej, edukacji pozaformalnej lub poprzez uczenie się nieformalne, zgodnych z ustalonymi dla danej kwalifikacji wymaganiami, których osiągnięcie zostało sprawdzone w walidacji oraz formalnie potwierdzone przez uprawniony podmiot certyfikujący”. </w:t>
            </w:r>
          </w:p>
          <w:p w14:paraId="3734FFDC" w14:textId="77777777" w:rsidR="008211CD" w:rsidRPr="007555DA" w:rsidRDefault="008211CD" w:rsidP="00A1164D">
            <w:pPr>
              <w:jc w:val="both"/>
              <w:rPr>
                <w:rFonts w:cstheme="minorHAnsi"/>
              </w:rPr>
            </w:pPr>
          </w:p>
          <w:p w14:paraId="0748797C" w14:textId="77777777" w:rsidR="008211CD" w:rsidRPr="007555DA" w:rsidRDefault="008211CD" w:rsidP="00A1164D">
            <w:pPr>
              <w:jc w:val="both"/>
              <w:rPr>
                <w:rFonts w:cstheme="minorHAnsi"/>
              </w:rPr>
            </w:pPr>
            <w:r w:rsidRPr="007555DA">
              <w:rPr>
                <w:rFonts w:cstheme="minorHAnsi"/>
              </w:rPr>
              <w:t xml:space="preserve">Ponadto należy rozważyć cały projekcie ustawy zastąpienie słowa “potwierdzanie” słowem “walidacja”, które zgodnie z ustawą o ZSK oznacza “sprawdzenie, czy osoba ubiegająca się o nadanie określonej kwalifikacji, niezależnie od sposobu uczenia się tej osoby, osiągnęła wyodrębnioną część </w:t>
            </w:r>
            <w:r w:rsidRPr="007555DA">
              <w:rPr>
                <w:rFonts w:cstheme="minorHAnsi"/>
              </w:rPr>
              <w:lastRenderedPageBreak/>
              <w:t>lub całość efektów uczenia się wymaganych dla tej kwalifikacji”. Termin ten jest bardziej precyzyjny (walidacja może zakończyć się wynikiem pozytywnym lub negatywnym).</w:t>
            </w:r>
          </w:p>
          <w:p w14:paraId="0269465E" w14:textId="77777777" w:rsidR="008211CD" w:rsidRPr="007555DA" w:rsidRDefault="008211CD" w:rsidP="00A1164D">
            <w:pPr>
              <w:jc w:val="both"/>
              <w:rPr>
                <w:rFonts w:cstheme="minorHAnsi"/>
              </w:rPr>
            </w:pPr>
          </w:p>
          <w:p w14:paraId="1BBD4018" w14:textId="77777777" w:rsidR="008211CD" w:rsidRPr="007555DA" w:rsidRDefault="008211CD" w:rsidP="00A1164D">
            <w:pPr>
              <w:jc w:val="both"/>
              <w:rPr>
                <w:rFonts w:eastAsia="Calibri" w:cstheme="minorHAnsi"/>
              </w:rPr>
            </w:pPr>
            <w:r w:rsidRPr="007555DA">
              <w:rPr>
                <w:rFonts w:cstheme="minorHAnsi"/>
              </w:rPr>
              <w:t>Należy także mieć na uwadze, że katalog kwalifikacji cząstkowych o których mowa w art. 2 pkt 9 ustawy z dnia 22 grudnia 2015 r. o Zintegrowanym Systemie Kwalifikacji, obejmuje wszystkie grupy kwalifikacji cząstkowych występujące obecnie w polskim systemie kwalifikacji. W przypadku rezygnacji przez ustawodawcę z jednej tylko grupy należałoby dokonać odpowiednio wyłączenia (por. Kwalifikacje nadawane po studiach podyplomowych a KFS).</w:t>
            </w:r>
          </w:p>
        </w:tc>
        <w:tc>
          <w:tcPr>
            <w:tcW w:w="3419" w:type="dxa"/>
          </w:tcPr>
          <w:p w14:paraId="4650982F" w14:textId="77777777" w:rsidR="008211CD" w:rsidRPr="007555DA" w:rsidRDefault="008211CD" w:rsidP="00A1164D">
            <w:pPr>
              <w:spacing w:before="120"/>
              <w:contextualSpacing/>
              <w:jc w:val="both"/>
              <w:rPr>
                <w:rFonts w:cstheme="minorHAnsi"/>
              </w:rPr>
            </w:pPr>
          </w:p>
        </w:tc>
        <w:tc>
          <w:tcPr>
            <w:tcW w:w="5432" w:type="dxa"/>
            <w:gridSpan w:val="2"/>
          </w:tcPr>
          <w:p w14:paraId="51E9BC71" w14:textId="47A203E3" w:rsidR="00E94016" w:rsidRPr="007555DA" w:rsidRDefault="00872FAE" w:rsidP="00122827">
            <w:pPr>
              <w:spacing w:before="120"/>
              <w:contextualSpacing/>
              <w:jc w:val="center"/>
              <w:rPr>
                <w:rFonts w:cstheme="minorHAnsi"/>
                <w:b/>
                <w:bCs/>
              </w:rPr>
            </w:pPr>
            <w:r w:rsidRPr="007555DA">
              <w:rPr>
                <w:rFonts w:cstheme="minorHAnsi"/>
                <w:b/>
                <w:bCs/>
              </w:rPr>
              <w:t>Wyjaśnienie:</w:t>
            </w:r>
          </w:p>
          <w:p w14:paraId="4A9A62E8" w14:textId="6FF53274" w:rsidR="008211CD" w:rsidRPr="007555DA" w:rsidRDefault="00E94016" w:rsidP="00E94016">
            <w:pPr>
              <w:spacing w:before="120"/>
              <w:contextualSpacing/>
              <w:jc w:val="both"/>
              <w:rPr>
                <w:rFonts w:cstheme="minorHAnsi"/>
              </w:rPr>
            </w:pPr>
            <w:r w:rsidRPr="007555DA">
              <w:rPr>
                <w:rFonts w:cstheme="minorHAnsi"/>
              </w:rPr>
              <w:t xml:space="preserve">Do projektu </w:t>
            </w:r>
            <w:r w:rsidR="00CF0EDA" w:rsidRPr="007555DA">
              <w:rPr>
                <w:rFonts w:cstheme="minorHAnsi"/>
              </w:rPr>
              <w:t>został</w:t>
            </w:r>
            <w:r w:rsidRPr="007555DA">
              <w:rPr>
                <w:rFonts w:cstheme="minorHAnsi"/>
              </w:rPr>
              <w:t xml:space="preserve"> wprowadzony przepis precyzyjnie określający możliwość finansowania zdobywania kwalifikacji zawartych w </w:t>
            </w:r>
            <w:r w:rsidR="00CE2247" w:rsidRPr="007555DA">
              <w:rPr>
                <w:rFonts w:cstheme="minorHAnsi"/>
              </w:rPr>
              <w:t xml:space="preserve">Zintegrowanym </w:t>
            </w:r>
            <w:r w:rsidRPr="007555DA">
              <w:rPr>
                <w:rFonts w:cstheme="minorHAnsi"/>
              </w:rPr>
              <w:t>R</w:t>
            </w:r>
            <w:r w:rsidR="00CE2247" w:rsidRPr="007555DA">
              <w:rPr>
                <w:rFonts w:cstheme="minorHAnsi"/>
              </w:rPr>
              <w:t>ejestrze Kwalifikacji</w:t>
            </w:r>
            <w:r w:rsidR="00654193" w:rsidRPr="007555DA">
              <w:rPr>
                <w:rFonts w:cstheme="minorHAnsi"/>
              </w:rPr>
              <w:t xml:space="preserve"> (zwane dalej jako „ZRK”)</w:t>
            </w:r>
            <w:r w:rsidRPr="007555DA">
              <w:rPr>
                <w:rFonts w:cstheme="minorHAnsi"/>
              </w:rPr>
              <w:t>.</w:t>
            </w:r>
          </w:p>
          <w:p w14:paraId="1CEB2E26" w14:textId="192AC7A7" w:rsidR="00CE2247" w:rsidRPr="007555DA" w:rsidRDefault="00CE2247" w:rsidP="00E94016">
            <w:pPr>
              <w:spacing w:before="120"/>
              <w:contextualSpacing/>
              <w:jc w:val="both"/>
              <w:rPr>
                <w:rFonts w:cstheme="minorHAnsi"/>
              </w:rPr>
            </w:pPr>
            <w:r w:rsidRPr="007555DA">
              <w:rPr>
                <w:rFonts w:cstheme="minorHAnsi"/>
              </w:rPr>
              <w:t>Zgodnie z art. 98 ust. 5 projektu w ramach pomocy, o której mowa w art. 100 ust. 1 pkt 3, art. 101, art. 106 ust. 3 pkt 3, art. 110 ust. 1, art. 118 ust. 1 oraz art. 124 ust. 10 pkt 2 może być finansowana w szczególności walidacja i certyfikowanie w rozumieniu przepisów ustawy z dnia 22 grudnia 2015 r. o Zintegrowanym Systemie Kwalifikacji.</w:t>
            </w:r>
          </w:p>
        </w:tc>
      </w:tr>
      <w:bookmarkEnd w:id="3"/>
      <w:tr w:rsidR="007555DA" w:rsidRPr="007555DA" w14:paraId="34914E25" w14:textId="77777777" w:rsidTr="00D60F26">
        <w:trPr>
          <w:jc w:val="center"/>
        </w:trPr>
        <w:tc>
          <w:tcPr>
            <w:tcW w:w="1148" w:type="dxa"/>
            <w:gridSpan w:val="2"/>
          </w:tcPr>
          <w:p w14:paraId="56A02574" w14:textId="77777777" w:rsidR="008211CD" w:rsidRPr="007555DA" w:rsidRDefault="00FC13D8" w:rsidP="00A1164D">
            <w:pPr>
              <w:pStyle w:val="Akapitzlist"/>
              <w:spacing w:before="120"/>
              <w:ind w:left="36" w:right="-534"/>
              <w:rPr>
                <w:rFonts w:cstheme="minorHAnsi"/>
                <w:b/>
              </w:rPr>
            </w:pPr>
            <w:r w:rsidRPr="007555DA">
              <w:rPr>
                <w:rFonts w:cstheme="minorHAnsi"/>
                <w:b/>
              </w:rPr>
              <w:lastRenderedPageBreak/>
              <w:t xml:space="preserve">11. </w:t>
            </w:r>
          </w:p>
        </w:tc>
        <w:tc>
          <w:tcPr>
            <w:tcW w:w="1802" w:type="dxa"/>
          </w:tcPr>
          <w:p w14:paraId="58C9AACE" w14:textId="77777777" w:rsidR="008211CD" w:rsidRPr="007555DA" w:rsidRDefault="008211CD" w:rsidP="00A1164D">
            <w:pPr>
              <w:rPr>
                <w:rFonts w:cstheme="minorHAnsi"/>
                <w:b/>
                <w:bCs/>
              </w:rPr>
            </w:pPr>
            <w:r w:rsidRPr="007555DA">
              <w:rPr>
                <w:rFonts w:cstheme="minorHAnsi"/>
                <w:b/>
                <w:bCs/>
              </w:rPr>
              <w:t>Art. 104</w:t>
            </w:r>
            <w:r w:rsidR="00FC13D8" w:rsidRPr="007555DA">
              <w:rPr>
                <w:rFonts w:cstheme="minorHAnsi"/>
                <w:b/>
                <w:bCs/>
              </w:rPr>
              <w:t xml:space="preserve"> ust. </w:t>
            </w:r>
            <w:r w:rsidRPr="007555DA">
              <w:rPr>
                <w:rFonts w:cstheme="minorHAnsi"/>
                <w:b/>
                <w:bCs/>
              </w:rPr>
              <w:t xml:space="preserve">1 </w:t>
            </w:r>
          </w:p>
        </w:tc>
        <w:tc>
          <w:tcPr>
            <w:tcW w:w="3645" w:type="dxa"/>
            <w:gridSpan w:val="3"/>
          </w:tcPr>
          <w:p w14:paraId="4BAA8E9B" w14:textId="77777777" w:rsidR="008211CD" w:rsidRPr="007555DA" w:rsidRDefault="008211CD" w:rsidP="00A1164D">
            <w:pPr>
              <w:jc w:val="both"/>
              <w:rPr>
                <w:rFonts w:eastAsia="Calibri" w:cstheme="minorHAnsi"/>
              </w:rPr>
            </w:pPr>
            <w:r w:rsidRPr="007555DA">
              <w:rPr>
                <w:rFonts w:eastAsia="Calibri" w:cstheme="minorHAnsi"/>
              </w:rPr>
              <w:t>Propozycja zmiany:</w:t>
            </w:r>
          </w:p>
          <w:p w14:paraId="692DAE1E" w14:textId="77777777" w:rsidR="008211CD" w:rsidRPr="007555DA" w:rsidRDefault="008211CD" w:rsidP="00A1164D">
            <w:pPr>
              <w:ind w:left="276" w:right="318"/>
              <w:jc w:val="both"/>
              <w:rPr>
                <w:rFonts w:eastAsia="Calibri" w:cstheme="minorHAnsi"/>
                <w:i/>
              </w:rPr>
            </w:pPr>
            <w:r w:rsidRPr="007555DA">
              <w:rPr>
                <w:rFonts w:eastAsia="Calibri" w:cstheme="minorHAnsi"/>
                <w:i/>
              </w:rPr>
              <w:t xml:space="preserve">Łączne koszty należne instytucjom szkoleniowym, organizatorom studiów podyplomowych, instytucjom potwierdzającym nabycie wiedzy i umiejętności, instytucjom wydającym dokumenty potwierdzające nabycie wiedzy i umiejętności oraz pobierającym opłaty, o których mowa w art. 99 i 100, </w:t>
            </w:r>
            <w:r w:rsidRPr="007555DA">
              <w:rPr>
                <w:rFonts w:eastAsia="Calibri" w:cstheme="minorHAnsi"/>
                <w:i/>
              </w:rPr>
              <w:lastRenderedPageBreak/>
              <w:t xml:space="preserve">nie mogą przekroczyć </w:t>
            </w:r>
            <w:r w:rsidRPr="007555DA">
              <w:rPr>
                <w:rFonts w:eastAsia="Calibri" w:cstheme="minorHAnsi"/>
                <w:b/>
                <w:bCs/>
                <w:i/>
              </w:rPr>
              <w:t>500</w:t>
            </w:r>
            <w:r w:rsidRPr="007555DA">
              <w:rPr>
                <w:rFonts w:eastAsia="Calibri" w:cstheme="minorHAnsi"/>
                <w:i/>
              </w:rPr>
              <w:t>% przeciętnego wynagrodzenia na jedną osobę w okresie kolejnych trzech lat.</w:t>
            </w:r>
          </w:p>
          <w:p w14:paraId="187D9EA0"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263B1EEB" w14:textId="77777777" w:rsidR="008211CD" w:rsidRPr="007555DA" w:rsidRDefault="008211CD" w:rsidP="00A1164D">
            <w:pPr>
              <w:jc w:val="both"/>
              <w:rPr>
                <w:rFonts w:eastAsia="Calibri" w:cstheme="minorHAnsi"/>
              </w:rPr>
            </w:pPr>
            <w:r w:rsidRPr="007555DA">
              <w:rPr>
                <w:rFonts w:eastAsia="Calibri" w:cstheme="minorHAnsi"/>
              </w:rPr>
              <w:t>Komentarz:</w:t>
            </w:r>
          </w:p>
          <w:p w14:paraId="451DD917" w14:textId="77777777" w:rsidR="008211CD" w:rsidRPr="007555DA" w:rsidRDefault="008211CD" w:rsidP="00A1164D">
            <w:pPr>
              <w:jc w:val="both"/>
              <w:rPr>
                <w:rFonts w:cstheme="minorHAnsi"/>
              </w:rPr>
            </w:pPr>
            <w:r w:rsidRPr="007555DA">
              <w:rPr>
                <w:rFonts w:eastAsia="Calibri" w:cstheme="minorHAnsi"/>
              </w:rPr>
              <w:t xml:space="preserve">W przypadku tej formy wsparcia wysokość nie może przekroczyć </w:t>
            </w:r>
            <w:r w:rsidRPr="007555DA">
              <w:rPr>
                <w:rFonts w:eastAsia="Calibri" w:cstheme="minorHAnsi"/>
                <w:u w:val="single"/>
              </w:rPr>
              <w:t>450% przeciętnego wynagrodzenia</w:t>
            </w:r>
            <w:r w:rsidRPr="007555DA">
              <w:rPr>
                <w:rFonts w:eastAsia="Calibri" w:cstheme="minorHAnsi"/>
              </w:rPr>
              <w:t xml:space="preserve"> na jedną osobę w okresie kolejnych trzech lat. Natomiast w przypadku pożyczki edukacyjnej mowa jest o maksymalnej wysokości 400% przeciętnego wynagrodzenia. Aby ten instrument był bardziej atrakcyjny rynkowo warto go podnieść do poziomu 500% przeciętnego wynagrodzenia.</w:t>
            </w:r>
          </w:p>
        </w:tc>
        <w:tc>
          <w:tcPr>
            <w:tcW w:w="3419" w:type="dxa"/>
          </w:tcPr>
          <w:p w14:paraId="251E1848"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52FD54AB" w14:textId="5A3876D4" w:rsidR="002C366B" w:rsidRPr="007555DA" w:rsidRDefault="002C366B" w:rsidP="00122827">
            <w:pPr>
              <w:spacing w:before="120"/>
              <w:contextualSpacing/>
              <w:jc w:val="center"/>
              <w:rPr>
                <w:rFonts w:cstheme="minorHAnsi"/>
                <w:b/>
                <w:bCs/>
              </w:rPr>
            </w:pPr>
            <w:r w:rsidRPr="007555DA">
              <w:rPr>
                <w:rFonts w:cstheme="minorHAnsi"/>
                <w:b/>
                <w:bCs/>
              </w:rPr>
              <w:t>Uwaga nieuwzględniona</w:t>
            </w:r>
            <w:r w:rsidR="00D60F26" w:rsidRPr="007555DA">
              <w:rPr>
                <w:rFonts w:cstheme="minorHAnsi"/>
                <w:b/>
                <w:bCs/>
              </w:rPr>
              <w:t>.</w:t>
            </w:r>
          </w:p>
          <w:p w14:paraId="0E963C3B" w14:textId="5BA6121D" w:rsidR="008211CD" w:rsidRPr="007555DA" w:rsidRDefault="002C366B" w:rsidP="002C366B">
            <w:pPr>
              <w:spacing w:before="120"/>
              <w:contextualSpacing/>
              <w:jc w:val="both"/>
              <w:rPr>
                <w:rFonts w:cstheme="minorHAnsi"/>
              </w:rPr>
            </w:pPr>
            <w:r w:rsidRPr="007555DA">
              <w:rPr>
                <w:rFonts w:cstheme="minorHAnsi"/>
              </w:rPr>
              <w:t>Nie przewiduje się zmian w projekcie we wskazanym zakresie.</w:t>
            </w:r>
          </w:p>
        </w:tc>
      </w:tr>
      <w:tr w:rsidR="007555DA" w:rsidRPr="007555DA" w14:paraId="5118170D" w14:textId="77777777" w:rsidTr="00802001">
        <w:trPr>
          <w:jc w:val="center"/>
        </w:trPr>
        <w:tc>
          <w:tcPr>
            <w:tcW w:w="1148" w:type="dxa"/>
            <w:gridSpan w:val="2"/>
          </w:tcPr>
          <w:p w14:paraId="456FA973" w14:textId="77777777" w:rsidR="008211CD" w:rsidRPr="007555DA" w:rsidRDefault="00FC13D8" w:rsidP="00A1164D">
            <w:pPr>
              <w:pStyle w:val="Akapitzlist"/>
              <w:spacing w:before="120"/>
              <w:ind w:left="36" w:right="-534"/>
              <w:rPr>
                <w:rFonts w:cstheme="minorHAnsi"/>
                <w:b/>
              </w:rPr>
            </w:pPr>
            <w:r w:rsidRPr="007555DA">
              <w:rPr>
                <w:rFonts w:cstheme="minorHAnsi"/>
                <w:b/>
              </w:rPr>
              <w:t xml:space="preserve">12. </w:t>
            </w:r>
          </w:p>
        </w:tc>
        <w:tc>
          <w:tcPr>
            <w:tcW w:w="1802" w:type="dxa"/>
          </w:tcPr>
          <w:p w14:paraId="67C4699B" w14:textId="77777777" w:rsidR="008211CD" w:rsidRPr="007555DA" w:rsidRDefault="008211CD" w:rsidP="00A1164D">
            <w:pPr>
              <w:rPr>
                <w:rFonts w:cstheme="minorHAnsi"/>
                <w:b/>
                <w:bCs/>
              </w:rPr>
            </w:pPr>
            <w:r w:rsidRPr="007555DA">
              <w:rPr>
                <w:rFonts w:cstheme="minorHAnsi"/>
                <w:b/>
                <w:bCs/>
              </w:rPr>
              <w:t>Art. 107</w:t>
            </w:r>
          </w:p>
        </w:tc>
        <w:tc>
          <w:tcPr>
            <w:tcW w:w="3645" w:type="dxa"/>
            <w:gridSpan w:val="3"/>
          </w:tcPr>
          <w:p w14:paraId="75144E6D" w14:textId="77777777" w:rsidR="008211CD" w:rsidRPr="007555DA" w:rsidRDefault="008211CD" w:rsidP="00A1164D">
            <w:pPr>
              <w:jc w:val="both"/>
              <w:rPr>
                <w:rFonts w:cstheme="minorHAnsi"/>
              </w:rPr>
            </w:pPr>
            <w:r w:rsidRPr="007555DA">
              <w:rPr>
                <w:rFonts w:cstheme="minorHAnsi"/>
              </w:rPr>
              <w:t>Propozycja zmiany:</w:t>
            </w:r>
          </w:p>
          <w:p w14:paraId="271193C0" w14:textId="77777777" w:rsidR="008211CD" w:rsidRPr="007555DA" w:rsidRDefault="008211CD" w:rsidP="00A1164D">
            <w:pPr>
              <w:jc w:val="both"/>
              <w:rPr>
                <w:rFonts w:cstheme="minorHAnsi"/>
              </w:rPr>
            </w:pPr>
            <w:r w:rsidRPr="007555DA">
              <w:rPr>
                <w:rFonts w:cstheme="minorHAnsi"/>
              </w:rPr>
              <w:t xml:space="preserve">Większy poziom umarzalności pożyczek, który będzie uzależniony od spełnienia określonych warunków na etapie podpisywania umowy: </w:t>
            </w:r>
            <w:r w:rsidRPr="007555DA">
              <w:rPr>
                <w:rFonts w:cstheme="minorHAnsi"/>
              </w:rPr>
              <w:br/>
              <w:t xml:space="preserve">- dla osób, które nie ukończyły 30 rok życia umarzalność wysokości 50%, a przypadku osób, które ukończyły 50 lat poziom umarzalności wynosi 40%; - zawieszenia spłaty rat na okres nie dłuższy w sumie niż 8 miesięcy; - możliwość rozliczania w różnych walutach; - pożyczki spłacane są w ratach równych, w cyklu miesięcznym. - maks. okres spłaty 48 miesięcy (dla </w:t>
            </w:r>
            <w:r w:rsidRPr="007555DA">
              <w:rPr>
                <w:rFonts w:cstheme="minorHAnsi"/>
              </w:rPr>
              <w:lastRenderedPageBreak/>
              <w:t>wszystkich grup).</w:t>
            </w:r>
          </w:p>
          <w:p w14:paraId="685DF2CE" w14:textId="77777777" w:rsidR="008211CD" w:rsidRPr="007555DA" w:rsidRDefault="008211CD" w:rsidP="00A1164D">
            <w:pPr>
              <w:jc w:val="both"/>
              <w:rPr>
                <w:rFonts w:cstheme="minorHAnsi"/>
              </w:rPr>
            </w:pPr>
          </w:p>
          <w:p w14:paraId="7738C2AB" w14:textId="77777777" w:rsidR="008211CD" w:rsidRPr="007555DA" w:rsidRDefault="008211CD" w:rsidP="00A1164D">
            <w:pPr>
              <w:jc w:val="both"/>
              <w:rPr>
                <w:rFonts w:cstheme="minorHAnsi"/>
              </w:rPr>
            </w:pPr>
            <w:r w:rsidRPr="007555DA">
              <w:rPr>
                <w:rFonts w:cstheme="minorHAnsi"/>
              </w:rPr>
              <w:t>Uzasadnienie:</w:t>
            </w:r>
          </w:p>
          <w:p w14:paraId="5791014C" w14:textId="77777777" w:rsidR="008211CD" w:rsidRPr="007555DA" w:rsidRDefault="008211CD" w:rsidP="00A1164D">
            <w:pPr>
              <w:jc w:val="both"/>
              <w:rPr>
                <w:rFonts w:cstheme="minorHAnsi"/>
              </w:rPr>
            </w:pPr>
            <w:r w:rsidRPr="007555DA">
              <w:rPr>
                <w:rFonts w:cstheme="minorHAnsi"/>
              </w:rPr>
              <w:t xml:space="preserve">Podobne rozwiązanie funkcjonowało w ramach programu PO WER Działanie 4.1 – Innowacje społeczne w postaci tzw. „Pożyczki na kształcenie”. Zainteresowanie tym instrumentem zwrotnym spowodowało, że będzie kontynuacja w programie krajowym FERS. Pożyczki były nieoprocentowane, skierowane do osób dorosłych, które z własnej inicjatywy chciały nabyć lub podnieść kwalifikacje lub kompetencje poprzez udział w wybranych przez siebie formach kształcenia trwających nie dłużej niż 24 miesiące. Pożyczki do kwoty 10.000 zł były udzielane, co do zasady, na podstawie umowy pożyczki, bez dodatkowych zabezpieczeń. </w:t>
            </w:r>
          </w:p>
          <w:p w14:paraId="70EB9F17" w14:textId="77777777" w:rsidR="008211CD" w:rsidRPr="007555DA" w:rsidRDefault="008211CD" w:rsidP="00A1164D">
            <w:pPr>
              <w:jc w:val="both"/>
              <w:rPr>
                <w:rFonts w:cstheme="minorHAnsi"/>
              </w:rPr>
            </w:pPr>
          </w:p>
          <w:p w14:paraId="1A43376F" w14:textId="77777777" w:rsidR="008211CD" w:rsidRPr="007555DA" w:rsidRDefault="008211CD" w:rsidP="00A1164D">
            <w:pPr>
              <w:jc w:val="both"/>
              <w:rPr>
                <w:rFonts w:cstheme="minorHAnsi"/>
              </w:rPr>
            </w:pPr>
            <w:r w:rsidRPr="007555DA">
              <w:rPr>
                <w:rFonts w:cstheme="minorHAnsi"/>
              </w:rPr>
              <w:t xml:space="preserve">W ramach projektu osoby posiadające pełną zdolność do czynności prawnych mogły wnioskować o pożyczkę przeznaczoną na studia podyplomowe, kursy, szkolenia oraz inne formy kształcenia osób dorosłych oferowane przez krajowe i zagraniczne podmioty (za wyjątkiem studiów I, II i III stopnia), trwające nie dłużej niż 24 miesiące. Maksymalna </w:t>
            </w:r>
            <w:r w:rsidRPr="007555DA">
              <w:rPr>
                <w:rFonts w:cstheme="minorHAnsi"/>
              </w:rPr>
              <w:lastRenderedPageBreak/>
              <w:t>wartość pożyczki wynosiła 30 tys. zł – pożyczka może stanowić do 100% kosztu szkolenia/kursu/studiów podyplomowych. Pożyczka mogła być rozliczana w następujące walucie - PLN, EUR, USD, GBP lub CHF. Co ważne, osoba fizyczna mogła kilkakrotnie starać się o pożyczkę. Maksymalna wartość wszystkich pożyczek udzielonych jednemu Pożyczkobiorcy w okresie 3 lat wynosiła 100.000 zł, przy czym termin ten liczony jest od daty złożenia pierwszego wniosku. Z pożyczki mogły korzystać osoby zarówno pracujące na umowę o pracę, jak i samozatrudnione (prowadzące indywidualną działalność gospodarczą).</w:t>
            </w:r>
          </w:p>
          <w:p w14:paraId="1FB25D64" w14:textId="77777777" w:rsidR="008211CD" w:rsidRPr="007555DA" w:rsidRDefault="008211CD" w:rsidP="00A1164D">
            <w:pPr>
              <w:jc w:val="both"/>
              <w:rPr>
                <w:rFonts w:cstheme="minorHAnsi"/>
              </w:rPr>
            </w:pPr>
          </w:p>
          <w:p w14:paraId="18B5846C" w14:textId="77777777" w:rsidR="008211CD" w:rsidRPr="007555DA" w:rsidRDefault="008211CD" w:rsidP="00A1164D">
            <w:pPr>
              <w:jc w:val="both"/>
              <w:rPr>
                <w:rFonts w:eastAsia="Calibri" w:cstheme="minorHAnsi"/>
              </w:rPr>
            </w:pPr>
            <w:r w:rsidRPr="007555DA">
              <w:rPr>
                <w:rFonts w:cstheme="minorHAnsi"/>
              </w:rPr>
              <w:t>Dlatego w przypadku instrumentu pożyczkowego zapisanego w ustawie o aktywności zawodowej proponujemy wprowadzić takie zapisy, które spowodują, że będzie on bardziej atrakcyjny dla odbiorców.</w:t>
            </w:r>
          </w:p>
        </w:tc>
        <w:tc>
          <w:tcPr>
            <w:tcW w:w="3419" w:type="dxa"/>
          </w:tcPr>
          <w:p w14:paraId="06A5D477" w14:textId="77777777" w:rsidR="008211CD" w:rsidRPr="007555DA" w:rsidRDefault="008211CD" w:rsidP="00A1164D">
            <w:pPr>
              <w:spacing w:before="120"/>
              <w:contextualSpacing/>
              <w:jc w:val="both"/>
              <w:rPr>
                <w:rFonts w:cstheme="minorHAnsi"/>
              </w:rPr>
            </w:pPr>
          </w:p>
        </w:tc>
        <w:tc>
          <w:tcPr>
            <w:tcW w:w="5432" w:type="dxa"/>
            <w:gridSpan w:val="2"/>
          </w:tcPr>
          <w:p w14:paraId="4E7725C6" w14:textId="18986403" w:rsidR="002046CA" w:rsidRPr="007555DA" w:rsidRDefault="002046CA" w:rsidP="00122827">
            <w:pPr>
              <w:spacing w:before="120"/>
              <w:contextualSpacing/>
              <w:jc w:val="center"/>
              <w:rPr>
                <w:rFonts w:cstheme="minorHAnsi"/>
                <w:b/>
                <w:bCs/>
              </w:rPr>
            </w:pPr>
            <w:r w:rsidRPr="007555DA">
              <w:rPr>
                <w:rFonts w:cstheme="minorHAnsi"/>
                <w:b/>
                <w:bCs/>
              </w:rPr>
              <w:t>Uwaga nieuwzględniona.</w:t>
            </w:r>
          </w:p>
          <w:p w14:paraId="22D499AC" w14:textId="4BF10E98" w:rsidR="008211CD" w:rsidRPr="007555DA" w:rsidRDefault="002046CA" w:rsidP="002046CA">
            <w:pPr>
              <w:spacing w:before="120"/>
              <w:contextualSpacing/>
              <w:jc w:val="both"/>
              <w:rPr>
                <w:rFonts w:cstheme="minorHAnsi"/>
              </w:rPr>
            </w:pPr>
            <w:r w:rsidRPr="007555DA">
              <w:rPr>
                <w:rFonts w:cstheme="minorHAnsi"/>
              </w:rPr>
              <w:t>Nie planuje się różnicowania zasad umarzania pożyczki według wieku pożyczkobiorcy. Rozwiązania stosowane w projektach, aczkolwiek bardzo cenne, nie zawsze możliwe są do wprowadzenia na poziom ogólnokrajowy.</w:t>
            </w:r>
          </w:p>
        </w:tc>
      </w:tr>
      <w:tr w:rsidR="007555DA" w:rsidRPr="007555DA" w14:paraId="03D4BF50" w14:textId="77777777" w:rsidTr="00802001">
        <w:trPr>
          <w:jc w:val="center"/>
        </w:trPr>
        <w:tc>
          <w:tcPr>
            <w:tcW w:w="1148" w:type="dxa"/>
            <w:gridSpan w:val="2"/>
          </w:tcPr>
          <w:p w14:paraId="24393713" w14:textId="77777777" w:rsidR="008211CD" w:rsidRPr="007555DA" w:rsidRDefault="00FC13D8" w:rsidP="00A1164D">
            <w:pPr>
              <w:pStyle w:val="Akapitzlist"/>
              <w:spacing w:before="120"/>
              <w:ind w:left="36" w:right="-534"/>
              <w:rPr>
                <w:rFonts w:cstheme="minorHAnsi"/>
                <w:b/>
              </w:rPr>
            </w:pPr>
            <w:r w:rsidRPr="007555DA">
              <w:rPr>
                <w:rFonts w:cstheme="minorHAnsi"/>
                <w:b/>
              </w:rPr>
              <w:lastRenderedPageBreak/>
              <w:t xml:space="preserve">13. </w:t>
            </w:r>
          </w:p>
        </w:tc>
        <w:tc>
          <w:tcPr>
            <w:tcW w:w="1802" w:type="dxa"/>
          </w:tcPr>
          <w:p w14:paraId="42029637" w14:textId="77777777" w:rsidR="008211CD" w:rsidRPr="007555DA" w:rsidRDefault="008211CD" w:rsidP="00A1164D">
            <w:pPr>
              <w:rPr>
                <w:rFonts w:cstheme="minorHAnsi"/>
                <w:b/>
                <w:bCs/>
              </w:rPr>
            </w:pPr>
            <w:r w:rsidRPr="007555DA">
              <w:rPr>
                <w:rFonts w:eastAsia="Calibri" w:cstheme="minorHAnsi"/>
                <w:b/>
                <w:bCs/>
              </w:rPr>
              <w:t>Art. 114. ust. 1</w:t>
            </w:r>
          </w:p>
        </w:tc>
        <w:tc>
          <w:tcPr>
            <w:tcW w:w="3645" w:type="dxa"/>
            <w:gridSpan w:val="3"/>
          </w:tcPr>
          <w:p w14:paraId="78498C4D" w14:textId="77777777" w:rsidR="008211CD" w:rsidRPr="007555DA" w:rsidRDefault="008211CD" w:rsidP="00A1164D">
            <w:pPr>
              <w:ind w:left="276" w:right="318" w:hanging="283"/>
              <w:jc w:val="both"/>
              <w:rPr>
                <w:rFonts w:eastAsia="Calibri" w:cstheme="minorHAnsi"/>
              </w:rPr>
            </w:pPr>
            <w:r w:rsidRPr="007555DA">
              <w:rPr>
                <w:rFonts w:eastAsia="Calibri" w:cstheme="minorHAnsi"/>
              </w:rPr>
              <w:t>Propozycja zmiany:</w:t>
            </w:r>
          </w:p>
          <w:p w14:paraId="38985B63" w14:textId="77777777" w:rsidR="008211CD" w:rsidRPr="007555DA" w:rsidRDefault="008211CD" w:rsidP="00A1164D">
            <w:pPr>
              <w:ind w:left="276" w:right="318"/>
              <w:jc w:val="both"/>
              <w:rPr>
                <w:rFonts w:eastAsia="Calibri" w:cstheme="minorHAnsi"/>
              </w:rPr>
            </w:pPr>
            <w:r w:rsidRPr="007555DA">
              <w:rPr>
                <w:rFonts w:eastAsia="Calibri" w:cstheme="minorHAnsi"/>
                <w:i/>
              </w:rPr>
              <w:t>Staż może być zakończony potwierdzeniem nabycia wiedzy lub umiejętności przeprowadzanym przez uprawnioną instytucję</w:t>
            </w:r>
            <w:r w:rsidRPr="007555DA">
              <w:rPr>
                <w:rFonts w:eastAsia="Calibri" w:cstheme="minorHAnsi"/>
                <w:b/>
                <w:bCs/>
                <w:i/>
              </w:rPr>
              <w:t xml:space="preserve"> (także w rozumieniu ustawy z dnia 22 </w:t>
            </w:r>
            <w:r w:rsidRPr="007555DA">
              <w:rPr>
                <w:rFonts w:eastAsia="Calibri" w:cstheme="minorHAnsi"/>
                <w:b/>
                <w:bCs/>
                <w:i/>
              </w:rPr>
              <w:lastRenderedPageBreak/>
              <w:t>grudnia 2015 r. o Zintegrowanym Systemie Kwalifikacji),</w:t>
            </w:r>
            <w:r w:rsidRPr="007555DA">
              <w:rPr>
                <w:rFonts w:eastAsia="Calibri" w:cstheme="minorHAnsi"/>
                <w:i/>
              </w:rPr>
              <w:t xml:space="preserve"> w tym określoną w ust. 3 i 4.</w:t>
            </w:r>
          </w:p>
          <w:p w14:paraId="47F6B0B8" w14:textId="77777777" w:rsidR="008211CD" w:rsidRPr="007555DA" w:rsidRDefault="008211CD" w:rsidP="00A1164D">
            <w:pPr>
              <w:jc w:val="both"/>
              <w:rPr>
                <w:rFonts w:eastAsia="Calibri" w:cstheme="minorHAnsi"/>
              </w:rPr>
            </w:pPr>
            <w:r w:rsidRPr="007555DA">
              <w:rPr>
                <w:rFonts w:eastAsia="Calibri" w:cstheme="minorHAnsi"/>
              </w:rPr>
              <w:t xml:space="preserve"> </w:t>
            </w:r>
          </w:p>
          <w:p w14:paraId="5DE64ED2" w14:textId="77777777" w:rsidR="008211CD" w:rsidRPr="007555DA" w:rsidRDefault="008211CD" w:rsidP="00A1164D">
            <w:pPr>
              <w:jc w:val="both"/>
              <w:rPr>
                <w:rFonts w:eastAsia="Calibri" w:cstheme="minorHAnsi"/>
              </w:rPr>
            </w:pPr>
            <w:r w:rsidRPr="007555DA">
              <w:rPr>
                <w:rFonts w:eastAsia="Calibri" w:cstheme="minorHAnsi"/>
              </w:rPr>
              <w:t>Komentarz:</w:t>
            </w:r>
          </w:p>
          <w:p w14:paraId="676AAF2B" w14:textId="77777777" w:rsidR="008211CD" w:rsidRPr="007555DA" w:rsidRDefault="008211CD" w:rsidP="00A1164D">
            <w:pPr>
              <w:jc w:val="both"/>
              <w:rPr>
                <w:rFonts w:cstheme="minorHAnsi"/>
              </w:rPr>
            </w:pPr>
            <w:r w:rsidRPr="007555DA">
              <w:rPr>
                <w:rFonts w:eastAsia="Calibri" w:cstheme="minorHAnsi"/>
              </w:rPr>
              <w:t>Postuluje się zaakcentowanie dopuszczenia kończenia stażu potwierdzaniem nabycia wiedzy lub umiejętności (walidacji efektów uczenia się) przez wszystkie instytucje certyfikujące zgodnie z ustawą o ZSK. Pozwoli to m.in. na zdobywanie oczekiwanych przez pracodawców kwalifikacji rynkowych włączonych do ZSK, których niekiedy responsywność rynkowa jest wyższa niż zakres oczekiwanych przez pracodawców kompetencji w przypadku kwalifikacji, o których mowa w ust. 3 i 4.</w:t>
            </w:r>
          </w:p>
        </w:tc>
        <w:tc>
          <w:tcPr>
            <w:tcW w:w="3419" w:type="dxa"/>
          </w:tcPr>
          <w:p w14:paraId="02CEFF82" w14:textId="77777777" w:rsidR="008211CD" w:rsidRPr="007555DA" w:rsidRDefault="008211CD" w:rsidP="00A1164D">
            <w:pPr>
              <w:spacing w:before="120"/>
              <w:contextualSpacing/>
              <w:jc w:val="both"/>
              <w:rPr>
                <w:rFonts w:cstheme="minorHAnsi"/>
              </w:rPr>
            </w:pPr>
          </w:p>
        </w:tc>
        <w:tc>
          <w:tcPr>
            <w:tcW w:w="5432" w:type="dxa"/>
            <w:gridSpan w:val="2"/>
          </w:tcPr>
          <w:p w14:paraId="6638963F" w14:textId="0761F7E1" w:rsidR="00C55C3F" w:rsidRPr="007555DA" w:rsidRDefault="00122827" w:rsidP="00122827">
            <w:pPr>
              <w:spacing w:before="120"/>
              <w:contextualSpacing/>
              <w:jc w:val="center"/>
              <w:rPr>
                <w:rFonts w:cstheme="minorHAnsi"/>
                <w:b/>
                <w:bCs/>
              </w:rPr>
            </w:pPr>
            <w:r w:rsidRPr="007555DA">
              <w:rPr>
                <w:rFonts w:cstheme="minorHAnsi"/>
                <w:b/>
                <w:bCs/>
              </w:rPr>
              <w:t>Wyjaśnienie</w:t>
            </w:r>
            <w:r w:rsidR="00872FAE" w:rsidRPr="007555DA">
              <w:rPr>
                <w:rFonts w:cstheme="minorHAnsi"/>
                <w:b/>
                <w:bCs/>
              </w:rPr>
              <w:t>:</w:t>
            </w:r>
          </w:p>
          <w:p w14:paraId="5EFED5E4" w14:textId="388EE76B" w:rsidR="004767BF" w:rsidRDefault="00C55C3F" w:rsidP="00C55C3F">
            <w:pPr>
              <w:spacing w:before="120"/>
              <w:contextualSpacing/>
              <w:jc w:val="both"/>
              <w:rPr>
                <w:rFonts w:cstheme="minorHAnsi"/>
                <w:i/>
                <w:iCs/>
              </w:rPr>
            </w:pPr>
            <w:r w:rsidRPr="007555DA">
              <w:rPr>
                <w:rFonts w:cstheme="minorHAnsi"/>
              </w:rPr>
              <w:t xml:space="preserve">Do projektu </w:t>
            </w:r>
            <w:r w:rsidR="004767BF" w:rsidRPr="007555DA">
              <w:rPr>
                <w:rFonts w:cstheme="minorHAnsi"/>
              </w:rPr>
              <w:t>zosta</w:t>
            </w:r>
            <w:r w:rsidR="004767BF">
              <w:rPr>
                <w:rFonts w:cstheme="minorHAnsi"/>
              </w:rPr>
              <w:t>ł</w:t>
            </w:r>
            <w:r w:rsidR="004767BF" w:rsidRPr="007555DA">
              <w:rPr>
                <w:rFonts w:cstheme="minorHAnsi"/>
              </w:rPr>
              <w:t xml:space="preserve"> </w:t>
            </w:r>
            <w:r w:rsidRPr="007555DA">
              <w:rPr>
                <w:rFonts w:cstheme="minorHAnsi"/>
              </w:rPr>
              <w:t>wprowadzony przepis</w:t>
            </w:r>
            <w:r w:rsidR="004767BF">
              <w:rPr>
                <w:rFonts w:cstheme="minorHAnsi"/>
              </w:rPr>
              <w:t xml:space="preserve"> art. 98 ust. 5</w:t>
            </w:r>
            <w:r w:rsidRPr="007555DA">
              <w:rPr>
                <w:rFonts w:cstheme="minorHAnsi"/>
              </w:rPr>
              <w:t xml:space="preserve"> precyzyjnie określający możliwość uzyskania kwalifikacji z ZRK w ramach stażu</w:t>
            </w:r>
            <w:r w:rsidR="004767BF" w:rsidRPr="007555DA">
              <w:rPr>
                <w:rFonts w:cstheme="minorHAnsi"/>
              </w:rPr>
              <w:t xml:space="preserve"> w brzmieniu: "</w:t>
            </w:r>
            <w:r w:rsidR="004767BF" w:rsidRPr="003D03C7">
              <w:rPr>
                <w:rFonts w:cstheme="minorHAnsi"/>
                <w:i/>
                <w:iCs/>
              </w:rPr>
              <w:t xml:space="preserve">W ramach pomocy, o której mowa w art. 100 ust. 1 pkt 3, art. 101, art. 106 ust. 3 pkt 3, art. 110 ust. 1,  art. 118 ust. 1 oraz art. 124 ust. 10 pkt 2 może być finansowana w szczególności walidacja i </w:t>
            </w:r>
            <w:r w:rsidR="004767BF" w:rsidRPr="003D03C7">
              <w:rPr>
                <w:rFonts w:cstheme="minorHAnsi"/>
                <w:i/>
                <w:iCs/>
              </w:rPr>
              <w:lastRenderedPageBreak/>
              <w:t>certyfikowanie w rozumieniu przepisów ustawy z dnia 22 grudnia 2015 r. o Zintegrowanym Systemie Kwalifikacji</w:t>
            </w:r>
            <w:r w:rsidR="004767BF">
              <w:rPr>
                <w:rFonts w:cstheme="minorHAnsi"/>
                <w:i/>
                <w:iCs/>
              </w:rPr>
              <w:t>.</w:t>
            </w:r>
            <w:r w:rsidR="00E332CE">
              <w:rPr>
                <w:rFonts w:cstheme="minorHAnsi"/>
                <w:i/>
                <w:iCs/>
              </w:rPr>
              <w:t xml:space="preserve">”. </w:t>
            </w:r>
          </w:p>
          <w:p w14:paraId="06C32064" w14:textId="04D07916" w:rsidR="004767BF" w:rsidRPr="004767BF" w:rsidRDefault="004767BF" w:rsidP="00C55C3F">
            <w:pPr>
              <w:spacing w:before="120"/>
              <w:contextualSpacing/>
              <w:jc w:val="both"/>
              <w:rPr>
                <w:rFonts w:cstheme="minorHAnsi"/>
                <w:iCs/>
              </w:rPr>
            </w:pPr>
            <w:r w:rsidRPr="004767BF">
              <w:rPr>
                <w:rFonts w:cstheme="minorHAnsi"/>
                <w:iCs/>
              </w:rPr>
              <w:t>N</w:t>
            </w:r>
            <w:r>
              <w:rPr>
                <w:rFonts w:cstheme="minorHAnsi"/>
                <w:iCs/>
              </w:rPr>
              <w:t>a</w:t>
            </w:r>
            <w:r w:rsidRPr="004767BF">
              <w:rPr>
                <w:rFonts w:cstheme="minorHAnsi"/>
                <w:iCs/>
              </w:rPr>
              <w:t>t</w:t>
            </w:r>
            <w:r>
              <w:rPr>
                <w:rFonts w:cstheme="minorHAnsi"/>
                <w:iCs/>
              </w:rPr>
              <w:t xml:space="preserve">omiast obecny art. 118 </w:t>
            </w:r>
            <w:r w:rsidR="00E332CE">
              <w:rPr>
                <w:rFonts w:cstheme="minorHAnsi"/>
                <w:iCs/>
              </w:rPr>
              <w:t xml:space="preserve">(dawny art. 114) </w:t>
            </w:r>
            <w:r>
              <w:rPr>
                <w:rFonts w:cstheme="minorHAnsi"/>
                <w:iCs/>
              </w:rPr>
              <w:t>otrzymał brzmienie:</w:t>
            </w:r>
          </w:p>
          <w:p w14:paraId="5DD6F168" w14:textId="5A83E69A" w:rsidR="004767BF" w:rsidRPr="004767BF" w:rsidRDefault="00E332CE" w:rsidP="004767BF">
            <w:pPr>
              <w:spacing w:before="120"/>
              <w:contextualSpacing/>
              <w:jc w:val="both"/>
              <w:rPr>
                <w:rFonts w:cstheme="minorHAnsi"/>
              </w:rPr>
            </w:pPr>
            <w:r>
              <w:rPr>
                <w:rFonts w:cstheme="minorHAnsi"/>
              </w:rPr>
              <w:t>”</w:t>
            </w:r>
            <w:r w:rsidR="005F5C0F">
              <w:rPr>
                <w:rFonts w:cstheme="minorHAnsi"/>
              </w:rPr>
              <w:t>Art. 118.</w:t>
            </w:r>
            <w:r w:rsidR="004767BF" w:rsidRPr="00F462F5">
              <w:rPr>
                <w:rFonts w:cstheme="minorHAnsi"/>
                <w:i/>
                <w:iCs/>
              </w:rPr>
              <w:t>1. Staż może być zakończony potwierdzeniem nabycia wiedzy lub umiejętności przeprowadzanym przez uprawnioną instytucję, w tym określoną w ust. 3 i 4</w:t>
            </w:r>
            <w:r w:rsidR="004767BF" w:rsidRPr="004767BF">
              <w:rPr>
                <w:rFonts w:cstheme="minorHAnsi"/>
              </w:rPr>
              <w:t>.</w:t>
            </w:r>
            <w:r>
              <w:rPr>
                <w:rFonts w:cstheme="minorHAnsi"/>
              </w:rPr>
              <w:t xml:space="preserve">”. </w:t>
            </w:r>
          </w:p>
          <w:p w14:paraId="19F809F6" w14:textId="77777777" w:rsidR="004767BF" w:rsidRPr="00F462F5" w:rsidRDefault="004767BF" w:rsidP="004767BF">
            <w:pPr>
              <w:spacing w:before="120"/>
              <w:contextualSpacing/>
              <w:jc w:val="both"/>
              <w:rPr>
                <w:rFonts w:cstheme="minorHAnsi"/>
                <w:i/>
                <w:iCs/>
              </w:rPr>
            </w:pPr>
            <w:r w:rsidRPr="00F462F5">
              <w:rPr>
                <w:rFonts w:cstheme="minorHAnsi"/>
                <w:i/>
                <w:iCs/>
              </w:rPr>
              <w:t>2. W przypadku stażu, o którym mowa w ust. 1, program stażu dostosowany jest do wymagań potwierdzenia nabycia wiedzy i umiejętności.</w:t>
            </w:r>
          </w:p>
          <w:p w14:paraId="5BA2DA6A" w14:textId="77777777" w:rsidR="004767BF" w:rsidRPr="00F462F5" w:rsidRDefault="004767BF" w:rsidP="004767BF">
            <w:pPr>
              <w:spacing w:before="120"/>
              <w:contextualSpacing/>
              <w:jc w:val="both"/>
              <w:rPr>
                <w:rFonts w:cstheme="minorHAnsi"/>
                <w:i/>
                <w:iCs/>
              </w:rPr>
            </w:pPr>
            <w:r w:rsidRPr="00F462F5">
              <w:rPr>
                <w:rFonts w:cstheme="minorHAnsi"/>
                <w:i/>
                <w:iCs/>
              </w:rPr>
              <w:t xml:space="preserve">3. W przypadku stażu zakończonego egzaminem zawodowym, przeprowadzanym przez okręgową komisję egzaminacyjną, zgodnie z przepisami rozdziału 3b ustawy z dnia 7 września 1991 r. o systemie oświaty (Dz. U. z 2022 r. poz. 2230) program stażu uwzględnia wymagania określone w podstawie programowej kształcenia w zawodzie szkolnictwa branżowego. Uczestnik stażu, który zdał egzamin zawodowy, otrzymuje certyfikat kwalifikacji zawodowej lub dyplom zawodowy. </w:t>
            </w:r>
          </w:p>
          <w:p w14:paraId="11A1E941" w14:textId="77777777" w:rsidR="004767BF" w:rsidRPr="00F462F5" w:rsidRDefault="004767BF" w:rsidP="004767BF">
            <w:pPr>
              <w:spacing w:before="120"/>
              <w:contextualSpacing/>
              <w:jc w:val="both"/>
              <w:rPr>
                <w:rFonts w:cstheme="minorHAnsi"/>
                <w:i/>
                <w:iCs/>
              </w:rPr>
            </w:pPr>
            <w:r w:rsidRPr="00F462F5">
              <w:rPr>
                <w:rFonts w:cstheme="minorHAnsi"/>
                <w:i/>
                <w:iCs/>
              </w:rPr>
              <w:t>4. W przypadku stażu zakończonego egzaminem czeladniczym, przeprowadzanym przez komisje egzaminacyjne izb rzemieślniczych, zgodnie z przepisami wydanymi na podstawie art. 3 ust. 4 ustawy z dnia 22 marca 1989 r. o rzemiośle (Dz. U. z 2020 r. poz. 2159) , program stażu uwzględnia standardy wymagań egzaminacyjnych ustalone przez Związek Rzemiosła Polskiego, będące podstawą przeprowadzania egzaminu czeladniczego. Uczestnik stażu, który zdał egzamin czeladniczy, otrzymuje świadectwo czeladnicze.</w:t>
            </w:r>
          </w:p>
          <w:p w14:paraId="0B7E26CD" w14:textId="77777777" w:rsidR="004767BF" w:rsidRPr="00F462F5" w:rsidRDefault="004767BF" w:rsidP="004767BF">
            <w:pPr>
              <w:spacing w:before="120"/>
              <w:contextualSpacing/>
              <w:jc w:val="both"/>
              <w:rPr>
                <w:rFonts w:cstheme="minorHAnsi"/>
                <w:i/>
                <w:iCs/>
              </w:rPr>
            </w:pPr>
            <w:r w:rsidRPr="00F462F5">
              <w:rPr>
                <w:rFonts w:cstheme="minorHAnsi"/>
                <w:i/>
                <w:iCs/>
              </w:rPr>
              <w:t>5. W przypadkach, o których mowa w ust. 3 i 4, opiekun stażysty musi posiadać kwalifikacje instruktora praktycznej nauki zawodu, określone w przepisach dotyczących praktycznej nauki zawodu.</w:t>
            </w:r>
          </w:p>
          <w:p w14:paraId="01A34531" w14:textId="77777777" w:rsidR="004767BF" w:rsidRPr="00F462F5" w:rsidRDefault="004767BF" w:rsidP="004767BF">
            <w:pPr>
              <w:spacing w:before="120"/>
              <w:contextualSpacing/>
              <w:jc w:val="both"/>
              <w:rPr>
                <w:rFonts w:cstheme="minorHAnsi"/>
                <w:i/>
                <w:iCs/>
              </w:rPr>
            </w:pPr>
            <w:r w:rsidRPr="00F462F5">
              <w:rPr>
                <w:rFonts w:cstheme="minorHAnsi"/>
                <w:i/>
                <w:iCs/>
              </w:rPr>
              <w:lastRenderedPageBreak/>
              <w:t>6. W przypadku podjęcia zatrudnienia, innej pracy zarobkowej lub działalności gospodarczej przed ukończeniem programu stażu, bezrobotny ma prawo do potwierdzenia nabycia wiedzy i umiejętności oraz uzyskania dodatku do stypendium, o którym mowa w art. 120 ust. 1.</w:t>
            </w:r>
          </w:p>
          <w:p w14:paraId="6FA21D8C" w14:textId="77777777" w:rsidR="004767BF" w:rsidRPr="00F462F5" w:rsidRDefault="004767BF" w:rsidP="004767BF">
            <w:pPr>
              <w:spacing w:before="120"/>
              <w:contextualSpacing/>
              <w:jc w:val="both"/>
              <w:rPr>
                <w:rFonts w:cstheme="minorHAnsi"/>
                <w:i/>
                <w:iCs/>
              </w:rPr>
            </w:pPr>
            <w:r w:rsidRPr="00F462F5">
              <w:rPr>
                <w:rFonts w:cstheme="minorHAnsi"/>
                <w:i/>
                <w:iCs/>
              </w:rPr>
              <w:t>7. Uczestnik stażu, o którym mowa ust. 1, informuje PUP o wyniku potwierdzenia wiedzy i umiejętności, w terminie 14 dni od powzięcia tej informacji.</w:t>
            </w:r>
          </w:p>
          <w:p w14:paraId="286E85E2" w14:textId="0F42BF8B" w:rsidR="004767BF" w:rsidRPr="005F5C0F" w:rsidRDefault="004767BF" w:rsidP="004767BF">
            <w:pPr>
              <w:spacing w:before="120"/>
              <w:contextualSpacing/>
              <w:jc w:val="both"/>
              <w:rPr>
                <w:rFonts w:cstheme="minorHAnsi"/>
                <w:i/>
                <w:iCs/>
              </w:rPr>
            </w:pPr>
            <w:r w:rsidRPr="00F462F5">
              <w:rPr>
                <w:rFonts w:cstheme="minorHAnsi"/>
                <w:i/>
                <w:iCs/>
              </w:rPr>
              <w:t>8. W przypadku, gdy bezrobotny nie uzyskał pozytywnego wyniku potwierdzenia nabycia wiedzy i umiejętności, koszty ponownego przystąpienia do potwierdzenia nabycia wiedzy i umiejętności, nie mogą być sfinansowane z Funduszu Pracy.</w:t>
            </w:r>
            <w:r w:rsidR="005F5C0F">
              <w:rPr>
                <w:rFonts w:cstheme="minorHAnsi"/>
                <w:i/>
                <w:iCs/>
              </w:rPr>
              <w:t xml:space="preserve">”. </w:t>
            </w:r>
          </w:p>
          <w:p w14:paraId="5A2CCD81" w14:textId="52AC21A5" w:rsidR="00872FAE" w:rsidRPr="007555DA" w:rsidRDefault="00872FAE" w:rsidP="007F4410">
            <w:pPr>
              <w:pStyle w:val="USTustnpkodeksu"/>
              <w:spacing w:line="240" w:lineRule="auto"/>
              <w:rPr>
                <w:rFonts w:asciiTheme="minorHAnsi" w:hAnsiTheme="minorHAnsi" w:cstheme="minorHAnsi"/>
                <w:sz w:val="22"/>
                <w:szCs w:val="22"/>
              </w:rPr>
            </w:pPr>
          </w:p>
        </w:tc>
      </w:tr>
      <w:tr w:rsidR="007555DA" w:rsidRPr="007555DA" w14:paraId="54EC1A82" w14:textId="77777777" w:rsidTr="00802001">
        <w:trPr>
          <w:jc w:val="center"/>
        </w:trPr>
        <w:tc>
          <w:tcPr>
            <w:tcW w:w="1148" w:type="dxa"/>
            <w:gridSpan w:val="2"/>
          </w:tcPr>
          <w:p w14:paraId="13BC0455" w14:textId="77777777" w:rsidR="008211CD" w:rsidRPr="007555DA" w:rsidRDefault="00D93F53" w:rsidP="00A1164D">
            <w:pPr>
              <w:pStyle w:val="Akapitzlist"/>
              <w:spacing w:before="120"/>
              <w:ind w:left="36" w:right="-534"/>
              <w:rPr>
                <w:rFonts w:cstheme="minorHAnsi"/>
                <w:b/>
              </w:rPr>
            </w:pPr>
            <w:r w:rsidRPr="007555DA">
              <w:rPr>
                <w:rFonts w:cstheme="minorHAnsi"/>
                <w:b/>
              </w:rPr>
              <w:lastRenderedPageBreak/>
              <w:t>14.</w:t>
            </w:r>
          </w:p>
        </w:tc>
        <w:tc>
          <w:tcPr>
            <w:tcW w:w="1802" w:type="dxa"/>
          </w:tcPr>
          <w:p w14:paraId="2EFEE10F" w14:textId="77777777" w:rsidR="008211CD" w:rsidRPr="007555DA" w:rsidRDefault="008211CD" w:rsidP="00A1164D">
            <w:pPr>
              <w:rPr>
                <w:rFonts w:eastAsia="Calibri" w:cstheme="minorHAnsi"/>
                <w:b/>
                <w:bCs/>
              </w:rPr>
            </w:pPr>
            <w:r w:rsidRPr="007555DA">
              <w:rPr>
                <w:rFonts w:eastAsia="Calibri" w:cstheme="minorHAnsi"/>
                <w:b/>
                <w:bCs/>
              </w:rPr>
              <w:t>Art. 119. ust. 1.</w:t>
            </w:r>
          </w:p>
        </w:tc>
        <w:tc>
          <w:tcPr>
            <w:tcW w:w="3645" w:type="dxa"/>
            <w:gridSpan w:val="3"/>
          </w:tcPr>
          <w:p w14:paraId="030CCE6D" w14:textId="77777777" w:rsidR="008211CD" w:rsidRPr="007555DA" w:rsidRDefault="008211CD" w:rsidP="00A1164D">
            <w:pPr>
              <w:jc w:val="both"/>
              <w:rPr>
                <w:rFonts w:cstheme="minorHAnsi"/>
              </w:rPr>
            </w:pPr>
            <w:r w:rsidRPr="007555DA">
              <w:rPr>
                <w:rFonts w:cstheme="minorHAnsi"/>
              </w:rPr>
              <w:t>Propozycja zmiany:</w:t>
            </w:r>
          </w:p>
          <w:p w14:paraId="1D57D423" w14:textId="77777777" w:rsidR="008211CD" w:rsidRPr="007555DA" w:rsidRDefault="008211CD" w:rsidP="00A1164D">
            <w:pPr>
              <w:ind w:left="276" w:right="318"/>
              <w:jc w:val="both"/>
              <w:rPr>
                <w:rFonts w:cstheme="minorHAnsi"/>
                <w:i/>
              </w:rPr>
            </w:pPr>
            <w:r w:rsidRPr="007555DA">
              <w:rPr>
                <w:rFonts w:cstheme="minorHAnsi"/>
                <w:i/>
              </w:rPr>
              <w:t xml:space="preserve">Środki KFS stanowią wydzieloną część Funduszu Pracy przeznaczoną na wspomaganie podmiotów inwestujących w </w:t>
            </w:r>
            <w:r w:rsidRPr="007555DA">
              <w:rPr>
                <w:rFonts w:cstheme="minorHAnsi"/>
                <w:b/>
                <w:bCs/>
                <w:i/>
              </w:rPr>
              <w:t>kształcenie ustawiczne, w tym w szczególności zawodowe kształcenie ustawiczne,</w:t>
            </w:r>
            <w:r w:rsidRPr="007555DA">
              <w:rPr>
                <w:rFonts w:cstheme="minorHAnsi"/>
                <w:i/>
              </w:rPr>
              <w:t xml:space="preserve"> osób zatrudnionych lub świadczących inną pracę zarobkową.</w:t>
            </w:r>
          </w:p>
          <w:p w14:paraId="4D720075" w14:textId="77777777" w:rsidR="008211CD" w:rsidRPr="007555DA" w:rsidRDefault="008211CD" w:rsidP="00A1164D">
            <w:pPr>
              <w:jc w:val="both"/>
              <w:rPr>
                <w:rFonts w:cstheme="minorHAnsi"/>
              </w:rPr>
            </w:pPr>
            <w:r w:rsidRPr="007555DA">
              <w:rPr>
                <w:rFonts w:cstheme="minorHAnsi"/>
              </w:rPr>
              <w:t xml:space="preserve"> </w:t>
            </w:r>
          </w:p>
          <w:p w14:paraId="29886CC2" w14:textId="77777777" w:rsidR="008211CD" w:rsidRPr="007555DA" w:rsidRDefault="008211CD" w:rsidP="00A1164D">
            <w:pPr>
              <w:jc w:val="both"/>
              <w:rPr>
                <w:rFonts w:cstheme="minorHAnsi"/>
              </w:rPr>
            </w:pPr>
            <w:r w:rsidRPr="007555DA">
              <w:rPr>
                <w:rFonts w:cstheme="minorHAnsi"/>
              </w:rPr>
              <w:t>Komentarz:</w:t>
            </w:r>
          </w:p>
          <w:p w14:paraId="71C129A9" w14:textId="77777777" w:rsidR="008211CD" w:rsidRPr="007555DA" w:rsidRDefault="008211CD" w:rsidP="00A1164D">
            <w:pPr>
              <w:jc w:val="both"/>
              <w:rPr>
                <w:rFonts w:cstheme="minorHAnsi"/>
              </w:rPr>
            </w:pPr>
            <w:r w:rsidRPr="007555DA">
              <w:rPr>
                <w:rFonts w:cstheme="minorHAnsi"/>
              </w:rPr>
              <w:t xml:space="preserve">W uzasadnieniu do ustawy (str. 33) zapisano, że: „Jeśli wziąć pod uwagę zakres przedmiotowy pomocy, zmieniono zakres działań możliwych </w:t>
            </w:r>
            <w:r w:rsidRPr="007555DA">
              <w:rPr>
                <w:rFonts w:cstheme="minorHAnsi"/>
              </w:rPr>
              <w:lastRenderedPageBreak/>
              <w:t>do sfinansowania z KFS:</w:t>
            </w:r>
          </w:p>
          <w:p w14:paraId="1A683AC6" w14:textId="77777777" w:rsidR="008211CD" w:rsidRPr="007555DA" w:rsidRDefault="008211CD" w:rsidP="00A1164D">
            <w:pPr>
              <w:jc w:val="both"/>
              <w:rPr>
                <w:rFonts w:cstheme="minorHAnsi"/>
              </w:rPr>
            </w:pPr>
            <w:r w:rsidRPr="007555DA">
              <w:rPr>
                <w:rFonts w:cstheme="minorHAnsi"/>
              </w:rPr>
              <w:t>1)</w:t>
            </w:r>
            <w:r w:rsidRPr="007555DA">
              <w:rPr>
                <w:rFonts w:cstheme="minorHAnsi"/>
              </w:rPr>
              <w:tab/>
              <w:t>zaproponowano przeznaczanie środków KFS wyłącznie na wsparcie zawodowego kształcenia ustawicznego, bez finansowania tzw. szkoleń miękkich – ze względu na trudności w ocenie kosztów i efektów uczenia się takich szkoleń, (uwzględniono w ten sposób postulat zgłaszany przez urzędy pracy);</w:t>
            </w:r>
          </w:p>
          <w:p w14:paraId="2BA37381" w14:textId="77777777" w:rsidR="008211CD" w:rsidRPr="007555DA" w:rsidRDefault="008211CD" w:rsidP="00A1164D">
            <w:pPr>
              <w:jc w:val="both"/>
              <w:rPr>
                <w:rFonts w:cstheme="minorHAnsi"/>
              </w:rPr>
            </w:pPr>
            <w:r w:rsidRPr="007555DA">
              <w:rPr>
                <w:rFonts w:cstheme="minorHAnsi"/>
              </w:rPr>
              <w:t>(…)”</w:t>
            </w:r>
          </w:p>
          <w:p w14:paraId="3892F0D5" w14:textId="77777777" w:rsidR="008211CD" w:rsidRPr="007555DA" w:rsidRDefault="008211CD" w:rsidP="00A1164D">
            <w:pPr>
              <w:jc w:val="both"/>
              <w:rPr>
                <w:rFonts w:cstheme="minorHAnsi"/>
              </w:rPr>
            </w:pPr>
            <w:r w:rsidRPr="007555DA">
              <w:rPr>
                <w:rFonts w:cstheme="minorHAnsi"/>
              </w:rPr>
              <w:t xml:space="preserve">Trudności po stronie PUP w ocenie kosztów i efektów uczenia się takich szkoleń nie mogą być podstawą do wyłączenia kursów innych niż zawodowe ze wsparcia w ramach KFS. Zakresy szkoleń innych niż zawodowe można regulować np. priorytetami na dany rok. Konieczność podnoszenia kompetencji innych niż zawodowe wynika z wielu analiz i potrzeb rynku pracy. </w:t>
            </w:r>
          </w:p>
          <w:p w14:paraId="782DF477" w14:textId="77777777" w:rsidR="008211CD" w:rsidRPr="007555DA" w:rsidRDefault="008211CD" w:rsidP="00A1164D">
            <w:pPr>
              <w:jc w:val="both"/>
              <w:rPr>
                <w:rFonts w:cstheme="minorHAnsi"/>
              </w:rPr>
            </w:pPr>
          </w:p>
          <w:p w14:paraId="16087850" w14:textId="77777777" w:rsidR="008211CD" w:rsidRPr="007555DA" w:rsidRDefault="008211CD" w:rsidP="00A1164D">
            <w:pPr>
              <w:jc w:val="both"/>
              <w:rPr>
                <w:rFonts w:cstheme="minorHAnsi"/>
              </w:rPr>
            </w:pPr>
            <w:r w:rsidRPr="007555DA">
              <w:rPr>
                <w:rFonts w:cstheme="minorHAnsi"/>
              </w:rPr>
              <w:t>Ponadto postulat wspierania kompetencji/umiejętności miękkich jest wpisany do wielu polityk publicznych oraz strategii na poziomie krajowym i regionalnym.</w:t>
            </w:r>
          </w:p>
          <w:p w14:paraId="5DFC4AEF" w14:textId="77777777" w:rsidR="008211CD" w:rsidRPr="007555DA" w:rsidRDefault="008211CD" w:rsidP="00A1164D">
            <w:pPr>
              <w:jc w:val="both"/>
              <w:rPr>
                <w:rFonts w:cstheme="minorHAnsi"/>
              </w:rPr>
            </w:pPr>
            <w:r w:rsidRPr="007555DA">
              <w:rPr>
                <w:rFonts w:cstheme="minorHAnsi"/>
              </w:rPr>
              <w:t>W Zintegrowanej Strategii Umiejętności 2030 r. w pkt 7.3 NIEDOPASOWANIE UMIEJĘTNOŚCI OFEROWANYCH</w:t>
            </w:r>
          </w:p>
          <w:p w14:paraId="32D3A3AB" w14:textId="77777777" w:rsidR="008211CD" w:rsidRPr="007555DA" w:rsidRDefault="008211CD" w:rsidP="00A1164D">
            <w:pPr>
              <w:jc w:val="both"/>
              <w:rPr>
                <w:rFonts w:cstheme="minorHAnsi"/>
                <w:b/>
                <w:bCs/>
              </w:rPr>
            </w:pPr>
            <w:r w:rsidRPr="007555DA">
              <w:rPr>
                <w:rFonts w:cstheme="minorHAnsi"/>
              </w:rPr>
              <w:t xml:space="preserve">I POSZUKIWANYCH NA RYNKU PRACY </w:t>
            </w:r>
            <w:r w:rsidRPr="007555DA">
              <w:rPr>
                <w:rFonts w:cstheme="minorHAnsi"/>
              </w:rPr>
              <w:lastRenderedPageBreak/>
              <w:t xml:space="preserve">podkreślono, że “umiejętność współpracy, związana z tym elastyczność oraz odejście od silosowego postrzegania organizacji, stanowią wyzwanie na stanowiskach każdego szczebla. Badania wskazują też na </w:t>
            </w:r>
            <w:r w:rsidRPr="007555DA">
              <w:rPr>
                <w:rFonts w:cstheme="minorHAnsi"/>
                <w:b/>
                <w:bCs/>
              </w:rPr>
              <w:t>rosnące zapotrzebowanie ze strony pracodawców na inne umiejętności ogólne, np. z zakresu komunikacji werbalnej, zaangażowania, podejmowania</w:t>
            </w:r>
          </w:p>
          <w:p w14:paraId="7C3A9FB9" w14:textId="77777777" w:rsidR="008211CD" w:rsidRPr="007555DA" w:rsidRDefault="008211CD" w:rsidP="00A1164D">
            <w:pPr>
              <w:jc w:val="both"/>
              <w:rPr>
                <w:rFonts w:cstheme="minorHAnsi"/>
                <w:b/>
                <w:bCs/>
              </w:rPr>
            </w:pPr>
            <w:r w:rsidRPr="007555DA">
              <w:rPr>
                <w:rFonts w:cstheme="minorHAnsi"/>
                <w:b/>
                <w:bCs/>
              </w:rPr>
              <w:t>decyzji, zarządzania czasem, wykazywania inicjatywy oraz umiejętności z zakresu technologii informacyjno-komunikacyjnych.</w:t>
            </w:r>
          </w:p>
          <w:p w14:paraId="700E7CC8" w14:textId="77777777" w:rsidR="008211CD" w:rsidRPr="007555DA" w:rsidRDefault="008211CD" w:rsidP="00A1164D">
            <w:pPr>
              <w:jc w:val="both"/>
              <w:rPr>
                <w:rFonts w:cstheme="minorHAnsi"/>
              </w:rPr>
            </w:pPr>
            <w:r w:rsidRPr="007555DA">
              <w:rPr>
                <w:rFonts w:cstheme="minorHAnsi"/>
              </w:rPr>
              <w:t xml:space="preserve">Coraz wyższe wymagania spoza wiedzy technicznej i praktycznej stawia się specjalistom z dziedziny nauk ścisłych, od których coraz częściej oczekuje się zaawansowanych umiejętności miękkich”. </w:t>
            </w:r>
          </w:p>
          <w:p w14:paraId="76D5F92B" w14:textId="77777777" w:rsidR="008211CD" w:rsidRPr="007555DA" w:rsidRDefault="008211CD" w:rsidP="00A1164D">
            <w:pPr>
              <w:jc w:val="both"/>
              <w:rPr>
                <w:rFonts w:cstheme="minorHAnsi"/>
              </w:rPr>
            </w:pPr>
          </w:p>
          <w:p w14:paraId="09C4D1D9" w14:textId="77777777" w:rsidR="008211CD" w:rsidRPr="007555DA" w:rsidRDefault="008211CD" w:rsidP="00A1164D">
            <w:pPr>
              <w:jc w:val="both"/>
              <w:rPr>
                <w:rFonts w:cstheme="minorHAnsi"/>
                <w:b/>
                <w:bCs/>
              </w:rPr>
            </w:pPr>
            <w:r w:rsidRPr="007555DA">
              <w:rPr>
                <w:rFonts w:cstheme="minorHAnsi"/>
              </w:rPr>
              <w:t>Wyniki Badania Kapitału Ludzkiego (BKL, 2015) wskazały na istotne deficyty dzisiejszej młodzieży w odniesieniu do kompetencji społecznych oraz cech gwarantujących odpowiednią jakość wykonanej pracy.</w:t>
            </w:r>
            <w:r w:rsidRPr="007555DA">
              <w:rPr>
                <w:rFonts w:cstheme="minorHAnsi"/>
                <w:b/>
                <w:bCs/>
              </w:rPr>
              <w:t xml:space="preserve"> W raportach BKL wielokrotnie podkreśla się, że młodym osobom wchodzącym na rynek pracy brakuje określonych kompetencji miękkich, takich jak </w:t>
            </w:r>
            <w:r w:rsidRPr="007555DA">
              <w:rPr>
                <w:rFonts w:cstheme="minorHAnsi"/>
                <w:b/>
                <w:bCs/>
              </w:rPr>
              <w:lastRenderedPageBreak/>
              <w:t>utrzymywanie kontaktów z klientami, komunikatywność, kultura osobista, umiejętność autoprezentacji. Pracodawcy zwracają też uwagę na znaczące braki w zakresie poczucia odpowiedzialności, dyscypliny,</w:t>
            </w:r>
          </w:p>
          <w:p w14:paraId="5EB3229C" w14:textId="77777777" w:rsidR="008211CD" w:rsidRPr="007555DA" w:rsidRDefault="008211CD" w:rsidP="00A1164D">
            <w:pPr>
              <w:jc w:val="both"/>
              <w:rPr>
                <w:rFonts w:cstheme="minorHAnsi"/>
              </w:rPr>
            </w:pPr>
            <w:r w:rsidRPr="007555DA">
              <w:rPr>
                <w:rFonts w:cstheme="minorHAnsi"/>
                <w:b/>
                <w:bCs/>
              </w:rPr>
              <w:t xml:space="preserve">uczciwości, wiarygodności, pracowitości, staranności oraz dokładności wśród przyszłych kadr. </w:t>
            </w:r>
            <w:r w:rsidRPr="007555DA">
              <w:rPr>
                <w:rFonts w:cstheme="minorHAnsi"/>
              </w:rPr>
              <w:t xml:space="preserve">Wskazują też na luki w przygotowaniu zawodowym wielu z kandydatów do pracy, w tym także niski poziom umiejętności podstawowych, niejednokrotnie identyfikowany w badaniach PISA i PIAAC. </w:t>
            </w:r>
          </w:p>
          <w:p w14:paraId="19439E08" w14:textId="77777777" w:rsidR="008211CD" w:rsidRPr="007555DA" w:rsidRDefault="008211CD" w:rsidP="00A1164D">
            <w:pPr>
              <w:jc w:val="both"/>
              <w:rPr>
                <w:rFonts w:cstheme="minorHAnsi"/>
              </w:rPr>
            </w:pPr>
          </w:p>
          <w:p w14:paraId="521246D6" w14:textId="77777777" w:rsidR="008211CD" w:rsidRPr="007555DA" w:rsidRDefault="008211CD" w:rsidP="00A1164D">
            <w:pPr>
              <w:ind w:left="276" w:right="318" w:hanging="283"/>
              <w:jc w:val="both"/>
              <w:rPr>
                <w:rFonts w:eastAsia="Calibri" w:cstheme="minorHAnsi"/>
              </w:rPr>
            </w:pPr>
            <w:r w:rsidRPr="007555DA">
              <w:rPr>
                <w:rFonts w:cstheme="minorHAnsi"/>
              </w:rPr>
              <w:t xml:space="preserve">Ponadto zdaniem niektórych pracodawców, tego typu ograniczenie (wyłącznie do „twardych” kursów zawodowych, typu operator wózków widłowych) spowoduje spadek popytu, tj. zainteresowania ze strony pracodawców. Jak pokazuje doświadczenia i realizacja projektów szkoleniowych finansowanych z Europejskiego Funduszu Społecznego w regionach (poprzez Regionalne Programy Operacyjne -RPO, działania 10.4), bardzo trudno </w:t>
            </w:r>
            <w:r w:rsidRPr="007555DA">
              <w:rPr>
                <w:rFonts w:cstheme="minorHAnsi"/>
              </w:rPr>
              <w:lastRenderedPageBreak/>
              <w:t>było znaleźć dostawców zarejestrowanych w Bazie Usług Rozwojowych, specjalizujących w wielomiesięcznych kwalifikacyjnych kursach zawodowych. Tego typu ograniczenie mocno wpływało na poziom zainteresowania, a nawet rezygnację z udziału w projektach ze strony lokalnych pracodawców.</w:t>
            </w:r>
          </w:p>
        </w:tc>
        <w:tc>
          <w:tcPr>
            <w:tcW w:w="3419" w:type="dxa"/>
          </w:tcPr>
          <w:p w14:paraId="223466D8" w14:textId="77777777" w:rsidR="008211CD" w:rsidRPr="007555DA" w:rsidRDefault="008211CD" w:rsidP="00A1164D">
            <w:pPr>
              <w:spacing w:before="120"/>
              <w:contextualSpacing/>
              <w:jc w:val="both"/>
              <w:rPr>
                <w:rFonts w:cstheme="minorHAnsi"/>
              </w:rPr>
            </w:pPr>
          </w:p>
        </w:tc>
        <w:tc>
          <w:tcPr>
            <w:tcW w:w="5432" w:type="dxa"/>
            <w:gridSpan w:val="2"/>
          </w:tcPr>
          <w:p w14:paraId="618F8237" w14:textId="77777777" w:rsidR="007E047D" w:rsidRPr="007555DA" w:rsidRDefault="007E047D" w:rsidP="00BA5D17">
            <w:pPr>
              <w:spacing w:before="120"/>
              <w:contextualSpacing/>
              <w:jc w:val="center"/>
              <w:rPr>
                <w:rFonts w:cstheme="minorHAnsi"/>
                <w:b/>
                <w:bCs/>
              </w:rPr>
            </w:pPr>
            <w:r w:rsidRPr="007555DA">
              <w:rPr>
                <w:rFonts w:cstheme="minorHAnsi"/>
                <w:b/>
                <w:bCs/>
              </w:rPr>
              <w:t>Uwaga uwzględniona.</w:t>
            </w:r>
          </w:p>
          <w:p w14:paraId="4F5A43E9" w14:textId="59836599" w:rsidR="008211CD" w:rsidRPr="007555DA" w:rsidRDefault="007E047D" w:rsidP="007E047D">
            <w:pPr>
              <w:spacing w:before="120"/>
              <w:contextualSpacing/>
              <w:jc w:val="both"/>
              <w:rPr>
                <w:rFonts w:cstheme="minorHAnsi"/>
              </w:rPr>
            </w:pPr>
            <w:r w:rsidRPr="007555DA">
              <w:rPr>
                <w:rFonts w:cstheme="minorHAnsi"/>
              </w:rPr>
              <w:t>W toku prac nad projektem zrezygnowano z wykluczenia szkoleń z tzw. umiejętności miękkich z finansowania środkami KFS.</w:t>
            </w:r>
          </w:p>
        </w:tc>
      </w:tr>
      <w:tr w:rsidR="007555DA" w:rsidRPr="007555DA" w14:paraId="7B1CCCC1" w14:textId="77777777" w:rsidTr="00802001">
        <w:trPr>
          <w:jc w:val="center"/>
        </w:trPr>
        <w:tc>
          <w:tcPr>
            <w:tcW w:w="1148" w:type="dxa"/>
            <w:gridSpan w:val="2"/>
          </w:tcPr>
          <w:p w14:paraId="00C1D767" w14:textId="77777777" w:rsidR="008211CD" w:rsidRPr="007555DA" w:rsidRDefault="00D93F53" w:rsidP="00A1164D">
            <w:pPr>
              <w:pStyle w:val="Akapitzlist"/>
              <w:spacing w:before="120"/>
              <w:ind w:left="36" w:right="-534"/>
              <w:rPr>
                <w:rFonts w:cstheme="minorHAnsi"/>
                <w:b/>
              </w:rPr>
            </w:pPr>
            <w:r w:rsidRPr="007555DA">
              <w:rPr>
                <w:rFonts w:cstheme="minorHAnsi"/>
                <w:b/>
              </w:rPr>
              <w:lastRenderedPageBreak/>
              <w:t>15.</w:t>
            </w:r>
          </w:p>
        </w:tc>
        <w:tc>
          <w:tcPr>
            <w:tcW w:w="1802" w:type="dxa"/>
          </w:tcPr>
          <w:p w14:paraId="27714CA8" w14:textId="77777777" w:rsidR="008211CD" w:rsidRPr="007555DA" w:rsidRDefault="008211CD" w:rsidP="00A1164D">
            <w:pPr>
              <w:rPr>
                <w:rFonts w:eastAsia="Calibri" w:cstheme="minorHAnsi"/>
                <w:b/>
                <w:bCs/>
              </w:rPr>
            </w:pPr>
            <w:r w:rsidRPr="007555DA">
              <w:rPr>
                <w:rFonts w:eastAsia="Calibri" w:cstheme="minorHAnsi"/>
                <w:b/>
                <w:bCs/>
              </w:rPr>
              <w:t>Art. 119 ust. 9</w:t>
            </w:r>
          </w:p>
        </w:tc>
        <w:tc>
          <w:tcPr>
            <w:tcW w:w="3645" w:type="dxa"/>
            <w:gridSpan w:val="3"/>
          </w:tcPr>
          <w:p w14:paraId="40969263" w14:textId="77777777" w:rsidR="008211CD" w:rsidRPr="007555DA" w:rsidRDefault="008211CD" w:rsidP="00A1164D">
            <w:pPr>
              <w:jc w:val="both"/>
              <w:rPr>
                <w:rFonts w:cstheme="minorHAnsi"/>
              </w:rPr>
            </w:pPr>
            <w:r w:rsidRPr="007555DA">
              <w:rPr>
                <w:rFonts w:cstheme="minorHAnsi"/>
              </w:rPr>
              <w:t>Propozycja zmiany:</w:t>
            </w:r>
          </w:p>
          <w:p w14:paraId="6B7ABEA2" w14:textId="77777777" w:rsidR="008211CD" w:rsidRPr="007555DA" w:rsidRDefault="008211CD" w:rsidP="00A1164D">
            <w:pPr>
              <w:ind w:left="276" w:right="318"/>
              <w:jc w:val="both"/>
              <w:rPr>
                <w:rFonts w:cstheme="minorHAnsi"/>
              </w:rPr>
            </w:pPr>
            <w:r w:rsidRPr="007555DA">
              <w:rPr>
                <w:rFonts w:cstheme="minorHAnsi"/>
                <w:i/>
              </w:rPr>
              <w:t xml:space="preserve">Ust. 9. Ze środków KFS mogą być finansowane koszty związane z </w:t>
            </w:r>
            <w:r w:rsidRPr="007555DA">
              <w:rPr>
                <w:rFonts w:cstheme="minorHAnsi"/>
                <w:b/>
                <w:bCs/>
                <w:i/>
              </w:rPr>
              <w:t>kształceniem ustawicznym, w tym w szczególności zawodowym kształceniem ustawicznym</w:t>
            </w:r>
            <w:r w:rsidRPr="007555DA">
              <w:rPr>
                <w:rFonts w:cstheme="minorHAnsi"/>
                <w:i/>
              </w:rPr>
              <w:t xml:space="preserve"> obejmujące należności: </w:t>
            </w:r>
            <w:r w:rsidRPr="007555DA">
              <w:rPr>
                <w:rFonts w:cstheme="minorHAnsi"/>
                <w:i/>
              </w:rPr>
              <w:br/>
              <w:t>1) dla instytucji realizującej szkolenia wskazane przez podmiot wnioskujący o udzielenie pomocy na kształcenie ustawiczne;</w:t>
            </w:r>
            <w:r w:rsidRPr="007555DA">
              <w:rPr>
                <w:rFonts w:cstheme="minorHAnsi"/>
                <w:i/>
              </w:rPr>
              <w:br/>
              <w:t>2) dla instytucji potwierdzającej nabytą wiedzę i umiejętności lub wydającej dokumenty potwierdzające nabycie wiedzy i umiejętności;</w:t>
            </w:r>
            <w:r w:rsidRPr="007555DA">
              <w:rPr>
                <w:rFonts w:cstheme="minorHAnsi"/>
                <w:i/>
              </w:rPr>
              <w:br/>
              <w:t xml:space="preserve">3) dla instytucji realizującej badania lekarskie i psychologiczne wymagane do </w:t>
            </w:r>
            <w:r w:rsidRPr="007555DA">
              <w:rPr>
                <w:rFonts w:cstheme="minorHAnsi"/>
                <w:i/>
              </w:rPr>
              <w:lastRenderedPageBreak/>
              <w:t>podjęcia przez osoby pracujące kształcenia lub zadań zawodowych po ukończonym kształceniu;</w:t>
            </w:r>
            <w:r w:rsidRPr="007555DA">
              <w:rPr>
                <w:rFonts w:cstheme="minorHAnsi"/>
                <w:i/>
              </w:rPr>
              <w:br/>
              <w:t>4) z tytułu ubezpieczenia od następstw nieszczęśliwych wypadków w związku z podjętym kształceniem, ponoszone przez podmiot wnioskujący o udzielenie pomocy na zawodowe kształcenie ustawiczne lub instytucję realizującą to kształcenie.</w:t>
            </w:r>
          </w:p>
        </w:tc>
        <w:tc>
          <w:tcPr>
            <w:tcW w:w="3419" w:type="dxa"/>
          </w:tcPr>
          <w:p w14:paraId="5EF04D21" w14:textId="77777777" w:rsidR="008211CD" w:rsidRPr="007555DA" w:rsidRDefault="008211CD" w:rsidP="00A1164D">
            <w:pPr>
              <w:spacing w:before="120"/>
              <w:contextualSpacing/>
              <w:jc w:val="both"/>
              <w:rPr>
                <w:rFonts w:cstheme="minorHAnsi"/>
              </w:rPr>
            </w:pPr>
          </w:p>
        </w:tc>
        <w:tc>
          <w:tcPr>
            <w:tcW w:w="5432" w:type="dxa"/>
            <w:gridSpan w:val="2"/>
          </w:tcPr>
          <w:p w14:paraId="6EECC242" w14:textId="77777777" w:rsidR="00D9674C" w:rsidRPr="007555DA" w:rsidRDefault="00D9674C" w:rsidP="00A46CDB">
            <w:pPr>
              <w:spacing w:before="120"/>
              <w:contextualSpacing/>
              <w:jc w:val="center"/>
              <w:rPr>
                <w:rFonts w:cstheme="minorHAnsi"/>
                <w:b/>
                <w:bCs/>
              </w:rPr>
            </w:pPr>
            <w:r w:rsidRPr="007555DA">
              <w:rPr>
                <w:rFonts w:cstheme="minorHAnsi"/>
                <w:b/>
                <w:bCs/>
              </w:rPr>
              <w:t>Uwaga uwzględniona.</w:t>
            </w:r>
          </w:p>
          <w:p w14:paraId="43CBC3A1" w14:textId="0BE54ADA" w:rsidR="008211CD" w:rsidRPr="007555DA" w:rsidRDefault="00D9674C" w:rsidP="00D9674C">
            <w:pPr>
              <w:spacing w:before="120"/>
              <w:contextualSpacing/>
              <w:jc w:val="both"/>
              <w:rPr>
                <w:rFonts w:cstheme="minorHAnsi"/>
              </w:rPr>
            </w:pPr>
            <w:r w:rsidRPr="007555DA">
              <w:rPr>
                <w:rFonts w:cstheme="minorHAnsi"/>
              </w:rPr>
              <w:t>W toku prac nad projektem zrezygnowano z wykluczenia szkoleń z tzw. umiejętności miękkich z finansowania środkami KFS.</w:t>
            </w:r>
          </w:p>
        </w:tc>
      </w:tr>
      <w:tr w:rsidR="007555DA" w:rsidRPr="007555DA" w14:paraId="3C8DA387" w14:textId="77777777" w:rsidTr="00802001">
        <w:trPr>
          <w:jc w:val="center"/>
        </w:trPr>
        <w:tc>
          <w:tcPr>
            <w:tcW w:w="1148" w:type="dxa"/>
            <w:gridSpan w:val="2"/>
          </w:tcPr>
          <w:p w14:paraId="1AE7FD14" w14:textId="77777777" w:rsidR="008211CD" w:rsidRPr="007555DA" w:rsidRDefault="00D93F53" w:rsidP="00A1164D">
            <w:pPr>
              <w:pStyle w:val="Akapitzlist"/>
              <w:spacing w:before="120"/>
              <w:ind w:left="36" w:right="-534"/>
              <w:rPr>
                <w:rFonts w:cstheme="minorHAnsi"/>
                <w:b/>
              </w:rPr>
            </w:pPr>
            <w:r w:rsidRPr="007555DA">
              <w:rPr>
                <w:rFonts w:cstheme="minorHAnsi"/>
                <w:b/>
              </w:rPr>
              <w:t xml:space="preserve">16. </w:t>
            </w:r>
          </w:p>
        </w:tc>
        <w:tc>
          <w:tcPr>
            <w:tcW w:w="1802" w:type="dxa"/>
          </w:tcPr>
          <w:p w14:paraId="50E4B092" w14:textId="77777777" w:rsidR="008211CD" w:rsidRPr="007555DA" w:rsidRDefault="008211CD" w:rsidP="00A1164D">
            <w:pPr>
              <w:rPr>
                <w:rFonts w:eastAsia="Calibri" w:cstheme="minorHAnsi"/>
                <w:b/>
                <w:bCs/>
              </w:rPr>
            </w:pPr>
            <w:r w:rsidRPr="007555DA">
              <w:rPr>
                <w:rFonts w:eastAsia="Calibri" w:cstheme="minorHAnsi"/>
                <w:b/>
                <w:bCs/>
              </w:rPr>
              <w:t>Art. 120 ust. 1-2</w:t>
            </w:r>
          </w:p>
        </w:tc>
        <w:tc>
          <w:tcPr>
            <w:tcW w:w="3645" w:type="dxa"/>
            <w:gridSpan w:val="3"/>
          </w:tcPr>
          <w:p w14:paraId="7056B5BD" w14:textId="77777777" w:rsidR="008211CD" w:rsidRPr="007555DA" w:rsidRDefault="008211CD" w:rsidP="00A1164D">
            <w:pPr>
              <w:jc w:val="both"/>
              <w:rPr>
                <w:rFonts w:cstheme="minorHAnsi"/>
              </w:rPr>
            </w:pPr>
            <w:r w:rsidRPr="007555DA">
              <w:rPr>
                <w:rFonts w:cstheme="minorHAnsi"/>
              </w:rPr>
              <w:t>Propozycja zmiany:</w:t>
            </w:r>
          </w:p>
          <w:p w14:paraId="498718A8" w14:textId="77777777" w:rsidR="008211CD" w:rsidRPr="007555DA" w:rsidRDefault="008211CD" w:rsidP="00A1164D">
            <w:pPr>
              <w:ind w:left="276" w:right="318"/>
              <w:jc w:val="both"/>
              <w:rPr>
                <w:rFonts w:cstheme="minorHAnsi"/>
                <w:i/>
              </w:rPr>
            </w:pPr>
            <w:r w:rsidRPr="007555DA">
              <w:rPr>
                <w:rFonts w:cstheme="minorHAnsi"/>
                <w:i/>
              </w:rPr>
              <w:t xml:space="preserve">1. Na wniosek podmiotu ubiegającego się o pomoc, starosta może przyznać na podstawie umowy środki KFS na sfinansowanie kosztów, o których mowa w art. 119 ust. 9, w wysokości do </w:t>
            </w:r>
            <w:r w:rsidRPr="007555DA">
              <w:rPr>
                <w:rFonts w:cstheme="minorHAnsi"/>
                <w:b/>
                <w:bCs/>
                <w:i/>
              </w:rPr>
              <w:t>70%</w:t>
            </w:r>
            <w:r w:rsidRPr="007555DA">
              <w:rPr>
                <w:rFonts w:cstheme="minorHAnsi"/>
                <w:i/>
              </w:rPr>
              <w:t xml:space="preserve"> tych kosztów, jednak nie więcej niż 200% przeciętnego wynagrodzenia w danym roku kalendarzowym, dla wskazanego we wniosku uczestnika kształcenia ustawicznego.</w:t>
            </w:r>
          </w:p>
          <w:p w14:paraId="5EC9CEC1" w14:textId="77777777" w:rsidR="008211CD" w:rsidRPr="007555DA" w:rsidRDefault="008211CD" w:rsidP="00A1164D">
            <w:pPr>
              <w:ind w:left="276" w:right="318"/>
              <w:jc w:val="both"/>
              <w:rPr>
                <w:rFonts w:cstheme="minorHAnsi"/>
                <w:i/>
              </w:rPr>
            </w:pPr>
            <w:r w:rsidRPr="007555DA">
              <w:rPr>
                <w:rFonts w:cstheme="minorHAnsi"/>
                <w:i/>
              </w:rPr>
              <w:t xml:space="preserve">2.  W przypadku podmiotów zatrudniających w dniu złożenia wniosku o środki KFS w przeliczeniu na pełny wymiar </w:t>
            </w:r>
            <w:r w:rsidRPr="007555DA">
              <w:rPr>
                <w:rFonts w:cstheme="minorHAnsi"/>
                <w:i/>
              </w:rPr>
              <w:lastRenderedPageBreak/>
              <w:t>czasu pracy nie więcej niż 9 osób, starosta może przyznać środki KFS na sfinansowanie kosztów, o których mowa w art. 119 ust. 9, w wysokości do</w:t>
            </w:r>
            <w:r w:rsidRPr="007555DA">
              <w:rPr>
                <w:rFonts w:cstheme="minorHAnsi"/>
                <w:b/>
                <w:bCs/>
                <w:i/>
              </w:rPr>
              <w:t xml:space="preserve"> 90%</w:t>
            </w:r>
            <w:r w:rsidRPr="007555DA">
              <w:rPr>
                <w:rFonts w:cstheme="minorHAnsi"/>
                <w:i/>
              </w:rPr>
              <w:t xml:space="preserve"> tych kosztów, jednak nie więcej niż 200% przeciętnego wynagrodzenia w danym roku kalendarzowym dla wskazanego we wniosku uczestnika kształcenia ustawicznego.</w:t>
            </w:r>
          </w:p>
          <w:p w14:paraId="7F0DA743" w14:textId="77777777" w:rsidR="008211CD" w:rsidRPr="007555DA" w:rsidRDefault="008211CD" w:rsidP="00A1164D">
            <w:pPr>
              <w:jc w:val="both"/>
              <w:rPr>
                <w:rFonts w:cstheme="minorHAnsi"/>
              </w:rPr>
            </w:pPr>
          </w:p>
          <w:p w14:paraId="49D6BDC9" w14:textId="77777777" w:rsidR="008211CD" w:rsidRPr="007555DA" w:rsidRDefault="008211CD" w:rsidP="00A1164D">
            <w:pPr>
              <w:jc w:val="both"/>
              <w:rPr>
                <w:rFonts w:cstheme="minorHAnsi"/>
              </w:rPr>
            </w:pPr>
            <w:r w:rsidRPr="007555DA">
              <w:rPr>
                <w:rFonts w:cstheme="minorHAnsi"/>
              </w:rPr>
              <w:t>Komentarz:</w:t>
            </w:r>
          </w:p>
          <w:p w14:paraId="4E3B9904" w14:textId="77777777" w:rsidR="008211CD" w:rsidRPr="007555DA" w:rsidRDefault="008211CD" w:rsidP="00A1164D">
            <w:pPr>
              <w:jc w:val="both"/>
              <w:rPr>
                <w:rFonts w:cstheme="minorHAnsi"/>
              </w:rPr>
            </w:pPr>
            <w:r w:rsidRPr="007555DA">
              <w:rPr>
                <w:rFonts w:cstheme="minorHAnsi"/>
              </w:rPr>
              <w:t xml:space="preserve">Negatywnie oceniamy propozycje zmniejszenia limitu dofinansowania: </w:t>
            </w:r>
          </w:p>
          <w:p w14:paraId="5F6A15DA" w14:textId="77777777" w:rsidR="008211CD" w:rsidRPr="007555DA" w:rsidRDefault="008211CD" w:rsidP="00A1164D">
            <w:pPr>
              <w:jc w:val="both"/>
              <w:rPr>
                <w:rFonts w:cstheme="minorHAnsi"/>
              </w:rPr>
            </w:pPr>
            <w:r w:rsidRPr="007555DA">
              <w:rPr>
                <w:rFonts w:cstheme="minorHAnsi"/>
              </w:rPr>
              <w:t xml:space="preserve">a) dofinansowanie do wysokości 50% kosztów kształcenia ustawicznego co do zasady będą mogły otrzymać z KFS wszystkie podmioty, </w:t>
            </w:r>
          </w:p>
          <w:p w14:paraId="03D53F84" w14:textId="77777777" w:rsidR="008211CD" w:rsidRPr="007555DA" w:rsidRDefault="008211CD" w:rsidP="00A1164D">
            <w:pPr>
              <w:jc w:val="both"/>
              <w:rPr>
                <w:rFonts w:cstheme="minorHAnsi"/>
              </w:rPr>
            </w:pPr>
            <w:r w:rsidRPr="007555DA">
              <w:rPr>
                <w:rFonts w:cstheme="minorHAnsi"/>
              </w:rPr>
              <w:t>b)  dofinansowanie do wysokości 70% kosztów będą mogły otrzymać mikroprzedsiębiorstwa (dla których w dniu złożenia wniosku zatrudnionych jest mniej niż 10 osób);</w:t>
            </w:r>
          </w:p>
          <w:p w14:paraId="26F24CF9" w14:textId="77777777" w:rsidR="008211CD" w:rsidRPr="007555DA" w:rsidRDefault="008211CD" w:rsidP="00A1164D">
            <w:pPr>
              <w:jc w:val="both"/>
              <w:rPr>
                <w:rFonts w:cstheme="minorHAnsi"/>
              </w:rPr>
            </w:pPr>
            <w:r w:rsidRPr="007555DA">
              <w:rPr>
                <w:rFonts w:cstheme="minorHAnsi"/>
              </w:rPr>
              <w:t xml:space="preserve">Taka propozycja powoduje, że KFS będzie mało atrakcyjnym instrumentem w porównaniu do innych dostępnych instrumentów wsparcia z EFS, gdzie dofinansowanie standardowo dla firm MŚP wynosi z pomocą publiczną 80%, a w niektórych przypadkach nawet </w:t>
            </w:r>
            <w:r w:rsidRPr="007555DA">
              <w:rPr>
                <w:rFonts w:cstheme="minorHAnsi"/>
              </w:rPr>
              <w:lastRenderedPageBreak/>
              <w:t>dochodzi do 100% (np. w nowym programie PARP finansowanym ze środków unijnych POWER - pokrycie wkładu własnego z postaci ekwiwalentu pracownika oddelegowanego na dane szkolenie).</w:t>
            </w:r>
          </w:p>
          <w:p w14:paraId="387FB1C4" w14:textId="77777777" w:rsidR="008211CD" w:rsidRPr="007555DA" w:rsidRDefault="008211CD" w:rsidP="00A1164D">
            <w:pPr>
              <w:jc w:val="both"/>
              <w:rPr>
                <w:rFonts w:cstheme="minorHAnsi"/>
              </w:rPr>
            </w:pPr>
            <w:r w:rsidRPr="007555DA">
              <w:rPr>
                <w:rFonts w:cstheme="minorHAnsi"/>
              </w:rPr>
              <w:t xml:space="preserve">Proponujemy limit: 70% dla podmiotów innych niż mikroprzedsiębiorstwa (czyli duże firmy, średnie przedsiębiorstwa, instytucje publiczne), 90% - mikroprzedsiębiorstwa. </w:t>
            </w:r>
          </w:p>
        </w:tc>
        <w:tc>
          <w:tcPr>
            <w:tcW w:w="3419" w:type="dxa"/>
          </w:tcPr>
          <w:p w14:paraId="15D386B8" w14:textId="77777777" w:rsidR="008211CD" w:rsidRPr="007555DA" w:rsidRDefault="008211CD" w:rsidP="00A1164D">
            <w:pPr>
              <w:spacing w:before="120"/>
              <w:contextualSpacing/>
              <w:jc w:val="both"/>
              <w:rPr>
                <w:rFonts w:cstheme="minorHAnsi"/>
              </w:rPr>
            </w:pPr>
          </w:p>
        </w:tc>
        <w:tc>
          <w:tcPr>
            <w:tcW w:w="5432" w:type="dxa"/>
            <w:gridSpan w:val="2"/>
          </w:tcPr>
          <w:p w14:paraId="7BC94052" w14:textId="77777777" w:rsidR="008211CD" w:rsidRPr="007555DA" w:rsidRDefault="00AB7F1B" w:rsidP="00A46CDB">
            <w:pPr>
              <w:spacing w:before="120"/>
              <w:contextualSpacing/>
              <w:jc w:val="center"/>
              <w:rPr>
                <w:rFonts w:cstheme="minorHAnsi"/>
                <w:b/>
                <w:bCs/>
              </w:rPr>
            </w:pPr>
            <w:r w:rsidRPr="007555DA">
              <w:rPr>
                <w:rFonts w:cstheme="minorHAnsi"/>
                <w:b/>
                <w:bCs/>
              </w:rPr>
              <w:t>Uwaga uwzględniona</w:t>
            </w:r>
          </w:p>
          <w:p w14:paraId="6FE8EEED" w14:textId="4797D870" w:rsidR="006230B6" w:rsidRPr="007555DA" w:rsidRDefault="006230B6" w:rsidP="00A1164D">
            <w:pPr>
              <w:spacing w:before="120"/>
              <w:contextualSpacing/>
              <w:jc w:val="both"/>
              <w:rPr>
                <w:rFonts w:cstheme="minorHAnsi"/>
              </w:rPr>
            </w:pPr>
            <w:r w:rsidRPr="007555DA">
              <w:rPr>
                <w:rFonts w:cstheme="minorHAnsi"/>
              </w:rPr>
              <w:t xml:space="preserve">Przepis art. 125 </w:t>
            </w:r>
            <w:r w:rsidR="005F5C0F">
              <w:rPr>
                <w:rFonts w:cstheme="minorHAnsi"/>
              </w:rPr>
              <w:t xml:space="preserve">(dawny art. 120) </w:t>
            </w:r>
            <w:r w:rsidRPr="007555DA">
              <w:rPr>
                <w:rFonts w:cstheme="minorHAnsi"/>
              </w:rPr>
              <w:t>otrzymał brz</w:t>
            </w:r>
            <w:r w:rsidR="00A46CDB" w:rsidRPr="007555DA">
              <w:rPr>
                <w:rFonts w:cstheme="minorHAnsi"/>
              </w:rPr>
              <w:t>mi</w:t>
            </w:r>
            <w:r w:rsidRPr="007555DA">
              <w:rPr>
                <w:rFonts w:cstheme="minorHAnsi"/>
              </w:rPr>
              <w:t>enie: ‘</w:t>
            </w:r>
          </w:p>
          <w:p w14:paraId="5B804634" w14:textId="77777777" w:rsidR="006230B6" w:rsidRPr="007555DA" w:rsidRDefault="006230B6" w:rsidP="00590B0B">
            <w:pPr>
              <w:pStyle w:val="ARTartustawynprozporzdzenia"/>
              <w:spacing w:before="0" w:line="240" w:lineRule="auto"/>
              <w:rPr>
                <w:rFonts w:asciiTheme="minorHAnsi" w:hAnsiTheme="minorHAnsi" w:cstheme="minorHAnsi"/>
                <w:i/>
                <w:iCs/>
                <w:sz w:val="22"/>
                <w:szCs w:val="22"/>
              </w:rPr>
            </w:pPr>
            <w:r w:rsidRPr="007555DA">
              <w:rPr>
                <w:rFonts w:asciiTheme="minorHAnsi" w:hAnsiTheme="minorHAnsi" w:cstheme="minorHAnsi"/>
                <w:i/>
                <w:iCs/>
                <w:sz w:val="22"/>
                <w:szCs w:val="22"/>
              </w:rPr>
              <w:t>„</w:t>
            </w:r>
            <w:r w:rsidRPr="007555DA">
              <w:rPr>
                <w:rStyle w:val="Ppogrubienie"/>
                <w:rFonts w:asciiTheme="minorHAnsi" w:hAnsiTheme="minorHAnsi" w:cstheme="minorHAnsi"/>
                <w:b w:val="0"/>
                <w:bCs/>
                <w:i/>
                <w:iCs/>
                <w:sz w:val="22"/>
                <w:szCs w:val="22"/>
              </w:rPr>
              <w:t>Art. 125</w:t>
            </w:r>
            <w:r w:rsidRPr="007555DA">
              <w:rPr>
                <w:rStyle w:val="Ppogrubienie"/>
                <w:rFonts w:asciiTheme="minorHAnsi" w:hAnsiTheme="minorHAnsi" w:cstheme="minorHAnsi"/>
                <w:i/>
                <w:iCs/>
                <w:sz w:val="22"/>
                <w:szCs w:val="22"/>
              </w:rPr>
              <w:t>.</w:t>
            </w:r>
            <w:r w:rsidRPr="007555DA">
              <w:rPr>
                <w:rFonts w:asciiTheme="minorHAnsi" w:hAnsiTheme="minorHAnsi" w:cstheme="minorHAnsi"/>
                <w:i/>
                <w:iCs/>
                <w:sz w:val="22"/>
                <w:szCs w:val="22"/>
              </w:rPr>
              <w:t>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63123186" w14:textId="77777777" w:rsidR="006230B6" w:rsidRPr="007555DA" w:rsidRDefault="006230B6" w:rsidP="00590B0B">
            <w:pPr>
              <w:pStyle w:val="USTustnpkodeksu"/>
              <w:spacing w:line="240" w:lineRule="auto"/>
              <w:rPr>
                <w:rFonts w:asciiTheme="minorHAnsi" w:hAnsiTheme="minorHAnsi" w:cstheme="minorHAnsi"/>
                <w:i/>
                <w:iCs/>
                <w:sz w:val="22"/>
                <w:szCs w:val="22"/>
              </w:rPr>
            </w:pPr>
            <w:r w:rsidRPr="007555DA">
              <w:rPr>
                <w:rFonts w:asciiTheme="minorHAnsi" w:hAnsiTheme="minorHAnsi" w:cstheme="minorHAnsi"/>
                <w:i/>
                <w:iCs/>
                <w:sz w:val="22"/>
                <w:szCs w:val="22"/>
              </w:rPr>
              <w:t>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kształcenia ustawicznego.</w:t>
            </w:r>
          </w:p>
          <w:p w14:paraId="4C02CC74" w14:textId="77777777" w:rsidR="006230B6" w:rsidRPr="007555DA" w:rsidRDefault="006230B6" w:rsidP="00590B0B">
            <w:pPr>
              <w:pStyle w:val="USTustnpkodeksu"/>
              <w:spacing w:line="240" w:lineRule="auto"/>
              <w:rPr>
                <w:rFonts w:asciiTheme="minorHAnsi" w:hAnsiTheme="minorHAnsi" w:cstheme="minorHAnsi"/>
                <w:i/>
                <w:iCs/>
                <w:sz w:val="22"/>
                <w:szCs w:val="22"/>
              </w:rPr>
            </w:pPr>
            <w:r w:rsidRPr="007555DA">
              <w:rPr>
                <w:rFonts w:asciiTheme="minorHAnsi" w:hAnsiTheme="minorHAnsi" w:cstheme="minorHAnsi"/>
                <w:i/>
                <w:iCs/>
                <w:sz w:val="22"/>
                <w:szCs w:val="22"/>
              </w:rPr>
              <w:t xml:space="preserve">3. Wysokość środków KFS dla jednego </w:t>
            </w:r>
            <w:r w:rsidRPr="007555DA">
              <w:rPr>
                <w:rFonts w:asciiTheme="minorHAnsi" w:hAnsiTheme="minorHAnsi" w:cstheme="minorHAnsi"/>
                <w:i/>
                <w:iCs/>
                <w:sz w:val="22"/>
                <w:szCs w:val="22"/>
              </w:rPr>
              <w:lastRenderedPageBreak/>
              <w:t>wnioskodawcy w roku kalendarzowym nie może przekroczyć kwoty:</w:t>
            </w:r>
          </w:p>
          <w:p w14:paraId="226A51C3" w14:textId="77777777" w:rsidR="006230B6" w:rsidRPr="007555DA" w:rsidRDefault="006230B6" w:rsidP="00590B0B">
            <w:pPr>
              <w:pStyle w:val="PKTpunkt"/>
              <w:spacing w:line="240" w:lineRule="auto"/>
              <w:rPr>
                <w:rFonts w:asciiTheme="minorHAnsi" w:hAnsiTheme="minorHAnsi" w:cstheme="minorHAnsi"/>
                <w:i/>
                <w:iCs/>
                <w:sz w:val="22"/>
                <w:szCs w:val="22"/>
              </w:rPr>
            </w:pPr>
            <w:r w:rsidRPr="007555DA">
              <w:rPr>
                <w:rFonts w:asciiTheme="minorHAnsi" w:hAnsiTheme="minorHAnsi" w:cstheme="minorHAnsi"/>
                <w:i/>
                <w:iCs/>
                <w:sz w:val="22"/>
                <w:szCs w:val="22"/>
              </w:rPr>
              <w:t>1)</w:t>
            </w:r>
            <w:r w:rsidRPr="007555DA">
              <w:rPr>
                <w:rFonts w:asciiTheme="minorHAnsi" w:hAnsiTheme="minorHAnsi" w:cstheme="minorHAnsi"/>
                <w:i/>
                <w:iCs/>
                <w:sz w:val="22"/>
                <w:szCs w:val="22"/>
              </w:rPr>
              <w:tab/>
              <w:t>czterokrotności przeciętnego wynagrodzenia– w przypadku podmiotów niezatrudniających pracowników, albo które zatrudniają w dniu złożenia wniosku o środki KFS w przeliczeniu na pełny wymiar czasu pracy nie więcej niż 9 osób;</w:t>
            </w:r>
          </w:p>
          <w:p w14:paraId="63CF7496" w14:textId="77777777" w:rsidR="006230B6" w:rsidRPr="007555DA" w:rsidRDefault="006230B6" w:rsidP="00590B0B">
            <w:pPr>
              <w:pStyle w:val="PKTpunkt"/>
              <w:spacing w:line="240" w:lineRule="auto"/>
              <w:rPr>
                <w:rFonts w:asciiTheme="minorHAnsi" w:hAnsiTheme="minorHAnsi" w:cstheme="minorHAnsi"/>
                <w:i/>
                <w:iCs/>
                <w:sz w:val="22"/>
                <w:szCs w:val="22"/>
              </w:rPr>
            </w:pPr>
            <w:r w:rsidRPr="007555DA">
              <w:rPr>
                <w:rFonts w:asciiTheme="minorHAnsi" w:hAnsiTheme="minorHAnsi" w:cstheme="minorHAnsi"/>
                <w:i/>
                <w:iCs/>
                <w:sz w:val="22"/>
                <w:szCs w:val="22"/>
              </w:rPr>
              <w:t>2)</w:t>
            </w:r>
            <w:r w:rsidRPr="007555DA">
              <w:rPr>
                <w:rFonts w:asciiTheme="minorHAnsi" w:hAnsiTheme="minorHAnsi" w:cstheme="minorHAnsi"/>
                <w:i/>
                <w:iCs/>
                <w:sz w:val="22"/>
                <w:szCs w:val="22"/>
              </w:rPr>
              <w:tab/>
              <w:t>ośmiokrotności przeciętnego wynagrodzenia– w przypadku podmiotów, które zatrudniają w dniu złożenia wniosku o środki KFS w przeliczeniu na pełny wymiar czasu pracy więcej niż 9 osób, jednak nie więcej niż 49 osób;</w:t>
            </w:r>
          </w:p>
          <w:p w14:paraId="28B89B06" w14:textId="77777777" w:rsidR="006230B6" w:rsidRPr="007555DA" w:rsidRDefault="006230B6" w:rsidP="00590B0B">
            <w:pPr>
              <w:pStyle w:val="PKTpunkt"/>
              <w:spacing w:line="240" w:lineRule="auto"/>
              <w:rPr>
                <w:rFonts w:asciiTheme="minorHAnsi" w:hAnsiTheme="minorHAnsi" w:cstheme="minorHAnsi"/>
                <w:i/>
                <w:iCs/>
                <w:sz w:val="22"/>
                <w:szCs w:val="22"/>
              </w:rPr>
            </w:pPr>
            <w:r w:rsidRPr="007555DA">
              <w:rPr>
                <w:rFonts w:asciiTheme="minorHAnsi" w:hAnsiTheme="minorHAnsi" w:cstheme="minorHAnsi"/>
                <w:i/>
                <w:iCs/>
                <w:sz w:val="22"/>
                <w:szCs w:val="22"/>
              </w:rPr>
              <w:t>3)</w:t>
            </w:r>
            <w:r w:rsidRPr="007555DA">
              <w:rPr>
                <w:rFonts w:asciiTheme="minorHAnsi" w:hAnsiTheme="minorHAnsi" w:cstheme="minorHAnsi"/>
                <w:i/>
                <w:iCs/>
                <w:sz w:val="22"/>
                <w:szCs w:val="22"/>
              </w:rPr>
              <w:tab/>
              <w:t>dwunastokrotności przeciętnego wynagrodzenia – w przypadku podmiotów, które zatrudniają w dniu złożenia wniosku o środki KFS w przeliczeniu na pełny wymiar czasu pracy więcej niż 49 osób, jednak nie więcej niż 249 osób.</w:t>
            </w:r>
          </w:p>
          <w:p w14:paraId="6EE40480" w14:textId="581FCB72" w:rsidR="006230B6" w:rsidRPr="007555DA" w:rsidRDefault="006230B6" w:rsidP="00590B0B">
            <w:pPr>
              <w:pStyle w:val="PKTpunkt"/>
              <w:spacing w:line="240" w:lineRule="auto"/>
              <w:rPr>
                <w:rFonts w:asciiTheme="minorHAnsi" w:hAnsiTheme="minorHAnsi" w:cstheme="minorHAnsi"/>
                <w:i/>
                <w:iCs/>
                <w:sz w:val="22"/>
                <w:szCs w:val="22"/>
              </w:rPr>
            </w:pPr>
            <w:r w:rsidRPr="007555DA">
              <w:rPr>
                <w:rFonts w:asciiTheme="minorHAnsi" w:hAnsiTheme="minorHAnsi" w:cstheme="minorHAnsi"/>
                <w:i/>
                <w:iCs/>
                <w:sz w:val="22"/>
                <w:szCs w:val="22"/>
              </w:rPr>
              <w:t>4)</w:t>
            </w:r>
            <w:r w:rsidRPr="007555DA">
              <w:rPr>
                <w:rFonts w:asciiTheme="minorHAnsi" w:hAnsiTheme="minorHAnsi" w:cstheme="minorHAnsi"/>
                <w:i/>
                <w:iCs/>
                <w:sz w:val="22"/>
                <w:szCs w:val="22"/>
              </w:rPr>
              <w:tab/>
              <w:t>czternastokrotności przeciętnego wynagrodzenia – w przypadku podmiotów, które zatrudniają w dniu złożenia wniosku o środki KFS w przeliczeniu na pełny wymiar czasu pracy co najmniej 250 osób.</w:t>
            </w:r>
            <w:r w:rsidR="00D16504" w:rsidRPr="007555DA">
              <w:rPr>
                <w:rFonts w:asciiTheme="minorHAnsi" w:hAnsiTheme="minorHAnsi" w:cstheme="minorHAnsi"/>
                <w:i/>
                <w:iCs/>
                <w:sz w:val="22"/>
                <w:szCs w:val="22"/>
              </w:rPr>
              <w:t xml:space="preserve">”. </w:t>
            </w:r>
          </w:p>
        </w:tc>
      </w:tr>
      <w:tr w:rsidR="007555DA" w:rsidRPr="007555DA" w14:paraId="18BA656D" w14:textId="77777777" w:rsidTr="00802001">
        <w:trPr>
          <w:jc w:val="center"/>
        </w:trPr>
        <w:tc>
          <w:tcPr>
            <w:tcW w:w="1148" w:type="dxa"/>
            <w:gridSpan w:val="2"/>
          </w:tcPr>
          <w:p w14:paraId="20C743CB" w14:textId="77777777" w:rsidR="008211CD" w:rsidRPr="007555DA" w:rsidRDefault="00D93F53" w:rsidP="00A1164D">
            <w:pPr>
              <w:pStyle w:val="Akapitzlist"/>
              <w:spacing w:before="120"/>
              <w:ind w:left="36" w:right="-534"/>
              <w:rPr>
                <w:rFonts w:cstheme="minorHAnsi"/>
                <w:b/>
              </w:rPr>
            </w:pPr>
            <w:r w:rsidRPr="007555DA">
              <w:rPr>
                <w:rFonts w:cstheme="minorHAnsi"/>
                <w:b/>
              </w:rPr>
              <w:lastRenderedPageBreak/>
              <w:t>17.</w:t>
            </w:r>
          </w:p>
        </w:tc>
        <w:tc>
          <w:tcPr>
            <w:tcW w:w="1802" w:type="dxa"/>
          </w:tcPr>
          <w:p w14:paraId="17807CBE" w14:textId="77777777" w:rsidR="008211CD" w:rsidRPr="007555DA" w:rsidRDefault="008211CD" w:rsidP="00A1164D">
            <w:pPr>
              <w:rPr>
                <w:rFonts w:eastAsia="Calibri" w:cstheme="minorHAnsi"/>
                <w:b/>
                <w:bCs/>
              </w:rPr>
            </w:pPr>
            <w:r w:rsidRPr="007555DA">
              <w:rPr>
                <w:rFonts w:eastAsia="Calibri" w:cstheme="minorHAnsi"/>
                <w:b/>
                <w:bCs/>
              </w:rPr>
              <w:t>Art. 120 ust. 3</w:t>
            </w:r>
          </w:p>
        </w:tc>
        <w:tc>
          <w:tcPr>
            <w:tcW w:w="3645" w:type="dxa"/>
            <w:gridSpan w:val="3"/>
          </w:tcPr>
          <w:p w14:paraId="373E4F21" w14:textId="77777777" w:rsidR="008211CD" w:rsidRPr="007555DA" w:rsidRDefault="008211CD" w:rsidP="00A1164D">
            <w:pPr>
              <w:jc w:val="both"/>
              <w:rPr>
                <w:rFonts w:cstheme="minorHAnsi"/>
              </w:rPr>
            </w:pPr>
            <w:r w:rsidRPr="007555DA">
              <w:rPr>
                <w:rFonts w:cstheme="minorHAnsi"/>
              </w:rPr>
              <w:t>W propozycji pominięto średnie firmy zatrudniające od 50 do 249 osób, niepotrzebnie połączono firmy małe i średnie.</w:t>
            </w:r>
          </w:p>
          <w:p w14:paraId="6C6E711D" w14:textId="77777777" w:rsidR="008211CD" w:rsidRPr="007555DA" w:rsidRDefault="008211CD" w:rsidP="00A1164D">
            <w:pPr>
              <w:jc w:val="both"/>
              <w:rPr>
                <w:rFonts w:cstheme="minorHAnsi"/>
              </w:rPr>
            </w:pPr>
            <w:r w:rsidRPr="007555DA">
              <w:rPr>
                <w:rFonts w:cstheme="minorHAnsi"/>
              </w:rPr>
              <w:t>Z jednej strony wprowadza się bardzo duże ograniczenia dot. wkładów własnych dla pracodawców, z drugiej: dodatkowe limity dot. wysokości dofinansowania. Średnie wynagrodzenie w 2022 roku wynosi 6235,22 zł, czyli w przypadku dużej firmy mowa o budżecie na poziomie 74 822,64 zł na cały rok. Jeśli firma produkcyjna, która zatrudnia 1000 osób, chciałaby przeszkolić przykładowo tylko 1/5 zespołu (200 pracowników), kwota dofinansowania wyniesie zaledwie 374,11 zł/ na cały rok/ na jednego pracownika.</w:t>
            </w:r>
          </w:p>
          <w:p w14:paraId="63F6545A" w14:textId="77777777" w:rsidR="008211CD" w:rsidRPr="007555DA" w:rsidRDefault="008211CD" w:rsidP="00A1164D">
            <w:pPr>
              <w:jc w:val="both"/>
              <w:rPr>
                <w:rFonts w:cstheme="minorHAnsi"/>
              </w:rPr>
            </w:pPr>
            <w:r w:rsidRPr="007555DA">
              <w:rPr>
                <w:rFonts w:cstheme="minorHAnsi"/>
              </w:rPr>
              <w:t xml:space="preserve">Jeśli MRiPS chce utrzymać limit, to ze względu na wzrost cen usług i </w:t>
            </w:r>
            <w:r w:rsidRPr="007555DA">
              <w:rPr>
                <w:rFonts w:cstheme="minorHAnsi"/>
              </w:rPr>
              <w:lastRenderedPageBreak/>
              <w:t>kosztów, wysoką inflację, w naszej ocenie wymiar powinien być następujący:</w:t>
            </w:r>
          </w:p>
          <w:p w14:paraId="7C0EF368" w14:textId="77777777" w:rsidR="008211CD" w:rsidRPr="007555DA" w:rsidRDefault="008211CD" w:rsidP="007F0612">
            <w:pPr>
              <w:pStyle w:val="Akapitzlist"/>
              <w:numPr>
                <w:ilvl w:val="0"/>
                <w:numId w:val="12"/>
              </w:numPr>
              <w:jc w:val="both"/>
              <w:rPr>
                <w:rFonts w:cstheme="minorHAnsi"/>
              </w:rPr>
            </w:pPr>
            <w:r w:rsidRPr="007555DA">
              <w:rPr>
                <w:rFonts w:cstheme="minorHAnsi"/>
              </w:rPr>
              <w:t>sześciokrotność dla mikropodmiotów</w:t>
            </w:r>
          </w:p>
          <w:p w14:paraId="649CE081" w14:textId="77777777" w:rsidR="008211CD" w:rsidRPr="007555DA" w:rsidRDefault="008211CD" w:rsidP="007F0612">
            <w:pPr>
              <w:pStyle w:val="Akapitzlist"/>
              <w:numPr>
                <w:ilvl w:val="0"/>
                <w:numId w:val="12"/>
              </w:numPr>
              <w:jc w:val="both"/>
              <w:rPr>
                <w:rFonts w:cstheme="minorHAnsi"/>
              </w:rPr>
            </w:pPr>
            <w:r w:rsidRPr="007555DA">
              <w:rPr>
                <w:rFonts w:cstheme="minorHAnsi"/>
              </w:rPr>
              <w:t>ośmiokrotność dla małych firm</w:t>
            </w:r>
          </w:p>
          <w:p w14:paraId="715D9B4A" w14:textId="77777777" w:rsidR="008211CD" w:rsidRPr="007555DA" w:rsidRDefault="008211CD" w:rsidP="007F0612">
            <w:pPr>
              <w:pStyle w:val="Akapitzlist"/>
              <w:numPr>
                <w:ilvl w:val="0"/>
                <w:numId w:val="12"/>
              </w:numPr>
              <w:jc w:val="both"/>
              <w:rPr>
                <w:rFonts w:cstheme="minorHAnsi"/>
              </w:rPr>
            </w:pPr>
            <w:r w:rsidRPr="007555DA">
              <w:rPr>
                <w:rFonts w:cstheme="minorHAnsi"/>
              </w:rPr>
              <w:t>dwunastokrotność dla średnich firm</w:t>
            </w:r>
          </w:p>
          <w:p w14:paraId="2F1B4B56" w14:textId="77777777" w:rsidR="008211CD" w:rsidRPr="007555DA" w:rsidRDefault="008211CD" w:rsidP="007F0612">
            <w:pPr>
              <w:pStyle w:val="Akapitzlist"/>
              <w:numPr>
                <w:ilvl w:val="0"/>
                <w:numId w:val="12"/>
              </w:numPr>
              <w:jc w:val="both"/>
              <w:rPr>
                <w:rFonts w:cstheme="minorHAnsi"/>
              </w:rPr>
            </w:pPr>
            <w:r w:rsidRPr="007555DA">
              <w:rPr>
                <w:rFonts w:cstheme="minorHAnsi"/>
              </w:rPr>
              <w:t>piętnastokrotność dla dużych firm</w:t>
            </w:r>
          </w:p>
        </w:tc>
        <w:tc>
          <w:tcPr>
            <w:tcW w:w="3419" w:type="dxa"/>
          </w:tcPr>
          <w:p w14:paraId="4525F9FC" w14:textId="77777777" w:rsidR="008211CD" w:rsidRPr="007555DA" w:rsidRDefault="008211CD" w:rsidP="00A1164D">
            <w:pPr>
              <w:spacing w:before="120"/>
              <w:contextualSpacing/>
              <w:jc w:val="both"/>
              <w:rPr>
                <w:rFonts w:cstheme="minorHAnsi"/>
              </w:rPr>
            </w:pPr>
          </w:p>
        </w:tc>
        <w:tc>
          <w:tcPr>
            <w:tcW w:w="5432" w:type="dxa"/>
            <w:gridSpan w:val="2"/>
          </w:tcPr>
          <w:p w14:paraId="48DFB0CF" w14:textId="56CCC0E9" w:rsidR="00157A22" w:rsidRPr="007555DA" w:rsidRDefault="00157A22" w:rsidP="00A46CDB">
            <w:pPr>
              <w:spacing w:before="120"/>
              <w:contextualSpacing/>
              <w:jc w:val="center"/>
              <w:rPr>
                <w:rFonts w:cstheme="minorHAnsi"/>
                <w:b/>
                <w:bCs/>
              </w:rPr>
            </w:pPr>
            <w:r w:rsidRPr="007555DA">
              <w:rPr>
                <w:rFonts w:cstheme="minorHAnsi"/>
                <w:b/>
                <w:bCs/>
              </w:rPr>
              <w:t>Uwaga częściowo uwzględniona.</w:t>
            </w:r>
          </w:p>
          <w:p w14:paraId="07015997" w14:textId="77777777" w:rsidR="008211CD" w:rsidRPr="007555DA" w:rsidRDefault="00157A22" w:rsidP="00157A22">
            <w:pPr>
              <w:spacing w:before="120"/>
              <w:contextualSpacing/>
              <w:jc w:val="both"/>
              <w:rPr>
                <w:rFonts w:cstheme="minorHAnsi"/>
              </w:rPr>
            </w:pPr>
            <w:r w:rsidRPr="007555DA">
              <w:rPr>
                <w:rFonts w:cstheme="minorHAnsi"/>
              </w:rPr>
              <w:t>Uwzględniono w projekcie średnie firmy oraz zrewidowano poszczególne limity.</w:t>
            </w:r>
          </w:p>
          <w:p w14:paraId="24273227" w14:textId="520B927D" w:rsidR="00B42B18" w:rsidRPr="007555DA" w:rsidRDefault="00B42B18" w:rsidP="00590B0B">
            <w:pPr>
              <w:spacing w:before="120"/>
              <w:contextualSpacing/>
              <w:jc w:val="both"/>
              <w:rPr>
                <w:rFonts w:cstheme="minorHAnsi"/>
              </w:rPr>
            </w:pPr>
            <w:r w:rsidRPr="007555DA">
              <w:rPr>
                <w:rFonts w:cstheme="minorHAnsi"/>
              </w:rPr>
              <w:t xml:space="preserve">Przepis art. 125 </w:t>
            </w:r>
            <w:r w:rsidR="005F5C0F">
              <w:rPr>
                <w:rFonts w:cstheme="minorHAnsi"/>
              </w:rPr>
              <w:t xml:space="preserve">projektu (dawny art. 120) </w:t>
            </w:r>
            <w:r w:rsidRPr="007555DA">
              <w:rPr>
                <w:rFonts w:cstheme="minorHAnsi"/>
              </w:rPr>
              <w:t>otrzymał brzmienie:</w:t>
            </w:r>
          </w:p>
          <w:p w14:paraId="514ECDB8" w14:textId="77777777" w:rsidR="00B42B18" w:rsidRPr="007555DA" w:rsidRDefault="00B42B18" w:rsidP="00590B0B">
            <w:pPr>
              <w:spacing w:before="120"/>
              <w:contextualSpacing/>
              <w:jc w:val="both"/>
              <w:rPr>
                <w:rFonts w:cstheme="minorHAnsi"/>
                <w:i/>
                <w:iCs/>
              </w:rPr>
            </w:pPr>
            <w:r w:rsidRPr="007555DA">
              <w:rPr>
                <w:rFonts w:cstheme="minorHAnsi"/>
                <w:i/>
                <w:iCs/>
              </w:rPr>
              <w:t>„Art. 125.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5736EF7F" w14:textId="77777777" w:rsidR="00B42B18" w:rsidRPr="007555DA" w:rsidRDefault="00B42B18" w:rsidP="00590B0B">
            <w:pPr>
              <w:spacing w:before="120"/>
              <w:contextualSpacing/>
              <w:jc w:val="both"/>
              <w:rPr>
                <w:rFonts w:cstheme="minorHAnsi"/>
                <w:i/>
                <w:iCs/>
              </w:rPr>
            </w:pPr>
            <w:r w:rsidRPr="007555DA">
              <w:rPr>
                <w:rFonts w:cstheme="minorHAnsi"/>
                <w:i/>
                <w:iCs/>
              </w:rPr>
              <w:t>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kształcenia ustawicznego.</w:t>
            </w:r>
          </w:p>
          <w:p w14:paraId="718ECB4D" w14:textId="77777777" w:rsidR="00B42B18" w:rsidRPr="007555DA" w:rsidRDefault="00B42B18" w:rsidP="00590B0B">
            <w:pPr>
              <w:spacing w:before="120"/>
              <w:contextualSpacing/>
              <w:jc w:val="both"/>
              <w:rPr>
                <w:rFonts w:cstheme="minorHAnsi"/>
                <w:i/>
                <w:iCs/>
              </w:rPr>
            </w:pPr>
            <w:r w:rsidRPr="007555DA">
              <w:rPr>
                <w:rFonts w:cstheme="minorHAnsi"/>
                <w:i/>
                <w:iCs/>
              </w:rPr>
              <w:lastRenderedPageBreak/>
              <w:t>3. Wysokość środków KFS dla jednego wnioskodawcy w roku kalendarzowym nie może przekroczyć kwoty:</w:t>
            </w:r>
          </w:p>
          <w:p w14:paraId="0E1A45F5" w14:textId="77777777" w:rsidR="00B42B18" w:rsidRPr="007555DA" w:rsidRDefault="00B42B18" w:rsidP="00590B0B">
            <w:pPr>
              <w:spacing w:before="120"/>
              <w:contextualSpacing/>
              <w:jc w:val="both"/>
              <w:rPr>
                <w:rFonts w:cstheme="minorHAnsi"/>
                <w:i/>
                <w:iCs/>
              </w:rPr>
            </w:pPr>
            <w:r w:rsidRPr="007555DA">
              <w:rPr>
                <w:rFonts w:cstheme="minorHAnsi"/>
                <w:i/>
                <w:iCs/>
              </w:rPr>
              <w:t>1)</w:t>
            </w:r>
            <w:r w:rsidRPr="007555DA">
              <w:rPr>
                <w:rFonts w:cstheme="minorHAnsi"/>
                <w:i/>
                <w:iCs/>
              </w:rPr>
              <w:tab/>
              <w:t>czterokrotności przeciętnego wynagrodzenia– w przypadku podmiotów niezatrudniających pracowników, albo które zatrudniają w dniu złożenia wniosku o środki KFS w przeliczeniu na pełny wymiar czasu pracy nie więcej niż 9 osób;</w:t>
            </w:r>
          </w:p>
          <w:p w14:paraId="20FA7A95" w14:textId="77777777" w:rsidR="00B42B18" w:rsidRPr="007555DA" w:rsidRDefault="00B42B18" w:rsidP="00590B0B">
            <w:pPr>
              <w:spacing w:before="120"/>
              <w:contextualSpacing/>
              <w:jc w:val="both"/>
              <w:rPr>
                <w:rFonts w:cstheme="minorHAnsi"/>
                <w:i/>
                <w:iCs/>
              </w:rPr>
            </w:pPr>
            <w:r w:rsidRPr="007555DA">
              <w:rPr>
                <w:rFonts w:cstheme="minorHAnsi"/>
                <w:i/>
                <w:iCs/>
              </w:rPr>
              <w:t>2)</w:t>
            </w:r>
            <w:r w:rsidRPr="007555DA">
              <w:rPr>
                <w:rFonts w:cstheme="minorHAnsi"/>
                <w:i/>
                <w:iCs/>
              </w:rPr>
              <w:tab/>
              <w:t>ośmiokrotności przeciętnego wynagrodzenia– w przypadku podmiotów, które zatrudniają w dniu złożenia wniosku o środki KFS w przeliczeniu na pełny wymiar czasu pracy więcej niż 9 osób, jednak nie więcej niż 49 osób;</w:t>
            </w:r>
          </w:p>
          <w:p w14:paraId="443D70E8" w14:textId="77777777" w:rsidR="00B42B18" w:rsidRPr="007555DA" w:rsidRDefault="00B42B18" w:rsidP="00590B0B">
            <w:pPr>
              <w:spacing w:before="120"/>
              <w:contextualSpacing/>
              <w:jc w:val="both"/>
              <w:rPr>
                <w:rFonts w:cstheme="minorHAnsi"/>
                <w:i/>
                <w:iCs/>
              </w:rPr>
            </w:pPr>
            <w:r w:rsidRPr="007555DA">
              <w:rPr>
                <w:rFonts w:cstheme="minorHAnsi"/>
                <w:i/>
                <w:iCs/>
              </w:rPr>
              <w:t>3)</w:t>
            </w:r>
            <w:r w:rsidRPr="007555DA">
              <w:rPr>
                <w:rFonts w:cstheme="minorHAnsi"/>
                <w:i/>
                <w:iCs/>
              </w:rPr>
              <w:tab/>
              <w:t>dwunastokrotności przeciętnego wynagrodzenia – w przypadku podmiotów, które zatrudniają w dniu złożenia wniosku o środki KFS w przeliczeniu na pełny wymiar czasu pracy więcej niż 49 osób, jednak nie więcej niż 249 osób.</w:t>
            </w:r>
          </w:p>
          <w:p w14:paraId="5CF406EC" w14:textId="465B286B" w:rsidR="00B42B18" w:rsidRPr="007555DA" w:rsidRDefault="00B42B18" w:rsidP="00590B0B">
            <w:pPr>
              <w:spacing w:before="120"/>
              <w:contextualSpacing/>
              <w:jc w:val="both"/>
              <w:rPr>
                <w:rFonts w:cstheme="minorHAnsi"/>
                <w:i/>
                <w:iCs/>
              </w:rPr>
            </w:pPr>
            <w:r w:rsidRPr="007555DA">
              <w:rPr>
                <w:rFonts w:cstheme="minorHAnsi"/>
                <w:i/>
                <w:iCs/>
              </w:rPr>
              <w:t>4)</w:t>
            </w:r>
            <w:r w:rsidRPr="007555DA">
              <w:rPr>
                <w:rFonts w:cstheme="minorHAnsi"/>
                <w:i/>
                <w:iCs/>
              </w:rPr>
              <w:tab/>
              <w:t xml:space="preserve">czternastokrotności przeciętnego wynagrodzenia – w przypadku podmiotów, które zatrudniają w dniu złożenia wniosku o środki KFS w przeliczeniu na pełny wymiar czasu pracy co najmniej 250 osób.”. </w:t>
            </w:r>
          </w:p>
        </w:tc>
      </w:tr>
      <w:tr w:rsidR="007555DA" w:rsidRPr="007555DA" w14:paraId="3DBB59F2" w14:textId="77777777" w:rsidTr="00E338C4">
        <w:trPr>
          <w:jc w:val="center"/>
        </w:trPr>
        <w:tc>
          <w:tcPr>
            <w:tcW w:w="1148" w:type="dxa"/>
            <w:gridSpan w:val="2"/>
          </w:tcPr>
          <w:p w14:paraId="41D1CA55" w14:textId="77777777" w:rsidR="008211CD" w:rsidRPr="007555DA" w:rsidRDefault="00D93F53" w:rsidP="00A1164D">
            <w:pPr>
              <w:pStyle w:val="Akapitzlist"/>
              <w:spacing w:before="120"/>
              <w:ind w:left="36" w:right="-534"/>
              <w:rPr>
                <w:rFonts w:cstheme="minorHAnsi"/>
                <w:b/>
              </w:rPr>
            </w:pPr>
            <w:r w:rsidRPr="007555DA">
              <w:rPr>
                <w:rFonts w:cstheme="minorHAnsi"/>
                <w:b/>
              </w:rPr>
              <w:lastRenderedPageBreak/>
              <w:t>18.</w:t>
            </w:r>
          </w:p>
        </w:tc>
        <w:tc>
          <w:tcPr>
            <w:tcW w:w="1802" w:type="dxa"/>
          </w:tcPr>
          <w:p w14:paraId="284C0083" w14:textId="77777777" w:rsidR="008211CD" w:rsidRPr="007555DA" w:rsidRDefault="008211CD" w:rsidP="00A1164D">
            <w:pPr>
              <w:rPr>
                <w:rFonts w:eastAsia="Calibri" w:cstheme="minorHAnsi"/>
                <w:b/>
                <w:bCs/>
              </w:rPr>
            </w:pPr>
            <w:r w:rsidRPr="007555DA">
              <w:rPr>
                <w:rFonts w:eastAsia="Calibri" w:cstheme="minorHAnsi"/>
                <w:b/>
                <w:bCs/>
              </w:rPr>
              <w:t>Art. 138 ust. 5</w:t>
            </w:r>
          </w:p>
        </w:tc>
        <w:tc>
          <w:tcPr>
            <w:tcW w:w="3645" w:type="dxa"/>
            <w:gridSpan w:val="3"/>
          </w:tcPr>
          <w:p w14:paraId="06BC6F12" w14:textId="77777777" w:rsidR="008211CD" w:rsidRPr="007555DA" w:rsidRDefault="008211CD" w:rsidP="00A1164D">
            <w:pPr>
              <w:jc w:val="both"/>
              <w:rPr>
                <w:rFonts w:cstheme="minorHAnsi"/>
              </w:rPr>
            </w:pPr>
            <w:r w:rsidRPr="007555DA">
              <w:rPr>
                <w:rFonts w:cstheme="minorHAnsi"/>
              </w:rPr>
              <w:t>Proponowane jest dodanie pkt 3:</w:t>
            </w:r>
          </w:p>
          <w:p w14:paraId="05FDB1FA" w14:textId="77777777" w:rsidR="008211CD" w:rsidRPr="007555DA" w:rsidRDefault="008211CD" w:rsidP="00A1164D">
            <w:pPr>
              <w:jc w:val="both"/>
              <w:rPr>
                <w:rFonts w:cstheme="minorHAnsi"/>
              </w:rPr>
            </w:pPr>
          </w:p>
          <w:p w14:paraId="70A16C47" w14:textId="77777777" w:rsidR="008211CD" w:rsidRPr="007555DA" w:rsidRDefault="008211CD" w:rsidP="00A1164D">
            <w:pPr>
              <w:ind w:left="276" w:right="318"/>
              <w:jc w:val="both"/>
              <w:rPr>
                <w:rFonts w:cstheme="minorHAnsi"/>
                <w:i/>
                <w:iCs/>
              </w:rPr>
            </w:pPr>
            <w:r w:rsidRPr="007555DA">
              <w:rPr>
                <w:rFonts w:cstheme="minorHAnsi"/>
                <w:i/>
                <w:iCs/>
              </w:rPr>
              <w:t xml:space="preserve">5. Zwrot grantu następuje: </w:t>
            </w:r>
          </w:p>
          <w:p w14:paraId="7BC3E34A" w14:textId="77777777" w:rsidR="008211CD" w:rsidRPr="007555DA" w:rsidRDefault="008211CD" w:rsidP="00A1164D">
            <w:pPr>
              <w:ind w:left="276" w:right="318"/>
              <w:jc w:val="both"/>
              <w:rPr>
                <w:rFonts w:cstheme="minorHAnsi"/>
                <w:i/>
                <w:iCs/>
              </w:rPr>
            </w:pPr>
            <w:r w:rsidRPr="007555DA">
              <w:rPr>
                <w:rFonts w:cstheme="minorHAnsi"/>
                <w:i/>
                <w:iCs/>
              </w:rPr>
              <w:t>1)</w:t>
            </w:r>
            <w:r w:rsidRPr="007555DA">
              <w:rPr>
                <w:rFonts w:cstheme="minorHAnsi"/>
              </w:rPr>
              <w:tab/>
            </w:r>
            <w:r w:rsidRPr="007555DA">
              <w:rPr>
                <w:rFonts w:cstheme="minorHAnsi"/>
                <w:i/>
                <w:iCs/>
              </w:rPr>
              <w:t xml:space="preserve">w kwocie proporcjonalnej do okresu, w którym warunek określony w ust. 3 nie został spełniony, wraz z odsetkami ustawowymi naliczonymi od dnia otrzymania grantu – w przypadku niewywiązania się z tego warunku; </w:t>
            </w:r>
          </w:p>
          <w:p w14:paraId="24F385B2" w14:textId="77777777" w:rsidR="008211CD" w:rsidRPr="007555DA" w:rsidRDefault="008211CD" w:rsidP="00A1164D">
            <w:pPr>
              <w:ind w:left="276" w:right="318"/>
              <w:jc w:val="both"/>
              <w:rPr>
                <w:rFonts w:cstheme="minorHAnsi"/>
                <w:i/>
                <w:iCs/>
              </w:rPr>
            </w:pPr>
            <w:r w:rsidRPr="007555DA">
              <w:rPr>
                <w:rFonts w:cstheme="minorHAnsi"/>
                <w:i/>
                <w:iCs/>
              </w:rPr>
              <w:t>2)</w:t>
            </w:r>
            <w:r w:rsidRPr="007555DA">
              <w:rPr>
                <w:rFonts w:cstheme="minorHAnsi"/>
              </w:rPr>
              <w:tab/>
            </w:r>
            <w:r w:rsidRPr="007555DA">
              <w:rPr>
                <w:rFonts w:cstheme="minorHAnsi"/>
                <w:i/>
                <w:iCs/>
              </w:rPr>
              <w:t xml:space="preserve">w całości wraz z odsetkami ustawowymi </w:t>
            </w:r>
            <w:r w:rsidRPr="007555DA">
              <w:rPr>
                <w:rFonts w:cstheme="minorHAnsi"/>
                <w:i/>
                <w:iCs/>
              </w:rPr>
              <w:lastRenderedPageBreak/>
              <w:t xml:space="preserve">naliczonymi od dnia otrzymania grantu – w przypadku wykorzystania grantu niezgodnie z umową lub </w:t>
            </w:r>
            <w:r w:rsidRPr="007555DA">
              <w:rPr>
                <w:rFonts w:cstheme="minorHAnsi"/>
                <w:b/>
                <w:bCs/>
                <w:i/>
                <w:iCs/>
                <w:strike/>
              </w:rPr>
              <w:t>jego niewykorzystania</w:t>
            </w:r>
            <w:r w:rsidRPr="007555DA">
              <w:rPr>
                <w:rFonts w:cstheme="minorHAnsi"/>
                <w:i/>
                <w:iCs/>
              </w:rPr>
              <w:t>;</w:t>
            </w:r>
          </w:p>
          <w:p w14:paraId="2D5CC23A" w14:textId="77777777" w:rsidR="008211CD" w:rsidRPr="007555DA" w:rsidRDefault="008211CD" w:rsidP="00A1164D">
            <w:pPr>
              <w:ind w:left="276" w:right="318"/>
              <w:jc w:val="both"/>
              <w:rPr>
                <w:rFonts w:cstheme="minorHAnsi"/>
                <w:b/>
                <w:bCs/>
                <w:i/>
                <w:iCs/>
              </w:rPr>
            </w:pPr>
            <w:r w:rsidRPr="007555DA">
              <w:rPr>
                <w:rFonts w:cstheme="minorHAnsi"/>
                <w:b/>
                <w:bCs/>
                <w:i/>
                <w:iCs/>
                <w:u w:val="single"/>
              </w:rPr>
              <w:t>3) w kwocie odpowiadającej części grantu, która nie została wykorzystana.</w:t>
            </w:r>
            <w:r w:rsidRPr="007555DA">
              <w:rPr>
                <w:rFonts w:cstheme="minorHAnsi"/>
                <w:b/>
                <w:bCs/>
                <w:i/>
                <w:iCs/>
              </w:rPr>
              <w:t xml:space="preserve"> </w:t>
            </w:r>
          </w:p>
          <w:p w14:paraId="5A93E643" w14:textId="77777777" w:rsidR="008211CD" w:rsidRPr="007555DA" w:rsidRDefault="008211CD" w:rsidP="00A1164D">
            <w:pPr>
              <w:jc w:val="both"/>
              <w:rPr>
                <w:rFonts w:cstheme="minorHAnsi"/>
                <w:b/>
                <w:bCs/>
                <w:i/>
                <w:iCs/>
              </w:rPr>
            </w:pPr>
          </w:p>
          <w:p w14:paraId="76F58535" w14:textId="77777777" w:rsidR="008211CD" w:rsidRPr="007555DA" w:rsidRDefault="008211CD" w:rsidP="00A1164D">
            <w:pPr>
              <w:jc w:val="both"/>
              <w:rPr>
                <w:rFonts w:cstheme="minorHAnsi"/>
              </w:rPr>
            </w:pPr>
            <w:r w:rsidRPr="007555DA">
              <w:rPr>
                <w:rFonts w:cstheme="minorHAnsi"/>
              </w:rPr>
              <w:t xml:space="preserve">Proponuję się ograniczenie kwoty zwrotu w przypadku niewykorzystania jego w całości. W aktualnym brzmieniu w sytuacji, gdy pracodawca lub przedsiębiorca nie wykorzysta 3% kwoty, będzie musiał zwrócić całość wraz z odsetkami. </w:t>
            </w:r>
          </w:p>
        </w:tc>
        <w:tc>
          <w:tcPr>
            <w:tcW w:w="3419" w:type="dxa"/>
          </w:tcPr>
          <w:p w14:paraId="44043F89"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73CDFA00" w14:textId="4AC3C0DC" w:rsidR="00CC7365" w:rsidRPr="007555DA" w:rsidRDefault="00CC7365" w:rsidP="00BD3CAC">
            <w:pPr>
              <w:spacing w:before="120"/>
              <w:contextualSpacing/>
              <w:jc w:val="center"/>
              <w:rPr>
                <w:rFonts w:cstheme="minorHAnsi"/>
              </w:rPr>
            </w:pPr>
            <w:r w:rsidRPr="007555DA">
              <w:rPr>
                <w:rFonts w:cstheme="minorHAnsi"/>
                <w:b/>
                <w:bCs/>
              </w:rPr>
              <w:t xml:space="preserve">Uwaga </w:t>
            </w:r>
            <w:r w:rsidR="007459A1" w:rsidRPr="007555DA">
              <w:rPr>
                <w:rFonts w:cstheme="minorHAnsi"/>
                <w:b/>
                <w:bCs/>
              </w:rPr>
              <w:t>częściowo uwzględniona</w:t>
            </w:r>
            <w:r w:rsidRPr="007555DA">
              <w:rPr>
                <w:rFonts w:cstheme="minorHAnsi"/>
                <w:b/>
                <w:bCs/>
              </w:rPr>
              <w:t>.</w:t>
            </w:r>
          </w:p>
          <w:p w14:paraId="3FFCB821" w14:textId="77777777" w:rsidR="00CC7365" w:rsidRPr="007555DA" w:rsidRDefault="00CC7365" w:rsidP="00E338C4">
            <w:pPr>
              <w:spacing w:before="120"/>
              <w:contextualSpacing/>
              <w:jc w:val="both"/>
              <w:rPr>
                <w:rFonts w:cstheme="minorHAnsi"/>
              </w:rPr>
            </w:pPr>
            <w:r w:rsidRPr="007555DA">
              <w:rPr>
                <w:rFonts w:cstheme="minorHAnsi"/>
              </w:rPr>
              <w:t xml:space="preserve">Pracodawca otrzymał pewne środki i nawet ich niewykorzystanie powinno powodować zwrot tych środków z odsetkami, natomiast uwzględniamy postulat aby zwracano tylko niewykorzystane środki a nie wszystkie.  </w:t>
            </w:r>
          </w:p>
          <w:p w14:paraId="2B4D0838" w14:textId="3C286408" w:rsidR="008211CD" w:rsidRPr="007555DA" w:rsidRDefault="00E338C4" w:rsidP="00E338C4">
            <w:pPr>
              <w:spacing w:before="120"/>
              <w:contextualSpacing/>
              <w:jc w:val="both"/>
              <w:rPr>
                <w:rFonts w:cstheme="minorHAnsi"/>
              </w:rPr>
            </w:pPr>
            <w:r>
              <w:rPr>
                <w:rFonts w:cstheme="minorHAnsi"/>
              </w:rPr>
              <w:t xml:space="preserve">Przepis art. 143 ust. </w:t>
            </w:r>
            <w:r w:rsidR="005F5C0F">
              <w:rPr>
                <w:rFonts w:cstheme="minorHAnsi"/>
              </w:rPr>
              <w:t>5</w:t>
            </w:r>
            <w:r>
              <w:rPr>
                <w:rFonts w:cstheme="minorHAnsi"/>
              </w:rPr>
              <w:t xml:space="preserve"> </w:t>
            </w:r>
            <w:r w:rsidR="005F5C0F">
              <w:rPr>
                <w:rFonts w:cstheme="minorHAnsi"/>
              </w:rPr>
              <w:t xml:space="preserve">(dawny art. 138 ust. 5) </w:t>
            </w:r>
            <w:r>
              <w:rPr>
                <w:rFonts w:cstheme="minorHAnsi"/>
              </w:rPr>
              <w:t xml:space="preserve">otrzymał brzmienie: </w:t>
            </w:r>
          </w:p>
          <w:p w14:paraId="133AC030" w14:textId="77777777" w:rsidR="005F5C0F" w:rsidRPr="005F5C0F" w:rsidRDefault="005F5C0F" w:rsidP="005F5C0F">
            <w:pPr>
              <w:pStyle w:val="USTustnpkodeksu"/>
              <w:spacing w:line="240" w:lineRule="auto"/>
              <w:rPr>
                <w:rFonts w:asciiTheme="minorHAnsi" w:hAnsiTheme="minorHAnsi" w:cstheme="minorHAnsi"/>
                <w:i/>
                <w:iCs/>
                <w:sz w:val="22"/>
                <w:szCs w:val="22"/>
              </w:rPr>
            </w:pPr>
            <w:r>
              <w:rPr>
                <w:rFonts w:asciiTheme="minorHAnsi" w:hAnsiTheme="minorHAnsi" w:cstheme="minorHAnsi"/>
                <w:sz w:val="22"/>
                <w:szCs w:val="22"/>
              </w:rPr>
              <w:t>„</w:t>
            </w:r>
            <w:r w:rsidRPr="005F5C0F">
              <w:rPr>
                <w:rFonts w:asciiTheme="minorHAnsi" w:hAnsiTheme="minorHAnsi" w:cstheme="minorHAnsi"/>
                <w:i/>
                <w:iCs/>
                <w:sz w:val="22"/>
                <w:szCs w:val="22"/>
              </w:rPr>
              <w:t>5. Zwrot grantu następuje:</w:t>
            </w:r>
          </w:p>
          <w:p w14:paraId="4FEBA151" w14:textId="77777777" w:rsidR="005F5C0F" w:rsidRPr="005F5C0F" w:rsidRDefault="005F5C0F" w:rsidP="005F5C0F">
            <w:pPr>
              <w:pStyle w:val="USTustnpkodeksu"/>
              <w:spacing w:line="240" w:lineRule="auto"/>
              <w:rPr>
                <w:rFonts w:asciiTheme="minorHAnsi" w:hAnsiTheme="minorHAnsi" w:cstheme="minorHAnsi"/>
                <w:i/>
                <w:iCs/>
                <w:sz w:val="22"/>
                <w:szCs w:val="22"/>
              </w:rPr>
            </w:pPr>
            <w:r w:rsidRPr="005F5C0F">
              <w:rPr>
                <w:rFonts w:asciiTheme="minorHAnsi" w:hAnsiTheme="minorHAnsi" w:cstheme="minorHAnsi"/>
                <w:i/>
                <w:iCs/>
                <w:sz w:val="22"/>
                <w:szCs w:val="22"/>
              </w:rPr>
              <w:t>1)</w:t>
            </w:r>
            <w:r w:rsidRPr="005F5C0F">
              <w:rPr>
                <w:rFonts w:asciiTheme="minorHAnsi" w:hAnsiTheme="minorHAnsi" w:cstheme="minorHAnsi"/>
                <w:i/>
                <w:iCs/>
                <w:sz w:val="22"/>
                <w:szCs w:val="22"/>
              </w:rPr>
              <w:tab/>
              <w:t>w kwocie proporcjonalnej do okresu, w którym warunek określony w ust. 3 nie został spełniony, wraz z odsetkami ustawowymi naliczonymi od dnia otrzymania grantu – w przypadku niewywiązania się z tego warunku;</w:t>
            </w:r>
          </w:p>
          <w:p w14:paraId="1D988B42" w14:textId="77777777" w:rsidR="005F5C0F" w:rsidRPr="005F5C0F" w:rsidRDefault="005F5C0F" w:rsidP="005F5C0F">
            <w:pPr>
              <w:pStyle w:val="USTustnpkodeksu"/>
              <w:spacing w:line="240" w:lineRule="auto"/>
              <w:rPr>
                <w:rFonts w:asciiTheme="minorHAnsi" w:hAnsiTheme="minorHAnsi" w:cstheme="minorHAnsi"/>
                <w:i/>
                <w:iCs/>
                <w:sz w:val="22"/>
                <w:szCs w:val="22"/>
              </w:rPr>
            </w:pPr>
            <w:r w:rsidRPr="005F5C0F">
              <w:rPr>
                <w:rFonts w:asciiTheme="minorHAnsi" w:hAnsiTheme="minorHAnsi" w:cstheme="minorHAnsi"/>
                <w:i/>
                <w:iCs/>
                <w:sz w:val="22"/>
                <w:szCs w:val="22"/>
              </w:rPr>
              <w:lastRenderedPageBreak/>
              <w:t>2)</w:t>
            </w:r>
            <w:r w:rsidRPr="005F5C0F">
              <w:rPr>
                <w:rFonts w:asciiTheme="minorHAnsi" w:hAnsiTheme="minorHAnsi" w:cstheme="minorHAnsi"/>
                <w:i/>
                <w:iCs/>
                <w:sz w:val="22"/>
                <w:szCs w:val="22"/>
              </w:rPr>
              <w:tab/>
              <w:t>w całości wraz z odsetkami ustawowymi naliczonymi od dnia otrzymania grantu – w przypadku wykorzystania grantu niezgodnie z umową lub jego niewykorzystania;</w:t>
            </w:r>
          </w:p>
          <w:p w14:paraId="2B9CE9A0" w14:textId="334194FF" w:rsidR="00E338C4" w:rsidRPr="00E338C4" w:rsidRDefault="005F5C0F" w:rsidP="00BD5F61">
            <w:pPr>
              <w:pStyle w:val="USTustnpkodeksu"/>
              <w:spacing w:line="240" w:lineRule="auto"/>
              <w:rPr>
                <w:rFonts w:asciiTheme="minorHAnsi" w:hAnsiTheme="minorHAnsi" w:cstheme="minorHAnsi"/>
                <w:sz w:val="22"/>
                <w:szCs w:val="22"/>
              </w:rPr>
            </w:pPr>
            <w:r w:rsidRPr="005F5C0F">
              <w:rPr>
                <w:rFonts w:asciiTheme="minorHAnsi" w:hAnsiTheme="minorHAnsi" w:cstheme="minorHAnsi"/>
                <w:i/>
                <w:iCs/>
                <w:sz w:val="22"/>
                <w:szCs w:val="22"/>
              </w:rPr>
              <w:t xml:space="preserve">3) </w:t>
            </w:r>
            <w:r w:rsidRPr="005F5C0F">
              <w:rPr>
                <w:rFonts w:asciiTheme="minorHAnsi" w:hAnsiTheme="minorHAnsi" w:cstheme="minorHAnsi"/>
                <w:i/>
                <w:iCs/>
                <w:sz w:val="22"/>
                <w:szCs w:val="22"/>
              </w:rPr>
              <w:tab/>
              <w:t>w kwocie odpowiadającej niewykorzystanej części grantu, wraz z odsetkami ustawowymi naliczonymi od dnia otrzymania grantu – w przypadku niewykorzystania grantu w całości.”.</w:t>
            </w:r>
            <w:r w:rsidR="00E338C4">
              <w:rPr>
                <w:rFonts w:asciiTheme="minorHAnsi" w:hAnsiTheme="minorHAnsi" w:cstheme="minorHAnsi"/>
                <w:sz w:val="22"/>
                <w:szCs w:val="22"/>
              </w:rPr>
              <w:t xml:space="preserve">”. </w:t>
            </w:r>
          </w:p>
        </w:tc>
      </w:tr>
      <w:tr w:rsidR="007555DA" w:rsidRPr="007555DA" w14:paraId="699B7F8E" w14:textId="77777777" w:rsidTr="00802001">
        <w:trPr>
          <w:jc w:val="center"/>
        </w:trPr>
        <w:tc>
          <w:tcPr>
            <w:tcW w:w="1148" w:type="dxa"/>
            <w:gridSpan w:val="2"/>
          </w:tcPr>
          <w:p w14:paraId="577662F1" w14:textId="77777777" w:rsidR="008211CD" w:rsidRPr="007555DA" w:rsidRDefault="00D93F53" w:rsidP="00A1164D">
            <w:pPr>
              <w:pStyle w:val="Akapitzlist"/>
              <w:spacing w:before="120"/>
              <w:ind w:left="36" w:right="-534"/>
              <w:rPr>
                <w:rFonts w:cstheme="minorHAnsi"/>
                <w:b/>
              </w:rPr>
            </w:pPr>
            <w:r w:rsidRPr="007555DA">
              <w:rPr>
                <w:rFonts w:cstheme="minorHAnsi"/>
                <w:b/>
              </w:rPr>
              <w:lastRenderedPageBreak/>
              <w:t xml:space="preserve">19. </w:t>
            </w:r>
          </w:p>
        </w:tc>
        <w:tc>
          <w:tcPr>
            <w:tcW w:w="1802" w:type="dxa"/>
          </w:tcPr>
          <w:p w14:paraId="73BEA312" w14:textId="77777777" w:rsidR="008211CD" w:rsidRPr="007555DA" w:rsidRDefault="008211CD" w:rsidP="00A1164D">
            <w:pPr>
              <w:rPr>
                <w:rFonts w:eastAsia="Calibri" w:cstheme="minorHAnsi"/>
                <w:b/>
                <w:bCs/>
              </w:rPr>
            </w:pPr>
            <w:r w:rsidRPr="007555DA">
              <w:rPr>
                <w:rFonts w:eastAsia="Calibri" w:cstheme="minorHAnsi"/>
                <w:b/>
                <w:bCs/>
              </w:rPr>
              <w:t>Art. 139 ust. 1</w:t>
            </w:r>
          </w:p>
        </w:tc>
        <w:tc>
          <w:tcPr>
            <w:tcW w:w="3645" w:type="dxa"/>
            <w:gridSpan w:val="3"/>
          </w:tcPr>
          <w:p w14:paraId="7382DC7A" w14:textId="77777777" w:rsidR="008211CD" w:rsidRPr="007555DA" w:rsidRDefault="008211CD" w:rsidP="00A1164D">
            <w:pPr>
              <w:jc w:val="both"/>
              <w:rPr>
                <w:rFonts w:cstheme="minorHAnsi"/>
              </w:rPr>
            </w:pPr>
            <w:r w:rsidRPr="007555DA">
              <w:rPr>
                <w:rFonts w:cstheme="minorHAnsi"/>
              </w:rPr>
              <w:t xml:space="preserve">Propozycja zmiany:  </w:t>
            </w:r>
          </w:p>
          <w:p w14:paraId="7E5126BB" w14:textId="77777777" w:rsidR="008211CD" w:rsidRPr="007555DA" w:rsidRDefault="008211CD" w:rsidP="00A1164D">
            <w:pPr>
              <w:ind w:left="276" w:right="318"/>
              <w:jc w:val="both"/>
              <w:rPr>
                <w:rFonts w:cstheme="minorHAnsi"/>
                <w:i/>
                <w:iCs/>
              </w:rPr>
            </w:pPr>
            <w:r w:rsidRPr="007555DA">
              <w:rPr>
                <w:rFonts w:cstheme="minorHAnsi"/>
                <w:i/>
                <w:iCs/>
              </w:rPr>
              <w:t xml:space="preserve">Starosta może, na podstawie zawartej umowy, przyznać pracodawcy lub przedsiębiorcy środki Funduszu Pracy na utworzenie stanowiska pracy zdalnej w rozumieniu art. 6718 ustawy z dnia 26 czerwca 1974 r. – Kodeks pracy jeśli - zadeklarowane przez poszukującego pracy lub bezrobotnego kierowanego do pracy miejsce świadczenia pracy zdalnej oraz jego miejsce zamieszkania </w:t>
            </w:r>
            <w:r w:rsidRPr="007555DA">
              <w:rPr>
                <w:rFonts w:cstheme="minorHAnsi"/>
                <w:b/>
                <w:bCs/>
                <w:i/>
                <w:iCs/>
                <w:strike/>
              </w:rPr>
              <w:t xml:space="preserve">w rozumieniu ustawy z dnia 26 lipca 1991 r. o podatku dochodowym od </w:t>
            </w:r>
            <w:r w:rsidRPr="007555DA">
              <w:rPr>
                <w:rFonts w:cstheme="minorHAnsi"/>
                <w:b/>
                <w:bCs/>
                <w:i/>
                <w:iCs/>
                <w:strike/>
              </w:rPr>
              <w:lastRenderedPageBreak/>
              <w:t>osób fizycznych</w:t>
            </w:r>
            <w:r w:rsidRPr="007555DA">
              <w:rPr>
                <w:rFonts w:cstheme="minorHAnsi"/>
                <w:i/>
                <w:iCs/>
              </w:rPr>
              <w:t xml:space="preserve"> znajduj</w:t>
            </w:r>
            <w:r w:rsidRPr="007555DA">
              <w:rPr>
                <w:rFonts w:cstheme="minorHAnsi"/>
                <w:b/>
                <w:bCs/>
                <w:i/>
                <w:iCs/>
              </w:rPr>
              <w:t>e</w:t>
            </w:r>
            <w:r w:rsidRPr="007555DA">
              <w:rPr>
                <w:rFonts w:cstheme="minorHAnsi"/>
                <w:b/>
                <w:bCs/>
                <w:i/>
                <w:iCs/>
                <w:strike/>
              </w:rPr>
              <w:t>ą</w:t>
            </w:r>
            <w:r w:rsidRPr="007555DA">
              <w:rPr>
                <w:rFonts w:cstheme="minorHAnsi"/>
                <w:i/>
                <w:iCs/>
              </w:rPr>
              <w:t xml:space="preserve"> się w terenie obszaru zagrożonego marginalizacją, o którym mowa w przepisach wydanych na podstawie ust. 9. . Bezrobotny lub poszukujący pracy składa stosowne oświadczenie pod rygorem odpowiedzialności karnej za składanie fałszywych zeznań.</w:t>
            </w:r>
          </w:p>
          <w:p w14:paraId="0A47E23A" w14:textId="77777777" w:rsidR="008211CD" w:rsidRPr="007555DA" w:rsidRDefault="008211CD" w:rsidP="00A1164D">
            <w:pPr>
              <w:jc w:val="both"/>
              <w:rPr>
                <w:rFonts w:cstheme="minorHAnsi"/>
              </w:rPr>
            </w:pPr>
          </w:p>
          <w:p w14:paraId="02BE7C27" w14:textId="77777777" w:rsidR="008211CD" w:rsidRPr="007555DA" w:rsidRDefault="008211CD" w:rsidP="00A1164D">
            <w:pPr>
              <w:jc w:val="both"/>
              <w:rPr>
                <w:rFonts w:cstheme="minorHAnsi"/>
              </w:rPr>
            </w:pPr>
            <w:r w:rsidRPr="007555DA">
              <w:rPr>
                <w:rFonts w:cstheme="minorHAnsi"/>
              </w:rPr>
              <w:t>Ze względu na stosowaną praktykę rozliczania podatku dochodowego w miejscu zameldowania na pobyt stały proponuje się stosowanie miejsca zamieszkania jako głównego kryterium bez definiowania rezydencji podatkowej.</w:t>
            </w:r>
          </w:p>
        </w:tc>
        <w:tc>
          <w:tcPr>
            <w:tcW w:w="3419" w:type="dxa"/>
          </w:tcPr>
          <w:p w14:paraId="60AD96AB" w14:textId="77777777" w:rsidR="008211CD" w:rsidRPr="007555DA" w:rsidRDefault="008211CD" w:rsidP="00A1164D">
            <w:pPr>
              <w:spacing w:before="120"/>
              <w:contextualSpacing/>
              <w:jc w:val="both"/>
              <w:rPr>
                <w:rFonts w:cstheme="minorHAnsi"/>
              </w:rPr>
            </w:pPr>
          </w:p>
        </w:tc>
        <w:tc>
          <w:tcPr>
            <w:tcW w:w="5432" w:type="dxa"/>
            <w:gridSpan w:val="2"/>
          </w:tcPr>
          <w:p w14:paraId="7E7A084B" w14:textId="3A84B88A" w:rsidR="008211CD" w:rsidRPr="007555DA" w:rsidRDefault="0086700A" w:rsidP="00BD3CAC">
            <w:pPr>
              <w:spacing w:before="120"/>
              <w:contextualSpacing/>
              <w:jc w:val="center"/>
              <w:rPr>
                <w:rFonts w:cstheme="minorHAnsi"/>
                <w:b/>
                <w:bCs/>
              </w:rPr>
            </w:pPr>
            <w:r w:rsidRPr="007555DA">
              <w:rPr>
                <w:rFonts w:cstheme="minorHAnsi"/>
                <w:b/>
                <w:bCs/>
              </w:rPr>
              <w:t>Uwaga nieuwzględniona.</w:t>
            </w:r>
          </w:p>
          <w:p w14:paraId="2A9D24DA" w14:textId="77777777" w:rsidR="0086700A" w:rsidRPr="007555DA" w:rsidRDefault="0086700A" w:rsidP="00A1164D">
            <w:pPr>
              <w:spacing w:before="120"/>
              <w:contextualSpacing/>
              <w:jc w:val="both"/>
              <w:rPr>
                <w:rFonts w:cstheme="minorHAnsi"/>
              </w:rPr>
            </w:pPr>
            <w:r w:rsidRPr="007555DA">
              <w:rPr>
                <w:rFonts w:cstheme="minorHAnsi"/>
              </w:rPr>
              <w:t>Projektowany instrument ma na celu zahamowanie odpływu ludności  (w tym rezydencji podatkowej) z terenów obszarów zagrożonych  marginalizacją oraz wesprzeć te obszary przez odprowadzanie na ich rzecz podatków osób pracujących. Miejsce zamieszkania do celów podatkowych nie zawsze musi być zbieżne z miejscem zameldowania na pobyt stały.</w:t>
            </w:r>
          </w:p>
        </w:tc>
      </w:tr>
      <w:tr w:rsidR="007555DA" w:rsidRPr="007555DA" w14:paraId="11C567D3" w14:textId="77777777" w:rsidTr="00802001">
        <w:trPr>
          <w:jc w:val="center"/>
        </w:trPr>
        <w:tc>
          <w:tcPr>
            <w:tcW w:w="1148" w:type="dxa"/>
            <w:gridSpan w:val="2"/>
          </w:tcPr>
          <w:p w14:paraId="0D796BEA" w14:textId="77777777" w:rsidR="008211CD" w:rsidRPr="007555DA" w:rsidRDefault="00D93F53" w:rsidP="00A1164D">
            <w:pPr>
              <w:pStyle w:val="Akapitzlist"/>
              <w:spacing w:before="120"/>
              <w:ind w:left="36" w:right="-534"/>
              <w:rPr>
                <w:rFonts w:cstheme="minorHAnsi"/>
                <w:b/>
              </w:rPr>
            </w:pPr>
            <w:r w:rsidRPr="007555DA">
              <w:rPr>
                <w:rFonts w:cstheme="minorHAnsi"/>
                <w:b/>
              </w:rPr>
              <w:t xml:space="preserve">20. </w:t>
            </w:r>
          </w:p>
        </w:tc>
        <w:tc>
          <w:tcPr>
            <w:tcW w:w="1802" w:type="dxa"/>
          </w:tcPr>
          <w:p w14:paraId="062DB71E" w14:textId="77777777" w:rsidR="008211CD" w:rsidRPr="007555DA" w:rsidRDefault="008211CD" w:rsidP="00A1164D">
            <w:pPr>
              <w:rPr>
                <w:rFonts w:eastAsia="Calibri" w:cstheme="minorHAnsi"/>
                <w:b/>
                <w:bCs/>
              </w:rPr>
            </w:pPr>
            <w:r w:rsidRPr="007555DA">
              <w:rPr>
                <w:rFonts w:eastAsia="Calibri" w:cstheme="minorHAnsi"/>
                <w:b/>
                <w:bCs/>
              </w:rPr>
              <w:t>Art. 193 ust. 1</w:t>
            </w:r>
          </w:p>
        </w:tc>
        <w:tc>
          <w:tcPr>
            <w:tcW w:w="3645" w:type="dxa"/>
            <w:gridSpan w:val="3"/>
          </w:tcPr>
          <w:p w14:paraId="22D6BBD6" w14:textId="77777777" w:rsidR="008211CD" w:rsidRPr="007555DA" w:rsidRDefault="008211CD" w:rsidP="00A1164D">
            <w:pPr>
              <w:jc w:val="both"/>
              <w:rPr>
                <w:rFonts w:cstheme="minorHAnsi"/>
              </w:rPr>
            </w:pPr>
            <w:r w:rsidRPr="007555DA">
              <w:rPr>
                <w:rFonts w:cstheme="minorHAnsi"/>
              </w:rPr>
              <w:t>Proponuje się rozszerzenie katalogu osób, które mogą być skierowane do programu aktywizacyjnego prowadzonego przez prywatne agencje zatrudnienia także o poszukujących pracy (w rozumieniu art. 2 pkt 19 projektowanej ustawy) oraz osobie niezarejestrowanej (w rozumieniu art. 2 pkt 15 projektowanej ustawy).</w:t>
            </w:r>
          </w:p>
          <w:p w14:paraId="22F0D497" w14:textId="77777777" w:rsidR="008211CD" w:rsidRPr="007555DA" w:rsidRDefault="008211CD" w:rsidP="00A1164D">
            <w:pPr>
              <w:jc w:val="both"/>
              <w:rPr>
                <w:rFonts w:cstheme="minorHAnsi"/>
              </w:rPr>
            </w:pPr>
            <w:r w:rsidRPr="007555DA">
              <w:rPr>
                <w:rFonts w:cstheme="minorHAnsi"/>
              </w:rPr>
              <w:t xml:space="preserve">Możliwość zlecania agencjom zatrudniania aktywizacji zawodowej, nie powinna ograniczać się wyłącznie do osób które posiadają formalny status bezrobotnego. </w:t>
            </w:r>
          </w:p>
          <w:p w14:paraId="0C186226" w14:textId="77777777" w:rsidR="008211CD" w:rsidRPr="007555DA" w:rsidRDefault="008211CD" w:rsidP="00A1164D">
            <w:pPr>
              <w:jc w:val="both"/>
              <w:rPr>
                <w:rFonts w:cstheme="minorHAnsi"/>
              </w:rPr>
            </w:pPr>
            <w:r w:rsidRPr="007555DA">
              <w:rPr>
                <w:rFonts w:cstheme="minorHAnsi"/>
              </w:rPr>
              <w:lastRenderedPageBreak/>
              <w:t>Państwo powinno wspierać aktywizację zawodową każdej osoby, niezależnie od jej statusu formalnego na gruncie projektowanej ustawy, która wyraża chęć wykonywania pracy zarobkowej, a z jakiś przyczyn nie jest w stanie samodzielnie taką pracę uzyskać.</w:t>
            </w:r>
          </w:p>
        </w:tc>
        <w:tc>
          <w:tcPr>
            <w:tcW w:w="3419" w:type="dxa"/>
          </w:tcPr>
          <w:p w14:paraId="1E7A159D" w14:textId="77777777" w:rsidR="008211CD" w:rsidRPr="007555DA" w:rsidRDefault="008211CD" w:rsidP="00A1164D">
            <w:pPr>
              <w:spacing w:before="120"/>
              <w:contextualSpacing/>
              <w:jc w:val="both"/>
              <w:rPr>
                <w:rFonts w:cstheme="minorHAnsi"/>
              </w:rPr>
            </w:pPr>
          </w:p>
        </w:tc>
        <w:tc>
          <w:tcPr>
            <w:tcW w:w="5432" w:type="dxa"/>
            <w:gridSpan w:val="2"/>
          </w:tcPr>
          <w:p w14:paraId="581EC6EC" w14:textId="37A246EE" w:rsidR="00FC51B1" w:rsidRPr="007555DA" w:rsidRDefault="00FC51B1" w:rsidP="00BD3CAC">
            <w:pPr>
              <w:spacing w:before="120"/>
              <w:contextualSpacing/>
              <w:jc w:val="center"/>
              <w:rPr>
                <w:rFonts w:cstheme="minorHAnsi"/>
                <w:b/>
                <w:bCs/>
              </w:rPr>
            </w:pPr>
            <w:r w:rsidRPr="007555DA">
              <w:rPr>
                <w:rFonts w:cstheme="minorHAnsi"/>
                <w:b/>
                <w:bCs/>
              </w:rPr>
              <w:t>Uwaga nieuwzględniona.</w:t>
            </w:r>
          </w:p>
          <w:p w14:paraId="4C9BD84A" w14:textId="20D72B73" w:rsidR="008211CD" w:rsidRPr="007555DA" w:rsidRDefault="00BD3CAC" w:rsidP="00A1164D">
            <w:pPr>
              <w:spacing w:before="120"/>
              <w:contextualSpacing/>
              <w:jc w:val="both"/>
              <w:rPr>
                <w:rFonts w:cstheme="minorHAnsi"/>
              </w:rPr>
            </w:pPr>
            <w:r w:rsidRPr="007555DA">
              <w:rPr>
                <w:rFonts w:cstheme="minorHAnsi"/>
              </w:rPr>
              <w:t>Zlecanie zadań agencjom zatrudnienia zostało</w:t>
            </w:r>
            <w:r w:rsidR="00FC51B1" w:rsidRPr="007555DA">
              <w:rPr>
                <w:rFonts w:cstheme="minorHAnsi"/>
              </w:rPr>
              <w:t xml:space="preserve"> przewidziana dla wszystkich osób bezrobotnych. Wynika to z założenia, że osoby bezrobotne zazwyczaj są w trudniejszej sytuacji na rynku pracy niż osoby poszukujące pracy np. pracujące i wymagają większego wsparcia ze strony </w:t>
            </w:r>
            <w:r w:rsidRPr="007555DA">
              <w:rPr>
                <w:rFonts w:cstheme="minorHAnsi"/>
              </w:rPr>
              <w:t>publicznych służb zatrudnienia</w:t>
            </w:r>
            <w:r w:rsidR="00FC51B1" w:rsidRPr="007555DA">
              <w:rPr>
                <w:rFonts w:cstheme="minorHAnsi"/>
              </w:rPr>
              <w:t>. Dla osób zarejestrowanych jako osoby poszukujące pracy przewidziano możliwość korzystania z innych form wsparcia, jak np. szkolenia, doradztwo zawodowe, pośrednictwo pracy. Ponadto, rozszerzenie grupy beneficjentów mogłoby spowodować zbyt duże obciążenie dla budżetu przeznaczonego</w:t>
            </w:r>
            <w:r w:rsidR="009E79EE" w:rsidRPr="007555DA">
              <w:rPr>
                <w:rFonts w:cstheme="minorHAnsi"/>
              </w:rPr>
              <w:t>.</w:t>
            </w:r>
          </w:p>
        </w:tc>
      </w:tr>
      <w:tr w:rsidR="007555DA" w:rsidRPr="007555DA" w14:paraId="1F15B94E" w14:textId="77777777" w:rsidTr="00802001">
        <w:trPr>
          <w:jc w:val="center"/>
        </w:trPr>
        <w:tc>
          <w:tcPr>
            <w:tcW w:w="1148" w:type="dxa"/>
            <w:gridSpan w:val="2"/>
          </w:tcPr>
          <w:p w14:paraId="5D2CD46E" w14:textId="77777777" w:rsidR="008211CD" w:rsidRPr="007555DA" w:rsidRDefault="00D93F53" w:rsidP="00A1164D">
            <w:pPr>
              <w:pStyle w:val="Akapitzlist"/>
              <w:spacing w:before="120"/>
              <w:ind w:left="36" w:right="-534"/>
              <w:rPr>
                <w:rFonts w:cstheme="minorHAnsi"/>
                <w:b/>
              </w:rPr>
            </w:pPr>
            <w:r w:rsidRPr="007555DA">
              <w:rPr>
                <w:rFonts w:cstheme="minorHAnsi"/>
                <w:b/>
              </w:rPr>
              <w:t xml:space="preserve">21. </w:t>
            </w:r>
          </w:p>
        </w:tc>
        <w:tc>
          <w:tcPr>
            <w:tcW w:w="1802" w:type="dxa"/>
          </w:tcPr>
          <w:p w14:paraId="1BDE6471" w14:textId="77777777" w:rsidR="008211CD" w:rsidRPr="007555DA" w:rsidRDefault="008211CD" w:rsidP="00A1164D">
            <w:pPr>
              <w:rPr>
                <w:rFonts w:eastAsia="Calibri" w:cstheme="minorHAnsi"/>
                <w:b/>
                <w:bCs/>
              </w:rPr>
            </w:pPr>
            <w:r w:rsidRPr="007555DA">
              <w:rPr>
                <w:rFonts w:eastAsia="Calibri" w:cstheme="minorHAnsi"/>
                <w:b/>
                <w:bCs/>
              </w:rPr>
              <w:t>Art. 193 ust. 2 pkt 1</w:t>
            </w:r>
          </w:p>
        </w:tc>
        <w:tc>
          <w:tcPr>
            <w:tcW w:w="3645" w:type="dxa"/>
            <w:gridSpan w:val="3"/>
          </w:tcPr>
          <w:p w14:paraId="3DC00CC8" w14:textId="77777777" w:rsidR="008211CD" w:rsidRPr="007555DA" w:rsidRDefault="008211CD" w:rsidP="00A1164D">
            <w:pPr>
              <w:spacing w:after="160"/>
              <w:jc w:val="both"/>
              <w:rPr>
                <w:rFonts w:eastAsia="Calibri" w:cstheme="minorHAnsi"/>
              </w:rPr>
            </w:pPr>
            <w:r w:rsidRPr="007555DA">
              <w:rPr>
                <w:rFonts w:eastAsia="Calibri" w:cstheme="minorHAnsi"/>
              </w:rPr>
              <w:t>Proponowana zmiana: wykreślenie przepisu.</w:t>
            </w:r>
          </w:p>
          <w:p w14:paraId="0BB7244F" w14:textId="77777777" w:rsidR="008211CD" w:rsidRPr="007555DA" w:rsidRDefault="008211CD" w:rsidP="00A1164D">
            <w:pPr>
              <w:spacing w:after="160"/>
              <w:jc w:val="both"/>
              <w:rPr>
                <w:rFonts w:eastAsia="Calibri" w:cstheme="minorHAnsi"/>
              </w:rPr>
            </w:pPr>
          </w:p>
          <w:p w14:paraId="0BF8A166" w14:textId="77777777" w:rsidR="008211CD" w:rsidRPr="007555DA" w:rsidRDefault="008211CD" w:rsidP="00A1164D">
            <w:pPr>
              <w:spacing w:after="160"/>
              <w:jc w:val="both"/>
              <w:rPr>
                <w:rFonts w:eastAsia="Calibri" w:cstheme="minorHAnsi"/>
              </w:rPr>
            </w:pPr>
            <w:r w:rsidRPr="007555DA">
              <w:rPr>
                <w:rFonts w:eastAsia="Calibri" w:cstheme="minorHAnsi"/>
              </w:rPr>
              <w:t>W aktualnym brzmieniu przepis wyłącza z okresu uprawiającego agencję do wynagrodzenia zatrudnienia będącego efektem odpowiedzi na ofertę, którą np. pozyska sam uczestnik.</w:t>
            </w:r>
          </w:p>
          <w:p w14:paraId="5C549075" w14:textId="77777777" w:rsidR="008211CD" w:rsidRPr="007555DA" w:rsidRDefault="008211CD" w:rsidP="00A1164D">
            <w:pPr>
              <w:spacing w:after="160"/>
              <w:jc w:val="both"/>
              <w:rPr>
                <w:rFonts w:cstheme="minorHAnsi"/>
              </w:rPr>
            </w:pPr>
            <w:r w:rsidRPr="007555DA">
              <w:rPr>
                <w:rFonts w:eastAsia="Calibri" w:cstheme="minorHAnsi"/>
              </w:rPr>
              <w:t xml:space="preserve">Wskazać należy, że przedmiotem aktywizacji zawodowej osób bezrobotnych jest nie tylko pośrednictwo pracy, ale również poradnictwo zawodowe oraz szeroko rozumiana motywacja do zmiany stanu pozostawania bez pracy. Czasochłonność i pracochłonność budowania odpowiedniej motywacji uczestnika są znacznie większy niż wysiłek poświęcany na pozyskanie ofert pracy. Zatem jeżeli w wyniku kompleksowych działań agencji zatrudnieni uczestnik samodzielnie </w:t>
            </w:r>
            <w:r w:rsidRPr="007555DA">
              <w:rPr>
                <w:rFonts w:eastAsia="Calibri" w:cstheme="minorHAnsi"/>
              </w:rPr>
              <w:lastRenderedPageBreak/>
              <w:t>dotrze do określonej oferty pracy i finalnie na jej podstawie uzyska zatrudnienie, nie oznacza to że udział agencji zatrudnienia w osiągnieciu tego celu jest nieistotny.</w:t>
            </w:r>
          </w:p>
        </w:tc>
        <w:tc>
          <w:tcPr>
            <w:tcW w:w="3419" w:type="dxa"/>
          </w:tcPr>
          <w:p w14:paraId="3336C081" w14:textId="77777777" w:rsidR="008211CD" w:rsidRPr="007555DA" w:rsidRDefault="008211CD" w:rsidP="00A1164D">
            <w:pPr>
              <w:spacing w:before="120"/>
              <w:contextualSpacing/>
              <w:jc w:val="both"/>
              <w:rPr>
                <w:rFonts w:cstheme="minorHAnsi"/>
              </w:rPr>
            </w:pPr>
          </w:p>
        </w:tc>
        <w:tc>
          <w:tcPr>
            <w:tcW w:w="5432" w:type="dxa"/>
            <w:gridSpan w:val="2"/>
          </w:tcPr>
          <w:p w14:paraId="5F07564F" w14:textId="79AA9AD6" w:rsidR="009E79EE" w:rsidRPr="007555DA" w:rsidRDefault="009E79EE" w:rsidP="00BD3CAC">
            <w:pPr>
              <w:spacing w:before="120"/>
              <w:contextualSpacing/>
              <w:jc w:val="center"/>
              <w:rPr>
                <w:rFonts w:cstheme="minorHAnsi"/>
                <w:b/>
                <w:bCs/>
              </w:rPr>
            </w:pPr>
            <w:r w:rsidRPr="007555DA">
              <w:rPr>
                <w:rFonts w:cstheme="minorHAnsi"/>
                <w:b/>
                <w:bCs/>
              </w:rPr>
              <w:t xml:space="preserve">Uwaga </w:t>
            </w:r>
            <w:r w:rsidR="00FF75F2" w:rsidRPr="007555DA">
              <w:rPr>
                <w:rFonts w:cstheme="minorHAnsi"/>
                <w:b/>
                <w:bCs/>
              </w:rPr>
              <w:t>nieuwzględniona.</w:t>
            </w:r>
          </w:p>
          <w:p w14:paraId="5683F332" w14:textId="3026E40B" w:rsidR="008211CD" w:rsidRPr="007555DA" w:rsidRDefault="00FF75F2" w:rsidP="00A1164D">
            <w:pPr>
              <w:spacing w:before="120"/>
              <w:contextualSpacing/>
              <w:jc w:val="both"/>
              <w:rPr>
                <w:rFonts w:cstheme="minorHAnsi"/>
              </w:rPr>
            </w:pPr>
            <w:r w:rsidRPr="007555DA">
              <w:rPr>
                <w:rFonts w:cstheme="minorHAnsi"/>
              </w:rPr>
              <w:t>Nie jest zasadne, aby agencja zatrudnienia otrzymywała wynagrodzenie w sytuacji, gdy uczestnik sam znajdzie dla siebie ofertę pracy.</w:t>
            </w:r>
          </w:p>
        </w:tc>
      </w:tr>
      <w:tr w:rsidR="007555DA" w:rsidRPr="007555DA" w14:paraId="4B624965" w14:textId="77777777" w:rsidTr="00802001">
        <w:trPr>
          <w:jc w:val="center"/>
        </w:trPr>
        <w:tc>
          <w:tcPr>
            <w:tcW w:w="1148" w:type="dxa"/>
            <w:gridSpan w:val="2"/>
          </w:tcPr>
          <w:p w14:paraId="1F72ADA5" w14:textId="77777777" w:rsidR="008211CD" w:rsidRPr="007555DA" w:rsidRDefault="00D93F53" w:rsidP="00A1164D">
            <w:pPr>
              <w:pStyle w:val="Akapitzlist"/>
              <w:spacing w:before="120"/>
              <w:ind w:left="36" w:right="-534"/>
              <w:rPr>
                <w:rFonts w:cstheme="minorHAnsi"/>
                <w:b/>
              </w:rPr>
            </w:pPr>
            <w:r w:rsidRPr="007555DA">
              <w:rPr>
                <w:rFonts w:cstheme="minorHAnsi"/>
                <w:b/>
              </w:rPr>
              <w:t xml:space="preserve">22. </w:t>
            </w:r>
          </w:p>
        </w:tc>
        <w:tc>
          <w:tcPr>
            <w:tcW w:w="1802" w:type="dxa"/>
          </w:tcPr>
          <w:p w14:paraId="0D7C5149" w14:textId="77777777" w:rsidR="008211CD" w:rsidRPr="007555DA" w:rsidRDefault="008211CD" w:rsidP="00A1164D">
            <w:pPr>
              <w:rPr>
                <w:rFonts w:eastAsia="Calibri" w:cstheme="minorHAnsi"/>
                <w:b/>
                <w:bCs/>
              </w:rPr>
            </w:pPr>
            <w:r w:rsidRPr="007555DA">
              <w:rPr>
                <w:rFonts w:eastAsia="Calibri" w:cstheme="minorHAnsi"/>
                <w:b/>
                <w:bCs/>
              </w:rPr>
              <w:t>Art. 193 ust. 5</w:t>
            </w:r>
          </w:p>
        </w:tc>
        <w:tc>
          <w:tcPr>
            <w:tcW w:w="3645" w:type="dxa"/>
            <w:gridSpan w:val="3"/>
          </w:tcPr>
          <w:p w14:paraId="754715CA" w14:textId="77777777" w:rsidR="008211CD" w:rsidRPr="007555DA" w:rsidRDefault="008211CD" w:rsidP="00A1164D">
            <w:pPr>
              <w:jc w:val="both"/>
              <w:rPr>
                <w:rFonts w:cstheme="minorHAnsi"/>
              </w:rPr>
            </w:pPr>
            <w:r w:rsidRPr="007555DA">
              <w:rPr>
                <w:rFonts w:cstheme="minorHAnsi"/>
              </w:rPr>
              <w:t xml:space="preserve">Propozycja zmiany:  </w:t>
            </w:r>
          </w:p>
          <w:p w14:paraId="431BD008" w14:textId="77777777" w:rsidR="008211CD" w:rsidRPr="007555DA" w:rsidRDefault="008211CD" w:rsidP="00A1164D">
            <w:pPr>
              <w:ind w:left="276" w:right="318"/>
              <w:jc w:val="both"/>
              <w:rPr>
                <w:rFonts w:cstheme="minorHAnsi"/>
                <w:i/>
                <w:iCs/>
              </w:rPr>
            </w:pPr>
            <w:r w:rsidRPr="007555DA">
              <w:rPr>
                <w:rFonts w:cstheme="minorHAnsi"/>
                <w:i/>
                <w:iCs/>
              </w:rPr>
              <w:t xml:space="preserve">5. Wypłata wynagrodzenia, o którym mowa w ust. 4, następuje w czterech częściach:  </w:t>
            </w:r>
          </w:p>
          <w:p w14:paraId="1D08A13E" w14:textId="77777777" w:rsidR="008211CD" w:rsidRPr="007555DA" w:rsidRDefault="008211CD" w:rsidP="00A1164D">
            <w:pPr>
              <w:ind w:left="276" w:right="318"/>
              <w:jc w:val="both"/>
              <w:rPr>
                <w:rFonts w:cstheme="minorHAnsi"/>
                <w:i/>
                <w:iCs/>
              </w:rPr>
            </w:pPr>
            <w:r w:rsidRPr="007555DA">
              <w:rPr>
                <w:rFonts w:cstheme="minorHAnsi"/>
                <w:i/>
                <w:iCs/>
              </w:rPr>
              <w:t>1) 20% wynagrodzenia – za przygotowanie we współpracy z uczestnikiem Indywidualnego Planu Aktywizacji oraz zatrudnienie osoby skierowanej na warunkach, o których mowa w ust. 1;</w:t>
            </w:r>
          </w:p>
          <w:p w14:paraId="6F1E954C" w14:textId="77777777" w:rsidR="008211CD" w:rsidRPr="007555DA" w:rsidRDefault="008211CD" w:rsidP="00A1164D">
            <w:pPr>
              <w:ind w:left="276" w:right="318"/>
              <w:jc w:val="both"/>
              <w:rPr>
                <w:rFonts w:cstheme="minorHAnsi"/>
                <w:i/>
                <w:iCs/>
              </w:rPr>
            </w:pPr>
            <w:r w:rsidRPr="007555DA">
              <w:rPr>
                <w:rFonts w:cstheme="minorHAnsi"/>
                <w:i/>
                <w:iCs/>
              </w:rPr>
              <w:t>2) 30% wynagrodzenia – po utrzymaniu przez osobę przez okres 30 dni zatrudnienia spełniającego warunki, o których mowa w ust. 1;</w:t>
            </w:r>
          </w:p>
          <w:p w14:paraId="03527348" w14:textId="77777777" w:rsidR="008211CD" w:rsidRPr="007555DA" w:rsidRDefault="008211CD" w:rsidP="00A1164D">
            <w:pPr>
              <w:ind w:left="276" w:right="318"/>
              <w:jc w:val="both"/>
              <w:rPr>
                <w:rFonts w:cstheme="minorHAnsi"/>
                <w:i/>
                <w:iCs/>
              </w:rPr>
            </w:pPr>
            <w:r w:rsidRPr="007555DA">
              <w:rPr>
                <w:rFonts w:cstheme="minorHAnsi"/>
                <w:i/>
                <w:iCs/>
              </w:rPr>
              <w:t>3) 30% wynagrodzenia – po utrzymaniu przez osobę przez okres kolejnych 60 dni zatrudnienia spełniającego warunki, o których mowa w ust. 1  ;</w:t>
            </w:r>
          </w:p>
          <w:p w14:paraId="0D1D4F93" w14:textId="77777777" w:rsidR="008211CD" w:rsidRPr="007555DA" w:rsidRDefault="008211CD" w:rsidP="00A1164D">
            <w:pPr>
              <w:ind w:left="276" w:right="318"/>
              <w:jc w:val="both"/>
              <w:rPr>
                <w:rFonts w:cstheme="minorHAnsi"/>
                <w:i/>
                <w:iCs/>
              </w:rPr>
            </w:pPr>
            <w:r w:rsidRPr="007555DA">
              <w:rPr>
                <w:rFonts w:cstheme="minorHAnsi"/>
                <w:i/>
                <w:iCs/>
              </w:rPr>
              <w:t xml:space="preserve">4) 20% - po utrzymaniu przez osobę przez okres co najmniej 180 dni zatrudnienia spełniającego warunki, o których mowa w ust. 1, z zastrzeżeniem, jeżeli ten okres </w:t>
            </w:r>
            <w:r w:rsidRPr="007555DA">
              <w:rPr>
                <w:rFonts w:cstheme="minorHAnsi"/>
                <w:i/>
                <w:iCs/>
              </w:rPr>
              <w:lastRenderedPageBreak/>
              <w:t>jest krótszy, wynagrodzenie podlega proporcjonalnemu zmniejszeniu.</w:t>
            </w:r>
          </w:p>
          <w:p w14:paraId="388279A5" w14:textId="77777777" w:rsidR="008211CD" w:rsidRPr="007555DA" w:rsidRDefault="008211CD" w:rsidP="00A1164D">
            <w:pPr>
              <w:jc w:val="both"/>
              <w:rPr>
                <w:rFonts w:cstheme="minorHAnsi"/>
              </w:rPr>
            </w:pPr>
          </w:p>
          <w:p w14:paraId="0081851B" w14:textId="77777777" w:rsidR="008211CD" w:rsidRPr="007555DA" w:rsidRDefault="008211CD" w:rsidP="00A1164D">
            <w:pPr>
              <w:jc w:val="both"/>
              <w:rPr>
                <w:rFonts w:cstheme="minorHAnsi"/>
              </w:rPr>
            </w:pPr>
            <w:r w:rsidRPr="007555DA">
              <w:rPr>
                <w:rFonts w:cstheme="minorHAnsi"/>
              </w:rPr>
              <w:t xml:space="preserve">Jak wynika z najlepszych praktyk światowych oraz praktyk polskich (na przykładzie projektów aktywizacji zawodowej prowadzonej przez prywatną agencję zatrudnienia we współpracy w WUP w Krakowie), liczba osób skierowanych do programu aktywizacyjnego, którzy uzyskują zatrudnienie wacha się w przedziale 45-65%. </w:t>
            </w:r>
          </w:p>
          <w:p w14:paraId="03DBFCA8" w14:textId="77777777" w:rsidR="008211CD" w:rsidRPr="007555DA" w:rsidRDefault="008211CD" w:rsidP="00A1164D">
            <w:pPr>
              <w:jc w:val="both"/>
              <w:rPr>
                <w:rFonts w:cstheme="minorHAnsi"/>
              </w:rPr>
            </w:pPr>
            <w:r w:rsidRPr="007555DA">
              <w:rPr>
                <w:rFonts w:cstheme="minorHAnsi"/>
              </w:rPr>
              <w:t xml:space="preserve">W konsekwencji, przy założeniu modelu rozliczania wskazanego w projektowanych przepisach – dla 55-35% uczestników agencja zatrudnienia, pomimo wykonania usług pośrednictwa pracy i poradnictwa zawodowego, nie otrzyma żadnego wynagrodzenia, a zatem logicznym jest założenie, że agencja zatrudnienia musi wkalkulować te koszty w cenę jednostkową za uczestnika, który takie zatrudnienie uzyska. Projektowany w ustawie model wynagradzania może skutkować brakiem zainteresowania aktywizacją bezrobotnych ze strony rzetelnych agencji zatrudnienia. </w:t>
            </w:r>
          </w:p>
          <w:p w14:paraId="29787414" w14:textId="77777777" w:rsidR="008211CD" w:rsidRPr="007555DA" w:rsidRDefault="008211CD" w:rsidP="00A1164D">
            <w:pPr>
              <w:jc w:val="both"/>
              <w:rPr>
                <w:rFonts w:cstheme="minorHAnsi"/>
              </w:rPr>
            </w:pPr>
            <w:r w:rsidRPr="007555DA">
              <w:rPr>
                <w:rFonts w:cstheme="minorHAnsi"/>
              </w:rPr>
              <w:t xml:space="preserve">Dodatkowo, proponowany model </w:t>
            </w:r>
            <w:r w:rsidRPr="007555DA">
              <w:rPr>
                <w:rFonts w:cstheme="minorHAnsi"/>
              </w:rPr>
              <w:lastRenderedPageBreak/>
              <w:t xml:space="preserve">współpracy zakłada kredytowanie usług aktywizacyjnych świadczonych przez agencję zatrudnienia przez stosunkowo długi czas, gdyż pierwsze płatności realizowane są na bardzo późnym etapie. </w:t>
            </w:r>
          </w:p>
          <w:p w14:paraId="0D09E756" w14:textId="77777777" w:rsidR="008211CD" w:rsidRPr="007555DA" w:rsidRDefault="008211CD" w:rsidP="00A1164D">
            <w:pPr>
              <w:jc w:val="both"/>
              <w:rPr>
                <w:rFonts w:eastAsia="Calibri" w:cstheme="minorHAnsi"/>
              </w:rPr>
            </w:pPr>
            <w:r w:rsidRPr="007555DA">
              <w:rPr>
                <w:rFonts w:cstheme="minorHAnsi"/>
              </w:rPr>
              <w:t>Zabezpieczenie środków publicznych przed ich pochopnym transferowaniem do nierzetelnych agencji zatrudnienia jest niewątpliwie słuszne. Może natomiast prowadzić do niewykorzystania potencjału oraz know-how prywatnych podmiotów dla zwiększenia efektywności aktywizacji zawodowej osób bezrobotnych.</w:t>
            </w:r>
          </w:p>
        </w:tc>
        <w:tc>
          <w:tcPr>
            <w:tcW w:w="3419" w:type="dxa"/>
          </w:tcPr>
          <w:p w14:paraId="4FFC8E0B" w14:textId="77777777" w:rsidR="008211CD" w:rsidRPr="007555DA" w:rsidRDefault="008211CD" w:rsidP="00A1164D">
            <w:pPr>
              <w:spacing w:before="120"/>
              <w:contextualSpacing/>
              <w:jc w:val="both"/>
              <w:rPr>
                <w:rFonts w:cstheme="minorHAnsi"/>
              </w:rPr>
            </w:pPr>
          </w:p>
        </w:tc>
        <w:tc>
          <w:tcPr>
            <w:tcW w:w="5432" w:type="dxa"/>
            <w:gridSpan w:val="2"/>
          </w:tcPr>
          <w:p w14:paraId="738A2764" w14:textId="21030F90" w:rsidR="00930B1C" w:rsidRPr="007555DA" w:rsidRDefault="00930B1C" w:rsidP="00BD3CAC">
            <w:pPr>
              <w:spacing w:before="120"/>
              <w:contextualSpacing/>
              <w:jc w:val="center"/>
              <w:rPr>
                <w:rFonts w:cstheme="minorHAnsi"/>
                <w:b/>
                <w:bCs/>
              </w:rPr>
            </w:pPr>
            <w:r w:rsidRPr="007555DA">
              <w:rPr>
                <w:rFonts w:cstheme="minorHAnsi"/>
                <w:b/>
                <w:bCs/>
              </w:rPr>
              <w:t>Uwaga nieuwzględniona.</w:t>
            </w:r>
          </w:p>
          <w:p w14:paraId="26E21C3E" w14:textId="436CBE88" w:rsidR="008211CD" w:rsidRPr="007555DA" w:rsidRDefault="00930B1C" w:rsidP="00A1164D">
            <w:pPr>
              <w:spacing w:before="120"/>
              <w:contextualSpacing/>
              <w:jc w:val="both"/>
              <w:rPr>
                <w:rFonts w:cstheme="minorHAnsi"/>
              </w:rPr>
            </w:pPr>
            <w:r w:rsidRPr="007555DA">
              <w:rPr>
                <w:rFonts w:cstheme="minorHAnsi"/>
              </w:rPr>
              <w:t xml:space="preserve">Zaproponowany system wypłaty wynagrodzenia </w:t>
            </w:r>
            <w:r w:rsidR="00BD3CAC" w:rsidRPr="007555DA">
              <w:rPr>
                <w:rFonts w:cstheme="minorHAnsi"/>
              </w:rPr>
              <w:t>agencji zatrudnienia</w:t>
            </w:r>
            <w:r w:rsidRPr="007555DA">
              <w:rPr>
                <w:rFonts w:cstheme="minorHAnsi"/>
              </w:rPr>
              <w:t xml:space="preserve"> jest stosowany od początku wprowadzenia do ustawy o promocji (…) tego instrumentu, urzędy pracy nie zgłaszały uwag dotyczących kwestii zmiany sposobu wynagradzania </w:t>
            </w:r>
            <w:r w:rsidR="00BD3CAC" w:rsidRPr="007555DA">
              <w:rPr>
                <w:rFonts w:cstheme="minorHAnsi"/>
              </w:rPr>
              <w:t>agencji zatrudnienia</w:t>
            </w:r>
            <w:r w:rsidRPr="007555DA">
              <w:rPr>
                <w:rFonts w:cstheme="minorHAnsi"/>
              </w:rPr>
              <w:t xml:space="preserve">. Aby zachęcić </w:t>
            </w:r>
            <w:r w:rsidR="00BD3CAC" w:rsidRPr="007555DA">
              <w:rPr>
                <w:rFonts w:cstheme="minorHAnsi"/>
              </w:rPr>
              <w:t>agencje zatrudnienia</w:t>
            </w:r>
            <w:r w:rsidRPr="007555DA">
              <w:rPr>
                <w:rFonts w:cstheme="minorHAnsi"/>
              </w:rPr>
              <w:t xml:space="preserve"> do udziału w tym instrumencie zaproponowana została wyższa kwota za doprowadzenie do zatrudnienia osób młodych i długotrwale bezrobotnych, rozszerzono również możliwość korzystania z tego instrumentu na wszystkich bezrobotnych.</w:t>
            </w:r>
          </w:p>
        </w:tc>
      </w:tr>
      <w:tr w:rsidR="007555DA" w:rsidRPr="007555DA" w14:paraId="0F7FA2F7" w14:textId="77777777" w:rsidTr="00802001">
        <w:trPr>
          <w:jc w:val="center"/>
        </w:trPr>
        <w:tc>
          <w:tcPr>
            <w:tcW w:w="1148" w:type="dxa"/>
            <w:gridSpan w:val="2"/>
          </w:tcPr>
          <w:p w14:paraId="14A67D7D" w14:textId="77777777" w:rsidR="008211CD" w:rsidRPr="007555DA" w:rsidRDefault="00D93F53" w:rsidP="00A1164D">
            <w:pPr>
              <w:pStyle w:val="Akapitzlist"/>
              <w:spacing w:before="120"/>
              <w:ind w:left="36" w:right="-534"/>
              <w:rPr>
                <w:rFonts w:cstheme="minorHAnsi"/>
                <w:b/>
              </w:rPr>
            </w:pPr>
            <w:r w:rsidRPr="007555DA">
              <w:rPr>
                <w:rFonts w:cstheme="minorHAnsi"/>
                <w:b/>
              </w:rPr>
              <w:lastRenderedPageBreak/>
              <w:t xml:space="preserve">23. </w:t>
            </w:r>
          </w:p>
        </w:tc>
        <w:tc>
          <w:tcPr>
            <w:tcW w:w="1802" w:type="dxa"/>
          </w:tcPr>
          <w:p w14:paraId="5228D710" w14:textId="77777777" w:rsidR="008211CD" w:rsidRPr="007555DA" w:rsidRDefault="008211CD" w:rsidP="00A1164D">
            <w:pPr>
              <w:rPr>
                <w:rFonts w:eastAsia="Calibri" w:cstheme="minorHAnsi"/>
                <w:b/>
                <w:bCs/>
              </w:rPr>
            </w:pPr>
            <w:r w:rsidRPr="007555DA">
              <w:rPr>
                <w:rFonts w:cstheme="minorHAnsi"/>
                <w:b/>
                <w:bCs/>
              </w:rPr>
              <w:t>Art. 251</w:t>
            </w:r>
          </w:p>
        </w:tc>
        <w:tc>
          <w:tcPr>
            <w:tcW w:w="3645" w:type="dxa"/>
            <w:gridSpan w:val="3"/>
          </w:tcPr>
          <w:p w14:paraId="03CF5290" w14:textId="77777777" w:rsidR="008211CD" w:rsidRPr="007555DA" w:rsidRDefault="008211CD" w:rsidP="00A1164D">
            <w:pPr>
              <w:jc w:val="both"/>
              <w:rPr>
                <w:rFonts w:cstheme="minorHAnsi"/>
              </w:rPr>
            </w:pPr>
            <w:r w:rsidRPr="007555DA">
              <w:rPr>
                <w:rFonts w:cstheme="minorHAnsi"/>
              </w:rPr>
              <w:t xml:space="preserve">Proponuje się ograniczenie stosowania uregulowania do agencji kierujących do pracy cudzoziemców, którzy nie przebywają na stale na terytorium Rzeczpospolitej Polskiej. Uzasadnione wydaje się nałożenie szczególnych obowiązków (np. informowanie o warunkach wjazdu na terytorium Rzeczypospolitej Polskiej na piśmie) w przypadku kierowania do innych podmiotów pracowników zagranicznych wchodzących na polski rynek pracy po raz pierwszy.  Zbędnym natomiast wydaje się stosowanie obowiązku informacyjnego w przypadku kierowania do pracy osób, które </w:t>
            </w:r>
            <w:r w:rsidRPr="007555DA">
              <w:rPr>
                <w:rFonts w:cstheme="minorHAnsi"/>
              </w:rPr>
              <w:lastRenderedPageBreak/>
              <w:t xml:space="preserve">mieszkają i pracują w Polsce od kilku lat.  </w:t>
            </w:r>
          </w:p>
        </w:tc>
        <w:tc>
          <w:tcPr>
            <w:tcW w:w="3419" w:type="dxa"/>
          </w:tcPr>
          <w:p w14:paraId="439F184F" w14:textId="77777777" w:rsidR="008211CD" w:rsidRPr="007555DA" w:rsidRDefault="008211CD" w:rsidP="00A1164D">
            <w:pPr>
              <w:spacing w:before="120"/>
              <w:contextualSpacing/>
              <w:jc w:val="both"/>
              <w:rPr>
                <w:rFonts w:cstheme="minorHAnsi"/>
              </w:rPr>
            </w:pPr>
          </w:p>
        </w:tc>
        <w:tc>
          <w:tcPr>
            <w:tcW w:w="5432" w:type="dxa"/>
            <w:gridSpan w:val="2"/>
          </w:tcPr>
          <w:p w14:paraId="5834C5EB" w14:textId="0D562B07" w:rsidR="00615A7E" w:rsidRPr="007555DA" w:rsidRDefault="00615A7E" w:rsidP="00BD3CAC">
            <w:pPr>
              <w:spacing w:before="120"/>
              <w:contextualSpacing/>
              <w:jc w:val="center"/>
              <w:rPr>
                <w:rFonts w:cstheme="minorHAnsi"/>
                <w:b/>
                <w:bCs/>
              </w:rPr>
            </w:pPr>
            <w:r w:rsidRPr="007555DA">
              <w:rPr>
                <w:rFonts w:cstheme="minorHAnsi"/>
                <w:b/>
                <w:bCs/>
              </w:rPr>
              <w:t>Uwaga nieuwzględniona.</w:t>
            </w:r>
          </w:p>
          <w:p w14:paraId="497458CE" w14:textId="5AA6FCCD" w:rsidR="008211CD" w:rsidRPr="007555DA" w:rsidRDefault="00615A7E" w:rsidP="00615A7E">
            <w:pPr>
              <w:spacing w:before="120"/>
              <w:contextualSpacing/>
              <w:jc w:val="both"/>
              <w:rPr>
                <w:rFonts w:cstheme="minorHAnsi"/>
              </w:rPr>
            </w:pPr>
            <w:r w:rsidRPr="007555DA">
              <w:rPr>
                <w:rFonts w:cstheme="minorHAnsi"/>
              </w:rPr>
              <w:t>Agencje zatrudnienia mają obowiązek informowania cudzoziemców w każdym przypadku o warunkach pobytu i pracy na terenie RP.</w:t>
            </w:r>
          </w:p>
        </w:tc>
      </w:tr>
      <w:tr w:rsidR="007555DA" w:rsidRPr="007555DA" w14:paraId="78BA58AB" w14:textId="77777777" w:rsidTr="00590B0B">
        <w:trPr>
          <w:jc w:val="center"/>
        </w:trPr>
        <w:tc>
          <w:tcPr>
            <w:tcW w:w="1148" w:type="dxa"/>
            <w:gridSpan w:val="2"/>
          </w:tcPr>
          <w:p w14:paraId="2E9BA630" w14:textId="77777777" w:rsidR="008211CD" w:rsidRPr="007555DA" w:rsidRDefault="00D93F53" w:rsidP="00A1164D">
            <w:pPr>
              <w:pStyle w:val="Akapitzlist"/>
              <w:spacing w:before="120"/>
              <w:ind w:left="36" w:right="-534"/>
              <w:rPr>
                <w:rFonts w:cstheme="minorHAnsi"/>
                <w:b/>
              </w:rPr>
            </w:pPr>
            <w:r w:rsidRPr="007555DA">
              <w:rPr>
                <w:rFonts w:cstheme="minorHAnsi"/>
                <w:b/>
              </w:rPr>
              <w:t>24.</w:t>
            </w:r>
          </w:p>
        </w:tc>
        <w:tc>
          <w:tcPr>
            <w:tcW w:w="1802" w:type="dxa"/>
          </w:tcPr>
          <w:p w14:paraId="24434BB7" w14:textId="77777777" w:rsidR="008211CD" w:rsidRPr="007555DA" w:rsidRDefault="008211CD" w:rsidP="00A1164D">
            <w:pPr>
              <w:rPr>
                <w:rFonts w:cstheme="minorHAnsi"/>
                <w:b/>
                <w:bCs/>
              </w:rPr>
            </w:pPr>
            <w:r w:rsidRPr="007555DA">
              <w:rPr>
                <w:rFonts w:cstheme="minorHAnsi"/>
                <w:b/>
                <w:bCs/>
              </w:rPr>
              <w:t xml:space="preserve">Art. 253 ust. 3 pkt 10  </w:t>
            </w:r>
          </w:p>
        </w:tc>
        <w:tc>
          <w:tcPr>
            <w:tcW w:w="3645" w:type="dxa"/>
            <w:gridSpan w:val="3"/>
          </w:tcPr>
          <w:p w14:paraId="44BC81DF" w14:textId="77777777" w:rsidR="008211CD" w:rsidRPr="007555DA" w:rsidRDefault="008211CD" w:rsidP="00A1164D">
            <w:pPr>
              <w:jc w:val="both"/>
              <w:rPr>
                <w:rFonts w:cstheme="minorHAnsi"/>
              </w:rPr>
            </w:pPr>
            <w:r w:rsidRPr="007555DA">
              <w:rPr>
                <w:rFonts w:cstheme="minorHAnsi"/>
              </w:rPr>
              <w:t xml:space="preserve">Proponuje się podzielić pkt. 10 na dwa punkty jednocześnie go doprecyzowując: </w:t>
            </w:r>
          </w:p>
          <w:p w14:paraId="0ECF326A" w14:textId="77777777" w:rsidR="008211CD" w:rsidRPr="007555DA" w:rsidRDefault="008211CD" w:rsidP="00A1164D">
            <w:pPr>
              <w:ind w:left="276" w:right="318"/>
              <w:jc w:val="both"/>
              <w:rPr>
                <w:rFonts w:cstheme="minorHAnsi"/>
                <w:i/>
                <w:iCs/>
              </w:rPr>
            </w:pPr>
            <w:r w:rsidRPr="007555DA">
              <w:rPr>
                <w:rFonts w:cstheme="minorHAnsi"/>
                <w:i/>
                <w:iCs/>
              </w:rPr>
              <w:t xml:space="preserve">10) warunki ubezpieczenia społecznego; </w:t>
            </w:r>
          </w:p>
          <w:p w14:paraId="3DCDBD49" w14:textId="77777777" w:rsidR="008211CD" w:rsidRPr="007555DA" w:rsidRDefault="008211CD" w:rsidP="00A1164D">
            <w:pPr>
              <w:ind w:left="276" w:right="318"/>
              <w:jc w:val="both"/>
              <w:rPr>
                <w:rFonts w:cstheme="minorHAnsi"/>
                <w:i/>
                <w:iCs/>
              </w:rPr>
            </w:pPr>
            <w:r w:rsidRPr="007555DA">
              <w:rPr>
                <w:rFonts w:cstheme="minorHAnsi"/>
                <w:i/>
                <w:iCs/>
              </w:rPr>
              <w:t xml:space="preserve">11) warunki ubezpieczenia od następstw nieszczęśliwych wypadków i chorób tropikalnych, </w:t>
            </w:r>
            <w:r w:rsidRPr="007555DA">
              <w:rPr>
                <w:rFonts w:cstheme="minorHAnsi"/>
                <w:b/>
                <w:bCs/>
                <w:i/>
                <w:iCs/>
                <w:u w:val="single"/>
              </w:rPr>
              <w:t>jeśli dotyczy</w:t>
            </w:r>
            <w:r w:rsidRPr="007555DA">
              <w:rPr>
                <w:rFonts w:cstheme="minorHAnsi"/>
                <w:i/>
                <w:iCs/>
                <w:u w:val="single"/>
              </w:rPr>
              <w:t>.</w:t>
            </w:r>
            <w:r w:rsidRPr="007555DA">
              <w:rPr>
                <w:rFonts w:cstheme="minorHAnsi"/>
                <w:i/>
                <w:iCs/>
              </w:rPr>
              <w:t xml:space="preserve"> </w:t>
            </w:r>
          </w:p>
          <w:p w14:paraId="18E37CE1" w14:textId="77777777" w:rsidR="008211CD" w:rsidRPr="007555DA" w:rsidRDefault="008211CD" w:rsidP="00A1164D">
            <w:pPr>
              <w:jc w:val="both"/>
              <w:rPr>
                <w:rFonts w:cstheme="minorHAnsi"/>
              </w:rPr>
            </w:pPr>
            <w:r w:rsidRPr="007555DA">
              <w:rPr>
                <w:rFonts w:cstheme="minorHAnsi"/>
              </w:rPr>
              <w:t xml:space="preserve"> </w:t>
            </w:r>
          </w:p>
          <w:p w14:paraId="6A3A71AB" w14:textId="77777777" w:rsidR="008211CD" w:rsidRPr="007555DA" w:rsidRDefault="008211CD" w:rsidP="00A1164D">
            <w:pPr>
              <w:jc w:val="both"/>
              <w:rPr>
                <w:rFonts w:cstheme="minorHAnsi"/>
              </w:rPr>
            </w:pPr>
            <w:r w:rsidRPr="007555DA">
              <w:rPr>
                <w:rFonts w:cstheme="minorHAnsi"/>
              </w:rPr>
              <w:t>Redakcja przepisu jest konieczna ze względu na fakt, że w znaczącej liczbie przypadków nie mamy do czynienia z ubezpieczeniem osoby kierowanej od następstw nieszczęśliwych wypadków i chorób tropikalnych.</w:t>
            </w:r>
          </w:p>
        </w:tc>
        <w:tc>
          <w:tcPr>
            <w:tcW w:w="3419" w:type="dxa"/>
          </w:tcPr>
          <w:p w14:paraId="5F279439"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4C00E19B" w14:textId="4B78F03E" w:rsidR="001F1F9F" w:rsidRPr="007555DA" w:rsidRDefault="001F1F9F" w:rsidP="0053485C">
            <w:pPr>
              <w:spacing w:before="120"/>
              <w:contextualSpacing/>
              <w:jc w:val="center"/>
              <w:rPr>
                <w:rFonts w:cstheme="minorHAnsi"/>
                <w:b/>
                <w:bCs/>
              </w:rPr>
            </w:pPr>
            <w:r w:rsidRPr="007555DA">
              <w:rPr>
                <w:rFonts w:cstheme="minorHAnsi"/>
                <w:b/>
                <w:bCs/>
              </w:rPr>
              <w:t>Uwaga  uwzględniona</w:t>
            </w:r>
            <w:r w:rsidR="00590B0B" w:rsidRPr="007555DA">
              <w:rPr>
                <w:rFonts w:cstheme="minorHAnsi"/>
                <w:b/>
                <w:bCs/>
              </w:rPr>
              <w:t>.</w:t>
            </w:r>
          </w:p>
          <w:p w14:paraId="58DBD754" w14:textId="4D24517F" w:rsidR="001F1F9F" w:rsidRPr="007555DA" w:rsidRDefault="0053485C" w:rsidP="001F1F9F">
            <w:pPr>
              <w:spacing w:before="120"/>
              <w:contextualSpacing/>
              <w:jc w:val="both"/>
              <w:rPr>
                <w:rFonts w:cstheme="minorHAnsi"/>
              </w:rPr>
            </w:pPr>
            <w:r w:rsidRPr="007555DA">
              <w:rPr>
                <w:rFonts w:cstheme="minorHAnsi"/>
              </w:rPr>
              <w:t xml:space="preserve">Przepis </w:t>
            </w:r>
            <w:r w:rsidR="008A64EF" w:rsidRPr="007555DA">
              <w:rPr>
                <w:rFonts w:cstheme="minorHAnsi"/>
              </w:rPr>
              <w:t>art</w:t>
            </w:r>
            <w:r w:rsidRPr="007555DA">
              <w:rPr>
                <w:rFonts w:cstheme="minorHAnsi"/>
              </w:rPr>
              <w:t>. 34</w:t>
            </w:r>
            <w:r w:rsidR="00D72380" w:rsidRPr="007555DA">
              <w:rPr>
                <w:rFonts w:cstheme="minorHAnsi"/>
              </w:rPr>
              <w:t>2</w:t>
            </w:r>
            <w:r w:rsidRPr="007555DA">
              <w:rPr>
                <w:rFonts w:cstheme="minorHAnsi"/>
              </w:rPr>
              <w:t xml:space="preserve"> ust. 3 pkt 10 i 11 </w:t>
            </w:r>
            <w:r w:rsidR="004B3FEA">
              <w:rPr>
                <w:rFonts w:cstheme="minorHAnsi"/>
              </w:rPr>
              <w:t xml:space="preserve">projektu (dawny art. 253 ust. 10) </w:t>
            </w:r>
            <w:r w:rsidRPr="007555DA">
              <w:rPr>
                <w:rFonts w:cstheme="minorHAnsi"/>
              </w:rPr>
              <w:t xml:space="preserve">otrzymały brzmienie: </w:t>
            </w:r>
          </w:p>
          <w:p w14:paraId="17FCFED7" w14:textId="25F55C2F" w:rsidR="009E79EE" w:rsidRPr="007555DA" w:rsidRDefault="009E79EE" w:rsidP="0053485C">
            <w:pPr>
              <w:pStyle w:val="PKTpunkt"/>
              <w:spacing w:line="240" w:lineRule="auto"/>
              <w:ind w:left="0" w:firstLine="0"/>
              <w:rPr>
                <w:rFonts w:asciiTheme="minorHAnsi" w:hAnsiTheme="minorHAnsi" w:cstheme="minorHAnsi"/>
                <w:i/>
                <w:iCs/>
                <w:sz w:val="22"/>
                <w:szCs w:val="22"/>
              </w:rPr>
            </w:pPr>
            <w:r w:rsidRPr="007555DA">
              <w:rPr>
                <w:rFonts w:asciiTheme="minorHAnsi" w:hAnsiTheme="minorHAnsi" w:cstheme="minorHAnsi"/>
                <w:sz w:val="22"/>
                <w:szCs w:val="22"/>
              </w:rPr>
              <w:br/>
            </w:r>
            <w:r w:rsidR="0053485C" w:rsidRPr="007555DA">
              <w:rPr>
                <w:rFonts w:asciiTheme="minorHAnsi" w:hAnsiTheme="minorHAnsi" w:cstheme="minorHAnsi"/>
                <w:i/>
                <w:iCs/>
                <w:sz w:val="22"/>
                <w:szCs w:val="22"/>
              </w:rPr>
              <w:t>„</w:t>
            </w:r>
            <w:r w:rsidRPr="007555DA">
              <w:rPr>
                <w:rFonts w:asciiTheme="minorHAnsi" w:hAnsiTheme="minorHAnsi" w:cstheme="minorHAnsi"/>
                <w:i/>
                <w:iCs/>
                <w:sz w:val="22"/>
                <w:szCs w:val="22"/>
              </w:rPr>
              <w:t>10)</w:t>
            </w:r>
            <w:r w:rsidRPr="007555DA">
              <w:rPr>
                <w:rFonts w:asciiTheme="minorHAnsi" w:hAnsiTheme="minorHAnsi" w:cstheme="minorHAnsi"/>
                <w:i/>
                <w:iCs/>
                <w:sz w:val="22"/>
                <w:szCs w:val="22"/>
              </w:rPr>
              <w:tab/>
              <w:t>warunki ubezpieczenia społecznego;</w:t>
            </w:r>
          </w:p>
          <w:p w14:paraId="5FC94B48" w14:textId="47C9F9B1" w:rsidR="009E79EE" w:rsidRPr="007555DA" w:rsidRDefault="009E79EE" w:rsidP="0053485C">
            <w:pPr>
              <w:pStyle w:val="PKTpunkt"/>
              <w:spacing w:line="240" w:lineRule="auto"/>
              <w:ind w:left="0" w:firstLine="0"/>
              <w:rPr>
                <w:rFonts w:asciiTheme="minorHAnsi" w:hAnsiTheme="minorHAnsi" w:cstheme="minorHAnsi"/>
                <w:i/>
                <w:iCs/>
                <w:sz w:val="22"/>
                <w:szCs w:val="22"/>
              </w:rPr>
            </w:pPr>
            <w:r w:rsidRPr="007555DA">
              <w:rPr>
                <w:rFonts w:asciiTheme="minorHAnsi" w:hAnsiTheme="minorHAnsi" w:cstheme="minorHAnsi"/>
                <w:i/>
                <w:iCs/>
                <w:sz w:val="22"/>
                <w:szCs w:val="22"/>
              </w:rPr>
              <w:t>11)</w:t>
            </w:r>
            <w:r w:rsidRPr="007555DA">
              <w:rPr>
                <w:rFonts w:asciiTheme="minorHAnsi" w:hAnsiTheme="minorHAnsi" w:cstheme="minorHAnsi"/>
                <w:i/>
                <w:iCs/>
                <w:sz w:val="22"/>
                <w:szCs w:val="22"/>
              </w:rPr>
              <w:tab/>
              <w:t>warunki ubezpieczenia od następstw nieszczęśliwych wypadków i chorób tropikalnych, jeśli dotyczy;</w:t>
            </w:r>
            <w:r w:rsidR="0053485C" w:rsidRPr="007555DA">
              <w:rPr>
                <w:rFonts w:asciiTheme="minorHAnsi" w:hAnsiTheme="minorHAnsi" w:cstheme="minorHAnsi"/>
                <w:i/>
                <w:iCs/>
                <w:sz w:val="22"/>
                <w:szCs w:val="22"/>
              </w:rPr>
              <w:t xml:space="preserve">”. </w:t>
            </w:r>
          </w:p>
          <w:p w14:paraId="0C6E2627" w14:textId="4859E671" w:rsidR="008211CD" w:rsidRPr="007555DA" w:rsidRDefault="008211CD" w:rsidP="001F1F9F">
            <w:pPr>
              <w:spacing w:before="120"/>
              <w:contextualSpacing/>
              <w:jc w:val="both"/>
              <w:rPr>
                <w:rFonts w:cstheme="minorHAnsi"/>
              </w:rPr>
            </w:pPr>
          </w:p>
        </w:tc>
      </w:tr>
      <w:tr w:rsidR="007555DA" w:rsidRPr="007555DA" w14:paraId="7AFDEDD8" w14:textId="77777777" w:rsidTr="00D764E5">
        <w:trPr>
          <w:jc w:val="center"/>
        </w:trPr>
        <w:tc>
          <w:tcPr>
            <w:tcW w:w="1148" w:type="dxa"/>
            <w:gridSpan w:val="2"/>
          </w:tcPr>
          <w:p w14:paraId="1FE8824C" w14:textId="77777777" w:rsidR="008211CD" w:rsidRPr="007555DA" w:rsidRDefault="00D93F53" w:rsidP="00A1164D">
            <w:pPr>
              <w:pStyle w:val="Akapitzlist"/>
              <w:spacing w:before="120"/>
              <w:ind w:left="36" w:right="-534"/>
              <w:rPr>
                <w:rFonts w:cstheme="minorHAnsi"/>
                <w:b/>
              </w:rPr>
            </w:pPr>
            <w:r w:rsidRPr="007555DA">
              <w:rPr>
                <w:rFonts w:cstheme="minorHAnsi"/>
                <w:b/>
              </w:rPr>
              <w:t xml:space="preserve">25. </w:t>
            </w:r>
          </w:p>
        </w:tc>
        <w:tc>
          <w:tcPr>
            <w:tcW w:w="1802" w:type="dxa"/>
            <w:shd w:val="clear" w:color="auto" w:fill="auto"/>
          </w:tcPr>
          <w:p w14:paraId="35DB5FEC" w14:textId="7BF516F0" w:rsidR="008211CD" w:rsidRPr="007555DA" w:rsidRDefault="008A64EF" w:rsidP="00A1164D">
            <w:pPr>
              <w:rPr>
                <w:rFonts w:cstheme="minorHAnsi"/>
                <w:b/>
                <w:bCs/>
              </w:rPr>
            </w:pPr>
            <w:r w:rsidRPr="007555DA">
              <w:rPr>
                <w:rFonts w:cstheme="minorHAnsi"/>
                <w:b/>
                <w:bCs/>
              </w:rPr>
              <w:t>Art</w:t>
            </w:r>
            <w:r w:rsidR="008211CD" w:rsidRPr="007555DA">
              <w:rPr>
                <w:rFonts w:cstheme="minorHAnsi"/>
                <w:b/>
                <w:bCs/>
              </w:rPr>
              <w:t>. 253 ust. 3 pkt 11,</w:t>
            </w:r>
            <w:r w:rsidR="00D93F53" w:rsidRPr="007555DA">
              <w:rPr>
                <w:rFonts w:cstheme="minorHAnsi"/>
                <w:b/>
                <w:bCs/>
              </w:rPr>
              <w:t xml:space="preserve"> </w:t>
            </w:r>
            <w:r w:rsidR="008211CD" w:rsidRPr="007555DA">
              <w:rPr>
                <w:rFonts w:cstheme="minorHAnsi"/>
                <w:b/>
                <w:bCs/>
              </w:rPr>
              <w:t>12</w:t>
            </w:r>
          </w:p>
        </w:tc>
        <w:tc>
          <w:tcPr>
            <w:tcW w:w="3645" w:type="dxa"/>
            <w:gridSpan w:val="3"/>
            <w:shd w:val="clear" w:color="auto" w:fill="auto"/>
          </w:tcPr>
          <w:p w14:paraId="3BFBB10F" w14:textId="77777777" w:rsidR="008211CD" w:rsidRPr="007555DA" w:rsidRDefault="008211CD" w:rsidP="00A1164D">
            <w:pPr>
              <w:jc w:val="both"/>
              <w:rPr>
                <w:rFonts w:cstheme="minorHAnsi"/>
              </w:rPr>
            </w:pPr>
            <w:r w:rsidRPr="007555DA">
              <w:rPr>
                <w:rFonts w:cstheme="minorHAnsi"/>
              </w:rPr>
              <w:t xml:space="preserve">Proponuje się wykreślenie przepisu. Rozbudowanie katalogu informacji, które powinny się znaleźć w umowie zawartej między agencją a osobą kierowaną do pracy u pracodawcy zagranicznego stanowi zbędną formalizację procedur. </w:t>
            </w:r>
          </w:p>
          <w:p w14:paraId="41C45B80" w14:textId="37720E7D" w:rsidR="008211CD" w:rsidRPr="007555DA" w:rsidRDefault="008211CD" w:rsidP="00A1164D">
            <w:pPr>
              <w:jc w:val="both"/>
              <w:rPr>
                <w:rFonts w:cstheme="minorHAnsi"/>
              </w:rPr>
            </w:pPr>
            <w:r w:rsidRPr="007555DA">
              <w:rPr>
                <w:rFonts w:cstheme="minorHAnsi"/>
              </w:rPr>
              <w:t xml:space="preserve">Kwestie uwzględnione w pkt. 11-12 wydają się być jedynie dodatkowych obciążeniem biurokratycznym i nie powinny stanowić elementu obowiązkowego w umowie. Nie jest jasne w jakim przypadku będzie miało zastosowanie konieczność określenia warunków repatriacji pracownika, </w:t>
            </w:r>
            <w:r w:rsidRPr="007555DA">
              <w:rPr>
                <w:rFonts w:cstheme="minorHAnsi"/>
              </w:rPr>
              <w:lastRenderedPageBreak/>
              <w:t xml:space="preserve">wskazane w punkcie 11. Natomiast wymóg wskazywania w umowie konkretnych danych kontaktowych do agencji wydaje się być kwestią nadmiarową., </w:t>
            </w:r>
            <w:r w:rsidR="008A64EF" w:rsidRPr="007555DA">
              <w:rPr>
                <w:rFonts w:cstheme="minorHAnsi"/>
              </w:rPr>
              <w:t>art</w:t>
            </w:r>
            <w:r w:rsidRPr="007555DA">
              <w:rPr>
                <w:rFonts w:cstheme="minorHAnsi"/>
              </w:rPr>
              <w:t xml:space="preserve">. ze względu na ewentualną konieczność aktualizacji danych kontaktowych w przypadku zmian kadrowych w agencji w okresie pracy osoby kierowanej.      </w:t>
            </w:r>
          </w:p>
        </w:tc>
        <w:tc>
          <w:tcPr>
            <w:tcW w:w="3419" w:type="dxa"/>
            <w:shd w:val="clear" w:color="auto" w:fill="auto"/>
          </w:tcPr>
          <w:p w14:paraId="24F7092E"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5C92080D" w14:textId="77777777" w:rsidR="008211CD" w:rsidRPr="007555DA" w:rsidRDefault="00F01F7C" w:rsidP="00F01F7C">
            <w:pPr>
              <w:spacing w:before="120"/>
              <w:contextualSpacing/>
              <w:jc w:val="center"/>
              <w:rPr>
                <w:rFonts w:cstheme="minorHAnsi"/>
                <w:b/>
                <w:bCs/>
              </w:rPr>
            </w:pPr>
            <w:r w:rsidRPr="007555DA">
              <w:rPr>
                <w:rFonts w:cstheme="minorHAnsi"/>
                <w:b/>
                <w:bCs/>
              </w:rPr>
              <w:t xml:space="preserve">Uwaga nieuwzględniona. </w:t>
            </w:r>
          </w:p>
          <w:p w14:paraId="3427EEB9" w14:textId="7CD609D7" w:rsidR="00D764E5" w:rsidRPr="007555DA" w:rsidRDefault="00D764E5" w:rsidP="00D764E5">
            <w:pPr>
              <w:spacing w:before="120"/>
              <w:contextualSpacing/>
              <w:jc w:val="both"/>
              <w:rPr>
                <w:rFonts w:cstheme="minorHAnsi"/>
              </w:rPr>
            </w:pPr>
            <w:r w:rsidRPr="007555DA">
              <w:rPr>
                <w:rFonts w:cstheme="minorHAnsi"/>
              </w:rPr>
              <w:t>Obowiązek dotyczący szczegółowych zapisów umowy zawieranej przez agencje z osobami kierowanymi do pracy za granicą u pracodawców zagranicznych, w tym dane do kontaktu osoby kierowanej z przedstawicielami agencji, jest istotny ze względu na ochronę interesów osób podejmujących pracę u pracodawców zagranicznych.</w:t>
            </w:r>
          </w:p>
        </w:tc>
      </w:tr>
      <w:tr w:rsidR="007555DA" w:rsidRPr="007555DA" w14:paraId="3228C253" w14:textId="77777777" w:rsidTr="00590B0B">
        <w:trPr>
          <w:jc w:val="center"/>
        </w:trPr>
        <w:tc>
          <w:tcPr>
            <w:tcW w:w="1148" w:type="dxa"/>
            <w:gridSpan w:val="2"/>
            <w:shd w:val="clear" w:color="auto" w:fill="auto"/>
          </w:tcPr>
          <w:p w14:paraId="7A9A71F9" w14:textId="77777777" w:rsidR="008211CD" w:rsidRPr="007555DA" w:rsidRDefault="00D93F53" w:rsidP="00A1164D">
            <w:pPr>
              <w:pStyle w:val="Akapitzlist"/>
              <w:spacing w:before="120"/>
              <w:ind w:left="36" w:right="-534"/>
              <w:rPr>
                <w:rFonts w:cstheme="minorHAnsi"/>
                <w:b/>
              </w:rPr>
            </w:pPr>
            <w:r w:rsidRPr="007555DA">
              <w:rPr>
                <w:rFonts w:cstheme="minorHAnsi"/>
                <w:b/>
              </w:rPr>
              <w:t>26.</w:t>
            </w:r>
          </w:p>
        </w:tc>
        <w:tc>
          <w:tcPr>
            <w:tcW w:w="1802" w:type="dxa"/>
            <w:shd w:val="clear" w:color="auto" w:fill="auto"/>
          </w:tcPr>
          <w:p w14:paraId="12135D10" w14:textId="2E7F0559" w:rsidR="008211CD" w:rsidRPr="007555DA" w:rsidRDefault="008A64EF" w:rsidP="00A1164D">
            <w:pPr>
              <w:rPr>
                <w:rFonts w:cstheme="minorHAnsi"/>
                <w:b/>
                <w:bCs/>
              </w:rPr>
            </w:pPr>
            <w:r w:rsidRPr="007555DA">
              <w:rPr>
                <w:rFonts w:cstheme="minorHAnsi"/>
                <w:b/>
                <w:bCs/>
              </w:rPr>
              <w:t>Art</w:t>
            </w:r>
            <w:r w:rsidR="008211CD" w:rsidRPr="007555DA">
              <w:rPr>
                <w:rFonts w:cstheme="minorHAnsi"/>
                <w:b/>
                <w:bCs/>
              </w:rPr>
              <w:t xml:space="preserve">. 253 ust. 8 pkt 1  </w:t>
            </w:r>
          </w:p>
        </w:tc>
        <w:tc>
          <w:tcPr>
            <w:tcW w:w="3645" w:type="dxa"/>
            <w:gridSpan w:val="3"/>
            <w:shd w:val="clear" w:color="auto" w:fill="auto"/>
          </w:tcPr>
          <w:p w14:paraId="0BE5EF2E" w14:textId="77777777" w:rsidR="008211CD" w:rsidRPr="007555DA" w:rsidRDefault="008211CD" w:rsidP="00A1164D">
            <w:pPr>
              <w:rPr>
                <w:rFonts w:cstheme="minorHAnsi"/>
              </w:rPr>
            </w:pPr>
            <w:r w:rsidRPr="007555DA">
              <w:rPr>
                <w:rFonts w:cstheme="minorHAnsi"/>
              </w:rPr>
              <w:t>Proponuje się następującą zmianę brzmienia przepisu:</w:t>
            </w:r>
          </w:p>
          <w:p w14:paraId="0F156C50" w14:textId="03C785F6" w:rsidR="008211CD" w:rsidRPr="007555DA" w:rsidRDefault="008211CD" w:rsidP="00A1164D">
            <w:pPr>
              <w:ind w:left="360" w:right="360"/>
              <w:jc w:val="both"/>
              <w:rPr>
                <w:rFonts w:cstheme="minorHAnsi"/>
                <w:i/>
                <w:iCs/>
              </w:rPr>
            </w:pPr>
            <w:r w:rsidRPr="007555DA">
              <w:rPr>
                <w:rFonts w:cstheme="minorHAnsi"/>
                <w:i/>
                <w:iCs/>
              </w:rPr>
              <w:t xml:space="preserve">Agencja zatrudnienia oraz podmioty, o których mowa w </w:t>
            </w:r>
            <w:r w:rsidR="008A64EF" w:rsidRPr="007555DA">
              <w:rPr>
                <w:rFonts w:cstheme="minorHAnsi"/>
                <w:i/>
                <w:iCs/>
              </w:rPr>
              <w:t>art</w:t>
            </w:r>
            <w:r w:rsidRPr="007555DA">
              <w:rPr>
                <w:rFonts w:cstheme="minorHAnsi"/>
                <w:i/>
                <w:iCs/>
              </w:rPr>
              <w:t>. 305 ust. 1, mają obowiązek:</w:t>
            </w:r>
          </w:p>
          <w:p w14:paraId="43E9002B" w14:textId="77777777" w:rsidR="008211CD" w:rsidRPr="007555DA" w:rsidRDefault="008211CD" w:rsidP="00A1164D">
            <w:pPr>
              <w:ind w:left="360" w:right="360"/>
              <w:jc w:val="both"/>
              <w:rPr>
                <w:rFonts w:cstheme="minorHAnsi"/>
                <w:i/>
                <w:iCs/>
              </w:rPr>
            </w:pPr>
            <w:r w:rsidRPr="007555DA">
              <w:rPr>
                <w:rFonts w:cstheme="minorHAnsi"/>
                <w:i/>
                <w:iCs/>
              </w:rPr>
              <w:t>1)</w:t>
            </w:r>
            <w:r w:rsidRPr="007555DA">
              <w:rPr>
                <w:rFonts w:cstheme="minorHAnsi"/>
              </w:rPr>
              <w:tab/>
            </w:r>
            <w:r w:rsidRPr="007555DA">
              <w:rPr>
                <w:rFonts w:cstheme="minorHAnsi"/>
                <w:i/>
                <w:iCs/>
              </w:rPr>
              <w:t xml:space="preserve">przechowywać umowy zawierane z osobami kierowanymi do pracy za granicą, o których mowa w ust. 2, oraz umowy zawierane z pracodawcami zagranicznymi, o których mowa w ust. 5, przez okres </w:t>
            </w:r>
            <w:r w:rsidRPr="007555DA">
              <w:rPr>
                <w:rFonts w:cstheme="minorHAnsi"/>
                <w:b/>
                <w:bCs/>
                <w:i/>
                <w:iCs/>
                <w:u w:val="single"/>
              </w:rPr>
              <w:t>obowiązywania umowy</w:t>
            </w:r>
            <w:r w:rsidRPr="007555DA">
              <w:rPr>
                <w:rFonts w:cstheme="minorHAnsi"/>
                <w:i/>
                <w:iCs/>
              </w:rPr>
              <w:t xml:space="preserve"> </w:t>
            </w:r>
            <w:r w:rsidRPr="007555DA">
              <w:rPr>
                <w:rFonts w:cstheme="minorHAnsi"/>
                <w:b/>
                <w:bCs/>
                <w:i/>
                <w:iCs/>
                <w:strike/>
              </w:rPr>
              <w:t>wykonywania przez osobę kierowaną pracy u pracodawcy zagranicznego</w:t>
            </w:r>
            <w:r w:rsidRPr="007555DA">
              <w:rPr>
                <w:rFonts w:cstheme="minorHAnsi"/>
                <w:i/>
                <w:iCs/>
              </w:rPr>
              <w:t xml:space="preserve"> oraz przez okres dwóch lat po jej zakończeniu</w:t>
            </w:r>
          </w:p>
          <w:p w14:paraId="5CB859EB" w14:textId="77777777" w:rsidR="008211CD" w:rsidRPr="007555DA" w:rsidRDefault="008211CD" w:rsidP="00A1164D">
            <w:pPr>
              <w:rPr>
                <w:rFonts w:cstheme="minorHAnsi"/>
              </w:rPr>
            </w:pPr>
          </w:p>
          <w:p w14:paraId="275E8695" w14:textId="77777777" w:rsidR="008211CD" w:rsidRPr="007555DA" w:rsidRDefault="008211CD" w:rsidP="00A1164D">
            <w:pPr>
              <w:jc w:val="both"/>
              <w:rPr>
                <w:rFonts w:cstheme="minorHAnsi"/>
              </w:rPr>
            </w:pPr>
            <w:r w:rsidRPr="007555DA">
              <w:rPr>
                <w:rFonts w:cstheme="minorHAnsi"/>
              </w:rPr>
              <w:t xml:space="preserve">Zmiana brzmienia przepisu jest konieczna z uwagi na możliwość przedłużenia czasu wykonywania </w:t>
            </w:r>
            <w:r w:rsidRPr="007555DA">
              <w:rPr>
                <w:rFonts w:cstheme="minorHAnsi"/>
              </w:rPr>
              <w:lastRenderedPageBreak/>
              <w:t xml:space="preserve">przez osobę kierowaną pracy już w trakcie zatrudnienia.       </w:t>
            </w:r>
          </w:p>
        </w:tc>
        <w:tc>
          <w:tcPr>
            <w:tcW w:w="3419" w:type="dxa"/>
            <w:shd w:val="clear" w:color="auto" w:fill="auto"/>
          </w:tcPr>
          <w:p w14:paraId="705DBF6B"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7F5308AD" w14:textId="10C87621" w:rsidR="008211CD" w:rsidRPr="007555DA" w:rsidRDefault="007337CA" w:rsidP="00230BC7">
            <w:pPr>
              <w:spacing w:before="120"/>
              <w:contextualSpacing/>
              <w:jc w:val="center"/>
              <w:rPr>
                <w:rFonts w:cstheme="minorHAnsi"/>
                <w:b/>
                <w:bCs/>
              </w:rPr>
            </w:pPr>
            <w:r w:rsidRPr="007555DA">
              <w:rPr>
                <w:rFonts w:cstheme="minorHAnsi"/>
                <w:b/>
                <w:bCs/>
              </w:rPr>
              <w:t>Uwaga uwzględniona.</w:t>
            </w:r>
          </w:p>
          <w:p w14:paraId="7ABDDEDC" w14:textId="07876A26" w:rsidR="00230BC7" w:rsidRPr="007555DA" w:rsidRDefault="00230BC7" w:rsidP="00230BC7">
            <w:pPr>
              <w:spacing w:before="120"/>
              <w:contextualSpacing/>
              <w:rPr>
                <w:rFonts w:cstheme="minorHAnsi"/>
              </w:rPr>
            </w:pPr>
            <w:r w:rsidRPr="007555DA">
              <w:rPr>
                <w:rFonts w:cstheme="minorHAnsi"/>
              </w:rPr>
              <w:t xml:space="preserve">Nadano nowe brzmienie </w:t>
            </w:r>
            <w:r w:rsidR="008A64EF" w:rsidRPr="007555DA">
              <w:rPr>
                <w:rFonts w:cstheme="minorHAnsi"/>
              </w:rPr>
              <w:t>art</w:t>
            </w:r>
            <w:r w:rsidR="001911B3" w:rsidRPr="007555DA">
              <w:rPr>
                <w:rFonts w:cstheme="minorHAnsi"/>
              </w:rPr>
              <w:t>. 342 ust. 8 pkt 1</w:t>
            </w:r>
            <w:r w:rsidRPr="007555DA">
              <w:rPr>
                <w:rFonts w:cstheme="minorHAnsi"/>
              </w:rPr>
              <w:t xml:space="preserve">: </w:t>
            </w:r>
          </w:p>
          <w:p w14:paraId="7A8458D1" w14:textId="77777777" w:rsidR="00FD5F15" w:rsidRPr="00FD5F15" w:rsidRDefault="00230BC7" w:rsidP="00FD5F15">
            <w:pPr>
              <w:pStyle w:val="USTustnpkodeksu"/>
              <w:spacing w:line="240" w:lineRule="auto"/>
              <w:rPr>
                <w:rFonts w:asciiTheme="minorHAnsi" w:hAnsiTheme="minorHAnsi" w:cstheme="minorHAnsi"/>
                <w:i/>
                <w:iCs/>
                <w:sz w:val="22"/>
                <w:szCs w:val="22"/>
              </w:rPr>
            </w:pPr>
            <w:r w:rsidRPr="007555DA">
              <w:rPr>
                <w:rFonts w:asciiTheme="minorHAnsi" w:hAnsiTheme="minorHAnsi" w:cstheme="minorHAnsi"/>
                <w:i/>
                <w:iCs/>
                <w:sz w:val="22"/>
                <w:szCs w:val="22"/>
              </w:rPr>
              <w:t>„</w:t>
            </w:r>
            <w:r w:rsidR="00FD5F15" w:rsidRPr="00FD5F15">
              <w:rPr>
                <w:rFonts w:asciiTheme="minorHAnsi" w:hAnsiTheme="minorHAnsi" w:cstheme="minorHAnsi"/>
                <w:i/>
                <w:iCs/>
                <w:sz w:val="22"/>
                <w:szCs w:val="22"/>
              </w:rPr>
              <w:t>8. Agencja zatrudnienia ma obowiązek:</w:t>
            </w:r>
          </w:p>
          <w:p w14:paraId="6C7C179D" w14:textId="2C76203B" w:rsidR="00230BC7" w:rsidRPr="007555DA" w:rsidRDefault="00FD5F15" w:rsidP="00BD5F61">
            <w:pPr>
              <w:pStyle w:val="USTustnpkodeksu"/>
              <w:spacing w:line="240" w:lineRule="auto"/>
              <w:rPr>
                <w:rStyle w:val="IGindeksgrny"/>
                <w:rFonts w:asciiTheme="minorHAnsi" w:eastAsiaTheme="minorHAnsi" w:hAnsiTheme="minorHAnsi" w:cstheme="minorHAnsi"/>
                <w:bCs w:val="0"/>
                <w:i/>
                <w:iCs/>
                <w:sz w:val="22"/>
                <w:szCs w:val="22"/>
                <w:lang w:eastAsia="en-US"/>
              </w:rPr>
            </w:pPr>
            <w:r w:rsidRPr="00FD5F15">
              <w:rPr>
                <w:rFonts w:asciiTheme="minorHAnsi" w:hAnsiTheme="minorHAnsi" w:cstheme="minorHAnsi"/>
                <w:i/>
                <w:iCs/>
                <w:sz w:val="22"/>
                <w:szCs w:val="22"/>
              </w:rPr>
              <w:t>1)</w:t>
            </w:r>
            <w:r w:rsidRPr="00FD5F15">
              <w:rPr>
                <w:rFonts w:asciiTheme="minorHAnsi" w:hAnsiTheme="minorHAnsi" w:cstheme="minorHAnsi"/>
                <w:i/>
                <w:iCs/>
                <w:sz w:val="22"/>
                <w:szCs w:val="22"/>
              </w:rPr>
              <w:tab/>
            </w:r>
            <w:r>
              <w:rPr>
                <w:rFonts w:asciiTheme="minorHAnsi" w:hAnsiTheme="minorHAnsi" w:cstheme="minorHAnsi"/>
                <w:i/>
                <w:iCs/>
                <w:sz w:val="22"/>
                <w:szCs w:val="22"/>
              </w:rPr>
              <w:t xml:space="preserve"> </w:t>
            </w:r>
            <w:r w:rsidRPr="00FD5F15">
              <w:rPr>
                <w:rFonts w:asciiTheme="minorHAnsi" w:hAnsiTheme="minorHAnsi" w:cstheme="minorHAnsi"/>
                <w:i/>
                <w:iCs/>
                <w:sz w:val="22"/>
                <w:szCs w:val="22"/>
              </w:rPr>
              <w:t>przechowywać umowy zawierane z osobami kierowanymi do pracy za granicą, o których mowa w ust. 2, oraz umowy zawierane z pracodawcami zagranicznymi, o których mowa w ust. 6, przez okres obowiązywania umowy oraz przez okres dwóch lat po jej zakończeniu;</w:t>
            </w:r>
            <w:r w:rsidR="00230BC7" w:rsidRPr="007555DA">
              <w:rPr>
                <w:rFonts w:asciiTheme="minorHAnsi" w:hAnsiTheme="minorHAnsi" w:cstheme="minorHAnsi"/>
                <w:i/>
                <w:iCs/>
                <w:sz w:val="22"/>
                <w:szCs w:val="22"/>
              </w:rPr>
              <w:t>”</w:t>
            </w:r>
            <w:r w:rsidR="002821C8" w:rsidRPr="007555DA">
              <w:rPr>
                <w:rFonts w:asciiTheme="minorHAnsi" w:hAnsiTheme="minorHAnsi" w:cstheme="minorHAnsi"/>
                <w:i/>
                <w:iCs/>
                <w:sz w:val="22"/>
                <w:szCs w:val="22"/>
              </w:rPr>
              <w:t>.</w:t>
            </w:r>
          </w:p>
          <w:p w14:paraId="57855C0A" w14:textId="6FA2D9B1" w:rsidR="00230BC7" w:rsidRPr="007555DA" w:rsidRDefault="00230BC7" w:rsidP="00230BC7">
            <w:pPr>
              <w:spacing w:before="120"/>
              <w:contextualSpacing/>
              <w:rPr>
                <w:rFonts w:cstheme="minorHAnsi"/>
                <w:i/>
                <w:iCs/>
              </w:rPr>
            </w:pPr>
          </w:p>
        </w:tc>
      </w:tr>
      <w:tr w:rsidR="007555DA" w:rsidRPr="007555DA" w14:paraId="2232E75C" w14:textId="77777777" w:rsidTr="00963CBE">
        <w:trPr>
          <w:jc w:val="center"/>
        </w:trPr>
        <w:tc>
          <w:tcPr>
            <w:tcW w:w="1148" w:type="dxa"/>
            <w:gridSpan w:val="2"/>
            <w:shd w:val="clear" w:color="auto" w:fill="auto"/>
          </w:tcPr>
          <w:p w14:paraId="60B3CA0F" w14:textId="77777777" w:rsidR="008211CD" w:rsidRPr="007555DA" w:rsidRDefault="00D93F53" w:rsidP="00A1164D">
            <w:pPr>
              <w:pStyle w:val="Akapitzlist"/>
              <w:spacing w:before="120"/>
              <w:ind w:left="36" w:right="-534"/>
              <w:rPr>
                <w:rFonts w:cstheme="minorHAnsi"/>
                <w:b/>
              </w:rPr>
            </w:pPr>
            <w:r w:rsidRPr="007555DA">
              <w:rPr>
                <w:rFonts w:cstheme="minorHAnsi"/>
                <w:b/>
              </w:rPr>
              <w:t xml:space="preserve">27. </w:t>
            </w:r>
          </w:p>
        </w:tc>
        <w:tc>
          <w:tcPr>
            <w:tcW w:w="1802" w:type="dxa"/>
            <w:shd w:val="clear" w:color="auto" w:fill="auto"/>
          </w:tcPr>
          <w:p w14:paraId="6C5B8E78" w14:textId="408F61EA"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258 ust. 1</w:t>
            </w:r>
          </w:p>
          <w:p w14:paraId="0F757673" w14:textId="77777777" w:rsidR="008211CD" w:rsidRPr="007555DA" w:rsidRDefault="008211CD" w:rsidP="00A1164D">
            <w:pPr>
              <w:rPr>
                <w:rFonts w:cstheme="minorHAnsi"/>
                <w:b/>
                <w:bCs/>
              </w:rPr>
            </w:pPr>
          </w:p>
        </w:tc>
        <w:tc>
          <w:tcPr>
            <w:tcW w:w="3645" w:type="dxa"/>
            <w:gridSpan w:val="3"/>
            <w:shd w:val="clear" w:color="auto" w:fill="auto"/>
          </w:tcPr>
          <w:p w14:paraId="284DE023" w14:textId="77777777" w:rsidR="008211CD" w:rsidRPr="007555DA" w:rsidRDefault="008211CD" w:rsidP="00A1164D">
            <w:pPr>
              <w:jc w:val="both"/>
              <w:rPr>
                <w:rFonts w:cstheme="minorHAnsi"/>
              </w:rPr>
            </w:pPr>
            <w:r w:rsidRPr="007555DA">
              <w:rPr>
                <w:rFonts w:cstheme="minorHAnsi"/>
              </w:rPr>
              <w:t>Proponuje się nadać przepisowi następujące brzmienie:</w:t>
            </w:r>
          </w:p>
          <w:p w14:paraId="4E9C67B2" w14:textId="2BD6AF5C" w:rsidR="008211CD" w:rsidRPr="007555DA" w:rsidRDefault="008211CD" w:rsidP="00A1164D">
            <w:pPr>
              <w:ind w:left="360" w:right="180"/>
              <w:jc w:val="both"/>
              <w:rPr>
                <w:rFonts w:cstheme="minorHAnsi"/>
                <w:i/>
                <w:iCs/>
              </w:rPr>
            </w:pPr>
            <w:r w:rsidRPr="007555DA">
              <w:rPr>
                <w:rFonts w:cstheme="minorHAnsi"/>
                <w:i/>
                <w:iCs/>
              </w:rPr>
              <w:t xml:space="preserve">Obowiązkowe składki na Fundusz Pracy, ustalone od kwot stanowiących podstawę wymiaru składek na ubezpieczenia emerytalne i rentowe bez stosowania ograniczenia, o którym mowa w </w:t>
            </w:r>
            <w:r w:rsidR="008A64EF" w:rsidRPr="007555DA">
              <w:rPr>
                <w:rFonts w:cstheme="minorHAnsi"/>
                <w:i/>
                <w:iCs/>
              </w:rPr>
              <w:t>art</w:t>
            </w:r>
            <w:r w:rsidRPr="007555DA">
              <w:rPr>
                <w:rFonts w:cstheme="minorHAnsi"/>
                <w:i/>
                <w:iCs/>
              </w:rPr>
              <w:t xml:space="preserve">. 19 ust. 1 ustawy z dnia 13 października 1998 r. o systemie ubezpieczeń społecznych, wynoszących w przeliczeniu na okres miesiąca, co najmniej </w:t>
            </w:r>
            <w:r w:rsidRPr="007555DA">
              <w:rPr>
                <w:rFonts w:cstheme="minorHAnsi"/>
                <w:b/>
                <w:bCs/>
                <w:i/>
                <w:iCs/>
                <w:strike/>
              </w:rPr>
              <w:t>połowę minimalnego</w:t>
            </w:r>
            <w:r w:rsidRPr="007555DA">
              <w:rPr>
                <w:rFonts w:cstheme="minorHAnsi"/>
                <w:b/>
                <w:bCs/>
                <w:i/>
                <w:iCs/>
              </w:rPr>
              <w:t xml:space="preserve"> </w:t>
            </w:r>
            <w:r w:rsidRPr="007555DA">
              <w:rPr>
                <w:rFonts w:cstheme="minorHAnsi"/>
                <w:b/>
                <w:bCs/>
                <w:i/>
                <w:iCs/>
                <w:u w:val="single"/>
              </w:rPr>
              <w:t>minimalne</w:t>
            </w:r>
            <w:r w:rsidRPr="007555DA">
              <w:rPr>
                <w:rFonts w:cstheme="minorHAnsi"/>
                <w:i/>
                <w:iCs/>
              </w:rPr>
              <w:t xml:space="preserve"> wynagrodzenia za pracę opłacają: (...)</w:t>
            </w:r>
          </w:p>
          <w:p w14:paraId="6142EE5B" w14:textId="77777777" w:rsidR="008211CD" w:rsidRPr="007555DA" w:rsidRDefault="008211CD" w:rsidP="00A1164D">
            <w:pPr>
              <w:jc w:val="both"/>
              <w:rPr>
                <w:rFonts w:cstheme="minorHAnsi"/>
              </w:rPr>
            </w:pPr>
          </w:p>
          <w:p w14:paraId="5FBEF8F7" w14:textId="29AFBA15" w:rsidR="008211CD" w:rsidRPr="007555DA" w:rsidRDefault="008211CD" w:rsidP="00A1164D">
            <w:pPr>
              <w:jc w:val="both"/>
              <w:rPr>
                <w:rFonts w:cstheme="minorHAnsi"/>
              </w:rPr>
            </w:pPr>
            <w:r w:rsidRPr="007555DA">
              <w:rPr>
                <w:rFonts w:cstheme="minorHAnsi"/>
              </w:rPr>
              <w:t xml:space="preserve">Obecnie zgodnie z treścią </w:t>
            </w:r>
            <w:r w:rsidR="008A64EF" w:rsidRPr="007555DA">
              <w:rPr>
                <w:rFonts w:cstheme="minorHAnsi"/>
              </w:rPr>
              <w:t>art</w:t>
            </w:r>
            <w:r w:rsidRPr="007555DA">
              <w:rPr>
                <w:rFonts w:cstheme="minorHAnsi"/>
              </w:rPr>
              <w:t>. 104 ust. 1  ustawy z dnia 20 kwietnia 2004 roku o promocji zatrudnienia i instytucjach rynku pracy ( t.j. Dz.U. z 2021 r. poz. 1100) składkę na fundusz pracy opłaca się w przypadku gdy ubezpieczony otrzymuje w przeliczeniu na okres miesiąca, co najmniej minimalne wynagrodzenie za pracę. Proponuje się utrzymanie minimalnej granicy na tym samym poziomie.</w:t>
            </w:r>
          </w:p>
          <w:p w14:paraId="3C6208C0" w14:textId="77777777" w:rsidR="008211CD" w:rsidRPr="007555DA" w:rsidRDefault="008211CD" w:rsidP="00A1164D">
            <w:pPr>
              <w:jc w:val="both"/>
              <w:rPr>
                <w:rFonts w:cstheme="minorHAnsi"/>
              </w:rPr>
            </w:pPr>
            <w:r w:rsidRPr="007555DA">
              <w:rPr>
                <w:rFonts w:cstheme="minorHAnsi"/>
              </w:rPr>
              <w:t xml:space="preserve"> </w:t>
            </w:r>
          </w:p>
          <w:p w14:paraId="17F6929B" w14:textId="77777777" w:rsidR="008211CD" w:rsidRPr="007555DA" w:rsidRDefault="008211CD" w:rsidP="00A1164D">
            <w:pPr>
              <w:jc w:val="both"/>
              <w:rPr>
                <w:rFonts w:cstheme="minorHAnsi"/>
              </w:rPr>
            </w:pPr>
            <w:r w:rsidRPr="007555DA">
              <w:rPr>
                <w:rFonts w:cstheme="minorHAnsi"/>
              </w:rPr>
              <w:lastRenderedPageBreak/>
              <w:t xml:space="preserve">Proponowany przepis podwyższa koszty FP dla pracodawców, którzy do tej pory mogli skorzystać z wyłączenia do limitu uzyskania minimalnego wynagrodzenia. W konsekwencji może to prowadzić do nadużyć w postaci zmniejszania wymiaru etatu lub dzielenia etatu, tak aby pracodawca mógł skorzystać z wyłączenia. </w:t>
            </w:r>
          </w:p>
        </w:tc>
        <w:tc>
          <w:tcPr>
            <w:tcW w:w="3419" w:type="dxa"/>
            <w:shd w:val="clear" w:color="auto" w:fill="auto"/>
          </w:tcPr>
          <w:p w14:paraId="69630A84"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76CC7851" w14:textId="4ABF3686" w:rsidR="00963CBE" w:rsidRPr="007555DA" w:rsidRDefault="00963CBE" w:rsidP="00963CBE">
            <w:pPr>
              <w:spacing w:before="120"/>
              <w:contextualSpacing/>
              <w:jc w:val="center"/>
              <w:rPr>
                <w:rFonts w:cstheme="minorHAnsi"/>
                <w:b/>
                <w:bCs/>
              </w:rPr>
            </w:pPr>
            <w:r w:rsidRPr="007555DA">
              <w:rPr>
                <w:rFonts w:cstheme="minorHAnsi"/>
                <w:b/>
                <w:bCs/>
              </w:rPr>
              <w:t>Uwaga uwzględniona.</w:t>
            </w:r>
          </w:p>
          <w:p w14:paraId="1D30A168" w14:textId="7E145FDD" w:rsidR="00963CBE" w:rsidRPr="007555DA" w:rsidRDefault="00963CBE" w:rsidP="00963CBE">
            <w:pPr>
              <w:spacing w:before="120"/>
              <w:contextualSpacing/>
              <w:jc w:val="both"/>
              <w:rPr>
                <w:rFonts w:cstheme="minorHAnsi"/>
              </w:rPr>
            </w:pPr>
            <w:r w:rsidRPr="007555DA">
              <w:rPr>
                <w:rFonts w:cstheme="minorHAnsi"/>
              </w:rPr>
              <w:t xml:space="preserve">Przepis </w:t>
            </w:r>
            <w:r w:rsidR="0080764C">
              <w:rPr>
                <w:rFonts w:cstheme="minorHAnsi"/>
              </w:rPr>
              <w:t xml:space="preserve">art. 261 ust. 1 projektu (dawny </w:t>
            </w:r>
            <w:r w:rsidR="008A64EF" w:rsidRPr="007555DA">
              <w:rPr>
                <w:rFonts w:cstheme="minorHAnsi"/>
              </w:rPr>
              <w:t>art</w:t>
            </w:r>
            <w:r w:rsidRPr="007555DA">
              <w:rPr>
                <w:rFonts w:cstheme="minorHAnsi"/>
              </w:rPr>
              <w:t>. 258 ust. 1</w:t>
            </w:r>
            <w:r w:rsidR="0080764C">
              <w:rPr>
                <w:rFonts w:cstheme="minorHAnsi"/>
              </w:rPr>
              <w:t>)</w:t>
            </w:r>
            <w:r w:rsidRPr="007555DA">
              <w:rPr>
                <w:rFonts w:cstheme="minorHAnsi"/>
              </w:rPr>
              <w:t xml:space="preserve"> jest bezpośrednią konsekwencją przepisu </w:t>
            </w:r>
            <w:r w:rsidR="008A64EF" w:rsidRPr="007555DA">
              <w:rPr>
                <w:rFonts w:cstheme="minorHAnsi"/>
              </w:rPr>
              <w:t>art</w:t>
            </w:r>
            <w:r w:rsidRPr="007555DA">
              <w:rPr>
                <w:rFonts w:cstheme="minorHAnsi"/>
              </w:rPr>
              <w:t xml:space="preserve">. </w:t>
            </w:r>
            <w:r w:rsidR="0080764C">
              <w:rPr>
                <w:rFonts w:cstheme="minorHAnsi"/>
              </w:rPr>
              <w:t>220</w:t>
            </w:r>
            <w:r w:rsidR="0080764C" w:rsidRPr="007555DA">
              <w:rPr>
                <w:rFonts w:cstheme="minorHAnsi"/>
              </w:rPr>
              <w:t xml:space="preserve"> </w:t>
            </w:r>
            <w:r w:rsidRPr="007555DA">
              <w:rPr>
                <w:rFonts w:cstheme="minorHAnsi"/>
              </w:rPr>
              <w:t>ust. 1 pkt 1</w:t>
            </w:r>
            <w:r w:rsidR="0080764C">
              <w:rPr>
                <w:rFonts w:cstheme="minorHAnsi"/>
              </w:rPr>
              <w:t xml:space="preserve"> (dawny art. 214 ust. 1 pkt 1)</w:t>
            </w:r>
            <w:r w:rsidRPr="007555DA">
              <w:rPr>
                <w:rFonts w:cstheme="minorHAnsi"/>
              </w:rPr>
              <w:t>, zgodnie z którym warunkiem nabycia przez bezrobotnego prawa do zasiłku dla bezrobotnych jest zatrudnienie i osiąganie wynagrodzenia w kwocie co najmniej minimalnego wynagrodzenia za pracę, we wskazanym w przepisie okresie.</w:t>
            </w:r>
          </w:p>
          <w:p w14:paraId="734E4E88" w14:textId="1D252D28" w:rsidR="008211CD" w:rsidRDefault="008211CD" w:rsidP="00963CBE">
            <w:pPr>
              <w:spacing w:before="120"/>
              <w:contextualSpacing/>
              <w:jc w:val="both"/>
              <w:rPr>
                <w:rFonts w:cstheme="minorHAnsi"/>
              </w:rPr>
            </w:pPr>
          </w:p>
          <w:p w14:paraId="17974B5D" w14:textId="0042336B" w:rsidR="00B85B25" w:rsidRPr="004265A4" w:rsidRDefault="00B85B25" w:rsidP="00963CBE">
            <w:pPr>
              <w:spacing w:before="120"/>
              <w:contextualSpacing/>
              <w:jc w:val="both"/>
              <w:rPr>
                <w:rFonts w:cstheme="minorHAnsi"/>
              </w:rPr>
            </w:pPr>
            <w:r w:rsidRPr="00B85B25">
              <w:rPr>
                <w:rFonts w:cstheme="minorHAnsi"/>
              </w:rPr>
              <w:t>W wyniku uwzględnienia zgłoszonych uwag</w:t>
            </w:r>
            <w:r w:rsidR="004265A4">
              <w:rPr>
                <w:rFonts w:cstheme="minorHAnsi"/>
              </w:rPr>
              <w:t xml:space="preserve"> </w:t>
            </w:r>
            <w:r w:rsidR="004265A4" w:rsidRPr="004265A4">
              <w:rPr>
                <w:rFonts w:cstheme="minorHAnsi"/>
              </w:rPr>
              <w:t>zrezygnowano z możliwości przyznawania prawa do zasiłku dla bezrobotnego w przypadku osiągania dochodów w wysokości połowy minimalnego wynagrodzenia (praca na pół etatu), a tym samym zrezygnowano z wprowadzenia składki na Fundusz Pracy od połowy etatu</w:t>
            </w:r>
            <w:r w:rsidR="004265A4">
              <w:rPr>
                <w:rFonts w:cstheme="minorHAnsi"/>
              </w:rPr>
              <w:t>.</w:t>
            </w:r>
          </w:p>
        </w:tc>
      </w:tr>
      <w:tr w:rsidR="007555DA" w:rsidRPr="007555DA" w14:paraId="27DE8210" w14:textId="77777777" w:rsidTr="00867068">
        <w:trPr>
          <w:jc w:val="center"/>
        </w:trPr>
        <w:tc>
          <w:tcPr>
            <w:tcW w:w="1148" w:type="dxa"/>
            <w:gridSpan w:val="2"/>
            <w:shd w:val="clear" w:color="auto" w:fill="auto"/>
          </w:tcPr>
          <w:p w14:paraId="15E26D38" w14:textId="77777777" w:rsidR="008211CD" w:rsidRPr="007555DA" w:rsidRDefault="006D206D" w:rsidP="00A1164D">
            <w:pPr>
              <w:pStyle w:val="Akapitzlist"/>
              <w:spacing w:before="120"/>
              <w:ind w:left="36" w:right="-534"/>
              <w:rPr>
                <w:rFonts w:cstheme="minorHAnsi"/>
                <w:b/>
              </w:rPr>
            </w:pPr>
            <w:r w:rsidRPr="007555DA">
              <w:rPr>
                <w:rFonts w:cstheme="minorHAnsi"/>
                <w:b/>
              </w:rPr>
              <w:t xml:space="preserve">28. </w:t>
            </w:r>
          </w:p>
        </w:tc>
        <w:tc>
          <w:tcPr>
            <w:tcW w:w="1802" w:type="dxa"/>
            <w:shd w:val="clear" w:color="auto" w:fill="auto"/>
          </w:tcPr>
          <w:p w14:paraId="2A84CB0C" w14:textId="52253125"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258 ust. 3</w:t>
            </w:r>
          </w:p>
        </w:tc>
        <w:tc>
          <w:tcPr>
            <w:tcW w:w="3645" w:type="dxa"/>
            <w:gridSpan w:val="3"/>
            <w:shd w:val="clear" w:color="auto" w:fill="auto"/>
          </w:tcPr>
          <w:p w14:paraId="436E4CB2" w14:textId="2804F82F" w:rsidR="008211CD" w:rsidRPr="007555DA" w:rsidRDefault="008211CD" w:rsidP="00A1164D">
            <w:pPr>
              <w:jc w:val="both"/>
              <w:rPr>
                <w:rFonts w:cstheme="minorHAnsi"/>
              </w:rPr>
            </w:pPr>
            <w:r w:rsidRPr="007555DA">
              <w:rPr>
                <w:rFonts w:cstheme="minorHAnsi"/>
              </w:rPr>
              <w:t xml:space="preserve">Zarówno </w:t>
            </w:r>
            <w:r w:rsidR="008A64EF" w:rsidRPr="007555DA">
              <w:rPr>
                <w:rFonts w:cstheme="minorHAnsi"/>
              </w:rPr>
              <w:t>art</w:t>
            </w:r>
            <w:r w:rsidRPr="007555DA">
              <w:rPr>
                <w:rFonts w:cstheme="minorHAnsi"/>
              </w:rPr>
              <w:t xml:space="preserve">. 258 projektowanej ustawy, jak również </w:t>
            </w:r>
            <w:r w:rsidR="008A64EF" w:rsidRPr="007555DA">
              <w:rPr>
                <w:rFonts w:cstheme="minorHAnsi"/>
              </w:rPr>
              <w:t>art</w:t>
            </w:r>
            <w:r w:rsidRPr="007555DA">
              <w:rPr>
                <w:rFonts w:cstheme="minorHAnsi"/>
              </w:rPr>
              <w:t xml:space="preserve">. 104 aktualnie obowiązującej Ustawy nie przewiduje się mechanizmów umożliwiających weryfikację przez pracodawcę innych źródeł dochodu pracownika. Pracownik, który uzyskuje wynagrodzenie z różnych źródeł zobowiązany jest złożyć pracodawcy oświadczenie w przypadku, gdy łączna kwota stanowiąca podstawę wymiaru składek przekracza próg zobowiązujący płatnika składek do odprowadzenia składki na Fundusz Pracy. W przypadku złożenia takiego oświadczenia pracodawca ma obowiązek opłacenia składki na Fundusz Pracy. Nie ma przy tym przepisu, który wprost wskazuje, że w przypadku niezłożenia oświadczenia, o którym mowa  w </w:t>
            </w:r>
            <w:r w:rsidR="008A64EF" w:rsidRPr="007555DA">
              <w:rPr>
                <w:rFonts w:cstheme="minorHAnsi"/>
              </w:rPr>
              <w:t>art</w:t>
            </w:r>
            <w:r w:rsidRPr="007555DA">
              <w:rPr>
                <w:rFonts w:cstheme="minorHAnsi"/>
              </w:rPr>
              <w:t xml:space="preserve">. 104 ust 4 ustawy o promocji zatrudnienia lub 258 ust. 2 i 3 </w:t>
            </w:r>
            <w:r w:rsidRPr="007555DA">
              <w:rPr>
                <w:rFonts w:cstheme="minorHAnsi"/>
              </w:rPr>
              <w:lastRenderedPageBreak/>
              <w:t xml:space="preserve">projektu ustawy, płatnik składek nie ma obowiązku opłacania składek na Fundusz Pracy.  </w:t>
            </w:r>
          </w:p>
          <w:p w14:paraId="7981317C" w14:textId="77777777" w:rsidR="008211CD" w:rsidRPr="007555DA" w:rsidRDefault="008211CD" w:rsidP="00A1164D">
            <w:pPr>
              <w:jc w:val="both"/>
              <w:rPr>
                <w:rFonts w:cstheme="minorHAnsi"/>
              </w:rPr>
            </w:pPr>
            <w:r w:rsidRPr="007555DA">
              <w:rPr>
                <w:rFonts w:cstheme="minorHAnsi"/>
              </w:rPr>
              <w:t xml:space="preserve"> Przepis stanie się martwy ze względu na lukę uniemożliwiającą weryfikację czy dany pracownik uzyskuje inne źródła dochodu z innych tytułów. Już obecnie wielu pracodawców decyduje się na jego stosowanie jedynie przy zatrudnieniu pracowników w wyższym niż połowa wymiarze czasu pracy żeby zniwelować ryzyko uzyskiwania innych zarobków, które będą obligowały do odprowadzania składki. </w:t>
            </w:r>
          </w:p>
          <w:p w14:paraId="6C5466AB" w14:textId="77777777" w:rsidR="008211CD" w:rsidRPr="007555DA" w:rsidRDefault="008211CD" w:rsidP="00A1164D">
            <w:pPr>
              <w:jc w:val="both"/>
              <w:rPr>
                <w:rFonts w:cstheme="minorHAnsi"/>
              </w:rPr>
            </w:pPr>
            <w:r w:rsidRPr="007555DA">
              <w:rPr>
                <w:rFonts w:cstheme="minorHAnsi"/>
              </w:rPr>
              <w:t xml:space="preserve"> W związku z brakiem jednoznacznych przepisów istnieje realna potrzeba weryfikacji: </w:t>
            </w:r>
          </w:p>
          <w:p w14:paraId="7CF39B70" w14:textId="77777777" w:rsidR="008211CD" w:rsidRPr="007555DA" w:rsidRDefault="008211CD" w:rsidP="00A1164D">
            <w:pPr>
              <w:jc w:val="both"/>
              <w:rPr>
                <w:rFonts w:cstheme="minorHAnsi"/>
              </w:rPr>
            </w:pPr>
            <w:r w:rsidRPr="007555DA">
              <w:rPr>
                <w:rFonts w:cstheme="minorHAnsi"/>
              </w:rPr>
              <w:t xml:space="preserve">1. prawdziwości złożonego przez pracownika oświadczenia sytuacji, gdy płatnik składek podejrzewa, że w danym miesiącu jest ono niezgodne ze stanem faktycznym, </w:t>
            </w:r>
          </w:p>
          <w:p w14:paraId="289F187E" w14:textId="77777777" w:rsidR="008211CD" w:rsidRPr="007555DA" w:rsidRDefault="008211CD" w:rsidP="00A1164D">
            <w:pPr>
              <w:jc w:val="both"/>
              <w:rPr>
                <w:rFonts w:cstheme="minorHAnsi"/>
              </w:rPr>
            </w:pPr>
            <w:r w:rsidRPr="007555DA">
              <w:rPr>
                <w:rFonts w:cstheme="minorHAnsi"/>
              </w:rPr>
              <w:t xml:space="preserve">2. faktycznego uzyskania przez pracownika w danym miesiącu dochodów z innych źródeł w sytuacji, gdy pracownik nie złożył oświadczenia. </w:t>
            </w:r>
          </w:p>
          <w:p w14:paraId="7A7B5689" w14:textId="77777777" w:rsidR="008211CD" w:rsidRPr="007555DA" w:rsidRDefault="008211CD" w:rsidP="00A1164D">
            <w:pPr>
              <w:jc w:val="both"/>
              <w:rPr>
                <w:rFonts w:cstheme="minorHAnsi"/>
              </w:rPr>
            </w:pPr>
            <w:r w:rsidRPr="007555DA">
              <w:rPr>
                <w:rFonts w:cstheme="minorHAnsi"/>
              </w:rPr>
              <w:t xml:space="preserve">Płatnik składek nie ma możliwości weryfikacji w/w kwestii we własnym zakresie, taką możliwość posiada jedynie Zakład Ubezpieczeń Społecznych.  </w:t>
            </w:r>
          </w:p>
          <w:p w14:paraId="68B3D1E2" w14:textId="77777777" w:rsidR="008211CD" w:rsidRPr="007555DA" w:rsidRDefault="008211CD" w:rsidP="00A1164D">
            <w:pPr>
              <w:jc w:val="both"/>
              <w:rPr>
                <w:rFonts w:cstheme="minorHAnsi"/>
              </w:rPr>
            </w:pPr>
            <w:r w:rsidRPr="007555DA">
              <w:rPr>
                <w:rFonts w:cstheme="minorHAnsi"/>
              </w:rPr>
              <w:lastRenderedPageBreak/>
              <w:t xml:space="preserve"> </w:t>
            </w:r>
          </w:p>
          <w:p w14:paraId="5587BEB7" w14:textId="08508314" w:rsidR="008211CD" w:rsidRPr="007555DA" w:rsidRDefault="008211CD" w:rsidP="00A1164D">
            <w:pPr>
              <w:jc w:val="both"/>
              <w:rPr>
                <w:rFonts w:cstheme="minorHAnsi"/>
              </w:rPr>
            </w:pPr>
            <w:r w:rsidRPr="007555DA">
              <w:rPr>
                <w:rFonts w:cstheme="minorHAnsi"/>
              </w:rPr>
              <w:t xml:space="preserve">W analogicznej sytuacji – powstałej na gruncie </w:t>
            </w:r>
            <w:r w:rsidR="008A64EF" w:rsidRPr="007555DA">
              <w:rPr>
                <w:rFonts w:cstheme="minorHAnsi"/>
              </w:rPr>
              <w:t>art</w:t>
            </w:r>
            <w:r w:rsidRPr="007555DA">
              <w:rPr>
                <w:rFonts w:cstheme="minorHAnsi"/>
              </w:rPr>
              <w:t xml:space="preserve">. 9 ust 2c ustawy z 13 października 1998 roku o systemie ubezpieczeń społecznych (t.j. Dz.U. z 2021 r. poz. 423 ) (zwanej dalej ustawa o sus) gdzie jedynie ZUS ma możliwość weryfikacji czy ubezpieczony osiąga z innych tytułów minimalne wynagrodzenie za pracę w danym miesiącu – płatnik składek (na podstawie </w:t>
            </w:r>
            <w:r w:rsidR="008A64EF" w:rsidRPr="007555DA">
              <w:rPr>
                <w:rFonts w:cstheme="minorHAnsi"/>
              </w:rPr>
              <w:t>art</w:t>
            </w:r>
            <w:r w:rsidRPr="007555DA">
              <w:rPr>
                <w:rFonts w:cstheme="minorHAnsi"/>
              </w:rPr>
              <w:t xml:space="preserve">. 34 ust 6 ustawy o sus ) ma możliwość zwrócenia się do Zakładu Ubezpieczeń Społecznych (przy użyciu formularza ZUS USZ) z wnioskiem o zbadanie prawidłowości wykazanych składek za zleceniobiorcę. Płatnik składek powinien posiadać analogiczne uprawnienie do weryfikacji czy dany pracownik faktycznie osiągnął w danym miesiącu minimalne wynagrodzenie za pracę lub jego połowę w celu ustalenia obowiązku opłacenia składki na Fundusz Pracy. W przeciwnej sytuacji przepisy powinny doprecyzować, że jeśli pracodawca nie posiada informacji o osiąganiu minimalnego wynagrodzenia ze względu na inne tytuły niż zatrudnienie u pracodawcy może stosować wyłączenie.  W obecnej sytuacji nieopłacenie Funduszu Pracy </w:t>
            </w:r>
            <w:r w:rsidRPr="007555DA">
              <w:rPr>
                <w:rFonts w:cstheme="minorHAnsi"/>
              </w:rPr>
              <w:lastRenderedPageBreak/>
              <w:t>w sytuacji braku informacji lub błędnej informacji powoduje obowiązek opłaty składki wraz z odsetkami.</w:t>
            </w:r>
          </w:p>
        </w:tc>
        <w:tc>
          <w:tcPr>
            <w:tcW w:w="3419" w:type="dxa"/>
            <w:shd w:val="clear" w:color="auto" w:fill="auto"/>
          </w:tcPr>
          <w:p w14:paraId="53AC56BC"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0E5E18C1" w14:textId="77777777" w:rsidR="00867068" w:rsidRPr="007555DA" w:rsidRDefault="00867068" w:rsidP="00867068">
            <w:pPr>
              <w:spacing w:before="120"/>
              <w:contextualSpacing/>
              <w:jc w:val="center"/>
              <w:rPr>
                <w:rFonts w:cstheme="minorHAnsi"/>
                <w:b/>
                <w:bCs/>
              </w:rPr>
            </w:pPr>
            <w:r w:rsidRPr="007555DA">
              <w:rPr>
                <w:rFonts w:cstheme="minorHAnsi"/>
                <w:b/>
                <w:bCs/>
              </w:rPr>
              <w:t>Uwaga nieuwzględniona.</w:t>
            </w:r>
          </w:p>
          <w:p w14:paraId="4AE84A54" w14:textId="28A6A332" w:rsidR="00867068" w:rsidRPr="007555DA" w:rsidRDefault="00867068" w:rsidP="00867068">
            <w:pPr>
              <w:spacing w:before="120"/>
              <w:contextualSpacing/>
              <w:jc w:val="both"/>
              <w:rPr>
                <w:rFonts w:cstheme="minorHAnsi"/>
              </w:rPr>
            </w:pPr>
            <w:r w:rsidRPr="007555DA">
              <w:rPr>
                <w:rFonts w:cstheme="minorHAnsi"/>
              </w:rPr>
              <w:t>Fakt niezłożenia pracodawcy przez osobę osiągającą z różnych źródeł przychody w postaci kwot stanowiących podstawę wymiaru składek na ubezpieczenia emerytalne i rentowe, których suma wynosi w przeliczeniu na okres miesiąca co najmniej minimalne wynagrodzeni</w:t>
            </w:r>
            <w:r w:rsidR="00F73087">
              <w:rPr>
                <w:rFonts w:cstheme="minorHAnsi"/>
              </w:rPr>
              <w:t>e</w:t>
            </w:r>
            <w:r w:rsidRPr="007555DA">
              <w:rPr>
                <w:rFonts w:cstheme="minorHAnsi"/>
              </w:rPr>
              <w:t xml:space="preserve"> za pracę oświadczenia w tej sprawie, oznacza dla pracodawcy brak obowiązku opłacenia w danym miesiącu składki na Fundusz Pracy za wskazanego pracownika.</w:t>
            </w:r>
          </w:p>
          <w:p w14:paraId="4C78446B" w14:textId="1BCF8869" w:rsidR="00867068" w:rsidRPr="007555DA" w:rsidRDefault="00867068" w:rsidP="00867068">
            <w:pPr>
              <w:spacing w:before="120"/>
              <w:contextualSpacing/>
              <w:jc w:val="both"/>
              <w:rPr>
                <w:rFonts w:cstheme="minorHAnsi"/>
              </w:rPr>
            </w:pPr>
            <w:r w:rsidRPr="007555DA">
              <w:rPr>
                <w:rFonts w:cstheme="minorHAnsi"/>
              </w:rPr>
              <w:t xml:space="preserve">Jedynym dokumentem uprawdopodabniającym okoliczność, o której mowa w </w:t>
            </w:r>
            <w:r w:rsidR="003A1ED3">
              <w:rPr>
                <w:rFonts w:cstheme="minorHAnsi"/>
              </w:rPr>
              <w:t xml:space="preserve">art. 261 ust. 2 projektu (dawnym </w:t>
            </w:r>
            <w:r w:rsidR="008A64EF" w:rsidRPr="007555DA">
              <w:rPr>
                <w:rFonts w:cstheme="minorHAnsi"/>
              </w:rPr>
              <w:t>art</w:t>
            </w:r>
            <w:r w:rsidRPr="007555DA">
              <w:rPr>
                <w:rFonts w:cstheme="minorHAnsi"/>
              </w:rPr>
              <w:t>. 258 ust. 2</w:t>
            </w:r>
            <w:r w:rsidR="003A1ED3">
              <w:rPr>
                <w:rFonts w:cstheme="minorHAnsi"/>
              </w:rPr>
              <w:t>)</w:t>
            </w:r>
            <w:r w:rsidRPr="007555DA">
              <w:rPr>
                <w:rFonts w:cstheme="minorHAnsi"/>
              </w:rPr>
              <w:t>, jest oświadczenie w tym przedmiocie, złożone pracodawcy.</w:t>
            </w:r>
          </w:p>
          <w:p w14:paraId="1588457D" w14:textId="3CE596C9" w:rsidR="008211CD" w:rsidRPr="007555DA" w:rsidRDefault="00867068" w:rsidP="00867068">
            <w:pPr>
              <w:spacing w:before="120"/>
              <w:contextualSpacing/>
              <w:jc w:val="both"/>
              <w:rPr>
                <w:rFonts w:cstheme="minorHAnsi"/>
              </w:rPr>
            </w:pPr>
            <w:r w:rsidRPr="007555DA">
              <w:rPr>
                <w:rFonts w:cstheme="minorHAnsi"/>
              </w:rPr>
              <w:t>Zakład Ubezpieczeń Społecznych nie ma obowiązku udzielania pracodawcom informacji o pracownikach w powyższym zakresie ani też nie ma obowiązku weryfikowania prawdziwości oświadczeń złożonych przez pracowników pracodawcom.</w:t>
            </w:r>
          </w:p>
        </w:tc>
      </w:tr>
      <w:tr w:rsidR="007555DA" w:rsidRPr="007555DA" w14:paraId="1EBEB9E5" w14:textId="77777777" w:rsidTr="00867068">
        <w:trPr>
          <w:jc w:val="center"/>
        </w:trPr>
        <w:tc>
          <w:tcPr>
            <w:tcW w:w="1148" w:type="dxa"/>
            <w:gridSpan w:val="2"/>
            <w:shd w:val="clear" w:color="auto" w:fill="auto"/>
          </w:tcPr>
          <w:p w14:paraId="1E305563" w14:textId="77777777" w:rsidR="008211CD" w:rsidRPr="007555DA" w:rsidRDefault="008E5FD8" w:rsidP="00A1164D">
            <w:pPr>
              <w:pStyle w:val="Akapitzlist"/>
              <w:spacing w:before="120"/>
              <w:ind w:left="36" w:right="-534"/>
              <w:rPr>
                <w:rFonts w:cstheme="minorHAnsi"/>
                <w:b/>
              </w:rPr>
            </w:pPr>
            <w:r w:rsidRPr="007555DA">
              <w:rPr>
                <w:rFonts w:cstheme="minorHAnsi"/>
                <w:b/>
              </w:rPr>
              <w:lastRenderedPageBreak/>
              <w:t>29.</w:t>
            </w:r>
          </w:p>
        </w:tc>
        <w:tc>
          <w:tcPr>
            <w:tcW w:w="1802" w:type="dxa"/>
            <w:shd w:val="clear" w:color="auto" w:fill="auto"/>
          </w:tcPr>
          <w:p w14:paraId="3F488BEF" w14:textId="7D1E8498"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261 ust. 2</w:t>
            </w:r>
          </w:p>
        </w:tc>
        <w:tc>
          <w:tcPr>
            <w:tcW w:w="3645" w:type="dxa"/>
            <w:gridSpan w:val="3"/>
            <w:shd w:val="clear" w:color="auto" w:fill="auto"/>
          </w:tcPr>
          <w:p w14:paraId="5D2D28EA" w14:textId="33EF1D06" w:rsidR="008211CD" w:rsidRPr="007555DA" w:rsidRDefault="008211CD" w:rsidP="00A1164D">
            <w:pPr>
              <w:jc w:val="both"/>
              <w:rPr>
                <w:rFonts w:cstheme="minorHAnsi"/>
              </w:rPr>
            </w:pPr>
            <w:r w:rsidRPr="007555DA">
              <w:rPr>
                <w:rFonts w:eastAsiaTheme="minorEastAsia" w:cstheme="minorHAnsi"/>
              </w:rPr>
              <w:t xml:space="preserve">Proponuje się rozszerzenie kategorii osób, za których pracodawcy nie opłacają obowiązkowych składek na Fundusz Pracy o osoby do 30. </w:t>
            </w:r>
            <w:r w:rsidR="008A64EF" w:rsidRPr="007555DA">
              <w:rPr>
                <w:rFonts w:eastAsiaTheme="minorEastAsia" w:cstheme="minorHAnsi"/>
              </w:rPr>
              <w:t>R</w:t>
            </w:r>
            <w:r w:rsidRPr="007555DA">
              <w:rPr>
                <w:rFonts w:eastAsiaTheme="minorEastAsia" w:cstheme="minorHAnsi"/>
              </w:rPr>
              <w:t xml:space="preserve">oku życia bez konieczności skierowania bezrobotnego do pracy przez PUP. Według danych GUS, w końcu 2 kwartału 2022 r. najliczniejszą grupę wśród bezrobotnych stanowiły osoby w wieku 35-44 lata  – 26,4%. Osoby poniżej 30. </w:t>
            </w:r>
            <w:r w:rsidR="008A64EF" w:rsidRPr="007555DA">
              <w:rPr>
                <w:rFonts w:eastAsiaTheme="minorEastAsia" w:cstheme="minorHAnsi"/>
              </w:rPr>
              <w:t>R</w:t>
            </w:r>
            <w:r w:rsidRPr="007555DA">
              <w:rPr>
                <w:rFonts w:eastAsiaTheme="minorEastAsia" w:cstheme="minorHAnsi"/>
              </w:rPr>
              <w:t xml:space="preserve">oku życia zaczynając karierę zawodową, raczej we własnym zakresie niż za pomocą PUP, podejmują działania zmierzające do wejścia na rynek pracy. Możliwość skorzystania z ulgi przez pracodawcę jeszcze w większym stopniu zachęciłaby do zatrudnienia osób z powyższej kategorii wiekowej, dla których znalezienie odpowiedniej pracy stanowi często wyzwanie. </w:t>
            </w:r>
          </w:p>
        </w:tc>
        <w:tc>
          <w:tcPr>
            <w:tcW w:w="3419" w:type="dxa"/>
            <w:shd w:val="clear" w:color="auto" w:fill="auto"/>
          </w:tcPr>
          <w:p w14:paraId="288771BA"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74144388" w14:textId="77777777" w:rsidR="00867068" w:rsidRPr="007555DA" w:rsidRDefault="00867068" w:rsidP="00867068">
            <w:pPr>
              <w:spacing w:before="120"/>
              <w:contextualSpacing/>
              <w:jc w:val="center"/>
              <w:rPr>
                <w:rFonts w:cstheme="minorHAnsi"/>
                <w:b/>
                <w:bCs/>
              </w:rPr>
            </w:pPr>
            <w:r w:rsidRPr="007555DA">
              <w:rPr>
                <w:rFonts w:cstheme="minorHAnsi"/>
                <w:b/>
                <w:bCs/>
              </w:rPr>
              <w:t>Uwaga nieuwzględniona.</w:t>
            </w:r>
          </w:p>
          <w:p w14:paraId="6F22A271" w14:textId="77D8D05D" w:rsidR="008211CD" w:rsidRPr="007555DA" w:rsidRDefault="00867068" w:rsidP="00867068">
            <w:pPr>
              <w:spacing w:before="120"/>
              <w:contextualSpacing/>
              <w:jc w:val="both"/>
              <w:rPr>
                <w:rFonts w:cstheme="minorHAnsi"/>
              </w:rPr>
            </w:pPr>
            <w:r w:rsidRPr="007555DA">
              <w:rPr>
                <w:rFonts w:cstheme="minorHAnsi"/>
              </w:rPr>
              <w:t>Zawarte w projekcie rozwiązania w tym zakresie są wystarczające.</w:t>
            </w:r>
            <w:r w:rsidR="002217CA" w:rsidRPr="007555DA">
              <w:rPr>
                <w:rFonts w:cstheme="minorHAnsi"/>
              </w:rPr>
              <w:t xml:space="preserve"> Zamiana stanowiłaby nieuzasadniony wyjątek od przyjętych zasad systemowych. </w:t>
            </w:r>
          </w:p>
        </w:tc>
      </w:tr>
      <w:tr w:rsidR="007555DA" w:rsidRPr="007555DA" w14:paraId="7A338FA1" w14:textId="77777777" w:rsidTr="00C60AB0">
        <w:trPr>
          <w:jc w:val="center"/>
        </w:trPr>
        <w:tc>
          <w:tcPr>
            <w:tcW w:w="1148" w:type="dxa"/>
            <w:gridSpan w:val="2"/>
            <w:shd w:val="clear" w:color="auto" w:fill="auto"/>
          </w:tcPr>
          <w:p w14:paraId="15EE4EF3" w14:textId="77777777" w:rsidR="008211CD" w:rsidRPr="007555DA" w:rsidRDefault="008E5FD8" w:rsidP="00A1164D">
            <w:pPr>
              <w:pStyle w:val="Akapitzlist"/>
              <w:spacing w:before="120"/>
              <w:ind w:left="36" w:right="-534"/>
              <w:rPr>
                <w:rFonts w:cstheme="minorHAnsi"/>
                <w:b/>
              </w:rPr>
            </w:pPr>
            <w:r w:rsidRPr="007555DA">
              <w:rPr>
                <w:rFonts w:cstheme="minorHAnsi"/>
                <w:b/>
              </w:rPr>
              <w:t>30.</w:t>
            </w:r>
          </w:p>
        </w:tc>
        <w:tc>
          <w:tcPr>
            <w:tcW w:w="1802" w:type="dxa"/>
            <w:shd w:val="clear" w:color="auto" w:fill="auto"/>
          </w:tcPr>
          <w:p w14:paraId="72578210" w14:textId="4FCADAE5"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299 ust. 2</w:t>
            </w:r>
          </w:p>
        </w:tc>
        <w:tc>
          <w:tcPr>
            <w:tcW w:w="3645" w:type="dxa"/>
            <w:gridSpan w:val="3"/>
            <w:shd w:val="clear" w:color="auto" w:fill="auto"/>
          </w:tcPr>
          <w:p w14:paraId="22258C16" w14:textId="1F0DF79F" w:rsidR="008211CD" w:rsidRPr="007555DA" w:rsidRDefault="008A64EF" w:rsidP="00A1164D">
            <w:pPr>
              <w:jc w:val="both"/>
              <w:rPr>
                <w:rFonts w:eastAsiaTheme="minorEastAsia" w:cstheme="minorHAnsi"/>
              </w:rPr>
            </w:pPr>
            <w:r w:rsidRPr="007555DA">
              <w:rPr>
                <w:rFonts w:eastAsiaTheme="minorEastAsia" w:cstheme="minorHAnsi"/>
              </w:rPr>
              <w:t>Art</w:t>
            </w:r>
            <w:r w:rsidR="008211CD" w:rsidRPr="007555DA">
              <w:rPr>
                <w:rFonts w:eastAsiaTheme="minorEastAsia" w:cstheme="minorHAnsi"/>
              </w:rPr>
              <w:t xml:space="preserve">. 299 ust. 2, dotyczący zasiłków przedemerytalnych i zasiłków pogrzebowych powinien zostać w całości wykreślony z przepisów ustawy, gdyż proponowane kategorie wydatków nie są związane z rynkiem pracy i jako takie powinny być pokrywane ze innych środków. </w:t>
            </w:r>
            <w:r w:rsidR="008211CD" w:rsidRPr="007555DA">
              <w:rPr>
                <w:rFonts w:eastAsiaTheme="minorEastAsia" w:cstheme="minorHAnsi"/>
              </w:rPr>
              <w:lastRenderedPageBreak/>
              <w:t>Pokrywanie tych wydatków ze środków Funduszu Pracy jest niezgodne z ideą funduszu celowego i celami, dla których został powołany FP.</w:t>
            </w:r>
          </w:p>
        </w:tc>
        <w:tc>
          <w:tcPr>
            <w:tcW w:w="3419" w:type="dxa"/>
            <w:shd w:val="clear" w:color="auto" w:fill="auto"/>
          </w:tcPr>
          <w:p w14:paraId="157BED9A"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40607000" w14:textId="77777777" w:rsidR="00C60AB0" w:rsidRPr="007555DA" w:rsidRDefault="00C60AB0" w:rsidP="00C60AB0">
            <w:pPr>
              <w:spacing w:before="120"/>
              <w:contextualSpacing/>
              <w:jc w:val="center"/>
              <w:rPr>
                <w:rFonts w:cstheme="minorHAnsi"/>
                <w:b/>
                <w:bCs/>
              </w:rPr>
            </w:pPr>
            <w:r w:rsidRPr="007555DA">
              <w:rPr>
                <w:rFonts w:cstheme="minorHAnsi"/>
                <w:b/>
                <w:bCs/>
              </w:rPr>
              <w:t>Uwaga nieuwzględniona.</w:t>
            </w:r>
          </w:p>
          <w:p w14:paraId="4EB593BB" w14:textId="77777777" w:rsidR="00C60AB0" w:rsidRPr="007555DA" w:rsidRDefault="00C60AB0" w:rsidP="00C60AB0">
            <w:pPr>
              <w:spacing w:before="120"/>
              <w:contextualSpacing/>
              <w:jc w:val="both"/>
              <w:rPr>
                <w:rFonts w:cstheme="minorHAnsi"/>
              </w:rPr>
            </w:pPr>
            <w:r w:rsidRPr="007555DA">
              <w:rPr>
                <w:rFonts w:cstheme="minorHAnsi"/>
              </w:rPr>
              <w:t xml:space="preserve">Środki Funduszu Pracy są wydatkowane na cele określone w ustawie o aktywności zawodowej lub w innych ustawach.  </w:t>
            </w:r>
          </w:p>
          <w:p w14:paraId="26F13DB5" w14:textId="77777777" w:rsidR="00C60AB0" w:rsidRPr="007555DA" w:rsidRDefault="00C60AB0" w:rsidP="00C60AB0">
            <w:pPr>
              <w:spacing w:before="120"/>
              <w:contextualSpacing/>
              <w:jc w:val="both"/>
              <w:rPr>
                <w:rFonts w:cstheme="minorHAnsi"/>
              </w:rPr>
            </w:pPr>
            <w:r w:rsidRPr="007555DA">
              <w:rPr>
                <w:rFonts w:cstheme="minorHAnsi"/>
              </w:rPr>
              <w:t xml:space="preserve">Głównym celem Funduszu Pracy jest niewątpliwie  przeciwdziałanie bezrobociu i łagodzenie jego skutków oraz aktywizacja zawodowa osób bezrobotnych i  poszukujących pracy. </w:t>
            </w:r>
          </w:p>
          <w:p w14:paraId="4E56FCF8" w14:textId="0FD91B41" w:rsidR="008211CD" w:rsidRPr="007555DA" w:rsidRDefault="00C60AB0" w:rsidP="00C60AB0">
            <w:pPr>
              <w:spacing w:before="120"/>
              <w:contextualSpacing/>
              <w:jc w:val="both"/>
              <w:rPr>
                <w:rFonts w:cstheme="minorHAnsi"/>
                <w:b/>
                <w:bCs/>
              </w:rPr>
            </w:pPr>
            <w:r w:rsidRPr="007555DA">
              <w:rPr>
                <w:rFonts w:cstheme="minorHAnsi"/>
              </w:rPr>
              <w:lastRenderedPageBreak/>
              <w:t>Niemniej jednak, jako wymienione wprost, finasowanie ze środków FP  zasiłków i świadczeń przedemerytalnych nie pozostaje w kolizji z zadaniami określonymi w ustawie (zasiłki i świadczenia przedemerytalne wypłacane są osobom, które straciły dotychczasowe zatrudnienie i mają status osoby bezrobotnej, przed uzyskaniem prawa do emerytury).</w:t>
            </w:r>
          </w:p>
        </w:tc>
      </w:tr>
      <w:tr w:rsidR="007555DA" w:rsidRPr="007555DA" w14:paraId="56F6AC65" w14:textId="77777777" w:rsidTr="00590B0B">
        <w:trPr>
          <w:jc w:val="center"/>
        </w:trPr>
        <w:tc>
          <w:tcPr>
            <w:tcW w:w="1148" w:type="dxa"/>
            <w:gridSpan w:val="2"/>
            <w:shd w:val="clear" w:color="auto" w:fill="auto"/>
          </w:tcPr>
          <w:p w14:paraId="271A1604" w14:textId="77777777" w:rsidR="008211CD" w:rsidRPr="007555DA" w:rsidRDefault="00C5525A" w:rsidP="00A1164D">
            <w:pPr>
              <w:pStyle w:val="Akapitzlist"/>
              <w:spacing w:before="120"/>
              <w:ind w:left="36" w:right="-534"/>
              <w:rPr>
                <w:rFonts w:cstheme="minorHAnsi"/>
                <w:b/>
              </w:rPr>
            </w:pPr>
            <w:r w:rsidRPr="007555DA">
              <w:rPr>
                <w:rFonts w:cstheme="minorHAnsi"/>
                <w:b/>
              </w:rPr>
              <w:lastRenderedPageBreak/>
              <w:t>31.</w:t>
            </w:r>
          </w:p>
        </w:tc>
        <w:tc>
          <w:tcPr>
            <w:tcW w:w="1802" w:type="dxa"/>
            <w:shd w:val="clear" w:color="auto" w:fill="auto"/>
          </w:tcPr>
          <w:p w14:paraId="2ECB5B1D" w14:textId="4760B51D"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xml:space="preserve">. 306  </w:t>
            </w:r>
          </w:p>
        </w:tc>
        <w:tc>
          <w:tcPr>
            <w:tcW w:w="3645" w:type="dxa"/>
            <w:gridSpan w:val="3"/>
            <w:shd w:val="clear" w:color="auto" w:fill="auto"/>
          </w:tcPr>
          <w:p w14:paraId="4A734233" w14:textId="77777777" w:rsidR="008211CD" w:rsidRPr="007555DA" w:rsidRDefault="008211CD" w:rsidP="00A1164D">
            <w:pPr>
              <w:jc w:val="both"/>
              <w:rPr>
                <w:rFonts w:eastAsiaTheme="minorEastAsia" w:cstheme="minorHAnsi"/>
              </w:rPr>
            </w:pPr>
            <w:r w:rsidRPr="007555DA">
              <w:rPr>
                <w:rFonts w:eastAsiaTheme="minorEastAsia" w:cstheme="minorHAnsi"/>
              </w:rPr>
              <w:t xml:space="preserve">Proponuje się uzupełnienie warunków, które należy spełnić w celu wpisania do rejestru agencji zatrudnienia o pkt. 4.: </w:t>
            </w:r>
          </w:p>
          <w:p w14:paraId="42BF7020" w14:textId="48225E0E" w:rsidR="008211CD" w:rsidRPr="007555DA" w:rsidRDefault="008211CD" w:rsidP="00A1164D">
            <w:pPr>
              <w:ind w:left="360"/>
              <w:jc w:val="both"/>
              <w:rPr>
                <w:rFonts w:eastAsiaTheme="minorEastAsia" w:cstheme="minorHAnsi"/>
                <w:i/>
                <w:iCs/>
              </w:rPr>
            </w:pPr>
            <w:r w:rsidRPr="007555DA">
              <w:rPr>
                <w:rFonts w:eastAsiaTheme="minorEastAsia" w:cstheme="minorHAnsi"/>
                <w:i/>
                <w:iCs/>
              </w:rPr>
              <w:t xml:space="preserve">4) posiada lokal, w którym są świadczone usługi z wyjątkiem usług, o których mowa w </w:t>
            </w:r>
            <w:r w:rsidR="008A64EF" w:rsidRPr="007555DA">
              <w:rPr>
                <w:rFonts w:eastAsiaTheme="minorEastAsia" w:cstheme="minorHAnsi"/>
                <w:i/>
                <w:iCs/>
              </w:rPr>
              <w:t>art</w:t>
            </w:r>
            <w:r w:rsidRPr="007555DA">
              <w:rPr>
                <w:rFonts w:eastAsiaTheme="minorEastAsia" w:cstheme="minorHAnsi"/>
                <w:i/>
                <w:iCs/>
              </w:rPr>
              <w:t>. 304 ust. 1 pkt 1 lit. c.</w:t>
            </w:r>
          </w:p>
          <w:p w14:paraId="453D4E0C" w14:textId="77777777" w:rsidR="008211CD" w:rsidRPr="007555DA" w:rsidRDefault="008211CD" w:rsidP="00A1164D">
            <w:pPr>
              <w:jc w:val="both"/>
              <w:rPr>
                <w:rFonts w:eastAsiaTheme="minorEastAsia" w:cstheme="minorHAnsi"/>
              </w:rPr>
            </w:pPr>
          </w:p>
          <w:p w14:paraId="5BE7F4B4" w14:textId="08993ADE" w:rsidR="008211CD" w:rsidRPr="007555DA" w:rsidRDefault="008211CD" w:rsidP="00A1164D">
            <w:pPr>
              <w:jc w:val="both"/>
              <w:rPr>
                <w:rFonts w:eastAsiaTheme="minorEastAsia" w:cstheme="minorHAnsi"/>
              </w:rPr>
            </w:pPr>
            <w:r w:rsidRPr="007555DA">
              <w:rPr>
                <w:rFonts w:eastAsiaTheme="minorEastAsia" w:cstheme="minorHAnsi"/>
              </w:rPr>
              <w:t xml:space="preserve">Wnioskujemy o dodanie warunku posiadania lokalu, w którym świadczone są usługi – na wzór obecnego uregulowania w </w:t>
            </w:r>
            <w:r w:rsidR="008A64EF" w:rsidRPr="007555DA">
              <w:rPr>
                <w:rFonts w:eastAsiaTheme="minorEastAsia" w:cstheme="minorHAnsi"/>
              </w:rPr>
              <w:t>art</w:t>
            </w:r>
            <w:r w:rsidRPr="007555DA">
              <w:rPr>
                <w:rFonts w:eastAsiaTheme="minorEastAsia" w:cstheme="minorHAnsi"/>
              </w:rPr>
              <w:t xml:space="preserve">. 19fa ustawy o promocji zatrudnienia i instytucjach rynku pracy. Pomimo obecnego rozwoju rekrutacji zdalnej, podstawą działalności podmiotu świadczącego usługi pośrednictwa pracy lub zatrudniania pracowników tymczasowych powinno być miejsce, do którego kandydat może przyjść, złożyć dokumenty w formie papierowej, porozmawiać z przedstawicielem agencji zatrudnienia. Jest to jedna z gwarancji przejrzystości świadczonych usług i </w:t>
            </w:r>
            <w:r w:rsidRPr="007555DA">
              <w:rPr>
                <w:rFonts w:eastAsiaTheme="minorEastAsia" w:cstheme="minorHAnsi"/>
              </w:rPr>
              <w:lastRenderedPageBreak/>
              <w:t>dostępności dla osób poszukujących zatrudnienia. Obowiązek ten mógłby oczywiście być zniesiony dla podmiotu wykonującego wyłącznie usługę polegającą na  gromadzeniu oraz udostępnianiu informacji o wolnych i poszukiwanych miejscach pracy za pośrednictwem systemów teleinformatycznych.</w:t>
            </w:r>
          </w:p>
        </w:tc>
        <w:tc>
          <w:tcPr>
            <w:tcW w:w="3419" w:type="dxa"/>
            <w:shd w:val="clear" w:color="auto" w:fill="auto"/>
          </w:tcPr>
          <w:p w14:paraId="6CA38F21"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58AF8F23" w14:textId="77777777" w:rsidR="008211CD" w:rsidRPr="007555DA" w:rsidRDefault="002A3BA6" w:rsidP="00855393">
            <w:pPr>
              <w:spacing w:before="120"/>
              <w:contextualSpacing/>
              <w:jc w:val="center"/>
              <w:rPr>
                <w:rFonts w:cstheme="minorHAnsi"/>
                <w:b/>
                <w:bCs/>
              </w:rPr>
            </w:pPr>
            <w:r w:rsidRPr="007555DA">
              <w:rPr>
                <w:rFonts w:cstheme="minorHAnsi"/>
                <w:b/>
                <w:bCs/>
              </w:rPr>
              <w:t>Uwaga uwzględniona.</w:t>
            </w:r>
          </w:p>
          <w:p w14:paraId="0082FABC" w14:textId="0B34C642" w:rsidR="00552349" w:rsidRPr="007555DA" w:rsidRDefault="00552349" w:rsidP="00855393">
            <w:pPr>
              <w:spacing w:before="120"/>
              <w:contextualSpacing/>
              <w:jc w:val="both"/>
              <w:rPr>
                <w:rFonts w:cstheme="minorHAnsi"/>
              </w:rPr>
            </w:pPr>
            <w:r w:rsidRPr="007555DA">
              <w:rPr>
                <w:rFonts w:cstheme="minorHAnsi"/>
              </w:rPr>
              <w:t xml:space="preserve">Zgodnie z </w:t>
            </w:r>
            <w:r w:rsidR="008A64EF" w:rsidRPr="007555DA">
              <w:rPr>
                <w:rFonts w:cstheme="minorHAnsi"/>
              </w:rPr>
              <w:t>art</w:t>
            </w:r>
            <w:r w:rsidRPr="007555DA">
              <w:rPr>
                <w:rFonts w:cstheme="minorHAnsi"/>
              </w:rPr>
              <w:t xml:space="preserve">. 311 ust. 1 pkt 8 </w:t>
            </w:r>
            <w:r w:rsidR="00855393" w:rsidRPr="007555DA">
              <w:rPr>
                <w:rFonts w:cstheme="minorHAnsi"/>
              </w:rPr>
              <w:t xml:space="preserve">o wpis do rejestru agencji zatrudnienia może ubiegać się podmiot, który </w:t>
            </w:r>
            <w:r w:rsidRPr="007555DA">
              <w:rPr>
                <w:rFonts w:cstheme="minorHAnsi"/>
              </w:rPr>
              <w:t>posiada lokal,</w:t>
            </w:r>
            <w:r w:rsidR="00DB0580">
              <w:rPr>
                <w:rFonts w:cstheme="minorHAnsi"/>
              </w:rPr>
              <w:t xml:space="preserve"> </w:t>
            </w:r>
            <w:r w:rsidR="00EF135B" w:rsidRPr="00EF135B">
              <w:rPr>
                <w:rFonts w:cstheme="minorHAnsi"/>
              </w:rPr>
              <w:t>w którym są świadczone usługi, w przypadku usług wskazanych w art. 309 ust. 2 pkt 1 lit. a i b oraz art. 309 ust. 2 pkt 2 i art. 309 ust. 3</w:t>
            </w:r>
            <w:r w:rsidRPr="007555DA">
              <w:rPr>
                <w:rFonts w:cstheme="minorHAnsi"/>
              </w:rPr>
              <w:t>.</w:t>
            </w:r>
          </w:p>
          <w:p w14:paraId="59B6DAD9" w14:textId="614A464C" w:rsidR="00552349" w:rsidRPr="007555DA" w:rsidRDefault="00552349" w:rsidP="00A1164D">
            <w:pPr>
              <w:spacing w:before="120"/>
              <w:contextualSpacing/>
              <w:jc w:val="both"/>
              <w:rPr>
                <w:rFonts w:cstheme="minorHAnsi"/>
              </w:rPr>
            </w:pPr>
          </w:p>
        </w:tc>
      </w:tr>
      <w:tr w:rsidR="007555DA" w:rsidRPr="007555DA" w14:paraId="1CCCA232" w14:textId="77777777" w:rsidTr="00590B0B">
        <w:trPr>
          <w:jc w:val="center"/>
        </w:trPr>
        <w:tc>
          <w:tcPr>
            <w:tcW w:w="1148" w:type="dxa"/>
            <w:gridSpan w:val="2"/>
            <w:shd w:val="clear" w:color="auto" w:fill="auto"/>
          </w:tcPr>
          <w:p w14:paraId="5040784E" w14:textId="77777777" w:rsidR="008211CD" w:rsidRPr="007555DA" w:rsidRDefault="00C5525A" w:rsidP="00A1164D">
            <w:pPr>
              <w:pStyle w:val="Akapitzlist"/>
              <w:spacing w:before="120"/>
              <w:ind w:left="36" w:right="-534"/>
              <w:rPr>
                <w:rFonts w:cstheme="minorHAnsi"/>
                <w:b/>
              </w:rPr>
            </w:pPr>
            <w:r w:rsidRPr="007555DA">
              <w:rPr>
                <w:rFonts w:cstheme="minorHAnsi"/>
                <w:b/>
              </w:rPr>
              <w:t>32.</w:t>
            </w:r>
          </w:p>
        </w:tc>
        <w:tc>
          <w:tcPr>
            <w:tcW w:w="1802" w:type="dxa"/>
            <w:shd w:val="clear" w:color="auto" w:fill="auto"/>
          </w:tcPr>
          <w:p w14:paraId="54542B77" w14:textId="5754C182"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308 ust. 2 pkt 5</w:t>
            </w:r>
          </w:p>
        </w:tc>
        <w:tc>
          <w:tcPr>
            <w:tcW w:w="3645" w:type="dxa"/>
            <w:gridSpan w:val="3"/>
            <w:shd w:val="clear" w:color="auto" w:fill="auto"/>
          </w:tcPr>
          <w:p w14:paraId="3C1459FC" w14:textId="3ED5EDCC" w:rsidR="008211CD" w:rsidRPr="007555DA" w:rsidRDefault="008211CD" w:rsidP="00A1164D">
            <w:pPr>
              <w:jc w:val="both"/>
              <w:rPr>
                <w:rFonts w:eastAsiaTheme="minorEastAsia" w:cstheme="minorHAnsi"/>
              </w:rPr>
            </w:pPr>
            <w:r w:rsidRPr="007555DA">
              <w:rPr>
                <w:rFonts w:eastAsiaTheme="minorEastAsia" w:cstheme="minorHAnsi"/>
              </w:rPr>
              <w:t xml:space="preserve">Prawdopodobnie błędnie posłużono się odniesieniem do </w:t>
            </w:r>
            <w:r w:rsidR="008A64EF" w:rsidRPr="007555DA">
              <w:rPr>
                <w:rFonts w:eastAsiaTheme="minorEastAsia" w:cstheme="minorHAnsi"/>
              </w:rPr>
              <w:t>art</w:t>
            </w:r>
            <w:r w:rsidRPr="007555DA">
              <w:rPr>
                <w:rFonts w:eastAsiaTheme="minorEastAsia" w:cstheme="minorHAnsi"/>
              </w:rPr>
              <w:t xml:space="preserve">. 304 ust. 1 pkt 1 niewskazującego na zakres usługi pośrednictwa pracy, zdaje się, że chodziło o odniesienie do </w:t>
            </w:r>
            <w:r w:rsidR="008A64EF" w:rsidRPr="007555DA">
              <w:rPr>
                <w:rFonts w:eastAsiaTheme="minorEastAsia" w:cstheme="minorHAnsi"/>
              </w:rPr>
              <w:t>art</w:t>
            </w:r>
            <w:r w:rsidRPr="007555DA">
              <w:rPr>
                <w:rFonts w:eastAsiaTheme="minorEastAsia" w:cstheme="minorHAnsi"/>
              </w:rPr>
              <w:t>. 304 ust. 1 pkt 1 lit. c.</w:t>
            </w:r>
          </w:p>
        </w:tc>
        <w:tc>
          <w:tcPr>
            <w:tcW w:w="3419" w:type="dxa"/>
            <w:shd w:val="clear" w:color="auto" w:fill="auto"/>
          </w:tcPr>
          <w:p w14:paraId="73CCE5A5"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2A55ABD4" w14:textId="77777777" w:rsidR="008211CD" w:rsidRPr="007555DA" w:rsidRDefault="00967EC8" w:rsidP="00D4082D">
            <w:pPr>
              <w:spacing w:before="120"/>
              <w:contextualSpacing/>
              <w:jc w:val="center"/>
              <w:rPr>
                <w:rFonts w:cstheme="minorHAnsi"/>
                <w:b/>
                <w:bCs/>
              </w:rPr>
            </w:pPr>
            <w:r w:rsidRPr="007555DA">
              <w:rPr>
                <w:rFonts w:cstheme="minorHAnsi"/>
                <w:b/>
                <w:bCs/>
              </w:rPr>
              <w:t>Uwaga uwzględniona.</w:t>
            </w:r>
          </w:p>
          <w:p w14:paraId="1692E7A0" w14:textId="0A332036" w:rsidR="00DE02BD" w:rsidRPr="007555DA" w:rsidRDefault="00DE02BD" w:rsidP="00A1164D">
            <w:pPr>
              <w:spacing w:before="120"/>
              <w:contextualSpacing/>
              <w:jc w:val="both"/>
              <w:rPr>
                <w:rFonts w:cstheme="minorHAnsi"/>
              </w:rPr>
            </w:pPr>
            <w:r w:rsidRPr="007555DA">
              <w:rPr>
                <w:rFonts w:cstheme="minorHAnsi"/>
              </w:rPr>
              <w:t xml:space="preserve">Poprawiono </w:t>
            </w:r>
            <w:r w:rsidR="00D4082D" w:rsidRPr="007555DA">
              <w:rPr>
                <w:rFonts w:cstheme="minorHAnsi"/>
              </w:rPr>
              <w:t>odesłanie</w:t>
            </w:r>
            <w:r w:rsidRPr="007555DA">
              <w:rPr>
                <w:rFonts w:cstheme="minorHAnsi"/>
              </w:rPr>
              <w:t xml:space="preserve"> . </w:t>
            </w:r>
          </w:p>
        </w:tc>
      </w:tr>
      <w:tr w:rsidR="007555DA" w:rsidRPr="007555DA" w14:paraId="33BFDD26" w14:textId="77777777" w:rsidTr="00C642C4">
        <w:trPr>
          <w:jc w:val="center"/>
        </w:trPr>
        <w:tc>
          <w:tcPr>
            <w:tcW w:w="1148" w:type="dxa"/>
            <w:gridSpan w:val="2"/>
            <w:shd w:val="clear" w:color="auto" w:fill="auto"/>
          </w:tcPr>
          <w:p w14:paraId="71770D10" w14:textId="77777777" w:rsidR="008211CD" w:rsidRPr="007555DA" w:rsidRDefault="00C5525A" w:rsidP="00A1164D">
            <w:pPr>
              <w:pStyle w:val="Akapitzlist"/>
              <w:spacing w:before="120"/>
              <w:ind w:left="36" w:right="-534"/>
              <w:rPr>
                <w:rFonts w:cstheme="minorHAnsi"/>
                <w:b/>
              </w:rPr>
            </w:pPr>
            <w:r w:rsidRPr="007555DA">
              <w:rPr>
                <w:rFonts w:cstheme="minorHAnsi"/>
                <w:b/>
              </w:rPr>
              <w:t>33.</w:t>
            </w:r>
          </w:p>
        </w:tc>
        <w:tc>
          <w:tcPr>
            <w:tcW w:w="1802" w:type="dxa"/>
            <w:shd w:val="clear" w:color="auto" w:fill="auto"/>
          </w:tcPr>
          <w:p w14:paraId="7F3D01CA" w14:textId="616B877B"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316 ust. 1</w:t>
            </w:r>
          </w:p>
        </w:tc>
        <w:tc>
          <w:tcPr>
            <w:tcW w:w="3645" w:type="dxa"/>
            <w:gridSpan w:val="3"/>
            <w:shd w:val="clear" w:color="auto" w:fill="auto"/>
          </w:tcPr>
          <w:p w14:paraId="627AA0A3" w14:textId="5B579E5B" w:rsidR="008211CD" w:rsidRPr="007555DA" w:rsidRDefault="008211CD" w:rsidP="00A1164D">
            <w:pPr>
              <w:jc w:val="both"/>
              <w:rPr>
                <w:rFonts w:eastAsiaTheme="minorEastAsia" w:cstheme="minorHAnsi"/>
              </w:rPr>
            </w:pPr>
            <w:r w:rsidRPr="007555DA">
              <w:rPr>
                <w:rFonts w:eastAsiaTheme="minorEastAsia" w:cstheme="minorHAnsi"/>
              </w:rPr>
              <w:t xml:space="preserve">Wnioskujemy o zmianę przepisu poprzez zawężenie katalogu podmiotów, które nie mogą uzyskać ponownego wpisu do rejestru wcześniej niż po upływie 3 lat, do podmiotów, które wykreślono z rejestru </w:t>
            </w:r>
            <w:r w:rsidRPr="007555DA">
              <w:rPr>
                <w:rFonts w:eastAsiaTheme="minorEastAsia" w:cstheme="minorHAnsi"/>
                <w:b/>
                <w:bCs/>
                <w:u w:val="single"/>
              </w:rPr>
              <w:t xml:space="preserve">na skutek wydania decyzji, o której mowa w </w:t>
            </w:r>
            <w:r w:rsidR="008A64EF" w:rsidRPr="007555DA">
              <w:rPr>
                <w:rFonts w:eastAsiaTheme="minorEastAsia" w:cstheme="minorHAnsi"/>
                <w:b/>
                <w:bCs/>
                <w:u w:val="single"/>
              </w:rPr>
              <w:t>art</w:t>
            </w:r>
            <w:r w:rsidRPr="007555DA">
              <w:rPr>
                <w:rFonts w:eastAsiaTheme="minorEastAsia" w:cstheme="minorHAnsi"/>
                <w:b/>
                <w:bCs/>
                <w:u w:val="single"/>
              </w:rPr>
              <w:t>. 317</w:t>
            </w:r>
            <w:r w:rsidRPr="007555DA">
              <w:rPr>
                <w:rFonts w:eastAsiaTheme="minorEastAsia" w:cstheme="minorHAnsi"/>
              </w:rPr>
              <w:t xml:space="preserve">, tj. decyzji o zakazie wykonywania działalności, podobnie jak jest to uregulowane obecnie w </w:t>
            </w:r>
            <w:r w:rsidR="008A64EF" w:rsidRPr="007555DA">
              <w:rPr>
                <w:rFonts w:eastAsiaTheme="minorEastAsia" w:cstheme="minorHAnsi"/>
              </w:rPr>
              <w:t>art</w:t>
            </w:r>
            <w:r w:rsidRPr="007555DA">
              <w:rPr>
                <w:rFonts w:eastAsiaTheme="minorEastAsia" w:cstheme="minorHAnsi"/>
              </w:rPr>
              <w:t xml:space="preserve">. 18nb ustawy </w:t>
            </w:r>
            <w:r w:rsidRPr="007555DA">
              <w:rPr>
                <w:rFonts w:eastAsiaTheme="minorEastAsia" w:cstheme="minorHAnsi"/>
                <w:i/>
                <w:iCs/>
              </w:rPr>
              <w:t>o promocji zatrudnienia i instytucjach rynku pracy</w:t>
            </w:r>
            <w:r w:rsidRPr="007555DA">
              <w:rPr>
                <w:rFonts w:eastAsiaTheme="minorEastAsia" w:cstheme="minorHAnsi"/>
              </w:rPr>
              <w:t xml:space="preserve">. Wykreślenie z rejestru agencji zatrudnienia może nastąpić z powodu wielu okoliczności, </w:t>
            </w:r>
            <w:r w:rsidR="008A64EF" w:rsidRPr="007555DA">
              <w:rPr>
                <w:rFonts w:eastAsiaTheme="minorEastAsia" w:cstheme="minorHAnsi"/>
              </w:rPr>
              <w:t>art</w:t>
            </w:r>
            <w:r w:rsidRPr="007555DA">
              <w:rPr>
                <w:rFonts w:eastAsiaTheme="minorEastAsia" w:cstheme="minorHAnsi"/>
              </w:rPr>
              <w:t xml:space="preserve">. poprzez wniosek podmiotu o wykreślenie z rejestru bądź nieprowadzenie działalności agencji </w:t>
            </w:r>
            <w:r w:rsidRPr="007555DA">
              <w:rPr>
                <w:rFonts w:eastAsiaTheme="minorEastAsia" w:cstheme="minorHAnsi"/>
              </w:rPr>
              <w:lastRenderedPageBreak/>
              <w:t>przez określony czas – proponowane obecnie brzmienie przepisu uniemożliwi takim podmiotom ponowny wpis do rejestru przez okres 3 lat. Zasadnym jest zawężenie tego kręgu do podmiotów, które zostały wykreślone z rejestru z powodu decyzji o zakazie wykonywania działalności objętej wpisem. </w:t>
            </w:r>
          </w:p>
        </w:tc>
        <w:tc>
          <w:tcPr>
            <w:tcW w:w="3419" w:type="dxa"/>
            <w:shd w:val="clear" w:color="auto" w:fill="auto"/>
          </w:tcPr>
          <w:p w14:paraId="1571699B"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4BEDE540" w14:textId="2E00F8EA" w:rsidR="00C642C4" w:rsidRPr="007555DA" w:rsidRDefault="00C642C4" w:rsidP="00C642C4">
            <w:pPr>
              <w:spacing w:before="120"/>
              <w:contextualSpacing/>
              <w:jc w:val="center"/>
              <w:rPr>
                <w:rFonts w:cstheme="minorHAnsi"/>
                <w:b/>
                <w:bCs/>
              </w:rPr>
            </w:pPr>
            <w:r w:rsidRPr="007555DA">
              <w:rPr>
                <w:rFonts w:cstheme="minorHAnsi"/>
                <w:b/>
                <w:bCs/>
              </w:rPr>
              <w:t>Wyjaśnienie</w:t>
            </w:r>
            <w:r w:rsidR="00D60F26" w:rsidRPr="007555DA">
              <w:rPr>
                <w:rFonts w:cstheme="minorHAnsi"/>
                <w:b/>
                <w:bCs/>
              </w:rPr>
              <w:t>:</w:t>
            </w:r>
          </w:p>
          <w:p w14:paraId="008096B4" w14:textId="02A68DD9" w:rsidR="00C642C4" w:rsidRPr="007555DA" w:rsidRDefault="00C642C4" w:rsidP="00C642C4">
            <w:pPr>
              <w:spacing w:before="120"/>
              <w:contextualSpacing/>
              <w:jc w:val="both"/>
              <w:rPr>
                <w:rFonts w:cstheme="minorHAnsi"/>
              </w:rPr>
            </w:pPr>
            <w:r w:rsidRPr="007555DA">
              <w:rPr>
                <w:rFonts w:cstheme="minorHAnsi"/>
              </w:rPr>
              <w:t xml:space="preserve">Przepis </w:t>
            </w:r>
            <w:r w:rsidR="008A64EF" w:rsidRPr="007555DA">
              <w:rPr>
                <w:rFonts w:cstheme="minorHAnsi"/>
              </w:rPr>
              <w:t>art</w:t>
            </w:r>
            <w:r w:rsidRPr="007555DA">
              <w:rPr>
                <w:rFonts w:cstheme="minorHAnsi"/>
              </w:rPr>
              <w:t xml:space="preserve">. 316 został wykreślony z </w:t>
            </w:r>
            <w:r w:rsidR="00EF135B">
              <w:rPr>
                <w:rFonts w:cstheme="minorHAnsi"/>
              </w:rPr>
              <w:t>projektu.</w:t>
            </w:r>
            <w:r w:rsidRPr="007555DA">
              <w:rPr>
                <w:rFonts w:cstheme="minorHAnsi"/>
              </w:rPr>
              <w:t xml:space="preserve"> Zostały wprowadzone prawidłowe odesłania, w wyniku czego treść przepisów uległa zmianie. </w:t>
            </w:r>
          </w:p>
          <w:p w14:paraId="3AED115D" w14:textId="08592B12" w:rsidR="008211CD" w:rsidRPr="007555DA" w:rsidRDefault="00C642C4" w:rsidP="00F462F5">
            <w:pPr>
              <w:spacing w:before="120"/>
              <w:contextualSpacing/>
              <w:jc w:val="both"/>
              <w:rPr>
                <w:rFonts w:cstheme="minorHAnsi"/>
              </w:rPr>
            </w:pPr>
            <w:r w:rsidRPr="007555DA">
              <w:rPr>
                <w:rFonts w:cstheme="minorHAnsi"/>
              </w:rPr>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t>
            </w:r>
            <w:r w:rsidR="00F462F5">
              <w:rPr>
                <w:rFonts w:cstheme="minorHAnsi"/>
              </w:rPr>
              <w:t xml:space="preserve">w ustawie </w:t>
            </w:r>
          </w:p>
        </w:tc>
      </w:tr>
      <w:tr w:rsidR="007555DA" w:rsidRPr="007555DA" w14:paraId="5B84E981" w14:textId="77777777" w:rsidTr="00590B0B">
        <w:trPr>
          <w:jc w:val="center"/>
        </w:trPr>
        <w:tc>
          <w:tcPr>
            <w:tcW w:w="1148" w:type="dxa"/>
            <w:gridSpan w:val="2"/>
          </w:tcPr>
          <w:p w14:paraId="6293D5C4" w14:textId="77777777" w:rsidR="008211CD" w:rsidRPr="007555DA" w:rsidRDefault="00C5525A" w:rsidP="00A1164D">
            <w:pPr>
              <w:pStyle w:val="Akapitzlist"/>
              <w:spacing w:before="120"/>
              <w:ind w:left="36" w:right="-534"/>
              <w:rPr>
                <w:rFonts w:cstheme="minorHAnsi"/>
                <w:b/>
              </w:rPr>
            </w:pPr>
            <w:r w:rsidRPr="007555DA">
              <w:rPr>
                <w:rFonts w:cstheme="minorHAnsi"/>
                <w:b/>
              </w:rPr>
              <w:t>34.</w:t>
            </w:r>
          </w:p>
        </w:tc>
        <w:tc>
          <w:tcPr>
            <w:tcW w:w="1802" w:type="dxa"/>
            <w:shd w:val="clear" w:color="auto" w:fill="auto"/>
          </w:tcPr>
          <w:p w14:paraId="5C7CADAC" w14:textId="6174F907"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318</w:t>
            </w:r>
          </w:p>
        </w:tc>
        <w:tc>
          <w:tcPr>
            <w:tcW w:w="3645" w:type="dxa"/>
            <w:gridSpan w:val="3"/>
            <w:shd w:val="clear" w:color="auto" w:fill="auto"/>
          </w:tcPr>
          <w:p w14:paraId="361F87C9" w14:textId="71412C34" w:rsidR="008211CD" w:rsidRPr="007555DA" w:rsidRDefault="008211CD" w:rsidP="00A1164D">
            <w:pPr>
              <w:jc w:val="both"/>
              <w:rPr>
                <w:rFonts w:eastAsiaTheme="minorEastAsia" w:cstheme="minorHAnsi"/>
              </w:rPr>
            </w:pPr>
            <w:r w:rsidRPr="007555DA">
              <w:rPr>
                <w:rFonts w:eastAsiaTheme="minorEastAsia" w:cstheme="minorHAnsi"/>
              </w:rPr>
              <w:t xml:space="preserve">Proponuje się skreślenie przepisu ze względu na powtórzenie uregulowania określonego już w </w:t>
            </w:r>
            <w:r w:rsidR="008A64EF" w:rsidRPr="007555DA">
              <w:rPr>
                <w:rFonts w:eastAsiaTheme="minorEastAsia" w:cstheme="minorHAnsi"/>
              </w:rPr>
              <w:t>art</w:t>
            </w:r>
            <w:r w:rsidRPr="007555DA">
              <w:rPr>
                <w:rFonts w:eastAsiaTheme="minorEastAsia" w:cstheme="minorHAnsi"/>
              </w:rPr>
              <w:t xml:space="preserve">. 316. Ponadto w </w:t>
            </w:r>
            <w:r w:rsidR="008A64EF" w:rsidRPr="007555DA">
              <w:rPr>
                <w:rFonts w:eastAsiaTheme="minorEastAsia" w:cstheme="minorHAnsi"/>
              </w:rPr>
              <w:t>art</w:t>
            </w:r>
            <w:r w:rsidRPr="007555DA">
              <w:rPr>
                <w:rFonts w:eastAsiaTheme="minorEastAsia" w:cstheme="minorHAnsi"/>
              </w:rPr>
              <w:t xml:space="preserve">. 318 ust. 2 posłużono się odwołaniem do niewystępującego w projekcie ustawy </w:t>
            </w:r>
            <w:r w:rsidR="008A64EF" w:rsidRPr="007555DA">
              <w:rPr>
                <w:rFonts w:eastAsiaTheme="minorEastAsia" w:cstheme="minorHAnsi"/>
              </w:rPr>
              <w:t>art</w:t>
            </w:r>
            <w:r w:rsidRPr="007555DA">
              <w:rPr>
                <w:rFonts w:eastAsiaTheme="minorEastAsia" w:cstheme="minorHAnsi"/>
              </w:rPr>
              <w:t>. 306 ust. 2.</w:t>
            </w:r>
          </w:p>
        </w:tc>
        <w:tc>
          <w:tcPr>
            <w:tcW w:w="3419" w:type="dxa"/>
            <w:shd w:val="clear" w:color="auto" w:fill="auto"/>
          </w:tcPr>
          <w:p w14:paraId="72A8FDDD"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7B0127C9" w14:textId="4A9C7654" w:rsidR="001565D4" w:rsidRPr="007555DA" w:rsidRDefault="001565D4" w:rsidP="00D9733E">
            <w:pPr>
              <w:spacing w:before="120"/>
              <w:contextualSpacing/>
              <w:jc w:val="center"/>
              <w:rPr>
                <w:rFonts w:cstheme="minorHAnsi"/>
              </w:rPr>
            </w:pPr>
            <w:r w:rsidRPr="007555DA">
              <w:rPr>
                <w:rFonts w:cstheme="minorHAnsi"/>
                <w:b/>
                <w:bCs/>
              </w:rPr>
              <w:t>Uwaga uwzględniona</w:t>
            </w:r>
            <w:r w:rsidR="00D9733E" w:rsidRPr="007555DA">
              <w:rPr>
                <w:rFonts w:cstheme="minorHAnsi"/>
              </w:rPr>
              <w:t>.</w:t>
            </w:r>
          </w:p>
          <w:p w14:paraId="581FEAF0" w14:textId="123C2C51" w:rsidR="008211CD" w:rsidRPr="007555DA" w:rsidRDefault="001565D4" w:rsidP="001565D4">
            <w:pPr>
              <w:spacing w:before="120"/>
              <w:contextualSpacing/>
              <w:jc w:val="both"/>
              <w:rPr>
                <w:rFonts w:cstheme="minorHAnsi"/>
              </w:rPr>
            </w:pPr>
            <w:r w:rsidRPr="007555DA">
              <w:rPr>
                <w:rFonts w:cstheme="minorHAnsi"/>
              </w:rPr>
              <w:t>Dokonano stosownych zmian.</w:t>
            </w:r>
          </w:p>
        </w:tc>
      </w:tr>
      <w:tr w:rsidR="007555DA" w:rsidRPr="007555DA" w14:paraId="0EF11D70" w14:textId="77777777" w:rsidTr="00802001">
        <w:trPr>
          <w:jc w:val="center"/>
        </w:trPr>
        <w:tc>
          <w:tcPr>
            <w:tcW w:w="1148" w:type="dxa"/>
            <w:gridSpan w:val="2"/>
          </w:tcPr>
          <w:p w14:paraId="14FEDE6C" w14:textId="77777777" w:rsidR="008211CD" w:rsidRPr="007555DA" w:rsidRDefault="00C5525A" w:rsidP="00A1164D">
            <w:pPr>
              <w:pStyle w:val="Akapitzlist"/>
              <w:spacing w:before="120"/>
              <w:ind w:left="36" w:right="-534"/>
              <w:rPr>
                <w:rFonts w:cstheme="minorHAnsi"/>
                <w:b/>
              </w:rPr>
            </w:pPr>
            <w:r w:rsidRPr="007555DA">
              <w:rPr>
                <w:rFonts w:cstheme="minorHAnsi"/>
                <w:b/>
              </w:rPr>
              <w:t>35.</w:t>
            </w:r>
          </w:p>
        </w:tc>
        <w:tc>
          <w:tcPr>
            <w:tcW w:w="1802" w:type="dxa"/>
          </w:tcPr>
          <w:p w14:paraId="10A77F92" w14:textId="7D1E8BFB"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323 ust. 1 i ust. 3</w:t>
            </w:r>
          </w:p>
        </w:tc>
        <w:tc>
          <w:tcPr>
            <w:tcW w:w="3645" w:type="dxa"/>
            <w:gridSpan w:val="3"/>
          </w:tcPr>
          <w:p w14:paraId="04D5CF92" w14:textId="77777777" w:rsidR="008211CD" w:rsidRPr="007555DA" w:rsidRDefault="008211CD" w:rsidP="00A1164D">
            <w:pPr>
              <w:jc w:val="both"/>
              <w:rPr>
                <w:rFonts w:eastAsiaTheme="minorEastAsia" w:cstheme="minorHAnsi"/>
              </w:rPr>
            </w:pPr>
            <w:r w:rsidRPr="007555DA">
              <w:rPr>
                <w:rFonts w:eastAsiaTheme="minorEastAsia" w:cstheme="minorHAnsi"/>
              </w:rPr>
              <w:t>Modyfikacja brzmienia przepisu:</w:t>
            </w:r>
          </w:p>
          <w:p w14:paraId="1988CB1D" w14:textId="77777777" w:rsidR="008211CD" w:rsidRPr="007555DA" w:rsidRDefault="008211CD" w:rsidP="00A1164D">
            <w:pPr>
              <w:jc w:val="both"/>
              <w:rPr>
                <w:rFonts w:eastAsiaTheme="minorEastAsia" w:cstheme="minorHAnsi"/>
              </w:rPr>
            </w:pPr>
          </w:p>
          <w:p w14:paraId="2FE4DE6B" w14:textId="10BB25EA" w:rsidR="008211CD" w:rsidRPr="007555DA" w:rsidRDefault="008211CD" w:rsidP="00A1164D">
            <w:pPr>
              <w:ind w:left="540" w:right="360"/>
              <w:jc w:val="both"/>
              <w:rPr>
                <w:rFonts w:eastAsiaTheme="minorEastAsia" w:cstheme="minorHAnsi"/>
                <w:i/>
                <w:iCs/>
              </w:rPr>
            </w:pPr>
            <w:r w:rsidRPr="007555DA">
              <w:rPr>
                <w:rFonts w:eastAsiaTheme="minorEastAsia" w:cstheme="minorHAnsi"/>
                <w:i/>
                <w:iCs/>
              </w:rPr>
              <w:t xml:space="preserve">1. Agencja zatrudnienia przedstawia marszałkowi województwa informację o działalności agencji zatrudnienia w zakresie świadczenia na terytorium Rzeczypospolitej Polskiej usług, o których mowa w </w:t>
            </w:r>
            <w:r w:rsidR="008A64EF" w:rsidRPr="007555DA">
              <w:rPr>
                <w:rFonts w:eastAsiaTheme="minorEastAsia" w:cstheme="minorHAnsi"/>
                <w:i/>
                <w:iCs/>
              </w:rPr>
              <w:t>art</w:t>
            </w:r>
            <w:r w:rsidRPr="007555DA">
              <w:rPr>
                <w:rFonts w:eastAsiaTheme="minorEastAsia" w:cstheme="minorHAnsi"/>
                <w:i/>
                <w:iCs/>
              </w:rPr>
              <w:t xml:space="preserve">. 304 ust. 1 i ust. 2 – w terminie </w:t>
            </w:r>
            <w:r w:rsidRPr="007555DA">
              <w:rPr>
                <w:rFonts w:eastAsiaTheme="minorEastAsia" w:cstheme="minorHAnsi"/>
                <w:b/>
                <w:bCs/>
                <w:i/>
                <w:iCs/>
                <w:strike/>
              </w:rPr>
              <w:t>do dnia 31 stycznia</w:t>
            </w:r>
            <w:r w:rsidRPr="007555DA">
              <w:rPr>
                <w:rFonts w:eastAsiaTheme="minorEastAsia" w:cstheme="minorHAnsi"/>
                <w:b/>
                <w:bCs/>
                <w:i/>
                <w:iCs/>
              </w:rPr>
              <w:t xml:space="preserve"> </w:t>
            </w:r>
            <w:r w:rsidRPr="007555DA">
              <w:rPr>
                <w:rFonts w:eastAsiaTheme="minorEastAsia" w:cstheme="minorHAnsi"/>
                <w:b/>
                <w:bCs/>
                <w:i/>
                <w:iCs/>
                <w:u w:val="single"/>
              </w:rPr>
              <w:t>do ostatniego dnia lutego</w:t>
            </w:r>
            <w:r w:rsidRPr="007555DA">
              <w:rPr>
                <w:rFonts w:eastAsiaTheme="minorEastAsia" w:cstheme="minorHAnsi"/>
                <w:i/>
                <w:iCs/>
              </w:rPr>
              <w:t xml:space="preserve"> każdego roku za rok poprzedni.  </w:t>
            </w:r>
          </w:p>
          <w:p w14:paraId="7A358243" w14:textId="77777777" w:rsidR="008211CD" w:rsidRPr="007555DA" w:rsidRDefault="008211CD" w:rsidP="00A1164D">
            <w:pPr>
              <w:ind w:left="540" w:right="360"/>
              <w:jc w:val="both"/>
              <w:rPr>
                <w:rFonts w:eastAsiaTheme="minorEastAsia" w:cstheme="minorHAnsi"/>
                <w:i/>
                <w:iCs/>
              </w:rPr>
            </w:pPr>
            <w:r w:rsidRPr="007555DA">
              <w:rPr>
                <w:rFonts w:eastAsiaTheme="minorEastAsia" w:cstheme="minorHAnsi"/>
                <w:i/>
                <w:iCs/>
              </w:rPr>
              <w:t xml:space="preserve">3. W przypadku konieczności zmiany </w:t>
            </w:r>
            <w:r w:rsidRPr="007555DA">
              <w:rPr>
                <w:rFonts w:eastAsiaTheme="minorEastAsia" w:cstheme="minorHAnsi"/>
                <w:i/>
                <w:iCs/>
              </w:rPr>
              <w:lastRenderedPageBreak/>
              <w:t>informacji o działalności agencji zatrudnienia, o której mowa w ust. 1, agencja zatrudnienia przedstawia marszałkowi województwa zmienioną informację w terminie do dnia</w:t>
            </w:r>
            <w:r w:rsidRPr="007555DA">
              <w:rPr>
                <w:rFonts w:eastAsiaTheme="minorEastAsia" w:cstheme="minorHAnsi"/>
                <w:b/>
                <w:bCs/>
                <w:i/>
                <w:iCs/>
              </w:rPr>
              <w:t xml:space="preserve"> </w:t>
            </w:r>
            <w:r w:rsidRPr="007555DA">
              <w:rPr>
                <w:rFonts w:eastAsiaTheme="minorEastAsia" w:cstheme="minorHAnsi"/>
                <w:b/>
                <w:bCs/>
                <w:i/>
                <w:iCs/>
                <w:strike/>
              </w:rPr>
              <w:t>1</w:t>
            </w:r>
            <w:r w:rsidRPr="007555DA">
              <w:rPr>
                <w:rFonts w:eastAsiaTheme="minorEastAsia" w:cstheme="minorHAnsi"/>
                <w:i/>
                <w:iCs/>
              </w:rPr>
              <w:t xml:space="preserve"> </w:t>
            </w:r>
            <w:r w:rsidRPr="007555DA">
              <w:rPr>
                <w:rFonts w:eastAsiaTheme="minorEastAsia" w:cstheme="minorHAnsi"/>
                <w:b/>
                <w:bCs/>
                <w:i/>
                <w:iCs/>
                <w:u w:val="single"/>
              </w:rPr>
              <w:t>31</w:t>
            </w:r>
            <w:r w:rsidRPr="007555DA">
              <w:rPr>
                <w:rFonts w:eastAsiaTheme="minorEastAsia" w:cstheme="minorHAnsi"/>
                <w:i/>
                <w:iCs/>
              </w:rPr>
              <w:t xml:space="preserve"> marca danego roku. </w:t>
            </w:r>
          </w:p>
          <w:p w14:paraId="71D34AE9" w14:textId="77777777" w:rsidR="008211CD" w:rsidRPr="007555DA" w:rsidRDefault="008211CD" w:rsidP="00A1164D">
            <w:pPr>
              <w:ind w:left="540" w:right="360"/>
              <w:jc w:val="both"/>
              <w:rPr>
                <w:rFonts w:eastAsiaTheme="minorEastAsia" w:cstheme="minorHAnsi"/>
                <w:i/>
                <w:iCs/>
              </w:rPr>
            </w:pPr>
          </w:p>
          <w:p w14:paraId="51EDAF2D" w14:textId="54969055" w:rsidR="008211CD" w:rsidRPr="007555DA" w:rsidRDefault="008211CD" w:rsidP="00A1164D">
            <w:pPr>
              <w:jc w:val="both"/>
              <w:rPr>
                <w:rFonts w:eastAsiaTheme="minorEastAsia" w:cstheme="minorHAnsi"/>
              </w:rPr>
            </w:pPr>
            <w:r w:rsidRPr="007555DA">
              <w:rPr>
                <w:rFonts w:eastAsiaTheme="minorEastAsia" w:cstheme="minorHAnsi"/>
              </w:rPr>
              <w:t xml:space="preserve">Proponuje się wydłużenie terminu na złożenie oraz zmianę informacji o działalności agencji zatrudnienie. Z początkiem każdego nowego roku nakłada się na pracodawcę wiele obowiązków podatkowych i księgowych, w tym </w:t>
            </w:r>
            <w:r w:rsidR="008A64EF" w:rsidRPr="007555DA">
              <w:rPr>
                <w:rFonts w:eastAsiaTheme="minorEastAsia" w:cstheme="minorHAnsi"/>
              </w:rPr>
              <w:t>art</w:t>
            </w:r>
            <w:r w:rsidRPr="007555DA">
              <w:rPr>
                <w:rFonts w:eastAsiaTheme="minorEastAsia" w:cstheme="minorHAnsi"/>
              </w:rPr>
              <w:t>. obowiązek złożenia deklaracji podatkowej dla każdej osoby zatrudnionej w roku poprzednim. Jest to szczególnie intensywny okres dla agencji świadczących usługę pracy tymczasowej, powierzających pracę wielu pracownikom. Składane corocznie sprawozdanie ma charakter informacyjny / statystyczny, jego złożenie o miesiąc później nie wpłynie negatywnie na funkcjonowanie rynku.</w:t>
            </w:r>
          </w:p>
        </w:tc>
        <w:tc>
          <w:tcPr>
            <w:tcW w:w="3419" w:type="dxa"/>
          </w:tcPr>
          <w:p w14:paraId="266625CB" w14:textId="77777777" w:rsidR="008211CD" w:rsidRPr="007555DA" w:rsidRDefault="008211CD" w:rsidP="00A1164D">
            <w:pPr>
              <w:spacing w:before="120"/>
              <w:contextualSpacing/>
              <w:jc w:val="both"/>
              <w:rPr>
                <w:rFonts w:cstheme="minorHAnsi"/>
              </w:rPr>
            </w:pPr>
          </w:p>
        </w:tc>
        <w:tc>
          <w:tcPr>
            <w:tcW w:w="5432" w:type="dxa"/>
            <w:gridSpan w:val="2"/>
          </w:tcPr>
          <w:p w14:paraId="03045229" w14:textId="05227CA3" w:rsidR="00E70625" w:rsidRPr="007555DA" w:rsidRDefault="00E70625" w:rsidP="00D4082D">
            <w:pPr>
              <w:spacing w:before="120"/>
              <w:contextualSpacing/>
              <w:jc w:val="center"/>
              <w:rPr>
                <w:rFonts w:cstheme="minorHAnsi"/>
                <w:b/>
                <w:bCs/>
              </w:rPr>
            </w:pPr>
            <w:r w:rsidRPr="007555DA">
              <w:rPr>
                <w:rFonts w:cstheme="minorHAnsi"/>
                <w:b/>
                <w:bCs/>
              </w:rPr>
              <w:t>Uwaga nieuwzględniona.</w:t>
            </w:r>
          </w:p>
          <w:p w14:paraId="37C4AB6C" w14:textId="79E2FEE9" w:rsidR="008211CD" w:rsidRPr="007555DA" w:rsidRDefault="00E70625" w:rsidP="00E70625">
            <w:pPr>
              <w:spacing w:before="120"/>
              <w:contextualSpacing/>
              <w:jc w:val="both"/>
              <w:rPr>
                <w:rFonts w:cstheme="minorHAnsi"/>
              </w:rPr>
            </w:pPr>
            <w:r w:rsidRPr="007555DA">
              <w:rPr>
                <w:rFonts w:cstheme="minorHAnsi"/>
              </w:rPr>
              <w:t>Agencje zatrudnienia oraz Wojewódzkie Urzędy Pracy dobrze wykonują ten obowiązek sprawozdawczy w wyznaczonym terminie. Nie ma potrzeby zmiany w tym zakresie.</w:t>
            </w:r>
          </w:p>
        </w:tc>
      </w:tr>
      <w:tr w:rsidR="007555DA" w:rsidRPr="007555DA" w14:paraId="6706D0B9" w14:textId="77777777" w:rsidTr="00802001">
        <w:trPr>
          <w:jc w:val="center"/>
        </w:trPr>
        <w:tc>
          <w:tcPr>
            <w:tcW w:w="1148" w:type="dxa"/>
            <w:gridSpan w:val="2"/>
          </w:tcPr>
          <w:p w14:paraId="530304F0" w14:textId="77777777" w:rsidR="008211CD" w:rsidRPr="007555DA" w:rsidRDefault="00C5525A" w:rsidP="00A1164D">
            <w:pPr>
              <w:pStyle w:val="Akapitzlist"/>
              <w:spacing w:before="120"/>
              <w:ind w:left="36" w:right="-534"/>
              <w:rPr>
                <w:rFonts w:cstheme="minorHAnsi"/>
                <w:b/>
              </w:rPr>
            </w:pPr>
            <w:r w:rsidRPr="007555DA">
              <w:rPr>
                <w:rFonts w:cstheme="minorHAnsi"/>
                <w:b/>
              </w:rPr>
              <w:t>36.</w:t>
            </w:r>
          </w:p>
        </w:tc>
        <w:tc>
          <w:tcPr>
            <w:tcW w:w="1802" w:type="dxa"/>
          </w:tcPr>
          <w:p w14:paraId="35E14E52" w14:textId="133907ED"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325</w:t>
            </w:r>
          </w:p>
        </w:tc>
        <w:tc>
          <w:tcPr>
            <w:tcW w:w="3645" w:type="dxa"/>
            <w:gridSpan w:val="3"/>
          </w:tcPr>
          <w:p w14:paraId="1F865F2E" w14:textId="779824F5" w:rsidR="008211CD" w:rsidRPr="007555DA" w:rsidRDefault="008211CD" w:rsidP="00A1164D">
            <w:pPr>
              <w:jc w:val="both"/>
              <w:rPr>
                <w:rFonts w:eastAsiaTheme="minorEastAsia" w:cstheme="minorHAnsi"/>
              </w:rPr>
            </w:pPr>
            <w:r w:rsidRPr="007555DA">
              <w:rPr>
                <w:rFonts w:eastAsiaTheme="minorEastAsia" w:cstheme="minorHAnsi"/>
              </w:rPr>
              <w:t xml:space="preserve">Proponuje się zmianę brzmienia przepisu </w:t>
            </w:r>
            <w:r w:rsidR="008A64EF" w:rsidRPr="007555DA">
              <w:rPr>
                <w:rFonts w:eastAsiaTheme="minorEastAsia" w:cstheme="minorHAnsi"/>
              </w:rPr>
              <w:t>art</w:t>
            </w:r>
            <w:r w:rsidRPr="007555DA">
              <w:rPr>
                <w:rFonts w:eastAsiaTheme="minorEastAsia" w:cstheme="minorHAnsi"/>
              </w:rPr>
              <w:t>. 325 ust. 1:</w:t>
            </w:r>
          </w:p>
          <w:p w14:paraId="00FE34D1" w14:textId="0A0F3FAA" w:rsidR="008211CD" w:rsidRPr="007555DA" w:rsidRDefault="008211CD" w:rsidP="00AB5328">
            <w:pPr>
              <w:ind w:left="60" w:right="270"/>
              <w:jc w:val="both"/>
              <w:rPr>
                <w:rFonts w:eastAsiaTheme="minorEastAsia" w:cstheme="minorHAnsi"/>
                <w:i/>
                <w:iCs/>
              </w:rPr>
            </w:pPr>
            <w:r w:rsidRPr="007555DA">
              <w:rPr>
                <w:rFonts w:eastAsiaTheme="minorEastAsia" w:cstheme="minorHAnsi"/>
                <w:b/>
                <w:bCs/>
                <w:i/>
                <w:iCs/>
                <w:u w:val="single"/>
              </w:rPr>
              <w:t>Agencja zatrudnienia oraz</w:t>
            </w:r>
            <w:r w:rsidRPr="007555DA">
              <w:rPr>
                <w:rFonts w:eastAsiaTheme="minorEastAsia" w:cstheme="minorHAnsi"/>
                <w:i/>
                <w:iCs/>
              </w:rPr>
              <w:t xml:space="preserve"> podmioty, o których mowa w </w:t>
            </w:r>
            <w:r w:rsidR="008A64EF" w:rsidRPr="007555DA">
              <w:rPr>
                <w:rFonts w:eastAsiaTheme="minorEastAsia" w:cstheme="minorHAnsi"/>
                <w:i/>
                <w:iCs/>
              </w:rPr>
              <w:t>art</w:t>
            </w:r>
            <w:r w:rsidRPr="007555DA">
              <w:rPr>
                <w:rFonts w:eastAsiaTheme="minorEastAsia" w:cstheme="minorHAnsi"/>
                <w:i/>
                <w:iCs/>
              </w:rPr>
              <w:t xml:space="preserve">. 305, niezwłocznie zwracają </w:t>
            </w:r>
            <w:r w:rsidRPr="007555DA">
              <w:rPr>
                <w:rFonts w:eastAsiaTheme="minorEastAsia" w:cstheme="minorHAnsi"/>
                <w:i/>
                <w:iCs/>
              </w:rPr>
              <w:lastRenderedPageBreak/>
              <w:t xml:space="preserve">osobie, na rzecz której świadczą lub świadczyły usługi z zakresu działalności agencji zatrudnienia, na jej pisemny wniosek, złożonych przez nią oryginałów dokumentów, w szczególności dokumenty potwierdzające posiadane wykształcenie, kwalifikacje oraz doświadczenie zawodowe </w:t>
            </w:r>
          </w:p>
          <w:p w14:paraId="333CE5E2" w14:textId="77777777" w:rsidR="008211CD" w:rsidRPr="007555DA" w:rsidRDefault="008211CD" w:rsidP="00A1164D">
            <w:pPr>
              <w:jc w:val="both"/>
              <w:rPr>
                <w:rFonts w:eastAsiaTheme="minorEastAsia" w:cstheme="minorHAnsi"/>
              </w:rPr>
            </w:pPr>
          </w:p>
          <w:p w14:paraId="424BCC2B" w14:textId="3895E9AD" w:rsidR="008211CD" w:rsidRPr="007555DA" w:rsidRDefault="008211CD" w:rsidP="00A1164D">
            <w:pPr>
              <w:jc w:val="both"/>
              <w:rPr>
                <w:rFonts w:eastAsiaTheme="minorEastAsia" w:cstheme="minorHAnsi"/>
              </w:rPr>
            </w:pPr>
            <w:r w:rsidRPr="007555DA">
              <w:rPr>
                <w:rFonts w:eastAsiaTheme="minorEastAsia" w:cstheme="minorHAnsi"/>
              </w:rPr>
              <w:t xml:space="preserve">Proponuje się uzupełnienie katalogu podmiotów zobowiązanych o agencje zatrudnienia na wzór obowiązującej ustawy o promocji zatrudnienia i instytucjach rynku pracy. Ponadto w </w:t>
            </w:r>
            <w:r w:rsidR="008A64EF" w:rsidRPr="007555DA">
              <w:rPr>
                <w:rFonts w:eastAsiaTheme="minorEastAsia" w:cstheme="minorHAnsi"/>
              </w:rPr>
              <w:t>art</w:t>
            </w:r>
            <w:r w:rsidRPr="007555DA">
              <w:rPr>
                <w:rFonts w:eastAsiaTheme="minorEastAsia" w:cstheme="minorHAnsi"/>
              </w:rPr>
              <w:t xml:space="preserve">. 325 ust. 2 zapewne błędne posłużono się odniesieniem w do </w:t>
            </w:r>
            <w:r w:rsidR="008A64EF" w:rsidRPr="007555DA">
              <w:rPr>
                <w:rFonts w:eastAsiaTheme="minorEastAsia" w:cstheme="minorHAnsi"/>
              </w:rPr>
              <w:t>art</w:t>
            </w:r>
            <w:r w:rsidRPr="007555DA">
              <w:rPr>
                <w:rFonts w:eastAsiaTheme="minorEastAsia" w:cstheme="minorHAnsi"/>
              </w:rPr>
              <w:t>. 311 ust. 2</w:t>
            </w:r>
          </w:p>
        </w:tc>
        <w:tc>
          <w:tcPr>
            <w:tcW w:w="3419" w:type="dxa"/>
          </w:tcPr>
          <w:p w14:paraId="70E47462" w14:textId="77777777" w:rsidR="008211CD" w:rsidRPr="007555DA" w:rsidRDefault="008211CD" w:rsidP="00A1164D">
            <w:pPr>
              <w:spacing w:before="120"/>
              <w:contextualSpacing/>
              <w:jc w:val="both"/>
              <w:rPr>
                <w:rFonts w:cstheme="minorHAnsi"/>
              </w:rPr>
            </w:pPr>
          </w:p>
        </w:tc>
        <w:tc>
          <w:tcPr>
            <w:tcW w:w="5432" w:type="dxa"/>
            <w:gridSpan w:val="2"/>
          </w:tcPr>
          <w:p w14:paraId="225993CF" w14:textId="5609F5B2" w:rsidR="00123C69" w:rsidRPr="007555DA" w:rsidRDefault="00123C69" w:rsidP="00CB7CF2">
            <w:pPr>
              <w:spacing w:before="120"/>
              <w:contextualSpacing/>
              <w:jc w:val="center"/>
              <w:rPr>
                <w:rFonts w:cstheme="minorHAnsi"/>
                <w:b/>
                <w:bCs/>
              </w:rPr>
            </w:pPr>
            <w:r w:rsidRPr="007555DA">
              <w:rPr>
                <w:rFonts w:cstheme="minorHAnsi"/>
                <w:b/>
                <w:bCs/>
              </w:rPr>
              <w:t>Uwaga  uwzględniona.</w:t>
            </w:r>
          </w:p>
          <w:p w14:paraId="40BAC46C" w14:textId="6143741A" w:rsidR="00123C69" w:rsidRPr="007555DA" w:rsidRDefault="00123C69" w:rsidP="00590B0B">
            <w:pPr>
              <w:spacing w:before="120"/>
              <w:contextualSpacing/>
              <w:jc w:val="both"/>
              <w:rPr>
                <w:rFonts w:cstheme="minorHAnsi"/>
              </w:rPr>
            </w:pPr>
            <w:r w:rsidRPr="007555DA">
              <w:rPr>
                <w:rFonts w:cstheme="minorHAnsi"/>
              </w:rPr>
              <w:t>Zmieniono odniesienie.</w:t>
            </w:r>
          </w:p>
          <w:p w14:paraId="7A2DDCF9" w14:textId="24B78124" w:rsidR="00CB7CF2" w:rsidRPr="007555DA" w:rsidRDefault="00CB7CF2" w:rsidP="00590B0B">
            <w:pPr>
              <w:spacing w:before="120"/>
              <w:contextualSpacing/>
              <w:jc w:val="both"/>
              <w:rPr>
                <w:rFonts w:cstheme="minorHAnsi"/>
              </w:rPr>
            </w:pPr>
            <w:r w:rsidRPr="007555DA">
              <w:rPr>
                <w:rFonts w:cstheme="minorHAnsi"/>
              </w:rPr>
              <w:t xml:space="preserve">Przepis </w:t>
            </w:r>
            <w:r w:rsidR="008A64EF" w:rsidRPr="007555DA">
              <w:rPr>
                <w:rFonts w:cstheme="minorHAnsi"/>
              </w:rPr>
              <w:t>art</w:t>
            </w:r>
            <w:r w:rsidRPr="007555DA">
              <w:rPr>
                <w:rFonts w:cstheme="minorHAnsi"/>
              </w:rPr>
              <w:t xml:space="preserve">. 329 </w:t>
            </w:r>
            <w:r w:rsidR="005F5AE7">
              <w:rPr>
                <w:rFonts w:cstheme="minorHAnsi"/>
              </w:rPr>
              <w:t xml:space="preserve">projektu (dawny art. 325) </w:t>
            </w:r>
            <w:r w:rsidRPr="007555DA">
              <w:rPr>
                <w:rFonts w:cstheme="minorHAnsi"/>
              </w:rPr>
              <w:t xml:space="preserve">otrzymał brzmienie: </w:t>
            </w:r>
          </w:p>
          <w:p w14:paraId="670AC95E" w14:textId="77777777" w:rsidR="005F5AE7" w:rsidRPr="005F5AE7" w:rsidRDefault="005F5AE7" w:rsidP="005F5AE7">
            <w:pPr>
              <w:spacing w:before="120"/>
              <w:contextualSpacing/>
              <w:jc w:val="both"/>
              <w:rPr>
                <w:rFonts w:cstheme="minorHAnsi"/>
                <w:i/>
                <w:iCs/>
              </w:rPr>
            </w:pPr>
            <w:r>
              <w:rPr>
                <w:rFonts w:cstheme="minorHAnsi"/>
                <w:i/>
                <w:iCs/>
              </w:rPr>
              <w:t>„</w:t>
            </w:r>
            <w:r w:rsidRPr="005F5AE7">
              <w:rPr>
                <w:rFonts w:cstheme="minorHAnsi"/>
                <w:i/>
                <w:iCs/>
              </w:rPr>
              <w:t xml:space="preserve">Art. 329. 1. Podmioty, o których mowa w art. 309 ust. 2 i </w:t>
            </w:r>
            <w:r w:rsidRPr="005F5AE7">
              <w:rPr>
                <w:rFonts w:cstheme="minorHAnsi"/>
                <w:i/>
                <w:iCs/>
              </w:rPr>
              <w:lastRenderedPageBreak/>
              <w:t>ust. 3 oraz w art. 310, niezwłocznie zwracają osobie, na rzecz której świadczą lub świadczyły usługi z zakresu działalności agencji zatrudnienia, na jej pisemny wniosek, złożone przez nią oryginałów dokumentów, w szczególności dokumenty potwierdzające posiadane wykształcenie, kwalifikacje oraz doświadczenie zawodowe.</w:t>
            </w:r>
          </w:p>
          <w:p w14:paraId="73C9E95A" w14:textId="4752E660" w:rsidR="00CB7CF2" w:rsidRPr="007555DA" w:rsidRDefault="005F5AE7" w:rsidP="00590B0B">
            <w:pPr>
              <w:spacing w:before="120"/>
              <w:contextualSpacing/>
              <w:jc w:val="both"/>
              <w:rPr>
                <w:rFonts w:cstheme="minorHAnsi"/>
                <w:i/>
                <w:iCs/>
              </w:rPr>
            </w:pPr>
            <w:r w:rsidRPr="005F5AE7">
              <w:rPr>
                <w:rFonts w:cstheme="minorHAnsi"/>
                <w:i/>
                <w:iCs/>
              </w:rPr>
              <w:t>2. Obowiązek, o którym mowa w ust. 1, nie dotyczy agencji zatrudnienia świadczącej wyłącznie usługę, o której mowa w art. 309 ust. 2 pkt 1 lit. c.</w:t>
            </w:r>
            <w:r w:rsidRPr="005F5AE7" w:rsidDel="005F5AE7">
              <w:rPr>
                <w:rFonts w:cstheme="minorHAnsi"/>
                <w:i/>
                <w:iCs/>
              </w:rPr>
              <w:t xml:space="preserve"> </w:t>
            </w:r>
            <w:r w:rsidR="00CB7CF2" w:rsidRPr="007555DA">
              <w:rPr>
                <w:rFonts w:cstheme="minorHAnsi"/>
                <w:i/>
                <w:iCs/>
              </w:rPr>
              <w:t xml:space="preserve">”. </w:t>
            </w:r>
          </w:p>
          <w:p w14:paraId="30E36769" w14:textId="77777777" w:rsidR="00CB7CF2" w:rsidRPr="007555DA" w:rsidRDefault="00CB7CF2" w:rsidP="00123C69">
            <w:pPr>
              <w:spacing w:before="120"/>
              <w:contextualSpacing/>
              <w:jc w:val="both"/>
              <w:rPr>
                <w:rFonts w:cstheme="minorHAnsi"/>
              </w:rPr>
            </w:pPr>
          </w:p>
          <w:p w14:paraId="0751C532" w14:textId="71552E8F" w:rsidR="008211CD" w:rsidRPr="007555DA" w:rsidRDefault="008211CD" w:rsidP="00123C69">
            <w:pPr>
              <w:spacing w:before="120"/>
              <w:contextualSpacing/>
              <w:jc w:val="both"/>
              <w:rPr>
                <w:rFonts w:cstheme="minorHAnsi"/>
              </w:rPr>
            </w:pPr>
          </w:p>
        </w:tc>
      </w:tr>
      <w:tr w:rsidR="007555DA" w:rsidRPr="007555DA" w14:paraId="3172E822" w14:textId="77777777" w:rsidTr="00907F60">
        <w:trPr>
          <w:jc w:val="center"/>
        </w:trPr>
        <w:tc>
          <w:tcPr>
            <w:tcW w:w="1148" w:type="dxa"/>
            <w:gridSpan w:val="2"/>
          </w:tcPr>
          <w:p w14:paraId="0B8246F1" w14:textId="77777777" w:rsidR="008211CD" w:rsidRPr="007555DA" w:rsidRDefault="00C5525A" w:rsidP="00A1164D">
            <w:pPr>
              <w:pStyle w:val="Akapitzlist"/>
              <w:spacing w:before="120"/>
              <w:ind w:left="36" w:right="-534"/>
              <w:rPr>
                <w:rFonts w:cstheme="minorHAnsi"/>
                <w:b/>
              </w:rPr>
            </w:pPr>
            <w:r w:rsidRPr="007555DA">
              <w:rPr>
                <w:rFonts w:cstheme="minorHAnsi"/>
                <w:b/>
              </w:rPr>
              <w:lastRenderedPageBreak/>
              <w:t xml:space="preserve">37. </w:t>
            </w:r>
          </w:p>
        </w:tc>
        <w:tc>
          <w:tcPr>
            <w:tcW w:w="1802" w:type="dxa"/>
            <w:shd w:val="clear" w:color="auto" w:fill="auto"/>
          </w:tcPr>
          <w:p w14:paraId="1FE83716" w14:textId="7AE61725"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340 ust. 3 pkt 13</w:t>
            </w:r>
          </w:p>
        </w:tc>
        <w:tc>
          <w:tcPr>
            <w:tcW w:w="3645" w:type="dxa"/>
            <w:gridSpan w:val="3"/>
            <w:shd w:val="clear" w:color="auto" w:fill="auto"/>
          </w:tcPr>
          <w:p w14:paraId="2A960EED" w14:textId="77777777" w:rsidR="008211CD" w:rsidRPr="007555DA" w:rsidRDefault="008211CD" w:rsidP="00A1164D">
            <w:pPr>
              <w:jc w:val="both"/>
              <w:rPr>
                <w:rFonts w:cstheme="minorHAnsi"/>
              </w:rPr>
            </w:pPr>
            <w:r w:rsidRPr="007555DA">
              <w:rPr>
                <w:rFonts w:cstheme="minorHAnsi"/>
              </w:rPr>
              <w:t>Propozycja zmiany:</w:t>
            </w:r>
          </w:p>
          <w:p w14:paraId="59C75BF5" w14:textId="6C5360E4" w:rsidR="008211CD" w:rsidRPr="007555DA" w:rsidRDefault="008211CD" w:rsidP="00A1164D">
            <w:pPr>
              <w:ind w:left="276" w:right="318"/>
              <w:jc w:val="both"/>
              <w:rPr>
                <w:rFonts w:cstheme="minorHAnsi"/>
                <w:b/>
                <w:i/>
                <w:u w:val="single"/>
              </w:rPr>
            </w:pPr>
            <w:r w:rsidRPr="007555DA">
              <w:rPr>
                <w:rFonts w:cstheme="minorHAnsi"/>
                <w:i/>
              </w:rPr>
              <w:t>13)</w:t>
            </w:r>
            <w:r w:rsidRPr="007555DA">
              <w:rPr>
                <w:rFonts w:cstheme="minorHAnsi"/>
                <w:i/>
              </w:rPr>
              <w:tab/>
              <w:t>posiadane uprawnienia zawodowe i kwalifikacje</w:t>
            </w:r>
            <w:r w:rsidRPr="007555DA">
              <w:rPr>
                <w:rFonts w:cstheme="minorHAnsi"/>
                <w:b/>
                <w:i/>
                <w:u w:val="single"/>
              </w:rPr>
              <w:t xml:space="preserve">, w tym kwalifikacje, o których mowa w </w:t>
            </w:r>
            <w:r w:rsidR="008A64EF" w:rsidRPr="007555DA">
              <w:rPr>
                <w:rFonts w:cstheme="minorHAnsi"/>
                <w:b/>
                <w:i/>
                <w:u w:val="single"/>
              </w:rPr>
              <w:t>art</w:t>
            </w:r>
            <w:r w:rsidRPr="007555DA">
              <w:rPr>
                <w:rFonts w:cstheme="minorHAnsi"/>
                <w:b/>
                <w:i/>
                <w:u w:val="single"/>
              </w:rPr>
              <w:t xml:space="preserve">. 2 pkt 9 ustawy z dnia 22 grudnia 2015 r. o Zintegrowanym Systemie Kwalifikacji, włączone do Zintegrowanego Systemu Kwalifikacji i wpisane do Zintegrowanego Rejestru Kwalifikacji; </w:t>
            </w:r>
          </w:p>
          <w:p w14:paraId="501FB93E" w14:textId="77777777" w:rsidR="008211CD" w:rsidRPr="007555DA" w:rsidRDefault="008211CD" w:rsidP="00A1164D">
            <w:pPr>
              <w:jc w:val="both"/>
              <w:rPr>
                <w:rFonts w:cstheme="minorHAnsi"/>
              </w:rPr>
            </w:pPr>
            <w:r w:rsidRPr="007555DA">
              <w:rPr>
                <w:rFonts w:cstheme="minorHAnsi"/>
              </w:rPr>
              <w:br/>
              <w:t xml:space="preserve">Komentarz: </w:t>
            </w:r>
          </w:p>
          <w:p w14:paraId="6C12674C" w14:textId="33F192F7" w:rsidR="008211CD" w:rsidRPr="007555DA" w:rsidRDefault="008211CD" w:rsidP="00A1164D">
            <w:pPr>
              <w:jc w:val="both"/>
              <w:rPr>
                <w:rFonts w:eastAsiaTheme="minorEastAsia" w:cstheme="minorHAnsi"/>
              </w:rPr>
            </w:pPr>
            <w:r w:rsidRPr="007555DA">
              <w:rPr>
                <w:rFonts w:cstheme="minorHAnsi"/>
              </w:rPr>
              <w:lastRenderedPageBreak/>
              <w:t xml:space="preserve">Kwalifikacje włącza się do Zintegrowanego Systemu Kwalifikacji (ZSK), a wpisuje do Zintegrowanego Rejestru Kwalifikacji (ZRK). Ponadto </w:t>
            </w:r>
            <w:r w:rsidR="008A64EF" w:rsidRPr="007555DA">
              <w:rPr>
                <w:rFonts w:cstheme="minorHAnsi"/>
              </w:rPr>
              <w:t>art</w:t>
            </w:r>
            <w:r w:rsidRPr="007555DA">
              <w:rPr>
                <w:rFonts w:cstheme="minorHAnsi"/>
              </w:rPr>
              <w:t>. 2 pkt 9 ustawy z dnia 22 grudnia 2015 r. o ZSK mówi o wszystkich kwalifikacjach cząstkowych, w tym kwalifikacjach rynkowych.</w:t>
            </w:r>
          </w:p>
        </w:tc>
        <w:tc>
          <w:tcPr>
            <w:tcW w:w="3419" w:type="dxa"/>
            <w:shd w:val="clear" w:color="auto" w:fill="auto"/>
          </w:tcPr>
          <w:p w14:paraId="1911BE68"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2DCD2B2D" w14:textId="4B9065FF" w:rsidR="008211CD" w:rsidRPr="007555DA" w:rsidRDefault="00907F60" w:rsidP="00907F60">
            <w:pPr>
              <w:spacing w:before="120"/>
              <w:contextualSpacing/>
              <w:jc w:val="center"/>
              <w:rPr>
                <w:rFonts w:cstheme="minorHAnsi"/>
                <w:b/>
                <w:bCs/>
              </w:rPr>
            </w:pPr>
            <w:r w:rsidRPr="007555DA">
              <w:rPr>
                <w:rFonts w:cstheme="minorHAnsi"/>
                <w:b/>
                <w:bCs/>
              </w:rPr>
              <w:t>Wyjaśnienie:</w:t>
            </w:r>
          </w:p>
          <w:p w14:paraId="58C24F8E" w14:textId="77110AF7" w:rsidR="00907F60" w:rsidRPr="007555DA" w:rsidRDefault="00907F60" w:rsidP="00A1164D">
            <w:pPr>
              <w:spacing w:before="120"/>
              <w:contextualSpacing/>
              <w:jc w:val="both"/>
              <w:rPr>
                <w:rFonts w:cstheme="minorHAnsi"/>
              </w:rPr>
            </w:pPr>
            <w:r w:rsidRPr="007555DA">
              <w:rPr>
                <w:rFonts w:cstheme="minorHAnsi"/>
              </w:rPr>
              <w:t xml:space="preserve">W projekcie posłużono się terminem: </w:t>
            </w:r>
            <w:r w:rsidR="008A64EF" w:rsidRPr="007555DA">
              <w:rPr>
                <w:rFonts w:cstheme="minorHAnsi"/>
              </w:rPr>
              <w:t>„</w:t>
            </w:r>
            <w:r w:rsidRPr="007555DA">
              <w:rPr>
                <w:rFonts w:cstheme="minorHAnsi"/>
              </w:rPr>
              <w:t xml:space="preserve">kwalifikacje cząstkowe w rozumieniu </w:t>
            </w:r>
            <w:r w:rsidR="008A64EF" w:rsidRPr="007555DA">
              <w:rPr>
                <w:rFonts w:cstheme="minorHAnsi"/>
              </w:rPr>
              <w:t>art</w:t>
            </w:r>
            <w:r w:rsidRPr="007555DA">
              <w:rPr>
                <w:rFonts w:cstheme="minorHAnsi"/>
              </w:rPr>
              <w:t>. 2 pkt 9 ustawy z dnia 22 grudnia 2015 r. o Zintegrowanym Systemie Kwalifikacji</w:t>
            </w:r>
            <w:r w:rsidR="008A64EF" w:rsidRPr="007555DA">
              <w:rPr>
                <w:rFonts w:cstheme="minorHAnsi"/>
              </w:rPr>
              <w:t>”</w:t>
            </w:r>
            <w:r w:rsidRPr="007555DA">
              <w:rPr>
                <w:rFonts w:cstheme="minorHAnsi"/>
              </w:rPr>
              <w:t>.</w:t>
            </w:r>
          </w:p>
        </w:tc>
      </w:tr>
      <w:tr w:rsidR="007555DA" w:rsidRPr="007555DA" w14:paraId="7794BF96" w14:textId="77777777" w:rsidTr="008A64EF">
        <w:trPr>
          <w:jc w:val="center"/>
        </w:trPr>
        <w:tc>
          <w:tcPr>
            <w:tcW w:w="1148" w:type="dxa"/>
            <w:gridSpan w:val="2"/>
          </w:tcPr>
          <w:p w14:paraId="20402942" w14:textId="77777777" w:rsidR="008211CD" w:rsidRPr="007555DA" w:rsidRDefault="00C5525A" w:rsidP="00A1164D">
            <w:pPr>
              <w:pStyle w:val="Akapitzlist"/>
              <w:spacing w:before="120"/>
              <w:ind w:left="36" w:right="-534"/>
              <w:rPr>
                <w:rFonts w:cstheme="minorHAnsi"/>
                <w:b/>
              </w:rPr>
            </w:pPr>
            <w:r w:rsidRPr="007555DA">
              <w:rPr>
                <w:rFonts w:cstheme="minorHAnsi"/>
                <w:b/>
              </w:rPr>
              <w:t xml:space="preserve">38. </w:t>
            </w:r>
          </w:p>
        </w:tc>
        <w:tc>
          <w:tcPr>
            <w:tcW w:w="1802" w:type="dxa"/>
          </w:tcPr>
          <w:p w14:paraId="587B98B3" w14:textId="6B052DB0" w:rsidR="008211CD" w:rsidRPr="007555DA" w:rsidRDefault="008A64EF" w:rsidP="00A1164D">
            <w:pPr>
              <w:jc w:val="both"/>
              <w:rPr>
                <w:rFonts w:cstheme="minorHAnsi"/>
                <w:b/>
                <w:bCs/>
              </w:rPr>
            </w:pPr>
            <w:r w:rsidRPr="007555DA">
              <w:rPr>
                <w:rFonts w:cstheme="minorHAnsi"/>
                <w:b/>
                <w:bCs/>
              </w:rPr>
              <w:t>Art</w:t>
            </w:r>
            <w:r w:rsidR="008211CD" w:rsidRPr="007555DA">
              <w:rPr>
                <w:rFonts w:cstheme="minorHAnsi"/>
                <w:b/>
                <w:bCs/>
              </w:rPr>
              <w:t>. 351 ust. 1</w:t>
            </w:r>
          </w:p>
        </w:tc>
        <w:tc>
          <w:tcPr>
            <w:tcW w:w="3645" w:type="dxa"/>
            <w:gridSpan w:val="3"/>
          </w:tcPr>
          <w:p w14:paraId="189DEF0F" w14:textId="11AFCB78" w:rsidR="008211CD" w:rsidRPr="007555DA" w:rsidRDefault="008211CD" w:rsidP="00A1164D">
            <w:pPr>
              <w:jc w:val="both"/>
              <w:rPr>
                <w:rFonts w:cstheme="minorHAnsi"/>
              </w:rPr>
            </w:pPr>
            <w:r w:rsidRPr="007555DA">
              <w:rPr>
                <w:rFonts w:cstheme="minorHAnsi"/>
              </w:rPr>
              <w:t xml:space="preserve">Wskazujemy na brak określenia odpowiedzialności za prowadzenie agencji bez wymaganego wpisu do rejestru, świadcząc usługi pośrednictwa pracy, poza kierowaniem osób do pracy za granicą u pracodawców zagranicznych. Wnioskujemy o wprowadzenie uregulowania analogicznego do obecnego określonego w </w:t>
            </w:r>
            <w:r w:rsidR="008A64EF" w:rsidRPr="007555DA">
              <w:rPr>
                <w:rFonts w:cstheme="minorHAnsi"/>
              </w:rPr>
              <w:t>art</w:t>
            </w:r>
            <w:r w:rsidRPr="007555DA">
              <w:rPr>
                <w:rFonts w:cstheme="minorHAnsi"/>
              </w:rPr>
              <w:t>. 121 ust. 1 pkt 1 ustawy o promocji zatrudnienia i instytucjach rynku pracy.</w:t>
            </w:r>
            <w:r w:rsidRPr="007555DA">
              <w:rPr>
                <w:rStyle w:val="eop"/>
                <w:rFonts w:cstheme="minorHAnsi"/>
                <w:shd w:val="clear" w:color="auto" w:fill="FFFFFF"/>
              </w:rPr>
              <w:t> </w:t>
            </w:r>
          </w:p>
        </w:tc>
        <w:tc>
          <w:tcPr>
            <w:tcW w:w="3419" w:type="dxa"/>
          </w:tcPr>
          <w:p w14:paraId="7DE8D8BA" w14:textId="77777777" w:rsidR="008211CD" w:rsidRPr="007555DA" w:rsidRDefault="008211CD" w:rsidP="00A1164D">
            <w:pPr>
              <w:spacing w:before="120"/>
              <w:contextualSpacing/>
              <w:jc w:val="both"/>
              <w:rPr>
                <w:rFonts w:cstheme="minorHAnsi"/>
              </w:rPr>
            </w:pPr>
          </w:p>
        </w:tc>
        <w:tc>
          <w:tcPr>
            <w:tcW w:w="5432" w:type="dxa"/>
            <w:gridSpan w:val="2"/>
            <w:shd w:val="clear" w:color="auto" w:fill="auto"/>
          </w:tcPr>
          <w:p w14:paraId="6A8520BB" w14:textId="0B00CE3B" w:rsidR="00087A1E" w:rsidRPr="007555DA" w:rsidRDefault="00087A1E" w:rsidP="00087A1E">
            <w:pPr>
              <w:pStyle w:val="ARTartustawynprozporzdzenia"/>
              <w:spacing w:before="0" w:line="240" w:lineRule="auto"/>
              <w:ind w:firstLine="0"/>
              <w:jc w:val="center"/>
              <w:rPr>
                <w:rFonts w:asciiTheme="minorHAnsi" w:hAnsiTheme="minorHAnsi" w:cstheme="minorHAnsi"/>
                <w:b/>
                <w:bCs/>
                <w:sz w:val="22"/>
                <w:szCs w:val="22"/>
              </w:rPr>
            </w:pPr>
            <w:r w:rsidRPr="007555DA">
              <w:rPr>
                <w:rFonts w:asciiTheme="minorHAnsi" w:hAnsiTheme="minorHAnsi" w:cstheme="minorHAnsi"/>
                <w:b/>
                <w:bCs/>
                <w:sz w:val="22"/>
                <w:szCs w:val="22"/>
              </w:rPr>
              <w:t>Uwaga uwzględniona.</w:t>
            </w:r>
          </w:p>
          <w:p w14:paraId="12AC7704" w14:textId="525CC9D0" w:rsidR="00087A1E" w:rsidRPr="007555DA" w:rsidRDefault="00087A1E" w:rsidP="00087A1E">
            <w:pPr>
              <w:pStyle w:val="ARTartustawynprozporzdzenia"/>
              <w:spacing w:before="0" w:line="240" w:lineRule="auto"/>
              <w:ind w:firstLine="0"/>
              <w:rPr>
                <w:rFonts w:asciiTheme="minorHAnsi" w:hAnsiTheme="minorHAnsi" w:cstheme="minorHAnsi"/>
                <w:sz w:val="22"/>
                <w:szCs w:val="22"/>
              </w:rPr>
            </w:pPr>
            <w:r w:rsidRPr="007555DA">
              <w:rPr>
                <w:rFonts w:asciiTheme="minorHAnsi" w:hAnsiTheme="minorHAnsi" w:cstheme="minorHAnsi"/>
                <w:sz w:val="22"/>
                <w:szCs w:val="22"/>
              </w:rPr>
              <w:t xml:space="preserve">Wprowadzenie sformułowania w </w:t>
            </w:r>
            <w:r w:rsidR="008A64EF" w:rsidRPr="007555DA">
              <w:rPr>
                <w:rFonts w:asciiTheme="minorHAnsi" w:hAnsiTheme="minorHAnsi" w:cstheme="minorHAnsi"/>
                <w:sz w:val="22"/>
                <w:szCs w:val="22"/>
              </w:rPr>
              <w:t>art</w:t>
            </w:r>
            <w:r w:rsidRPr="007555DA">
              <w:rPr>
                <w:rFonts w:asciiTheme="minorHAnsi" w:hAnsiTheme="minorHAnsi" w:cstheme="minorHAnsi"/>
                <w:sz w:val="22"/>
                <w:szCs w:val="22"/>
              </w:rPr>
              <w:t>. 36</w:t>
            </w:r>
            <w:r w:rsidR="005F5AE7">
              <w:rPr>
                <w:rFonts w:asciiTheme="minorHAnsi" w:hAnsiTheme="minorHAnsi" w:cstheme="minorHAnsi"/>
                <w:sz w:val="22"/>
                <w:szCs w:val="22"/>
              </w:rPr>
              <w:t>6</w:t>
            </w:r>
            <w:r w:rsidRPr="007555DA">
              <w:rPr>
                <w:rFonts w:asciiTheme="minorHAnsi" w:hAnsiTheme="minorHAnsi" w:cstheme="minorHAnsi"/>
                <w:sz w:val="22"/>
                <w:szCs w:val="22"/>
              </w:rPr>
              <w:t xml:space="preserve"> ust. 1</w:t>
            </w:r>
            <w:r w:rsidR="005F5AE7">
              <w:rPr>
                <w:rFonts w:asciiTheme="minorHAnsi" w:hAnsiTheme="minorHAnsi" w:cstheme="minorHAnsi"/>
                <w:sz w:val="22"/>
                <w:szCs w:val="22"/>
              </w:rPr>
              <w:t xml:space="preserve"> projektu (dawny art. 351 ust. 1)</w:t>
            </w:r>
            <w:r w:rsidRPr="007555DA">
              <w:rPr>
                <w:rFonts w:asciiTheme="minorHAnsi" w:hAnsiTheme="minorHAnsi" w:cstheme="minorHAnsi"/>
                <w:sz w:val="22"/>
                <w:szCs w:val="22"/>
              </w:rPr>
              <w:t xml:space="preserve"> „ w tym”. </w:t>
            </w:r>
          </w:p>
          <w:p w14:paraId="31ED0077" w14:textId="4CB721B4" w:rsidR="00087A1E" w:rsidRPr="007555DA" w:rsidRDefault="00087A1E" w:rsidP="00087A1E">
            <w:pPr>
              <w:pStyle w:val="ARTartustawynprozporzdzenia"/>
              <w:spacing w:before="0" w:line="240" w:lineRule="auto"/>
              <w:ind w:firstLine="0"/>
              <w:rPr>
                <w:rFonts w:asciiTheme="minorHAnsi" w:hAnsiTheme="minorHAnsi" w:cstheme="minorHAnsi"/>
                <w:sz w:val="22"/>
                <w:szCs w:val="22"/>
              </w:rPr>
            </w:pPr>
            <w:r w:rsidRPr="007555DA">
              <w:rPr>
                <w:rFonts w:asciiTheme="minorHAnsi" w:hAnsiTheme="minorHAnsi" w:cstheme="minorHAnsi"/>
                <w:sz w:val="22"/>
                <w:szCs w:val="22"/>
              </w:rPr>
              <w:t xml:space="preserve">Przepis </w:t>
            </w:r>
            <w:r w:rsidR="008A64EF" w:rsidRPr="007555DA">
              <w:rPr>
                <w:rFonts w:asciiTheme="minorHAnsi" w:hAnsiTheme="minorHAnsi" w:cstheme="minorHAnsi"/>
                <w:sz w:val="22"/>
                <w:szCs w:val="22"/>
              </w:rPr>
              <w:t>art</w:t>
            </w:r>
            <w:r w:rsidRPr="007555DA">
              <w:rPr>
                <w:rFonts w:asciiTheme="minorHAnsi" w:hAnsiTheme="minorHAnsi" w:cstheme="minorHAnsi"/>
                <w:sz w:val="22"/>
                <w:szCs w:val="22"/>
              </w:rPr>
              <w:t>. 36</w:t>
            </w:r>
            <w:r w:rsidR="005F5AE7">
              <w:rPr>
                <w:rFonts w:asciiTheme="minorHAnsi" w:hAnsiTheme="minorHAnsi" w:cstheme="minorHAnsi"/>
                <w:sz w:val="22"/>
                <w:szCs w:val="22"/>
              </w:rPr>
              <w:t>6</w:t>
            </w:r>
            <w:r w:rsidRPr="007555DA">
              <w:rPr>
                <w:rFonts w:asciiTheme="minorHAnsi" w:hAnsiTheme="minorHAnsi" w:cstheme="minorHAnsi"/>
                <w:sz w:val="22"/>
                <w:szCs w:val="22"/>
              </w:rPr>
              <w:t xml:space="preserve"> ust. 1 otrzymał brzmienie: </w:t>
            </w:r>
          </w:p>
          <w:p w14:paraId="68CF664E" w14:textId="7BB46221" w:rsidR="008211CD" w:rsidRPr="007555DA" w:rsidRDefault="00087A1E" w:rsidP="00087A1E">
            <w:pPr>
              <w:pStyle w:val="ARTartustawynprozporzdzenia"/>
              <w:spacing w:before="0" w:line="240" w:lineRule="auto"/>
              <w:ind w:firstLine="0"/>
              <w:rPr>
                <w:rFonts w:asciiTheme="minorHAnsi" w:hAnsiTheme="minorHAnsi" w:cstheme="minorHAnsi"/>
                <w:i/>
                <w:iCs/>
                <w:sz w:val="22"/>
                <w:szCs w:val="22"/>
              </w:rPr>
            </w:pPr>
            <w:r w:rsidRPr="007555DA">
              <w:rPr>
                <w:rFonts w:asciiTheme="minorHAnsi" w:hAnsiTheme="minorHAnsi" w:cstheme="minorHAnsi"/>
                <w:i/>
                <w:iCs/>
                <w:sz w:val="22"/>
                <w:szCs w:val="22"/>
              </w:rPr>
              <w:t>„</w:t>
            </w:r>
            <w:r w:rsidR="000447DD" w:rsidRPr="000447DD">
              <w:rPr>
                <w:rFonts w:asciiTheme="minorHAnsi" w:hAnsiTheme="minorHAnsi" w:cstheme="minorHAnsi"/>
                <w:i/>
                <w:iCs/>
                <w:sz w:val="22"/>
                <w:szCs w:val="22"/>
              </w:rPr>
              <w:t>Kto, bez wymaganego wpisu do rejestru agencji zatrudnienia prowadzi agencję zatrudnienia, świadcząc usługi w zakresie pracy tymczasowej lub pośrednictwa pracy, w tym w zakresie kierowania osób do pracy za granicą u pracodawców zagranicznych, podlega karze grzywny od 3 000 zł do 100 000 zł.</w:t>
            </w:r>
            <w:r w:rsidRPr="007555DA">
              <w:rPr>
                <w:rFonts w:asciiTheme="minorHAnsi" w:hAnsiTheme="minorHAnsi" w:cstheme="minorHAnsi"/>
                <w:i/>
                <w:iCs/>
                <w:sz w:val="22"/>
                <w:szCs w:val="22"/>
              </w:rPr>
              <w:t>”</w:t>
            </w:r>
            <w:r w:rsidR="008A64EF" w:rsidRPr="007555DA">
              <w:rPr>
                <w:rFonts w:asciiTheme="minorHAnsi" w:hAnsiTheme="minorHAnsi" w:cstheme="minorHAnsi"/>
                <w:i/>
                <w:iCs/>
                <w:sz w:val="22"/>
                <w:szCs w:val="22"/>
              </w:rPr>
              <w:t>.</w:t>
            </w:r>
          </w:p>
        </w:tc>
      </w:tr>
      <w:tr w:rsidR="007555DA" w:rsidRPr="00DB0580" w14:paraId="418B19D1" w14:textId="77777777" w:rsidTr="00BD5F61">
        <w:trPr>
          <w:jc w:val="center"/>
        </w:trPr>
        <w:tc>
          <w:tcPr>
            <w:tcW w:w="1148" w:type="dxa"/>
            <w:gridSpan w:val="2"/>
            <w:shd w:val="clear" w:color="auto" w:fill="auto"/>
          </w:tcPr>
          <w:p w14:paraId="2086C3FF" w14:textId="77777777" w:rsidR="008211CD" w:rsidRPr="00DB0580" w:rsidRDefault="00C5525A" w:rsidP="00A1164D">
            <w:pPr>
              <w:pStyle w:val="Akapitzlist"/>
              <w:spacing w:before="120"/>
              <w:ind w:left="36" w:right="-534"/>
              <w:rPr>
                <w:rFonts w:cstheme="minorHAnsi"/>
                <w:b/>
              </w:rPr>
            </w:pPr>
            <w:r w:rsidRPr="00DB0580">
              <w:rPr>
                <w:rFonts w:cstheme="minorHAnsi"/>
                <w:b/>
              </w:rPr>
              <w:t>39.</w:t>
            </w:r>
          </w:p>
        </w:tc>
        <w:tc>
          <w:tcPr>
            <w:tcW w:w="1802" w:type="dxa"/>
            <w:shd w:val="clear" w:color="auto" w:fill="auto"/>
          </w:tcPr>
          <w:p w14:paraId="6D19D3B1" w14:textId="77777777" w:rsidR="008211CD" w:rsidRPr="00DB0580" w:rsidRDefault="008211CD" w:rsidP="00A1164D">
            <w:pPr>
              <w:jc w:val="both"/>
              <w:rPr>
                <w:rFonts w:cstheme="minorHAnsi"/>
                <w:b/>
                <w:bCs/>
              </w:rPr>
            </w:pPr>
            <w:r w:rsidRPr="00DB0580">
              <w:rPr>
                <w:rFonts w:cstheme="minorHAnsi"/>
                <w:b/>
                <w:bCs/>
              </w:rPr>
              <w:t>Art. 425</w:t>
            </w:r>
          </w:p>
        </w:tc>
        <w:tc>
          <w:tcPr>
            <w:tcW w:w="3645" w:type="dxa"/>
            <w:gridSpan w:val="3"/>
            <w:shd w:val="clear" w:color="auto" w:fill="auto"/>
          </w:tcPr>
          <w:p w14:paraId="12DB2723" w14:textId="77777777" w:rsidR="008211CD" w:rsidRPr="00DB0580" w:rsidRDefault="008211CD" w:rsidP="00A1164D">
            <w:pPr>
              <w:jc w:val="both"/>
              <w:rPr>
                <w:rFonts w:cstheme="minorHAnsi"/>
              </w:rPr>
            </w:pPr>
            <w:r w:rsidRPr="00DB0580">
              <w:rPr>
                <w:rFonts w:cstheme="minorHAnsi"/>
              </w:rPr>
              <w:t xml:space="preserve">Z uwagi na planowane wejście w życie przepisów z dniem 1 stycznia 2023 roku, konieczne jest określenie w przepisach przejściowych sytuacji dotyczącej informacji składanej marszałkowi do 31 stycznia 2023 roku za rok 2022. Zasadnym jest określenie, że informacja ta będzie składana na podstawie dotychczasowych przepisów, agencje nie będą przygotowane na złożenie ewentualnych dodatkowych </w:t>
            </w:r>
            <w:r w:rsidRPr="00DB0580">
              <w:rPr>
                <w:rFonts w:cstheme="minorHAnsi"/>
              </w:rPr>
              <w:lastRenderedPageBreak/>
              <w:t xml:space="preserve">informacji, których nie zbierały w roku 2022.  </w:t>
            </w:r>
          </w:p>
        </w:tc>
        <w:tc>
          <w:tcPr>
            <w:tcW w:w="3419" w:type="dxa"/>
            <w:shd w:val="clear" w:color="auto" w:fill="auto"/>
          </w:tcPr>
          <w:p w14:paraId="7C792AAD" w14:textId="77777777" w:rsidR="008211CD" w:rsidRPr="00DB0580" w:rsidRDefault="008211CD" w:rsidP="00A1164D">
            <w:pPr>
              <w:spacing w:before="120"/>
              <w:contextualSpacing/>
              <w:jc w:val="both"/>
              <w:rPr>
                <w:rFonts w:cstheme="minorHAnsi"/>
              </w:rPr>
            </w:pPr>
          </w:p>
        </w:tc>
        <w:tc>
          <w:tcPr>
            <w:tcW w:w="5432" w:type="dxa"/>
            <w:gridSpan w:val="2"/>
            <w:shd w:val="clear" w:color="auto" w:fill="auto"/>
          </w:tcPr>
          <w:p w14:paraId="35BF2889" w14:textId="23889734" w:rsidR="008211CD" w:rsidRPr="00BD5F61" w:rsidRDefault="00DB0580" w:rsidP="00BD5F61">
            <w:pPr>
              <w:spacing w:before="120"/>
              <w:contextualSpacing/>
              <w:jc w:val="center"/>
              <w:rPr>
                <w:rFonts w:cstheme="minorHAnsi"/>
                <w:b/>
                <w:bCs/>
              </w:rPr>
            </w:pPr>
            <w:r w:rsidRPr="00BD5F61">
              <w:rPr>
                <w:rFonts w:cstheme="minorHAnsi"/>
                <w:b/>
                <w:bCs/>
              </w:rPr>
              <w:t>Uwaga uwzględniona</w:t>
            </w:r>
          </w:p>
          <w:p w14:paraId="4F671B32" w14:textId="3400238E" w:rsidR="00DB0580" w:rsidRPr="00BD5F61" w:rsidRDefault="00DB0580" w:rsidP="00A1164D">
            <w:pPr>
              <w:spacing w:before="120"/>
              <w:contextualSpacing/>
              <w:jc w:val="both"/>
              <w:rPr>
                <w:rFonts w:cstheme="minorHAnsi"/>
              </w:rPr>
            </w:pPr>
            <w:r w:rsidRPr="00BD5F61">
              <w:rPr>
                <w:rFonts w:cstheme="minorHAnsi"/>
              </w:rPr>
              <w:t>Przygotowano przepis przejściowy</w:t>
            </w:r>
            <w:r>
              <w:rPr>
                <w:rFonts w:cstheme="minorHAnsi"/>
              </w:rPr>
              <w:t xml:space="preserve">. </w:t>
            </w:r>
          </w:p>
        </w:tc>
      </w:tr>
      <w:tr w:rsidR="007555DA" w:rsidRPr="007555DA" w14:paraId="56381CE7" w14:textId="77777777" w:rsidTr="00802001">
        <w:trPr>
          <w:jc w:val="center"/>
        </w:trPr>
        <w:tc>
          <w:tcPr>
            <w:tcW w:w="15446" w:type="dxa"/>
            <w:gridSpan w:val="9"/>
            <w:shd w:val="clear" w:color="auto" w:fill="00B0F0"/>
          </w:tcPr>
          <w:p w14:paraId="106A39CD" w14:textId="77777777" w:rsidR="00640D70" w:rsidRPr="007555DA" w:rsidRDefault="00640D70" w:rsidP="00A1164D">
            <w:pPr>
              <w:spacing w:before="120" w:after="120"/>
              <w:jc w:val="center"/>
              <w:rPr>
                <w:rFonts w:cstheme="minorHAnsi"/>
                <w:b/>
                <w:bCs/>
              </w:rPr>
            </w:pPr>
            <w:r w:rsidRPr="007555DA">
              <w:rPr>
                <w:rFonts w:cstheme="minorHAnsi"/>
                <w:b/>
                <w:bCs/>
              </w:rPr>
              <w:t>Szef Służby Cywilnej</w:t>
            </w:r>
          </w:p>
        </w:tc>
      </w:tr>
      <w:tr w:rsidR="007555DA" w:rsidRPr="007555DA" w14:paraId="533317C8" w14:textId="77777777" w:rsidTr="00D60F26">
        <w:trPr>
          <w:jc w:val="center"/>
        </w:trPr>
        <w:tc>
          <w:tcPr>
            <w:tcW w:w="1148" w:type="dxa"/>
            <w:gridSpan w:val="2"/>
            <w:shd w:val="clear" w:color="auto" w:fill="auto"/>
          </w:tcPr>
          <w:p w14:paraId="41B9A2EF" w14:textId="77777777" w:rsidR="00640D70" w:rsidRPr="007555DA" w:rsidRDefault="00640D70" w:rsidP="00A1164D">
            <w:pPr>
              <w:pStyle w:val="Akapitzlist"/>
              <w:spacing w:before="120"/>
              <w:ind w:left="36" w:right="-534"/>
              <w:rPr>
                <w:rFonts w:cstheme="minorHAnsi"/>
                <w:b/>
                <w:bCs/>
              </w:rPr>
            </w:pPr>
            <w:r w:rsidRPr="007555DA">
              <w:rPr>
                <w:rFonts w:cstheme="minorHAnsi"/>
                <w:b/>
                <w:bCs/>
              </w:rPr>
              <w:t>1.</w:t>
            </w:r>
          </w:p>
        </w:tc>
        <w:tc>
          <w:tcPr>
            <w:tcW w:w="1802" w:type="dxa"/>
            <w:shd w:val="clear" w:color="auto" w:fill="auto"/>
          </w:tcPr>
          <w:p w14:paraId="09AC7C93" w14:textId="77777777" w:rsidR="00640D70" w:rsidRPr="007555DA" w:rsidRDefault="00640D70" w:rsidP="00A1164D">
            <w:pPr>
              <w:jc w:val="both"/>
              <w:rPr>
                <w:rFonts w:cstheme="minorHAnsi"/>
                <w:b/>
                <w:bCs/>
              </w:rPr>
            </w:pPr>
            <w:r w:rsidRPr="007555DA">
              <w:rPr>
                <w:rFonts w:cstheme="minorHAnsi"/>
                <w:b/>
                <w:bCs/>
              </w:rPr>
              <w:t>art. 73 ust. 1 pkt 1</w:t>
            </w:r>
          </w:p>
        </w:tc>
        <w:tc>
          <w:tcPr>
            <w:tcW w:w="3645" w:type="dxa"/>
            <w:gridSpan w:val="3"/>
            <w:shd w:val="clear" w:color="auto" w:fill="auto"/>
          </w:tcPr>
          <w:p w14:paraId="3933CD66" w14:textId="77777777" w:rsidR="00640D70" w:rsidRPr="007555DA" w:rsidRDefault="00640D70" w:rsidP="00A1164D">
            <w:pPr>
              <w:autoSpaceDE w:val="0"/>
              <w:autoSpaceDN w:val="0"/>
              <w:adjustRightInd w:val="0"/>
              <w:jc w:val="both"/>
              <w:rPr>
                <w:rFonts w:cstheme="minorHAnsi"/>
              </w:rPr>
            </w:pPr>
            <w:r w:rsidRPr="007555DA">
              <w:rPr>
                <w:rFonts w:cstheme="minorHAnsi"/>
              </w:rPr>
              <w:t>W art. 73 ust. 1 pkt 1 projektu ustawy o aktywności zawodowej przewiduje się, że</w:t>
            </w:r>
            <w:r w:rsidR="00992B18" w:rsidRPr="007555DA">
              <w:rPr>
                <w:rFonts w:cstheme="minorHAnsi"/>
              </w:rPr>
              <w:t xml:space="preserve"> </w:t>
            </w:r>
            <w:r w:rsidRPr="007555DA">
              <w:rPr>
                <w:rFonts w:cstheme="minorHAnsi"/>
              </w:rPr>
              <w:t>podmioty, o których mowa w art. 4 ust. 1 ustawy o dostępie do informacji publicznej2</w:t>
            </w:r>
            <w:r w:rsidR="00992B18" w:rsidRPr="007555DA">
              <w:rPr>
                <w:rFonts w:cstheme="minorHAnsi"/>
              </w:rPr>
              <w:t xml:space="preserve"> </w:t>
            </w:r>
            <w:r w:rsidRPr="007555DA">
              <w:rPr>
                <w:rFonts w:cstheme="minorHAnsi"/>
              </w:rPr>
              <w:t>przekazują oferty pracy do centralnej bazy ofert pracy (CBOP). Wśród podmiotów</w:t>
            </w:r>
            <w:r w:rsidR="00992B18" w:rsidRPr="007555DA">
              <w:rPr>
                <w:rFonts w:cstheme="minorHAnsi"/>
              </w:rPr>
              <w:t xml:space="preserve"> </w:t>
            </w:r>
            <w:r w:rsidRPr="007555DA">
              <w:rPr>
                <w:rFonts w:cstheme="minorHAnsi"/>
              </w:rPr>
              <w:t>objętych nowo wprowadzanym obowiązkiem znalazły się również urzędy, w których</w:t>
            </w:r>
            <w:r w:rsidR="00992B18" w:rsidRPr="007555DA">
              <w:rPr>
                <w:rFonts w:cstheme="minorHAnsi"/>
              </w:rPr>
              <w:t xml:space="preserve"> </w:t>
            </w:r>
            <w:r w:rsidRPr="007555DA">
              <w:rPr>
                <w:rFonts w:cstheme="minorHAnsi"/>
              </w:rPr>
              <w:t>stosuje się przepisy ustawy o służbie cywilnej. Wyjaśnić zatem należy, że przepisy</w:t>
            </w:r>
            <w:r w:rsidR="00992B18" w:rsidRPr="007555DA">
              <w:rPr>
                <w:rFonts w:cstheme="minorHAnsi"/>
              </w:rPr>
              <w:t xml:space="preserve"> </w:t>
            </w:r>
            <w:r w:rsidRPr="007555DA">
              <w:rPr>
                <w:rFonts w:cstheme="minorHAnsi"/>
              </w:rPr>
              <w:t>ustawy o służbie cywilnej przewidują już obowiązek publikowania ogłoszeń</w:t>
            </w:r>
            <w:r w:rsidR="00992B18" w:rsidRPr="007555DA">
              <w:rPr>
                <w:rFonts w:cstheme="minorHAnsi"/>
              </w:rPr>
              <w:t xml:space="preserve"> </w:t>
            </w:r>
            <w:r w:rsidRPr="007555DA">
              <w:rPr>
                <w:rFonts w:cstheme="minorHAnsi"/>
              </w:rPr>
              <w:t>o naborach w jednym, centralnym miejscu, tj. Biuletynie Informacji Publicznej KPRM3,</w:t>
            </w:r>
            <w:r w:rsidR="00992B18" w:rsidRPr="007555DA">
              <w:rPr>
                <w:rFonts w:cstheme="minorHAnsi"/>
              </w:rPr>
              <w:t xml:space="preserve"> </w:t>
            </w:r>
            <w:r w:rsidRPr="007555DA">
              <w:rPr>
                <w:rFonts w:cstheme="minorHAnsi"/>
              </w:rPr>
              <w:t>dostępnym na zasadzie równości i powszechności. Ponadto regulacje te określają</w:t>
            </w:r>
            <w:r w:rsidR="00992B18" w:rsidRPr="007555DA">
              <w:rPr>
                <w:rFonts w:cstheme="minorHAnsi"/>
              </w:rPr>
              <w:t xml:space="preserve"> </w:t>
            </w:r>
            <w:r w:rsidRPr="007555DA">
              <w:rPr>
                <w:rFonts w:cstheme="minorHAnsi"/>
              </w:rPr>
              <w:t>obowiązkowy zakres informacji, jaki powinien znaleźć się w ogłoszeniu o naborze4. Tymczasem przepisy zawarte w projekcie ustawy o aktywności zawodowej zawierają upoważnienie do określenia zawartości ogłoszenia ofert pracy publikowanych w</w:t>
            </w:r>
            <w:r w:rsidR="00992B18" w:rsidRPr="007555DA">
              <w:rPr>
                <w:rFonts w:cstheme="minorHAnsi"/>
              </w:rPr>
              <w:t xml:space="preserve"> </w:t>
            </w:r>
            <w:r w:rsidRPr="007555DA">
              <w:rPr>
                <w:rFonts w:cstheme="minorHAnsi"/>
              </w:rPr>
              <w:t>CBOP, które mogą być odmienne od zakresu informacji zawartych w przepisach</w:t>
            </w:r>
            <w:r w:rsidR="00992B18" w:rsidRPr="007555DA">
              <w:rPr>
                <w:rFonts w:cstheme="minorHAnsi"/>
              </w:rPr>
              <w:t xml:space="preserve"> </w:t>
            </w:r>
            <w:r w:rsidRPr="007555DA">
              <w:rPr>
                <w:rFonts w:cstheme="minorHAnsi"/>
              </w:rPr>
              <w:t xml:space="preserve">ustawy o </w:t>
            </w:r>
            <w:r w:rsidRPr="007555DA">
              <w:rPr>
                <w:rFonts w:cstheme="minorHAnsi"/>
              </w:rPr>
              <w:lastRenderedPageBreak/>
              <w:t>służbie cywilnej.</w:t>
            </w:r>
          </w:p>
          <w:p w14:paraId="135B8C29" w14:textId="77777777" w:rsidR="00640D70" w:rsidRPr="007555DA" w:rsidRDefault="00640D70" w:rsidP="00A1164D">
            <w:pPr>
              <w:autoSpaceDE w:val="0"/>
              <w:autoSpaceDN w:val="0"/>
              <w:adjustRightInd w:val="0"/>
              <w:jc w:val="both"/>
              <w:rPr>
                <w:rFonts w:cstheme="minorHAnsi"/>
              </w:rPr>
            </w:pPr>
            <w:r w:rsidRPr="007555DA">
              <w:rPr>
                <w:rFonts w:cstheme="minorHAnsi"/>
              </w:rPr>
              <w:t>W związku z powyższym wartościowy skutek dla osób poszukujących pracy, na który</w:t>
            </w:r>
            <w:r w:rsidR="00992B18" w:rsidRPr="007555DA">
              <w:rPr>
                <w:rFonts w:cstheme="minorHAnsi"/>
              </w:rPr>
              <w:t xml:space="preserve"> </w:t>
            </w:r>
            <w:r w:rsidRPr="007555DA">
              <w:rPr>
                <w:rFonts w:cstheme="minorHAnsi"/>
              </w:rPr>
              <w:t>projektodawca wskazał w Ocenie Skutków Regulacji, w odniesieniu do ofert pracy</w:t>
            </w:r>
            <w:r w:rsidR="00992B18" w:rsidRPr="007555DA">
              <w:rPr>
                <w:rFonts w:cstheme="minorHAnsi"/>
              </w:rPr>
              <w:t xml:space="preserve"> </w:t>
            </w:r>
            <w:r w:rsidRPr="007555DA">
              <w:rPr>
                <w:rFonts w:cstheme="minorHAnsi"/>
              </w:rPr>
              <w:t>w służbie cywilnej, jest od lat osiągnięty – istnieje jedna centralna baza ogłoszeń</w:t>
            </w:r>
          </w:p>
          <w:p w14:paraId="3A1CCD06" w14:textId="77777777" w:rsidR="00640D70" w:rsidRPr="007555DA" w:rsidRDefault="00640D70" w:rsidP="00A1164D">
            <w:pPr>
              <w:autoSpaceDE w:val="0"/>
              <w:autoSpaceDN w:val="0"/>
              <w:adjustRightInd w:val="0"/>
              <w:jc w:val="both"/>
              <w:rPr>
                <w:rFonts w:cstheme="minorHAnsi"/>
              </w:rPr>
            </w:pPr>
            <w:r w:rsidRPr="007555DA">
              <w:rPr>
                <w:rFonts w:cstheme="minorHAnsi"/>
              </w:rPr>
              <w:t>(https://nabory.kprm.gov.pl/). Jest to baza rozpoznawalna na rynku pracy.</w:t>
            </w:r>
          </w:p>
          <w:p w14:paraId="7DF227A2" w14:textId="77777777" w:rsidR="00640D70" w:rsidRPr="007555DA" w:rsidRDefault="00640D70" w:rsidP="00A1164D">
            <w:pPr>
              <w:autoSpaceDE w:val="0"/>
              <w:autoSpaceDN w:val="0"/>
              <w:adjustRightInd w:val="0"/>
              <w:jc w:val="both"/>
              <w:rPr>
                <w:rFonts w:cstheme="minorHAnsi"/>
              </w:rPr>
            </w:pPr>
            <w:r w:rsidRPr="007555DA">
              <w:rPr>
                <w:rFonts w:cstheme="minorHAnsi"/>
              </w:rPr>
              <w:t>To sprawia, że sytuacja prawna i faktyczna urzędów (pracodawców) objętych</w:t>
            </w:r>
            <w:r w:rsidR="00992B18" w:rsidRPr="007555DA">
              <w:rPr>
                <w:rFonts w:cstheme="minorHAnsi"/>
              </w:rPr>
              <w:t xml:space="preserve"> </w:t>
            </w:r>
            <w:r w:rsidRPr="007555DA">
              <w:rPr>
                <w:rFonts w:cstheme="minorHAnsi"/>
              </w:rPr>
              <w:t>przepisami ustawy o służbie cywilnej i podmiotów publicznych, które nie mają w ogóle</w:t>
            </w:r>
            <w:r w:rsidR="00992B18" w:rsidRPr="007555DA">
              <w:rPr>
                <w:rFonts w:cstheme="minorHAnsi"/>
              </w:rPr>
              <w:t xml:space="preserve"> </w:t>
            </w:r>
            <w:r w:rsidRPr="007555DA">
              <w:rPr>
                <w:rFonts w:cstheme="minorHAnsi"/>
              </w:rPr>
              <w:t>prawnego obowiązku upowszechniania ofert pracy czy też upowszechniania ich</w:t>
            </w:r>
            <w:r w:rsidR="00992B18" w:rsidRPr="007555DA">
              <w:rPr>
                <w:rFonts w:cstheme="minorHAnsi"/>
              </w:rPr>
              <w:t xml:space="preserve"> </w:t>
            </w:r>
            <w:r w:rsidRPr="007555DA">
              <w:rPr>
                <w:rFonts w:cstheme="minorHAnsi"/>
              </w:rPr>
              <w:t>w centralnym miejscu, jest znacząco odmienna. Stosunek korzyści, jakich należy oczekiwać w związku z wprowadzeniem obowiązku przekazywania ofert pracy do</w:t>
            </w:r>
            <w:r w:rsidR="00992B18" w:rsidRPr="007555DA">
              <w:rPr>
                <w:rFonts w:cstheme="minorHAnsi"/>
              </w:rPr>
              <w:t xml:space="preserve"> </w:t>
            </w:r>
            <w:r w:rsidRPr="007555DA">
              <w:rPr>
                <w:rFonts w:cstheme="minorHAnsi"/>
              </w:rPr>
              <w:t>CBOP do kosztów, jakie się z tym wiążą dla podmiotów publicznych objętych tym</w:t>
            </w:r>
            <w:r w:rsidR="00992B18" w:rsidRPr="007555DA">
              <w:rPr>
                <w:rFonts w:cstheme="minorHAnsi"/>
              </w:rPr>
              <w:t xml:space="preserve"> </w:t>
            </w:r>
            <w:r w:rsidRPr="007555DA">
              <w:rPr>
                <w:rFonts w:cstheme="minorHAnsi"/>
              </w:rPr>
              <w:t>obowiązkiem jest znacznie mniej korzystny w odniesieniu do urzędów funkcjonujących</w:t>
            </w:r>
            <w:r w:rsidR="00992B18" w:rsidRPr="007555DA">
              <w:rPr>
                <w:rFonts w:cstheme="minorHAnsi"/>
              </w:rPr>
              <w:t xml:space="preserve"> </w:t>
            </w:r>
            <w:r w:rsidRPr="007555DA">
              <w:rPr>
                <w:rFonts w:cstheme="minorHAnsi"/>
              </w:rPr>
              <w:t>w reżimie ustawy o służbie cywilnej niż w odniesieniu do innych podmiotów publicznych.</w:t>
            </w:r>
          </w:p>
          <w:p w14:paraId="4DE7647E" w14:textId="77777777" w:rsidR="00640D70" w:rsidRPr="007555DA" w:rsidRDefault="00640D70" w:rsidP="00A1164D">
            <w:pPr>
              <w:autoSpaceDE w:val="0"/>
              <w:autoSpaceDN w:val="0"/>
              <w:adjustRightInd w:val="0"/>
              <w:jc w:val="both"/>
              <w:rPr>
                <w:rFonts w:cstheme="minorHAnsi"/>
              </w:rPr>
            </w:pPr>
            <w:r w:rsidRPr="007555DA">
              <w:rPr>
                <w:rFonts w:cstheme="minorHAnsi"/>
              </w:rPr>
              <w:t>W świetle powyższego uważam za nieuzasadnione nakładanie na urzędy objęte</w:t>
            </w:r>
            <w:r w:rsidR="00992B18" w:rsidRPr="007555DA">
              <w:rPr>
                <w:rFonts w:cstheme="minorHAnsi"/>
              </w:rPr>
              <w:t xml:space="preserve"> </w:t>
            </w:r>
            <w:r w:rsidRPr="007555DA">
              <w:rPr>
                <w:rFonts w:cstheme="minorHAnsi"/>
              </w:rPr>
              <w:t xml:space="preserve">obowiązkiem publikowania ogłoszeń o naborze w służbie cywilnej </w:t>
            </w:r>
            <w:r w:rsidRPr="007555DA">
              <w:rPr>
                <w:rFonts w:cstheme="minorHAnsi"/>
              </w:rPr>
              <w:lastRenderedPageBreak/>
              <w:t>w BIP KPRM</w:t>
            </w:r>
            <w:r w:rsidR="00992B18" w:rsidRPr="007555DA">
              <w:rPr>
                <w:rFonts w:cstheme="minorHAnsi"/>
              </w:rPr>
              <w:t xml:space="preserve"> </w:t>
            </w:r>
            <w:r w:rsidRPr="007555DA">
              <w:rPr>
                <w:rFonts w:cstheme="minorHAnsi"/>
              </w:rPr>
              <w:t>kolejnego obowiązku publikowania informacji o tych samych ogłoszeniach w innym</w:t>
            </w:r>
            <w:r w:rsidR="00992B18" w:rsidRPr="007555DA">
              <w:rPr>
                <w:rFonts w:cstheme="minorHAnsi"/>
              </w:rPr>
              <w:t xml:space="preserve"> </w:t>
            </w:r>
            <w:r w:rsidRPr="007555DA">
              <w:rPr>
                <w:rFonts w:cstheme="minorHAnsi"/>
              </w:rPr>
              <w:t>miejscu, jakim jest CBOP. Proponuję zatem doprecyzowanie zaproponowanych</w:t>
            </w:r>
            <w:r w:rsidR="00992B18" w:rsidRPr="007555DA">
              <w:rPr>
                <w:rFonts w:cstheme="minorHAnsi"/>
              </w:rPr>
              <w:t xml:space="preserve"> </w:t>
            </w:r>
            <w:r w:rsidRPr="007555DA">
              <w:rPr>
                <w:rFonts w:cstheme="minorHAnsi"/>
              </w:rPr>
              <w:t>przepisów w ten sposób, aby wprost wynikała z nich rezygnacja z konieczności</w:t>
            </w:r>
            <w:r w:rsidR="00992B18" w:rsidRPr="007555DA">
              <w:rPr>
                <w:rFonts w:cstheme="minorHAnsi"/>
              </w:rPr>
              <w:t xml:space="preserve"> </w:t>
            </w:r>
            <w:r w:rsidRPr="007555DA">
              <w:rPr>
                <w:rFonts w:cstheme="minorHAnsi"/>
              </w:rPr>
              <w:t>publikowania ogłoszeń o naborach w służbie cywilnej w ww. bazie.</w:t>
            </w:r>
          </w:p>
          <w:p w14:paraId="41070C51" w14:textId="77777777" w:rsidR="00640D70" w:rsidRPr="007555DA" w:rsidRDefault="00640D70" w:rsidP="00A1164D">
            <w:pPr>
              <w:autoSpaceDE w:val="0"/>
              <w:autoSpaceDN w:val="0"/>
              <w:adjustRightInd w:val="0"/>
              <w:jc w:val="both"/>
              <w:rPr>
                <w:rFonts w:cstheme="minorHAnsi"/>
              </w:rPr>
            </w:pPr>
            <w:r w:rsidRPr="007555DA">
              <w:rPr>
                <w:rFonts w:cstheme="minorHAnsi"/>
              </w:rPr>
              <w:t>Jednocześnie, dostrzegam korzyści wynikające z umożliwienia podmiotom publicznym</w:t>
            </w:r>
            <w:r w:rsidR="00992B18" w:rsidRPr="007555DA">
              <w:rPr>
                <w:rFonts w:cstheme="minorHAnsi"/>
              </w:rPr>
              <w:t xml:space="preserve"> </w:t>
            </w:r>
            <w:r w:rsidRPr="007555DA">
              <w:rPr>
                <w:rFonts w:cstheme="minorHAnsi"/>
              </w:rPr>
              <w:t>(pracodawcom) dotarcia z informacją o prowadzonych przez nie naborach do większej</w:t>
            </w:r>
            <w:r w:rsidR="00992B18" w:rsidRPr="007555DA">
              <w:rPr>
                <w:rFonts w:cstheme="minorHAnsi"/>
              </w:rPr>
              <w:t xml:space="preserve"> </w:t>
            </w:r>
            <w:r w:rsidRPr="007555DA">
              <w:rPr>
                <w:rFonts w:cstheme="minorHAnsi"/>
              </w:rPr>
              <w:t>niż dotychczas liczby potencjalnych kandydatów do pracy. Proponuję jednakże wprowadzenie rozwiązania, które pozwoli osiągnąć ten cel bez dodatkowych obciążeń</w:t>
            </w:r>
            <w:r w:rsidR="00992B18" w:rsidRPr="007555DA">
              <w:rPr>
                <w:rFonts w:cstheme="minorHAnsi"/>
              </w:rPr>
              <w:t xml:space="preserve"> </w:t>
            </w:r>
            <w:r w:rsidRPr="007555DA">
              <w:rPr>
                <w:rFonts w:cstheme="minorHAnsi"/>
              </w:rPr>
              <w:t>dla podmiotów publicznych, np. poprzez dodanie do projektu ustawy o aktywności</w:t>
            </w:r>
            <w:r w:rsidR="00992B18" w:rsidRPr="007555DA">
              <w:rPr>
                <w:rFonts w:cstheme="minorHAnsi"/>
              </w:rPr>
              <w:t xml:space="preserve"> </w:t>
            </w:r>
            <w:r w:rsidRPr="007555DA">
              <w:rPr>
                <w:rFonts w:cstheme="minorHAnsi"/>
              </w:rPr>
              <w:t>zawodowej przepisów, które zobowiązywałby ministra właściwego do spraw pracy do</w:t>
            </w:r>
            <w:r w:rsidR="00992B18" w:rsidRPr="007555DA">
              <w:rPr>
                <w:rFonts w:cstheme="minorHAnsi"/>
              </w:rPr>
              <w:t xml:space="preserve"> </w:t>
            </w:r>
            <w:r w:rsidRPr="007555DA">
              <w:rPr>
                <w:rFonts w:cstheme="minorHAnsi"/>
              </w:rPr>
              <w:t>pozyskiwania i upowszechniania w CBOP ofert pracy (ogłoszeń o naborze),</w:t>
            </w:r>
            <w:r w:rsidR="00992B18" w:rsidRPr="007555DA">
              <w:rPr>
                <w:rFonts w:cstheme="minorHAnsi"/>
              </w:rPr>
              <w:t xml:space="preserve"> </w:t>
            </w:r>
            <w:r w:rsidRPr="007555DA">
              <w:rPr>
                <w:rFonts w:cstheme="minorHAnsi"/>
              </w:rPr>
              <w:t>publikowanych w bazie ogłoszeń o naborach w służbie cywilnej, na zasadzie</w:t>
            </w:r>
            <w:r w:rsidR="00992B18" w:rsidRPr="007555DA">
              <w:rPr>
                <w:rFonts w:cstheme="minorHAnsi"/>
              </w:rPr>
              <w:t xml:space="preserve"> </w:t>
            </w:r>
            <w:r w:rsidRPr="007555DA">
              <w:rPr>
                <w:rFonts w:cstheme="minorHAnsi"/>
              </w:rPr>
              <w:t>teletransmisji danych.</w:t>
            </w:r>
          </w:p>
        </w:tc>
        <w:tc>
          <w:tcPr>
            <w:tcW w:w="3419" w:type="dxa"/>
            <w:shd w:val="clear" w:color="auto" w:fill="auto"/>
          </w:tcPr>
          <w:p w14:paraId="46705166" w14:textId="77777777" w:rsidR="00640D70" w:rsidRPr="007555DA" w:rsidRDefault="00640D70" w:rsidP="00A1164D">
            <w:pPr>
              <w:spacing w:before="120"/>
              <w:contextualSpacing/>
              <w:jc w:val="both"/>
              <w:rPr>
                <w:rFonts w:cstheme="minorHAnsi"/>
                <w:b/>
                <w:bCs/>
              </w:rPr>
            </w:pPr>
          </w:p>
        </w:tc>
        <w:tc>
          <w:tcPr>
            <w:tcW w:w="5432" w:type="dxa"/>
            <w:gridSpan w:val="2"/>
            <w:shd w:val="clear" w:color="auto" w:fill="auto"/>
          </w:tcPr>
          <w:p w14:paraId="5DEF84F4" w14:textId="2885ADA1" w:rsidR="00EA1E26" w:rsidRPr="007555DA" w:rsidRDefault="00EA1E26" w:rsidP="00836136">
            <w:pPr>
              <w:contextualSpacing/>
              <w:jc w:val="center"/>
              <w:rPr>
                <w:rFonts w:cstheme="minorHAnsi"/>
                <w:b/>
                <w:bCs/>
              </w:rPr>
            </w:pPr>
            <w:r w:rsidRPr="007555DA">
              <w:rPr>
                <w:rFonts w:cstheme="minorHAnsi"/>
                <w:b/>
                <w:bCs/>
              </w:rPr>
              <w:t>Wyjaśnienie:</w:t>
            </w:r>
          </w:p>
          <w:p w14:paraId="48CC68BF" w14:textId="77777777" w:rsidR="00640D70" w:rsidRPr="007555DA" w:rsidRDefault="00EA1E26" w:rsidP="00A017F4">
            <w:pPr>
              <w:contextualSpacing/>
              <w:jc w:val="both"/>
              <w:rPr>
                <w:rFonts w:cstheme="minorHAnsi"/>
              </w:rPr>
            </w:pPr>
            <w:r w:rsidRPr="007555DA">
              <w:rPr>
                <w:rFonts w:cstheme="minorHAnsi"/>
              </w:rPr>
              <w:t>W odniesieniu do uwagi dotyczącej wyłączenia podmiotów, które na podstawie obowiązujących przepisów ustawy o służbie cywilnej publikują ogłoszenia o naborach w Biuletynie Informacji Publicznej KPRM, z obowiązku zgłaszania ofert pracy do Centralnej Bazy Ofert Pracy, informuję, że wprowadzone zostały do projektu ustawy o aktywności zawodowej stosowne zmiany, uwzględniające ww. postulat. Jednocześnie w przepisach projektu ustawy dodane zostało rozwiązanie umożliwiające ministrowi właściwemu do spraw pracy pobieranie w sposób automatyczny z wykorzystaniem systemów teleinformatycznych ogłoszeń o naborach z Biuletynu Informacji Publicznej KPRM i upowszechnianie ich w Centralnej Bazie Ofert Pracy.</w:t>
            </w:r>
          </w:p>
          <w:p w14:paraId="64DB34A3" w14:textId="77777777" w:rsidR="00EA1E26" w:rsidRPr="007555DA" w:rsidRDefault="00EA1E26" w:rsidP="00A017F4">
            <w:pPr>
              <w:autoSpaceDE w:val="0"/>
              <w:autoSpaceDN w:val="0"/>
              <w:adjustRightInd w:val="0"/>
              <w:rPr>
                <w:rFonts w:cstheme="minorHAnsi"/>
              </w:rPr>
            </w:pPr>
          </w:p>
          <w:p w14:paraId="487F3578" w14:textId="58259F2C" w:rsidR="00EA1E26" w:rsidRPr="007555DA" w:rsidRDefault="00EA1E26" w:rsidP="00A017F4">
            <w:pPr>
              <w:contextualSpacing/>
              <w:jc w:val="both"/>
              <w:rPr>
                <w:rFonts w:cstheme="minorHAnsi"/>
              </w:rPr>
            </w:pPr>
            <w:r w:rsidRPr="007555DA">
              <w:rPr>
                <w:rFonts w:cstheme="minorHAnsi"/>
              </w:rPr>
              <w:t xml:space="preserve"> Jednocześnie pragnę wyjaśnić, że celem zaproponowanego przez MRiPS rozwiązania dot. </w:t>
            </w:r>
            <w:r w:rsidR="002C0FAA">
              <w:rPr>
                <w:rFonts w:cstheme="minorHAnsi"/>
              </w:rPr>
              <w:t>b</w:t>
            </w:r>
            <w:r w:rsidRPr="007555DA">
              <w:rPr>
                <w:rFonts w:cstheme="minorHAnsi"/>
              </w:rPr>
              <w:t xml:space="preserve">azy </w:t>
            </w:r>
            <w:r w:rsidR="002C0FAA">
              <w:rPr>
                <w:rFonts w:cstheme="minorHAnsi"/>
              </w:rPr>
              <w:t>o</w:t>
            </w:r>
            <w:r w:rsidRPr="007555DA">
              <w:rPr>
                <w:rFonts w:cstheme="minorHAnsi"/>
              </w:rPr>
              <w:t xml:space="preserve">fert </w:t>
            </w:r>
            <w:r w:rsidR="002C0FAA">
              <w:rPr>
                <w:rFonts w:cstheme="minorHAnsi"/>
              </w:rPr>
              <w:t>o</w:t>
            </w:r>
            <w:r w:rsidRPr="007555DA">
              <w:rPr>
                <w:rFonts w:cstheme="minorHAnsi"/>
              </w:rPr>
              <w:t>racy</w:t>
            </w:r>
            <w:r w:rsidR="002C0FAA">
              <w:rPr>
                <w:rFonts w:cstheme="minorHAnsi"/>
              </w:rPr>
              <w:t xml:space="preserve"> </w:t>
            </w:r>
            <w:r w:rsidRPr="007555DA">
              <w:rPr>
                <w:rFonts w:cstheme="minorHAnsi"/>
              </w:rPr>
              <w:t xml:space="preserve">jest ułatwienie osobom szukającym pracy przeglądania ofert pracy z całego sektora publicznego w jednym miejscu, a jednocześnie uspójnienie zakresu informacji określanych zarówno w ofertach publikowanych w Centralnej Bazie Ofert Pracy jak i w Biuletynie Informacji Publicznej KPRM (m.in. proponowanego wynagrodzenia, które jest informacją obowiązkową w ofertach upowszechnianych w Centralnej Bazie Ofert Pracy). Zgłoszenie oferty pracy polegać będzie na wypełnieniu prostego formularza elektronicznego i nie powinno wiązać się z dodatkowymi kosztami dla </w:t>
            </w:r>
            <w:r w:rsidRPr="007555DA">
              <w:rPr>
                <w:rFonts w:cstheme="minorHAnsi"/>
              </w:rPr>
              <w:lastRenderedPageBreak/>
              <w:t xml:space="preserve">pracodawców. Natomiast uspójnienie zakresu informacyjnego w ofertach pracy dostępnych w </w:t>
            </w:r>
            <w:r w:rsidR="002C0FAA">
              <w:rPr>
                <w:rFonts w:cstheme="minorHAnsi"/>
              </w:rPr>
              <w:t>b</w:t>
            </w:r>
            <w:r w:rsidRPr="007555DA">
              <w:rPr>
                <w:rFonts w:cstheme="minorHAnsi"/>
              </w:rPr>
              <w:t xml:space="preserve">azie </w:t>
            </w:r>
            <w:r w:rsidR="002C0FAA">
              <w:rPr>
                <w:rFonts w:cstheme="minorHAnsi"/>
              </w:rPr>
              <w:t>o</w:t>
            </w:r>
            <w:r w:rsidRPr="007555DA">
              <w:rPr>
                <w:rFonts w:cstheme="minorHAnsi"/>
              </w:rPr>
              <w:t xml:space="preserve">fert </w:t>
            </w:r>
            <w:r w:rsidR="002C0FAA">
              <w:rPr>
                <w:rFonts w:cstheme="minorHAnsi"/>
              </w:rPr>
              <w:t>p</w:t>
            </w:r>
            <w:r w:rsidRPr="007555DA">
              <w:rPr>
                <w:rFonts w:cstheme="minorHAnsi"/>
              </w:rPr>
              <w:t xml:space="preserve">racy będzie kluczowym czynnikiem umożliwiającym automatyczne dobieranie ofert pracy do profili zawodowych osób szukających pracy, które zawarte będą w </w:t>
            </w:r>
            <w:r w:rsidR="00F30ED7">
              <w:rPr>
                <w:rFonts w:cstheme="minorHAnsi"/>
              </w:rPr>
              <w:t>b</w:t>
            </w:r>
            <w:r w:rsidRPr="007555DA">
              <w:rPr>
                <w:rFonts w:cstheme="minorHAnsi"/>
              </w:rPr>
              <w:t>azie CV.</w:t>
            </w:r>
          </w:p>
        </w:tc>
      </w:tr>
      <w:tr w:rsidR="007555DA" w:rsidRPr="007555DA" w14:paraId="00836D7A" w14:textId="77777777" w:rsidTr="00802001">
        <w:trPr>
          <w:jc w:val="center"/>
        </w:trPr>
        <w:tc>
          <w:tcPr>
            <w:tcW w:w="1148" w:type="dxa"/>
            <w:gridSpan w:val="2"/>
            <w:shd w:val="clear" w:color="auto" w:fill="auto"/>
          </w:tcPr>
          <w:p w14:paraId="6A242FAA" w14:textId="77777777" w:rsidR="00640D70" w:rsidRPr="007555DA" w:rsidRDefault="00640D70" w:rsidP="00A1164D">
            <w:pPr>
              <w:pStyle w:val="Akapitzlist"/>
              <w:spacing w:before="120"/>
              <w:ind w:left="36" w:right="-534"/>
              <w:rPr>
                <w:rFonts w:cstheme="minorHAnsi"/>
                <w:b/>
                <w:bCs/>
              </w:rPr>
            </w:pPr>
            <w:r w:rsidRPr="007555DA">
              <w:rPr>
                <w:rFonts w:cstheme="minorHAnsi"/>
                <w:b/>
                <w:bCs/>
              </w:rPr>
              <w:lastRenderedPageBreak/>
              <w:t>2.</w:t>
            </w:r>
          </w:p>
        </w:tc>
        <w:tc>
          <w:tcPr>
            <w:tcW w:w="1802" w:type="dxa"/>
            <w:shd w:val="clear" w:color="auto" w:fill="auto"/>
          </w:tcPr>
          <w:p w14:paraId="09458F10" w14:textId="77777777" w:rsidR="00640D70" w:rsidRPr="007555DA" w:rsidRDefault="00640D70" w:rsidP="00A1164D">
            <w:pPr>
              <w:jc w:val="both"/>
              <w:rPr>
                <w:rFonts w:cstheme="minorHAnsi"/>
                <w:b/>
                <w:bCs/>
              </w:rPr>
            </w:pPr>
            <w:r w:rsidRPr="007555DA">
              <w:rPr>
                <w:rFonts w:cstheme="minorHAnsi"/>
                <w:b/>
                <w:bCs/>
              </w:rPr>
              <w:t>Uwaga ogólna do projektu</w:t>
            </w:r>
          </w:p>
        </w:tc>
        <w:tc>
          <w:tcPr>
            <w:tcW w:w="3645" w:type="dxa"/>
            <w:gridSpan w:val="3"/>
            <w:shd w:val="clear" w:color="auto" w:fill="auto"/>
          </w:tcPr>
          <w:p w14:paraId="4C8E076B" w14:textId="77777777" w:rsidR="00640D70" w:rsidRPr="007555DA" w:rsidRDefault="00640D70" w:rsidP="00A1164D">
            <w:pPr>
              <w:autoSpaceDE w:val="0"/>
              <w:autoSpaceDN w:val="0"/>
              <w:adjustRightInd w:val="0"/>
              <w:jc w:val="both"/>
              <w:rPr>
                <w:rFonts w:cstheme="minorHAnsi"/>
              </w:rPr>
            </w:pPr>
            <w:r w:rsidRPr="007555DA">
              <w:rPr>
                <w:rFonts w:cstheme="minorHAnsi"/>
              </w:rPr>
              <w:t xml:space="preserve">Biorąc pod uwagę, że projekt ustawy zawiera zmiany mogące mieć wpływ </w:t>
            </w:r>
            <w:r w:rsidRPr="007555DA">
              <w:rPr>
                <w:rFonts w:cstheme="minorHAnsi"/>
              </w:rPr>
              <w:lastRenderedPageBreak/>
              <w:t>na kwestie</w:t>
            </w:r>
            <w:r w:rsidR="004A1A7E" w:rsidRPr="007555DA">
              <w:rPr>
                <w:rFonts w:cstheme="minorHAnsi"/>
              </w:rPr>
              <w:t xml:space="preserve"> </w:t>
            </w:r>
            <w:r w:rsidRPr="007555DA">
              <w:rPr>
                <w:rFonts w:cstheme="minorHAnsi"/>
              </w:rPr>
              <w:t>związane ze służbą cywilną, proszę także o uwzględnienie mnie na dalszym etapie</w:t>
            </w:r>
            <w:r w:rsidR="004A1A7E" w:rsidRPr="007555DA">
              <w:rPr>
                <w:rFonts w:cstheme="minorHAnsi"/>
              </w:rPr>
              <w:t xml:space="preserve"> </w:t>
            </w:r>
            <w:r w:rsidRPr="007555DA">
              <w:rPr>
                <w:rFonts w:cstheme="minorHAnsi"/>
              </w:rPr>
              <w:t>prac legislacyjnych nad projektem.</w:t>
            </w:r>
          </w:p>
          <w:p w14:paraId="7FBF6CF5" w14:textId="77777777" w:rsidR="00640D70" w:rsidRPr="007555DA" w:rsidRDefault="00640D70" w:rsidP="00A1164D">
            <w:pPr>
              <w:autoSpaceDE w:val="0"/>
              <w:autoSpaceDN w:val="0"/>
              <w:adjustRightInd w:val="0"/>
              <w:jc w:val="both"/>
              <w:rPr>
                <w:rFonts w:cstheme="minorHAnsi"/>
              </w:rPr>
            </w:pPr>
            <w:r w:rsidRPr="007555DA">
              <w:rPr>
                <w:rFonts w:cstheme="minorHAnsi"/>
              </w:rPr>
              <w:t>Ponadto zauważam, że zgodnie z art. 19 ust. 1 pkt 5 ustawy o służbie cywilnej Rada</w:t>
            </w:r>
            <w:r w:rsidR="004A1A7E" w:rsidRPr="007555DA">
              <w:rPr>
                <w:rFonts w:cstheme="minorHAnsi"/>
              </w:rPr>
              <w:t xml:space="preserve"> </w:t>
            </w:r>
            <w:r w:rsidRPr="007555DA">
              <w:rPr>
                <w:rFonts w:cstheme="minorHAnsi"/>
              </w:rPr>
              <w:t>Służby Publicznej wyraża opinie w zakresie projektów aktów normatywnych</w:t>
            </w:r>
          </w:p>
          <w:p w14:paraId="6DC3F214" w14:textId="77777777" w:rsidR="00640D70" w:rsidRPr="007555DA" w:rsidRDefault="00640D70" w:rsidP="00A1164D">
            <w:pPr>
              <w:autoSpaceDE w:val="0"/>
              <w:autoSpaceDN w:val="0"/>
              <w:adjustRightInd w:val="0"/>
              <w:jc w:val="both"/>
              <w:rPr>
                <w:rFonts w:cstheme="minorHAnsi"/>
                <w:b/>
                <w:bCs/>
              </w:rPr>
            </w:pPr>
            <w:r w:rsidRPr="007555DA">
              <w:rPr>
                <w:rFonts w:cstheme="minorHAnsi"/>
              </w:rPr>
              <w:t>dotyczących służby cywilnej. Zatem uprzejmie proszę o włączenie również Rady</w:t>
            </w:r>
            <w:r w:rsidR="004A1A7E" w:rsidRPr="007555DA">
              <w:rPr>
                <w:rFonts w:cstheme="minorHAnsi"/>
              </w:rPr>
              <w:t xml:space="preserve"> </w:t>
            </w:r>
            <w:r w:rsidRPr="007555DA">
              <w:rPr>
                <w:rFonts w:cstheme="minorHAnsi"/>
              </w:rPr>
              <w:t>Służby Publicznej do prac nad przedmiotowym projektem.</w:t>
            </w:r>
          </w:p>
        </w:tc>
        <w:tc>
          <w:tcPr>
            <w:tcW w:w="3419" w:type="dxa"/>
            <w:shd w:val="clear" w:color="auto" w:fill="auto"/>
          </w:tcPr>
          <w:p w14:paraId="112AEBDE" w14:textId="77777777" w:rsidR="00640D70" w:rsidRPr="007555DA" w:rsidRDefault="00640D70" w:rsidP="00A1164D">
            <w:pPr>
              <w:spacing w:before="120"/>
              <w:contextualSpacing/>
              <w:jc w:val="both"/>
              <w:rPr>
                <w:rFonts w:cstheme="minorHAnsi"/>
                <w:b/>
                <w:bCs/>
              </w:rPr>
            </w:pPr>
          </w:p>
        </w:tc>
        <w:tc>
          <w:tcPr>
            <w:tcW w:w="5432" w:type="dxa"/>
            <w:gridSpan w:val="2"/>
            <w:shd w:val="clear" w:color="auto" w:fill="auto"/>
          </w:tcPr>
          <w:p w14:paraId="36A76E34" w14:textId="1ABFBFE2" w:rsidR="00640D70" w:rsidRPr="007555DA" w:rsidRDefault="00E05861" w:rsidP="00B95DDF">
            <w:pPr>
              <w:spacing w:before="120"/>
              <w:contextualSpacing/>
              <w:jc w:val="center"/>
              <w:rPr>
                <w:rFonts w:cstheme="minorHAnsi"/>
                <w:b/>
                <w:bCs/>
              </w:rPr>
            </w:pPr>
            <w:r w:rsidRPr="007555DA">
              <w:rPr>
                <w:rFonts w:cstheme="minorHAnsi"/>
                <w:b/>
                <w:bCs/>
              </w:rPr>
              <w:t>Wyjaśnienie:</w:t>
            </w:r>
          </w:p>
          <w:p w14:paraId="503B9077" w14:textId="36583CC4" w:rsidR="00E05861" w:rsidRPr="007555DA" w:rsidRDefault="00EA1E26" w:rsidP="00EA1E26">
            <w:pPr>
              <w:spacing w:before="120"/>
              <w:contextualSpacing/>
              <w:jc w:val="both"/>
              <w:rPr>
                <w:rFonts w:cstheme="minorHAnsi"/>
              </w:rPr>
            </w:pPr>
            <w:r w:rsidRPr="007555DA">
              <w:rPr>
                <w:rFonts w:cstheme="minorHAnsi"/>
              </w:rPr>
              <w:t xml:space="preserve">Odnosząc się do kwestii konsultowania projektu z Radą </w:t>
            </w:r>
            <w:r w:rsidRPr="007555DA">
              <w:rPr>
                <w:rFonts w:cstheme="minorHAnsi"/>
              </w:rPr>
              <w:lastRenderedPageBreak/>
              <w:t>Służby Publicznej uprzejmie informuję, że projekt ustawy o aktywności zawodowej zgodnie z § 52 ust. 1 uchwały nr 190 Rady Ministrów z dnia 29 października 2013 r. – Regulamin pracy Rady Ministrów (M.P. z 2022 r. poz. 348). został udostępniony w Biuletynie Informacji Publicznej na stronie podmiotowej Rządowego Centrum Legislacji w zakładce Rządowy Proces Legislacyjny.</w:t>
            </w:r>
          </w:p>
          <w:p w14:paraId="1821FB53" w14:textId="77777777" w:rsidR="00EA1E26" w:rsidRPr="007555DA" w:rsidRDefault="00EA1E26" w:rsidP="00EA1E26">
            <w:pPr>
              <w:autoSpaceDE w:val="0"/>
              <w:autoSpaceDN w:val="0"/>
              <w:adjustRightInd w:val="0"/>
              <w:rPr>
                <w:rFonts w:cstheme="minorHAnsi"/>
              </w:rPr>
            </w:pPr>
            <w:r w:rsidRPr="007555DA">
              <w:rPr>
                <w:rFonts w:cstheme="minorHAnsi"/>
              </w:rPr>
              <w:t xml:space="preserve">Rada Służby Publicznej może zaopiniować projekt w trybie konsultacji publicznych i opiniowania. </w:t>
            </w:r>
          </w:p>
          <w:p w14:paraId="6AB36DAD" w14:textId="77777777" w:rsidR="00EA1E26" w:rsidRPr="007555DA" w:rsidRDefault="00EA1E26" w:rsidP="00EA1E26">
            <w:pPr>
              <w:spacing w:before="120"/>
              <w:contextualSpacing/>
              <w:jc w:val="both"/>
              <w:rPr>
                <w:rFonts w:cstheme="minorHAnsi"/>
                <w:b/>
                <w:bCs/>
              </w:rPr>
            </w:pPr>
            <w:r w:rsidRPr="007555DA">
              <w:rPr>
                <w:rFonts w:cstheme="minorHAnsi"/>
              </w:rPr>
              <w:t>Jednocześnie informuję, że uwzględniona zostanie uwaga dotycząca konsultowania z Panem Ministrem projektu ustawy o aktywności zawodowej na dalszych etapach prac legislacyjnych.</w:t>
            </w:r>
          </w:p>
        </w:tc>
      </w:tr>
      <w:tr w:rsidR="007555DA" w:rsidRPr="007555DA" w14:paraId="518BB9F2" w14:textId="77777777" w:rsidTr="00802001">
        <w:trPr>
          <w:jc w:val="center"/>
        </w:trPr>
        <w:tc>
          <w:tcPr>
            <w:tcW w:w="15446" w:type="dxa"/>
            <w:gridSpan w:val="9"/>
            <w:shd w:val="clear" w:color="auto" w:fill="00B0F0"/>
          </w:tcPr>
          <w:p w14:paraId="4D0B9CD0" w14:textId="121A2DD2" w:rsidR="00F22B8D" w:rsidRPr="007555DA" w:rsidRDefault="00F22B8D" w:rsidP="009A604D">
            <w:pPr>
              <w:spacing w:before="120" w:after="120"/>
              <w:jc w:val="center"/>
              <w:rPr>
                <w:rFonts w:cstheme="minorHAnsi"/>
                <w:b/>
                <w:bCs/>
              </w:rPr>
            </w:pPr>
            <w:r w:rsidRPr="007555DA">
              <w:rPr>
                <w:rFonts w:cstheme="minorHAnsi"/>
                <w:b/>
                <w:bCs/>
              </w:rPr>
              <w:lastRenderedPageBreak/>
              <w:t>Związek Rzemiosła Polskiego</w:t>
            </w:r>
            <w:r w:rsidR="009A604D" w:rsidRPr="007555DA">
              <w:rPr>
                <w:rFonts w:cstheme="minorHAnsi"/>
                <w:b/>
                <w:bCs/>
              </w:rPr>
              <w:t xml:space="preserve"> (poparcie uwag i opinii także że strony Izby Rzemieślniczej Mazowsza, Kurpi i Podlasia w Warszawie)</w:t>
            </w:r>
          </w:p>
        </w:tc>
      </w:tr>
      <w:tr w:rsidR="007555DA" w:rsidRPr="007555DA" w14:paraId="7A0D13F5" w14:textId="77777777" w:rsidTr="001F3401">
        <w:trPr>
          <w:jc w:val="center"/>
        </w:trPr>
        <w:tc>
          <w:tcPr>
            <w:tcW w:w="1148" w:type="dxa"/>
            <w:gridSpan w:val="2"/>
            <w:shd w:val="clear" w:color="auto" w:fill="auto"/>
          </w:tcPr>
          <w:p w14:paraId="78694ACF" w14:textId="77777777" w:rsidR="004A578A" w:rsidRPr="007555DA" w:rsidRDefault="004A578A" w:rsidP="00A1164D">
            <w:pPr>
              <w:pStyle w:val="Akapitzlist"/>
              <w:spacing w:before="120"/>
              <w:ind w:left="36" w:right="-534"/>
              <w:rPr>
                <w:rFonts w:cstheme="minorHAnsi"/>
                <w:b/>
                <w:bCs/>
              </w:rPr>
            </w:pPr>
            <w:r w:rsidRPr="007555DA">
              <w:rPr>
                <w:rFonts w:cstheme="minorHAnsi"/>
                <w:b/>
                <w:bCs/>
              </w:rPr>
              <w:t xml:space="preserve">1. </w:t>
            </w:r>
          </w:p>
        </w:tc>
        <w:tc>
          <w:tcPr>
            <w:tcW w:w="1802" w:type="dxa"/>
            <w:shd w:val="clear" w:color="auto" w:fill="auto"/>
          </w:tcPr>
          <w:p w14:paraId="7A67D57E" w14:textId="77777777" w:rsidR="004A578A" w:rsidRPr="007555DA" w:rsidRDefault="004A578A" w:rsidP="00A1164D">
            <w:pPr>
              <w:jc w:val="both"/>
              <w:rPr>
                <w:rFonts w:cstheme="minorHAnsi"/>
                <w:b/>
                <w:bCs/>
              </w:rPr>
            </w:pPr>
            <w:r w:rsidRPr="007555DA">
              <w:rPr>
                <w:rFonts w:cstheme="minorHAnsi"/>
                <w:b/>
                <w:bCs/>
              </w:rPr>
              <w:t>Uwaga ogólna</w:t>
            </w:r>
          </w:p>
        </w:tc>
        <w:tc>
          <w:tcPr>
            <w:tcW w:w="12496" w:type="dxa"/>
            <w:gridSpan w:val="6"/>
            <w:shd w:val="clear" w:color="auto" w:fill="auto"/>
          </w:tcPr>
          <w:p w14:paraId="34EAA8E1" w14:textId="77777777" w:rsidR="004A578A" w:rsidRPr="007555DA" w:rsidRDefault="004A578A" w:rsidP="00A1164D">
            <w:pPr>
              <w:jc w:val="both"/>
              <w:rPr>
                <w:rFonts w:cstheme="minorHAnsi"/>
              </w:rPr>
            </w:pPr>
            <w:r w:rsidRPr="007555DA">
              <w:rPr>
                <w:rFonts w:cstheme="minorHAnsi"/>
              </w:rPr>
              <w:t xml:space="preserve">Projekt ustawy o aktywności zawodowej powstał w związku z realizacją reformy zaplanowanej w Krajowym Planie Odbudowy i Zwiększania Odporności (KPO). Przyjętym założeniem jest kompleksowa modernizacja instytucji krajowego rynku pracy, poprzez udoskonalenie funkcjonowania publicznych służb zatrudnienia oraz form aktywizacji zawodowej i podnoszenia umiejętności kadr gospodarki. Nie negując potrzeby zmian z punktu widzenia mikro i małych przedsiębiorstw rzemieślniczych przerażająca jest objętość regulacji, która stanowi istotną przeszkodę w rzetelnych konsultacjach środowiskowych. Należy podkreślić, że jedna ustawa zostaje zastąpiona dwoma obszernymi aktami prawnymi, co zdecydowanie nie ułatwia funkcjonowania, nie tylko pracodawcom, ale także różnorodnym instytucjom rynku pracy, do których m.in. zaliczają się organizacje rzemiosła. </w:t>
            </w:r>
          </w:p>
          <w:p w14:paraId="295D8187" w14:textId="77777777" w:rsidR="004A578A" w:rsidRPr="007555DA" w:rsidRDefault="004A578A" w:rsidP="00A1164D">
            <w:pPr>
              <w:jc w:val="both"/>
              <w:rPr>
                <w:rFonts w:cstheme="minorHAnsi"/>
              </w:rPr>
            </w:pPr>
            <w:r w:rsidRPr="007555DA">
              <w:rPr>
                <w:rFonts w:cstheme="minorHAnsi"/>
              </w:rPr>
              <w:t xml:space="preserve">Nowa ustawa powinna być bardziej przejrzysta, ograniczać obciążenia dla bezrobotnych i pracodawców, zawierać uproszczone procedury, zmniejszać ilości tworzonej dokumentacji co uczyni, iż w większym stopniu będzie ona odpowiadać obecnym warunkom społeczno-gospodarczym i wpisywać się w nowe wyzwania dla świata pracy. W odniesieniu do projektu ustawa – w niektórych obszarach wydaje się realizować te założenia, szczególnie jeżeli chodzi o poszerzenie katalogu beneficjentów urzędów pracy, działalności samych urzędów czy zmiany dot. składki zdrowotnej. Jednakże z punktu widzenia pracodawców, którzy mieliby również skorzystać na tych zmianach, katalog warunków, jakie muszą spełnić, by skorzystać z pomocy wydaje się jeszcze szerszy i trudniejszy do spełnienia, obciążający pracodawcę kolejnymi sankcjami i obowiązkami, co zdecydowanie będzie zniechęcać do korzystania z oferty instrumentów, jakie oferuje projekt ustawy, zatrudniania w ramach stażu, czy kształcenia młodzieży. </w:t>
            </w:r>
          </w:p>
          <w:p w14:paraId="469916D0" w14:textId="033EDDF5" w:rsidR="004A578A" w:rsidRPr="007555DA" w:rsidRDefault="004A578A" w:rsidP="00A1164D">
            <w:pPr>
              <w:spacing w:before="120"/>
              <w:contextualSpacing/>
              <w:jc w:val="both"/>
              <w:rPr>
                <w:rFonts w:cstheme="minorHAnsi"/>
                <w:b/>
                <w:bCs/>
              </w:rPr>
            </w:pPr>
            <w:r w:rsidRPr="007555DA">
              <w:rPr>
                <w:rFonts w:cstheme="minorHAnsi"/>
              </w:rPr>
              <w:t>Reprezentując środowisko pracodawców rzemieślników oraz organizacji rzemiosła, realizujących zadania związane z przygotowaniem zawodowym i nadzorem przebiegu tego przygotowania Związek Rzemiosła Polskiego przedstawia stanowisko zawierające opinie i uwagi, sformułowane w środowisku rzemieślniczym</w:t>
            </w:r>
          </w:p>
        </w:tc>
      </w:tr>
      <w:tr w:rsidR="007555DA" w:rsidRPr="007555DA" w14:paraId="0531ADA9" w14:textId="77777777" w:rsidTr="00802001">
        <w:trPr>
          <w:jc w:val="center"/>
        </w:trPr>
        <w:tc>
          <w:tcPr>
            <w:tcW w:w="15446" w:type="dxa"/>
            <w:gridSpan w:val="9"/>
            <w:shd w:val="clear" w:color="auto" w:fill="BFBFBF" w:themeFill="background1" w:themeFillShade="BF"/>
          </w:tcPr>
          <w:p w14:paraId="62C39B82" w14:textId="77777777" w:rsidR="00A4334C" w:rsidRPr="007555DA" w:rsidRDefault="00A4334C" w:rsidP="00A1164D">
            <w:pPr>
              <w:spacing w:before="120" w:after="120"/>
              <w:jc w:val="center"/>
              <w:rPr>
                <w:rFonts w:cstheme="minorHAnsi"/>
                <w:b/>
                <w:bCs/>
              </w:rPr>
            </w:pPr>
            <w:r w:rsidRPr="007555DA">
              <w:rPr>
                <w:rFonts w:cstheme="minorHAnsi"/>
                <w:b/>
                <w:bCs/>
              </w:rPr>
              <w:lastRenderedPageBreak/>
              <w:t>Rady rynku pracy</w:t>
            </w:r>
          </w:p>
        </w:tc>
      </w:tr>
      <w:tr w:rsidR="007555DA" w:rsidRPr="007555DA" w14:paraId="5C0D313D" w14:textId="77777777" w:rsidTr="00802001">
        <w:trPr>
          <w:jc w:val="center"/>
        </w:trPr>
        <w:tc>
          <w:tcPr>
            <w:tcW w:w="1148" w:type="dxa"/>
            <w:gridSpan w:val="2"/>
            <w:shd w:val="clear" w:color="auto" w:fill="auto"/>
          </w:tcPr>
          <w:p w14:paraId="5DDFE14B" w14:textId="77777777" w:rsidR="00640D70" w:rsidRPr="007555DA" w:rsidRDefault="00F22B8D" w:rsidP="00A1164D">
            <w:pPr>
              <w:pStyle w:val="Akapitzlist"/>
              <w:spacing w:before="120"/>
              <w:ind w:left="36" w:right="-534"/>
              <w:rPr>
                <w:rFonts w:cstheme="minorHAnsi"/>
                <w:b/>
                <w:bCs/>
              </w:rPr>
            </w:pPr>
            <w:r w:rsidRPr="007555DA">
              <w:rPr>
                <w:rFonts w:cstheme="minorHAnsi"/>
                <w:b/>
                <w:bCs/>
              </w:rPr>
              <w:t>1.</w:t>
            </w:r>
          </w:p>
        </w:tc>
        <w:tc>
          <w:tcPr>
            <w:tcW w:w="1802" w:type="dxa"/>
            <w:shd w:val="clear" w:color="auto" w:fill="auto"/>
          </w:tcPr>
          <w:p w14:paraId="70D2DD39" w14:textId="77777777" w:rsidR="00640D70" w:rsidRPr="007555DA" w:rsidRDefault="00F22B8D" w:rsidP="00A1164D">
            <w:pPr>
              <w:jc w:val="both"/>
              <w:rPr>
                <w:rFonts w:cstheme="minorHAnsi"/>
                <w:b/>
                <w:bCs/>
              </w:rPr>
            </w:pPr>
            <w:r w:rsidRPr="007555DA">
              <w:rPr>
                <w:rFonts w:cstheme="minorHAnsi"/>
                <w:b/>
                <w:bCs/>
              </w:rPr>
              <w:t>art.10 ust. 2 i 3</w:t>
            </w:r>
          </w:p>
        </w:tc>
        <w:tc>
          <w:tcPr>
            <w:tcW w:w="3645" w:type="dxa"/>
            <w:gridSpan w:val="3"/>
            <w:shd w:val="clear" w:color="auto" w:fill="auto"/>
          </w:tcPr>
          <w:p w14:paraId="647DD1E2" w14:textId="77777777" w:rsidR="00640D70" w:rsidRPr="007555DA" w:rsidRDefault="00F22B8D" w:rsidP="00A1164D">
            <w:pPr>
              <w:jc w:val="both"/>
              <w:rPr>
                <w:rFonts w:cstheme="minorHAnsi"/>
                <w:b/>
                <w:bCs/>
              </w:rPr>
            </w:pPr>
            <w:r w:rsidRPr="007555DA">
              <w:rPr>
                <w:rFonts w:cstheme="minorHAnsi"/>
              </w:rPr>
              <w:t>W art.10 ust. 2 i 3 – zaproponowano rozszerzenie składów wojewódzkich i powiatowych rad rynku pracy m. in. o przedstawicieli wojewódzkich rad działalności pożytku publicznego, regionalnych komitetów rozwoju ekonomii społecznej, radnych sejmiku województwa bądź rady powiatu, przedstawicieli wojewody. Wyrażamy obawy, że to rozszerzenie odbędzie się kosztem zmniejszenia liczby przedstawicieli organizacji reprezentatywnych w rozumieniu ustawy o Radzie Dialogu Społecznego, w tym kosztem przedstawicieli organizacji rzemieślniczych z danego terenu. W szczególności uwaga ta jest ważna w przypadku województw na terenie których działa kilka izb rzemieślniczych. Nie kwestionujemy potrzeby uwzględnienia inny podmiotów, ale z zachowaniem tych, które od lat skutecznie wypełniają swoja rolę. Obowiązująca obecnie ustawa daje marszałkowi województwa większa swobodę w zakresie tworzenia w/w gremiów.</w:t>
            </w:r>
          </w:p>
        </w:tc>
        <w:tc>
          <w:tcPr>
            <w:tcW w:w="3419" w:type="dxa"/>
            <w:shd w:val="clear" w:color="auto" w:fill="auto"/>
          </w:tcPr>
          <w:p w14:paraId="49E9C6CF" w14:textId="77777777" w:rsidR="00640D70" w:rsidRPr="007555DA" w:rsidRDefault="00640D70" w:rsidP="00A1164D">
            <w:pPr>
              <w:spacing w:before="120"/>
              <w:contextualSpacing/>
              <w:jc w:val="both"/>
              <w:rPr>
                <w:rFonts w:cstheme="minorHAnsi"/>
                <w:b/>
                <w:bCs/>
              </w:rPr>
            </w:pPr>
          </w:p>
        </w:tc>
        <w:tc>
          <w:tcPr>
            <w:tcW w:w="5432" w:type="dxa"/>
            <w:gridSpan w:val="2"/>
            <w:shd w:val="clear" w:color="auto" w:fill="auto"/>
          </w:tcPr>
          <w:p w14:paraId="287CC8C5" w14:textId="7F563E41" w:rsidR="00BA35AD" w:rsidRPr="007555DA" w:rsidRDefault="0006375F" w:rsidP="0006375F">
            <w:pPr>
              <w:spacing w:line="276" w:lineRule="auto"/>
              <w:jc w:val="center"/>
              <w:rPr>
                <w:rFonts w:cstheme="minorHAnsi"/>
                <w:b/>
                <w:bCs/>
              </w:rPr>
            </w:pPr>
            <w:r w:rsidRPr="007555DA">
              <w:rPr>
                <w:rFonts w:cstheme="minorHAnsi"/>
                <w:b/>
                <w:bCs/>
              </w:rPr>
              <w:t>Wyjaśnienie:</w:t>
            </w:r>
          </w:p>
          <w:p w14:paraId="4870BA21" w14:textId="68552C4C" w:rsidR="003F44E1" w:rsidRPr="007555DA" w:rsidRDefault="00605697" w:rsidP="008A64EF">
            <w:pPr>
              <w:pStyle w:val="USTustnpkodeksu"/>
              <w:spacing w:line="240" w:lineRule="auto"/>
              <w:rPr>
                <w:rFonts w:asciiTheme="minorHAnsi" w:hAnsiTheme="minorHAnsi" w:cstheme="minorHAnsi"/>
                <w:sz w:val="22"/>
                <w:szCs w:val="22"/>
              </w:rPr>
            </w:pPr>
            <w:r w:rsidRPr="007555DA">
              <w:rPr>
                <w:rFonts w:asciiTheme="minorHAnsi" w:hAnsiTheme="minorHAnsi" w:cstheme="minorHAnsi"/>
                <w:bCs w:val="0"/>
                <w:sz w:val="22"/>
                <w:szCs w:val="22"/>
              </w:rPr>
              <w:t xml:space="preserve">Zgodnie z art. 10 ust. </w:t>
            </w:r>
            <w:r w:rsidRPr="007555DA">
              <w:rPr>
                <w:rFonts w:asciiTheme="minorHAnsi" w:hAnsiTheme="minorHAnsi" w:cstheme="minorHAnsi"/>
                <w:sz w:val="22"/>
                <w:szCs w:val="22"/>
              </w:rPr>
              <w:t>2. </w:t>
            </w:r>
            <w:r w:rsidR="003F44E1" w:rsidRPr="007555DA">
              <w:rPr>
                <w:rFonts w:asciiTheme="minorHAnsi" w:hAnsiTheme="minorHAnsi" w:cstheme="minorHAnsi"/>
                <w:sz w:val="22"/>
                <w:szCs w:val="22"/>
              </w:rPr>
              <w:t>w skład wojewódzkiej rady rynku pracy wchodzą:</w:t>
            </w:r>
          </w:p>
          <w:p w14:paraId="2FFF6676" w14:textId="77777777" w:rsidR="009D6118" w:rsidRPr="009D6118" w:rsidRDefault="009D6118" w:rsidP="009D6118">
            <w:pPr>
              <w:pStyle w:val="USTustnpkodeksu"/>
              <w:spacing w:line="240" w:lineRule="auto"/>
              <w:rPr>
                <w:rFonts w:asciiTheme="minorHAnsi" w:hAnsiTheme="minorHAnsi" w:cstheme="minorHAnsi"/>
                <w:sz w:val="22"/>
                <w:szCs w:val="22"/>
              </w:rPr>
            </w:pPr>
            <w:r w:rsidRPr="009D6118">
              <w:rPr>
                <w:rFonts w:asciiTheme="minorHAnsi" w:hAnsiTheme="minorHAnsi" w:cstheme="minorHAnsi"/>
                <w:sz w:val="22"/>
                <w:szCs w:val="22"/>
              </w:rPr>
              <w:t>1)</w:t>
            </w:r>
            <w:r w:rsidRPr="009D6118">
              <w:rPr>
                <w:rFonts w:asciiTheme="minorHAnsi" w:hAnsiTheme="minorHAnsi" w:cstheme="minorHAnsi"/>
                <w:sz w:val="22"/>
                <w:szCs w:val="22"/>
              </w:rPr>
              <w:tab/>
              <w:t>osoby powoływane przez marszałka województwa z każdej spośród działających na terenie województwa wojewódzkich struktur organizacji związkowych i organizacji pracodawców, reprezentatywnych w rozumieniu ustawy z dnia 24 lipca 2015 r. o Radzie Dialogu Społecznego i innych instytucjach dialogu społecznego;</w:t>
            </w:r>
          </w:p>
          <w:p w14:paraId="740A7EE0" w14:textId="77777777" w:rsidR="009D6118" w:rsidRPr="009D6118" w:rsidRDefault="009D6118" w:rsidP="009D6118">
            <w:pPr>
              <w:pStyle w:val="USTustnpkodeksu"/>
              <w:spacing w:line="240" w:lineRule="auto"/>
              <w:rPr>
                <w:rFonts w:asciiTheme="minorHAnsi" w:hAnsiTheme="minorHAnsi" w:cstheme="minorHAnsi"/>
                <w:sz w:val="22"/>
                <w:szCs w:val="22"/>
              </w:rPr>
            </w:pPr>
            <w:r w:rsidRPr="009D6118">
              <w:rPr>
                <w:rFonts w:asciiTheme="minorHAnsi" w:hAnsiTheme="minorHAnsi" w:cstheme="minorHAnsi"/>
                <w:sz w:val="22"/>
                <w:szCs w:val="22"/>
              </w:rPr>
              <w:t>2)</w:t>
            </w:r>
            <w:r w:rsidRPr="009D6118">
              <w:rPr>
                <w:rFonts w:asciiTheme="minorHAnsi" w:hAnsiTheme="minorHAnsi" w:cstheme="minorHAnsi"/>
                <w:sz w:val="22"/>
                <w:szCs w:val="22"/>
              </w:rPr>
              <w:tab/>
              <w:t>jeden przedstawiciel wojewódzkiej rady działalności pożytku publicznego;</w:t>
            </w:r>
          </w:p>
          <w:p w14:paraId="51B2588D" w14:textId="77777777" w:rsidR="009D6118" w:rsidRPr="009D6118" w:rsidRDefault="009D6118" w:rsidP="009D6118">
            <w:pPr>
              <w:pStyle w:val="USTustnpkodeksu"/>
              <w:spacing w:line="240" w:lineRule="auto"/>
              <w:rPr>
                <w:rFonts w:asciiTheme="minorHAnsi" w:hAnsiTheme="minorHAnsi" w:cstheme="minorHAnsi"/>
                <w:sz w:val="22"/>
                <w:szCs w:val="22"/>
              </w:rPr>
            </w:pPr>
            <w:r w:rsidRPr="009D6118">
              <w:rPr>
                <w:rFonts w:asciiTheme="minorHAnsi" w:hAnsiTheme="minorHAnsi" w:cstheme="minorHAnsi"/>
                <w:sz w:val="22"/>
                <w:szCs w:val="22"/>
              </w:rPr>
              <w:t>3)</w:t>
            </w:r>
            <w:r w:rsidRPr="009D6118">
              <w:rPr>
                <w:rFonts w:asciiTheme="minorHAnsi" w:hAnsiTheme="minorHAnsi" w:cstheme="minorHAnsi"/>
                <w:sz w:val="22"/>
                <w:szCs w:val="22"/>
              </w:rPr>
              <w:tab/>
              <w:t>jeden przedstawiciel Regionalnego Komitetu Rozwoju Ekonomii Społecznej, o którym mowa w art. 55 ustawy z dnia 5 sierpnia 2022 r. o ekonomii społecznej;</w:t>
            </w:r>
          </w:p>
          <w:p w14:paraId="41FBF8C2" w14:textId="77777777" w:rsidR="009D6118" w:rsidRPr="009D6118" w:rsidRDefault="009D6118" w:rsidP="009D6118">
            <w:pPr>
              <w:pStyle w:val="USTustnpkodeksu"/>
              <w:spacing w:line="240" w:lineRule="auto"/>
              <w:rPr>
                <w:rFonts w:asciiTheme="minorHAnsi" w:hAnsiTheme="minorHAnsi" w:cstheme="minorHAnsi"/>
                <w:sz w:val="22"/>
                <w:szCs w:val="22"/>
              </w:rPr>
            </w:pPr>
            <w:r w:rsidRPr="009D6118">
              <w:rPr>
                <w:rFonts w:asciiTheme="minorHAnsi" w:hAnsiTheme="minorHAnsi" w:cstheme="minorHAnsi"/>
                <w:sz w:val="22"/>
                <w:szCs w:val="22"/>
              </w:rPr>
              <w:t>4)</w:t>
            </w:r>
            <w:r w:rsidRPr="009D6118">
              <w:rPr>
                <w:rFonts w:asciiTheme="minorHAnsi" w:hAnsiTheme="minorHAnsi" w:cstheme="minorHAnsi"/>
                <w:sz w:val="22"/>
                <w:szCs w:val="22"/>
              </w:rPr>
              <w:tab/>
              <w:t xml:space="preserve">jeden przedstawiciel organizacji rolników, o których mowa w art. 3 z dnia 8 października 1982 r. o społeczno-zawodowych organizacjach rolników (Dz. U. z 2022 r. poz. 281) </w:t>
            </w:r>
          </w:p>
          <w:p w14:paraId="7A82F4A7" w14:textId="77777777" w:rsidR="009D6118" w:rsidRPr="009D6118" w:rsidRDefault="009D6118" w:rsidP="009D6118">
            <w:pPr>
              <w:pStyle w:val="USTustnpkodeksu"/>
              <w:spacing w:line="240" w:lineRule="auto"/>
              <w:rPr>
                <w:rFonts w:asciiTheme="minorHAnsi" w:hAnsiTheme="minorHAnsi" w:cstheme="minorHAnsi"/>
                <w:sz w:val="22"/>
                <w:szCs w:val="22"/>
              </w:rPr>
            </w:pPr>
            <w:r w:rsidRPr="009D6118">
              <w:rPr>
                <w:rFonts w:asciiTheme="minorHAnsi" w:hAnsiTheme="minorHAnsi" w:cstheme="minorHAnsi"/>
                <w:sz w:val="22"/>
                <w:szCs w:val="22"/>
              </w:rPr>
              <w:t>5)</w:t>
            </w:r>
            <w:r w:rsidRPr="009D6118">
              <w:rPr>
                <w:rFonts w:asciiTheme="minorHAnsi" w:hAnsiTheme="minorHAnsi" w:cstheme="minorHAnsi"/>
                <w:sz w:val="22"/>
                <w:szCs w:val="22"/>
              </w:rPr>
              <w:tab/>
              <w:t>jeden przedstawiciel pracodawców z regionu lub reprezentant organizacji okołobiznesowej;</w:t>
            </w:r>
          </w:p>
          <w:p w14:paraId="6A6DAB52" w14:textId="39EF71AE" w:rsidR="00605697" w:rsidRPr="007555DA" w:rsidRDefault="009D6118" w:rsidP="008A64EF">
            <w:pPr>
              <w:pStyle w:val="PKTpunkt"/>
              <w:spacing w:line="240" w:lineRule="auto"/>
              <w:rPr>
                <w:rFonts w:asciiTheme="minorHAnsi" w:hAnsiTheme="minorHAnsi" w:cstheme="minorHAnsi"/>
                <w:sz w:val="22"/>
                <w:szCs w:val="22"/>
              </w:rPr>
            </w:pPr>
            <w:r w:rsidRPr="009D6118">
              <w:rPr>
                <w:rFonts w:asciiTheme="minorHAnsi" w:hAnsiTheme="minorHAnsi" w:cstheme="minorHAnsi"/>
                <w:sz w:val="22"/>
                <w:szCs w:val="22"/>
              </w:rPr>
              <w:t>6)</w:t>
            </w:r>
            <w:r w:rsidRPr="009D6118">
              <w:rPr>
                <w:rFonts w:asciiTheme="minorHAnsi" w:hAnsiTheme="minorHAnsi" w:cstheme="minorHAnsi"/>
                <w:sz w:val="22"/>
                <w:szCs w:val="22"/>
              </w:rPr>
              <w:tab/>
              <w:t>jeden przedstawiciel komendy wojewódzkiej OHP.</w:t>
            </w:r>
          </w:p>
          <w:p w14:paraId="61FA57F5" w14:textId="406FD213" w:rsidR="0006375F" w:rsidRPr="007555DA" w:rsidRDefault="0006375F" w:rsidP="008A64EF">
            <w:pPr>
              <w:pStyle w:val="PKTpunkt"/>
              <w:spacing w:line="240" w:lineRule="auto"/>
              <w:ind w:left="0" w:firstLine="0"/>
              <w:rPr>
                <w:rFonts w:asciiTheme="minorHAnsi" w:hAnsiTheme="minorHAnsi" w:cstheme="minorHAnsi"/>
                <w:b/>
                <w:bCs w:val="0"/>
                <w:sz w:val="22"/>
                <w:szCs w:val="22"/>
              </w:rPr>
            </w:pPr>
            <w:r w:rsidRPr="007555DA">
              <w:rPr>
                <w:rFonts w:asciiTheme="minorHAnsi" w:hAnsiTheme="minorHAnsi" w:cstheme="minorHAnsi"/>
                <w:sz w:val="22"/>
                <w:szCs w:val="22"/>
              </w:rPr>
              <w:t>Zatem niezasa</w:t>
            </w:r>
            <w:r w:rsidR="003F44E1" w:rsidRPr="007555DA">
              <w:rPr>
                <w:rFonts w:asciiTheme="minorHAnsi" w:hAnsiTheme="minorHAnsi" w:cstheme="minorHAnsi"/>
                <w:sz w:val="22"/>
                <w:szCs w:val="22"/>
              </w:rPr>
              <w:t>d</w:t>
            </w:r>
            <w:r w:rsidRPr="007555DA">
              <w:rPr>
                <w:rFonts w:asciiTheme="minorHAnsi" w:hAnsiTheme="minorHAnsi" w:cstheme="minorHAnsi"/>
                <w:sz w:val="22"/>
                <w:szCs w:val="22"/>
              </w:rPr>
              <w:t>ne są Państwa obawy, że rozszerzenie odbędzie się kosztem zmniejszenia liczby przedstawicieli organizacji reprezentatywnych w rozumieniu ustawy o Radzie Dialogu Społecznego</w:t>
            </w:r>
            <w:r w:rsidR="0061595B" w:rsidRPr="007555DA">
              <w:rPr>
                <w:rFonts w:asciiTheme="minorHAnsi" w:hAnsiTheme="minorHAnsi" w:cstheme="minorHAnsi"/>
                <w:sz w:val="22"/>
                <w:szCs w:val="22"/>
              </w:rPr>
              <w:t xml:space="preserve">. </w:t>
            </w:r>
          </w:p>
        </w:tc>
      </w:tr>
      <w:tr w:rsidR="007555DA" w:rsidRPr="007555DA" w14:paraId="6A0EF827" w14:textId="77777777" w:rsidTr="008845F2">
        <w:trPr>
          <w:jc w:val="center"/>
        </w:trPr>
        <w:tc>
          <w:tcPr>
            <w:tcW w:w="1148" w:type="dxa"/>
            <w:gridSpan w:val="2"/>
            <w:shd w:val="clear" w:color="auto" w:fill="auto"/>
          </w:tcPr>
          <w:p w14:paraId="0126C5D5" w14:textId="77777777" w:rsidR="00F22B8D" w:rsidRPr="007555DA" w:rsidRDefault="00F22B8D" w:rsidP="00A1164D">
            <w:pPr>
              <w:pStyle w:val="Akapitzlist"/>
              <w:spacing w:before="120"/>
              <w:ind w:left="36" w:right="-534"/>
              <w:rPr>
                <w:rFonts w:cstheme="minorHAnsi"/>
                <w:b/>
                <w:bCs/>
              </w:rPr>
            </w:pPr>
            <w:r w:rsidRPr="007555DA">
              <w:rPr>
                <w:rFonts w:cstheme="minorHAnsi"/>
                <w:b/>
                <w:bCs/>
              </w:rPr>
              <w:t>2.</w:t>
            </w:r>
          </w:p>
        </w:tc>
        <w:tc>
          <w:tcPr>
            <w:tcW w:w="1802" w:type="dxa"/>
            <w:shd w:val="clear" w:color="auto" w:fill="auto"/>
          </w:tcPr>
          <w:p w14:paraId="47803998" w14:textId="77777777" w:rsidR="00F22B8D" w:rsidRPr="007555DA" w:rsidRDefault="00F22B8D" w:rsidP="00A1164D">
            <w:pPr>
              <w:jc w:val="both"/>
              <w:rPr>
                <w:rFonts w:cstheme="minorHAnsi"/>
              </w:rPr>
            </w:pPr>
            <w:r w:rsidRPr="007555DA">
              <w:rPr>
                <w:rFonts w:cstheme="minorHAnsi"/>
                <w:b/>
                <w:bCs/>
              </w:rPr>
              <w:t>art. 8</w:t>
            </w:r>
          </w:p>
        </w:tc>
        <w:tc>
          <w:tcPr>
            <w:tcW w:w="3645" w:type="dxa"/>
            <w:gridSpan w:val="3"/>
            <w:shd w:val="clear" w:color="auto" w:fill="auto"/>
          </w:tcPr>
          <w:p w14:paraId="1D2E656C" w14:textId="77777777" w:rsidR="00F22B8D" w:rsidRPr="007555DA" w:rsidRDefault="00F22B8D" w:rsidP="00A1164D">
            <w:pPr>
              <w:autoSpaceDE w:val="0"/>
              <w:autoSpaceDN w:val="0"/>
              <w:adjustRightInd w:val="0"/>
              <w:jc w:val="both"/>
              <w:rPr>
                <w:rFonts w:cstheme="minorHAnsi"/>
              </w:rPr>
            </w:pPr>
            <w:r w:rsidRPr="007555DA">
              <w:rPr>
                <w:rFonts w:cstheme="minorHAnsi"/>
              </w:rPr>
              <w:t xml:space="preserve">W zapisach </w:t>
            </w:r>
            <w:r w:rsidRPr="007555DA">
              <w:rPr>
                <w:rFonts w:cstheme="minorHAnsi"/>
                <w:b/>
                <w:bCs/>
              </w:rPr>
              <w:t xml:space="preserve">art. 8 </w:t>
            </w:r>
            <w:r w:rsidRPr="007555DA">
              <w:rPr>
                <w:rFonts w:cstheme="minorHAnsi"/>
              </w:rPr>
              <w:t xml:space="preserve">dotyczącego Rady Rynku Pracy i jej kompetencji, nie uwzględniono od dawna zgłaszanych przez członków RRP i RDS postulatów, </w:t>
            </w:r>
            <w:r w:rsidRPr="007555DA">
              <w:rPr>
                <w:rFonts w:cstheme="minorHAnsi"/>
              </w:rPr>
              <w:lastRenderedPageBreak/>
              <w:t xml:space="preserve">aby poszerzyć wpływ organizacji pracowników i pracodawców na wydatkowanie środków Funduszu Pracy. W projekcie wręcz ograniczono kompetencje RRP, pozostawiając jej wyłącznie kompetencje opiniodawcze. Negatywnie odnosimy się do zmian, powodujących: </w:t>
            </w:r>
          </w:p>
          <w:p w14:paraId="17F5A013" w14:textId="77777777" w:rsidR="00F22B8D" w:rsidRPr="007555DA" w:rsidRDefault="00F22B8D" w:rsidP="007F0612">
            <w:pPr>
              <w:numPr>
                <w:ilvl w:val="0"/>
                <w:numId w:val="13"/>
              </w:numPr>
              <w:autoSpaceDE w:val="0"/>
              <w:autoSpaceDN w:val="0"/>
              <w:adjustRightInd w:val="0"/>
              <w:spacing w:after="68"/>
              <w:jc w:val="both"/>
              <w:rPr>
                <w:rFonts w:cstheme="minorHAnsi"/>
              </w:rPr>
            </w:pPr>
            <w:r w:rsidRPr="007555DA">
              <w:rPr>
                <w:rFonts w:cstheme="minorHAnsi"/>
              </w:rPr>
              <w:t xml:space="preserve">na szczeblu krajowym usunięcie takich zadań jak: opiniowanie projektu Krajowego Planu Działań oraz okresowych sprawozdań z jego realizacji; ustalanie w układzie branżowym i regionalnym dodatkowych priorytetów wydatkowania środków z rezerwy KFS oraz decydowanie o przeznaczeniu tych środków zgodnie z przyjętymi priorytetami; </w:t>
            </w:r>
          </w:p>
          <w:p w14:paraId="450AC973" w14:textId="77777777" w:rsidR="00F22B8D" w:rsidRPr="007555DA" w:rsidRDefault="00F22B8D" w:rsidP="007F0612">
            <w:pPr>
              <w:numPr>
                <w:ilvl w:val="0"/>
                <w:numId w:val="13"/>
              </w:numPr>
              <w:autoSpaceDE w:val="0"/>
              <w:autoSpaceDN w:val="0"/>
              <w:adjustRightInd w:val="0"/>
              <w:spacing w:after="68"/>
              <w:jc w:val="both"/>
              <w:rPr>
                <w:rFonts w:cstheme="minorHAnsi"/>
              </w:rPr>
            </w:pPr>
            <w:r w:rsidRPr="007555DA">
              <w:rPr>
                <w:rFonts w:cstheme="minorHAnsi"/>
              </w:rPr>
              <w:t xml:space="preserve">na szczeblu wojewódzkim usunięcie możliwości delegowanie przedstawicieli do komisji konkursowej dokonującej wyboru kandydata na stanowisko dyrektora wojewódzkiego urzędu pracy; opiniowanie wojewódzkich kryteriów wydawania zezwoleń na pracę cudzoziemców; </w:t>
            </w:r>
          </w:p>
          <w:p w14:paraId="49DF24BB" w14:textId="77777777" w:rsidR="00F22B8D" w:rsidRPr="007555DA" w:rsidRDefault="00F22B8D" w:rsidP="007F0612">
            <w:pPr>
              <w:numPr>
                <w:ilvl w:val="0"/>
                <w:numId w:val="13"/>
              </w:numPr>
              <w:autoSpaceDE w:val="0"/>
              <w:autoSpaceDN w:val="0"/>
              <w:adjustRightInd w:val="0"/>
              <w:jc w:val="both"/>
              <w:rPr>
                <w:rFonts w:cstheme="minorHAnsi"/>
              </w:rPr>
            </w:pPr>
            <w:r w:rsidRPr="007555DA">
              <w:rPr>
                <w:rFonts w:cstheme="minorHAnsi"/>
              </w:rPr>
              <w:t xml:space="preserve">na szczeblu powiatowym usunięcie kompetencji do opiniowania kryteriów podziału środków Funduszu Pracy przeznaczonych dla powiatowych </w:t>
            </w:r>
            <w:r w:rsidRPr="007555DA">
              <w:rPr>
                <w:rFonts w:cstheme="minorHAnsi"/>
              </w:rPr>
              <w:lastRenderedPageBreak/>
              <w:t xml:space="preserve">urzędów pracy danego województwa na finansowanie form pomoc i kosztów funkcjonowania </w:t>
            </w:r>
          </w:p>
        </w:tc>
        <w:tc>
          <w:tcPr>
            <w:tcW w:w="3419" w:type="dxa"/>
            <w:shd w:val="clear" w:color="auto" w:fill="auto"/>
          </w:tcPr>
          <w:p w14:paraId="1090FF9D"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25AAF02C" w14:textId="2F9F34EE" w:rsidR="00A4332A" w:rsidRPr="007555DA" w:rsidRDefault="00A4332A" w:rsidP="00605697">
            <w:pPr>
              <w:spacing w:line="276" w:lineRule="auto"/>
              <w:contextualSpacing/>
              <w:jc w:val="center"/>
              <w:rPr>
                <w:rFonts w:cstheme="minorHAnsi"/>
                <w:bCs/>
              </w:rPr>
            </w:pPr>
            <w:r w:rsidRPr="007555DA">
              <w:rPr>
                <w:rFonts w:cstheme="minorHAnsi"/>
                <w:b/>
              </w:rPr>
              <w:t>Wyjaśnienia:</w:t>
            </w:r>
          </w:p>
          <w:p w14:paraId="24C02E82" w14:textId="54FFFF9B" w:rsidR="00A4332A" w:rsidRPr="007555DA" w:rsidRDefault="00DF5291" w:rsidP="00605697">
            <w:pPr>
              <w:spacing w:line="276" w:lineRule="auto"/>
              <w:contextualSpacing/>
              <w:jc w:val="both"/>
              <w:rPr>
                <w:rFonts w:cstheme="minorHAnsi"/>
                <w:bCs/>
              </w:rPr>
            </w:pPr>
            <w:r w:rsidRPr="00DF5291">
              <w:rPr>
                <w:rFonts w:cstheme="minorHAnsi"/>
                <w:bCs/>
              </w:rPr>
              <w:t xml:space="preserve">Aktualnie Rada Rynku Pracy jest organem opiniodawczo-doradczym ministra właściwego do spraw pracy. W projekcie ustawy o aktywności zawodowej nadal jej </w:t>
            </w:r>
            <w:r w:rsidRPr="00DF5291">
              <w:rPr>
                <w:rFonts w:cstheme="minorHAnsi"/>
                <w:bCs/>
              </w:rPr>
              <w:lastRenderedPageBreak/>
              <w:t>uprawnienia mają charakter opiniodawczo-doradczy. Taka rola powyższego gremium a ta</w:t>
            </w:r>
            <w:r>
              <w:rPr>
                <w:rFonts w:cstheme="minorHAnsi"/>
                <w:bCs/>
              </w:rPr>
              <w:t>k</w:t>
            </w:r>
            <w:r w:rsidRPr="00DF5291">
              <w:rPr>
                <w:rFonts w:cstheme="minorHAnsi"/>
                <w:bCs/>
              </w:rPr>
              <w:t>że jego kompetencje zostały określone także w oparciu o liczne i różnorodne opinie zgłaszane do wyżej wymienionego projektu ustawy.</w:t>
            </w:r>
          </w:p>
          <w:p w14:paraId="7BC4E9A5" w14:textId="77777777" w:rsidR="00A4332A" w:rsidRPr="007555DA" w:rsidRDefault="00A4332A" w:rsidP="00605697">
            <w:pPr>
              <w:spacing w:line="276" w:lineRule="auto"/>
              <w:contextualSpacing/>
              <w:jc w:val="both"/>
              <w:rPr>
                <w:rFonts w:cstheme="minorHAnsi"/>
                <w:bCs/>
              </w:rPr>
            </w:pPr>
          </w:p>
          <w:p w14:paraId="508D3149" w14:textId="77777777" w:rsidR="00F22B8D" w:rsidRDefault="008845F2" w:rsidP="008845F2">
            <w:pPr>
              <w:contextualSpacing/>
              <w:jc w:val="both"/>
              <w:rPr>
                <w:rFonts w:cstheme="minorHAnsi"/>
              </w:rPr>
            </w:pPr>
            <w:r w:rsidRPr="008845F2">
              <w:rPr>
                <w:rFonts w:cstheme="minorHAnsi"/>
              </w:rPr>
              <w:t>Krajowy Plan Działań na rzecz Zatrudnienia, zgodnie z projektowanymi przepisami, zostanie zastąpiony Planem Rozwoju PSZ, który oprócz wskazania priorytetów polityki zatrudnienia będzie zawierał część dotyczącą zarządczych ram wykonania dla PSZ. Pozwoli to na zapewnienie kompleksowej operacjonalizacji działań PSZ.</w:t>
            </w:r>
          </w:p>
          <w:p w14:paraId="05F17407" w14:textId="77777777" w:rsidR="00DF5291" w:rsidRDefault="00DF5291" w:rsidP="008845F2">
            <w:pPr>
              <w:contextualSpacing/>
              <w:jc w:val="both"/>
              <w:rPr>
                <w:rFonts w:cstheme="minorHAnsi"/>
              </w:rPr>
            </w:pPr>
          </w:p>
          <w:p w14:paraId="5DBB007F" w14:textId="67A35B71" w:rsidR="00DF5291" w:rsidRPr="008845F2" w:rsidRDefault="00DF5291" w:rsidP="008845F2">
            <w:pPr>
              <w:contextualSpacing/>
              <w:jc w:val="both"/>
              <w:rPr>
                <w:rFonts w:cstheme="minorHAnsi"/>
              </w:rPr>
            </w:pPr>
            <w:r w:rsidRPr="00DF5291">
              <w:rPr>
                <w:rFonts w:cstheme="minorHAnsi"/>
              </w:rPr>
              <w:t>Odnośnie uwagi dot. ustalania priorytetów wydatkowania rezerwy KFS, należy zauważyć, że zgodnie z projektem ustawy środki KFS będą znajdować się w jednej puli, tak więc nie będzie potrzeby realizacji zadań wskazanych w uwadze.</w:t>
            </w:r>
          </w:p>
        </w:tc>
      </w:tr>
      <w:tr w:rsidR="007555DA" w:rsidRPr="007555DA" w14:paraId="1EF1888B" w14:textId="77777777" w:rsidTr="00802001">
        <w:trPr>
          <w:jc w:val="center"/>
        </w:trPr>
        <w:tc>
          <w:tcPr>
            <w:tcW w:w="1148" w:type="dxa"/>
            <w:gridSpan w:val="2"/>
            <w:shd w:val="clear" w:color="auto" w:fill="auto"/>
          </w:tcPr>
          <w:p w14:paraId="5B52DF36" w14:textId="77777777" w:rsidR="00F22B8D" w:rsidRPr="007555DA" w:rsidRDefault="00F22B8D" w:rsidP="00A1164D">
            <w:pPr>
              <w:pStyle w:val="Akapitzlist"/>
              <w:spacing w:before="120"/>
              <w:ind w:left="36" w:right="-534"/>
              <w:rPr>
                <w:rFonts w:cstheme="minorHAnsi"/>
                <w:b/>
                <w:bCs/>
              </w:rPr>
            </w:pPr>
            <w:r w:rsidRPr="007555DA">
              <w:rPr>
                <w:rFonts w:cstheme="minorHAnsi"/>
                <w:b/>
                <w:bCs/>
              </w:rPr>
              <w:lastRenderedPageBreak/>
              <w:t>3.</w:t>
            </w:r>
          </w:p>
        </w:tc>
        <w:tc>
          <w:tcPr>
            <w:tcW w:w="1802" w:type="dxa"/>
            <w:shd w:val="clear" w:color="auto" w:fill="auto"/>
          </w:tcPr>
          <w:p w14:paraId="1549FBCD" w14:textId="77777777" w:rsidR="00F22B8D" w:rsidRPr="007555DA" w:rsidRDefault="00F22B8D" w:rsidP="00A1164D">
            <w:pPr>
              <w:jc w:val="both"/>
              <w:rPr>
                <w:rFonts w:cstheme="minorHAnsi"/>
              </w:rPr>
            </w:pPr>
            <w:r w:rsidRPr="007555DA">
              <w:rPr>
                <w:rFonts w:cstheme="minorHAnsi"/>
                <w:b/>
                <w:bCs/>
              </w:rPr>
              <w:t>art. 31</w:t>
            </w:r>
          </w:p>
        </w:tc>
        <w:tc>
          <w:tcPr>
            <w:tcW w:w="3645" w:type="dxa"/>
            <w:gridSpan w:val="3"/>
            <w:shd w:val="clear" w:color="auto" w:fill="auto"/>
          </w:tcPr>
          <w:p w14:paraId="524DB180" w14:textId="77777777" w:rsidR="00F22B8D" w:rsidRPr="007555DA" w:rsidRDefault="00F22B8D" w:rsidP="00A1164D">
            <w:pPr>
              <w:autoSpaceDE w:val="0"/>
              <w:autoSpaceDN w:val="0"/>
              <w:adjustRightInd w:val="0"/>
              <w:jc w:val="both"/>
              <w:rPr>
                <w:rFonts w:cstheme="minorHAnsi"/>
              </w:rPr>
            </w:pPr>
            <w:r w:rsidRPr="007555DA">
              <w:rPr>
                <w:rFonts w:cstheme="minorHAnsi"/>
              </w:rPr>
              <w:t xml:space="preserve">W </w:t>
            </w:r>
            <w:r w:rsidRPr="007555DA">
              <w:rPr>
                <w:rFonts w:cstheme="minorHAnsi"/>
                <w:b/>
                <w:bCs/>
              </w:rPr>
              <w:t xml:space="preserve">art. 31 </w:t>
            </w:r>
            <w:r w:rsidRPr="007555DA">
              <w:rPr>
                <w:rFonts w:cstheme="minorHAnsi"/>
              </w:rPr>
              <w:t xml:space="preserve">określającym zadania samorządu województwa [wojewódzkie urzędy pracy] w bardzo symbolicznym zakresie zarysowano współpracę z samorządami gospodarczymi z danego terenu, w tym samorządem gospodarczym rzemiosła. Szczególnie ustawowe wskazanie współpracy z samorządami gospodarczymi jest niezbędne i konieczne chociażby w kwestiach ujętych w art. 31 projektu ustawy tj. zadań związanych z: </w:t>
            </w:r>
          </w:p>
          <w:p w14:paraId="099F6707" w14:textId="77777777" w:rsidR="00F22B8D" w:rsidRPr="007555DA" w:rsidRDefault="00F22B8D" w:rsidP="007F0612">
            <w:pPr>
              <w:numPr>
                <w:ilvl w:val="0"/>
                <w:numId w:val="14"/>
              </w:numPr>
              <w:autoSpaceDE w:val="0"/>
              <w:autoSpaceDN w:val="0"/>
              <w:adjustRightInd w:val="0"/>
              <w:spacing w:after="68"/>
              <w:jc w:val="both"/>
              <w:rPr>
                <w:rFonts w:cstheme="minorHAnsi"/>
              </w:rPr>
            </w:pPr>
            <w:r w:rsidRPr="007555DA">
              <w:rPr>
                <w:rFonts w:cstheme="minorHAnsi"/>
              </w:rPr>
              <w:t>pkt.</w:t>
            </w:r>
            <w:r w:rsidR="00020C08" w:rsidRPr="007555DA">
              <w:rPr>
                <w:rFonts w:cstheme="minorHAnsi"/>
              </w:rPr>
              <w:t xml:space="preserve"> </w:t>
            </w:r>
            <w:r w:rsidRPr="007555DA">
              <w:rPr>
                <w:rFonts w:cstheme="minorHAnsi"/>
              </w:rPr>
              <w:t xml:space="preserve">3 – badanie zawodów nadwyżkowych i deficytowych, badanie zapotrzebowania na zawody, kwalifikacje i umiejętności, </w:t>
            </w:r>
          </w:p>
          <w:p w14:paraId="43401DC2" w14:textId="77777777" w:rsidR="00F22B8D" w:rsidRPr="007555DA" w:rsidRDefault="00F22B8D" w:rsidP="007F0612">
            <w:pPr>
              <w:numPr>
                <w:ilvl w:val="0"/>
                <w:numId w:val="14"/>
              </w:numPr>
              <w:autoSpaceDE w:val="0"/>
              <w:autoSpaceDN w:val="0"/>
              <w:adjustRightInd w:val="0"/>
              <w:spacing w:after="68"/>
              <w:jc w:val="both"/>
              <w:rPr>
                <w:rFonts w:cstheme="minorHAnsi"/>
              </w:rPr>
            </w:pPr>
            <w:r w:rsidRPr="007555DA">
              <w:rPr>
                <w:rFonts w:cstheme="minorHAnsi"/>
              </w:rPr>
              <w:t>pkt.</w:t>
            </w:r>
            <w:r w:rsidR="00020C08" w:rsidRPr="007555DA">
              <w:rPr>
                <w:rFonts w:cstheme="minorHAnsi"/>
              </w:rPr>
              <w:t xml:space="preserve"> </w:t>
            </w:r>
            <w:r w:rsidRPr="007555DA">
              <w:rPr>
                <w:rFonts w:cstheme="minorHAnsi"/>
              </w:rPr>
              <w:t xml:space="preserve">19 – poradnictwo zawodowe, </w:t>
            </w:r>
          </w:p>
          <w:p w14:paraId="0DC26762" w14:textId="77777777" w:rsidR="00F22B8D" w:rsidRPr="007555DA" w:rsidRDefault="00F22B8D" w:rsidP="007F0612">
            <w:pPr>
              <w:numPr>
                <w:ilvl w:val="0"/>
                <w:numId w:val="14"/>
              </w:numPr>
              <w:autoSpaceDE w:val="0"/>
              <w:autoSpaceDN w:val="0"/>
              <w:adjustRightInd w:val="0"/>
              <w:jc w:val="both"/>
              <w:rPr>
                <w:rFonts w:cstheme="minorHAnsi"/>
              </w:rPr>
            </w:pPr>
            <w:r w:rsidRPr="007555DA">
              <w:rPr>
                <w:rFonts w:cstheme="minorHAnsi"/>
              </w:rPr>
              <w:t>pkt.</w:t>
            </w:r>
            <w:r w:rsidR="00020C08" w:rsidRPr="007555DA">
              <w:rPr>
                <w:rFonts w:cstheme="minorHAnsi"/>
              </w:rPr>
              <w:t xml:space="preserve"> </w:t>
            </w:r>
            <w:r w:rsidRPr="007555DA">
              <w:rPr>
                <w:rFonts w:cstheme="minorHAnsi"/>
              </w:rPr>
              <w:t xml:space="preserve">24 – współdziałanie ze szkołami i organami oświatowymi w sprawie harmonizacji kształcenia i szkolenia zawodowego z potrzebami rynku pracy. </w:t>
            </w:r>
          </w:p>
        </w:tc>
        <w:tc>
          <w:tcPr>
            <w:tcW w:w="3419" w:type="dxa"/>
            <w:shd w:val="clear" w:color="auto" w:fill="auto"/>
          </w:tcPr>
          <w:p w14:paraId="7604CE26"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645B5421" w14:textId="1EB7518E" w:rsidR="00605697" w:rsidRPr="007555DA" w:rsidRDefault="00FE5893" w:rsidP="00605697">
            <w:pPr>
              <w:spacing w:before="120"/>
              <w:contextualSpacing/>
              <w:jc w:val="center"/>
              <w:rPr>
                <w:rFonts w:cstheme="minorHAnsi"/>
                <w:b/>
              </w:rPr>
            </w:pPr>
            <w:r w:rsidRPr="007555DA">
              <w:rPr>
                <w:rFonts w:cstheme="minorHAnsi"/>
                <w:b/>
              </w:rPr>
              <w:t>Uwaga nieuwzględniona.</w:t>
            </w:r>
          </w:p>
          <w:p w14:paraId="79E6BEEE" w14:textId="0257260C" w:rsidR="00FE5893" w:rsidRPr="007555DA" w:rsidRDefault="00FE5893" w:rsidP="00FE5893">
            <w:pPr>
              <w:spacing w:before="120"/>
              <w:contextualSpacing/>
              <w:jc w:val="both"/>
              <w:rPr>
                <w:rFonts w:cstheme="minorHAnsi"/>
                <w:bCs/>
              </w:rPr>
            </w:pPr>
            <w:r w:rsidRPr="007555DA">
              <w:rPr>
                <w:rFonts w:cstheme="minorHAnsi"/>
                <w:bCs/>
              </w:rPr>
              <w:t>Zaproponowane przepisy są wystarczające do rozszerzenia współpracy z innymi podmiotami.</w:t>
            </w:r>
          </w:p>
          <w:p w14:paraId="316586CF" w14:textId="77777777" w:rsidR="00F22B8D" w:rsidRPr="007555DA" w:rsidRDefault="00F22B8D" w:rsidP="00A1164D">
            <w:pPr>
              <w:spacing w:before="120"/>
              <w:contextualSpacing/>
              <w:jc w:val="both"/>
              <w:rPr>
                <w:rFonts w:cstheme="minorHAnsi"/>
                <w:b/>
                <w:bCs/>
              </w:rPr>
            </w:pPr>
          </w:p>
        </w:tc>
      </w:tr>
      <w:tr w:rsidR="007555DA" w:rsidRPr="007555DA" w14:paraId="0A91DA4A" w14:textId="77777777" w:rsidTr="00802001">
        <w:trPr>
          <w:jc w:val="center"/>
        </w:trPr>
        <w:tc>
          <w:tcPr>
            <w:tcW w:w="15446" w:type="dxa"/>
            <w:gridSpan w:val="9"/>
            <w:shd w:val="clear" w:color="auto" w:fill="D9D9D9" w:themeFill="background1" w:themeFillShade="D9"/>
          </w:tcPr>
          <w:p w14:paraId="33101211" w14:textId="77777777" w:rsidR="009B23EE" w:rsidRPr="007555DA" w:rsidRDefault="009B23EE" w:rsidP="00A1164D">
            <w:pPr>
              <w:spacing w:before="120" w:after="120"/>
              <w:jc w:val="center"/>
              <w:rPr>
                <w:rFonts w:cstheme="minorHAnsi"/>
                <w:b/>
                <w:bCs/>
              </w:rPr>
            </w:pPr>
            <w:r w:rsidRPr="007555DA">
              <w:rPr>
                <w:rFonts w:cstheme="minorHAnsi"/>
                <w:b/>
                <w:bCs/>
              </w:rPr>
              <w:t>Klasyfikacja zawodów i specjalności na potrzeby rynku pracy</w:t>
            </w:r>
          </w:p>
        </w:tc>
      </w:tr>
      <w:tr w:rsidR="007555DA" w:rsidRPr="007555DA" w14:paraId="3BA90BD8" w14:textId="77777777" w:rsidTr="008A64EF">
        <w:trPr>
          <w:jc w:val="center"/>
        </w:trPr>
        <w:tc>
          <w:tcPr>
            <w:tcW w:w="1148" w:type="dxa"/>
            <w:gridSpan w:val="2"/>
            <w:shd w:val="clear" w:color="auto" w:fill="auto"/>
          </w:tcPr>
          <w:p w14:paraId="187000A2" w14:textId="77777777" w:rsidR="00F22B8D" w:rsidRPr="007555DA" w:rsidRDefault="00F22B8D" w:rsidP="00A1164D">
            <w:pPr>
              <w:pStyle w:val="Akapitzlist"/>
              <w:spacing w:before="120"/>
              <w:ind w:left="36" w:right="-534"/>
              <w:rPr>
                <w:rFonts w:cstheme="minorHAnsi"/>
                <w:b/>
                <w:bCs/>
              </w:rPr>
            </w:pPr>
            <w:r w:rsidRPr="007555DA">
              <w:rPr>
                <w:rFonts w:cstheme="minorHAnsi"/>
                <w:b/>
                <w:bCs/>
              </w:rPr>
              <w:t>4.</w:t>
            </w:r>
          </w:p>
        </w:tc>
        <w:tc>
          <w:tcPr>
            <w:tcW w:w="1802" w:type="dxa"/>
            <w:shd w:val="clear" w:color="auto" w:fill="auto"/>
          </w:tcPr>
          <w:p w14:paraId="1BD4FFBA" w14:textId="77777777" w:rsidR="00F22B8D" w:rsidRPr="007555DA" w:rsidRDefault="00F22B8D" w:rsidP="00A1164D">
            <w:pPr>
              <w:jc w:val="both"/>
              <w:rPr>
                <w:rFonts w:cstheme="minorHAnsi"/>
              </w:rPr>
            </w:pPr>
            <w:r w:rsidRPr="007555DA">
              <w:rPr>
                <w:rFonts w:cstheme="minorHAnsi"/>
                <w:b/>
                <w:bCs/>
              </w:rPr>
              <w:t>art. 28 ust. 3</w:t>
            </w:r>
          </w:p>
        </w:tc>
        <w:tc>
          <w:tcPr>
            <w:tcW w:w="3645" w:type="dxa"/>
            <w:gridSpan w:val="3"/>
            <w:shd w:val="clear" w:color="auto" w:fill="auto"/>
          </w:tcPr>
          <w:p w14:paraId="556330E0" w14:textId="77777777" w:rsidR="00F22B8D" w:rsidRPr="007555DA" w:rsidRDefault="00F22B8D" w:rsidP="00A1164D">
            <w:pPr>
              <w:jc w:val="both"/>
              <w:rPr>
                <w:rFonts w:cstheme="minorHAnsi"/>
              </w:rPr>
            </w:pPr>
            <w:r w:rsidRPr="007555DA">
              <w:rPr>
                <w:rFonts w:cstheme="minorHAnsi"/>
              </w:rPr>
              <w:t xml:space="preserve">W </w:t>
            </w:r>
            <w:r w:rsidRPr="007555DA">
              <w:rPr>
                <w:rFonts w:cstheme="minorHAnsi"/>
                <w:b/>
                <w:bCs/>
              </w:rPr>
              <w:t xml:space="preserve">art. 28 ust. 3 </w:t>
            </w:r>
            <w:r w:rsidRPr="007555DA">
              <w:rPr>
                <w:rFonts w:cstheme="minorHAnsi"/>
              </w:rPr>
              <w:t xml:space="preserve">projektu ustawy zaproponowano zmianę formy ustalania klasyfikacji zawodów i specjalności na potrzeby rynku pracy, </w:t>
            </w:r>
            <w:r w:rsidRPr="007555DA">
              <w:rPr>
                <w:rFonts w:cstheme="minorHAnsi"/>
              </w:rPr>
              <w:lastRenderedPageBreak/>
              <w:t>która obecnie jest regulowana w trybie rozporządzenia ministra pracy. W projekcie ustawy przeniesiono tryb regulacji na poziom obwieszczenia ministra pracy. W uzasadnieniu podaje się, że wynika to z potrzeby szybszej aktualizacji klasyfikacji w odpowiedzi na dynamicznie zmieniający się rynek pracy. Krytycznie odnosimy się do tego rozwiązania, bowiem bez wątpienia forma prawnego uznawania zawodów zostanie obniżona, a tym samym ulegnie deprecjacji ranga przedmiotowej klasyfikacji w obrocie prawnym. Uważamy, że generowanie nowych zawodów w wyniku zmian na rynku pracy, a przede wszystkim w gospodarce i wymaga zaangażowania pracodawców i różnych podmiotów związanych z procesem kształcenia zawodowego. Stoimy na stanowisku, aby przedmiotowa klasyfikacja miała podstawę w decyzji właściwego ministra wyrażonej w formie rozporządzenia ministra.</w:t>
            </w:r>
          </w:p>
        </w:tc>
        <w:tc>
          <w:tcPr>
            <w:tcW w:w="3419" w:type="dxa"/>
            <w:shd w:val="clear" w:color="auto" w:fill="auto"/>
          </w:tcPr>
          <w:p w14:paraId="5956E4F4"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1448BE91" w14:textId="05B190C1" w:rsidR="00803383" w:rsidRPr="007555DA" w:rsidRDefault="00803383" w:rsidP="00504E3E">
            <w:pPr>
              <w:spacing w:before="120"/>
              <w:contextualSpacing/>
              <w:jc w:val="center"/>
              <w:rPr>
                <w:rFonts w:cstheme="minorHAnsi"/>
                <w:b/>
              </w:rPr>
            </w:pPr>
            <w:r w:rsidRPr="007555DA">
              <w:rPr>
                <w:rFonts w:cstheme="minorHAnsi"/>
                <w:b/>
              </w:rPr>
              <w:t>Uwaga uwzględniona.</w:t>
            </w:r>
          </w:p>
          <w:p w14:paraId="59D4BB5F" w14:textId="77777777" w:rsidR="00F22B8D" w:rsidRPr="007555DA" w:rsidRDefault="00803383" w:rsidP="00803383">
            <w:pPr>
              <w:spacing w:before="120"/>
              <w:contextualSpacing/>
              <w:jc w:val="both"/>
              <w:rPr>
                <w:rFonts w:cstheme="minorHAnsi"/>
                <w:bCs/>
              </w:rPr>
            </w:pPr>
            <w:r w:rsidRPr="007555DA">
              <w:rPr>
                <w:rFonts w:cstheme="minorHAnsi"/>
                <w:bCs/>
              </w:rPr>
              <w:t>W toku prac nad projektem powrócono do dotychczasowej formy ogłaszania klasyfikacji zawodów i specjalności  - w drodze rozporządzenia.</w:t>
            </w:r>
          </w:p>
          <w:p w14:paraId="3641D822" w14:textId="50FBED2B" w:rsidR="009D6118" w:rsidRPr="009D6118" w:rsidRDefault="00504E3E" w:rsidP="009D6118">
            <w:pPr>
              <w:spacing w:before="120"/>
              <w:contextualSpacing/>
              <w:jc w:val="both"/>
              <w:rPr>
                <w:rFonts w:cstheme="minorHAnsi"/>
                <w:bCs/>
              </w:rPr>
            </w:pPr>
            <w:r w:rsidRPr="007555DA">
              <w:rPr>
                <w:rFonts w:cstheme="minorHAnsi"/>
                <w:bCs/>
              </w:rPr>
              <w:lastRenderedPageBreak/>
              <w:t xml:space="preserve">Zgodnie z art. 29 ust. 3 </w:t>
            </w:r>
            <w:r w:rsidR="009D6118">
              <w:rPr>
                <w:rFonts w:cstheme="minorHAnsi"/>
                <w:bCs/>
              </w:rPr>
              <w:t>m</w:t>
            </w:r>
            <w:r w:rsidR="009D6118" w:rsidRPr="009D6118">
              <w:rPr>
                <w:rFonts w:cstheme="minorHAnsi"/>
                <w:bCs/>
              </w:rPr>
              <w:t>inister właściwy do spraw pracy określi w drodze rozporządzenia:</w:t>
            </w:r>
          </w:p>
          <w:p w14:paraId="170D5045" w14:textId="77777777" w:rsidR="009D6118" w:rsidRPr="009D6118" w:rsidRDefault="009D6118" w:rsidP="009D6118">
            <w:pPr>
              <w:spacing w:before="120"/>
              <w:contextualSpacing/>
              <w:jc w:val="both"/>
              <w:rPr>
                <w:rFonts w:cstheme="minorHAnsi"/>
                <w:bCs/>
              </w:rPr>
            </w:pPr>
            <w:r w:rsidRPr="009D6118">
              <w:rPr>
                <w:rFonts w:cstheme="minorHAnsi"/>
                <w:bCs/>
              </w:rPr>
              <w:t>1)</w:t>
            </w:r>
            <w:r w:rsidRPr="009D6118">
              <w:rPr>
                <w:rFonts w:cstheme="minorHAnsi"/>
                <w:bCs/>
              </w:rPr>
              <w:tab/>
              <w:t>klasyfikację zawodów i specjalności na potrzeby rynku pracy,</w:t>
            </w:r>
          </w:p>
          <w:p w14:paraId="74CD1837" w14:textId="77777777" w:rsidR="009D6118" w:rsidRPr="009D6118" w:rsidRDefault="009D6118" w:rsidP="009D6118">
            <w:pPr>
              <w:spacing w:before="120"/>
              <w:contextualSpacing/>
              <w:jc w:val="both"/>
              <w:rPr>
                <w:rFonts w:cstheme="minorHAnsi"/>
                <w:bCs/>
              </w:rPr>
            </w:pPr>
            <w:r w:rsidRPr="009D6118">
              <w:rPr>
                <w:rFonts w:cstheme="minorHAnsi"/>
                <w:bCs/>
              </w:rPr>
              <w:t>2)</w:t>
            </w:r>
            <w:r w:rsidRPr="009D6118">
              <w:rPr>
                <w:rFonts w:cstheme="minorHAnsi"/>
                <w:bCs/>
              </w:rPr>
              <w:tab/>
              <w:t>zakres danych niezbędnych do wnioskowania o wprowadzenie zmian w klasyfikacji zawodów i specjalności</w:t>
            </w:r>
          </w:p>
          <w:p w14:paraId="759A4DD6" w14:textId="7821233D" w:rsidR="00504E3E" w:rsidRPr="007555DA" w:rsidRDefault="009D6118">
            <w:pPr>
              <w:spacing w:before="120"/>
              <w:contextualSpacing/>
              <w:jc w:val="both"/>
              <w:rPr>
                <w:rFonts w:cstheme="minorHAnsi"/>
                <w:b/>
                <w:bCs/>
              </w:rPr>
            </w:pPr>
            <w:r w:rsidRPr="009D6118">
              <w:rPr>
                <w:rFonts w:cstheme="minorHAnsi"/>
                <w:bCs/>
              </w:rPr>
              <w:t xml:space="preserve">– mając na względzie potrzeby badań statystycznych i form pomocy określonych w ustawie świadczonych przez publiczne służby zatrudnienia. </w:t>
            </w:r>
          </w:p>
        </w:tc>
      </w:tr>
      <w:tr w:rsidR="007555DA" w:rsidRPr="007555DA" w14:paraId="0A80A572" w14:textId="77777777" w:rsidTr="00802001">
        <w:trPr>
          <w:jc w:val="center"/>
        </w:trPr>
        <w:tc>
          <w:tcPr>
            <w:tcW w:w="15446" w:type="dxa"/>
            <w:gridSpan w:val="9"/>
            <w:shd w:val="clear" w:color="auto" w:fill="D9D9D9" w:themeFill="background1" w:themeFillShade="D9"/>
          </w:tcPr>
          <w:p w14:paraId="5F38361B" w14:textId="77777777" w:rsidR="009B23EE" w:rsidRPr="007555DA" w:rsidRDefault="009B23EE" w:rsidP="00A1164D">
            <w:pPr>
              <w:spacing w:before="120" w:after="120"/>
              <w:jc w:val="center"/>
              <w:rPr>
                <w:rFonts w:cstheme="minorHAnsi"/>
                <w:b/>
                <w:bCs/>
              </w:rPr>
            </w:pPr>
            <w:r w:rsidRPr="007555DA">
              <w:rPr>
                <w:rFonts w:cstheme="minorHAnsi"/>
                <w:b/>
                <w:bCs/>
              </w:rPr>
              <w:lastRenderedPageBreak/>
              <w:t>System teleinformatyczny</w:t>
            </w:r>
          </w:p>
        </w:tc>
      </w:tr>
      <w:tr w:rsidR="007555DA" w:rsidRPr="007555DA" w14:paraId="20234932" w14:textId="77777777" w:rsidTr="00802001">
        <w:trPr>
          <w:jc w:val="center"/>
        </w:trPr>
        <w:tc>
          <w:tcPr>
            <w:tcW w:w="1148" w:type="dxa"/>
            <w:gridSpan w:val="2"/>
            <w:shd w:val="clear" w:color="auto" w:fill="auto"/>
          </w:tcPr>
          <w:p w14:paraId="0457AEA8" w14:textId="77777777" w:rsidR="00F22B8D" w:rsidRPr="007555DA" w:rsidRDefault="00F22B8D" w:rsidP="00A1164D">
            <w:pPr>
              <w:pStyle w:val="Akapitzlist"/>
              <w:spacing w:before="120"/>
              <w:ind w:left="36" w:right="-534"/>
              <w:rPr>
                <w:rFonts w:cstheme="minorHAnsi"/>
                <w:b/>
                <w:bCs/>
              </w:rPr>
            </w:pPr>
            <w:r w:rsidRPr="007555DA">
              <w:rPr>
                <w:rFonts w:cstheme="minorHAnsi"/>
                <w:b/>
                <w:bCs/>
              </w:rPr>
              <w:t>5.</w:t>
            </w:r>
          </w:p>
        </w:tc>
        <w:tc>
          <w:tcPr>
            <w:tcW w:w="1802" w:type="dxa"/>
            <w:shd w:val="clear" w:color="auto" w:fill="auto"/>
          </w:tcPr>
          <w:p w14:paraId="32D404E6" w14:textId="77777777" w:rsidR="00F22B8D" w:rsidRPr="007555DA" w:rsidRDefault="00F22B8D" w:rsidP="00A1164D">
            <w:pPr>
              <w:jc w:val="both"/>
              <w:rPr>
                <w:rFonts w:cstheme="minorHAnsi"/>
                <w:b/>
                <w:bCs/>
              </w:rPr>
            </w:pPr>
            <w:r w:rsidRPr="007555DA">
              <w:rPr>
                <w:rFonts w:cstheme="minorHAnsi"/>
                <w:b/>
                <w:bCs/>
              </w:rPr>
              <w:t>art. 44</w:t>
            </w:r>
          </w:p>
        </w:tc>
        <w:tc>
          <w:tcPr>
            <w:tcW w:w="3645" w:type="dxa"/>
            <w:gridSpan w:val="3"/>
            <w:shd w:val="clear" w:color="auto" w:fill="auto"/>
          </w:tcPr>
          <w:p w14:paraId="0ACCC94B" w14:textId="77777777" w:rsidR="00F22B8D" w:rsidRPr="007555DA" w:rsidRDefault="00F22B8D" w:rsidP="00A1164D">
            <w:pPr>
              <w:jc w:val="both"/>
              <w:rPr>
                <w:rFonts w:cstheme="minorHAnsi"/>
              </w:rPr>
            </w:pPr>
            <w:r w:rsidRPr="007555DA">
              <w:rPr>
                <w:rFonts w:cstheme="minorHAnsi"/>
              </w:rPr>
              <w:t xml:space="preserve">W art. 44 projektu opiniowanej ustawy opisany jest system teleinformatyczny dotyczy gromadzenia danych o bezrobotnych, przedsiębiorcach i innych osobach i </w:t>
            </w:r>
            <w:r w:rsidRPr="007555DA">
              <w:rPr>
                <w:rFonts w:cstheme="minorHAnsi"/>
              </w:rPr>
              <w:lastRenderedPageBreak/>
              <w:t>podmiotach w centralnym rejestrze prowadzonym przez ministerstwo właściwe do spraw pracy. W ust. 5 pkt. 5 tego artykułu określony jest zakres przetwarzania danych przedsiębiorców korzystających z rozwiązań zawartych w ustawie o aktywności zawodowej. Przez pomyłkę ewentualnie z niewiadomego powodu umieszczono w tym punkcie zakres danych dotyczących bezrobotnych [art. 44 ust.4 pkt. 1-11]. Analizując zakres danych zbieranych i zgromadzonych w centralnym rejestrze administrowanym przez ministra właściwego do spraw pracy odnosi się wrażenie, iż będzie to kolejny obszerny zbiór danych m. in. o przedsiębiorcach. Szereg z tych danych można pozyskać z innych już funkcjonujących zbiorów np. z CEIDG.</w:t>
            </w:r>
          </w:p>
        </w:tc>
        <w:tc>
          <w:tcPr>
            <w:tcW w:w="3419" w:type="dxa"/>
            <w:shd w:val="clear" w:color="auto" w:fill="auto"/>
          </w:tcPr>
          <w:p w14:paraId="6D52FEA3"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600CD216" w14:textId="77777777" w:rsidR="00F22B8D" w:rsidRPr="007555DA" w:rsidRDefault="00D05537" w:rsidP="00D05537">
            <w:pPr>
              <w:spacing w:before="120"/>
              <w:contextualSpacing/>
              <w:jc w:val="center"/>
              <w:rPr>
                <w:rFonts w:cstheme="minorHAnsi"/>
                <w:b/>
                <w:bCs/>
              </w:rPr>
            </w:pPr>
            <w:r w:rsidRPr="007555DA">
              <w:rPr>
                <w:rFonts w:cstheme="minorHAnsi"/>
                <w:b/>
                <w:bCs/>
              </w:rPr>
              <w:t>Wyjaśnienie:</w:t>
            </w:r>
          </w:p>
          <w:p w14:paraId="23FF9C7E" w14:textId="21C96B91" w:rsidR="00D05537" w:rsidRPr="007555DA" w:rsidRDefault="0061595B" w:rsidP="00D05537">
            <w:pPr>
              <w:spacing w:before="120"/>
              <w:contextualSpacing/>
              <w:jc w:val="both"/>
              <w:rPr>
                <w:rFonts w:cstheme="minorHAnsi"/>
              </w:rPr>
            </w:pPr>
            <w:r w:rsidRPr="007555DA">
              <w:rPr>
                <w:rFonts w:cstheme="minorHAnsi"/>
              </w:rPr>
              <w:t>Co do zasady zakres danych jest analogiczny do zakresu przetwarzanego na po</w:t>
            </w:r>
            <w:r w:rsidR="008B52CF" w:rsidRPr="007555DA">
              <w:rPr>
                <w:rFonts w:cstheme="minorHAnsi"/>
              </w:rPr>
              <w:t>d</w:t>
            </w:r>
            <w:r w:rsidRPr="007555DA">
              <w:rPr>
                <w:rFonts w:cstheme="minorHAnsi"/>
              </w:rPr>
              <w:t xml:space="preserve">stawie ustawy o promocji zatrudnienia. </w:t>
            </w:r>
          </w:p>
        </w:tc>
      </w:tr>
      <w:tr w:rsidR="007555DA" w:rsidRPr="007555DA" w14:paraId="3096E089" w14:textId="77777777" w:rsidTr="00802001">
        <w:trPr>
          <w:jc w:val="center"/>
        </w:trPr>
        <w:tc>
          <w:tcPr>
            <w:tcW w:w="15446" w:type="dxa"/>
            <w:gridSpan w:val="9"/>
            <w:shd w:val="clear" w:color="auto" w:fill="D9D9D9" w:themeFill="background1" w:themeFillShade="D9"/>
          </w:tcPr>
          <w:p w14:paraId="04BBB838" w14:textId="77777777" w:rsidR="00F22B8D" w:rsidRPr="007555DA" w:rsidRDefault="00F22B8D" w:rsidP="00A1164D">
            <w:pPr>
              <w:spacing w:before="120" w:after="120"/>
              <w:jc w:val="center"/>
              <w:rPr>
                <w:rFonts w:cstheme="minorHAnsi"/>
                <w:b/>
                <w:bCs/>
              </w:rPr>
            </w:pPr>
            <w:r w:rsidRPr="007555DA">
              <w:rPr>
                <w:rFonts w:cstheme="minorHAnsi"/>
                <w:b/>
                <w:bCs/>
              </w:rPr>
              <w:t>Egzaminy, szkolenia, KFS</w:t>
            </w:r>
          </w:p>
        </w:tc>
      </w:tr>
      <w:tr w:rsidR="007555DA" w:rsidRPr="007555DA" w14:paraId="1A4C3595" w14:textId="77777777" w:rsidTr="00836136">
        <w:trPr>
          <w:jc w:val="center"/>
        </w:trPr>
        <w:tc>
          <w:tcPr>
            <w:tcW w:w="1148" w:type="dxa"/>
            <w:gridSpan w:val="2"/>
            <w:shd w:val="clear" w:color="auto" w:fill="auto"/>
          </w:tcPr>
          <w:p w14:paraId="2730B758" w14:textId="77777777" w:rsidR="00F22B8D" w:rsidRPr="007555DA" w:rsidRDefault="00F22B8D" w:rsidP="00A1164D">
            <w:pPr>
              <w:pStyle w:val="Akapitzlist"/>
              <w:spacing w:before="120"/>
              <w:ind w:left="36" w:right="-534"/>
              <w:rPr>
                <w:rFonts w:cstheme="minorHAnsi"/>
                <w:b/>
                <w:bCs/>
              </w:rPr>
            </w:pPr>
            <w:r w:rsidRPr="007555DA">
              <w:rPr>
                <w:rFonts w:cstheme="minorHAnsi"/>
                <w:b/>
                <w:bCs/>
              </w:rPr>
              <w:t>6.</w:t>
            </w:r>
          </w:p>
        </w:tc>
        <w:tc>
          <w:tcPr>
            <w:tcW w:w="1802" w:type="dxa"/>
            <w:shd w:val="clear" w:color="auto" w:fill="auto"/>
          </w:tcPr>
          <w:p w14:paraId="12F68110" w14:textId="77777777" w:rsidR="00F22B8D" w:rsidRPr="007555DA" w:rsidRDefault="00F22B8D" w:rsidP="00A1164D">
            <w:pPr>
              <w:jc w:val="both"/>
              <w:rPr>
                <w:rFonts w:cstheme="minorHAnsi"/>
                <w:b/>
                <w:bCs/>
              </w:rPr>
            </w:pPr>
            <w:r w:rsidRPr="007555DA">
              <w:rPr>
                <w:rFonts w:cstheme="minorHAnsi"/>
                <w:b/>
                <w:bCs/>
              </w:rPr>
              <w:t>art. 2</w:t>
            </w:r>
          </w:p>
          <w:p w14:paraId="15C21157" w14:textId="77777777" w:rsidR="00FA1A01" w:rsidRPr="007555DA" w:rsidRDefault="00FA1A01" w:rsidP="00A1164D">
            <w:pPr>
              <w:jc w:val="both"/>
              <w:rPr>
                <w:rFonts w:cstheme="minorHAnsi"/>
                <w:b/>
                <w:bCs/>
              </w:rPr>
            </w:pPr>
            <w:r w:rsidRPr="007555DA">
              <w:rPr>
                <w:rFonts w:cstheme="minorHAnsi"/>
                <w:b/>
                <w:bCs/>
              </w:rPr>
              <w:t>art. 114 ust. 3</w:t>
            </w:r>
          </w:p>
          <w:p w14:paraId="511FF7DE" w14:textId="77777777" w:rsidR="00FA1A01" w:rsidRPr="007555DA" w:rsidRDefault="00FA1A01" w:rsidP="00A1164D">
            <w:pPr>
              <w:jc w:val="both"/>
              <w:rPr>
                <w:rFonts w:cstheme="minorHAnsi"/>
                <w:b/>
                <w:bCs/>
              </w:rPr>
            </w:pPr>
            <w:r w:rsidRPr="007555DA">
              <w:rPr>
                <w:rFonts w:cstheme="minorHAnsi"/>
                <w:b/>
                <w:bCs/>
              </w:rPr>
              <w:t>art. 108</w:t>
            </w:r>
          </w:p>
          <w:p w14:paraId="5274E181" w14:textId="77777777" w:rsidR="00FA1A01" w:rsidRPr="007555DA" w:rsidRDefault="00FA1A01" w:rsidP="00A1164D">
            <w:pPr>
              <w:jc w:val="both"/>
              <w:rPr>
                <w:rFonts w:cstheme="minorHAnsi"/>
                <w:b/>
                <w:bCs/>
              </w:rPr>
            </w:pPr>
            <w:r w:rsidRPr="007555DA">
              <w:rPr>
                <w:rFonts w:cstheme="minorHAnsi"/>
                <w:b/>
                <w:bCs/>
              </w:rPr>
              <w:t>art. 122 ust. 1</w:t>
            </w:r>
          </w:p>
        </w:tc>
        <w:tc>
          <w:tcPr>
            <w:tcW w:w="3645" w:type="dxa"/>
            <w:gridSpan w:val="3"/>
            <w:shd w:val="clear" w:color="auto" w:fill="auto"/>
          </w:tcPr>
          <w:p w14:paraId="68FBF43E" w14:textId="77777777" w:rsidR="00F22B8D" w:rsidRPr="007555DA" w:rsidRDefault="00F22B8D" w:rsidP="00A1164D">
            <w:pPr>
              <w:autoSpaceDE w:val="0"/>
              <w:autoSpaceDN w:val="0"/>
              <w:adjustRightInd w:val="0"/>
              <w:jc w:val="both"/>
              <w:rPr>
                <w:rFonts w:cstheme="minorHAnsi"/>
              </w:rPr>
            </w:pPr>
            <w:r w:rsidRPr="007555DA">
              <w:rPr>
                <w:rFonts w:cstheme="minorHAnsi"/>
              </w:rPr>
              <w:t>W art. 2 projektu ustawy wskazano definicje używanych pojęć w ustawie, m.in. poszerzono definicję „</w:t>
            </w:r>
            <w:r w:rsidRPr="007555DA">
              <w:rPr>
                <w:rFonts w:cstheme="minorHAnsi"/>
                <w:b/>
                <w:bCs/>
              </w:rPr>
              <w:t xml:space="preserve">bezrobotnego” o osobę, „która ukończyła 18 lat, albo jest absolwentem szkoły branżowej i nie ukończyła 18 </w:t>
            </w:r>
            <w:r w:rsidRPr="007555DA">
              <w:rPr>
                <w:rFonts w:cstheme="minorHAnsi"/>
              </w:rPr>
              <w:t xml:space="preserve">lat”. Pozytywnie oceniamy to rozwiązanie, bowiem w perspektywie jaka nas czeka i wobec </w:t>
            </w:r>
            <w:r w:rsidRPr="007555DA">
              <w:rPr>
                <w:rFonts w:cstheme="minorHAnsi"/>
              </w:rPr>
              <w:lastRenderedPageBreak/>
              <w:t xml:space="preserve">coraz liczniejszych przypadków kończenia edukacji branżowej na poziomie szkoły branżowej I stopnia, jeszcze przed ukończeniem 18 roku życia. W naszej ocenie niezbędne jest </w:t>
            </w:r>
            <w:r w:rsidRPr="007555DA">
              <w:rPr>
                <w:rFonts w:cstheme="minorHAnsi"/>
                <w:b/>
                <w:bCs/>
              </w:rPr>
              <w:t xml:space="preserve">zsynchronizowanie tego przepisu z przepisami oświatowymi i konstytucyjnymi </w:t>
            </w:r>
            <w:r w:rsidRPr="007555DA">
              <w:rPr>
                <w:rFonts w:cstheme="minorHAnsi"/>
              </w:rPr>
              <w:t xml:space="preserve">odnośnie: prawa do bezpłatnej nauki do 18 roku życia i obowiązku nauki do 18 roku życia, a także możliwości zatrudniania takich osób na warunkach zatrudniania pracowników (dorosłych), a nie tylko w zakresie prac lekkich. </w:t>
            </w:r>
          </w:p>
          <w:p w14:paraId="24D5DB52" w14:textId="77777777" w:rsidR="00F22B8D" w:rsidRPr="007555DA" w:rsidRDefault="00F22B8D" w:rsidP="00A1164D">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Zasadnym byłoby dodanie do katalogu pojęć w art. 2 definicji: „ potwierdzenia nabytej wiedzy i umiejętności oraz uzyskania dokumentów potwierdzających nabycie wiedzy i umiejętności”. Tego rodzaju określenia pojawiają się wielokrotnie w projekcie ustawy (również pod postacią: „instytucji potwierdzającej nabycie wiedzy i umiejętności lub instytucji wydającej dokumenty potwierdzające nabycie wiedzy i umiejętności”), w różnych instrumentach wsparcia, w różnych kontekstach (np. art. 101 i finasowanie przez starostę tych zadań), jednakże tylko w jednym miejscu, w kontekście potwierdzenia wiedzy i umiejętności po odbytym </w:t>
            </w:r>
            <w:r w:rsidRPr="007555DA">
              <w:rPr>
                <w:rFonts w:asciiTheme="minorHAnsi" w:hAnsiTheme="minorHAnsi" w:cstheme="minorHAnsi"/>
                <w:color w:val="auto"/>
                <w:sz w:val="22"/>
                <w:szCs w:val="22"/>
              </w:rPr>
              <w:lastRenderedPageBreak/>
              <w:t xml:space="preserve">stażu, wskazane jest, do jakich egzaminów mogą przystąpić absolwenci stażu – </w:t>
            </w:r>
            <w:r w:rsidRPr="007555DA">
              <w:rPr>
                <w:rFonts w:asciiTheme="minorHAnsi" w:hAnsiTheme="minorHAnsi" w:cstheme="minorHAnsi"/>
                <w:b/>
                <w:bCs/>
                <w:color w:val="auto"/>
                <w:sz w:val="22"/>
                <w:szCs w:val="22"/>
              </w:rPr>
              <w:t>art. 114 ust</w:t>
            </w:r>
            <w:r w:rsidRPr="007555DA">
              <w:rPr>
                <w:rFonts w:asciiTheme="minorHAnsi" w:hAnsiTheme="minorHAnsi" w:cstheme="minorHAnsi"/>
                <w:color w:val="auto"/>
                <w:sz w:val="22"/>
                <w:szCs w:val="22"/>
              </w:rPr>
              <w:t xml:space="preserve">. 3 i 4, przy czym wskazujemy na konieczność precyzyjnego wpisania w ust. 4 właściwej podstawy przeprowadzania egzaminów w rzemiośle (analogicznie jak w przypadku egzaminów zawodowych]. </w:t>
            </w:r>
          </w:p>
          <w:p w14:paraId="3B4BA8BD" w14:textId="77777777" w:rsidR="00F22B8D" w:rsidRPr="007555DA" w:rsidRDefault="00F22B8D" w:rsidP="00A1164D">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Odnosząc się do projektu nie do końca mamy jasność, czy w innych przypadkach można uznać, że </w:t>
            </w:r>
            <w:r w:rsidRPr="007555DA">
              <w:rPr>
                <w:rFonts w:asciiTheme="minorHAnsi" w:hAnsiTheme="minorHAnsi" w:cstheme="minorHAnsi"/>
                <w:b/>
                <w:bCs/>
                <w:color w:val="auto"/>
                <w:sz w:val="22"/>
                <w:szCs w:val="22"/>
              </w:rPr>
              <w:t>katalog zamyka się na tych egzaminach</w:t>
            </w:r>
            <w:r w:rsidRPr="007555DA">
              <w:rPr>
                <w:rFonts w:asciiTheme="minorHAnsi" w:hAnsiTheme="minorHAnsi" w:cstheme="minorHAnsi"/>
                <w:color w:val="auto"/>
                <w:sz w:val="22"/>
                <w:szCs w:val="22"/>
              </w:rPr>
              <w:t xml:space="preserve">, czy mogą to być również inne, np. egzaminy sprawdzające w rzemiośle [organizowane na podstawie rozporządzenia ministra edukacji] ? Dla porządku i przejrzystości (o której wielokrotnie wspomina się w uzasadnieniu do projektu) wskazane byłoby doprecyzowanie na etapie definicji, jakiego typu egzaminów i jakie instytucje, jakie dokumenty kwalifikacyjne mieszczą się w tym zakresie. Kilkukrotnie spotykaliśmy się z sytuacją, w której trzeba było udzielać dodatkowych wyjaśnień urzędom udawadniając, że egzamin czeladniczy, mistrzowski, czy sprawdzający są formą potwierdzania wiedzy i umiejętności. Dlatego też konieczne wydaje się ujednolicenie terminologii. Jeżeli ustawodawca dąży </w:t>
            </w:r>
            <w:r w:rsidRPr="007555DA">
              <w:rPr>
                <w:rFonts w:asciiTheme="minorHAnsi" w:hAnsiTheme="minorHAnsi" w:cstheme="minorHAnsi"/>
                <w:color w:val="auto"/>
                <w:sz w:val="22"/>
                <w:szCs w:val="22"/>
              </w:rPr>
              <w:lastRenderedPageBreak/>
              <w:t xml:space="preserve">do tego, by finansowane były tylko szkolenia prowadzone przez podmioty wpisane do BUR-y, to na tej samej zasadzie finansowane powinny być egzaminy, tylko przez podmioty uprawnione do wydawania państwowych dokumentów (izby rzemieślnicze, OKE) oraz kwalifikacji wpisanych do Zintegrowanego Rejestru Kwalifikacji. </w:t>
            </w:r>
          </w:p>
          <w:p w14:paraId="60952D3B" w14:textId="77777777" w:rsidR="00F22B8D" w:rsidRPr="007555DA" w:rsidRDefault="00F22B8D" w:rsidP="00A1164D">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Z naszego doświadczenia wynika, że do tej pory egzaminy finansowane z KFS były niejako wrzucone „do jednego worka” ze szkoleniami, tak były skonstruowane wnioski o dofinasowanie działania z KFS, z którymi się spotkaliśmy. Nie do końca jest tym samym dla nas transparentne, czy w projekcie ustawy są to te same działania, czy będą jednak jednoznacznie rozróżniane. Nie jest dla nas jasne, czy przepisy dotyczące np. kontroli instytucji szkoleniowych, dotyczą również kontroli instytucji przeprowadzających egzaminy, czy tylko tych szkoleniowych, czy zasady rozeznania rynku również będą się odnosić do szkoleń jak i przeprowadzania certyfikacji? W projekcie ustawy planuje się wydanie rozporządzenia </w:t>
            </w:r>
            <w:r w:rsidRPr="007555DA">
              <w:rPr>
                <w:rFonts w:asciiTheme="minorHAnsi" w:hAnsiTheme="minorHAnsi" w:cstheme="minorHAnsi"/>
                <w:i/>
                <w:iCs/>
                <w:color w:val="auto"/>
                <w:sz w:val="22"/>
                <w:szCs w:val="22"/>
              </w:rPr>
              <w:t xml:space="preserve">„w sprawie pomocy bezrobotnym w nabywaniu oraz </w:t>
            </w:r>
            <w:r w:rsidRPr="007555DA">
              <w:rPr>
                <w:rFonts w:asciiTheme="minorHAnsi" w:hAnsiTheme="minorHAnsi" w:cstheme="minorHAnsi"/>
                <w:i/>
                <w:iCs/>
                <w:color w:val="auto"/>
                <w:sz w:val="22"/>
                <w:szCs w:val="22"/>
              </w:rPr>
              <w:lastRenderedPageBreak/>
              <w:t xml:space="preserve">potwierdzaniu wiedzy i umiejętności, które będzie określać: wskazanie elementów wniosków o udzielenie pomocy i trybu ich rozpatrywania, elementów skierowania na szkolenie i umowy z bezrobotnym, kryteriów wyboru instytucji szkoleniowej, elementów umowy lub porozumienia z instytucją szkoleniową, elementów zaświadczenia o ukończeniu szkolenia, tryb realizacji pożyczki edukacyjnej i bonu na kształcenie ustawiczne, oraz kwestie ewaluacji i dokumentacji udzielanej pomocy, ze względu, na konieczność zapewnienia jednolitego standardu obsługi klientów urzędów pracy.” </w:t>
            </w:r>
            <w:r w:rsidRPr="007555DA">
              <w:rPr>
                <w:rFonts w:asciiTheme="minorHAnsi" w:hAnsiTheme="minorHAnsi" w:cstheme="minorHAnsi"/>
                <w:color w:val="auto"/>
                <w:sz w:val="22"/>
                <w:szCs w:val="22"/>
              </w:rPr>
              <w:t xml:space="preserve">Nie ma tu mowy o wnioskach dotyczących „potwierdzenia nabytej wiedzy i umiejętności oraz uzyskania dokumentów potwierdzających nabycie wiedzy i umiejętności”, podobnie w art. 108 nie ma rozróżnienia na instytucje szkoleniowe i wydające dokumenty potwierdzające kwalifikacje, stąd nasze wątpliwości co do traktowania przez ustawodawcę tego instrumentu wsparcia. W naszej ocenie instytucje egzaminujące nie powinny podlegać kontrolom, gdyż podlegają im z mocy innych przepisów. </w:t>
            </w:r>
          </w:p>
          <w:p w14:paraId="55F510B7" w14:textId="77777777" w:rsidR="00F22B8D" w:rsidRPr="007555DA" w:rsidRDefault="00F22B8D" w:rsidP="00A1164D">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Podobnie jest w kontekście konieczności wyboru przez urząd </w:t>
            </w:r>
            <w:r w:rsidRPr="007555DA">
              <w:rPr>
                <w:rFonts w:asciiTheme="minorHAnsi" w:hAnsiTheme="minorHAnsi" w:cstheme="minorHAnsi"/>
                <w:color w:val="auto"/>
                <w:sz w:val="22"/>
                <w:szCs w:val="22"/>
              </w:rPr>
              <w:lastRenderedPageBreak/>
              <w:t xml:space="preserve">pracy instytucji, która zrealizuje szkolenie z zachowaniem zasad konkurencyjności, równego traktowania i przejrzystości. Tak samo pracodawca wskazując na instytucję przeprowadzającą szkolenia ma się zgodnie z zapisami projektu również kierować tymi zasadami. Czy dotyczyć ma to również wyboru instytucji przeprowadzającej egzaminy i wydającej stosowne dokumenty? Wątpliwości te potwierdza np. art. 122 ust. 1. </w:t>
            </w:r>
            <w:r w:rsidRPr="007555DA">
              <w:rPr>
                <w:rFonts w:asciiTheme="minorHAnsi" w:hAnsiTheme="minorHAnsi" w:cstheme="minorHAnsi"/>
                <w:b/>
                <w:bCs/>
                <w:color w:val="auto"/>
                <w:sz w:val="22"/>
                <w:szCs w:val="22"/>
              </w:rPr>
              <w:t>„Podmiot dokonuje wyboru realizatora działań finansowanych z udziałem środków KFS, mając na uwadze zasady konkurencyjności, równego traktowania i przejrzystości.</w:t>
            </w:r>
            <w:r w:rsidRPr="007555DA">
              <w:rPr>
                <w:rFonts w:asciiTheme="minorHAnsi" w:hAnsiTheme="minorHAnsi" w:cstheme="minorHAnsi"/>
                <w:color w:val="auto"/>
                <w:sz w:val="22"/>
                <w:szCs w:val="22"/>
              </w:rPr>
              <w:t xml:space="preserve">” Uważamy, że w przypadku egzaminów taka konieczność jest całkowicie bezzasadna i przyniesie wiele trudności biurokratycznych szczególnie mikro przedsiębiorcom. Wybór instytucji, która ma przeprowadzić egzamin zazwyczaj odbywa się na zasadzie bliskości dostępu, wysokości opłaty za egzaminy zawodowe, przy czym za niektóre egzaminy opłaty wynikają z właściwych regulacji prawnych [nie są to stawki rynkowe] dlatego nakładanie dodatkowych obowiązków, wymaganie uzasadnień </w:t>
            </w:r>
            <w:r w:rsidRPr="007555DA">
              <w:rPr>
                <w:rFonts w:asciiTheme="minorHAnsi" w:hAnsiTheme="minorHAnsi" w:cstheme="minorHAnsi"/>
                <w:color w:val="auto"/>
                <w:sz w:val="22"/>
                <w:szCs w:val="22"/>
              </w:rPr>
              <w:lastRenderedPageBreak/>
              <w:t xml:space="preserve">itp. mija się z celem. </w:t>
            </w:r>
          </w:p>
          <w:p w14:paraId="358F25FB" w14:textId="77777777" w:rsidR="00F22B8D" w:rsidRPr="007555DA" w:rsidRDefault="00F22B8D" w:rsidP="00A1164D">
            <w:pPr>
              <w:jc w:val="both"/>
              <w:rPr>
                <w:rFonts w:cstheme="minorHAnsi"/>
              </w:rPr>
            </w:pPr>
            <w:r w:rsidRPr="007555DA">
              <w:rPr>
                <w:rFonts w:cstheme="minorHAnsi"/>
              </w:rPr>
              <w:t>W projekcie doprecyzowano, że „</w:t>
            </w:r>
            <w:r w:rsidRPr="007555DA">
              <w:rPr>
                <w:rFonts w:cstheme="minorHAnsi"/>
                <w:b/>
                <w:bCs/>
              </w:rPr>
              <w:t>nie ma możliwości dofinansowania z KFS szkoleń zawodowych, które zobowiązani są zapewnić pracodawcy na mocy innych przepisów</w:t>
            </w:r>
            <w:r w:rsidRPr="007555DA">
              <w:rPr>
                <w:rFonts w:cstheme="minorHAnsi"/>
              </w:rPr>
              <w:t xml:space="preserve">, a także edukacji już finansowanej ze środków Funduszu Pracy”. Jeżeli właściwie interpretujemy ten przepis, to zgodnie z nim pracodawca, który kontynuuje zatrudnienie pracownika młodocianego (po zakończeniu szkoły i okresu nauki zawodu), za którego pobierał refundację i uzyskał dofinasowanie kosztów kształcenia będzie wykluczony z możliwości sfinansowania takiemu pracownikowi dodatkowego szkolenia z KFS? Takie rozwiązanie byłoby krzywdzące dla dużej rzeszy pracodawców, którzy kształcą młodzież dla potrzeb rynku pracy. Pomimo uzyskania kwalifikacji zawodowych, młodzież wielokrotnie potrzebuje uzupełnienia kwalifikacji i umiejętności w szerszym zakresie, niż przewidywał to program praktycznej nauki zawodu, lub w zawodach pokrewnych, w których prowadzona jest działalność danej firmy. Dlatego uważamy za konieczne uwzględnienie możliwości finansowania z Funduszu Pracy dodatkowych szkoleń dla osób </w:t>
            </w:r>
            <w:r w:rsidRPr="007555DA">
              <w:rPr>
                <w:rFonts w:cstheme="minorHAnsi"/>
              </w:rPr>
              <w:lastRenderedPageBreak/>
              <w:t xml:space="preserve">odbywających </w:t>
            </w:r>
            <w:r w:rsidRPr="007555DA">
              <w:rPr>
                <w:rFonts w:cstheme="minorHAnsi"/>
                <w:b/>
                <w:bCs/>
              </w:rPr>
              <w:t xml:space="preserve">przygotowanie zawodowe. </w:t>
            </w:r>
            <w:r w:rsidRPr="007555DA">
              <w:rPr>
                <w:rFonts w:cstheme="minorHAnsi"/>
              </w:rPr>
              <w:t xml:space="preserve">Dużą zmianą, w stosunku do obowiązującej ustawy, jest wprowadzenie konieczności posiadania przez realizatora kursu finansowanego z KFS wpisu do bazy usług rozwojowych prowadzonej przez PARP, co wg uzasadnienia „zwiększa szanse na korzystanie z profesjonalnie przygotowanej oferty szkolenia”. Rozumiemy potrzeby urzędników, którzy rozpatrują wnioski o dofinasowanie szkoleń z KFS związane m.in. z oceną jakości szkolenia, porównania cen itd., ale czy ograniczenie się tylko do podmiotów wpisanych do BUR-y rozwiąże te problemy? W naszej ocenie wyeliminuje to z rynku ofert wiele firm oferujących bardzo dobre jakościowo i przede wszystkim „uszyte na miarę” szkolenia, m.in. oferowane przez organizacje rzemieślnicze, które powołały przy swoich instytucjach centra edukacji, które wpisane są do Rejestru Instytucji Szkoleniowych oraz wiele innych wartościowych podmiotów, zawęzi to znacząco możliwości sfinansowania szkoleń i przede wszystkim znalezienie ich w pobliżu prowadzenia swojej działalności. Argument z uzasadnienia, że </w:t>
            </w:r>
            <w:r w:rsidRPr="007555DA">
              <w:rPr>
                <w:rFonts w:cstheme="minorHAnsi"/>
              </w:rPr>
              <w:lastRenderedPageBreak/>
              <w:t xml:space="preserve">informacje z dwóch publicznych rejestrów dublują się jest nieprawdziwy, gdyż </w:t>
            </w:r>
            <w:r w:rsidRPr="007555DA">
              <w:rPr>
                <w:rFonts w:cstheme="minorHAnsi"/>
                <w:b/>
                <w:bCs/>
              </w:rPr>
              <w:t>wiele podmiotów wpisanych do RIS nie jest wpisanych do BUR</w:t>
            </w:r>
            <w:r w:rsidRPr="007555DA">
              <w:rPr>
                <w:rFonts w:cstheme="minorHAnsi"/>
              </w:rPr>
              <w:t>, co może generować wniosek, że autorzy projektu ustawy tworzą preferencje dla jednego z dwóch narzędzi utworzonych ze środków publicznych. W naszej ocenie proponowane rozwiązanie jest szkodliwe społecznie i proponujemy usuniecie tego ograniczenia.</w:t>
            </w:r>
          </w:p>
        </w:tc>
        <w:tc>
          <w:tcPr>
            <w:tcW w:w="3419" w:type="dxa"/>
            <w:shd w:val="clear" w:color="auto" w:fill="auto"/>
          </w:tcPr>
          <w:p w14:paraId="4FB0DE6E"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0F326328" w14:textId="40459B78" w:rsidR="002C14B9" w:rsidRPr="007555DA" w:rsidRDefault="0054703E" w:rsidP="0054703E">
            <w:pPr>
              <w:spacing w:before="120"/>
              <w:contextualSpacing/>
              <w:jc w:val="center"/>
              <w:rPr>
                <w:rFonts w:cstheme="minorHAnsi"/>
                <w:b/>
              </w:rPr>
            </w:pPr>
            <w:r w:rsidRPr="007555DA">
              <w:rPr>
                <w:rFonts w:cstheme="minorHAnsi"/>
                <w:b/>
              </w:rPr>
              <w:t>Wyjaśnienie:</w:t>
            </w:r>
          </w:p>
          <w:p w14:paraId="302C4CDA" w14:textId="4730535F" w:rsidR="00836136" w:rsidRPr="007555DA" w:rsidRDefault="00836136" w:rsidP="00836136">
            <w:pPr>
              <w:autoSpaceDE w:val="0"/>
              <w:autoSpaceDN w:val="0"/>
              <w:adjustRightInd w:val="0"/>
              <w:jc w:val="both"/>
              <w:rPr>
                <w:rFonts w:cstheme="minorHAnsi"/>
              </w:rPr>
            </w:pPr>
            <w:r w:rsidRPr="007555DA">
              <w:rPr>
                <w:rFonts w:cstheme="minorHAnsi"/>
              </w:rPr>
              <w:t>W projekcie posłużono się ogólnym terminem „potwierdzenia nabytej wiedzy i umiejętności”</w:t>
            </w:r>
            <w:r w:rsidR="00B3219A">
              <w:rPr>
                <w:rFonts w:cstheme="minorHAnsi"/>
              </w:rPr>
              <w:t>,</w:t>
            </w:r>
            <w:r w:rsidRPr="007555DA">
              <w:rPr>
                <w:rFonts w:cstheme="minorHAnsi"/>
              </w:rPr>
              <w:t xml:space="preserve"> aby umożliwić urzędom pracy finansowanie zdobywania różnego rodzaju dokumentów, które zwiększą szanse klientów na zdobycie pracy. Wymienianie w ustawie zamkniętego katalogu egzaminów czy instytucji egzaminujących powodowałoby, że niewymieniony w tym katalogu typ egzaminu nie mógłby być sfinansowany ze </w:t>
            </w:r>
            <w:r w:rsidRPr="007555DA">
              <w:rPr>
                <w:rFonts w:cstheme="minorHAnsi"/>
              </w:rPr>
              <w:lastRenderedPageBreak/>
              <w:t xml:space="preserve">środków Funduszu Pracy, pomimo że zwiększałby szanse bezrobotnego na podjęcie zatrudnienia. Nie chcemy ograniczać możliwości urzędów pracy do finansowania egzaminów realizowanych przez izby rzemieślnicze, OKE oraz kosztów zdobycia kwalifikacji wpisanych do Zintegrowanego Rejestru Kwalifikacji (które oczywiście będą finansowane), ponieważ na rynku funkcjonują inne rodzaje egzaminów, których zdanie zwiększa szanse na zdobycie pracy. </w:t>
            </w:r>
          </w:p>
          <w:p w14:paraId="2E8D2169" w14:textId="77777777" w:rsidR="00836136" w:rsidRPr="007555DA" w:rsidRDefault="00836136" w:rsidP="00836136">
            <w:pPr>
              <w:autoSpaceDE w:val="0"/>
              <w:autoSpaceDN w:val="0"/>
              <w:adjustRightInd w:val="0"/>
              <w:jc w:val="both"/>
              <w:rPr>
                <w:rFonts w:cstheme="minorHAnsi"/>
              </w:rPr>
            </w:pPr>
          </w:p>
          <w:p w14:paraId="7747874B" w14:textId="77777777" w:rsidR="00836136" w:rsidRPr="007555DA" w:rsidRDefault="00836136" w:rsidP="00836136">
            <w:pPr>
              <w:autoSpaceDE w:val="0"/>
              <w:autoSpaceDN w:val="0"/>
              <w:adjustRightInd w:val="0"/>
              <w:jc w:val="both"/>
              <w:rPr>
                <w:rFonts w:cstheme="minorHAnsi"/>
              </w:rPr>
            </w:pPr>
            <w:r w:rsidRPr="007555DA">
              <w:rPr>
                <w:rFonts w:cstheme="minorHAnsi"/>
              </w:rPr>
              <w:t>Pracodawca, który kontynuuje zatrudnienie pracownika młodocianego (po zakończeniu szkoły i okresu nauki zawodu), za którego pobierał refundację i uzyskał dofinasowanie kosztów kształcenia nie będzie automatycznie wykluczony z możliwości sfinansowania takiemu pracownikowi dodatkowego szkolenia z KFS.</w:t>
            </w:r>
          </w:p>
          <w:p w14:paraId="2BDB8CE1" w14:textId="207B3615" w:rsidR="00F22B8D" w:rsidRPr="007555DA" w:rsidRDefault="00F22B8D" w:rsidP="00836136">
            <w:pPr>
              <w:spacing w:before="120"/>
              <w:contextualSpacing/>
              <w:jc w:val="both"/>
              <w:rPr>
                <w:rFonts w:cstheme="minorHAnsi"/>
              </w:rPr>
            </w:pPr>
          </w:p>
          <w:p w14:paraId="62B1B9E2" w14:textId="502F05CF" w:rsidR="00CC463C" w:rsidRPr="007555DA" w:rsidRDefault="00CC463C" w:rsidP="00836136">
            <w:pPr>
              <w:spacing w:before="120"/>
              <w:contextualSpacing/>
              <w:jc w:val="both"/>
              <w:rPr>
                <w:rFonts w:cstheme="minorHAnsi"/>
              </w:rPr>
            </w:pPr>
            <w:r>
              <w:rPr>
                <w:rFonts w:cstheme="minorHAnsi"/>
              </w:rPr>
              <w:t>Odnośnie zastąpienia R</w:t>
            </w:r>
            <w:r w:rsidR="00233721">
              <w:rPr>
                <w:rFonts w:cstheme="minorHAnsi"/>
              </w:rPr>
              <w:t xml:space="preserve">ejestru </w:t>
            </w:r>
            <w:r>
              <w:rPr>
                <w:rFonts w:cstheme="minorHAnsi"/>
              </w:rPr>
              <w:t>I</w:t>
            </w:r>
            <w:r w:rsidR="00233721">
              <w:rPr>
                <w:rFonts w:cstheme="minorHAnsi"/>
              </w:rPr>
              <w:t xml:space="preserve">nstytucji </w:t>
            </w:r>
            <w:r>
              <w:rPr>
                <w:rFonts w:cstheme="minorHAnsi"/>
              </w:rPr>
              <w:t>S</w:t>
            </w:r>
            <w:r w:rsidR="00233721">
              <w:rPr>
                <w:rFonts w:cstheme="minorHAnsi"/>
              </w:rPr>
              <w:t>zkoleniowych (dalej zwanej „RIS”)</w:t>
            </w:r>
            <w:r>
              <w:rPr>
                <w:rFonts w:cstheme="minorHAnsi"/>
              </w:rPr>
              <w:t xml:space="preserve"> Bazą Usług Rozwojowych należy wyjaśnić, że zaproponowano odpowiednie vacatio legis dla tej regulacji, aby dać czas wszystkim interesariusz</w:t>
            </w:r>
            <w:r w:rsidR="003A30FC">
              <w:rPr>
                <w:rFonts w:cstheme="minorHAnsi"/>
              </w:rPr>
              <w:t>om</w:t>
            </w:r>
            <w:r>
              <w:rPr>
                <w:rFonts w:cstheme="minorHAnsi"/>
              </w:rPr>
              <w:t xml:space="preserve"> na dostosowanie się do nowych rozwiązań.</w:t>
            </w:r>
          </w:p>
          <w:p w14:paraId="5D8A415C" w14:textId="77777777" w:rsidR="00F84A69" w:rsidRPr="007555DA" w:rsidRDefault="00F84A69" w:rsidP="00836136">
            <w:pPr>
              <w:spacing w:before="120"/>
              <w:contextualSpacing/>
              <w:jc w:val="both"/>
              <w:rPr>
                <w:rFonts w:cstheme="minorHAnsi"/>
              </w:rPr>
            </w:pPr>
          </w:p>
          <w:p w14:paraId="684CDF6C" w14:textId="663187D3" w:rsidR="00F84A69" w:rsidRPr="007555DA" w:rsidRDefault="00F84A69" w:rsidP="00F93429">
            <w:pPr>
              <w:spacing w:before="120"/>
              <w:contextualSpacing/>
              <w:jc w:val="center"/>
              <w:rPr>
                <w:rFonts w:cstheme="minorHAnsi"/>
                <w:b/>
                <w:bCs/>
              </w:rPr>
            </w:pPr>
            <w:r w:rsidRPr="007555DA">
              <w:rPr>
                <w:rFonts w:cstheme="minorHAnsi"/>
                <w:b/>
                <w:bCs/>
              </w:rPr>
              <w:t>Odnośnie zmiany w art. 114 ust. 4:</w:t>
            </w:r>
          </w:p>
          <w:p w14:paraId="4F521068" w14:textId="3453D03E" w:rsidR="00F84A69" w:rsidRPr="007555DA" w:rsidRDefault="00F84A69" w:rsidP="00F84A69">
            <w:pPr>
              <w:spacing w:before="120"/>
              <w:contextualSpacing/>
              <w:jc w:val="both"/>
              <w:rPr>
                <w:rFonts w:cstheme="minorHAnsi"/>
              </w:rPr>
            </w:pPr>
            <w:r w:rsidRPr="007555DA">
              <w:rPr>
                <w:rFonts w:cstheme="minorHAnsi"/>
              </w:rPr>
              <w:t xml:space="preserve">Zgodnie z uwagą do projektu ustawy o aktywności zawodowej, dotyczącą konieczności precyzyjnego wpisania przy stażu w </w:t>
            </w:r>
            <w:r w:rsidR="00B3219A" w:rsidRPr="007555DA">
              <w:rPr>
                <w:rFonts w:cstheme="minorHAnsi"/>
              </w:rPr>
              <w:t>art. 118 ust. 4</w:t>
            </w:r>
            <w:r w:rsidR="00B3219A">
              <w:rPr>
                <w:rFonts w:cstheme="minorHAnsi"/>
              </w:rPr>
              <w:t xml:space="preserve"> projektu (dawny </w:t>
            </w:r>
            <w:r w:rsidRPr="007555DA">
              <w:rPr>
                <w:rFonts w:cstheme="minorHAnsi"/>
              </w:rPr>
              <w:t xml:space="preserve">art. 114 ust. 4 ) właściwej podstawy przeprowadzania egzaminów w rzemiośle (analogicznie jak w przypadku egzaminów zawodowych), uzupełniony zostanie przepis w art. 118 ust. 4 o podstawę prawną przeprowadzania egzaminu czeladniczego, tj. wpisany zostanie art. 3 ust. 4 ustawy z dnia 22 marca 1989 r. o rzemiośle (Dz. U. z 2020 </w:t>
            </w:r>
            <w:r w:rsidRPr="007555DA">
              <w:rPr>
                <w:rFonts w:cstheme="minorHAnsi"/>
              </w:rPr>
              <w:lastRenderedPageBreak/>
              <w:t>r. poz. 2159), na podstawie którego wydano rozporządzenie Ministra Edukacji Narodowej z dnia 10 stycznia 2017 r. w sprawie egzaminu czeladniczego, egzaminu mistrzowskiego oraz egzaminu sprawdzającego, przeprowadzanych przez komisje egzaminacyjne izb rzemieślniczych (Dz.</w:t>
            </w:r>
            <w:r w:rsidR="00B3219A">
              <w:rPr>
                <w:rFonts w:cstheme="minorHAnsi"/>
              </w:rPr>
              <w:t xml:space="preserve"> </w:t>
            </w:r>
            <w:r w:rsidRPr="007555DA">
              <w:rPr>
                <w:rFonts w:cstheme="minorHAnsi"/>
              </w:rPr>
              <w:t>U. 2017 poz. 89).</w:t>
            </w:r>
          </w:p>
        </w:tc>
      </w:tr>
      <w:tr w:rsidR="007555DA" w:rsidRPr="007555DA" w14:paraId="2070765E" w14:textId="77777777" w:rsidTr="00802001">
        <w:trPr>
          <w:jc w:val="center"/>
        </w:trPr>
        <w:tc>
          <w:tcPr>
            <w:tcW w:w="15446" w:type="dxa"/>
            <w:gridSpan w:val="9"/>
            <w:shd w:val="clear" w:color="auto" w:fill="D9D9D9" w:themeFill="background1" w:themeFillShade="D9"/>
          </w:tcPr>
          <w:p w14:paraId="78B059C3" w14:textId="77777777" w:rsidR="009B23EE" w:rsidRPr="007555DA" w:rsidRDefault="009B23EE" w:rsidP="00A1164D">
            <w:pPr>
              <w:spacing w:before="120" w:after="120"/>
              <w:jc w:val="center"/>
              <w:rPr>
                <w:rFonts w:cstheme="minorHAnsi"/>
                <w:b/>
                <w:bCs/>
              </w:rPr>
            </w:pPr>
            <w:r w:rsidRPr="007555DA">
              <w:rPr>
                <w:rFonts w:cstheme="minorHAnsi"/>
                <w:b/>
                <w:bCs/>
              </w:rPr>
              <w:lastRenderedPageBreak/>
              <w:t>Instrumenty dla bezrobotnych</w:t>
            </w:r>
          </w:p>
        </w:tc>
      </w:tr>
      <w:tr w:rsidR="007555DA" w:rsidRPr="007555DA" w14:paraId="0C95FA86" w14:textId="77777777" w:rsidTr="008A64EF">
        <w:tblPrEx>
          <w:jc w:val="left"/>
        </w:tblPrEx>
        <w:tc>
          <w:tcPr>
            <w:tcW w:w="1148" w:type="dxa"/>
            <w:gridSpan w:val="2"/>
          </w:tcPr>
          <w:p w14:paraId="1579B69D" w14:textId="77777777" w:rsidR="00F22B8D" w:rsidRPr="007555DA" w:rsidRDefault="009B23EE" w:rsidP="00A1164D">
            <w:pPr>
              <w:pStyle w:val="Akapitzlist"/>
              <w:spacing w:before="120"/>
              <w:ind w:left="36" w:right="-534"/>
              <w:rPr>
                <w:rFonts w:cstheme="minorHAnsi"/>
                <w:b/>
                <w:bCs/>
              </w:rPr>
            </w:pPr>
            <w:r w:rsidRPr="007555DA">
              <w:rPr>
                <w:rFonts w:cstheme="minorHAnsi"/>
                <w:b/>
                <w:bCs/>
              </w:rPr>
              <w:t>7.</w:t>
            </w:r>
          </w:p>
        </w:tc>
        <w:tc>
          <w:tcPr>
            <w:tcW w:w="1802" w:type="dxa"/>
          </w:tcPr>
          <w:p w14:paraId="795F5CEE" w14:textId="77777777" w:rsidR="00F22B8D" w:rsidRPr="007555DA" w:rsidRDefault="009B23EE" w:rsidP="00A1164D">
            <w:pPr>
              <w:jc w:val="both"/>
              <w:rPr>
                <w:rFonts w:cstheme="minorHAnsi"/>
                <w:b/>
                <w:bCs/>
              </w:rPr>
            </w:pPr>
            <w:r w:rsidRPr="007555DA">
              <w:rPr>
                <w:rFonts w:cstheme="minorHAnsi"/>
                <w:b/>
                <w:bCs/>
              </w:rPr>
              <w:t>art.104 i art.107</w:t>
            </w:r>
          </w:p>
          <w:p w14:paraId="5A7D03A1" w14:textId="77777777" w:rsidR="009B23EE" w:rsidRPr="007555DA" w:rsidRDefault="009B23EE" w:rsidP="00A1164D">
            <w:pPr>
              <w:jc w:val="both"/>
              <w:rPr>
                <w:rFonts w:cstheme="minorHAnsi"/>
              </w:rPr>
            </w:pPr>
            <w:r w:rsidRPr="007555DA">
              <w:rPr>
                <w:rFonts w:cstheme="minorHAnsi"/>
                <w:b/>
                <w:bCs/>
              </w:rPr>
              <w:t>art. 120</w:t>
            </w:r>
          </w:p>
        </w:tc>
        <w:tc>
          <w:tcPr>
            <w:tcW w:w="3645" w:type="dxa"/>
            <w:gridSpan w:val="3"/>
          </w:tcPr>
          <w:p w14:paraId="09012A5B" w14:textId="77777777" w:rsidR="009B23EE" w:rsidRPr="007555DA" w:rsidRDefault="009B23EE" w:rsidP="00A1164D">
            <w:pPr>
              <w:autoSpaceDE w:val="0"/>
              <w:autoSpaceDN w:val="0"/>
              <w:adjustRightInd w:val="0"/>
              <w:jc w:val="both"/>
              <w:rPr>
                <w:rFonts w:cstheme="minorHAnsi"/>
              </w:rPr>
            </w:pPr>
            <w:r w:rsidRPr="007555DA">
              <w:rPr>
                <w:rFonts w:cstheme="minorHAnsi"/>
              </w:rPr>
              <w:t>Zaproponowane zapisy w art.</w:t>
            </w:r>
            <w:r w:rsidRPr="007555DA">
              <w:rPr>
                <w:rFonts w:cstheme="minorHAnsi"/>
                <w:b/>
                <w:bCs/>
              </w:rPr>
              <w:t xml:space="preserve">104 i art.107 </w:t>
            </w:r>
            <w:r w:rsidRPr="007555DA">
              <w:rPr>
                <w:rFonts w:cstheme="minorHAnsi"/>
              </w:rPr>
              <w:t xml:space="preserve">projektu ustawy spowodują zniesienie możliwości dofinansowania przez starostę kosztów studiów podyplomowych do 300% przeciętnego wynagrodzenia (obecny art. 42a ustawy), proponując w zamian nieoprocentowaną pożyczkę edukacyjną z możliwością umorzenia 20%. Rozwiązanie takie jest oczywiście niekorzystne finansowo dla osób otrzymujących dofinansowanie na studia podyplomowe. Dodatkowo w art. 104 wprowadzono limit łącznych kosztów szkoleniowych na jedną osobę (w okresie 3 lat). </w:t>
            </w:r>
          </w:p>
          <w:p w14:paraId="0CC2A9FF" w14:textId="77777777" w:rsidR="009B23EE" w:rsidRPr="007555DA" w:rsidRDefault="009B23EE" w:rsidP="00A1164D">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 przepisach zaproponowanych w </w:t>
            </w:r>
            <w:r w:rsidRPr="007555DA">
              <w:rPr>
                <w:rFonts w:asciiTheme="minorHAnsi" w:hAnsiTheme="minorHAnsi" w:cstheme="minorHAnsi"/>
                <w:b/>
                <w:bCs/>
                <w:color w:val="auto"/>
                <w:sz w:val="22"/>
                <w:szCs w:val="22"/>
              </w:rPr>
              <w:t xml:space="preserve">art. 120 </w:t>
            </w:r>
            <w:r w:rsidRPr="007555DA">
              <w:rPr>
                <w:rFonts w:asciiTheme="minorHAnsi" w:hAnsiTheme="minorHAnsi" w:cstheme="minorHAnsi"/>
                <w:color w:val="auto"/>
                <w:sz w:val="22"/>
                <w:szCs w:val="22"/>
              </w:rPr>
              <w:t xml:space="preserve">projektu ustawy de facto </w:t>
            </w:r>
            <w:r w:rsidRPr="007555DA">
              <w:rPr>
                <w:rFonts w:asciiTheme="minorHAnsi" w:hAnsiTheme="minorHAnsi" w:cstheme="minorHAnsi"/>
                <w:b/>
                <w:bCs/>
                <w:color w:val="auto"/>
                <w:sz w:val="22"/>
                <w:szCs w:val="22"/>
              </w:rPr>
              <w:lastRenderedPageBreak/>
              <w:t xml:space="preserve">zmniejszono wysokość finansowania kosztów związanych z zawodowym kształceniem ustawicznym </w:t>
            </w:r>
            <w:r w:rsidRPr="007555DA">
              <w:rPr>
                <w:rFonts w:asciiTheme="minorHAnsi" w:hAnsiTheme="minorHAnsi" w:cstheme="minorHAnsi"/>
                <w:color w:val="auto"/>
                <w:sz w:val="22"/>
                <w:szCs w:val="22"/>
              </w:rPr>
              <w:t xml:space="preserve">przypadających na jednego uczestnika kształcenia tzn. na wniosek podmiotu ubiegającego się o pomoc, starosta może przyznać na podstawie umowy środki KFS na sfinansowanie kosztów w wysokości do 50% tych kosztów, jednak nie więcej niż 200% przeciętnego wynagrodzenia w danym roku kalendarzowym, a obecnie starosta może przyznać środki z KFS na sfinansowanie kosztów w wysokości 80% tych kosztów, nie więcej jednak niż 300% przeciętnego wynagrodzenia w danym roku na jednego uczestnika, a w przypadku mikroprzedsiębiorstw w wysokości 100%, nie więcej jednak niż 300% przeciętnego wynagrodzenia w danym roku na jednego uczestnika. Uważamy, </w:t>
            </w:r>
            <w:r w:rsidRPr="007555DA">
              <w:rPr>
                <w:rFonts w:asciiTheme="minorHAnsi" w:hAnsiTheme="minorHAnsi" w:cstheme="minorHAnsi"/>
                <w:b/>
                <w:bCs/>
                <w:color w:val="auto"/>
                <w:sz w:val="22"/>
                <w:szCs w:val="22"/>
              </w:rPr>
              <w:t>że jest to bardzo niekorzystne rozwiązanie z punktu widzenia pracodawców</w:t>
            </w:r>
            <w:r w:rsidRPr="007555DA">
              <w:rPr>
                <w:rFonts w:asciiTheme="minorHAnsi" w:hAnsiTheme="minorHAnsi" w:cstheme="minorHAnsi"/>
                <w:color w:val="auto"/>
                <w:sz w:val="22"/>
                <w:szCs w:val="22"/>
              </w:rPr>
              <w:t xml:space="preserve">, którzy w związku z rozwojem gospodarczym, postępem technologicznym potrzebują dobrze przygotowanych kadr KFS powinien im to zapewnić. Dodatkowo w obecnej sytuacji geopolitycznej i energetycznej zmniejszanie intensywności finansowania kształcenia </w:t>
            </w:r>
            <w:r w:rsidRPr="007555DA">
              <w:rPr>
                <w:rFonts w:asciiTheme="minorHAnsi" w:hAnsiTheme="minorHAnsi" w:cstheme="minorHAnsi"/>
                <w:color w:val="auto"/>
                <w:sz w:val="22"/>
                <w:szCs w:val="22"/>
              </w:rPr>
              <w:lastRenderedPageBreak/>
              <w:t xml:space="preserve">ustawicznego spowoduje ograniczanie liczby pracowników podnoszących swoje kompetencje i kwalifikacje zawodowe. </w:t>
            </w:r>
          </w:p>
          <w:p w14:paraId="2300534F" w14:textId="77777777" w:rsidR="00F22B8D" w:rsidRPr="007555DA" w:rsidRDefault="009B23EE" w:rsidP="00A1164D">
            <w:pPr>
              <w:jc w:val="both"/>
              <w:rPr>
                <w:rFonts w:cstheme="minorHAnsi"/>
              </w:rPr>
            </w:pPr>
            <w:r w:rsidRPr="007555DA">
              <w:rPr>
                <w:rFonts w:cstheme="minorHAnsi"/>
              </w:rPr>
              <w:t xml:space="preserve">Warto rozważyć zgłaszane propozycje dotyczące kwoty zasiłku dla bezrobotnych, która </w:t>
            </w:r>
            <w:r w:rsidRPr="007555DA">
              <w:rPr>
                <w:rFonts w:cstheme="minorHAnsi"/>
                <w:b/>
                <w:bCs/>
              </w:rPr>
              <w:t xml:space="preserve">[art. 219 </w:t>
            </w:r>
            <w:r w:rsidRPr="007555DA">
              <w:rPr>
                <w:rFonts w:cstheme="minorHAnsi"/>
              </w:rPr>
              <w:t>projektu] została określona w stałych stawkach, a powinna być określona procentowo np. 50% ostatnich zarobków z 3 miesięcy, od dawna postuluje się tego typu rozwiązanie jako bardziej sprawiedliwe. Skoro w czasie stosunku pracy odprowadza się składki w zależności od zarobków to zasiłek też powinien być od zarobków uzależniony.</w:t>
            </w:r>
          </w:p>
        </w:tc>
        <w:tc>
          <w:tcPr>
            <w:tcW w:w="3419" w:type="dxa"/>
          </w:tcPr>
          <w:p w14:paraId="5E88D5F7"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4551B272" w14:textId="68FDDC70" w:rsidR="0049311B" w:rsidRPr="007555DA" w:rsidRDefault="0049311B" w:rsidP="0049311B">
            <w:pPr>
              <w:spacing w:before="120"/>
              <w:contextualSpacing/>
              <w:jc w:val="center"/>
              <w:rPr>
                <w:rFonts w:cstheme="minorHAnsi"/>
                <w:b/>
                <w:bCs/>
              </w:rPr>
            </w:pPr>
            <w:r w:rsidRPr="007555DA">
              <w:rPr>
                <w:rFonts w:cstheme="minorHAnsi"/>
                <w:b/>
                <w:bCs/>
              </w:rPr>
              <w:t>Wyjaśnienie:</w:t>
            </w:r>
          </w:p>
          <w:p w14:paraId="68DF13F8" w14:textId="6920EBA7" w:rsidR="006C111C" w:rsidRPr="007555DA" w:rsidRDefault="006C111C" w:rsidP="006C111C">
            <w:pPr>
              <w:spacing w:before="120"/>
              <w:contextualSpacing/>
              <w:jc w:val="both"/>
              <w:rPr>
                <w:rFonts w:cstheme="minorHAnsi"/>
                <w:bCs/>
              </w:rPr>
            </w:pPr>
            <w:r w:rsidRPr="007555DA">
              <w:rPr>
                <w:rFonts w:cstheme="minorHAnsi"/>
                <w:bCs/>
              </w:rPr>
              <w:t>(w zakresie finansowania studiów podyplomowych dla osób bezrobotnych i poszukujących pracy). Osoby bezrobotne i poszukujące pracy będą mogły skorzystać z finansowania studiów podyplomowy</w:t>
            </w:r>
            <w:r w:rsidR="007555F3">
              <w:rPr>
                <w:rFonts w:cstheme="minorHAnsi"/>
                <w:bCs/>
              </w:rPr>
              <w:t>ch</w:t>
            </w:r>
            <w:r w:rsidRPr="007555DA">
              <w:rPr>
                <w:rFonts w:cstheme="minorHAnsi"/>
                <w:bCs/>
              </w:rPr>
              <w:t xml:space="preserve"> nie tylko w ramach pożyczki edukacyjnej, ale także w ramach bonu na kształcenie ustawiczne.</w:t>
            </w:r>
          </w:p>
          <w:p w14:paraId="50C58270" w14:textId="77777777" w:rsidR="00071722" w:rsidRPr="007555DA" w:rsidRDefault="00071722" w:rsidP="006C111C">
            <w:pPr>
              <w:spacing w:before="120"/>
              <w:contextualSpacing/>
              <w:jc w:val="both"/>
              <w:rPr>
                <w:rFonts w:cstheme="minorHAnsi"/>
                <w:bCs/>
              </w:rPr>
            </w:pPr>
          </w:p>
          <w:p w14:paraId="510DF100" w14:textId="77777777" w:rsidR="006C111C" w:rsidRPr="007555DA" w:rsidRDefault="006C111C" w:rsidP="006C111C">
            <w:pPr>
              <w:spacing w:before="120"/>
              <w:contextualSpacing/>
              <w:jc w:val="both"/>
              <w:rPr>
                <w:rFonts w:cstheme="minorHAnsi"/>
                <w:bCs/>
              </w:rPr>
            </w:pPr>
            <w:r w:rsidRPr="007555DA">
              <w:rPr>
                <w:rFonts w:cstheme="minorHAnsi"/>
                <w:b/>
                <w:bCs/>
              </w:rPr>
              <w:t>Uwaga uwzględniona</w:t>
            </w:r>
            <w:r w:rsidRPr="007555DA">
              <w:rPr>
                <w:rFonts w:cstheme="minorHAnsi"/>
                <w:bCs/>
              </w:rPr>
              <w:t xml:space="preserve"> (w zakresie KFS).</w:t>
            </w:r>
          </w:p>
          <w:p w14:paraId="22162B0F" w14:textId="77777777" w:rsidR="00071722" w:rsidRPr="007555DA" w:rsidRDefault="006C111C" w:rsidP="006C111C">
            <w:pPr>
              <w:spacing w:before="120"/>
              <w:contextualSpacing/>
              <w:jc w:val="both"/>
              <w:rPr>
                <w:rFonts w:cstheme="minorHAnsi"/>
                <w:bCs/>
              </w:rPr>
            </w:pPr>
            <w:r w:rsidRPr="007555DA">
              <w:rPr>
                <w:rFonts w:cstheme="minorHAnsi"/>
                <w:bCs/>
              </w:rPr>
              <w:t>W toku prac nad projektem zwiększono proponowany poziom dofinansowania.</w:t>
            </w:r>
            <w:r w:rsidR="00071722" w:rsidRPr="007555DA">
              <w:rPr>
                <w:rFonts w:cstheme="minorHAnsi"/>
                <w:bCs/>
              </w:rPr>
              <w:t xml:space="preserve"> </w:t>
            </w:r>
          </w:p>
          <w:p w14:paraId="6477200E" w14:textId="71B4044E" w:rsidR="00071722" w:rsidRPr="007555DA" w:rsidRDefault="00071722" w:rsidP="006C111C">
            <w:pPr>
              <w:spacing w:before="120"/>
              <w:contextualSpacing/>
              <w:jc w:val="both"/>
              <w:rPr>
                <w:rFonts w:cstheme="minorHAnsi"/>
                <w:bCs/>
              </w:rPr>
            </w:pPr>
            <w:r w:rsidRPr="007555DA">
              <w:rPr>
                <w:rFonts w:cstheme="minorHAnsi"/>
                <w:bCs/>
              </w:rPr>
              <w:t xml:space="preserve">Przepis art. 125 otrzymał następujące brzmienie: </w:t>
            </w:r>
          </w:p>
          <w:p w14:paraId="69215CE4" w14:textId="77777777" w:rsidR="00071722" w:rsidRPr="007555DA" w:rsidRDefault="00071722" w:rsidP="00071722">
            <w:pPr>
              <w:spacing w:before="120"/>
              <w:contextualSpacing/>
              <w:jc w:val="both"/>
              <w:rPr>
                <w:rFonts w:cstheme="minorHAnsi"/>
                <w:bCs/>
                <w:i/>
                <w:iCs/>
              </w:rPr>
            </w:pPr>
            <w:r w:rsidRPr="007555DA">
              <w:rPr>
                <w:rFonts w:cstheme="minorHAnsi"/>
                <w:bCs/>
              </w:rPr>
              <w:t>„</w:t>
            </w:r>
            <w:r w:rsidRPr="007555DA">
              <w:rPr>
                <w:rFonts w:cstheme="minorHAnsi"/>
                <w:bCs/>
                <w:i/>
                <w:iCs/>
              </w:rPr>
              <w:t>Art. 125.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3FF58739" w14:textId="77777777" w:rsidR="00071722" w:rsidRPr="007555DA" w:rsidRDefault="00071722" w:rsidP="00071722">
            <w:pPr>
              <w:spacing w:before="120"/>
              <w:contextualSpacing/>
              <w:jc w:val="both"/>
              <w:rPr>
                <w:rFonts w:cstheme="minorHAnsi"/>
                <w:bCs/>
                <w:i/>
                <w:iCs/>
              </w:rPr>
            </w:pPr>
            <w:r w:rsidRPr="007555DA">
              <w:rPr>
                <w:rFonts w:cstheme="minorHAnsi"/>
                <w:bCs/>
                <w:i/>
                <w:iCs/>
              </w:rPr>
              <w:lastRenderedPageBreak/>
              <w:t>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kształcenia ustawicznego.</w:t>
            </w:r>
          </w:p>
          <w:p w14:paraId="49515ADE" w14:textId="77777777" w:rsidR="00071722" w:rsidRPr="007555DA" w:rsidRDefault="00071722" w:rsidP="00071722">
            <w:pPr>
              <w:spacing w:before="120"/>
              <w:contextualSpacing/>
              <w:jc w:val="both"/>
              <w:rPr>
                <w:rFonts w:cstheme="minorHAnsi"/>
                <w:bCs/>
                <w:i/>
                <w:iCs/>
              </w:rPr>
            </w:pPr>
            <w:r w:rsidRPr="007555DA">
              <w:rPr>
                <w:rFonts w:cstheme="minorHAnsi"/>
                <w:bCs/>
                <w:i/>
                <w:iCs/>
              </w:rPr>
              <w:t>3. Wysokość środków KFS dla jednego wnioskodawcy w roku kalendarzowym nie może przekroczyć kwoty:</w:t>
            </w:r>
          </w:p>
          <w:p w14:paraId="5117C339" w14:textId="77777777" w:rsidR="00071722" w:rsidRPr="007555DA" w:rsidRDefault="00071722" w:rsidP="00071722">
            <w:pPr>
              <w:spacing w:before="120"/>
              <w:contextualSpacing/>
              <w:jc w:val="both"/>
              <w:rPr>
                <w:rFonts w:cstheme="minorHAnsi"/>
                <w:bCs/>
                <w:i/>
                <w:iCs/>
              </w:rPr>
            </w:pPr>
            <w:r w:rsidRPr="007555DA">
              <w:rPr>
                <w:rFonts w:cstheme="minorHAnsi"/>
                <w:bCs/>
                <w:i/>
                <w:iCs/>
              </w:rPr>
              <w:t>1)</w:t>
            </w:r>
            <w:r w:rsidRPr="007555DA">
              <w:rPr>
                <w:rFonts w:cstheme="minorHAnsi"/>
                <w:bCs/>
                <w:i/>
                <w:iCs/>
              </w:rPr>
              <w:tab/>
              <w:t>czterokrotności przeciętnego wynagrodzenia– w przypadku podmiotów niezatrudniających pracowników, albo które zatrudniają w dniu złożenia wniosku o środki KFS w przeliczeniu na pełny wymiar czasu pracy nie więcej niż 9 osób;</w:t>
            </w:r>
          </w:p>
          <w:p w14:paraId="17A953FA" w14:textId="77777777" w:rsidR="00071722" w:rsidRPr="007555DA" w:rsidRDefault="00071722" w:rsidP="00071722">
            <w:pPr>
              <w:spacing w:before="120"/>
              <w:contextualSpacing/>
              <w:jc w:val="both"/>
              <w:rPr>
                <w:rFonts w:cstheme="minorHAnsi"/>
                <w:bCs/>
                <w:i/>
                <w:iCs/>
              </w:rPr>
            </w:pPr>
            <w:r w:rsidRPr="007555DA">
              <w:rPr>
                <w:rFonts w:cstheme="minorHAnsi"/>
                <w:bCs/>
                <w:i/>
                <w:iCs/>
              </w:rPr>
              <w:t>2)</w:t>
            </w:r>
            <w:r w:rsidRPr="007555DA">
              <w:rPr>
                <w:rFonts w:cstheme="minorHAnsi"/>
                <w:bCs/>
                <w:i/>
                <w:iCs/>
              </w:rPr>
              <w:tab/>
              <w:t>ośmiokrotności przeciętnego wynagrodzenia– w przypadku podmiotów, które zatrudniają w dniu złożenia wniosku o środki KFS w przeliczeniu na pełny wymiar czasu pracy więcej niż 9 osób, jednak nie więcej niż 49 osób;</w:t>
            </w:r>
          </w:p>
          <w:p w14:paraId="5607515F" w14:textId="77777777" w:rsidR="00071722" w:rsidRPr="007555DA" w:rsidRDefault="00071722" w:rsidP="00071722">
            <w:pPr>
              <w:spacing w:before="120"/>
              <w:contextualSpacing/>
              <w:jc w:val="both"/>
              <w:rPr>
                <w:rFonts w:cstheme="minorHAnsi"/>
                <w:bCs/>
                <w:i/>
                <w:iCs/>
              </w:rPr>
            </w:pPr>
            <w:r w:rsidRPr="007555DA">
              <w:rPr>
                <w:rFonts w:cstheme="minorHAnsi"/>
                <w:bCs/>
                <w:i/>
                <w:iCs/>
              </w:rPr>
              <w:t>3)</w:t>
            </w:r>
            <w:r w:rsidRPr="007555DA">
              <w:rPr>
                <w:rFonts w:cstheme="minorHAnsi"/>
                <w:bCs/>
                <w:i/>
                <w:iCs/>
              </w:rPr>
              <w:tab/>
              <w:t>dwunastokrotności przeciętnego wynagrodzenia – w przypadku podmiotów, które zatrudniają w dniu złożenia wniosku o środki KFS w przeliczeniu na pełny wymiar czasu pracy więcej niż 49 osób, jednak nie więcej niż 249 osób.</w:t>
            </w:r>
          </w:p>
          <w:p w14:paraId="42853D85" w14:textId="6B879A9D" w:rsidR="00071722" w:rsidRPr="007555DA" w:rsidRDefault="00071722" w:rsidP="00071722">
            <w:pPr>
              <w:spacing w:before="120"/>
              <w:contextualSpacing/>
              <w:jc w:val="both"/>
              <w:rPr>
                <w:rFonts w:cstheme="minorHAnsi"/>
                <w:b/>
                <w:bCs/>
              </w:rPr>
            </w:pPr>
            <w:r w:rsidRPr="007555DA">
              <w:rPr>
                <w:rFonts w:cstheme="minorHAnsi"/>
                <w:bCs/>
                <w:i/>
                <w:iCs/>
              </w:rPr>
              <w:t>4)</w:t>
            </w:r>
            <w:r w:rsidRPr="007555DA">
              <w:rPr>
                <w:rFonts w:cstheme="minorHAnsi"/>
                <w:bCs/>
                <w:i/>
                <w:iCs/>
              </w:rPr>
              <w:tab/>
              <w:t>czternastokrotności przeciętnego wynagrodzenia – w przypadku podmiotów, które zatrudniają w dniu złożenia wniosku o środki KFS w przeliczeniu na pełny wymiar czasu pracy co najmniej 250 osób.</w:t>
            </w:r>
            <w:r w:rsidR="00121D1E" w:rsidRPr="007555DA">
              <w:rPr>
                <w:rFonts w:cstheme="minorHAnsi"/>
                <w:bCs/>
                <w:i/>
                <w:iCs/>
              </w:rPr>
              <w:t xml:space="preserve">”. </w:t>
            </w:r>
          </w:p>
        </w:tc>
      </w:tr>
      <w:tr w:rsidR="007555DA" w:rsidRPr="007555DA" w14:paraId="77D3219C" w14:textId="77777777" w:rsidTr="00802001">
        <w:tblPrEx>
          <w:jc w:val="left"/>
        </w:tblPrEx>
        <w:tc>
          <w:tcPr>
            <w:tcW w:w="15446" w:type="dxa"/>
            <w:gridSpan w:val="9"/>
            <w:shd w:val="clear" w:color="auto" w:fill="D9D9D9" w:themeFill="background1" w:themeFillShade="D9"/>
          </w:tcPr>
          <w:p w14:paraId="70B8AD09" w14:textId="4B64C9AD" w:rsidR="009B23EE" w:rsidRPr="007555DA" w:rsidRDefault="009B23EE" w:rsidP="00A1164D">
            <w:pPr>
              <w:spacing w:before="120" w:after="120"/>
              <w:jc w:val="center"/>
              <w:rPr>
                <w:rFonts w:cstheme="minorHAnsi"/>
                <w:b/>
                <w:bCs/>
              </w:rPr>
            </w:pPr>
            <w:r w:rsidRPr="007555DA">
              <w:rPr>
                <w:rFonts w:cstheme="minorHAnsi"/>
                <w:b/>
                <w:bCs/>
              </w:rPr>
              <w:lastRenderedPageBreak/>
              <w:t>S</w:t>
            </w:r>
            <w:r w:rsidR="00997AB4" w:rsidRPr="007555DA">
              <w:rPr>
                <w:rFonts w:cstheme="minorHAnsi"/>
                <w:b/>
                <w:bCs/>
              </w:rPr>
              <w:t>taż zastąpi przygotowanie zawodowe</w:t>
            </w:r>
            <w:r w:rsidRPr="007555DA">
              <w:rPr>
                <w:rFonts w:cstheme="minorHAnsi"/>
                <w:b/>
                <w:bCs/>
              </w:rPr>
              <w:t xml:space="preserve"> dorosłych</w:t>
            </w:r>
          </w:p>
        </w:tc>
      </w:tr>
      <w:tr w:rsidR="007555DA" w:rsidRPr="007555DA" w14:paraId="4EDCF684" w14:textId="77777777" w:rsidTr="005448E1">
        <w:tblPrEx>
          <w:jc w:val="left"/>
        </w:tblPrEx>
        <w:tc>
          <w:tcPr>
            <w:tcW w:w="1148" w:type="dxa"/>
            <w:gridSpan w:val="2"/>
          </w:tcPr>
          <w:p w14:paraId="79BD5AE0" w14:textId="77777777" w:rsidR="00F22B8D" w:rsidRPr="007555DA" w:rsidRDefault="009B23EE" w:rsidP="00A1164D">
            <w:pPr>
              <w:pStyle w:val="Akapitzlist"/>
              <w:spacing w:before="120"/>
              <w:ind w:left="36" w:right="-534"/>
              <w:rPr>
                <w:rFonts w:cstheme="minorHAnsi"/>
                <w:b/>
                <w:bCs/>
              </w:rPr>
            </w:pPr>
            <w:r w:rsidRPr="007555DA">
              <w:rPr>
                <w:rFonts w:cstheme="minorHAnsi"/>
                <w:b/>
                <w:bCs/>
              </w:rPr>
              <w:t>8.</w:t>
            </w:r>
          </w:p>
        </w:tc>
        <w:tc>
          <w:tcPr>
            <w:tcW w:w="1802" w:type="dxa"/>
          </w:tcPr>
          <w:p w14:paraId="7054314B" w14:textId="77777777" w:rsidR="00F22B8D" w:rsidRPr="007555DA" w:rsidRDefault="009B23EE" w:rsidP="00A1164D">
            <w:pPr>
              <w:jc w:val="both"/>
              <w:rPr>
                <w:rFonts w:cstheme="minorHAnsi"/>
                <w:b/>
                <w:bCs/>
              </w:rPr>
            </w:pPr>
            <w:r w:rsidRPr="007555DA">
              <w:rPr>
                <w:rFonts w:cstheme="minorHAnsi"/>
                <w:b/>
                <w:bCs/>
              </w:rPr>
              <w:t>Uzasadnienie</w:t>
            </w:r>
          </w:p>
          <w:p w14:paraId="68F3F611" w14:textId="77777777" w:rsidR="009B23EE" w:rsidRPr="007555DA" w:rsidRDefault="009B23EE" w:rsidP="00A1164D">
            <w:pPr>
              <w:jc w:val="both"/>
              <w:rPr>
                <w:rFonts w:cstheme="minorHAnsi"/>
              </w:rPr>
            </w:pPr>
            <w:r w:rsidRPr="007555DA">
              <w:rPr>
                <w:rFonts w:cstheme="minorHAnsi"/>
                <w:b/>
                <w:bCs/>
              </w:rPr>
              <w:t>art. 110 ust. 5</w:t>
            </w:r>
          </w:p>
        </w:tc>
        <w:tc>
          <w:tcPr>
            <w:tcW w:w="3645" w:type="dxa"/>
            <w:gridSpan w:val="3"/>
          </w:tcPr>
          <w:p w14:paraId="7233D2B3" w14:textId="77777777" w:rsidR="009B23EE" w:rsidRPr="007555DA" w:rsidRDefault="009B23EE" w:rsidP="00A1164D">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 uzasadnieniu do projektu napisano: </w:t>
            </w:r>
            <w:r w:rsidRPr="007555DA">
              <w:rPr>
                <w:rFonts w:asciiTheme="minorHAnsi" w:hAnsiTheme="minorHAnsi" w:cstheme="minorHAnsi"/>
                <w:i/>
                <w:iCs/>
                <w:color w:val="auto"/>
                <w:sz w:val="22"/>
                <w:szCs w:val="22"/>
              </w:rPr>
              <w:t xml:space="preserve">„Zrezygnowano z dotychczasowych regulacji dotyczących przygotowania zawodowego dorosłych ze względu na duży poziom skomplikowania i trudności z praktyczną realizacją tego instrumentu. Przygotowanie zawodowe dorosłych jest instrumentem niezmiernie rzadko wykorzystywanym (32 osoby w 2021 r.), co wynika z braku zainteresowania pracodawców i osób bezrobotnych. Mając na uwadze powyższe, zdecydowano o zastąpieniu tej formy </w:t>
            </w:r>
            <w:r w:rsidRPr="007555DA">
              <w:rPr>
                <w:rFonts w:asciiTheme="minorHAnsi" w:hAnsiTheme="minorHAnsi" w:cstheme="minorHAnsi"/>
                <w:i/>
                <w:iCs/>
                <w:color w:val="auto"/>
                <w:sz w:val="22"/>
                <w:szCs w:val="22"/>
              </w:rPr>
              <w:lastRenderedPageBreak/>
              <w:t xml:space="preserve">możliwością zakończenia stażu potwierdzeniem nabycia wiedzy lub umiejętności (art. 114).” </w:t>
            </w:r>
            <w:r w:rsidRPr="007555DA">
              <w:rPr>
                <w:rFonts w:asciiTheme="minorHAnsi" w:hAnsiTheme="minorHAnsi" w:cstheme="minorHAnsi"/>
                <w:b/>
                <w:bCs/>
                <w:color w:val="auto"/>
                <w:sz w:val="22"/>
                <w:szCs w:val="22"/>
              </w:rPr>
              <w:t>Uważamy, że staż w formie zaproponowanej w projekcie nie jest w stanie zastąpić jakościowo przygotowania zawodowego dorosłych</w:t>
            </w:r>
            <w:r w:rsidRPr="007555DA">
              <w:rPr>
                <w:rFonts w:asciiTheme="minorHAnsi" w:hAnsiTheme="minorHAnsi" w:cstheme="minorHAnsi"/>
                <w:color w:val="auto"/>
                <w:sz w:val="22"/>
                <w:szCs w:val="22"/>
              </w:rPr>
              <w:t xml:space="preserve">. W uzasadnieniu do projektu zwrócono uwagę na niski poziom kształcenia ustawicznego, wg nas PZD jest jedną z najlepszych form kształcenia zawodowego skierowanego dla osób, które chciały uzyskać nowe kwalifikacje, przekwalifikować się. Wg nas </w:t>
            </w:r>
            <w:r w:rsidRPr="007555DA">
              <w:rPr>
                <w:rFonts w:asciiTheme="minorHAnsi" w:hAnsiTheme="minorHAnsi" w:cstheme="minorHAnsi"/>
                <w:b/>
                <w:bCs/>
                <w:color w:val="auto"/>
                <w:sz w:val="22"/>
                <w:szCs w:val="22"/>
              </w:rPr>
              <w:t xml:space="preserve">rzadkość wykorzystywania tego instrumentu przez beneficjentów urzędów pracy nie wynikała z małego zainteresowania, lecz z trudności biurokratycznych związanych z uruchomieniem tego instrumentu </w:t>
            </w:r>
            <w:r w:rsidRPr="007555DA">
              <w:rPr>
                <w:rFonts w:asciiTheme="minorHAnsi" w:hAnsiTheme="minorHAnsi" w:cstheme="minorHAnsi"/>
                <w:color w:val="auto"/>
                <w:sz w:val="22"/>
                <w:szCs w:val="22"/>
              </w:rPr>
              <w:t xml:space="preserve">i dość dużego oporu ze strony urzędów. Obowiązujące przepisy dotyczące PZD są jasne, natomiast zaproponowane w projekcie wzbudzają szereg pytań i wątpliwości odnośnie ogólnych warunków stażu. Przede wszystkim uzależniono możliwość zorganizowania stażu dla bezrobotnych od deklaracji zatrudnienia bezrobotnego po odbytym stażu przez okres co najmniej równy okresowi stażu (art.109 ust. 1). Z punktu widzenia </w:t>
            </w:r>
            <w:r w:rsidRPr="007555DA">
              <w:rPr>
                <w:rFonts w:asciiTheme="minorHAnsi" w:hAnsiTheme="minorHAnsi" w:cstheme="minorHAnsi"/>
                <w:color w:val="auto"/>
                <w:sz w:val="22"/>
                <w:szCs w:val="22"/>
              </w:rPr>
              <w:lastRenderedPageBreak/>
              <w:t xml:space="preserve">pracodawców jest to zdecydowanie zbyt długi okres. Rozumiemy zamysł projektodawcy i chęć ochrony interesów pracownika, jednakże pomijamy jakąkolwiek ochronę pracodawcy i zachętę do skorzystania z tego instrumentu. Odnosimy wrażenie, że pracodawcy postrzegani są w negatywnym świetle, jako chcący nadużywać tego instrumentu i za jego pomocą zapewniać sobie darmowych pracowników. Rynek pracy zmienił się w ostatnich latach i stał się rynkiem pracownika, niestety wielu z pracowników negatywnie to wykorzystuje. </w:t>
            </w:r>
            <w:r w:rsidRPr="007555DA">
              <w:rPr>
                <w:rFonts w:asciiTheme="minorHAnsi" w:hAnsiTheme="minorHAnsi" w:cstheme="minorHAnsi"/>
                <w:b/>
                <w:bCs/>
                <w:color w:val="auto"/>
                <w:sz w:val="22"/>
                <w:szCs w:val="22"/>
              </w:rPr>
              <w:t>Pracodawcom zależy na tym, by wyszkolony przez nich pracownik, pozostał w zakładzie pracy</w:t>
            </w:r>
            <w:r w:rsidRPr="007555DA">
              <w:rPr>
                <w:rFonts w:asciiTheme="minorHAnsi" w:hAnsiTheme="minorHAnsi" w:cstheme="minorHAnsi"/>
                <w:color w:val="auto"/>
                <w:sz w:val="22"/>
                <w:szCs w:val="22"/>
              </w:rPr>
              <w:t xml:space="preserve">, gdyż czas i energia poświęcona na naukę powinna przełożyć się w dalszej perspektywie na pracę wykonaną na rzecz pracodawcy. Rotacje na stanowiskach, szczególnie w rzemiośle, przemyśle nie są pożądane przez pracodawców. Staż z założenia powinien służyć nauce zawodu, przygotowaniu do wykonywania pracy, być niejako swoistym okresem próbnym. Nie powinno się zatem z góry wiązać pracodawcy, na tak długi okres z pracownikiem, który z różnych względów nie będzie sprawdzał się w </w:t>
            </w:r>
            <w:r w:rsidRPr="007555DA">
              <w:rPr>
                <w:rFonts w:asciiTheme="minorHAnsi" w:hAnsiTheme="minorHAnsi" w:cstheme="minorHAnsi"/>
                <w:color w:val="auto"/>
                <w:sz w:val="22"/>
                <w:szCs w:val="22"/>
              </w:rPr>
              <w:lastRenderedPageBreak/>
              <w:t xml:space="preserve">dalszej współpracy. Wielu pracodawców może nie chcieć podejmować takiego ryzyka. W przeciwieństwie do PZD </w:t>
            </w:r>
            <w:r w:rsidRPr="007555DA">
              <w:rPr>
                <w:rFonts w:asciiTheme="minorHAnsi" w:hAnsiTheme="minorHAnsi" w:cstheme="minorHAnsi"/>
                <w:b/>
                <w:bCs/>
                <w:color w:val="auto"/>
                <w:sz w:val="22"/>
                <w:szCs w:val="22"/>
              </w:rPr>
              <w:t>staż może się zakończyć egzaminem ale nie musi</w:t>
            </w:r>
            <w:r w:rsidRPr="007555DA">
              <w:rPr>
                <w:rFonts w:asciiTheme="minorHAnsi" w:hAnsiTheme="minorHAnsi" w:cstheme="minorHAnsi"/>
                <w:color w:val="auto"/>
                <w:sz w:val="22"/>
                <w:szCs w:val="22"/>
              </w:rPr>
              <w:t xml:space="preserve">. Pracodawca w ten sposób traci możliwość uzyskania swoistej rekompensaty za czas poświęcony pracownikowi na naukę zawodu, do której w niektórych przypadkach musi oddelegować innego pracownika, posiadającego uprawnienia instruktora praktycznej nauki zawodu. </w:t>
            </w:r>
          </w:p>
          <w:p w14:paraId="492705C7" w14:textId="77777777" w:rsidR="009B23EE" w:rsidRPr="007555DA" w:rsidRDefault="009B23EE" w:rsidP="00A1164D">
            <w:pPr>
              <w:autoSpaceDE w:val="0"/>
              <w:autoSpaceDN w:val="0"/>
              <w:adjustRightInd w:val="0"/>
              <w:jc w:val="both"/>
              <w:rPr>
                <w:rFonts w:cstheme="minorHAnsi"/>
              </w:rPr>
            </w:pPr>
            <w:r w:rsidRPr="007555DA">
              <w:rPr>
                <w:rFonts w:cstheme="minorHAnsi"/>
              </w:rPr>
              <w:t>Należy też uwzględnić na jakich warunkach może przystąpić do egzaminu osoba, o której mowa w art. 114 ust 6. „</w:t>
            </w:r>
            <w:r w:rsidRPr="007555DA">
              <w:rPr>
                <w:rFonts w:cstheme="minorHAnsi"/>
                <w:i/>
                <w:iCs/>
              </w:rPr>
              <w:t xml:space="preserve">W przypadku podjęcia zatrudnienia lub działalności gospodarczej przed ukończeniem programu stażu, bezrobotny ma prawo do potwierdzenia nabycia wiedzy i umiejętności oraz uzyskania dodatku, o którym mowa w art. 115 ust. 1.” </w:t>
            </w:r>
          </w:p>
          <w:p w14:paraId="79157ABB" w14:textId="77777777" w:rsidR="00F22B8D" w:rsidRPr="007555DA" w:rsidRDefault="009B23EE" w:rsidP="00A1164D">
            <w:pPr>
              <w:jc w:val="both"/>
              <w:rPr>
                <w:rFonts w:cstheme="minorHAnsi"/>
              </w:rPr>
            </w:pPr>
            <w:r w:rsidRPr="007555DA">
              <w:rPr>
                <w:rFonts w:cstheme="minorHAnsi"/>
              </w:rPr>
              <w:t xml:space="preserve">Z kolei zapis w art. 110 ust. 5. </w:t>
            </w:r>
            <w:r w:rsidRPr="007555DA">
              <w:rPr>
                <w:rFonts w:cstheme="minorHAnsi"/>
                <w:i/>
                <w:iCs/>
              </w:rPr>
              <w:t>„Łączny okres staży odbywanych przez bezrobotnego nie może przekroczyć 24 miesięcy.</w:t>
            </w:r>
            <w:r w:rsidRPr="007555DA">
              <w:rPr>
                <w:rFonts w:cstheme="minorHAnsi"/>
              </w:rPr>
              <w:t>” - spowoduje w przyszłości wykluczenie możliwości skorzystania z tej formy przygotowania zawodowego przez osoby, które będą chciały, bądź musiały przekwalifikować się.</w:t>
            </w:r>
          </w:p>
        </w:tc>
        <w:tc>
          <w:tcPr>
            <w:tcW w:w="3419" w:type="dxa"/>
          </w:tcPr>
          <w:p w14:paraId="48125729"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73021959" w14:textId="0280D859" w:rsidR="00885D97" w:rsidRPr="007555DA" w:rsidRDefault="005F4108" w:rsidP="005F4108">
            <w:pPr>
              <w:spacing w:before="120"/>
              <w:contextualSpacing/>
              <w:jc w:val="center"/>
              <w:rPr>
                <w:rFonts w:cstheme="minorHAnsi"/>
                <w:b/>
                <w:bCs/>
              </w:rPr>
            </w:pPr>
            <w:r w:rsidRPr="007555DA">
              <w:rPr>
                <w:rFonts w:cstheme="minorHAnsi"/>
                <w:b/>
                <w:bCs/>
              </w:rPr>
              <w:t>Wyjaśnienie:</w:t>
            </w:r>
          </w:p>
          <w:p w14:paraId="098738F5" w14:textId="77777777" w:rsidR="00F22B8D" w:rsidRPr="007555DA" w:rsidRDefault="00885D97" w:rsidP="00885D97">
            <w:pPr>
              <w:spacing w:before="120"/>
              <w:contextualSpacing/>
              <w:jc w:val="both"/>
              <w:rPr>
                <w:rFonts w:cstheme="minorHAnsi"/>
                <w:bCs/>
              </w:rPr>
            </w:pPr>
            <w:r w:rsidRPr="007555DA">
              <w:rPr>
                <w:rFonts w:cstheme="minorHAnsi"/>
                <w:bCs/>
              </w:rPr>
              <w:t>Przygotowanie zawodowe dorosłych nie było formą często wykorzystywaną, w związku z tym podjęto próbę wykorzystania formuły potwierdzenia nabycia wiedzy lub umiejętności w stażach, które są popularną formą wsparcia bezrobotnych.</w:t>
            </w:r>
          </w:p>
          <w:p w14:paraId="02A6AA39" w14:textId="7EE82B48" w:rsidR="00DD2A75" w:rsidRPr="007555DA" w:rsidRDefault="00DD2A75" w:rsidP="00885D97">
            <w:pPr>
              <w:spacing w:before="120"/>
              <w:contextualSpacing/>
              <w:jc w:val="both"/>
              <w:rPr>
                <w:rFonts w:cstheme="minorHAnsi"/>
              </w:rPr>
            </w:pPr>
            <w:r w:rsidRPr="007555DA">
              <w:rPr>
                <w:rFonts w:cstheme="minorHAnsi"/>
              </w:rPr>
              <w:t>Odnośnie uwagi dotyczącej zbyt długiego okresu zatrudnienia bezrobotnego po odbytym stażu należy zaznaczyć, że w toku prac nad projektem w przepisach dotyczących stażu zrezygnowano z obowiązkowego zatrudnienia po odbytym stażu.</w:t>
            </w:r>
          </w:p>
        </w:tc>
      </w:tr>
      <w:tr w:rsidR="007555DA" w:rsidRPr="007555DA" w14:paraId="67121FE2" w14:textId="77777777" w:rsidTr="00802001">
        <w:tblPrEx>
          <w:jc w:val="left"/>
        </w:tblPrEx>
        <w:tc>
          <w:tcPr>
            <w:tcW w:w="15446" w:type="dxa"/>
            <w:gridSpan w:val="9"/>
            <w:shd w:val="clear" w:color="auto" w:fill="D9D9D9" w:themeFill="background1" w:themeFillShade="D9"/>
          </w:tcPr>
          <w:p w14:paraId="0DEA0D6F" w14:textId="77777777" w:rsidR="000B4232" w:rsidRPr="007555DA" w:rsidRDefault="000B4232" w:rsidP="00A1164D">
            <w:pPr>
              <w:spacing w:before="120" w:after="120"/>
              <w:jc w:val="center"/>
              <w:rPr>
                <w:rFonts w:cstheme="minorHAnsi"/>
                <w:b/>
                <w:bCs/>
              </w:rPr>
            </w:pPr>
            <w:r w:rsidRPr="007555DA">
              <w:rPr>
                <w:rFonts w:cstheme="minorHAnsi"/>
                <w:b/>
                <w:bCs/>
              </w:rPr>
              <w:lastRenderedPageBreak/>
              <w:t>Fundusz Pracy</w:t>
            </w:r>
          </w:p>
        </w:tc>
      </w:tr>
      <w:tr w:rsidR="007555DA" w:rsidRPr="007555DA" w14:paraId="5F16893F" w14:textId="77777777" w:rsidTr="00E509CE">
        <w:tblPrEx>
          <w:jc w:val="left"/>
        </w:tblPrEx>
        <w:tc>
          <w:tcPr>
            <w:tcW w:w="1148" w:type="dxa"/>
            <w:gridSpan w:val="2"/>
            <w:shd w:val="clear" w:color="auto" w:fill="auto"/>
          </w:tcPr>
          <w:p w14:paraId="3D5E02A9" w14:textId="77777777" w:rsidR="00F22B8D" w:rsidRPr="007555DA" w:rsidRDefault="000B4232" w:rsidP="00A1164D">
            <w:pPr>
              <w:pStyle w:val="Akapitzlist"/>
              <w:spacing w:before="120"/>
              <w:ind w:left="36" w:right="-534"/>
              <w:rPr>
                <w:rFonts w:cstheme="minorHAnsi"/>
                <w:b/>
                <w:bCs/>
              </w:rPr>
            </w:pPr>
            <w:r w:rsidRPr="007555DA">
              <w:rPr>
                <w:rFonts w:cstheme="minorHAnsi"/>
                <w:b/>
                <w:bCs/>
              </w:rPr>
              <w:t>9.</w:t>
            </w:r>
          </w:p>
        </w:tc>
        <w:tc>
          <w:tcPr>
            <w:tcW w:w="1802" w:type="dxa"/>
            <w:shd w:val="clear" w:color="auto" w:fill="auto"/>
          </w:tcPr>
          <w:p w14:paraId="5A98D3E7" w14:textId="77777777" w:rsidR="000B4232" w:rsidRPr="007555DA" w:rsidRDefault="000B4232" w:rsidP="00A1164D">
            <w:pPr>
              <w:autoSpaceDE w:val="0"/>
              <w:autoSpaceDN w:val="0"/>
              <w:adjustRightInd w:val="0"/>
              <w:rPr>
                <w:rFonts w:cstheme="minorHAnsi"/>
                <w:b/>
                <w:bCs/>
              </w:rPr>
            </w:pPr>
            <w:r w:rsidRPr="007555DA">
              <w:rPr>
                <w:rFonts w:cstheme="minorHAnsi"/>
                <w:b/>
                <w:bCs/>
              </w:rPr>
              <w:t xml:space="preserve">Art. 257 </w:t>
            </w:r>
          </w:p>
          <w:p w14:paraId="34061BD6" w14:textId="77777777" w:rsidR="000B4232" w:rsidRPr="007555DA" w:rsidRDefault="000B4232" w:rsidP="00A1164D">
            <w:pPr>
              <w:autoSpaceDE w:val="0"/>
              <w:autoSpaceDN w:val="0"/>
              <w:adjustRightInd w:val="0"/>
              <w:rPr>
                <w:rFonts w:cstheme="minorHAnsi"/>
                <w:b/>
                <w:bCs/>
              </w:rPr>
            </w:pPr>
            <w:r w:rsidRPr="007555DA">
              <w:rPr>
                <w:rFonts w:cstheme="minorHAnsi"/>
                <w:b/>
                <w:bCs/>
              </w:rPr>
              <w:t xml:space="preserve">Art. 258 </w:t>
            </w:r>
          </w:p>
          <w:p w14:paraId="6966AF31" w14:textId="77777777" w:rsidR="000B4232" w:rsidRPr="007555DA" w:rsidRDefault="000B4232" w:rsidP="00A1164D">
            <w:pPr>
              <w:autoSpaceDE w:val="0"/>
              <w:autoSpaceDN w:val="0"/>
              <w:adjustRightInd w:val="0"/>
              <w:rPr>
                <w:rFonts w:cstheme="minorHAnsi"/>
                <w:b/>
                <w:bCs/>
              </w:rPr>
            </w:pPr>
            <w:r w:rsidRPr="007555DA">
              <w:rPr>
                <w:rFonts w:cstheme="minorHAnsi"/>
                <w:b/>
                <w:bCs/>
              </w:rPr>
              <w:t xml:space="preserve">Art. 266 ust. 2 </w:t>
            </w:r>
          </w:p>
          <w:p w14:paraId="235BCB76" w14:textId="77777777" w:rsidR="000B4232" w:rsidRPr="007555DA" w:rsidRDefault="000B4232" w:rsidP="00A1164D">
            <w:pPr>
              <w:pStyle w:val="Default"/>
              <w:rPr>
                <w:rFonts w:asciiTheme="minorHAnsi" w:hAnsiTheme="minorHAnsi" w:cstheme="minorHAnsi"/>
                <w:b/>
                <w:bCs/>
                <w:color w:val="auto"/>
                <w:sz w:val="22"/>
                <w:szCs w:val="22"/>
              </w:rPr>
            </w:pPr>
            <w:r w:rsidRPr="007555DA">
              <w:rPr>
                <w:rFonts w:asciiTheme="minorHAnsi" w:hAnsiTheme="minorHAnsi" w:cstheme="minorHAnsi"/>
                <w:b/>
                <w:bCs/>
                <w:color w:val="auto"/>
                <w:sz w:val="22"/>
                <w:szCs w:val="22"/>
              </w:rPr>
              <w:t xml:space="preserve">Art. 266 ust. 5 </w:t>
            </w:r>
          </w:p>
          <w:p w14:paraId="13992D7C" w14:textId="77777777" w:rsidR="000B4232" w:rsidRPr="007555DA" w:rsidRDefault="000B4232" w:rsidP="00A1164D">
            <w:pPr>
              <w:autoSpaceDE w:val="0"/>
              <w:autoSpaceDN w:val="0"/>
              <w:adjustRightInd w:val="0"/>
              <w:rPr>
                <w:rFonts w:cstheme="minorHAnsi"/>
                <w:b/>
                <w:bCs/>
              </w:rPr>
            </w:pPr>
            <w:r w:rsidRPr="007555DA">
              <w:rPr>
                <w:rFonts w:cstheme="minorHAnsi"/>
                <w:b/>
                <w:bCs/>
              </w:rPr>
              <w:t xml:space="preserve">Art. 269 </w:t>
            </w:r>
          </w:p>
          <w:p w14:paraId="7672A9B0" w14:textId="77777777" w:rsidR="000B4232" w:rsidRPr="007555DA" w:rsidRDefault="000B4232" w:rsidP="00A1164D">
            <w:pPr>
              <w:autoSpaceDE w:val="0"/>
              <w:autoSpaceDN w:val="0"/>
              <w:adjustRightInd w:val="0"/>
              <w:rPr>
                <w:rFonts w:cstheme="minorHAnsi"/>
                <w:b/>
                <w:bCs/>
              </w:rPr>
            </w:pPr>
            <w:r w:rsidRPr="007555DA">
              <w:rPr>
                <w:rFonts w:cstheme="minorHAnsi"/>
                <w:b/>
                <w:bCs/>
              </w:rPr>
              <w:t xml:space="preserve">Art. 271 </w:t>
            </w:r>
          </w:p>
          <w:p w14:paraId="27E4B542" w14:textId="77777777" w:rsidR="000B4232" w:rsidRPr="007555DA" w:rsidRDefault="000B4232" w:rsidP="00A1164D">
            <w:pPr>
              <w:autoSpaceDE w:val="0"/>
              <w:autoSpaceDN w:val="0"/>
              <w:adjustRightInd w:val="0"/>
              <w:rPr>
                <w:rFonts w:cstheme="minorHAnsi"/>
                <w:b/>
                <w:bCs/>
              </w:rPr>
            </w:pPr>
            <w:r w:rsidRPr="007555DA">
              <w:rPr>
                <w:rFonts w:cstheme="minorHAnsi"/>
                <w:b/>
                <w:bCs/>
              </w:rPr>
              <w:t xml:space="preserve">Art. 272 </w:t>
            </w:r>
          </w:p>
          <w:p w14:paraId="0C0A633F" w14:textId="77777777" w:rsidR="000B4232" w:rsidRPr="007555DA" w:rsidRDefault="000B4232" w:rsidP="00A1164D">
            <w:pPr>
              <w:autoSpaceDE w:val="0"/>
              <w:autoSpaceDN w:val="0"/>
              <w:adjustRightInd w:val="0"/>
              <w:rPr>
                <w:rFonts w:cstheme="minorHAnsi"/>
                <w:b/>
                <w:bCs/>
              </w:rPr>
            </w:pPr>
            <w:r w:rsidRPr="007555DA">
              <w:rPr>
                <w:rFonts w:cstheme="minorHAnsi"/>
                <w:b/>
                <w:bCs/>
              </w:rPr>
              <w:t xml:space="preserve">Art. 274 </w:t>
            </w:r>
          </w:p>
          <w:p w14:paraId="058E1932" w14:textId="77777777" w:rsidR="000B4232" w:rsidRPr="007555DA" w:rsidRDefault="000B4232" w:rsidP="00A1164D">
            <w:pPr>
              <w:pStyle w:val="Default"/>
              <w:rPr>
                <w:rFonts w:asciiTheme="minorHAnsi" w:hAnsiTheme="minorHAnsi" w:cstheme="minorHAnsi"/>
                <w:b/>
                <w:bCs/>
                <w:color w:val="auto"/>
                <w:sz w:val="22"/>
                <w:szCs w:val="22"/>
              </w:rPr>
            </w:pPr>
            <w:r w:rsidRPr="007555DA">
              <w:rPr>
                <w:rFonts w:asciiTheme="minorHAnsi" w:hAnsiTheme="minorHAnsi" w:cstheme="minorHAnsi"/>
                <w:b/>
                <w:bCs/>
                <w:color w:val="auto"/>
                <w:sz w:val="22"/>
                <w:szCs w:val="22"/>
              </w:rPr>
              <w:t xml:space="preserve">Art. 282 – 287 w zw. z art. 120 </w:t>
            </w:r>
          </w:p>
          <w:p w14:paraId="37693435" w14:textId="77777777" w:rsidR="000B4232" w:rsidRPr="007555DA" w:rsidRDefault="000B4232" w:rsidP="00A1164D">
            <w:pPr>
              <w:pStyle w:val="Default"/>
              <w:rPr>
                <w:rFonts w:asciiTheme="minorHAnsi" w:hAnsiTheme="minorHAnsi" w:cstheme="minorHAnsi"/>
                <w:b/>
                <w:bCs/>
                <w:color w:val="auto"/>
                <w:sz w:val="22"/>
                <w:szCs w:val="22"/>
              </w:rPr>
            </w:pPr>
            <w:r w:rsidRPr="007555DA">
              <w:rPr>
                <w:rFonts w:asciiTheme="minorHAnsi" w:hAnsiTheme="minorHAnsi" w:cstheme="minorHAnsi"/>
                <w:b/>
                <w:bCs/>
                <w:color w:val="auto"/>
                <w:sz w:val="22"/>
                <w:szCs w:val="22"/>
              </w:rPr>
              <w:t>Art. 288 i art. 289</w:t>
            </w:r>
          </w:p>
          <w:p w14:paraId="5A04B310" w14:textId="77777777" w:rsidR="000B4232" w:rsidRPr="007555DA" w:rsidRDefault="000B4232" w:rsidP="00A1164D">
            <w:pPr>
              <w:pStyle w:val="Default"/>
              <w:rPr>
                <w:rFonts w:asciiTheme="minorHAnsi" w:hAnsiTheme="minorHAnsi" w:cstheme="minorHAnsi"/>
                <w:color w:val="auto"/>
                <w:sz w:val="22"/>
                <w:szCs w:val="22"/>
              </w:rPr>
            </w:pPr>
            <w:r w:rsidRPr="007555DA">
              <w:rPr>
                <w:rFonts w:asciiTheme="minorHAnsi" w:hAnsiTheme="minorHAnsi" w:cstheme="minorHAnsi"/>
                <w:b/>
                <w:bCs/>
                <w:color w:val="auto"/>
                <w:sz w:val="22"/>
                <w:szCs w:val="22"/>
              </w:rPr>
              <w:t xml:space="preserve">Art. 296 </w:t>
            </w:r>
          </w:p>
          <w:p w14:paraId="0156568A" w14:textId="77777777" w:rsidR="000B4232" w:rsidRPr="007555DA" w:rsidRDefault="000B4232" w:rsidP="00A1164D">
            <w:pPr>
              <w:pStyle w:val="Default"/>
              <w:rPr>
                <w:rFonts w:asciiTheme="minorHAnsi" w:hAnsiTheme="minorHAnsi" w:cstheme="minorHAnsi"/>
                <w:b/>
                <w:bCs/>
                <w:color w:val="auto"/>
                <w:sz w:val="22"/>
                <w:szCs w:val="22"/>
              </w:rPr>
            </w:pPr>
            <w:r w:rsidRPr="007555DA">
              <w:rPr>
                <w:rFonts w:asciiTheme="minorHAnsi" w:hAnsiTheme="minorHAnsi" w:cstheme="minorHAnsi"/>
                <w:b/>
                <w:bCs/>
                <w:color w:val="auto"/>
                <w:sz w:val="22"/>
                <w:szCs w:val="22"/>
              </w:rPr>
              <w:t>Art. 302</w:t>
            </w:r>
          </w:p>
          <w:p w14:paraId="6842AAEC" w14:textId="77777777" w:rsidR="000B4232" w:rsidRPr="007555DA" w:rsidRDefault="000B4232" w:rsidP="00A1164D">
            <w:pPr>
              <w:autoSpaceDE w:val="0"/>
              <w:autoSpaceDN w:val="0"/>
              <w:adjustRightInd w:val="0"/>
              <w:rPr>
                <w:rFonts w:cstheme="minorHAnsi"/>
                <w:b/>
                <w:bCs/>
              </w:rPr>
            </w:pPr>
          </w:p>
          <w:p w14:paraId="60A401D1" w14:textId="77777777" w:rsidR="000B4232" w:rsidRPr="007555DA" w:rsidRDefault="000B4232" w:rsidP="00A1164D">
            <w:pPr>
              <w:autoSpaceDE w:val="0"/>
              <w:autoSpaceDN w:val="0"/>
              <w:adjustRightInd w:val="0"/>
              <w:rPr>
                <w:rFonts w:cstheme="minorHAnsi"/>
                <w:b/>
                <w:bCs/>
              </w:rPr>
            </w:pPr>
          </w:p>
          <w:p w14:paraId="0EE68B51" w14:textId="77777777" w:rsidR="000B4232" w:rsidRPr="007555DA" w:rsidRDefault="000B4232" w:rsidP="00A1164D">
            <w:pPr>
              <w:autoSpaceDE w:val="0"/>
              <w:autoSpaceDN w:val="0"/>
              <w:adjustRightInd w:val="0"/>
              <w:rPr>
                <w:rFonts w:cstheme="minorHAnsi"/>
                <w:b/>
                <w:bCs/>
              </w:rPr>
            </w:pPr>
          </w:p>
          <w:p w14:paraId="3D7B547A" w14:textId="77777777" w:rsidR="00F22B8D" w:rsidRPr="007555DA" w:rsidRDefault="00F22B8D" w:rsidP="00A1164D">
            <w:pPr>
              <w:jc w:val="both"/>
              <w:rPr>
                <w:rFonts w:cstheme="minorHAnsi"/>
                <w:b/>
                <w:bCs/>
              </w:rPr>
            </w:pPr>
          </w:p>
        </w:tc>
        <w:tc>
          <w:tcPr>
            <w:tcW w:w="3645" w:type="dxa"/>
            <w:gridSpan w:val="3"/>
            <w:shd w:val="clear" w:color="auto" w:fill="auto"/>
          </w:tcPr>
          <w:p w14:paraId="3F64B30C" w14:textId="77777777" w:rsidR="000B4232" w:rsidRPr="007555DA" w:rsidRDefault="000B4232" w:rsidP="00A1164D">
            <w:pPr>
              <w:autoSpaceDE w:val="0"/>
              <w:autoSpaceDN w:val="0"/>
              <w:adjustRightInd w:val="0"/>
              <w:jc w:val="both"/>
              <w:rPr>
                <w:rFonts w:cstheme="minorHAnsi"/>
              </w:rPr>
            </w:pPr>
            <w:r w:rsidRPr="007555DA">
              <w:rPr>
                <w:rFonts w:cstheme="minorHAnsi"/>
              </w:rPr>
              <w:t xml:space="preserve">W projekcie ustawy utrzymano dotychczasową systematykę przychodów Funduszu Pracy z uwzględnieniem ich rodzajów i poszczególnych grup przychodów (art. 257). </w:t>
            </w:r>
          </w:p>
          <w:p w14:paraId="1535AE53" w14:textId="77777777" w:rsidR="000B4232" w:rsidRPr="007555DA" w:rsidRDefault="000B4232" w:rsidP="00A1164D">
            <w:pPr>
              <w:autoSpaceDE w:val="0"/>
              <w:autoSpaceDN w:val="0"/>
              <w:adjustRightInd w:val="0"/>
              <w:rPr>
                <w:rFonts w:cstheme="minorHAnsi"/>
              </w:rPr>
            </w:pPr>
            <w:r w:rsidRPr="007555DA">
              <w:rPr>
                <w:rFonts w:cstheme="minorHAnsi"/>
                <w:b/>
                <w:bCs/>
              </w:rPr>
              <w:t xml:space="preserve">Art. 258 </w:t>
            </w:r>
          </w:p>
          <w:p w14:paraId="476D6D42"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 projektowanej ustawie obowiązkowe składki na Fundusz Pracy jak do tej pory będą ustalane od kwot stanowiących podstawę wymiaru składek na ubezpieczenia emerytalne i rentowe, ale wynoszących w przeliczeniu na okres miesiąca, co najmniej połowę minimalnego wynagrodzenia. W praktyce oznacza to </w:t>
            </w:r>
            <w:r w:rsidRPr="007555DA">
              <w:rPr>
                <w:rFonts w:asciiTheme="minorHAnsi" w:hAnsiTheme="minorHAnsi" w:cstheme="minorHAnsi"/>
                <w:b/>
                <w:bCs/>
                <w:color w:val="auto"/>
                <w:sz w:val="22"/>
                <w:szCs w:val="22"/>
              </w:rPr>
              <w:t xml:space="preserve">poszerzenie obowiązku zapłaty składek na FP </w:t>
            </w:r>
            <w:r w:rsidRPr="007555DA">
              <w:rPr>
                <w:rFonts w:asciiTheme="minorHAnsi" w:hAnsiTheme="minorHAnsi" w:cstheme="minorHAnsi"/>
                <w:color w:val="auto"/>
                <w:sz w:val="22"/>
                <w:szCs w:val="22"/>
              </w:rPr>
              <w:t xml:space="preserve">tzn. już od umów opiewających na kwotę stanowiącą połowę minimalnego wynagrodzenia za pracę w skali miesiąca. Tego typu propozycja stoi w opozycji do formułowanych od lat postulatów zmniejszenia kosztów pracy dla pracodawców i pracowników. Dodatkowo wprowadzono (rozszerzono) obowiązek odprowadzania składek za członków rad nadzorczych wynagradzanych z tytułu pełnienia tej funkcji (art. 258 ust. 1 lit i)). </w:t>
            </w:r>
          </w:p>
          <w:p w14:paraId="4C056547" w14:textId="77777777" w:rsidR="000B4232" w:rsidRPr="007555DA" w:rsidRDefault="000B4232" w:rsidP="00C20A05">
            <w:pPr>
              <w:autoSpaceDE w:val="0"/>
              <w:autoSpaceDN w:val="0"/>
              <w:adjustRightInd w:val="0"/>
              <w:jc w:val="both"/>
              <w:rPr>
                <w:rFonts w:cstheme="minorHAnsi"/>
              </w:rPr>
            </w:pPr>
            <w:r w:rsidRPr="007555DA">
              <w:rPr>
                <w:rFonts w:cstheme="minorHAnsi"/>
                <w:b/>
                <w:bCs/>
              </w:rPr>
              <w:lastRenderedPageBreak/>
              <w:t xml:space="preserve">Art. 266 ust. 2 </w:t>
            </w:r>
          </w:p>
          <w:p w14:paraId="060B28A4"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 projekcie zwiększono rezerwę pozostającą w dyspozycji ministra właściwego do spraw pracy do wysokości 15% (w obecnie obowiązującej ustawie jest to 10% - programy specjalne) kwoty środków ujętych w planie finansowym Funduszu Pracy na finansowanie form pomocy realizowanych przez powiatowe urzędy pracy. W ramach powyższej rezerwy minister właściwy do spraw pracy ma możliwość przeznaczenia nie więcej niż 30% tej rezerwy na zwiększenie w ciągu roku kwot środków (limitów) samorządów powiatów na finansowanie w roku budżetowym kosztów realizacji form pomocy w związku ze wzrostem liczby zarejestrowanych bezrobotnych na obszarze tych powiatów. Rozwiązanie takie stanowi jeden z wielu </w:t>
            </w:r>
            <w:r w:rsidRPr="007555DA">
              <w:rPr>
                <w:rFonts w:asciiTheme="minorHAnsi" w:hAnsiTheme="minorHAnsi" w:cstheme="minorHAnsi"/>
                <w:b/>
                <w:bCs/>
                <w:color w:val="auto"/>
                <w:sz w:val="22"/>
                <w:szCs w:val="22"/>
              </w:rPr>
              <w:t>przejawów zwiększenia „uznania administracyjnego” dla dysponentów funduszu k</w:t>
            </w:r>
            <w:r w:rsidRPr="007555DA">
              <w:rPr>
                <w:rFonts w:asciiTheme="minorHAnsi" w:hAnsiTheme="minorHAnsi" w:cstheme="minorHAnsi"/>
                <w:color w:val="auto"/>
                <w:sz w:val="22"/>
                <w:szCs w:val="22"/>
              </w:rPr>
              <w:t xml:space="preserve">osztem ściśle określonych ustawowo celów w wydatkowaniu środków z funduszu. </w:t>
            </w:r>
          </w:p>
          <w:p w14:paraId="7522D8DE"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b/>
                <w:bCs/>
                <w:color w:val="auto"/>
                <w:sz w:val="22"/>
                <w:szCs w:val="22"/>
              </w:rPr>
              <w:t xml:space="preserve">Art. 266 ust. 5 </w:t>
            </w:r>
          </w:p>
          <w:p w14:paraId="54E6ACD1" w14:textId="77777777" w:rsidR="000B4232" w:rsidRPr="007555DA" w:rsidRDefault="000B4232" w:rsidP="00C20A05">
            <w:pPr>
              <w:autoSpaceDE w:val="0"/>
              <w:autoSpaceDN w:val="0"/>
              <w:adjustRightInd w:val="0"/>
              <w:jc w:val="both"/>
              <w:rPr>
                <w:rFonts w:cstheme="minorHAnsi"/>
              </w:rPr>
            </w:pPr>
            <w:r w:rsidRPr="007555DA">
              <w:rPr>
                <w:rFonts w:cstheme="minorHAnsi"/>
              </w:rPr>
              <w:t xml:space="preserve">Treść art. 266 ust. 5 nie jest skorelowana z treścią art. 8 ust. 2 pkt. 3 - tym samym sejmik województwa określając kryteria podziału środków funduszu pomiędzy samorządy </w:t>
            </w:r>
            <w:r w:rsidRPr="007555DA">
              <w:rPr>
                <w:rFonts w:cstheme="minorHAnsi"/>
              </w:rPr>
              <w:lastRenderedPageBreak/>
              <w:t xml:space="preserve">powiatów winien </w:t>
            </w:r>
            <w:r w:rsidRPr="007555DA">
              <w:rPr>
                <w:rFonts w:cstheme="minorHAnsi"/>
                <w:b/>
                <w:bCs/>
              </w:rPr>
              <w:t xml:space="preserve">wziąć pod uwagę również opinię wojewódzkiej rady rynku pracy w tym zakresie. </w:t>
            </w:r>
            <w:r w:rsidRPr="007555DA">
              <w:rPr>
                <w:rFonts w:cstheme="minorHAnsi"/>
              </w:rPr>
              <w:t xml:space="preserve">Co więcej, na szczeblu powiatowych rad rynku pracy usunięto kompetencję tych rad do opiniowania kryteriów podziału środków FP przeznaczonych dla powiatowych urzędów pracy danego województwa (art. 8 ust. 3 projektu). Dodatkowo przy ustalaniu kryteriów podziału środków sejmik województwa </w:t>
            </w:r>
            <w:r w:rsidRPr="007555DA">
              <w:rPr>
                <w:rFonts w:cstheme="minorHAnsi"/>
                <w:b/>
                <w:bCs/>
              </w:rPr>
              <w:t>nie musi brać już pod uwagę efektywność działań urzędów pracy na rzecz aktywizacji bezrobotnych (obecnie art. 109 ust. 8 ustawy o promocji zatrudnienia)</w:t>
            </w:r>
            <w:r w:rsidRPr="007555DA">
              <w:rPr>
                <w:rFonts w:cstheme="minorHAnsi"/>
              </w:rPr>
              <w:t xml:space="preserve">. Takie zmiany należy ocenić negatywnie – gdyż dotychczasowy obowiązek opiniowania kryteriów podziału środków z funduszu oraz uwzględniania wskaźników efektywności działań urzędów pracy były istotnym elementem oceny zasadności wydatkowania środków oraz narzędziem pozwalającym na poprawę działania funduszu w przyszłości. </w:t>
            </w:r>
          </w:p>
          <w:p w14:paraId="3080A49E" w14:textId="77777777" w:rsidR="000B4232" w:rsidRPr="007555DA" w:rsidRDefault="000B4232" w:rsidP="00C20A05">
            <w:pPr>
              <w:autoSpaceDE w:val="0"/>
              <w:autoSpaceDN w:val="0"/>
              <w:adjustRightInd w:val="0"/>
              <w:jc w:val="both"/>
              <w:rPr>
                <w:rFonts w:cstheme="minorHAnsi"/>
              </w:rPr>
            </w:pPr>
            <w:r w:rsidRPr="007555DA">
              <w:rPr>
                <w:rFonts w:cstheme="minorHAnsi"/>
                <w:b/>
                <w:bCs/>
              </w:rPr>
              <w:t xml:space="preserve">Art. 269 </w:t>
            </w:r>
          </w:p>
          <w:p w14:paraId="5238214E"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b/>
                <w:bCs/>
                <w:color w:val="auto"/>
                <w:sz w:val="22"/>
                <w:szCs w:val="22"/>
              </w:rPr>
              <w:t xml:space="preserve">Kolejnym przejawem zwiększenia uznania administracyjnego i zwiększenia kompetencji </w:t>
            </w:r>
            <w:r w:rsidRPr="007555DA">
              <w:rPr>
                <w:rFonts w:asciiTheme="minorHAnsi" w:hAnsiTheme="minorHAnsi" w:cstheme="minorHAnsi"/>
                <w:color w:val="auto"/>
                <w:sz w:val="22"/>
                <w:szCs w:val="22"/>
              </w:rPr>
              <w:t xml:space="preserve">odpowiednich ministrów (w szczególności ministra pracy) do </w:t>
            </w:r>
            <w:r w:rsidRPr="007555DA">
              <w:rPr>
                <w:rFonts w:asciiTheme="minorHAnsi" w:hAnsiTheme="minorHAnsi" w:cstheme="minorHAnsi"/>
                <w:color w:val="auto"/>
                <w:sz w:val="22"/>
                <w:szCs w:val="22"/>
              </w:rPr>
              <w:lastRenderedPageBreak/>
              <w:t xml:space="preserve">dysponowania środkami zgromadzonymi w FP jest przepis art. 269. Kwoty środków Funduszu Pracy na finansowanie projektów EFS uzgodnione przez ministra właściwego do spraw rozwoju regionalnego z ministrem właściwym do spraw pracy zapisane w umowach zawartych między zarządem województwa a ministrem właściwym do spraw rozwoju regionalnego będą wyłączone z podziału środków FP według algorytmu. Dzielona pomiędzy województwa będzie wyłącznie kwota środków ujętych w planie finansowym FP na finansowanie form pomocy przez urzędy pracy, pomniejszona o kwotę środków przeznaczonych na realizację projektów EFS i rezerwę pozostającą w dyspozycji ministra właściwego do spraw pracy (15%). </w:t>
            </w:r>
          </w:p>
          <w:p w14:paraId="4E629A5B" w14:textId="77777777" w:rsidR="000B4232" w:rsidRPr="007555DA" w:rsidRDefault="000B4232" w:rsidP="00C20A05">
            <w:pPr>
              <w:autoSpaceDE w:val="0"/>
              <w:autoSpaceDN w:val="0"/>
              <w:adjustRightInd w:val="0"/>
              <w:jc w:val="both"/>
              <w:rPr>
                <w:rFonts w:cstheme="minorHAnsi"/>
              </w:rPr>
            </w:pPr>
            <w:r w:rsidRPr="007555DA">
              <w:rPr>
                <w:rFonts w:cstheme="minorHAnsi"/>
                <w:b/>
                <w:bCs/>
              </w:rPr>
              <w:t xml:space="preserve">Art. 271 </w:t>
            </w:r>
          </w:p>
          <w:p w14:paraId="37C879EA"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Zgodnie z zapisem w art. 271 ust. 1 minister właściwy do spraw pracy, na wniosek Komendanta Głównego OHP, ustala na dany rok budżetowy limit środków Funduszu Pracy przeznaczonych na </w:t>
            </w:r>
            <w:r w:rsidRPr="007555DA">
              <w:rPr>
                <w:rFonts w:asciiTheme="minorHAnsi" w:hAnsiTheme="minorHAnsi" w:cstheme="minorHAnsi"/>
                <w:b/>
                <w:bCs/>
                <w:color w:val="auto"/>
                <w:sz w:val="22"/>
                <w:szCs w:val="22"/>
              </w:rPr>
              <w:t xml:space="preserve">finansowanie refundacji kosztów poniesionych przez pracodawcę na wynagrodzenia i składki na ubezpieczenia społeczne młodocianych </w:t>
            </w:r>
            <w:r w:rsidRPr="007555DA">
              <w:rPr>
                <w:rFonts w:asciiTheme="minorHAnsi" w:hAnsiTheme="minorHAnsi" w:cstheme="minorHAnsi"/>
                <w:color w:val="auto"/>
                <w:sz w:val="22"/>
                <w:szCs w:val="22"/>
              </w:rPr>
              <w:t xml:space="preserve">pracowników zatrudnionych na podstawie umowy o </w:t>
            </w:r>
            <w:r w:rsidRPr="007555DA">
              <w:rPr>
                <w:rFonts w:asciiTheme="minorHAnsi" w:hAnsiTheme="minorHAnsi" w:cstheme="minorHAnsi"/>
                <w:color w:val="auto"/>
                <w:sz w:val="22"/>
                <w:szCs w:val="22"/>
              </w:rPr>
              <w:lastRenderedPageBreak/>
              <w:t xml:space="preserve">pracę w celu przygotowania zawodowego. We wniosku Komendant Główny OHP określa zapotrzebowanie na środki Funduszu Pracy w tym przewidywane zobowiązania oraz zapotrzebowanie na finansowanie kolejnych umów. W tak istotnym dla pracodawców i organizacji pracodawców aspekcie wydatkowania środków FP pracy brak </w:t>
            </w:r>
            <w:r w:rsidRPr="007555DA">
              <w:rPr>
                <w:rFonts w:asciiTheme="minorHAnsi" w:hAnsiTheme="minorHAnsi" w:cstheme="minorHAnsi"/>
                <w:b/>
                <w:bCs/>
                <w:color w:val="auto"/>
                <w:sz w:val="22"/>
                <w:szCs w:val="22"/>
              </w:rPr>
              <w:t xml:space="preserve">jest chociażby obowiązku zasięgnięcia przez ministra właściwego do spraw pracy opinii Rady Rynku Pracy </w:t>
            </w:r>
            <w:r w:rsidRPr="007555DA">
              <w:rPr>
                <w:rFonts w:asciiTheme="minorHAnsi" w:hAnsiTheme="minorHAnsi" w:cstheme="minorHAnsi"/>
                <w:color w:val="auto"/>
                <w:sz w:val="22"/>
                <w:szCs w:val="22"/>
              </w:rPr>
              <w:t xml:space="preserve">jako organu opiniodawczo-doradczego ministra właściwego do spraw pracy w zakresie aktywności zawodowej, wspierania zatrudnienia oraz rynku pracy. Ponadto art. 271 stanowi odejście od dotychczasowych zasad (art. 109c ustawy o promocji zatrudnienia) przekazywania środków FP na dofinansowanie kosztów kształcenia młodocianych pracowników, gdzie do tej pory minister właściwy do spraw pracy na wniosek wojewody przekazuje na wyodrębniony rachunek bankowy urzędu wojewódzkiego środki Funduszu Pracy z przeznaczeniem dla gmin na dofinansowanie pracodawcom kosztów kształcenia młodocianych pracowników. Podstawą </w:t>
            </w:r>
            <w:r w:rsidRPr="007555DA">
              <w:rPr>
                <w:rFonts w:asciiTheme="minorHAnsi" w:hAnsiTheme="minorHAnsi" w:cstheme="minorHAnsi"/>
                <w:color w:val="auto"/>
                <w:sz w:val="22"/>
                <w:szCs w:val="22"/>
              </w:rPr>
              <w:lastRenderedPageBreak/>
              <w:t xml:space="preserve">przekazywania środków jest umowa zawarta między ministrem właściwym do spraw pracy a wojewodą. Umowa określa w szczególności wysokość środków oraz tryb ich przekazywania na realizację zadań. Proponowaną zmianę w mechanizmie przekazywaniu środków FP na </w:t>
            </w:r>
            <w:r w:rsidRPr="007555DA">
              <w:rPr>
                <w:rFonts w:asciiTheme="minorHAnsi" w:hAnsiTheme="minorHAnsi" w:cstheme="minorHAnsi"/>
                <w:b/>
                <w:bCs/>
                <w:color w:val="auto"/>
                <w:sz w:val="22"/>
                <w:szCs w:val="22"/>
              </w:rPr>
              <w:t xml:space="preserve">dofinansowanie kosztów kształcenia młodocianych pracowników należy ocenić negatywnie jako wynik centralizacji tego typu działań, gdzie od tej pory to minister do spraw pracy wraz z Komendantem Głównym OHP samodzielnie </w:t>
            </w:r>
            <w:r w:rsidRPr="007555DA">
              <w:rPr>
                <w:rFonts w:asciiTheme="minorHAnsi" w:hAnsiTheme="minorHAnsi" w:cstheme="minorHAnsi"/>
                <w:color w:val="auto"/>
                <w:sz w:val="22"/>
                <w:szCs w:val="22"/>
              </w:rPr>
              <w:t xml:space="preserve">mają określać zapotrzebowanie na środki FP w miejsce dotychczasowych umów zawieranych przez każdego z wojewodów (na bazie informacji uzyskanych z gmin) z ministrem. </w:t>
            </w:r>
          </w:p>
          <w:p w14:paraId="20F9CC38" w14:textId="77777777" w:rsidR="000B4232" w:rsidRPr="007555DA" w:rsidRDefault="000B4232" w:rsidP="00C20A05">
            <w:pPr>
              <w:autoSpaceDE w:val="0"/>
              <w:autoSpaceDN w:val="0"/>
              <w:adjustRightInd w:val="0"/>
              <w:jc w:val="both"/>
              <w:rPr>
                <w:rFonts w:cstheme="minorHAnsi"/>
              </w:rPr>
            </w:pPr>
            <w:r w:rsidRPr="007555DA">
              <w:rPr>
                <w:rFonts w:cstheme="minorHAnsi"/>
                <w:b/>
                <w:bCs/>
              </w:rPr>
              <w:t xml:space="preserve">Art. 272 </w:t>
            </w:r>
          </w:p>
          <w:p w14:paraId="2A1C3B64"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Minister właściwy do spraw pracy przekazuje samorządom powiatów, na wyodrębnione rachunki bankowe, środki Funduszu Pracy na finansowanie w roku budżetowym kosztów funkcjonowania PUP. Zgodnie z projektowaną regulacją podział środków dla powiatowych urzędów pracy w województwie dokonywany będzie według kryteriów podziału obejmujących w szczególności: kwotę środków </w:t>
            </w:r>
            <w:r w:rsidRPr="007555DA">
              <w:rPr>
                <w:rFonts w:asciiTheme="minorHAnsi" w:hAnsiTheme="minorHAnsi" w:cstheme="minorHAnsi"/>
                <w:color w:val="auto"/>
                <w:sz w:val="22"/>
                <w:szCs w:val="22"/>
              </w:rPr>
              <w:lastRenderedPageBreak/>
              <w:t xml:space="preserve">Funduszu Pracy przeznaczoną dla urzędu pracy na realizację projektów EFS, liczbę bezrobotnych zarejestrowanych na obszarze powiatu, stopę bezrobocia, strukturę bezrobocia. Przy podziale środków </w:t>
            </w:r>
            <w:r w:rsidRPr="007555DA">
              <w:rPr>
                <w:rFonts w:asciiTheme="minorHAnsi" w:hAnsiTheme="minorHAnsi" w:cstheme="minorHAnsi"/>
                <w:b/>
                <w:bCs/>
                <w:color w:val="auto"/>
                <w:sz w:val="22"/>
                <w:szCs w:val="22"/>
              </w:rPr>
              <w:t xml:space="preserve">nie ma być od tej pory uwzględniana efektywność działań urzędów. </w:t>
            </w:r>
            <w:r w:rsidRPr="007555DA">
              <w:rPr>
                <w:rFonts w:asciiTheme="minorHAnsi" w:hAnsiTheme="minorHAnsi" w:cstheme="minorHAnsi"/>
                <w:color w:val="auto"/>
                <w:sz w:val="22"/>
                <w:szCs w:val="22"/>
              </w:rPr>
              <w:t xml:space="preserve">Taką zmianę należy ocenić negatywnie – gdyż wskaźniki efektywności są istotnym elementem oceny wydatkowania środków oraz narzędziem pozwalającym na poprawę efektywności w przyszłości. </w:t>
            </w:r>
          </w:p>
          <w:p w14:paraId="181F23E7" w14:textId="77777777" w:rsidR="000B4232" w:rsidRPr="007555DA" w:rsidRDefault="000B4232" w:rsidP="00C20A05">
            <w:pPr>
              <w:autoSpaceDE w:val="0"/>
              <w:autoSpaceDN w:val="0"/>
              <w:adjustRightInd w:val="0"/>
              <w:jc w:val="both"/>
              <w:rPr>
                <w:rFonts w:cstheme="minorHAnsi"/>
              </w:rPr>
            </w:pPr>
            <w:r w:rsidRPr="007555DA">
              <w:rPr>
                <w:rFonts w:cstheme="minorHAnsi"/>
                <w:b/>
                <w:bCs/>
              </w:rPr>
              <w:t xml:space="preserve">Art. 274 </w:t>
            </w:r>
          </w:p>
          <w:p w14:paraId="7DB10DB6"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 projekcie zaproponowano upoważnienie ustawowe do wydania przez ministra właściwego do spraw pracy, w porozumieniu z ministrem właściwym do spraw finansów publicznych, </w:t>
            </w:r>
            <w:r w:rsidRPr="007555DA">
              <w:rPr>
                <w:rFonts w:asciiTheme="minorHAnsi" w:hAnsiTheme="minorHAnsi" w:cstheme="minorHAnsi"/>
                <w:b/>
                <w:bCs/>
                <w:color w:val="auto"/>
                <w:sz w:val="22"/>
                <w:szCs w:val="22"/>
              </w:rPr>
              <w:t xml:space="preserve">jednego rozporządzenia określającego szczegółowe warunki dotyczące gospodarki finansowej Funduszu Pracy </w:t>
            </w:r>
            <w:r w:rsidRPr="007555DA">
              <w:rPr>
                <w:rFonts w:asciiTheme="minorHAnsi" w:hAnsiTheme="minorHAnsi" w:cstheme="minorHAnsi"/>
                <w:color w:val="auto"/>
                <w:sz w:val="22"/>
                <w:szCs w:val="22"/>
              </w:rPr>
              <w:t xml:space="preserve">(aktualnie gospodarowanie środkami Funduszu Pracy regulują dwa odrębne rozporządzenia). Nowe rozporządzenie ma określać m.in.: tryb ustalania kwot środków (limitów) Funduszu Pracy na finansowanie form pomocy oraz kosztów funkcjonowania, o których mowa w ustawie, mając na względzie </w:t>
            </w:r>
            <w:r w:rsidRPr="007555DA">
              <w:rPr>
                <w:rFonts w:asciiTheme="minorHAnsi" w:hAnsiTheme="minorHAnsi" w:cstheme="minorHAnsi"/>
                <w:color w:val="auto"/>
                <w:sz w:val="22"/>
                <w:szCs w:val="22"/>
              </w:rPr>
              <w:lastRenderedPageBreak/>
              <w:t xml:space="preserve">zapewnienie finansowania realizacji zadań określonych ustawą przez powiatowe i wojewódzkie urzędy pracy oraz OHP, algorytm podziału pomiędzy województwa środków Funduszu Pracy na finansowanie form pomocy. W tym zakresie również, </w:t>
            </w:r>
            <w:r w:rsidRPr="007555DA">
              <w:rPr>
                <w:rFonts w:asciiTheme="minorHAnsi" w:hAnsiTheme="minorHAnsi" w:cstheme="minorHAnsi"/>
                <w:b/>
                <w:bCs/>
                <w:color w:val="auto"/>
                <w:sz w:val="22"/>
                <w:szCs w:val="22"/>
              </w:rPr>
              <w:t xml:space="preserve">nie przewiduje się obligatoryjnego udziału Rady Rynku Pracy </w:t>
            </w:r>
            <w:r w:rsidRPr="007555DA">
              <w:rPr>
                <w:rFonts w:asciiTheme="minorHAnsi" w:hAnsiTheme="minorHAnsi" w:cstheme="minorHAnsi"/>
                <w:color w:val="auto"/>
                <w:sz w:val="22"/>
                <w:szCs w:val="22"/>
              </w:rPr>
              <w:t xml:space="preserve">przy tworzeniu rozporządzenia np. poprzez obowiązek zasięgnięcia opinii Rady, co jest kolejnym przykładem bagatelizowania prze projektodawcę instytucji dialogu społecznego i partnerstwa na rynku pracy. </w:t>
            </w:r>
          </w:p>
          <w:p w14:paraId="0C67F32F"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b/>
                <w:bCs/>
                <w:color w:val="auto"/>
                <w:sz w:val="22"/>
                <w:szCs w:val="22"/>
              </w:rPr>
              <w:t xml:space="preserve">Art. 282 – 287 w zw. z art. 120 </w:t>
            </w:r>
          </w:p>
          <w:p w14:paraId="0AE9137D" w14:textId="77777777" w:rsidR="000B4232" w:rsidRPr="007555DA" w:rsidRDefault="000B4232" w:rsidP="00C20A05">
            <w:pPr>
              <w:autoSpaceDE w:val="0"/>
              <w:autoSpaceDN w:val="0"/>
              <w:adjustRightInd w:val="0"/>
              <w:jc w:val="both"/>
              <w:rPr>
                <w:rFonts w:cstheme="minorHAnsi"/>
              </w:rPr>
            </w:pPr>
            <w:r w:rsidRPr="007555DA">
              <w:rPr>
                <w:rFonts w:cstheme="minorHAnsi"/>
              </w:rPr>
              <w:t xml:space="preserve">W ramach finansowania z KFS zaproponowano określenie minimum i maksimum środków przeznaczonych na finansowanie zadań w ramach KFS w roku budżetowym. Zgodnie z projektowanym przepisem na powyższy cel przeznacza się w danym roku budżetowym środki w kwocie nie niższej niż 4% i nie wyższej niż 6% przychodów Funduszu Pracy uzyskanych ze składek na Fundusz Pracy w roku poprzedzającym rok, w którym sporządzany jest plan finansowy Funduszu Pracy (kolejny przejaw uznania administracyjnego). W obecnym stanie prawnym, zgodnie z art. 109 ust. 2d ustawy o promocji </w:t>
            </w:r>
            <w:r w:rsidRPr="007555DA">
              <w:rPr>
                <w:rFonts w:cstheme="minorHAnsi"/>
              </w:rPr>
              <w:lastRenderedPageBreak/>
              <w:t xml:space="preserve">zatrudnienia, środki Funduszu Pracy przeznaczone na finansowanie w danym roku budżetowym zadań realizowanych w ramach KFS są określane w planie Funduszu Pracy w kwocie odpowiadającej wysokości 2% ww. przychodów Funduszu Pracy. </w:t>
            </w:r>
          </w:p>
          <w:p w14:paraId="2A9D6BD7" w14:textId="77777777" w:rsidR="000B4232" w:rsidRPr="007555DA" w:rsidRDefault="000B4232" w:rsidP="00C20A05">
            <w:pPr>
              <w:autoSpaceDE w:val="0"/>
              <w:autoSpaceDN w:val="0"/>
              <w:adjustRightInd w:val="0"/>
              <w:jc w:val="both"/>
              <w:rPr>
                <w:rFonts w:cstheme="minorHAnsi"/>
              </w:rPr>
            </w:pPr>
            <w:r w:rsidRPr="007555DA">
              <w:rPr>
                <w:rFonts w:cstheme="minorHAnsi"/>
              </w:rPr>
              <w:t xml:space="preserve">Jednocześnie należy zwrócić uwagę, że w projekcie de facto </w:t>
            </w:r>
            <w:r w:rsidRPr="007555DA">
              <w:rPr>
                <w:rFonts w:cstheme="minorHAnsi"/>
                <w:b/>
                <w:bCs/>
              </w:rPr>
              <w:t xml:space="preserve">zmniejszono wysokość finansowania kosztów związanych z zawodowym kształceniem ustawicznym </w:t>
            </w:r>
            <w:r w:rsidRPr="007555DA">
              <w:rPr>
                <w:rFonts w:cstheme="minorHAnsi"/>
              </w:rPr>
              <w:t xml:space="preserve">przypadających na jednego uczestnika kształcenia. W obecnym stanie prawnym (art. 69b ustawy o promocji zatrudnienia) na wniosek pracodawcy, na podstawie umowy, starosta może przyznać środki z KFS na sfinansowanie kosztów w wysokości 80% tych kosztów, nie więcej jednak niż 300% przeciętnego wynagrodzenia w danym roku na jednego uczestnika, a w przypadku mikroprzedsiębiorstw w wysokości 100%, nie więcej jednak niż 300% przeciętnego wynagrodzenia w danym roku na jednego uczestnika. </w:t>
            </w:r>
          </w:p>
          <w:p w14:paraId="743EF13E"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Obecnie proponuje się (art. 120) mechanizm, zgodnie z którym na wniosek podmiotu ubiegającego się o pomoc, starosta może przyznać na podstawie umowy środki KFS na sfinansowanie kosztów w wysokości do 50% tych kosztów, jednak nie </w:t>
            </w:r>
            <w:r w:rsidRPr="007555DA">
              <w:rPr>
                <w:rFonts w:asciiTheme="minorHAnsi" w:hAnsiTheme="minorHAnsi" w:cstheme="minorHAnsi"/>
                <w:color w:val="auto"/>
                <w:sz w:val="22"/>
                <w:szCs w:val="22"/>
              </w:rPr>
              <w:lastRenderedPageBreak/>
              <w:t xml:space="preserve">więcej niż 200% przeciętnego wynagrodzenia w danym roku kalendarzowym, dla wskazanego we wniosku uczestnika zawodowego kształcenia ustawicznego. Natomiast w przypadku podmiotów zatrudniających w dniu złożenia wniosku o środki KFS w przeliczeniu na pełny wymiar czasu pracy nie więcej niż 9 osób, starosta może przyznać środki KFS na </w:t>
            </w:r>
            <w:r w:rsidRPr="007555DA">
              <w:rPr>
                <w:rFonts w:asciiTheme="minorHAnsi" w:hAnsiTheme="minorHAnsi" w:cstheme="minorHAnsi"/>
                <w:b/>
                <w:bCs/>
                <w:color w:val="auto"/>
                <w:sz w:val="22"/>
                <w:szCs w:val="22"/>
              </w:rPr>
              <w:t xml:space="preserve">sfinansowanie kosztów w wysokości do 70% tych kosztów, jednak nie więcej niż 200% </w:t>
            </w:r>
            <w:r w:rsidRPr="007555DA">
              <w:rPr>
                <w:rFonts w:asciiTheme="minorHAnsi" w:hAnsiTheme="minorHAnsi" w:cstheme="minorHAnsi"/>
                <w:color w:val="auto"/>
                <w:sz w:val="22"/>
                <w:szCs w:val="22"/>
              </w:rPr>
              <w:t xml:space="preserve">przeciętnego wynagrodzenia w danym roku kalendarzowym ustawicznego dla wskazanego we wniosku uczestnika. Dodatkowo (art. 120 ust. 3) ogranicza się wysokość środków KFS dla jednego wnioskodawcy w danym roku kalendarzowym (górna granica). </w:t>
            </w:r>
          </w:p>
          <w:p w14:paraId="2DB9C512" w14:textId="77777777" w:rsidR="000B4232" w:rsidRPr="007555DA" w:rsidRDefault="000B4232" w:rsidP="00C20A05">
            <w:pPr>
              <w:autoSpaceDE w:val="0"/>
              <w:autoSpaceDN w:val="0"/>
              <w:adjustRightInd w:val="0"/>
              <w:jc w:val="both"/>
              <w:rPr>
                <w:rFonts w:cstheme="minorHAnsi"/>
              </w:rPr>
            </w:pPr>
            <w:r w:rsidRPr="007555DA">
              <w:rPr>
                <w:rFonts w:cstheme="minorHAnsi"/>
              </w:rPr>
              <w:t>Krytycznie należy ocenić zapis art. 286 ust. 5 zgodnie z którym rezerwa KFS (kwoty niepodzielone lub niewykorzystane przez PUP na kształcenie ustawiczne), niewykorzystana na zawodowe kształcenie ustawiczne do dnia 31 października danego roku</w:t>
            </w:r>
            <w:r w:rsidRPr="007555DA">
              <w:rPr>
                <w:rFonts w:cstheme="minorHAnsi"/>
                <w:b/>
                <w:bCs/>
              </w:rPr>
              <w:t>, może być przeznaczona przez ministra właściwego do spraw pracy na realizację innych zadań określonych w ustawie</w:t>
            </w:r>
            <w:r w:rsidRPr="007555DA">
              <w:rPr>
                <w:rFonts w:cstheme="minorHAnsi"/>
              </w:rPr>
              <w:t xml:space="preserve">. Takie rozwiązanie </w:t>
            </w:r>
            <w:r w:rsidRPr="007555DA">
              <w:rPr>
                <w:rFonts w:cstheme="minorHAnsi"/>
              </w:rPr>
              <w:lastRenderedPageBreak/>
              <w:t xml:space="preserve">potencjalnie może osłabić finansowanie i funkcjonowanie KFS i stanowić „furtkę” do przekazywania środków zgromadzonych w ramach KFS na inne cele funduszu. </w:t>
            </w:r>
          </w:p>
          <w:p w14:paraId="4ACA0C98" w14:textId="77777777" w:rsidR="000B4232" w:rsidRPr="007555DA" w:rsidRDefault="000B4232" w:rsidP="00C20A05">
            <w:pPr>
              <w:autoSpaceDE w:val="0"/>
              <w:autoSpaceDN w:val="0"/>
              <w:adjustRightInd w:val="0"/>
              <w:jc w:val="both"/>
              <w:rPr>
                <w:rFonts w:cstheme="minorHAnsi"/>
              </w:rPr>
            </w:pPr>
            <w:r w:rsidRPr="007555DA">
              <w:rPr>
                <w:rFonts w:cstheme="minorHAnsi"/>
                <w:b/>
                <w:bCs/>
              </w:rPr>
              <w:t xml:space="preserve">Art. 288 i 289 </w:t>
            </w:r>
          </w:p>
          <w:p w14:paraId="445200E1" w14:textId="77777777" w:rsidR="000B4232" w:rsidRPr="007555DA" w:rsidRDefault="000B4232" w:rsidP="00C20A05">
            <w:pPr>
              <w:autoSpaceDE w:val="0"/>
              <w:autoSpaceDN w:val="0"/>
              <w:adjustRightInd w:val="0"/>
              <w:jc w:val="both"/>
              <w:rPr>
                <w:rFonts w:cstheme="minorHAnsi"/>
              </w:rPr>
            </w:pPr>
            <w:r w:rsidRPr="007555DA">
              <w:rPr>
                <w:rFonts w:cstheme="minorHAnsi"/>
              </w:rPr>
              <w:t xml:space="preserve">W projektowanych przepisach w art. 288 utrzymano górną granicę kwoty 50 mln zł (na rok 2022 i następne) na pokrycie kosztów przygotowania i przeprowadzenia egzaminów potwierdzającego kwalifikacje w zawodzie oraz egzaminu zawodowego (aktualnie zapis art. 109j ustawy o promocji zatrudnienia). </w:t>
            </w:r>
          </w:p>
          <w:p w14:paraId="18F89387"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 projektowanym zapisie art. 289 generalnie utrzymano mechanizm przekazywania środków Funduszu Pracy na dofinansowanie kosztów kształcenia młodocianych pracowników (obecnie art. 109c ustawy o promocji zatrudnienia), gdzie nadal podstawą przekazywania środków jest umowa zawarta między ministrem właściwym do spraw pracy a wojewodą. Novum stanowi ust. 4 i 5 projektowanego przepisu zgodnie z którymi wojewoda, w drodze pełnomocnictwa, może powierzyć wykonanie, w jego imieniu, </w:t>
            </w:r>
            <w:r w:rsidRPr="007555DA">
              <w:rPr>
                <w:rFonts w:asciiTheme="minorHAnsi" w:hAnsiTheme="minorHAnsi" w:cstheme="minorHAnsi"/>
                <w:b/>
                <w:bCs/>
                <w:color w:val="auto"/>
                <w:sz w:val="22"/>
                <w:szCs w:val="22"/>
              </w:rPr>
              <w:t xml:space="preserve">zadania związanego z dofinansowaniem pracodawcom kosztów kształcenia młodocianych pracowników </w:t>
            </w:r>
            <w:r w:rsidRPr="007555DA">
              <w:rPr>
                <w:rFonts w:asciiTheme="minorHAnsi" w:hAnsiTheme="minorHAnsi" w:cstheme="minorHAnsi"/>
                <w:b/>
                <w:bCs/>
                <w:color w:val="auto"/>
                <w:sz w:val="22"/>
                <w:szCs w:val="22"/>
              </w:rPr>
              <w:lastRenderedPageBreak/>
              <w:t xml:space="preserve">kuratorowi oświaty. </w:t>
            </w:r>
          </w:p>
          <w:p w14:paraId="13406914"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Uważamy, iż projektowane przepisy komplikują cały proces przyznawania i wypłaty dofinansowań. Dotychczasowy system się sprawdzał i był akceptowany przez pracodawców. Ewentualne wprowadzenie pośrednika [kuratorium oświaty] w system przyznawania i wypłaty dofinansowania cały proces może mocno skomplikować. </w:t>
            </w:r>
          </w:p>
          <w:p w14:paraId="290BDF3C"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b/>
                <w:bCs/>
                <w:color w:val="auto"/>
                <w:sz w:val="22"/>
                <w:szCs w:val="22"/>
              </w:rPr>
              <w:t xml:space="preserve">Art. 296 </w:t>
            </w:r>
          </w:p>
          <w:p w14:paraId="477FD8C3"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Zgodnie z projektowanym zapisem minister właściwy do spraw pracy może przekazać na zadania realizowane przez ministra właściwego do spraw zabezpieczenia społecznego środki Funduszu Pracy na realizację programów, o których mowa w art. 31 ust. 1 ustawy z dnia 5 sierpnia 2022 r. o ekonomii społecznej, w wysokości nie większej niż 20 mln zł rocznie. Ustawa z dnia 5 sierpnia 2022 r. o ekonomii społecznej, która wejdzie w życie w dniu 30.10.2022 r reguluje organizację i zasady działania tzw. przedsiębiorstwa społecznego. Działalność przedsiębiorstwa społecznego ma służyć rozwojowi lokalnemu i ma na celu reintegrację społeczną i zawodową osób zagrożonych wykluczeniem </w:t>
            </w:r>
            <w:r w:rsidRPr="007555DA">
              <w:rPr>
                <w:rFonts w:asciiTheme="minorHAnsi" w:hAnsiTheme="minorHAnsi" w:cstheme="minorHAnsi"/>
                <w:color w:val="auto"/>
                <w:sz w:val="22"/>
                <w:szCs w:val="22"/>
              </w:rPr>
              <w:lastRenderedPageBreak/>
              <w:t xml:space="preserve">społecznym lub realizację usług społecznych. </w:t>
            </w:r>
            <w:r w:rsidRPr="007555DA">
              <w:rPr>
                <w:rFonts w:asciiTheme="minorHAnsi" w:hAnsiTheme="minorHAnsi" w:cstheme="minorHAnsi"/>
                <w:b/>
                <w:bCs/>
                <w:color w:val="auto"/>
                <w:sz w:val="22"/>
                <w:szCs w:val="22"/>
              </w:rPr>
              <w:t xml:space="preserve">Projektowany zapis stanowi dodatkowe (w stosunku do stanu obecnego) obciążenie środków FP poprzez finansowanie nowych zadań ustawowych wobec propozycji zmniejszenia intensywności dofinansowania szkoleń dla pracowników i pracodawców – zdecydowanie negatywnie oceniamy te propozycje </w:t>
            </w:r>
          </w:p>
          <w:p w14:paraId="0EAB9420" w14:textId="77777777" w:rsidR="000B4232" w:rsidRPr="007555DA" w:rsidRDefault="000B4232" w:rsidP="00C20A05">
            <w:pPr>
              <w:autoSpaceDE w:val="0"/>
              <w:autoSpaceDN w:val="0"/>
              <w:adjustRightInd w:val="0"/>
              <w:jc w:val="both"/>
              <w:rPr>
                <w:rFonts w:cstheme="minorHAnsi"/>
              </w:rPr>
            </w:pPr>
            <w:r w:rsidRPr="007555DA">
              <w:rPr>
                <w:rFonts w:cstheme="minorHAnsi"/>
                <w:b/>
                <w:bCs/>
              </w:rPr>
              <w:t xml:space="preserve">Art. 302 </w:t>
            </w:r>
          </w:p>
          <w:p w14:paraId="675E3696" w14:textId="77777777" w:rsidR="00F22B8D" w:rsidRPr="007555DA" w:rsidRDefault="000B4232" w:rsidP="00C20A05">
            <w:pPr>
              <w:jc w:val="both"/>
              <w:rPr>
                <w:rFonts w:cstheme="minorHAnsi"/>
              </w:rPr>
            </w:pPr>
            <w:r w:rsidRPr="007555DA">
              <w:rPr>
                <w:rFonts w:cstheme="minorHAnsi"/>
              </w:rPr>
              <w:t xml:space="preserve">W obowiązującej ustawie o promocji zatrudnienia i instytucjach rynku pracy (art. 108 ust. 2) dysponent Funduszu Pracy może dokonywać przesunięć przewidzianych w planie Funduszu Pracy kwot na finansowanie poszczególnych zadań oraz na finansowanie nowych, nieprzewidzianych w planie zadań w przypadku ich wprowadzenia ustawą, z tym jednak, że łączna kwota środków na finansowanie zadań na rzecz przeciwdziałania bezrobociu nie powinna zostać zmniejszona w celu jej przeznaczenia na inne cele. W projekcie (art. 302 ust. 1) proponuje się odejście tego typu zasady poprzez </w:t>
            </w:r>
            <w:r w:rsidRPr="007555DA">
              <w:rPr>
                <w:rFonts w:cstheme="minorHAnsi"/>
                <w:b/>
                <w:bCs/>
              </w:rPr>
              <w:t xml:space="preserve">zniesienie wymogu niepomniejszania środków na finansowanie zadań na rzecz przeciwdziałania bezrobociu </w:t>
            </w:r>
            <w:r w:rsidRPr="007555DA">
              <w:rPr>
                <w:rFonts w:cstheme="minorHAnsi"/>
              </w:rPr>
              <w:t xml:space="preserve">– co należy ocenić negatywnie, jako </w:t>
            </w:r>
            <w:r w:rsidRPr="007555DA">
              <w:rPr>
                <w:rFonts w:cstheme="minorHAnsi"/>
              </w:rPr>
              <w:lastRenderedPageBreak/>
              <w:t>kolejne rozwiązanie dające większą swobodę w dysponowaniu środkami fundusz przez ich dysponentów – kosztem realizacji podstawowego celu funduszu jaki jest przeciwdziałanie bezrobociu.</w:t>
            </w:r>
          </w:p>
        </w:tc>
        <w:tc>
          <w:tcPr>
            <w:tcW w:w="3419" w:type="dxa"/>
            <w:shd w:val="clear" w:color="auto" w:fill="auto"/>
          </w:tcPr>
          <w:p w14:paraId="246103B7" w14:textId="77777777" w:rsidR="00F22B8D" w:rsidRPr="007555DA" w:rsidRDefault="00F22B8D" w:rsidP="00A1164D">
            <w:pPr>
              <w:spacing w:before="120"/>
              <w:contextualSpacing/>
              <w:jc w:val="both"/>
              <w:rPr>
                <w:rFonts w:cstheme="minorHAnsi"/>
                <w:b/>
                <w:bCs/>
              </w:rPr>
            </w:pPr>
          </w:p>
        </w:tc>
        <w:tc>
          <w:tcPr>
            <w:tcW w:w="5432" w:type="dxa"/>
            <w:gridSpan w:val="2"/>
            <w:shd w:val="clear" w:color="auto" w:fill="auto"/>
          </w:tcPr>
          <w:p w14:paraId="562D0C83" w14:textId="0E68974B" w:rsidR="00E509CE" w:rsidRPr="007555DA" w:rsidRDefault="00E509CE" w:rsidP="00E509CE">
            <w:pPr>
              <w:spacing w:before="120"/>
              <w:contextualSpacing/>
              <w:jc w:val="both"/>
              <w:rPr>
                <w:rFonts w:cstheme="minorHAnsi"/>
                <w:b/>
                <w:bCs/>
              </w:rPr>
            </w:pPr>
            <w:r w:rsidRPr="007555DA">
              <w:rPr>
                <w:rFonts w:cstheme="minorHAnsi"/>
                <w:b/>
                <w:bCs/>
              </w:rPr>
              <w:t xml:space="preserve">art. </w:t>
            </w:r>
            <w:r w:rsidR="00B3219A">
              <w:rPr>
                <w:rFonts w:cstheme="minorHAnsi"/>
                <w:b/>
                <w:bCs/>
              </w:rPr>
              <w:t>261</w:t>
            </w:r>
            <w:r w:rsidRPr="007555DA">
              <w:rPr>
                <w:rFonts w:cstheme="minorHAnsi"/>
                <w:b/>
                <w:bCs/>
              </w:rPr>
              <w:t xml:space="preserve"> </w:t>
            </w:r>
          </w:p>
          <w:p w14:paraId="1945E7C4" w14:textId="5D80D7A2" w:rsidR="00E509CE" w:rsidRPr="007555DA" w:rsidRDefault="00E509CE" w:rsidP="00E509CE">
            <w:pPr>
              <w:spacing w:before="120"/>
              <w:contextualSpacing/>
              <w:jc w:val="both"/>
              <w:rPr>
                <w:rFonts w:cstheme="minorHAnsi"/>
              </w:rPr>
            </w:pPr>
            <w:r w:rsidRPr="007555DA">
              <w:rPr>
                <w:rFonts w:cstheme="minorHAnsi"/>
              </w:rPr>
              <w:t xml:space="preserve">Przepis </w:t>
            </w:r>
            <w:r w:rsidR="00B3219A">
              <w:rPr>
                <w:rFonts w:cstheme="minorHAnsi"/>
              </w:rPr>
              <w:t xml:space="preserve">art. 261 ust. projektu (dawny </w:t>
            </w:r>
            <w:r w:rsidRPr="007555DA">
              <w:rPr>
                <w:rFonts w:cstheme="minorHAnsi"/>
              </w:rPr>
              <w:t>art. 258 ust. 1</w:t>
            </w:r>
            <w:r w:rsidR="00B3219A">
              <w:rPr>
                <w:rFonts w:cstheme="minorHAnsi"/>
              </w:rPr>
              <w:t>)</w:t>
            </w:r>
            <w:r w:rsidRPr="007555DA">
              <w:rPr>
                <w:rFonts w:cstheme="minorHAnsi"/>
              </w:rPr>
              <w:t xml:space="preserve"> jest bezpośrednią konsekwencją przepisu </w:t>
            </w:r>
            <w:r w:rsidR="00B3219A">
              <w:rPr>
                <w:rFonts w:cstheme="minorHAnsi"/>
              </w:rPr>
              <w:t xml:space="preserve">art. 220 ust. 1 pkt 1 (dawnego </w:t>
            </w:r>
            <w:r w:rsidRPr="007555DA">
              <w:rPr>
                <w:rFonts w:cstheme="minorHAnsi"/>
              </w:rPr>
              <w:t>art.</w:t>
            </w:r>
            <w:r w:rsidR="00B3219A">
              <w:rPr>
                <w:rFonts w:cstheme="minorHAnsi"/>
              </w:rPr>
              <w:t xml:space="preserve"> </w:t>
            </w:r>
            <w:r w:rsidRPr="007555DA">
              <w:rPr>
                <w:rFonts w:cstheme="minorHAnsi"/>
              </w:rPr>
              <w:t>214 ust.</w:t>
            </w:r>
            <w:r w:rsidR="00B3219A">
              <w:rPr>
                <w:rFonts w:cstheme="minorHAnsi"/>
              </w:rPr>
              <w:t xml:space="preserve"> </w:t>
            </w:r>
            <w:r w:rsidRPr="007555DA">
              <w:rPr>
                <w:rFonts w:cstheme="minorHAnsi"/>
              </w:rPr>
              <w:t>1 pkt</w:t>
            </w:r>
            <w:r w:rsidR="00B10197" w:rsidRPr="007555DA">
              <w:rPr>
                <w:rFonts w:cstheme="minorHAnsi"/>
              </w:rPr>
              <w:t xml:space="preserve"> </w:t>
            </w:r>
            <w:r w:rsidRPr="007555DA">
              <w:rPr>
                <w:rFonts w:cstheme="minorHAnsi"/>
              </w:rPr>
              <w:t>1</w:t>
            </w:r>
            <w:r w:rsidR="00B3219A">
              <w:rPr>
                <w:rFonts w:cstheme="minorHAnsi"/>
              </w:rPr>
              <w:t>)</w:t>
            </w:r>
            <w:r w:rsidRPr="007555DA">
              <w:rPr>
                <w:rFonts w:cstheme="minorHAnsi"/>
              </w:rPr>
              <w:t>, zgodnie z którym warunkiem nabycia przez bezrobotnego prawa do zasiłku dla bezrobotnych jest zatrudnienie i osiąganie wynagrodzenia w kwocie co najmniej minimalnego wynagrodzenia za pracę, we wskazanym w przepisie okresie.</w:t>
            </w:r>
          </w:p>
          <w:p w14:paraId="29D90C71" w14:textId="6ABA8E73" w:rsidR="00E509CE" w:rsidRDefault="00E509CE" w:rsidP="00E509CE">
            <w:pPr>
              <w:spacing w:before="120"/>
              <w:contextualSpacing/>
              <w:jc w:val="both"/>
              <w:rPr>
                <w:rFonts w:cstheme="minorHAnsi"/>
              </w:rPr>
            </w:pPr>
          </w:p>
          <w:p w14:paraId="39057F10" w14:textId="676CFBA9" w:rsidR="00E33AED" w:rsidRPr="007555DA" w:rsidRDefault="00E33AED" w:rsidP="00E509CE">
            <w:pPr>
              <w:spacing w:before="120"/>
              <w:contextualSpacing/>
              <w:jc w:val="both"/>
              <w:rPr>
                <w:rFonts w:cstheme="minorHAnsi"/>
              </w:rPr>
            </w:pPr>
            <w:r w:rsidRPr="00622398">
              <w:rPr>
                <w:rFonts w:ascii="Lato" w:hAnsi="Lato"/>
                <w:sz w:val="20"/>
                <w:szCs w:val="20"/>
              </w:rPr>
              <w:t>W wyniku uwzględnienia zgłoszonych uwag</w:t>
            </w:r>
            <w:r>
              <w:rPr>
                <w:rFonts w:ascii="Lato" w:hAnsi="Lato"/>
                <w:sz w:val="20"/>
                <w:szCs w:val="20"/>
              </w:rPr>
              <w:t xml:space="preserve"> </w:t>
            </w:r>
            <w:r w:rsidRPr="00E33AED">
              <w:rPr>
                <w:rFonts w:ascii="Lato" w:hAnsi="Lato"/>
                <w:sz w:val="20"/>
                <w:szCs w:val="20"/>
              </w:rPr>
              <w:t>zrezygnowano z możliwości przyznawania prawa do zasiłku dla bezrobotnego w przypadku osiągania dochodów w wysokości połowy minimalnego wynagrodzenia (praca na pół etatu), a tym samym zrezygnowano z wprowadzenia składki na Fundusz Pracy od połowy etatu</w:t>
            </w:r>
            <w:r>
              <w:rPr>
                <w:rFonts w:ascii="Lato" w:hAnsi="Lato"/>
                <w:sz w:val="20"/>
                <w:szCs w:val="20"/>
              </w:rPr>
              <w:t>.</w:t>
            </w:r>
          </w:p>
          <w:p w14:paraId="06BF1469" w14:textId="77777777" w:rsidR="00E509CE" w:rsidRPr="007555DA" w:rsidRDefault="00E509CE" w:rsidP="00E509CE">
            <w:pPr>
              <w:spacing w:before="120"/>
              <w:contextualSpacing/>
              <w:jc w:val="both"/>
              <w:rPr>
                <w:rFonts w:cstheme="minorHAnsi"/>
              </w:rPr>
            </w:pPr>
          </w:p>
          <w:p w14:paraId="6B7EACF3" w14:textId="345193C0" w:rsidR="00E509CE" w:rsidRPr="007555DA" w:rsidRDefault="00972D30" w:rsidP="00E509CE">
            <w:pPr>
              <w:spacing w:before="120"/>
              <w:contextualSpacing/>
              <w:jc w:val="both"/>
              <w:rPr>
                <w:rFonts w:cstheme="minorHAnsi"/>
                <w:b/>
                <w:bCs/>
              </w:rPr>
            </w:pPr>
            <w:r>
              <w:rPr>
                <w:rFonts w:cstheme="minorHAnsi"/>
                <w:b/>
                <w:bCs/>
              </w:rPr>
              <w:t xml:space="preserve">Art. 269 ust. 2 (dawny </w:t>
            </w:r>
            <w:r w:rsidR="00E509CE" w:rsidRPr="007555DA">
              <w:rPr>
                <w:rFonts w:cstheme="minorHAnsi"/>
                <w:b/>
                <w:bCs/>
              </w:rPr>
              <w:t>art. 266 ust. 2</w:t>
            </w:r>
            <w:r>
              <w:rPr>
                <w:rFonts w:cstheme="minorHAnsi"/>
                <w:b/>
                <w:bCs/>
              </w:rPr>
              <w:t>)</w:t>
            </w:r>
            <w:r w:rsidR="00E509CE" w:rsidRPr="007555DA">
              <w:rPr>
                <w:rFonts w:cstheme="minorHAnsi"/>
                <w:b/>
                <w:bCs/>
              </w:rPr>
              <w:t xml:space="preserve"> </w:t>
            </w:r>
          </w:p>
          <w:p w14:paraId="75BDD7F1" w14:textId="77777777" w:rsidR="00E509CE" w:rsidRPr="007555DA" w:rsidRDefault="00E509CE" w:rsidP="00E509CE">
            <w:pPr>
              <w:spacing w:before="120"/>
              <w:contextualSpacing/>
              <w:jc w:val="both"/>
              <w:rPr>
                <w:rFonts w:cstheme="minorHAnsi"/>
                <w:b/>
                <w:bCs/>
              </w:rPr>
            </w:pPr>
            <w:r w:rsidRPr="007555DA">
              <w:rPr>
                <w:rFonts w:cstheme="minorHAnsi"/>
                <w:b/>
                <w:bCs/>
              </w:rPr>
              <w:t>Uwaga niezasadna.</w:t>
            </w:r>
          </w:p>
          <w:p w14:paraId="0F122786" w14:textId="216700EB" w:rsidR="00E509CE" w:rsidRPr="007555DA" w:rsidRDefault="00E509CE" w:rsidP="00E509CE">
            <w:pPr>
              <w:spacing w:before="120"/>
              <w:contextualSpacing/>
              <w:jc w:val="both"/>
              <w:rPr>
                <w:rFonts w:cstheme="minorHAnsi"/>
              </w:rPr>
            </w:pPr>
            <w:r w:rsidRPr="007555DA">
              <w:rPr>
                <w:rFonts w:cstheme="minorHAnsi"/>
              </w:rPr>
              <w:t xml:space="preserve">Rozwiązanie przyjęte w </w:t>
            </w:r>
            <w:r w:rsidR="00972D30">
              <w:rPr>
                <w:rFonts w:cstheme="minorHAnsi"/>
              </w:rPr>
              <w:t xml:space="preserve">art. 269 ust. 2 i 3 (dawnym </w:t>
            </w:r>
            <w:r w:rsidRPr="007555DA">
              <w:rPr>
                <w:rFonts w:cstheme="minorHAnsi"/>
              </w:rPr>
              <w:t>art. 266 ust. 2 i 3</w:t>
            </w:r>
            <w:r w:rsidR="00972D30">
              <w:rPr>
                <w:rFonts w:cstheme="minorHAnsi"/>
              </w:rPr>
              <w:t>)</w:t>
            </w:r>
            <w:r w:rsidRPr="007555DA">
              <w:rPr>
                <w:rFonts w:cstheme="minorHAnsi"/>
              </w:rPr>
              <w:t xml:space="preserve"> jest związane głównie ze zniesieniem właściwości urzędu pracy do obsługi bezrobotnego lub poszukującego pracy ze względu na jego miejsce zameldowania stałego lub czasowego (zgodnie z ustawą osoba ubiegająca się o zarejestrowanie jako bezrobotny lub poszukujący pracy będzie zgłaszała się do dowolnego PUP). Zwiększona rezerwa ma umożliwić przekazanie większej puli środków na realizację form pomocy do urzędów, w których w związku z powyższym wzrośnie liczba zarejestrowanych bezrobotnych lub poszukujących pracy.</w:t>
            </w:r>
          </w:p>
          <w:p w14:paraId="4682F39B" w14:textId="77777777" w:rsidR="00E509CE" w:rsidRPr="007555DA" w:rsidRDefault="00E509CE" w:rsidP="00E509CE">
            <w:pPr>
              <w:spacing w:before="120"/>
              <w:contextualSpacing/>
              <w:jc w:val="both"/>
              <w:rPr>
                <w:rFonts w:cstheme="minorHAnsi"/>
                <w:b/>
                <w:bCs/>
              </w:rPr>
            </w:pPr>
          </w:p>
          <w:p w14:paraId="28C8566E" w14:textId="4E17A66E" w:rsidR="00E509CE" w:rsidRPr="007555DA" w:rsidRDefault="00972D30" w:rsidP="00E509CE">
            <w:pPr>
              <w:spacing w:before="120"/>
              <w:contextualSpacing/>
              <w:jc w:val="both"/>
              <w:rPr>
                <w:rFonts w:cstheme="minorHAnsi"/>
                <w:b/>
                <w:bCs/>
              </w:rPr>
            </w:pPr>
            <w:r>
              <w:rPr>
                <w:rFonts w:cstheme="minorHAnsi"/>
                <w:b/>
                <w:bCs/>
              </w:rPr>
              <w:lastRenderedPageBreak/>
              <w:t xml:space="preserve">Art. 269 ust 6 (dawny </w:t>
            </w:r>
            <w:r w:rsidR="00E509CE" w:rsidRPr="007555DA">
              <w:rPr>
                <w:rFonts w:cstheme="minorHAnsi"/>
                <w:b/>
                <w:bCs/>
              </w:rPr>
              <w:t>art. 266 ust. 5</w:t>
            </w:r>
            <w:r>
              <w:rPr>
                <w:rFonts w:cstheme="minorHAnsi"/>
                <w:b/>
                <w:bCs/>
              </w:rPr>
              <w:t>)</w:t>
            </w:r>
          </w:p>
          <w:p w14:paraId="28A87AA0" w14:textId="77777777" w:rsidR="00E509CE" w:rsidRPr="007555DA" w:rsidRDefault="00E509CE" w:rsidP="00E509CE">
            <w:pPr>
              <w:spacing w:before="120"/>
              <w:contextualSpacing/>
              <w:jc w:val="both"/>
              <w:rPr>
                <w:rFonts w:cstheme="minorHAnsi"/>
                <w:b/>
                <w:bCs/>
              </w:rPr>
            </w:pPr>
            <w:r w:rsidRPr="007555DA">
              <w:rPr>
                <w:rFonts w:cstheme="minorHAnsi"/>
                <w:b/>
                <w:bCs/>
              </w:rPr>
              <w:t>Wyjaśnienie.</w:t>
            </w:r>
          </w:p>
          <w:p w14:paraId="62751C99" w14:textId="1F44A769" w:rsidR="00E509CE" w:rsidRPr="007555DA" w:rsidRDefault="00E509CE" w:rsidP="00E509CE">
            <w:pPr>
              <w:spacing w:before="120"/>
              <w:contextualSpacing/>
              <w:jc w:val="both"/>
              <w:rPr>
                <w:rFonts w:cstheme="minorHAnsi"/>
              </w:rPr>
            </w:pPr>
            <w:r w:rsidRPr="007555DA">
              <w:rPr>
                <w:rFonts w:cstheme="minorHAnsi"/>
              </w:rPr>
              <w:t>Art. 8 ust. 2 pkt 3 w brzmieniu:</w:t>
            </w:r>
          </w:p>
          <w:p w14:paraId="41D6F691" w14:textId="77777777" w:rsidR="00E509CE" w:rsidRPr="007555DA" w:rsidRDefault="00E509CE" w:rsidP="00E509CE">
            <w:pPr>
              <w:spacing w:before="120"/>
              <w:contextualSpacing/>
              <w:jc w:val="both"/>
              <w:rPr>
                <w:rFonts w:cstheme="minorHAnsi"/>
              </w:rPr>
            </w:pPr>
            <w:r w:rsidRPr="007555DA">
              <w:rPr>
                <w:rFonts w:cstheme="minorHAnsi"/>
              </w:rPr>
              <w:t>Do zakresu działania wojewódzkich rad rynku pracy należy w szczególności:</w:t>
            </w:r>
          </w:p>
          <w:p w14:paraId="6EBE0279" w14:textId="27D72077" w:rsidR="00E509CE" w:rsidRPr="007555DA" w:rsidRDefault="00E509CE" w:rsidP="00E509CE">
            <w:pPr>
              <w:spacing w:before="120"/>
              <w:contextualSpacing/>
              <w:jc w:val="both"/>
              <w:rPr>
                <w:rFonts w:cstheme="minorHAnsi"/>
              </w:rPr>
            </w:pPr>
            <w:r w:rsidRPr="007555DA">
              <w:rPr>
                <w:rFonts w:cstheme="minorHAnsi"/>
              </w:rPr>
              <w:t>3)</w:t>
            </w:r>
            <w:r w:rsidRPr="007555DA">
              <w:rPr>
                <w:rFonts w:cstheme="minorHAnsi"/>
              </w:rPr>
              <w:tab/>
              <w:t>opiniowanie kryteriów podziału środków Funduszu Pracy przeznaczonych dla powiatowych urzędów pracy danego województwa na finansowanie form pomocy i kosztów funkcjonowania oraz opiniowanie opracowanych przez wojewódzkie urzędy pracy propozycji przeznaczenia środków Funduszu Pracy na realizację projektów EFS i sprawozdań z ich wykorzystania;</w:t>
            </w:r>
          </w:p>
          <w:p w14:paraId="0A71C815" w14:textId="77777777" w:rsidR="00E509CE" w:rsidRPr="007555DA" w:rsidRDefault="00E509CE" w:rsidP="00E509CE">
            <w:pPr>
              <w:spacing w:before="120"/>
              <w:contextualSpacing/>
              <w:jc w:val="both"/>
              <w:rPr>
                <w:rFonts w:cstheme="minorHAnsi"/>
              </w:rPr>
            </w:pPr>
            <w:r w:rsidRPr="007555DA">
              <w:rPr>
                <w:rFonts w:cstheme="minorHAnsi"/>
              </w:rPr>
              <w:t>został wykreślony.</w:t>
            </w:r>
          </w:p>
          <w:p w14:paraId="4A15854D" w14:textId="77777777" w:rsidR="00E509CE" w:rsidRPr="007555DA" w:rsidRDefault="00E509CE" w:rsidP="00E509CE">
            <w:pPr>
              <w:spacing w:before="120"/>
              <w:contextualSpacing/>
              <w:jc w:val="both"/>
              <w:rPr>
                <w:rFonts w:cstheme="minorHAnsi"/>
              </w:rPr>
            </w:pPr>
          </w:p>
          <w:p w14:paraId="36A7B33D" w14:textId="2AABA92A" w:rsidR="00E509CE" w:rsidRPr="007555DA" w:rsidRDefault="00671741" w:rsidP="00E509CE">
            <w:pPr>
              <w:spacing w:before="120"/>
              <w:contextualSpacing/>
              <w:jc w:val="both"/>
              <w:rPr>
                <w:rFonts w:cstheme="minorHAnsi"/>
                <w:b/>
                <w:bCs/>
              </w:rPr>
            </w:pPr>
            <w:r>
              <w:rPr>
                <w:rFonts w:cstheme="minorHAnsi"/>
                <w:b/>
                <w:bCs/>
              </w:rPr>
              <w:t xml:space="preserve">Art. 272 (dawny </w:t>
            </w:r>
            <w:r w:rsidR="00E509CE" w:rsidRPr="007555DA">
              <w:rPr>
                <w:rFonts w:cstheme="minorHAnsi"/>
                <w:b/>
                <w:bCs/>
              </w:rPr>
              <w:t>art. 269</w:t>
            </w:r>
            <w:r>
              <w:rPr>
                <w:rFonts w:cstheme="minorHAnsi"/>
                <w:b/>
                <w:bCs/>
              </w:rPr>
              <w:t>)</w:t>
            </w:r>
          </w:p>
          <w:p w14:paraId="5A9403F3" w14:textId="56DD4BCE" w:rsidR="00E509CE" w:rsidRPr="007555DA" w:rsidRDefault="00E509CE" w:rsidP="00E509CE">
            <w:pPr>
              <w:spacing w:before="120"/>
              <w:contextualSpacing/>
              <w:jc w:val="both"/>
              <w:rPr>
                <w:rFonts w:cstheme="minorHAnsi"/>
                <w:b/>
                <w:bCs/>
              </w:rPr>
            </w:pPr>
            <w:r w:rsidRPr="007555DA">
              <w:rPr>
                <w:rFonts w:cstheme="minorHAnsi"/>
                <w:b/>
                <w:bCs/>
              </w:rPr>
              <w:t>Uwaga niezasadna</w:t>
            </w:r>
            <w:r w:rsidR="00F93429" w:rsidRPr="007555DA">
              <w:rPr>
                <w:rFonts w:cstheme="minorHAnsi"/>
                <w:b/>
                <w:bCs/>
              </w:rPr>
              <w:t>.</w:t>
            </w:r>
          </w:p>
          <w:p w14:paraId="7B68647B" w14:textId="77777777" w:rsidR="00E509CE" w:rsidRPr="007555DA" w:rsidRDefault="00E509CE" w:rsidP="00E509CE">
            <w:pPr>
              <w:spacing w:before="120"/>
              <w:contextualSpacing/>
              <w:jc w:val="both"/>
              <w:rPr>
                <w:rFonts w:cstheme="minorHAnsi"/>
              </w:rPr>
            </w:pPr>
            <w:r w:rsidRPr="007555DA">
              <w:rPr>
                <w:rFonts w:cstheme="minorHAnsi"/>
              </w:rPr>
              <w:t xml:space="preserve">Tak było już w latach 2018-2021 (art. 109 ust. 2o-2w ustawy o promocji zatrudnienia i instytucjach rynku pracy. </w:t>
            </w:r>
          </w:p>
          <w:p w14:paraId="6EE3AF67" w14:textId="77777777" w:rsidR="00E509CE" w:rsidRPr="007555DA" w:rsidRDefault="00E509CE" w:rsidP="00E509CE">
            <w:pPr>
              <w:spacing w:before="120"/>
              <w:contextualSpacing/>
              <w:jc w:val="both"/>
              <w:rPr>
                <w:rFonts w:cstheme="minorHAnsi"/>
                <w:b/>
                <w:bCs/>
              </w:rPr>
            </w:pPr>
          </w:p>
          <w:p w14:paraId="2FCCF1D6" w14:textId="601158FE" w:rsidR="00E509CE" w:rsidRPr="007555DA" w:rsidRDefault="00671741" w:rsidP="00E509CE">
            <w:pPr>
              <w:spacing w:before="120"/>
              <w:contextualSpacing/>
              <w:jc w:val="both"/>
              <w:rPr>
                <w:rFonts w:cstheme="minorHAnsi"/>
                <w:b/>
                <w:bCs/>
              </w:rPr>
            </w:pPr>
            <w:r>
              <w:rPr>
                <w:rFonts w:cstheme="minorHAnsi"/>
                <w:b/>
                <w:bCs/>
              </w:rPr>
              <w:t xml:space="preserve">art. 274 (dawny </w:t>
            </w:r>
            <w:r w:rsidR="00E509CE" w:rsidRPr="007555DA">
              <w:rPr>
                <w:rFonts w:cstheme="minorHAnsi"/>
                <w:b/>
                <w:bCs/>
              </w:rPr>
              <w:t>art. 271</w:t>
            </w:r>
            <w:r>
              <w:rPr>
                <w:rFonts w:cstheme="minorHAnsi"/>
                <w:b/>
                <w:bCs/>
              </w:rPr>
              <w:t>)</w:t>
            </w:r>
          </w:p>
          <w:p w14:paraId="64667C7A" w14:textId="02B1F0C0" w:rsidR="00E509CE" w:rsidRPr="007555DA" w:rsidRDefault="00E509CE" w:rsidP="00E509CE">
            <w:pPr>
              <w:spacing w:before="120"/>
              <w:contextualSpacing/>
              <w:jc w:val="both"/>
              <w:rPr>
                <w:rFonts w:cstheme="minorHAnsi"/>
                <w:b/>
                <w:bCs/>
              </w:rPr>
            </w:pPr>
            <w:r w:rsidRPr="007555DA">
              <w:rPr>
                <w:rFonts w:cstheme="minorHAnsi"/>
                <w:b/>
                <w:bCs/>
              </w:rPr>
              <w:t>Uwaga niezasadna</w:t>
            </w:r>
            <w:r w:rsidR="00F93429" w:rsidRPr="007555DA">
              <w:rPr>
                <w:rFonts w:cstheme="minorHAnsi"/>
                <w:b/>
                <w:bCs/>
              </w:rPr>
              <w:t>.</w:t>
            </w:r>
          </w:p>
          <w:p w14:paraId="4AC23713" w14:textId="63E7B1A2" w:rsidR="00E509CE" w:rsidRPr="007555DA" w:rsidRDefault="00671741" w:rsidP="00E509CE">
            <w:pPr>
              <w:spacing w:before="120"/>
              <w:contextualSpacing/>
              <w:jc w:val="both"/>
              <w:rPr>
                <w:rFonts w:cstheme="minorHAnsi"/>
              </w:rPr>
            </w:pPr>
            <w:r>
              <w:rPr>
                <w:rFonts w:cstheme="minorHAnsi"/>
              </w:rPr>
              <w:t>Art. 274 (dawny a</w:t>
            </w:r>
            <w:r w:rsidR="00E509CE" w:rsidRPr="007555DA">
              <w:rPr>
                <w:rFonts w:cstheme="minorHAnsi"/>
              </w:rPr>
              <w:t>rt. 271</w:t>
            </w:r>
            <w:r>
              <w:rPr>
                <w:rFonts w:cstheme="minorHAnsi"/>
              </w:rPr>
              <w:t>)</w:t>
            </w:r>
            <w:r w:rsidR="00E509CE" w:rsidRPr="007555DA">
              <w:rPr>
                <w:rFonts w:cstheme="minorHAnsi"/>
              </w:rPr>
              <w:t xml:space="preserve"> dotyczy środków przekazywanych na realizację przez OHP zadania, o którym mowa w art. </w:t>
            </w:r>
            <w:r w:rsidRPr="007555DA">
              <w:rPr>
                <w:rFonts w:cstheme="minorHAnsi"/>
              </w:rPr>
              <w:t>3</w:t>
            </w:r>
            <w:r>
              <w:rPr>
                <w:rFonts w:cstheme="minorHAnsi"/>
              </w:rPr>
              <w:t>52</w:t>
            </w:r>
            <w:r w:rsidRPr="007555DA">
              <w:rPr>
                <w:rFonts w:cstheme="minorHAnsi"/>
              </w:rPr>
              <w:t xml:space="preserve"> </w:t>
            </w:r>
            <w:r w:rsidR="00E509CE" w:rsidRPr="007555DA">
              <w:rPr>
                <w:rFonts w:cstheme="minorHAnsi"/>
              </w:rPr>
              <w:t>ust. 1 projektu</w:t>
            </w:r>
            <w:r>
              <w:rPr>
                <w:rFonts w:cstheme="minorHAnsi"/>
              </w:rPr>
              <w:t xml:space="preserve"> (dawne art. 337 ust. 1)</w:t>
            </w:r>
            <w:r w:rsidR="00E509CE" w:rsidRPr="007555DA">
              <w:rPr>
                <w:rFonts w:cstheme="minorHAnsi"/>
              </w:rPr>
              <w:t xml:space="preserve">, tj. refundacji kosztów poniesionych przez pracodawcę na wynagrodzenia i składki na ubezpieczenia społeczne młodocianych pracowników zatrudnionych na podstawie umowy o pracę w celu przygotowania zawodowego. Odpowiednikiem dotychczasowego art. 109 c jest art. 289 projektu ustawy zgodnie z którym Minister właściwy do spraw pracy na wniosek wojewody przekazuje na wyodrębniony rachunek bankowy urzędu </w:t>
            </w:r>
            <w:r w:rsidR="00E509CE" w:rsidRPr="007555DA">
              <w:rPr>
                <w:rFonts w:cstheme="minorHAnsi"/>
              </w:rPr>
              <w:lastRenderedPageBreak/>
              <w:t>wojewódzkiego środki Funduszu Pracy z przeznaczeniem dla gmin na dofinansowanie pracodawcom kosztów kształcenia młodocianych pracowników, o którym mowa w art. 122 ustawy z dnia 14 grudnia 2016</w:t>
            </w:r>
            <w:r w:rsidR="00E509CE" w:rsidRPr="007555DA">
              <w:rPr>
                <w:rFonts w:cstheme="minorHAnsi"/>
                <w:b/>
                <w:bCs/>
              </w:rPr>
              <w:t xml:space="preserve"> r</w:t>
            </w:r>
            <w:r w:rsidR="00E509CE" w:rsidRPr="007555DA">
              <w:rPr>
                <w:rFonts w:cstheme="minorHAnsi"/>
              </w:rPr>
              <w:t>. – są to odrębne, niezależne od siebie zadania.</w:t>
            </w:r>
          </w:p>
          <w:p w14:paraId="17C7BD2E" w14:textId="77777777" w:rsidR="00E509CE" w:rsidRPr="007555DA" w:rsidRDefault="00E509CE" w:rsidP="00E509CE">
            <w:pPr>
              <w:spacing w:before="120"/>
              <w:contextualSpacing/>
              <w:jc w:val="both"/>
              <w:rPr>
                <w:rFonts w:cstheme="minorHAnsi"/>
                <w:b/>
                <w:bCs/>
              </w:rPr>
            </w:pPr>
          </w:p>
          <w:p w14:paraId="64B1490D" w14:textId="0B3FEDC3" w:rsidR="00E509CE" w:rsidRPr="007555DA" w:rsidRDefault="0067336F" w:rsidP="00E509CE">
            <w:pPr>
              <w:spacing w:before="120"/>
              <w:contextualSpacing/>
              <w:jc w:val="both"/>
              <w:rPr>
                <w:rFonts w:cstheme="minorHAnsi"/>
                <w:b/>
                <w:bCs/>
              </w:rPr>
            </w:pPr>
            <w:r>
              <w:rPr>
                <w:rFonts w:cstheme="minorHAnsi"/>
                <w:b/>
                <w:bCs/>
              </w:rPr>
              <w:t xml:space="preserve">Art. 275 (dawny </w:t>
            </w:r>
            <w:r w:rsidR="00E509CE" w:rsidRPr="007555DA">
              <w:rPr>
                <w:rFonts w:cstheme="minorHAnsi"/>
                <w:b/>
                <w:bCs/>
              </w:rPr>
              <w:t>art. 272</w:t>
            </w:r>
            <w:r>
              <w:rPr>
                <w:rFonts w:cstheme="minorHAnsi"/>
                <w:b/>
                <w:bCs/>
              </w:rPr>
              <w:t>)</w:t>
            </w:r>
            <w:r w:rsidR="00E509CE" w:rsidRPr="007555DA">
              <w:rPr>
                <w:rFonts w:cstheme="minorHAnsi"/>
                <w:b/>
                <w:bCs/>
              </w:rPr>
              <w:t xml:space="preserve"> </w:t>
            </w:r>
          </w:p>
          <w:p w14:paraId="004C7289" w14:textId="77777777" w:rsidR="00E509CE" w:rsidRPr="007555DA" w:rsidRDefault="00E509CE" w:rsidP="00E509CE">
            <w:pPr>
              <w:spacing w:before="120"/>
              <w:contextualSpacing/>
              <w:jc w:val="both"/>
              <w:rPr>
                <w:rFonts w:cstheme="minorHAnsi"/>
              </w:rPr>
            </w:pPr>
            <w:r w:rsidRPr="007555DA">
              <w:rPr>
                <w:rFonts w:cstheme="minorHAnsi"/>
              </w:rPr>
              <w:t>Efektywność nie będzie uwzględniana przy podziałach środków, pozostanie jako kryterium oceny urzędu pracy.</w:t>
            </w:r>
          </w:p>
          <w:p w14:paraId="0FD29A16" w14:textId="77777777" w:rsidR="00E509CE" w:rsidRPr="007555DA" w:rsidRDefault="00E509CE" w:rsidP="00E509CE">
            <w:pPr>
              <w:spacing w:before="120"/>
              <w:contextualSpacing/>
              <w:jc w:val="both"/>
              <w:rPr>
                <w:rFonts w:cstheme="minorHAnsi"/>
                <w:b/>
                <w:bCs/>
              </w:rPr>
            </w:pPr>
          </w:p>
          <w:p w14:paraId="1D6DE6D5" w14:textId="6E74D227" w:rsidR="00E509CE" w:rsidRPr="007555DA" w:rsidRDefault="0067336F" w:rsidP="00E509CE">
            <w:pPr>
              <w:spacing w:before="120"/>
              <w:contextualSpacing/>
              <w:jc w:val="both"/>
              <w:rPr>
                <w:rFonts w:cstheme="minorHAnsi"/>
                <w:b/>
                <w:bCs/>
              </w:rPr>
            </w:pPr>
            <w:r>
              <w:rPr>
                <w:rFonts w:cstheme="minorHAnsi"/>
                <w:b/>
                <w:bCs/>
              </w:rPr>
              <w:t xml:space="preserve">Art. 277 (dawny </w:t>
            </w:r>
            <w:r w:rsidR="00E509CE" w:rsidRPr="007555DA">
              <w:rPr>
                <w:rFonts w:cstheme="minorHAnsi"/>
                <w:b/>
                <w:bCs/>
              </w:rPr>
              <w:t>art. 274</w:t>
            </w:r>
            <w:r>
              <w:rPr>
                <w:rFonts w:cstheme="minorHAnsi"/>
                <w:b/>
                <w:bCs/>
              </w:rPr>
              <w:t>)</w:t>
            </w:r>
          </w:p>
          <w:p w14:paraId="1C3D3B00" w14:textId="77777777" w:rsidR="00E509CE" w:rsidRPr="007555DA" w:rsidRDefault="00E509CE" w:rsidP="00E509CE">
            <w:pPr>
              <w:spacing w:before="120"/>
              <w:contextualSpacing/>
              <w:jc w:val="both"/>
              <w:rPr>
                <w:rFonts w:cstheme="minorHAnsi"/>
                <w:b/>
                <w:bCs/>
              </w:rPr>
            </w:pPr>
            <w:r w:rsidRPr="007555DA">
              <w:rPr>
                <w:rFonts w:cstheme="minorHAnsi"/>
                <w:b/>
                <w:bCs/>
              </w:rPr>
              <w:t>Uwaga niezasadna.</w:t>
            </w:r>
          </w:p>
          <w:p w14:paraId="740D2ED6" w14:textId="77777777" w:rsidR="00E509CE" w:rsidRPr="007555DA" w:rsidRDefault="00E509CE" w:rsidP="00E509CE">
            <w:pPr>
              <w:spacing w:before="120"/>
              <w:contextualSpacing/>
              <w:jc w:val="both"/>
              <w:rPr>
                <w:rFonts w:cstheme="minorHAnsi"/>
              </w:rPr>
            </w:pPr>
            <w:r w:rsidRPr="007555DA">
              <w:rPr>
                <w:rFonts w:cstheme="minorHAnsi"/>
              </w:rPr>
              <w:t>Ogólny przepis</w:t>
            </w:r>
          </w:p>
          <w:p w14:paraId="38CABEA7" w14:textId="77777777" w:rsidR="00E509CE" w:rsidRPr="007555DA" w:rsidRDefault="00E509CE" w:rsidP="00E509CE">
            <w:pPr>
              <w:spacing w:before="120"/>
              <w:contextualSpacing/>
              <w:jc w:val="both"/>
              <w:rPr>
                <w:rFonts w:cstheme="minorHAnsi"/>
              </w:rPr>
            </w:pPr>
            <w:r w:rsidRPr="007555DA">
              <w:rPr>
                <w:rFonts w:cstheme="minorHAnsi"/>
              </w:rPr>
              <w:t>Art. 8. 1. Do zakresu działania Rady Rynku Pracy należy w szczególności:</w:t>
            </w:r>
          </w:p>
          <w:p w14:paraId="5500F0B2" w14:textId="07DB5266" w:rsidR="00E509CE" w:rsidRPr="007555DA" w:rsidRDefault="00E509CE" w:rsidP="00E509CE">
            <w:pPr>
              <w:spacing w:before="120"/>
              <w:contextualSpacing/>
              <w:jc w:val="both"/>
              <w:rPr>
                <w:rFonts w:cstheme="minorHAnsi"/>
              </w:rPr>
            </w:pPr>
            <w:r w:rsidRPr="007555DA">
              <w:rPr>
                <w:rFonts w:cstheme="minorHAnsi"/>
              </w:rPr>
              <w:t>4)</w:t>
            </w:r>
            <w:r w:rsidRPr="007555DA">
              <w:rPr>
                <w:rFonts w:cstheme="minorHAnsi"/>
              </w:rPr>
              <w:tab/>
            </w:r>
            <w:r w:rsidR="0067336F" w:rsidRPr="00755D4C">
              <w:t xml:space="preserve">opiniowanie projektów </w:t>
            </w:r>
            <w:r w:rsidR="0067336F">
              <w:t>aktów prawnych</w:t>
            </w:r>
            <w:r w:rsidR="0067336F" w:rsidRPr="00755D4C">
              <w:t xml:space="preserve"> dotyczących aktyw</w:t>
            </w:r>
            <w:r w:rsidR="0067336F">
              <w:t>ności</w:t>
            </w:r>
            <w:r w:rsidR="0067336F" w:rsidRPr="00755D4C">
              <w:t xml:space="preserve"> zawodowej, wspierania zatrudnienia oraz rynku pracy</w:t>
            </w:r>
            <w:r w:rsidRPr="007555DA">
              <w:rPr>
                <w:rFonts w:cstheme="minorHAnsi"/>
              </w:rPr>
              <w:t xml:space="preserve">; </w:t>
            </w:r>
          </w:p>
          <w:p w14:paraId="201EC950" w14:textId="77777777" w:rsidR="00E509CE" w:rsidRPr="007555DA" w:rsidRDefault="00E509CE" w:rsidP="00E509CE">
            <w:pPr>
              <w:spacing w:before="120"/>
              <w:contextualSpacing/>
              <w:jc w:val="both"/>
              <w:rPr>
                <w:rFonts w:cstheme="minorHAnsi"/>
                <w:b/>
                <w:bCs/>
              </w:rPr>
            </w:pPr>
          </w:p>
          <w:p w14:paraId="581DC413" w14:textId="3DE7E30A" w:rsidR="00E509CE" w:rsidRPr="007555DA" w:rsidRDefault="0067336F" w:rsidP="00E509CE">
            <w:pPr>
              <w:spacing w:before="120"/>
              <w:contextualSpacing/>
              <w:jc w:val="both"/>
              <w:rPr>
                <w:rFonts w:cstheme="minorHAnsi"/>
                <w:b/>
                <w:bCs/>
              </w:rPr>
            </w:pPr>
            <w:r>
              <w:rPr>
                <w:rFonts w:cstheme="minorHAnsi"/>
                <w:b/>
                <w:bCs/>
              </w:rPr>
              <w:t xml:space="preserve">Art. 284 – 289 (dawny </w:t>
            </w:r>
            <w:r w:rsidR="00E509CE" w:rsidRPr="007555DA">
              <w:rPr>
                <w:rFonts w:cstheme="minorHAnsi"/>
                <w:b/>
                <w:bCs/>
              </w:rPr>
              <w:t>art. 282-287</w:t>
            </w:r>
            <w:r>
              <w:rPr>
                <w:rFonts w:cstheme="minorHAnsi"/>
                <w:b/>
                <w:bCs/>
              </w:rPr>
              <w:t>)</w:t>
            </w:r>
          </w:p>
          <w:p w14:paraId="08F7E7B8" w14:textId="616B35D3" w:rsidR="00E509CE" w:rsidRPr="007555DA" w:rsidRDefault="00E509CE" w:rsidP="00E509CE">
            <w:pPr>
              <w:spacing w:before="120"/>
              <w:contextualSpacing/>
              <w:jc w:val="both"/>
              <w:rPr>
                <w:rFonts w:cstheme="minorHAnsi"/>
              </w:rPr>
            </w:pPr>
            <w:r w:rsidRPr="007555DA">
              <w:rPr>
                <w:rFonts w:cstheme="minorHAnsi"/>
              </w:rPr>
              <w:t xml:space="preserve">Określenie minimum i maksimum środków przeznaczonych na finansowanie zadań w ramach KFS w roku budżetowym w wysokości nie niższej niż 4% i nie wyższej niż 6% przychodów Funduszu Pracy uzyskanych ze składek na Fundusz Pracy w roku poprzedzającym rok w którym sporządzany jest plan finansowy Funduszu Pracy (w ustawie o promocji </w:t>
            </w:r>
            <w:r w:rsidR="002C2E52">
              <w:rPr>
                <w:rFonts w:cstheme="minorHAnsi"/>
              </w:rPr>
              <w:t xml:space="preserve"> </w:t>
            </w:r>
            <w:r w:rsidRPr="007555DA">
              <w:rPr>
                <w:rFonts w:cstheme="minorHAnsi"/>
              </w:rPr>
              <w:t xml:space="preserve">jest to 2%), nie jest przejawem uznania administracyjnego, takie rozwiązanie ma na celu dostosowanie kwoty środków FP na KFS do rzeczywistych potrzeb w danym roku i bardziej  elastyczne reagowanie na potrzeby rynku pracy w zależności od okoliczności. </w:t>
            </w:r>
          </w:p>
          <w:p w14:paraId="29813704" w14:textId="77777777" w:rsidR="00E509CE" w:rsidRPr="007555DA" w:rsidRDefault="00E509CE" w:rsidP="00E509CE">
            <w:pPr>
              <w:spacing w:before="120"/>
              <w:contextualSpacing/>
              <w:jc w:val="both"/>
              <w:rPr>
                <w:rFonts w:cstheme="minorHAnsi"/>
                <w:b/>
                <w:bCs/>
              </w:rPr>
            </w:pPr>
          </w:p>
          <w:p w14:paraId="5D285EA1" w14:textId="4C16064D" w:rsidR="00E509CE" w:rsidRPr="007555DA" w:rsidRDefault="00DF0ABA" w:rsidP="00E509CE">
            <w:pPr>
              <w:spacing w:before="120"/>
              <w:contextualSpacing/>
              <w:jc w:val="both"/>
              <w:rPr>
                <w:rFonts w:cstheme="minorHAnsi"/>
                <w:b/>
                <w:bCs/>
              </w:rPr>
            </w:pPr>
            <w:r>
              <w:rPr>
                <w:rFonts w:cstheme="minorHAnsi"/>
                <w:b/>
                <w:bCs/>
              </w:rPr>
              <w:t xml:space="preserve">Art. 290 i 291 </w:t>
            </w:r>
            <w:r w:rsidR="0067336F">
              <w:rPr>
                <w:rFonts w:cstheme="minorHAnsi"/>
                <w:b/>
                <w:bCs/>
              </w:rPr>
              <w:t xml:space="preserve">(dawny </w:t>
            </w:r>
            <w:r w:rsidR="00E509CE" w:rsidRPr="007555DA">
              <w:rPr>
                <w:rFonts w:cstheme="minorHAnsi"/>
                <w:b/>
                <w:bCs/>
              </w:rPr>
              <w:t>art. 288 i 289</w:t>
            </w:r>
          </w:p>
          <w:p w14:paraId="70C33FF2" w14:textId="6C1AB00D" w:rsidR="00E509CE" w:rsidRPr="007555DA" w:rsidRDefault="00E509CE" w:rsidP="00E509CE">
            <w:pPr>
              <w:spacing w:before="120"/>
              <w:contextualSpacing/>
              <w:jc w:val="both"/>
              <w:rPr>
                <w:rFonts w:cstheme="minorHAnsi"/>
              </w:rPr>
            </w:pPr>
            <w:r w:rsidRPr="007555DA">
              <w:rPr>
                <w:rFonts w:cstheme="minorHAnsi"/>
              </w:rPr>
              <w:lastRenderedPageBreak/>
              <w:t xml:space="preserve">Na gruncie </w:t>
            </w:r>
            <w:r w:rsidR="00DF0ABA">
              <w:rPr>
                <w:rFonts w:cstheme="minorHAnsi"/>
              </w:rPr>
              <w:t xml:space="preserve">art. 291 projektu (dawnego </w:t>
            </w:r>
            <w:r w:rsidRPr="007555DA">
              <w:rPr>
                <w:rFonts w:cstheme="minorHAnsi"/>
              </w:rPr>
              <w:t>art. 289</w:t>
            </w:r>
            <w:r w:rsidR="00DF0ABA">
              <w:rPr>
                <w:rFonts w:cstheme="minorHAnsi"/>
              </w:rPr>
              <w:t>)</w:t>
            </w:r>
            <w:r w:rsidRPr="007555DA">
              <w:rPr>
                <w:rFonts w:cstheme="minorHAnsi"/>
              </w:rPr>
              <w:t xml:space="preserve"> charakter fakultatywny ma powierzenie przez wojewodę, w drodze pełnomocnictwa, wykonania, w  jego imieniu, zadania związanego z dofinansowaniem pracodawcom kosztów kształcenia młodocianych pracowników kuratorowi oświaty. Wojewoda nie ma obowiązku w tym zakresie. W razie nieudzielenia pełnomocnictwa wykonanie podmiotowe ww. zadania nie ulega zmianie. </w:t>
            </w:r>
          </w:p>
          <w:p w14:paraId="0D79119E" w14:textId="68FCD224" w:rsidR="00E509CE" w:rsidRPr="007555DA" w:rsidRDefault="00DF0ABA" w:rsidP="00E509CE">
            <w:pPr>
              <w:spacing w:before="120"/>
              <w:contextualSpacing/>
              <w:jc w:val="both"/>
              <w:rPr>
                <w:rFonts w:cstheme="minorHAnsi"/>
              </w:rPr>
            </w:pPr>
            <w:r>
              <w:rPr>
                <w:rFonts w:cstheme="minorHAnsi"/>
              </w:rPr>
              <w:t>Art. 290 (dawny a</w:t>
            </w:r>
            <w:r w:rsidR="00E509CE" w:rsidRPr="007555DA">
              <w:rPr>
                <w:rFonts w:cstheme="minorHAnsi"/>
              </w:rPr>
              <w:t>rt. 288</w:t>
            </w:r>
            <w:r>
              <w:rPr>
                <w:rFonts w:cstheme="minorHAnsi"/>
              </w:rPr>
              <w:t>)</w:t>
            </w:r>
            <w:r w:rsidR="00E509CE" w:rsidRPr="007555DA">
              <w:rPr>
                <w:rFonts w:cstheme="minorHAnsi"/>
              </w:rPr>
              <w:t xml:space="preserve"> w zasadzie nie wprowadza zmian w odniesieniu do dotychczasowej regulacji.</w:t>
            </w:r>
          </w:p>
          <w:p w14:paraId="78A580AF" w14:textId="77777777" w:rsidR="00E509CE" w:rsidRPr="007555DA" w:rsidRDefault="00E509CE" w:rsidP="00E509CE">
            <w:pPr>
              <w:spacing w:before="120"/>
              <w:contextualSpacing/>
              <w:jc w:val="both"/>
              <w:rPr>
                <w:rFonts w:cstheme="minorHAnsi"/>
                <w:b/>
                <w:bCs/>
              </w:rPr>
            </w:pPr>
          </w:p>
          <w:p w14:paraId="0046B2D0" w14:textId="77777777" w:rsidR="00E509CE" w:rsidRPr="007555DA" w:rsidRDefault="00E509CE" w:rsidP="00E509CE">
            <w:pPr>
              <w:spacing w:before="120"/>
              <w:contextualSpacing/>
              <w:jc w:val="both"/>
              <w:rPr>
                <w:rFonts w:cstheme="minorHAnsi"/>
                <w:b/>
                <w:bCs/>
              </w:rPr>
            </w:pPr>
            <w:r w:rsidRPr="007555DA">
              <w:rPr>
                <w:rFonts w:cstheme="minorHAnsi"/>
                <w:b/>
                <w:bCs/>
              </w:rPr>
              <w:t>Art. 296</w:t>
            </w:r>
          </w:p>
          <w:p w14:paraId="33468525" w14:textId="77777777" w:rsidR="00E509CE" w:rsidRPr="007555DA" w:rsidRDefault="00E509CE" w:rsidP="00E509CE">
            <w:pPr>
              <w:spacing w:before="120"/>
              <w:contextualSpacing/>
              <w:jc w:val="both"/>
              <w:rPr>
                <w:rFonts w:cstheme="minorHAnsi"/>
              </w:rPr>
            </w:pPr>
            <w:r w:rsidRPr="007555DA">
              <w:rPr>
                <w:rFonts w:cstheme="minorHAnsi"/>
              </w:rPr>
              <w:t xml:space="preserve">Ekonomia społeczna powinna m.in. stanowić narzędzie reintegracji społecznej i zawodowej oraz realizować cele zatrudnieniowe. Jej celem jest aktywne włączenie społeczne osób zagrożonych wykluczeniem społecznym, w szczególności: bezrobotnych, oraz osób niepełnosprawnych, poprzez tworzenie wysokiej jakości, stabilnych miejsc pracy w przedsiębiorstwach społecznych. </w:t>
            </w:r>
          </w:p>
          <w:p w14:paraId="336E9D08" w14:textId="77777777" w:rsidR="00E509CE" w:rsidRPr="007555DA" w:rsidRDefault="00E509CE" w:rsidP="00E509CE">
            <w:pPr>
              <w:spacing w:before="120"/>
              <w:contextualSpacing/>
              <w:jc w:val="both"/>
              <w:rPr>
                <w:rFonts w:cstheme="minorHAnsi"/>
              </w:rPr>
            </w:pPr>
            <w:r w:rsidRPr="007555DA">
              <w:rPr>
                <w:rFonts w:cstheme="minorHAnsi"/>
              </w:rPr>
              <w:t>W tym kontekście wprowadzenie możliwości finansowania programów ekonomii społecznej ze środków Funduszu Pracy wpisuje się w założenia ustawy o aktywności zawodowej.</w:t>
            </w:r>
          </w:p>
          <w:p w14:paraId="38D85A8C" w14:textId="358B13CC" w:rsidR="00F22B8D" w:rsidRPr="007555DA" w:rsidRDefault="00E509CE" w:rsidP="00E509CE">
            <w:pPr>
              <w:spacing w:before="120"/>
              <w:contextualSpacing/>
              <w:jc w:val="both"/>
              <w:rPr>
                <w:rFonts w:cstheme="minorHAnsi"/>
                <w:b/>
                <w:bCs/>
              </w:rPr>
            </w:pPr>
            <w:r w:rsidRPr="007555DA">
              <w:rPr>
                <w:rFonts w:cstheme="minorHAnsi"/>
              </w:rPr>
              <w:t>Dzięki wdrożeniu tych programów możliwa będzie intensyfikacja działań z zakresu reintegracji prowadzonych w przedsiębiorstwach społecznych, a także wspieranie zatrudnienia osób wykluczonych, których zatrudnienie do tej pory nie wiązało się z możliwością uzyskania wsparcia finansowego.</w:t>
            </w:r>
          </w:p>
        </w:tc>
      </w:tr>
      <w:tr w:rsidR="007555DA" w:rsidRPr="007555DA" w14:paraId="43DD86B3" w14:textId="77777777" w:rsidTr="00802001">
        <w:tblPrEx>
          <w:jc w:val="left"/>
        </w:tblPrEx>
        <w:tc>
          <w:tcPr>
            <w:tcW w:w="15446" w:type="dxa"/>
            <w:gridSpan w:val="9"/>
            <w:shd w:val="clear" w:color="auto" w:fill="D9D9D9" w:themeFill="background1" w:themeFillShade="D9"/>
          </w:tcPr>
          <w:p w14:paraId="7E9C0E4C" w14:textId="77777777" w:rsidR="004B2242" w:rsidRPr="007555DA" w:rsidRDefault="004B2242" w:rsidP="00C20A05">
            <w:pPr>
              <w:spacing w:before="120" w:after="120"/>
              <w:jc w:val="center"/>
              <w:rPr>
                <w:rFonts w:cstheme="minorHAnsi"/>
                <w:b/>
                <w:bCs/>
              </w:rPr>
            </w:pPr>
            <w:r w:rsidRPr="007555DA">
              <w:rPr>
                <w:rFonts w:cstheme="minorHAnsi"/>
                <w:b/>
                <w:bCs/>
              </w:rPr>
              <w:lastRenderedPageBreak/>
              <w:t>OHP i refundacja kosztów wynagrodzeń pracowników młodocianych</w:t>
            </w:r>
          </w:p>
        </w:tc>
      </w:tr>
      <w:tr w:rsidR="007555DA" w:rsidRPr="007555DA" w14:paraId="750DBAE1" w14:textId="77777777" w:rsidTr="00802001">
        <w:tblPrEx>
          <w:jc w:val="left"/>
        </w:tblPrEx>
        <w:tc>
          <w:tcPr>
            <w:tcW w:w="1148" w:type="dxa"/>
            <w:gridSpan w:val="2"/>
          </w:tcPr>
          <w:p w14:paraId="24855C11" w14:textId="77777777" w:rsidR="00F22B8D" w:rsidRPr="007555DA" w:rsidRDefault="004B2242" w:rsidP="00A1164D">
            <w:pPr>
              <w:pStyle w:val="Akapitzlist"/>
              <w:spacing w:before="120"/>
              <w:ind w:left="36" w:right="-534"/>
              <w:rPr>
                <w:rFonts w:cstheme="minorHAnsi"/>
                <w:b/>
                <w:bCs/>
              </w:rPr>
            </w:pPr>
            <w:r w:rsidRPr="007555DA">
              <w:rPr>
                <w:rFonts w:cstheme="minorHAnsi"/>
                <w:b/>
                <w:bCs/>
              </w:rPr>
              <w:t>10.</w:t>
            </w:r>
          </w:p>
        </w:tc>
        <w:tc>
          <w:tcPr>
            <w:tcW w:w="1802" w:type="dxa"/>
          </w:tcPr>
          <w:p w14:paraId="2B29C641" w14:textId="77777777" w:rsidR="00F22B8D" w:rsidRPr="007555DA" w:rsidRDefault="004B2242" w:rsidP="00A1164D">
            <w:pPr>
              <w:jc w:val="both"/>
              <w:rPr>
                <w:rFonts w:cstheme="minorHAnsi"/>
                <w:b/>
                <w:bCs/>
              </w:rPr>
            </w:pPr>
            <w:r w:rsidRPr="007555DA">
              <w:rPr>
                <w:rFonts w:cstheme="minorHAnsi"/>
                <w:b/>
                <w:bCs/>
              </w:rPr>
              <w:t>Art. 331 ust 6 pkt. 3 i 4</w:t>
            </w:r>
          </w:p>
          <w:p w14:paraId="7CA7696D" w14:textId="77777777" w:rsidR="004B2242" w:rsidRPr="007555DA" w:rsidRDefault="004B2242" w:rsidP="00A1164D">
            <w:pPr>
              <w:jc w:val="both"/>
              <w:rPr>
                <w:rFonts w:cstheme="minorHAnsi"/>
                <w:b/>
                <w:bCs/>
              </w:rPr>
            </w:pPr>
            <w:r w:rsidRPr="007555DA">
              <w:rPr>
                <w:rFonts w:cstheme="minorHAnsi"/>
                <w:b/>
                <w:bCs/>
              </w:rPr>
              <w:t>Art. 337 ust. 4</w:t>
            </w:r>
          </w:p>
          <w:p w14:paraId="3D84752E" w14:textId="77777777" w:rsidR="004B2242" w:rsidRPr="007555DA" w:rsidRDefault="004B2242" w:rsidP="00A1164D">
            <w:pPr>
              <w:jc w:val="both"/>
              <w:rPr>
                <w:rFonts w:cstheme="minorHAnsi"/>
                <w:b/>
                <w:bCs/>
              </w:rPr>
            </w:pPr>
            <w:r w:rsidRPr="007555DA">
              <w:rPr>
                <w:rFonts w:cstheme="minorHAnsi"/>
                <w:b/>
                <w:bCs/>
              </w:rPr>
              <w:t>Art. 337 ust. 5</w:t>
            </w:r>
          </w:p>
          <w:p w14:paraId="1D9045D9" w14:textId="77777777" w:rsidR="004B2242" w:rsidRPr="007555DA" w:rsidRDefault="004B2242" w:rsidP="00A1164D">
            <w:pPr>
              <w:jc w:val="both"/>
              <w:rPr>
                <w:rFonts w:cstheme="minorHAnsi"/>
                <w:b/>
                <w:bCs/>
              </w:rPr>
            </w:pPr>
            <w:r w:rsidRPr="007555DA">
              <w:rPr>
                <w:rFonts w:cstheme="minorHAnsi"/>
                <w:b/>
                <w:bCs/>
              </w:rPr>
              <w:t>Art. 338 ust. 5 i 6</w:t>
            </w:r>
          </w:p>
          <w:p w14:paraId="42D44B08" w14:textId="77777777" w:rsidR="004B2242" w:rsidRPr="007555DA" w:rsidRDefault="004B2242" w:rsidP="00A1164D">
            <w:pPr>
              <w:jc w:val="both"/>
              <w:rPr>
                <w:rFonts w:cstheme="minorHAnsi"/>
                <w:b/>
                <w:bCs/>
              </w:rPr>
            </w:pPr>
            <w:r w:rsidRPr="007555DA">
              <w:rPr>
                <w:rFonts w:cstheme="minorHAnsi"/>
                <w:b/>
                <w:bCs/>
              </w:rPr>
              <w:t>Art. 338 ust. 3 i 4</w:t>
            </w:r>
          </w:p>
        </w:tc>
        <w:tc>
          <w:tcPr>
            <w:tcW w:w="3645" w:type="dxa"/>
            <w:gridSpan w:val="3"/>
          </w:tcPr>
          <w:p w14:paraId="654F4A65" w14:textId="77777777" w:rsidR="000B4232" w:rsidRPr="007555DA" w:rsidRDefault="000B4232" w:rsidP="00C20A05">
            <w:pPr>
              <w:autoSpaceDE w:val="0"/>
              <w:autoSpaceDN w:val="0"/>
              <w:adjustRightInd w:val="0"/>
              <w:jc w:val="both"/>
              <w:rPr>
                <w:rFonts w:cstheme="minorHAnsi"/>
              </w:rPr>
            </w:pPr>
            <w:r w:rsidRPr="007555DA">
              <w:rPr>
                <w:rFonts w:cstheme="minorHAnsi"/>
              </w:rPr>
              <w:t xml:space="preserve">Projekt ustawy uwzględnia kontynuację refundacji wynagrodzeń wypłacanych młodocianym pracownikom zatrudnianym w celu przygotowania zawodowego. Jednakże nasz </w:t>
            </w:r>
            <w:r w:rsidRPr="007555DA">
              <w:rPr>
                <w:rFonts w:cstheme="minorHAnsi"/>
                <w:b/>
                <w:bCs/>
              </w:rPr>
              <w:t xml:space="preserve">sprzeciw i obawy budzą kompetencje, jakie w projekcie ustawy ustalono dla ochotniczych hufców pracy oraz wprowadzenie do ustawy dodatkowych zobowiązań pracodawcy do </w:t>
            </w:r>
            <w:r w:rsidRPr="007555DA">
              <w:rPr>
                <w:rFonts w:cstheme="minorHAnsi"/>
              </w:rPr>
              <w:t xml:space="preserve">zatrudnienia młodocianego po zakończeniu przygotowania zawodowego i związanej z tym sprawozdawczości, wzmocnienie roli, zakresu kompetencji i co najbardziej niepokojące </w:t>
            </w:r>
            <w:r w:rsidRPr="007555DA">
              <w:rPr>
                <w:rFonts w:cstheme="minorHAnsi"/>
                <w:b/>
                <w:bCs/>
              </w:rPr>
              <w:t xml:space="preserve">wyposażenia instytucji OHP w potężne narzędzia do nadzoru, kontroli i nakładania sankcji. </w:t>
            </w:r>
            <w:r w:rsidRPr="007555DA">
              <w:rPr>
                <w:rFonts w:cstheme="minorHAnsi"/>
              </w:rPr>
              <w:t xml:space="preserve">Przede wszystkim w zakresie kontrolowania realizacji umów o refundację. Działania te ograniczą możliwości szkolenia, miejsca do odbycia praktycznej nauki zawodu i </w:t>
            </w:r>
            <w:r w:rsidRPr="007555DA">
              <w:rPr>
                <w:rFonts w:cstheme="minorHAnsi"/>
              </w:rPr>
              <w:lastRenderedPageBreak/>
              <w:t xml:space="preserve">zdecydowanie nie są zachęcające dla pozyskania nowych miejsc na naukę, co w konsekwencji zaowocuje spychaniem na </w:t>
            </w:r>
            <w:r w:rsidRPr="007555DA">
              <w:rPr>
                <w:rFonts w:cstheme="minorHAnsi"/>
                <w:b/>
                <w:bCs/>
              </w:rPr>
              <w:t xml:space="preserve">margines szkolenia zawodowego i kształcenia wykwalifikowanych pracowników. </w:t>
            </w:r>
          </w:p>
          <w:p w14:paraId="2DE5F263"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Wstęp do szkół branżowych (możliwość pozyskiwania danych o wynikach w nauce), możliwość objęcia wsparciem uczniów szkół branżowych I stopnia oraz formy pozaszkolnej (art. 331 ust 6 pkt. 3 i 4) zapisane w ustawie nadwyręży i tak napięte w wielu powiatach stosunki pomiędzy cechami reprezentującymi przedsiębiorców – rzemieślników, a jednostkami ohp, gdzie tego typu działania już miały miejsce i skutkowały nieuprawnionymi kontrolami. Oczywiście zdajemy sobie sprawę z tego, że ohp może też wspomóc (ma do tego narzędzia i środki) młodocianych będących pod nadzorem rzemiosła, jednakże pod warunkiem, że OHP będą przestrzegać zapisów ustawy o rzemiośle i obowiązku przynależności do organizacji rzemieślniczej w przypadku prowadzenia przez rzemieślnika praktycznej nauki zawodu oraz z poszanowaniem kompetencji do nadzoru organizacji rzemiosła. Z doświadczenia wiemy, że </w:t>
            </w:r>
            <w:r w:rsidRPr="007555DA">
              <w:rPr>
                <w:rFonts w:asciiTheme="minorHAnsi" w:hAnsiTheme="minorHAnsi" w:cstheme="minorHAnsi"/>
                <w:color w:val="auto"/>
                <w:sz w:val="22"/>
                <w:szCs w:val="22"/>
              </w:rPr>
              <w:lastRenderedPageBreak/>
              <w:t xml:space="preserve">nie zawsze tak jest i wiele zależy od kadry pracującej w danym terenie. </w:t>
            </w:r>
          </w:p>
          <w:p w14:paraId="699096CE"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Niezrozumiałym i </w:t>
            </w:r>
            <w:r w:rsidRPr="007555DA">
              <w:rPr>
                <w:rFonts w:asciiTheme="minorHAnsi" w:hAnsiTheme="minorHAnsi" w:cstheme="minorHAnsi"/>
                <w:b/>
                <w:bCs/>
                <w:color w:val="auto"/>
                <w:sz w:val="22"/>
                <w:szCs w:val="22"/>
              </w:rPr>
              <w:t xml:space="preserve">niedopuszczalnym jest dla nas nowy przepis art. 337 ust. 4 </w:t>
            </w:r>
            <w:r w:rsidRPr="007555DA">
              <w:rPr>
                <w:rFonts w:asciiTheme="minorHAnsi" w:hAnsiTheme="minorHAnsi" w:cstheme="minorHAnsi"/>
                <w:b/>
                <w:bCs/>
                <w:i/>
                <w:iCs/>
                <w:color w:val="auto"/>
                <w:sz w:val="22"/>
                <w:szCs w:val="22"/>
              </w:rPr>
              <w:t xml:space="preserve">„OHP mogą prowadzić kontrole realizacji umów o refundację zawartych z pracodawcami w miejscu odbywania przygotowania zawodowego przez młodocianych pracowników lub w siedzibie organizacji zrzeszającej pracodawców rozliczającej zawarte umowy o refundację.” </w:t>
            </w:r>
            <w:r w:rsidRPr="007555DA">
              <w:rPr>
                <w:rFonts w:asciiTheme="minorHAnsi" w:hAnsiTheme="minorHAnsi" w:cstheme="minorHAnsi"/>
                <w:color w:val="auto"/>
                <w:sz w:val="22"/>
                <w:szCs w:val="22"/>
              </w:rPr>
              <w:t xml:space="preserve">Art. 337 ust. 5 </w:t>
            </w:r>
            <w:r w:rsidRPr="007555DA">
              <w:rPr>
                <w:rFonts w:asciiTheme="minorHAnsi" w:hAnsiTheme="minorHAnsi" w:cstheme="minorHAnsi"/>
                <w:i/>
                <w:iCs/>
                <w:color w:val="auto"/>
                <w:sz w:val="22"/>
                <w:szCs w:val="22"/>
              </w:rPr>
              <w:t xml:space="preserve">„Do kontroli prowadzonych przez OHP przepisy art. 343–351 stosuje się odpowiednio.” </w:t>
            </w:r>
            <w:r w:rsidRPr="007555DA">
              <w:rPr>
                <w:rFonts w:asciiTheme="minorHAnsi" w:hAnsiTheme="minorHAnsi" w:cstheme="minorHAnsi"/>
                <w:color w:val="auto"/>
                <w:sz w:val="22"/>
                <w:szCs w:val="22"/>
              </w:rPr>
              <w:t xml:space="preserve">Są to potężne uprawnienia, które spychają na margines nadzór rzemiosła nad przygotowaniem zawodowym. Wyraz braku zaufania do pracodawców szkolących i instytucji, które wspomagają ich w tym procesie. </w:t>
            </w:r>
            <w:r w:rsidRPr="007555DA">
              <w:rPr>
                <w:rFonts w:asciiTheme="minorHAnsi" w:hAnsiTheme="minorHAnsi" w:cstheme="minorHAnsi"/>
                <w:b/>
                <w:bCs/>
                <w:color w:val="auto"/>
                <w:sz w:val="22"/>
                <w:szCs w:val="22"/>
              </w:rPr>
              <w:t xml:space="preserve">Jako rzemiosło stanowczo sprzeciwiamy się wprowadzeniu tych przepisów. </w:t>
            </w:r>
          </w:p>
          <w:p w14:paraId="6AF64AAE" w14:textId="77777777" w:rsidR="000B4232" w:rsidRPr="007555DA" w:rsidRDefault="000B4232" w:rsidP="00C20A05">
            <w:pPr>
              <w:autoSpaceDE w:val="0"/>
              <w:autoSpaceDN w:val="0"/>
              <w:adjustRightInd w:val="0"/>
              <w:jc w:val="both"/>
              <w:rPr>
                <w:rFonts w:cstheme="minorHAnsi"/>
              </w:rPr>
            </w:pPr>
            <w:r w:rsidRPr="007555DA">
              <w:rPr>
                <w:rFonts w:cstheme="minorHAnsi"/>
              </w:rPr>
              <w:t xml:space="preserve">Art. 338 ust. 4 </w:t>
            </w:r>
            <w:r w:rsidRPr="007555DA">
              <w:rPr>
                <w:rFonts w:cstheme="minorHAnsi"/>
                <w:i/>
                <w:iCs/>
              </w:rPr>
              <w:t xml:space="preserve">„Pracodawca może wystąpić z wnioskiem o zawarcie umowy o refundację pod warunkiem zadeklarowania zatrudnienia na podstawie umowy o pracę przez okres co najmniej 6 miesięcy po zakończeniu przygotowania zawodowego każdego młodocianego, którego dotyczy wniosek o zawarcie umowy o </w:t>
            </w:r>
            <w:r w:rsidRPr="007555DA">
              <w:rPr>
                <w:rFonts w:cstheme="minorHAnsi"/>
                <w:i/>
                <w:iCs/>
              </w:rPr>
              <w:lastRenderedPageBreak/>
              <w:t xml:space="preserve">refundację.” </w:t>
            </w:r>
            <w:r w:rsidRPr="007555DA">
              <w:rPr>
                <w:rFonts w:cstheme="minorHAnsi"/>
              </w:rPr>
              <w:t xml:space="preserve">W obecnych warunkach rynku pracy, ekonomicznych i kosztach związanych z prowadzeniem działalności gospodarczej oraz z zatrudnianiem pracowników deklaracja takiego zatrudnienia jest bardzo trudną decyzją pracodawcy. Dodatkowo w najbliższych latach pojawi się problem, jak potraktować absolwentów BSI, którzy nabyli kwalifikacje zawodowe, a nie mają ukończonych 18 lat i ciąży nad nimi obowiązek nauki? </w:t>
            </w:r>
          </w:p>
          <w:p w14:paraId="059BD9FE" w14:textId="77777777" w:rsidR="000B4232" w:rsidRPr="007555DA" w:rsidRDefault="000B423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Ponad to w projekcie uwzględniono dodatkowo – art. 338 ust. 5 i 6: „</w:t>
            </w:r>
            <w:r w:rsidRPr="007555DA">
              <w:rPr>
                <w:rFonts w:asciiTheme="minorHAnsi" w:hAnsiTheme="minorHAnsi" w:cstheme="minorHAnsi"/>
                <w:i/>
                <w:iCs/>
                <w:color w:val="auto"/>
                <w:sz w:val="22"/>
                <w:szCs w:val="22"/>
              </w:rPr>
              <w:t xml:space="preserve">OHP pozostawia bez rozpoznania wniosek pracodawcy o zawarcie umowy o refundację, jeżeli pracodawca w okresie 24 miesięcy poprzedzających dzień złożenia tego wniosku, z przyczyn dotyczących pracodawcy nie wywiązał się z deklaracji sześciomiesięcznego zatrudnienia co najmniej 50% młodocianych, którzy ukończyli w tym czasie przygotowanie zawodowe. Zatrudnienie co najmniej 50% młodocianych, którzy ukończyli w tym czasie przygotowanie zawodowe jest weryfikowane przez złożenie oświadczenia pracodawcy o zatrudnieniu młodocianych pracowników po zakończeniu przygotowania zawodowego przez </w:t>
            </w:r>
            <w:r w:rsidRPr="007555DA">
              <w:rPr>
                <w:rFonts w:asciiTheme="minorHAnsi" w:hAnsiTheme="minorHAnsi" w:cstheme="minorHAnsi"/>
                <w:i/>
                <w:iCs/>
                <w:color w:val="auto"/>
                <w:sz w:val="22"/>
                <w:szCs w:val="22"/>
              </w:rPr>
              <w:lastRenderedPageBreak/>
              <w:t xml:space="preserve">okres co najmniej 6 miesięcy w okresie 24 miesięcy poprzedzających dzień złożenia tego wniosku. Ust. 6. Pracodawca, o którym mowa w ust. 5, może wystąpić z kolejnym wnioskiem o zawarcie umowy o refundację po upływie 12 miesięcy licząc od dnia złożenia wniosku, o którym mowa w ust. 5”. </w:t>
            </w:r>
            <w:r w:rsidRPr="007555DA">
              <w:rPr>
                <w:rFonts w:asciiTheme="minorHAnsi" w:hAnsiTheme="minorHAnsi" w:cstheme="minorHAnsi"/>
                <w:b/>
                <w:bCs/>
                <w:color w:val="auto"/>
                <w:sz w:val="22"/>
                <w:szCs w:val="22"/>
              </w:rPr>
              <w:t>Jest to kolejny przykład nakładania kolejnych sankcji i obowiązków na pracodawcę, ograniczające możliwości pracodawców</w:t>
            </w:r>
            <w:r w:rsidRPr="007555DA">
              <w:rPr>
                <w:rFonts w:asciiTheme="minorHAnsi" w:hAnsiTheme="minorHAnsi" w:cstheme="minorHAnsi"/>
                <w:color w:val="auto"/>
                <w:sz w:val="22"/>
                <w:szCs w:val="22"/>
              </w:rPr>
              <w:t xml:space="preserve">, którzy i tak wykonują szereg trudnych zadań na rzecz państwa związanych z kształceniem i wychowaniem. Przez takie działania niszczy się potencjał i motywację do szkolenia, traci kolejne miejsca na naukę. W obecnych czasach pracodawcy szkolą nie po to, aby mieć taniego pracownika, ale po ty by mieć go w ogóle, wielu chciałoby zatrudnić dalej, ale młodzież często chce tylko „dotrwać” do końca nauki i opuszcza zakład. Poza tym wybór zawodu, którego dokonuje nie zawsze jest trafiony, a system w którym działamy nie może zapewnić młodzieży, szczególnie z małych miejscowości, z ograniczoną ofertą szkolenia, takich warunków, jakie byłyby satysfakcjonujące, a dzięki zaangażowaniu pracodawców mają </w:t>
            </w:r>
            <w:r w:rsidRPr="007555DA">
              <w:rPr>
                <w:rFonts w:asciiTheme="minorHAnsi" w:hAnsiTheme="minorHAnsi" w:cstheme="minorHAnsi"/>
                <w:color w:val="auto"/>
                <w:sz w:val="22"/>
                <w:szCs w:val="22"/>
              </w:rPr>
              <w:lastRenderedPageBreak/>
              <w:t xml:space="preserve">chociaż możliwość ukończenia szkoły branżowej i uzyskania kwalifikacji. Niepewność czasów, w jakich funkcjonujemy również wzmaga obawy przed składaniem z takim wyprzedzeniem tego typu deklaracji. </w:t>
            </w:r>
          </w:p>
          <w:p w14:paraId="4706A496" w14:textId="77777777" w:rsidR="00F22B8D" w:rsidRPr="007555DA" w:rsidRDefault="000B4232" w:rsidP="00A1164D">
            <w:pPr>
              <w:jc w:val="both"/>
              <w:rPr>
                <w:rFonts w:cstheme="minorHAnsi"/>
              </w:rPr>
            </w:pPr>
            <w:r w:rsidRPr="007555DA">
              <w:rPr>
                <w:rFonts w:cstheme="minorHAnsi"/>
              </w:rPr>
              <w:t xml:space="preserve">Należy też wskazać, że jednostki OHP w ramach prowadzonej działalności występują jako pracodawcy i zatrudniają młodocianych pracowników w celu przygotowania zawodowego. Jednostki OHP korzystają z refundacji wynagrodzeń wypłaconych młodocianym pracownikom, ale nie moją obowiązku ich zatrudnienia po zakończonym przygotowania zawodowego. W art. 338 ust. 3 projektu ustawy jest zapis: </w:t>
            </w:r>
            <w:r w:rsidRPr="007555DA">
              <w:rPr>
                <w:rFonts w:cstheme="minorHAnsi"/>
                <w:b/>
                <w:bCs/>
              </w:rPr>
              <w:t>„</w:t>
            </w:r>
            <w:r w:rsidRPr="007555DA">
              <w:rPr>
                <w:rFonts w:cstheme="minorHAnsi"/>
                <w:b/>
                <w:bCs/>
                <w:i/>
                <w:iCs/>
              </w:rPr>
              <w:t>Za okres powtarzania roku nauki przez młodocianego nie przysługuje refundacja</w:t>
            </w:r>
            <w:r w:rsidRPr="007555DA">
              <w:rPr>
                <w:rFonts w:cstheme="minorHAnsi"/>
                <w:i/>
                <w:iCs/>
              </w:rPr>
              <w:t xml:space="preserve">, o której mowa w art. 337 ust. 1” </w:t>
            </w:r>
            <w:r w:rsidRPr="007555DA">
              <w:rPr>
                <w:rFonts w:cstheme="minorHAnsi"/>
              </w:rPr>
              <w:t xml:space="preserve">. Niezmiennie od lat postulujemy, by z przyczyn niezawinionych od pracodawcy, z powodu nieklasyfikowania z przedmiotów ogólnych w branżowej szkole I stopnia przysługiwała pracodawcy refundacja za dodatkowy rok nauki zawodu pracownika młodocianego. W przypadku braku klasyfikacji w szkole, umowy w celu przygotowania zawodowego mogą </w:t>
            </w:r>
            <w:r w:rsidRPr="007555DA">
              <w:rPr>
                <w:rFonts w:cstheme="minorHAnsi"/>
              </w:rPr>
              <w:lastRenderedPageBreak/>
              <w:t>być przedłużone o 12 miesięcy. Umowy są przedłużane, gdyż jest to niezbędne, aby pracownik młodociany realizujący przygotowanie ogólne oraz z teorii zawodowej w szkole mógł dalej kontynuować naukę. W takim wypadku (niezawinionym przez pracodawcę) powinna przysługiwać refundacja za okres nauki zawodu z tytułu powtarzania klasy – proponujemy weryfikację tego zapisu.</w:t>
            </w:r>
          </w:p>
        </w:tc>
        <w:tc>
          <w:tcPr>
            <w:tcW w:w="3419" w:type="dxa"/>
          </w:tcPr>
          <w:p w14:paraId="64E4FAFD" w14:textId="77777777" w:rsidR="00F22B8D" w:rsidRPr="007555DA" w:rsidRDefault="00F22B8D" w:rsidP="00A1164D">
            <w:pPr>
              <w:spacing w:before="120"/>
              <w:contextualSpacing/>
              <w:jc w:val="both"/>
              <w:rPr>
                <w:rFonts w:cstheme="minorHAnsi"/>
                <w:b/>
                <w:bCs/>
              </w:rPr>
            </w:pPr>
          </w:p>
        </w:tc>
        <w:tc>
          <w:tcPr>
            <w:tcW w:w="5432" w:type="dxa"/>
            <w:gridSpan w:val="2"/>
          </w:tcPr>
          <w:p w14:paraId="01885F85" w14:textId="502082E9" w:rsidR="003638D3" w:rsidRPr="007555DA" w:rsidRDefault="00DF0235" w:rsidP="00DF0235">
            <w:pPr>
              <w:spacing w:before="120"/>
              <w:contextualSpacing/>
              <w:jc w:val="center"/>
              <w:rPr>
                <w:rFonts w:cstheme="minorHAnsi"/>
                <w:b/>
                <w:bCs/>
              </w:rPr>
            </w:pPr>
            <w:r w:rsidRPr="007555DA">
              <w:rPr>
                <w:rFonts w:cstheme="minorHAnsi"/>
                <w:b/>
                <w:bCs/>
              </w:rPr>
              <w:t>Uwaga nieuwzględniona</w:t>
            </w:r>
            <w:r w:rsidR="008F5ED4" w:rsidRPr="007555DA">
              <w:rPr>
                <w:rFonts w:cstheme="minorHAnsi"/>
                <w:b/>
                <w:bCs/>
              </w:rPr>
              <w:t>.</w:t>
            </w:r>
          </w:p>
          <w:p w14:paraId="129140DE" w14:textId="77777777" w:rsidR="003638D3" w:rsidRPr="007555DA" w:rsidRDefault="003638D3" w:rsidP="003638D3">
            <w:pPr>
              <w:spacing w:before="120"/>
              <w:contextualSpacing/>
              <w:jc w:val="both"/>
              <w:rPr>
                <w:rFonts w:cstheme="minorHAnsi"/>
                <w:bCs/>
              </w:rPr>
            </w:pPr>
            <w:r w:rsidRPr="007555DA">
              <w:rPr>
                <w:rFonts w:cstheme="minorHAnsi"/>
                <w:bCs/>
              </w:rPr>
              <w:t xml:space="preserve">OHP realizując zadanie refundacji, wydatkuje publiczne środki na ten cel. Wielokrotnie było jednoznacznie artykułowane, w szczególności w wynikach kontroli przeprowadzanych przez Najwyższą Izbę Kontroli jak i w Raporcie z audytu przeprowadzonego przez Ministerstwo Finansów.  Kontrolujący zwracali szczególną uwagę na konieczność monitorowania wydatkowania środków, mając na myśli przede wszystkim narzędzia kontrolujące pracodawców. W rekomendacjach pokontrolnych wskazywano, że takie narzędzie powinno zostać OHP udostępnione w postaci odpowiednich przepisów.  Do tej pory takiego narzędzia OHP nie posiadało, dlatego też kontrolowanie pracodawców bez podstawy prawnej było ograniczone czy wręcz niemożliwe. </w:t>
            </w:r>
          </w:p>
          <w:p w14:paraId="69724CBA" w14:textId="16693AC4" w:rsidR="003638D3" w:rsidRPr="007555DA" w:rsidRDefault="003638D3" w:rsidP="003638D3">
            <w:pPr>
              <w:spacing w:before="120"/>
              <w:contextualSpacing/>
              <w:jc w:val="both"/>
              <w:rPr>
                <w:rFonts w:cstheme="minorHAnsi"/>
                <w:bCs/>
              </w:rPr>
            </w:pPr>
            <w:r w:rsidRPr="007555DA">
              <w:rPr>
                <w:rFonts w:cstheme="minorHAnsi"/>
                <w:bCs/>
              </w:rPr>
              <w:t xml:space="preserve">OHP - Skarb Państwa  wydatkujący środki publiczne  musi mieć narzędzie nadzoru na beneficjentami, którym pomoc w postaci refundacji jest udzielana. Nie oznacza to ograniczania szkolenia zawodowego młodocianych pracowników. Ponadto, propozycje nie </w:t>
            </w:r>
            <w:r w:rsidR="00DF0235" w:rsidRPr="007555DA">
              <w:rPr>
                <w:rFonts w:cstheme="minorHAnsi"/>
                <w:bCs/>
              </w:rPr>
              <w:t>mając</w:t>
            </w:r>
            <w:r w:rsidRPr="007555DA">
              <w:rPr>
                <w:rFonts w:cstheme="minorHAnsi"/>
                <w:bCs/>
              </w:rPr>
              <w:t xml:space="preserve"> na celu ograniczenia nadzoru rzemiosła nad przygotowaniem zawodowym u rzemieślników. Dotyczy to stricte umów o refundację wynagrodzeń i składek ZUS. </w:t>
            </w:r>
          </w:p>
          <w:p w14:paraId="1F24D57F" w14:textId="77777777" w:rsidR="00601EFC" w:rsidRPr="007555DA" w:rsidRDefault="00601EFC" w:rsidP="003638D3">
            <w:pPr>
              <w:spacing w:before="120"/>
              <w:contextualSpacing/>
              <w:jc w:val="both"/>
              <w:rPr>
                <w:rFonts w:cstheme="minorHAnsi"/>
                <w:bCs/>
              </w:rPr>
            </w:pPr>
          </w:p>
          <w:p w14:paraId="3BDBA1BC" w14:textId="3D49A76D" w:rsidR="00601EFC" w:rsidRPr="007555DA" w:rsidRDefault="00601EFC" w:rsidP="003638D3">
            <w:pPr>
              <w:spacing w:before="120"/>
              <w:contextualSpacing/>
              <w:jc w:val="both"/>
              <w:rPr>
                <w:rFonts w:cstheme="minorHAnsi"/>
                <w:bCs/>
              </w:rPr>
            </w:pPr>
            <w:r w:rsidRPr="007555DA">
              <w:rPr>
                <w:rFonts w:cstheme="minorHAnsi"/>
                <w:bCs/>
              </w:rPr>
              <w:t>Odnosząc się do art. 338 ust. 3 projektu ustawy</w:t>
            </w:r>
            <w:r w:rsidR="009436BC" w:rsidRPr="007555DA">
              <w:rPr>
                <w:rFonts w:cstheme="minorHAnsi"/>
                <w:bCs/>
              </w:rPr>
              <w:t xml:space="preserve"> (obecnie </w:t>
            </w:r>
            <w:r w:rsidR="009436BC" w:rsidRPr="007555DA">
              <w:rPr>
                <w:rFonts w:cstheme="minorHAnsi"/>
                <w:bCs/>
              </w:rPr>
              <w:lastRenderedPageBreak/>
              <w:t>art. 353 ust. 5)</w:t>
            </w:r>
            <w:r w:rsidRPr="007555DA">
              <w:rPr>
                <w:rFonts w:cstheme="minorHAnsi"/>
                <w:bCs/>
              </w:rPr>
              <w:t>, wskazującym na brak refundacji w przypadku powtarzania roku, należy zaznaczyć że nie jest to nowy przepis. Rozwiązanie to funkcjonuje już od wielu lat, zostało jedynie przeniesione z rozporządzenia w sprawie refundowania ze środków Funduszu Pracy wynagrodzeń wypłacanych młodocianym pracownikom na grunt projektu ustawy o aktywności zawodowej. Należy jednocześnie pamiętać, że zgodnie z zapisami ustawowymi refundacja wynagrodzeń młodocianych pracowników nie jest obligatoryjnym obowiązkiem państwa, tylko stanowi pomoc udzielaną zgodnie z warunkami dopuszczalności pomocy de minimis przedsiębiorcom, która powinna być ekonomicznie efektywna w warunkach ograniczonych środków na ten cel. Wypłata refundacji jednorazowo za każdy rok kształcenia młodocianego, a nie za powtarzanie  przez niego roku nauki, angażuje pracodawców do realizacji przygotowania zawodowego na wysokim poziomie, co sprzyja efektywności tej formy kształcenia.</w:t>
            </w:r>
          </w:p>
          <w:p w14:paraId="5165A754" w14:textId="77777777" w:rsidR="00601EFC" w:rsidRPr="007555DA" w:rsidRDefault="00601EFC" w:rsidP="003638D3">
            <w:pPr>
              <w:spacing w:before="120"/>
              <w:contextualSpacing/>
              <w:jc w:val="both"/>
              <w:rPr>
                <w:rFonts w:cstheme="minorHAnsi"/>
                <w:bCs/>
              </w:rPr>
            </w:pPr>
          </w:p>
          <w:p w14:paraId="6975FDEE" w14:textId="19626F7C" w:rsidR="003638D3" w:rsidRPr="007555DA" w:rsidRDefault="003638D3" w:rsidP="003638D3">
            <w:pPr>
              <w:spacing w:before="120"/>
              <w:contextualSpacing/>
              <w:jc w:val="both"/>
              <w:rPr>
                <w:rFonts w:cstheme="minorHAnsi"/>
                <w:bCs/>
              </w:rPr>
            </w:pPr>
            <w:r w:rsidRPr="007555DA">
              <w:rPr>
                <w:rFonts w:cstheme="minorHAnsi"/>
                <w:bCs/>
              </w:rPr>
              <w:t xml:space="preserve">Odnośnie  art. 338 ust. 5 i 6 </w:t>
            </w:r>
            <w:r w:rsidR="009436BC" w:rsidRPr="007555DA">
              <w:rPr>
                <w:rFonts w:cstheme="minorHAnsi"/>
                <w:bCs/>
              </w:rPr>
              <w:t xml:space="preserve">(obecnie art. 353 ust. 6 i 7) </w:t>
            </w:r>
            <w:r w:rsidRPr="007555DA">
              <w:rPr>
                <w:rFonts w:cstheme="minorHAnsi"/>
                <w:bCs/>
              </w:rPr>
              <w:t>należy stwierdzić, iż mowa tu o tych pracodawcach, którzy z własnej winy nie zatrudnili młodocianego pracownika po zakończeniu przygotowania zawodowego. Jeśli to młodociany nie chciał być zatrudniony – to nie jest to wina pracodawcy i może on ubiegać się o refundację w przypadku zatrudnienia w celu przygotowania zawodowego kolejnych młodocianych. W kontekście zgłoszonych uwag – odsetek młodocianych, którzy rezygnują z dalszego zatrudnienia jest dużo wyższy, niż pracodawców, którzy nie chcą ich zatrudnić. Dlatego niebezpieczeństwo utraty miejsc do odbywania przygotowania zawodowego jest znikome.</w:t>
            </w:r>
          </w:p>
          <w:p w14:paraId="6E9B7BFC" w14:textId="77777777" w:rsidR="003638D3" w:rsidRPr="007555DA" w:rsidRDefault="003638D3" w:rsidP="003638D3">
            <w:pPr>
              <w:spacing w:before="120"/>
              <w:contextualSpacing/>
              <w:jc w:val="both"/>
              <w:rPr>
                <w:rFonts w:cstheme="minorHAnsi"/>
                <w:bCs/>
              </w:rPr>
            </w:pPr>
            <w:r w:rsidRPr="007555DA">
              <w:rPr>
                <w:rFonts w:cstheme="minorHAnsi"/>
                <w:bCs/>
              </w:rPr>
              <w:lastRenderedPageBreak/>
              <w:t xml:space="preserve">Należy również podkreślić, że uwaga dot. braku trybu odwoławczego nie jest zasadna, ponieważ przewidziano możliwość złożenia zastrzeżeń.  </w:t>
            </w:r>
          </w:p>
          <w:p w14:paraId="5DF05B4C" w14:textId="77777777" w:rsidR="003638D3" w:rsidRPr="007555DA" w:rsidRDefault="003638D3" w:rsidP="003638D3">
            <w:pPr>
              <w:spacing w:before="120"/>
              <w:contextualSpacing/>
              <w:jc w:val="both"/>
              <w:rPr>
                <w:rFonts w:cstheme="minorHAnsi"/>
                <w:bCs/>
              </w:rPr>
            </w:pPr>
            <w:r w:rsidRPr="007555DA">
              <w:rPr>
                <w:rFonts w:cstheme="minorHAnsi"/>
                <w:bCs/>
              </w:rPr>
              <w:t>OHP, stosując odpowiednio, jako realizator zadania refundacji na podstawie zawartych z pracodawcami umów będzie mogło kontrolować wydatkowanie środków Funduszu Pracy przeznaczonych na ten cel na zasadach i w trybie ustawy o kontroli w administracji rządowej, która przewiduje możliwość odwołania się i złożenia zastrzeżeń na etapie projektu pokontrolnego</w:t>
            </w:r>
            <w:r w:rsidRPr="007555DA">
              <w:rPr>
                <w:rFonts w:cstheme="minorHAnsi"/>
                <w:bCs/>
                <w:u w:val="single"/>
              </w:rPr>
              <w:t xml:space="preserve">. </w:t>
            </w:r>
          </w:p>
          <w:p w14:paraId="68EB4A0C" w14:textId="77777777" w:rsidR="003638D3" w:rsidRPr="007555DA" w:rsidRDefault="003638D3" w:rsidP="003638D3">
            <w:pPr>
              <w:spacing w:before="120"/>
              <w:contextualSpacing/>
              <w:jc w:val="both"/>
              <w:rPr>
                <w:rFonts w:cstheme="minorHAnsi"/>
                <w:bCs/>
              </w:rPr>
            </w:pPr>
            <w:r w:rsidRPr="007555DA">
              <w:rPr>
                <w:rFonts w:cstheme="minorHAnsi"/>
                <w:bCs/>
              </w:rPr>
              <w:t xml:space="preserve">Reasumując istnieje możliwość złożenia odwołania, ponieważ zgodnie z procedurą można to zrobić w momencie, w którym kontrolujący przedstawi kontrolowanemu projekt protokołu pokontrolnego. Dotyczy to kontroli w trybie zwykłym. </w:t>
            </w:r>
          </w:p>
          <w:p w14:paraId="2584AD97" w14:textId="1F7B383E" w:rsidR="003638D3" w:rsidRPr="007555DA" w:rsidRDefault="003638D3" w:rsidP="003638D3">
            <w:pPr>
              <w:spacing w:before="120"/>
              <w:contextualSpacing/>
              <w:jc w:val="both"/>
              <w:rPr>
                <w:rFonts w:cstheme="minorHAnsi"/>
                <w:bCs/>
              </w:rPr>
            </w:pPr>
            <w:r w:rsidRPr="007555DA">
              <w:rPr>
                <w:rFonts w:cstheme="minorHAnsi"/>
                <w:bCs/>
              </w:rPr>
              <w:t xml:space="preserve">W trybie uproszczonym kontroli (zgodnie z ustawą o kontroli…) kontrolujący sporządza sprawozdanie, od którego może odwołać się kontrolowany w ciągu 3 dni roboczych. </w:t>
            </w:r>
          </w:p>
          <w:p w14:paraId="33F264B1" w14:textId="5E5701AF" w:rsidR="00F22B8D" w:rsidRPr="007555DA" w:rsidRDefault="00F22B8D" w:rsidP="00A4332A">
            <w:pPr>
              <w:spacing w:before="120"/>
              <w:contextualSpacing/>
              <w:jc w:val="both"/>
              <w:rPr>
                <w:rFonts w:cstheme="minorHAnsi"/>
                <w:b/>
                <w:bCs/>
              </w:rPr>
            </w:pPr>
          </w:p>
        </w:tc>
      </w:tr>
      <w:tr w:rsidR="007555DA" w:rsidRPr="007555DA" w14:paraId="3B32CB4D" w14:textId="77777777" w:rsidTr="00802001">
        <w:tblPrEx>
          <w:jc w:val="left"/>
        </w:tblPrEx>
        <w:tc>
          <w:tcPr>
            <w:tcW w:w="15446" w:type="dxa"/>
            <w:gridSpan w:val="9"/>
            <w:shd w:val="clear" w:color="auto" w:fill="D9D9D9" w:themeFill="background1" w:themeFillShade="D9"/>
          </w:tcPr>
          <w:p w14:paraId="2AC74F1D" w14:textId="77777777" w:rsidR="004B2242" w:rsidRPr="007555DA" w:rsidRDefault="004B2242" w:rsidP="00C20A05">
            <w:pPr>
              <w:spacing w:before="120" w:after="120"/>
              <w:jc w:val="center"/>
              <w:rPr>
                <w:rFonts w:cstheme="minorHAnsi"/>
                <w:b/>
                <w:bCs/>
              </w:rPr>
            </w:pPr>
            <w:r w:rsidRPr="007555DA">
              <w:rPr>
                <w:rFonts w:cstheme="minorHAnsi"/>
                <w:b/>
                <w:bCs/>
              </w:rPr>
              <w:lastRenderedPageBreak/>
              <w:t>OHP</w:t>
            </w:r>
          </w:p>
        </w:tc>
      </w:tr>
      <w:tr w:rsidR="007555DA" w:rsidRPr="007555DA" w14:paraId="47B9687D" w14:textId="77777777" w:rsidTr="00802001">
        <w:tblPrEx>
          <w:jc w:val="left"/>
        </w:tblPrEx>
        <w:tc>
          <w:tcPr>
            <w:tcW w:w="1148" w:type="dxa"/>
            <w:gridSpan w:val="2"/>
          </w:tcPr>
          <w:p w14:paraId="26AE128E" w14:textId="77777777" w:rsidR="004B2242" w:rsidRPr="007555DA" w:rsidRDefault="004B2242" w:rsidP="00A1164D">
            <w:pPr>
              <w:pStyle w:val="Akapitzlist"/>
              <w:spacing w:before="120"/>
              <w:ind w:left="36" w:right="-534"/>
              <w:rPr>
                <w:rFonts w:cstheme="minorHAnsi"/>
                <w:b/>
                <w:bCs/>
              </w:rPr>
            </w:pPr>
            <w:r w:rsidRPr="007555DA">
              <w:rPr>
                <w:rFonts w:cstheme="minorHAnsi"/>
                <w:b/>
                <w:bCs/>
              </w:rPr>
              <w:t>11.</w:t>
            </w:r>
          </w:p>
        </w:tc>
        <w:tc>
          <w:tcPr>
            <w:tcW w:w="1802" w:type="dxa"/>
          </w:tcPr>
          <w:p w14:paraId="7F0A934B" w14:textId="77777777" w:rsidR="004B2242" w:rsidRPr="007555DA" w:rsidRDefault="004B2242" w:rsidP="00A1164D">
            <w:pPr>
              <w:jc w:val="both"/>
              <w:rPr>
                <w:rFonts w:cstheme="minorHAnsi"/>
                <w:b/>
                <w:bCs/>
              </w:rPr>
            </w:pPr>
            <w:r w:rsidRPr="007555DA">
              <w:rPr>
                <w:rFonts w:cstheme="minorHAnsi"/>
                <w:b/>
                <w:bCs/>
              </w:rPr>
              <w:t>art. 330 – 342</w:t>
            </w:r>
          </w:p>
        </w:tc>
        <w:tc>
          <w:tcPr>
            <w:tcW w:w="3645" w:type="dxa"/>
            <w:gridSpan w:val="3"/>
          </w:tcPr>
          <w:p w14:paraId="53C1AFE9"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Projekt ustawy pozornie nie wprowadza znaczących zmian w zakresie funkcjonowania Ochotniczych Hufców Pracy. Projektowane zapisy Działu X (art. 330 – 342 projektu) zasadniczo stanowią zebranie i uporządkowanie dotychczasowej regulacji ustawy z dnia 20 kwietnia 2004 r o promocji zatrudnienia i instytucjach rynku pracy oraz wydanych na podstawie delegacji ustawowej Rozporządzenia Ministra Pracy i Polityki Społecznej z dnia 22 lipca 2011 r w sprawie szczegółowych zadań i organizacji Ochotniczych Hufców Pracy oraz Rozporządzenia Ministra Pracy i Polityki Społecznej z dnia 25 czerwca 2014 r w sprawie refundowania ze środków Funduszu Pracy </w:t>
            </w:r>
            <w:r w:rsidRPr="007555DA">
              <w:rPr>
                <w:rFonts w:cstheme="minorHAnsi"/>
              </w:rPr>
              <w:lastRenderedPageBreak/>
              <w:t xml:space="preserve">wynagrodzeń wypłacanych młodocianym pracownikom. Należy zgodzić się z w tym względzie z uzasadnieniem projektu, że proponowane rozwiązania organizacyjno-prawne dot. OHP mają przed wszystkim charakter doprecyzowujący i porządkujący. </w:t>
            </w:r>
          </w:p>
          <w:p w14:paraId="48866DAA" w14:textId="77777777" w:rsidR="004B2242" w:rsidRPr="007555DA" w:rsidRDefault="004B2242" w:rsidP="00A1164D">
            <w:pPr>
              <w:autoSpaceDE w:val="0"/>
              <w:autoSpaceDN w:val="0"/>
              <w:adjustRightInd w:val="0"/>
              <w:rPr>
                <w:rFonts w:cstheme="minorHAnsi"/>
              </w:rPr>
            </w:pPr>
            <w:r w:rsidRPr="007555DA">
              <w:rPr>
                <w:rFonts w:cstheme="minorHAnsi"/>
              </w:rPr>
              <w:t xml:space="preserve">Ze zmian wartych odnotowania należy wskazać na: </w:t>
            </w:r>
          </w:p>
          <w:p w14:paraId="6829DB70" w14:textId="77777777" w:rsidR="004B2242" w:rsidRPr="007555DA" w:rsidRDefault="004B2242" w:rsidP="007F0612">
            <w:pPr>
              <w:numPr>
                <w:ilvl w:val="0"/>
                <w:numId w:val="15"/>
              </w:numPr>
              <w:autoSpaceDE w:val="0"/>
              <w:autoSpaceDN w:val="0"/>
              <w:adjustRightInd w:val="0"/>
              <w:spacing w:after="68"/>
              <w:jc w:val="both"/>
              <w:rPr>
                <w:rFonts w:cstheme="minorHAnsi"/>
              </w:rPr>
            </w:pPr>
            <w:r w:rsidRPr="007555DA">
              <w:rPr>
                <w:rFonts w:cstheme="minorHAnsi"/>
              </w:rPr>
              <w:t xml:space="preserve">• w projekcie wprowadzono definicję „młodzieży” w rozumieniu ustawy, tzn. górną i dolną granicę wieku osób, które mogą być objęte pomocą OHP (art. 330 ust. 4), </w:t>
            </w:r>
          </w:p>
          <w:p w14:paraId="28D438DF" w14:textId="77777777" w:rsidR="004B2242" w:rsidRPr="007555DA" w:rsidRDefault="004B224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 w projekcie utrzymano, a w niektórych aspektach wręcz poszerzono (np. art. 333 ust. 6) nadzór ministra właściwego do spraw pracy nad OHP i jako podstawową formę nadzoru utrzymano sprawozdania z wykonania oraz akceptacji planów (rocznych pracy i rocznych finansowych) oraz kontrolę ich wykonania. Dodatkowo w projekcie wprowadzono wymóg, że Komendant Główny OHP przekazuje ministrowi właściwemu do spraw pracy do dnia 20 każdego miesiąca miesięczną informację finansową o realizacji refundacji wynagrodzeń młodocianych pracowników za poprzedni miesiąc z </w:t>
            </w:r>
            <w:r w:rsidRPr="007555DA">
              <w:rPr>
                <w:rFonts w:asciiTheme="minorHAnsi" w:hAnsiTheme="minorHAnsi" w:cstheme="minorHAnsi"/>
                <w:color w:val="auto"/>
                <w:sz w:val="22"/>
                <w:szCs w:val="22"/>
              </w:rPr>
              <w:lastRenderedPageBreak/>
              <w:t xml:space="preserve">wyszczególnieniem refundacji o których mowa w art. 337 ust 1, </w:t>
            </w:r>
          </w:p>
          <w:p w14:paraId="70968D0A" w14:textId="77777777" w:rsidR="004B2242" w:rsidRPr="007555DA" w:rsidRDefault="004B2242" w:rsidP="001E6144">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 zgodnie z zapisem art. 336 ust. 6 projektu Minister właściwy do spraw pracy może powierzyć OHP dodatkowe zadania z zakresu określonego ustawą na rzecz osób w wieku od 18 do 25 roku życia, o ile wymaga tego sytuacja na rynku pracy. Przepis ten wymagałby jednak doprecyzowania, w jakiej formie miałoby to nastąpić, </w:t>
            </w:r>
          </w:p>
          <w:p w14:paraId="5AADA427"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zgodnie z art. 336 ust. 7 projektu doprecyzowano, na co przeznacza się środki Funduszu Pracy w OHP, w tym zakresie brak jest znaczących zmian merytorycznych do obecnego stanu prawnego, </w:t>
            </w:r>
          </w:p>
          <w:p w14:paraId="527F5F2F" w14:textId="77777777" w:rsidR="004B2242" w:rsidRPr="007555DA" w:rsidRDefault="004B2242" w:rsidP="007F0612">
            <w:pPr>
              <w:numPr>
                <w:ilvl w:val="0"/>
                <w:numId w:val="15"/>
              </w:numPr>
              <w:autoSpaceDE w:val="0"/>
              <w:autoSpaceDN w:val="0"/>
              <w:adjustRightInd w:val="0"/>
              <w:spacing w:after="68"/>
              <w:jc w:val="both"/>
              <w:rPr>
                <w:rFonts w:cstheme="minorHAnsi"/>
              </w:rPr>
            </w:pPr>
            <w:r w:rsidRPr="007555DA">
              <w:rPr>
                <w:rFonts w:cstheme="minorHAnsi"/>
              </w:rPr>
              <w:t xml:space="preserve">w projekcie ustawy wprowadzono zapisy dotyczące ochrony danych osobowych przetwarzanych przez OHP, te zapisy nie budzą wątpliwości, </w:t>
            </w:r>
          </w:p>
          <w:p w14:paraId="7B7360F1" w14:textId="77777777" w:rsidR="004B2242" w:rsidRPr="007555DA" w:rsidRDefault="004B2242" w:rsidP="00C20A05">
            <w:pPr>
              <w:autoSpaceDE w:val="0"/>
              <w:autoSpaceDN w:val="0"/>
              <w:adjustRightInd w:val="0"/>
              <w:spacing w:after="68"/>
              <w:jc w:val="both"/>
              <w:rPr>
                <w:rFonts w:cstheme="minorHAnsi"/>
              </w:rPr>
            </w:pPr>
            <w:r w:rsidRPr="007555DA">
              <w:rPr>
                <w:rFonts w:cstheme="minorHAnsi"/>
              </w:rPr>
              <w:t xml:space="preserve">• w projekcie doprecyzowano przepisy dotyczące struktury organizacyjnej OHP oraz uszczegółowiono zadania Komendanta Głównego OHP. Do ustawy przeniesiono rozwiązania dotyczące wszystkich jednostek organizacyjnych OHP – Komendy Głównej OHP, wojewódzkich komend OHP, centrów kształcenia i </w:t>
            </w:r>
            <w:r w:rsidRPr="007555DA">
              <w:rPr>
                <w:rFonts w:cstheme="minorHAnsi"/>
              </w:rPr>
              <w:lastRenderedPageBreak/>
              <w:t xml:space="preserve">wychowania jak również ośrodków szkolenia zawodowego. W tym zakresie brak jest znaczących zmian merytorycznych do obecnego stanu prawnego, </w:t>
            </w:r>
          </w:p>
          <w:p w14:paraId="145AF9B6"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do ustawy przeniesiono z rozporządzenia również regulacje dotyczące zwrotu przez OHP kosztów poniesionych przez pracodawców na wynagrodzenia i składki na ubezpieczenia społeczne młodocianych pracowników zatrudnionych na podstawie umowy o pracę w celu przygotowania zawodowego. Rozwiązania te de facto utrzymują dotychczasowy stan funkcjonujący na podstawie Rozporządzenia Ministra Pracy i Polityki Społecznej z dnia 25 czerwca 2014 r w sprawie refundowania ze środków Funduszu Pracy wynagrodzeń wypłacanych młodocianym pracownikom, </w:t>
            </w:r>
          </w:p>
          <w:p w14:paraId="012A6DD9" w14:textId="77777777" w:rsidR="004B2242" w:rsidRPr="007555DA" w:rsidRDefault="004B2242" w:rsidP="00C20A05">
            <w:pPr>
              <w:autoSpaceDE w:val="0"/>
              <w:autoSpaceDN w:val="0"/>
              <w:adjustRightInd w:val="0"/>
              <w:spacing w:after="68"/>
              <w:jc w:val="both"/>
              <w:rPr>
                <w:rFonts w:cstheme="minorHAnsi"/>
              </w:rPr>
            </w:pPr>
            <w:r w:rsidRPr="007555DA">
              <w:rPr>
                <w:rFonts w:cstheme="minorHAnsi"/>
              </w:rPr>
              <w:t xml:space="preserve">• na uwagę zasługuje przepis art. 338 ust. 5 i 6 projektu, zgodnie z którym OHP pozostawia bez rozpoznania wniosek pracodawcy o zawarcie umowy o refundację, jeżeli pracodawca w okresie 24 miesięcy poprzedzających dzień złożenia tego wniosku, z przyczyn dotyczących pracodawcy nie wywiązał się z deklaracji sześciomiesięcznego </w:t>
            </w:r>
            <w:r w:rsidRPr="007555DA">
              <w:rPr>
                <w:rFonts w:cstheme="minorHAnsi"/>
              </w:rPr>
              <w:lastRenderedPageBreak/>
              <w:t xml:space="preserve">zatrudnienia co najmniej 50% młodocianych, którzy ukończyli w tym czasie przygotowanie zawodowe. Zatrudnienie co najmniej 50% młodocianych, którzy ukończyli w tym czasie przygotowanie zawodowe jest weryfikowane przez złożenie oświadczenia pracodawcy o zatrudnieniu młodocianych pracowników po zakończeniu przygotowania zawodowego przez okres co najmniej 6 miesięcy w okresie 24 miesięcy poprzedzających dzień złożenia tego wniosku. Pracodawca może wystąpić z kolejnym wnioskiem o zawarcie umowy o refundację po upływie 12 miesięcy licząc od dnia złożenia wniosku, </w:t>
            </w:r>
          </w:p>
          <w:p w14:paraId="53C4D02F"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największe kontrowersje z punktu widzenia rzemiosła oraz samorządu gospodarczego rzemiosła budzi wprowadzenie zapisu art. 337 ust. 4 i 5 zgodnie z którymi OHP mają prowadzić kontrole realizacji umów o refundację zawartych z pracodawcami w miejscu odbywania przygotowania zawodowego przez młodocianych pracowników lub w siedzibie organizacji zrzeszającej pracodawców rozliczającej zawarte umowy o refundację. Do kontroli prowadzonych przez OHP przepisy art. 343–351 </w:t>
            </w:r>
            <w:r w:rsidRPr="007555DA">
              <w:rPr>
                <w:rFonts w:cstheme="minorHAnsi"/>
              </w:rPr>
              <w:lastRenderedPageBreak/>
              <w:t xml:space="preserve">stosuje się odpowiednio (tzn. przepisy dotyczące kontroli wykonywanej przez wojewodów wobec innych podmiotów w zakresie aktywności zawodowej), a tym samym odpowiednie zastosowanie znajdą w tym wypadku przepisy o kontroli w administracji rządowej. </w:t>
            </w:r>
          </w:p>
          <w:p w14:paraId="40737750" w14:textId="77777777" w:rsidR="004B2242" w:rsidRPr="007555DA" w:rsidRDefault="004B224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Generalnie proponowane w projekcie rozwiązania organizacyjno-prawne dotyczące OHP mają w głównej mierze charakter doprecyzowujący i porządkujący tzn. stanowią zebranie dotychczas obowiązujących regulacji zawartych w ustawie z dnia 20 kwietnia 2004 r o promocji zatrudnienia i instytucjach rynku pracy oraz wydanych na podstawie ustawy przepisów wykonawczych dotyczących funkcjonowania OHP. </w:t>
            </w:r>
          </w:p>
          <w:p w14:paraId="28B50E02"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Z punktu widzenia rzemiosła oraz samorządu gospodarczego rzemiosła najbardziej kontrowersyjna zmiana zawarta została w zapisie art. 337 ust. 4 i 5 zgodnie z którymi OHP mogą prowadzić kontrole realizacji umów o refundację zawartych z pracodawcami w miejscu odbywania przygotowania zawodowego przez młodocianych pracowników lub w siedzibie organizacji zrzeszającej pracodawców rozliczającej zawarte umowy o refundację (w tym cechy i/lub izby </w:t>
            </w:r>
            <w:r w:rsidRPr="007555DA">
              <w:rPr>
                <w:rFonts w:cstheme="minorHAnsi"/>
              </w:rPr>
              <w:lastRenderedPageBreak/>
              <w:t xml:space="preserve">rzemieślnicze). Do kontroli prowadzonych przez OHP przepisy art. 343–351 stosuje się odpowiednio, a tym samym uprawnienia kontrolne zostały określone stosunkowo szeroko i obejmują w szczególności: </w:t>
            </w:r>
          </w:p>
          <w:p w14:paraId="44E72351"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badanie dokumentów i danych, niezbędnych do sprawowania nadzoru; </w:t>
            </w:r>
          </w:p>
          <w:p w14:paraId="7242A3ED"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wykonywanie niezbędnych do celów nadzoru odpisów, wyciągów z dokumentów lub kserokopii oraz zestawień i obliczeń sporządzonych na podstawie dokumentów; </w:t>
            </w:r>
          </w:p>
          <w:p w14:paraId="0197C292"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przeprowadzanie oględzin obiektów i pomieszczeń oraz obserwację przebiegu czynności objętych nadzorem; </w:t>
            </w:r>
          </w:p>
          <w:p w14:paraId="36101E1A"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żądanie od pracowników kontrolowanej jednostki udzielania informacji w formie ustnej i pisemnej w związku z czynnościami nadzorczymi; </w:t>
            </w:r>
          </w:p>
          <w:p w14:paraId="235F94BA"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 wzywanie i przesłuchiwanie świadków; </w:t>
            </w:r>
          </w:p>
          <w:p w14:paraId="24D97B3D" w14:textId="77777777" w:rsidR="004B2242" w:rsidRPr="007555DA" w:rsidRDefault="004B224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 zwracanie się o wydanie opinii przez biegłych i specjalistów z zakresu rynku pracy Na gruncie obecnie obowiązującej ustawy o promocji zatrudnienia i instytucjach rynku pracy kontrole realizacji umów o refundację zawartych z pracodawcami odbywają się de facto na podstawie </w:t>
            </w:r>
            <w:r w:rsidRPr="007555DA">
              <w:rPr>
                <w:rFonts w:asciiTheme="minorHAnsi" w:hAnsiTheme="minorHAnsi" w:cstheme="minorHAnsi"/>
                <w:color w:val="auto"/>
                <w:sz w:val="22"/>
                <w:szCs w:val="22"/>
              </w:rPr>
              <w:lastRenderedPageBreak/>
              <w:t xml:space="preserve">zapisów zawartych umów o refundację wynagrodzeń wypłacanych młodocianym pracownikom oraz składek na ubezpieczenia społeczne od refundowanych wynagrodzeń, zgodnie z którymi Wojewódzka Komenda OHP w zawartej umowie zastrzega sobie prawo sprawdzenia dokumentacji Pracodawcy w sprawach związanych z realizacją niniejszej umowy, a Pracodawca zobowiązuje się do udostępniania dokumentów dotyczących ewidencji czasu pracy zatrudnionych pracowników. Spory wynikające z realizacji umowy podlegają rozpatrzeniu przez sądy powszechne właściwe miejscowo dla siedziby Wojewódzkiej Komendy OHP. </w:t>
            </w:r>
          </w:p>
          <w:p w14:paraId="46599A91" w14:textId="77777777" w:rsidR="004B2242" w:rsidRPr="007555DA" w:rsidRDefault="004B2242" w:rsidP="00C20A05">
            <w:pPr>
              <w:autoSpaceDE w:val="0"/>
              <w:autoSpaceDN w:val="0"/>
              <w:adjustRightInd w:val="0"/>
              <w:jc w:val="both"/>
              <w:rPr>
                <w:rFonts w:cstheme="minorHAnsi"/>
              </w:rPr>
            </w:pPr>
            <w:r w:rsidRPr="007555DA">
              <w:rPr>
                <w:rFonts w:cstheme="minorHAnsi"/>
              </w:rPr>
              <w:t xml:space="preserve">Obecnie proponowane rozwiązanie, stanowi całkowite odejście od sprawowania kontroli przez OHP na podstawie zawartej umowy o refundację i rozstrzygania sporów na tle wykonania umów przez sądy powszechne - na rzecz trybu administracyjno–prawnego. Co więcej, proste odesłanie w tym zakresie do przepisów art. 343–351 projektu, a w konsekwencji przepisów o kontroli w administracji rządowej – oznacza de facto znaczne poszerzenie uprawnień kontrolnych OHP i </w:t>
            </w:r>
            <w:r w:rsidRPr="007555DA">
              <w:rPr>
                <w:rFonts w:cstheme="minorHAnsi"/>
              </w:rPr>
              <w:lastRenderedPageBreak/>
              <w:t xml:space="preserve">całkowite </w:t>
            </w:r>
            <w:r w:rsidRPr="007555DA">
              <w:rPr>
                <w:rFonts w:cstheme="minorHAnsi"/>
                <w:b/>
                <w:bCs/>
              </w:rPr>
              <w:t xml:space="preserve">pozbawienie kontrolowanego prawa skutecznego odwołania się od wystąpień pokontrolnych </w:t>
            </w:r>
            <w:r w:rsidRPr="007555DA">
              <w:rPr>
                <w:rFonts w:cstheme="minorHAnsi"/>
              </w:rPr>
              <w:t>i to zarówno w trybie administracyjnym jak i sądowym – pod rygorem zapłaty kary pieniężnej na podstawie projektowanego art. 348.</w:t>
            </w:r>
          </w:p>
          <w:p w14:paraId="768B8A7C" w14:textId="77777777" w:rsidR="004B2242" w:rsidRPr="007555DA" w:rsidRDefault="004B224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W pierwszy rzędzie należy zwrócić uwagę, na duże trudności praktyczne z odpowiednim stosowaniem (interpretowaniem) przepisów tworzonych i adresowanych do administracji rządowej (stosunek podrzędności) na gruncie ustawy o kontroli w administracji rządowej – wobec takich podmiotów zewnętrznych wobec OHP jak pracodawcy (przedsiębiorcy) oraz organizacje zrzeszających pracodawców. Takie </w:t>
            </w:r>
            <w:r w:rsidRPr="007555DA">
              <w:rPr>
                <w:rFonts w:asciiTheme="minorHAnsi" w:hAnsiTheme="minorHAnsi" w:cstheme="minorHAnsi"/>
                <w:b/>
                <w:bCs/>
                <w:color w:val="auto"/>
                <w:sz w:val="22"/>
                <w:szCs w:val="22"/>
              </w:rPr>
              <w:t xml:space="preserve">rozwiązanie należy uznać za wadliwe i bezpośrednio godzące chociażby w zasadę pogłębiania zaufania, proporcjonalności, bezstronności i równego traktowania wyrażoną </w:t>
            </w:r>
            <w:r w:rsidRPr="007555DA">
              <w:rPr>
                <w:rFonts w:asciiTheme="minorHAnsi" w:hAnsiTheme="minorHAnsi" w:cstheme="minorHAnsi"/>
                <w:color w:val="auto"/>
                <w:sz w:val="22"/>
                <w:szCs w:val="22"/>
              </w:rPr>
              <w:t xml:space="preserve">w art. 12 ustawy z dnia 6 marca 2018 r Prawo przedsiębiorców. W tym wypadku zastosowanie winny znaleźć bądź przepisy kodeksu postępowania administracyjnego (włącznie z trybem odwoławczym od wydanych decyzji), ewentualnie odpowiednie </w:t>
            </w:r>
            <w:r w:rsidRPr="007555DA">
              <w:rPr>
                <w:rFonts w:asciiTheme="minorHAnsi" w:hAnsiTheme="minorHAnsi" w:cstheme="minorHAnsi"/>
                <w:color w:val="auto"/>
                <w:sz w:val="22"/>
                <w:szCs w:val="22"/>
              </w:rPr>
              <w:lastRenderedPageBreak/>
              <w:t xml:space="preserve">zastosowanie powinny znaleźć przepisy dot. kontroli na podstawie ustawy prawo przedsiębiorców. </w:t>
            </w:r>
          </w:p>
          <w:p w14:paraId="624CA0C5" w14:textId="77777777" w:rsidR="0080071C" w:rsidRPr="007555DA" w:rsidRDefault="004B2242" w:rsidP="00C20A05">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Dodatkowo odpowiednie stosowanie przepisów powołanej ustawy z dnia 15 lipca 2011 r. o kontroli w administracji rządowej, oznacza wyłącznie „iluzoryczną” - wobec przedsiębiorców i organizacji pracodawców - możliwość złożenia zastrzeżeń do projektu wystąpienia pokontrolnego a następnie odwołania (odpowiednio stosowany art. 42 ustawy) do kierownika jednostki kontrolującej. W praktyce oznacza to, że właściwe służby kontrolne OHP będą „sędzią we własnej sprawie”. Dalszy tryb odwoławczy nie jest dopuszczalny zgodnie z treścią art. 48 ustawy zgodnie z którym od wystąpienia pokontrolnego nie przysługują dalsze środki odwoławcze. Biorąc pod uwagę powyższe, zgodnie z projektowanymi zmianami OHP mają mieć prawo przeprowadzać kontrole realizacji umów o refundację zawartych z pracodawcami, z bardzo szerokimi uprawnieniami kontrolnymi i same będą rozpatrywać odwołania od własnych wystąpień pokontrolnych bez możliwości złożenia dalszych środków odwoławczych w trybie</w:t>
            </w:r>
            <w:r w:rsidR="0080071C" w:rsidRPr="007555DA">
              <w:rPr>
                <w:rFonts w:asciiTheme="minorHAnsi" w:hAnsiTheme="minorHAnsi" w:cstheme="minorHAnsi"/>
                <w:color w:val="auto"/>
                <w:sz w:val="22"/>
                <w:szCs w:val="22"/>
              </w:rPr>
              <w:t xml:space="preserve"> instancyjnym – co bezpośrednio godzi </w:t>
            </w:r>
            <w:r w:rsidR="0080071C" w:rsidRPr="007555DA">
              <w:rPr>
                <w:rFonts w:asciiTheme="minorHAnsi" w:hAnsiTheme="minorHAnsi" w:cstheme="minorHAnsi"/>
                <w:color w:val="auto"/>
                <w:sz w:val="22"/>
                <w:szCs w:val="22"/>
              </w:rPr>
              <w:lastRenderedPageBreak/>
              <w:t xml:space="preserve">w zasadę instancyjności postępowań dla obywateli. </w:t>
            </w:r>
          </w:p>
          <w:p w14:paraId="30C08ACC" w14:textId="77777777" w:rsidR="004B2242" w:rsidRPr="007555DA" w:rsidRDefault="0080071C" w:rsidP="00C20A05">
            <w:pPr>
              <w:autoSpaceDE w:val="0"/>
              <w:autoSpaceDN w:val="0"/>
              <w:adjustRightInd w:val="0"/>
              <w:jc w:val="both"/>
              <w:rPr>
                <w:rFonts w:cstheme="minorHAnsi"/>
              </w:rPr>
            </w:pPr>
            <w:r w:rsidRPr="007555DA">
              <w:rPr>
                <w:rFonts w:cstheme="minorHAnsi"/>
              </w:rPr>
              <w:t>Ponadto w projekcie ustawy nie wskazano w jaki sposób będą kontrolowane jednostki OHP zatrudniające młodocianych pracowników w celu przygotowania zawodowego i korzystające z refundacji wypłaconych im wynagrodzeń.</w:t>
            </w:r>
          </w:p>
        </w:tc>
        <w:tc>
          <w:tcPr>
            <w:tcW w:w="3419" w:type="dxa"/>
          </w:tcPr>
          <w:p w14:paraId="659976CB" w14:textId="77777777" w:rsidR="004B2242" w:rsidRPr="007555DA" w:rsidRDefault="004B2242" w:rsidP="00A1164D">
            <w:pPr>
              <w:spacing w:before="120"/>
              <w:contextualSpacing/>
              <w:jc w:val="both"/>
              <w:rPr>
                <w:rFonts w:cstheme="minorHAnsi"/>
                <w:b/>
                <w:bCs/>
              </w:rPr>
            </w:pPr>
          </w:p>
        </w:tc>
        <w:tc>
          <w:tcPr>
            <w:tcW w:w="5432" w:type="dxa"/>
            <w:gridSpan w:val="2"/>
          </w:tcPr>
          <w:p w14:paraId="41553230" w14:textId="64277464" w:rsidR="00492ACA" w:rsidRPr="007555DA" w:rsidRDefault="00492ACA" w:rsidP="00DD4A8A">
            <w:pPr>
              <w:spacing w:before="120" w:line="276" w:lineRule="auto"/>
              <w:contextualSpacing/>
              <w:jc w:val="center"/>
              <w:rPr>
                <w:rFonts w:cstheme="minorHAnsi"/>
                <w:b/>
              </w:rPr>
            </w:pPr>
            <w:r w:rsidRPr="007555DA">
              <w:rPr>
                <w:rFonts w:cstheme="minorHAnsi"/>
                <w:b/>
              </w:rPr>
              <w:t>Wyjaśnienie:</w:t>
            </w:r>
          </w:p>
          <w:p w14:paraId="6B1295EC" w14:textId="77777777" w:rsidR="00492ACA" w:rsidRPr="007555DA" w:rsidRDefault="00492ACA" w:rsidP="00DD4A8A">
            <w:pPr>
              <w:spacing w:before="120"/>
              <w:contextualSpacing/>
              <w:jc w:val="both"/>
              <w:rPr>
                <w:rFonts w:cstheme="minorHAnsi"/>
                <w:bCs/>
              </w:rPr>
            </w:pPr>
            <w:r w:rsidRPr="007555DA">
              <w:rPr>
                <w:rFonts w:cstheme="minorHAnsi"/>
                <w:bCs/>
              </w:rPr>
              <w:t xml:space="preserve">OHP realizując zadanie refundacji, wydatkuje publiczne środki na ten cel. Wielokrotnie było jednoznacznie artykułowane, w szczególności w wynikach kontroli przeprowadzanych przez Najwyższą Izbę Kontroli jak i w Raporcie z audytu przeprowadzonego przez Ministerstwo Finansów.  Kontrolujący zwracali szczególną uwagę na konieczność monitorowania wydatkowania środków, mając na myśli przede wszystkim narzędzia kontrolujące pracodawców. W rekomendacjach pokontrolnych wskazywano, że takie narzędzie powinno zostać OHP udostępnione w postaci odpowiednich przepisów.  Do tej pory takiego narzędzia OHP nie posiadało, dlatego też kontrolowanie pracodawców bez podstawy prawnej było ograniczone czy wręcz niemożliwe. </w:t>
            </w:r>
          </w:p>
          <w:p w14:paraId="430E6610" w14:textId="449F12BE" w:rsidR="00492ACA" w:rsidRPr="007555DA" w:rsidRDefault="00492ACA" w:rsidP="00DD4A8A">
            <w:pPr>
              <w:spacing w:before="120"/>
              <w:contextualSpacing/>
              <w:jc w:val="both"/>
              <w:rPr>
                <w:rFonts w:cstheme="minorHAnsi"/>
                <w:bCs/>
              </w:rPr>
            </w:pPr>
            <w:r w:rsidRPr="007555DA">
              <w:rPr>
                <w:rFonts w:cstheme="minorHAnsi"/>
                <w:bCs/>
              </w:rPr>
              <w:t xml:space="preserve">OHP - Skarb Państwa  wydatkujący środki publiczne  musi mieć narzędzie nadzoru na beneficjentami, którym pomoc w postaci refundacji jest udzielana. Nie oznacza to ograniczania szkolenia zawodowego młodocianych pracowników. Ponadto, propozycje nie mająna celu </w:t>
            </w:r>
            <w:r w:rsidRPr="007555DA">
              <w:rPr>
                <w:rFonts w:cstheme="minorHAnsi"/>
                <w:bCs/>
              </w:rPr>
              <w:lastRenderedPageBreak/>
              <w:t xml:space="preserve">ograniczenia nadzoru rzemiosła nad przygotowaniem zawodowym u rzemieślników. Dotyczy to stricte umów o refundację wynagrodzeń i składek ZUS. </w:t>
            </w:r>
          </w:p>
          <w:p w14:paraId="42D767DC" w14:textId="697B994B" w:rsidR="007C4559" w:rsidRPr="007C4559" w:rsidRDefault="007C4559" w:rsidP="007C4559">
            <w:pPr>
              <w:spacing w:before="120"/>
              <w:contextualSpacing/>
              <w:jc w:val="both"/>
              <w:rPr>
                <w:rFonts w:cstheme="minorHAnsi"/>
                <w:bCs/>
              </w:rPr>
            </w:pPr>
            <w:r>
              <w:rPr>
                <w:rFonts w:cstheme="minorHAnsi"/>
                <w:bCs/>
              </w:rPr>
              <w:t xml:space="preserve">Zrewidowano natomiast przepisy dot. kontroli w obecnym art. </w:t>
            </w:r>
            <w:r w:rsidRPr="007C4559">
              <w:rPr>
                <w:rFonts w:cstheme="minorHAnsi"/>
                <w:bCs/>
              </w:rPr>
              <w:t>352</w:t>
            </w:r>
            <w:r>
              <w:rPr>
                <w:rFonts w:cstheme="minorHAnsi"/>
                <w:bCs/>
              </w:rPr>
              <w:t xml:space="preserve"> i zaproponowano poniższe brzmienie:</w:t>
            </w:r>
          </w:p>
          <w:p w14:paraId="5CB849B9" w14:textId="178AD8A2" w:rsidR="007C4559" w:rsidRPr="007C4559" w:rsidRDefault="007C4559" w:rsidP="007C4559">
            <w:pPr>
              <w:spacing w:before="120"/>
              <w:contextualSpacing/>
              <w:jc w:val="both"/>
              <w:rPr>
                <w:rFonts w:cstheme="minorHAnsi"/>
                <w:bCs/>
              </w:rPr>
            </w:pPr>
            <w:r>
              <w:rPr>
                <w:rFonts w:cstheme="minorHAnsi"/>
                <w:bCs/>
              </w:rPr>
              <w:t>„</w:t>
            </w:r>
            <w:r w:rsidRPr="007C4559">
              <w:rPr>
                <w:rFonts w:cstheme="minorHAnsi"/>
                <w:bCs/>
              </w:rPr>
              <w:t>4. Komendant Główny OHP lub Komendant Wojewódzki OHP może prowadzić kontrole realizacji umów o refundację zawartych z pracodawcami w miejscu odbywania przygotowania zawodowego przez młodocianych pracowników lub w siedzibie organizacji zrzeszającej pracodawców rozliczającej zawarte umowy o refundację.</w:t>
            </w:r>
          </w:p>
          <w:p w14:paraId="24F12024" w14:textId="77777777" w:rsidR="007C4559" w:rsidRPr="007C4559" w:rsidRDefault="007C4559" w:rsidP="007C4559">
            <w:pPr>
              <w:spacing w:before="120"/>
              <w:contextualSpacing/>
              <w:jc w:val="both"/>
              <w:rPr>
                <w:rFonts w:cstheme="minorHAnsi"/>
                <w:bCs/>
              </w:rPr>
            </w:pPr>
            <w:r w:rsidRPr="007C4559">
              <w:rPr>
                <w:rFonts w:cstheme="minorHAnsi"/>
                <w:bCs/>
              </w:rPr>
              <w:t xml:space="preserve">5. Do kontroli, o której mowa w ust. 4 przepisy rozdziału 1–4 ustawy z dnia 15 lipca 2011 r. o kontroli w administracji rządowej, z wyjątkiem art. 48 oraz art. 49 tej ustawy stosuje się odpowiednio. </w:t>
            </w:r>
          </w:p>
          <w:p w14:paraId="516AC810" w14:textId="77777777" w:rsidR="007C4559" w:rsidRPr="007C4559" w:rsidRDefault="007C4559" w:rsidP="007C4559">
            <w:pPr>
              <w:spacing w:before="120"/>
              <w:contextualSpacing/>
              <w:jc w:val="both"/>
              <w:rPr>
                <w:rFonts w:cstheme="minorHAnsi"/>
                <w:bCs/>
              </w:rPr>
            </w:pPr>
            <w:r w:rsidRPr="007C4559">
              <w:rPr>
                <w:rFonts w:cstheme="minorHAnsi"/>
                <w:bCs/>
              </w:rPr>
              <w:t>6. Komendant Główny OHP lub Komendant Wojewódzki OHP, w wyniku przeprowadzonej kontroli, o której mowa w ust. 4, może przekazać jednostce kontrolowanej zalecenia pokontrolne.</w:t>
            </w:r>
          </w:p>
          <w:p w14:paraId="0889F67E" w14:textId="77777777" w:rsidR="007C4559" w:rsidRPr="007C4559" w:rsidRDefault="007C4559" w:rsidP="007C4559">
            <w:pPr>
              <w:spacing w:before="120"/>
              <w:contextualSpacing/>
              <w:jc w:val="both"/>
              <w:rPr>
                <w:rFonts w:cstheme="minorHAnsi"/>
                <w:bCs/>
              </w:rPr>
            </w:pPr>
            <w:r w:rsidRPr="007C4559">
              <w:rPr>
                <w:rFonts w:cstheme="minorHAnsi"/>
                <w:bCs/>
              </w:rPr>
              <w:t>7. Jednostka kontrolowana może, w terminie 7 dni od dnia otrzymania zaleceń pokontrolnych, zgłosić do nich zastrzeżenia.</w:t>
            </w:r>
          </w:p>
          <w:p w14:paraId="2FC1E9BC" w14:textId="77777777" w:rsidR="007C4559" w:rsidRPr="007C4559" w:rsidRDefault="007C4559" w:rsidP="007C4559">
            <w:pPr>
              <w:spacing w:before="120"/>
              <w:contextualSpacing/>
              <w:jc w:val="both"/>
              <w:rPr>
                <w:rFonts w:cstheme="minorHAnsi"/>
                <w:bCs/>
              </w:rPr>
            </w:pPr>
            <w:r w:rsidRPr="007C4559">
              <w:rPr>
                <w:rFonts w:cstheme="minorHAnsi"/>
                <w:bCs/>
              </w:rPr>
              <w:t>8. Komendant Główny OHP lub Komendant Wojewódzki OHP, w terminie 14 dni od dnia otrzymania zastrzeżeń, o których mowa w ust. 7, przedstawia stanowisko w sprawie ich uwzględnienia.</w:t>
            </w:r>
          </w:p>
          <w:p w14:paraId="3D30A059" w14:textId="77777777" w:rsidR="007C4559" w:rsidRPr="007C4559" w:rsidRDefault="007C4559" w:rsidP="007C4559">
            <w:pPr>
              <w:spacing w:before="120"/>
              <w:contextualSpacing/>
              <w:jc w:val="both"/>
              <w:rPr>
                <w:rFonts w:cstheme="minorHAnsi"/>
                <w:bCs/>
              </w:rPr>
            </w:pPr>
            <w:r w:rsidRPr="007C4559">
              <w:rPr>
                <w:rFonts w:cstheme="minorHAnsi"/>
                <w:bCs/>
              </w:rPr>
              <w:t>9. W przypadku nieuwzględnienia zastrzeżeń  jednostka kontrolowana, w terminie 30 dni od dnia otrzymania stanowiska, o którym mowa w ust. 8, powiadamia Komendanta Głównego OHP lub Komendanta Wojewódzkiego OHP o realizacji zaleceń pokontrolnych.</w:t>
            </w:r>
          </w:p>
          <w:p w14:paraId="0D844203" w14:textId="77777777" w:rsidR="007C4559" w:rsidRPr="007C4559" w:rsidRDefault="007C4559" w:rsidP="007C4559">
            <w:pPr>
              <w:spacing w:before="120"/>
              <w:contextualSpacing/>
              <w:jc w:val="both"/>
              <w:rPr>
                <w:rFonts w:cstheme="minorHAnsi"/>
                <w:bCs/>
              </w:rPr>
            </w:pPr>
            <w:r w:rsidRPr="007C4559">
              <w:rPr>
                <w:rFonts w:cstheme="minorHAnsi"/>
                <w:bCs/>
              </w:rPr>
              <w:t xml:space="preserve">10. W przypadku uwzględnienia zastrzeżeń jednostka </w:t>
            </w:r>
            <w:r w:rsidRPr="007C4559">
              <w:rPr>
                <w:rFonts w:cstheme="minorHAnsi"/>
                <w:bCs/>
              </w:rPr>
              <w:lastRenderedPageBreak/>
              <w:t>kontrolowana, w terminie 30 dni od dnia otrzymania stanowiska, o którym mowa w ust. 8, powiadamia Komendanta Głównego OHP lub Komendanta Wojewódzkiego OHP o realizacji zaleceń pokontrolnych, mając na uwadze zmiany wynikające z uwzględnionych zastrzeżeń.</w:t>
            </w:r>
          </w:p>
          <w:p w14:paraId="25E5321A" w14:textId="77777777" w:rsidR="007C4559" w:rsidRPr="007C4559" w:rsidRDefault="007C4559" w:rsidP="007C4559">
            <w:pPr>
              <w:spacing w:before="120"/>
              <w:contextualSpacing/>
              <w:jc w:val="both"/>
              <w:rPr>
                <w:rFonts w:cstheme="minorHAnsi"/>
                <w:bCs/>
              </w:rPr>
            </w:pPr>
            <w:r w:rsidRPr="007C4559">
              <w:rPr>
                <w:rFonts w:cstheme="minorHAnsi"/>
                <w:bCs/>
              </w:rPr>
              <w:t xml:space="preserve">11. Kto nie realizuje zaleceń pokontrolnych Komendanta Głównego OHP lub Komendanta Wojewódzkiej Komendy OHP, o których mowa w ust. 6 lub nie przedstawia informacji o której mowa w ust. 10 może wystąpić z kolejnym wnioskiem o zawarcie umowy o refundację po upływie 24 miesięcy licząc od dnia otrzymania zastrzeżeń pokontrolnych. Wnioski złożone przed tym terminem zostawia się bez rozpatrzenia.  </w:t>
            </w:r>
          </w:p>
          <w:p w14:paraId="64BFCE15" w14:textId="77777777" w:rsidR="007C4559" w:rsidRPr="007C4559" w:rsidRDefault="007C4559" w:rsidP="007C4559">
            <w:pPr>
              <w:spacing w:before="120"/>
              <w:contextualSpacing/>
              <w:jc w:val="both"/>
              <w:rPr>
                <w:rFonts w:cstheme="minorHAnsi"/>
                <w:bCs/>
              </w:rPr>
            </w:pPr>
            <w:r w:rsidRPr="007C4559">
              <w:rPr>
                <w:rFonts w:cstheme="minorHAnsi"/>
                <w:bCs/>
              </w:rPr>
              <w:t>12. W przypadku przeprowadzenia kontroli, o której owa w ust. 4 przez Komendanta Wojewódzkiego OHP, przekazuje on Komendantowi Głównemu OHP w terminie do dnia 31 stycznia informację o realizacji w roku poprzednim kontroli, o której mowa w ust. 4, wraz z wynikami i oceną, zawierającą w szczególności ocenę poprawności merytorycznej i formalnej zadań objętych nadzorem lub kontrolą.</w:t>
            </w:r>
          </w:p>
          <w:p w14:paraId="521CD180" w14:textId="6259C309" w:rsidR="007C4559" w:rsidRPr="007555DA" w:rsidRDefault="007C4559" w:rsidP="007C4559">
            <w:pPr>
              <w:spacing w:before="120"/>
              <w:contextualSpacing/>
              <w:jc w:val="both"/>
              <w:rPr>
                <w:rFonts w:cstheme="minorHAnsi"/>
                <w:bCs/>
              </w:rPr>
            </w:pPr>
            <w:r w:rsidRPr="007C4559">
              <w:rPr>
                <w:rFonts w:cstheme="minorHAnsi"/>
                <w:bCs/>
              </w:rPr>
              <w:t>13. Komendant Główny OHP przekazuje ministrowi właściwemu do spraw pracy w terminie do dnia 28 lutego informację o realizacji w roku poprzednim kontroli, o których mowa w ust. 4, wraz z wynikami i oceną, zawierającą w szczególności ocenę poprawności merytorycznej i formalnej zadań objętych nadzorem lub kontrolą</w:t>
            </w:r>
            <w:r>
              <w:rPr>
                <w:rFonts w:cstheme="minorHAnsi"/>
                <w:bCs/>
              </w:rPr>
              <w:t>.”</w:t>
            </w:r>
          </w:p>
          <w:p w14:paraId="58A91EE1" w14:textId="77777777" w:rsidR="00492ACA" w:rsidRPr="007555DA" w:rsidRDefault="00492ACA" w:rsidP="00492ACA">
            <w:pPr>
              <w:spacing w:before="120" w:line="276" w:lineRule="auto"/>
              <w:contextualSpacing/>
              <w:jc w:val="center"/>
              <w:rPr>
                <w:rFonts w:cstheme="minorHAnsi"/>
                <w:bCs/>
              </w:rPr>
            </w:pPr>
          </w:p>
          <w:p w14:paraId="6779D3A6" w14:textId="77777777" w:rsidR="004B2242" w:rsidRPr="007555DA" w:rsidRDefault="004B2242" w:rsidP="00FE775D">
            <w:pPr>
              <w:spacing w:before="120"/>
              <w:contextualSpacing/>
              <w:jc w:val="both"/>
              <w:rPr>
                <w:rFonts w:cstheme="minorHAnsi"/>
                <w:b/>
                <w:bCs/>
              </w:rPr>
            </w:pPr>
          </w:p>
        </w:tc>
      </w:tr>
      <w:tr w:rsidR="007555DA" w:rsidRPr="007555DA" w14:paraId="6DA9AD35" w14:textId="77777777" w:rsidTr="00802001">
        <w:tblPrEx>
          <w:jc w:val="left"/>
        </w:tblPrEx>
        <w:tc>
          <w:tcPr>
            <w:tcW w:w="15446" w:type="dxa"/>
            <w:gridSpan w:val="9"/>
            <w:shd w:val="clear" w:color="auto" w:fill="00B0F0"/>
          </w:tcPr>
          <w:p w14:paraId="2EEA4D71" w14:textId="77777777" w:rsidR="00390F7E" w:rsidRPr="00854A5D" w:rsidRDefault="00390F7E" w:rsidP="00C20A05">
            <w:pPr>
              <w:spacing w:before="120" w:after="120"/>
              <w:jc w:val="center"/>
              <w:rPr>
                <w:rFonts w:cstheme="minorHAnsi"/>
                <w:b/>
                <w:bCs/>
              </w:rPr>
            </w:pPr>
            <w:r w:rsidRPr="00854A5D">
              <w:rPr>
                <w:rFonts w:cstheme="minorHAnsi"/>
                <w:b/>
                <w:bCs/>
              </w:rPr>
              <w:lastRenderedPageBreak/>
              <w:t xml:space="preserve">Prezes Urzędu Ochrony Danych Osobowych </w:t>
            </w:r>
          </w:p>
        </w:tc>
      </w:tr>
      <w:tr w:rsidR="007555DA" w:rsidRPr="007555DA" w14:paraId="21902212" w14:textId="77777777" w:rsidTr="005703B2">
        <w:trPr>
          <w:jc w:val="center"/>
        </w:trPr>
        <w:tc>
          <w:tcPr>
            <w:tcW w:w="1148" w:type="dxa"/>
            <w:gridSpan w:val="2"/>
          </w:tcPr>
          <w:p w14:paraId="2166BD32" w14:textId="77777777" w:rsidR="00390F7E" w:rsidRPr="007555DA" w:rsidRDefault="00390F7E" w:rsidP="00A1164D">
            <w:pPr>
              <w:pStyle w:val="Akapitzlist"/>
              <w:spacing w:before="120"/>
              <w:ind w:left="36" w:right="-534"/>
              <w:rPr>
                <w:rFonts w:cstheme="minorHAnsi"/>
                <w:b/>
              </w:rPr>
            </w:pPr>
            <w:r w:rsidRPr="007555DA">
              <w:rPr>
                <w:rFonts w:cstheme="minorHAnsi"/>
                <w:b/>
              </w:rPr>
              <w:t>1.</w:t>
            </w:r>
          </w:p>
        </w:tc>
        <w:tc>
          <w:tcPr>
            <w:tcW w:w="1802" w:type="dxa"/>
          </w:tcPr>
          <w:p w14:paraId="7D74F336" w14:textId="77777777" w:rsidR="00390F7E" w:rsidRPr="007555DA" w:rsidRDefault="00390F7E" w:rsidP="00A1164D">
            <w:pPr>
              <w:jc w:val="both"/>
              <w:rPr>
                <w:rFonts w:cstheme="minorHAnsi"/>
                <w:b/>
                <w:bCs/>
              </w:rPr>
            </w:pPr>
            <w:r w:rsidRPr="007555DA">
              <w:rPr>
                <w:rFonts w:cstheme="minorHAnsi"/>
                <w:b/>
                <w:bCs/>
              </w:rPr>
              <w:t>Uwaga ogólna do projektu</w:t>
            </w:r>
          </w:p>
        </w:tc>
        <w:tc>
          <w:tcPr>
            <w:tcW w:w="3645" w:type="dxa"/>
            <w:gridSpan w:val="3"/>
          </w:tcPr>
          <w:p w14:paraId="0AA36CD6" w14:textId="77777777" w:rsidR="00390F7E" w:rsidRPr="007555DA" w:rsidRDefault="00390F7E" w:rsidP="00A1164D">
            <w:pPr>
              <w:autoSpaceDE w:val="0"/>
              <w:autoSpaceDN w:val="0"/>
              <w:adjustRightInd w:val="0"/>
              <w:rPr>
                <w:rFonts w:cstheme="minorHAnsi"/>
              </w:rPr>
            </w:pPr>
            <w:r w:rsidRPr="007555DA">
              <w:rPr>
                <w:rFonts w:cstheme="minorHAnsi"/>
              </w:rPr>
              <w:t>Należy podkreślić, że przedmiotowy projekt, którego przepisy uchylają</w:t>
            </w:r>
            <w:r w:rsidR="00C20A05" w:rsidRPr="007555DA">
              <w:rPr>
                <w:rFonts w:cstheme="minorHAnsi"/>
              </w:rPr>
              <w:t xml:space="preserve"> </w:t>
            </w:r>
            <w:r w:rsidRPr="007555DA">
              <w:rPr>
                <w:rFonts w:cstheme="minorHAnsi"/>
              </w:rPr>
              <w:t xml:space="preserve">dotychczasowe uregulowania zawarte w </w:t>
            </w:r>
            <w:r w:rsidRPr="007555DA">
              <w:rPr>
                <w:rFonts w:cstheme="minorHAnsi"/>
                <w:b/>
                <w:bCs/>
                <w:i/>
                <w:iCs/>
              </w:rPr>
              <w:t>ustawie z dnia 20 kwietnia 2004 r. o promocji</w:t>
            </w:r>
            <w:r w:rsidR="00C20A05" w:rsidRPr="007555DA">
              <w:rPr>
                <w:rFonts w:cstheme="minorHAnsi"/>
                <w:b/>
                <w:bCs/>
                <w:i/>
                <w:iCs/>
              </w:rPr>
              <w:t xml:space="preserve"> </w:t>
            </w:r>
            <w:r w:rsidRPr="007555DA">
              <w:rPr>
                <w:rFonts w:cstheme="minorHAnsi"/>
                <w:b/>
                <w:bCs/>
                <w:i/>
                <w:iCs/>
              </w:rPr>
              <w:t xml:space="preserve">zatrudnienia i instytucjach rynku pracy </w:t>
            </w:r>
            <w:r w:rsidRPr="007555DA">
              <w:rPr>
                <w:rFonts w:cstheme="minorHAnsi"/>
              </w:rPr>
              <w:t>(Dz. U. z 2022 r. poz. 690, z późn. zm.) – dalej „ustawa</w:t>
            </w:r>
          </w:p>
          <w:p w14:paraId="3A92F7ED" w14:textId="77777777" w:rsidR="00390F7E" w:rsidRPr="007555DA" w:rsidRDefault="00390F7E" w:rsidP="00C20A05">
            <w:pPr>
              <w:autoSpaceDE w:val="0"/>
              <w:autoSpaceDN w:val="0"/>
              <w:adjustRightInd w:val="0"/>
              <w:jc w:val="both"/>
              <w:rPr>
                <w:rFonts w:cstheme="minorHAnsi"/>
              </w:rPr>
            </w:pPr>
            <w:r w:rsidRPr="007555DA">
              <w:rPr>
                <w:rFonts w:cstheme="minorHAnsi"/>
              </w:rPr>
              <w:t>o promocji zatrudnienia”, wymaga dogłębnej analizy projektodawcy pod kątem ochrony danych</w:t>
            </w:r>
            <w:r w:rsidR="00C20A05" w:rsidRPr="007555DA">
              <w:rPr>
                <w:rFonts w:cstheme="minorHAnsi"/>
              </w:rPr>
              <w:t xml:space="preserve"> </w:t>
            </w:r>
            <w:r w:rsidRPr="007555DA">
              <w:rPr>
                <w:rFonts w:cstheme="minorHAnsi"/>
              </w:rPr>
              <w:t>osobowych i gwarancji dotyczących prawa do prywatności.</w:t>
            </w:r>
          </w:p>
          <w:p w14:paraId="333E230E" w14:textId="77777777" w:rsidR="00390F7E" w:rsidRPr="007555DA" w:rsidRDefault="00390F7E" w:rsidP="00357610">
            <w:pPr>
              <w:autoSpaceDE w:val="0"/>
              <w:autoSpaceDN w:val="0"/>
              <w:adjustRightInd w:val="0"/>
              <w:jc w:val="both"/>
              <w:rPr>
                <w:rFonts w:cstheme="minorHAnsi"/>
              </w:rPr>
            </w:pPr>
            <w:r w:rsidRPr="007555DA">
              <w:rPr>
                <w:rFonts w:cstheme="minorHAnsi"/>
              </w:rPr>
              <w:t>Projektowane przepisy nowelizujące szereg ustaw szczególnych zawierają systemowe</w:t>
            </w:r>
            <w:r w:rsidR="00357610" w:rsidRPr="007555DA">
              <w:rPr>
                <w:rFonts w:cstheme="minorHAnsi"/>
              </w:rPr>
              <w:t xml:space="preserve"> </w:t>
            </w:r>
            <w:r w:rsidRPr="007555DA">
              <w:rPr>
                <w:rFonts w:cstheme="minorHAnsi"/>
              </w:rPr>
              <w:t>zmiany wiążące się z przetwarzaniem danych osobowych przez publiczne służby zatrudnienia</w:t>
            </w:r>
            <w:r w:rsidR="00357610" w:rsidRPr="007555DA">
              <w:rPr>
                <w:rFonts w:cstheme="minorHAnsi"/>
              </w:rPr>
              <w:t xml:space="preserve"> </w:t>
            </w:r>
            <w:r w:rsidRPr="007555DA">
              <w:rPr>
                <w:rFonts w:cstheme="minorHAnsi"/>
              </w:rPr>
              <w:t>oraz w ramach realizacji aktywnych polityk rynku pracy w tym za pomocą nowych technologii,</w:t>
            </w:r>
            <w:r w:rsidR="00357610" w:rsidRPr="007555DA">
              <w:rPr>
                <w:rFonts w:cstheme="minorHAnsi"/>
              </w:rPr>
              <w:t xml:space="preserve"> </w:t>
            </w:r>
            <w:r w:rsidRPr="007555DA">
              <w:rPr>
                <w:rFonts w:cstheme="minorHAnsi"/>
              </w:rPr>
              <w:t xml:space="preserve">a także danych osobowych szczególnych kategorii </w:t>
            </w:r>
            <w:r w:rsidRPr="007555DA">
              <w:rPr>
                <w:rFonts w:cstheme="minorHAnsi"/>
              </w:rPr>
              <w:lastRenderedPageBreak/>
              <w:t>(art. 9 rozporządzenia 2016/679) oraz danych określonych w art. 10 rozporządzenie 2016/679 w zakresie przetwarzania danych osobowych</w:t>
            </w:r>
            <w:r w:rsidR="00357610" w:rsidRPr="007555DA">
              <w:rPr>
                <w:rFonts w:cstheme="minorHAnsi"/>
              </w:rPr>
              <w:t xml:space="preserve"> </w:t>
            </w:r>
            <w:r w:rsidRPr="007555DA">
              <w:rPr>
                <w:rFonts w:cstheme="minorHAnsi"/>
              </w:rPr>
              <w:t>dotyczących wyroków skazujących oraz czynów zabronionych lub powiązanych środków</w:t>
            </w:r>
            <w:r w:rsidR="00357610" w:rsidRPr="007555DA">
              <w:rPr>
                <w:rFonts w:cstheme="minorHAnsi"/>
              </w:rPr>
              <w:t xml:space="preserve"> </w:t>
            </w:r>
            <w:r w:rsidRPr="007555DA">
              <w:rPr>
                <w:rFonts w:cstheme="minorHAnsi"/>
              </w:rPr>
              <w:t>bezpieczeństwa.</w:t>
            </w:r>
          </w:p>
          <w:p w14:paraId="71D38F66" w14:textId="77777777" w:rsidR="00390F7E" w:rsidRPr="007555DA" w:rsidRDefault="00390F7E" w:rsidP="00357610">
            <w:pPr>
              <w:autoSpaceDE w:val="0"/>
              <w:autoSpaceDN w:val="0"/>
              <w:adjustRightInd w:val="0"/>
              <w:jc w:val="both"/>
              <w:rPr>
                <w:rFonts w:cstheme="minorHAnsi"/>
              </w:rPr>
            </w:pPr>
            <w:r w:rsidRPr="007555DA">
              <w:rPr>
                <w:rFonts w:cstheme="minorHAnsi"/>
              </w:rPr>
              <w:t>Realizacja przepisów projektu będzie się również niestety wiązała z – niezwykle istotnymi</w:t>
            </w:r>
            <w:r w:rsidR="00357610" w:rsidRPr="007555DA">
              <w:rPr>
                <w:rFonts w:cstheme="minorHAnsi"/>
              </w:rPr>
              <w:t xml:space="preserve"> </w:t>
            </w:r>
            <w:r w:rsidRPr="007555DA">
              <w:rPr>
                <w:rFonts w:cstheme="minorHAnsi"/>
              </w:rPr>
              <w:t>z punktu widzenia stosowania przepisów ogólnego rozporządzenia o ochronie danych</w:t>
            </w:r>
            <w:r w:rsidR="00357610" w:rsidRPr="007555DA">
              <w:rPr>
                <w:rFonts w:cstheme="minorHAnsi"/>
              </w:rPr>
              <w:t xml:space="preserve"> </w:t>
            </w:r>
            <w:r w:rsidRPr="007555DA">
              <w:rPr>
                <w:rFonts w:cstheme="minorHAnsi"/>
              </w:rPr>
              <w:t>zagadnieniami - łączeniem zbiorów danych a także ze zmianą celów przetwarzania danych</w:t>
            </w:r>
            <w:r w:rsidR="00357610" w:rsidRPr="007555DA">
              <w:rPr>
                <w:rFonts w:cstheme="minorHAnsi"/>
              </w:rPr>
              <w:t xml:space="preserve"> </w:t>
            </w:r>
            <w:r w:rsidRPr="007555DA">
              <w:rPr>
                <w:rFonts w:cstheme="minorHAnsi"/>
              </w:rPr>
              <w:t>osobowych, a także profilowaniem i automatycznym przetwarzaniem tych danych.</w:t>
            </w:r>
          </w:p>
          <w:p w14:paraId="5C31288D" w14:textId="77777777" w:rsidR="00390F7E" w:rsidRPr="007555DA" w:rsidRDefault="00390F7E" w:rsidP="00357610">
            <w:pPr>
              <w:autoSpaceDE w:val="0"/>
              <w:autoSpaceDN w:val="0"/>
              <w:adjustRightInd w:val="0"/>
              <w:jc w:val="both"/>
              <w:rPr>
                <w:rFonts w:cstheme="minorHAnsi"/>
              </w:rPr>
            </w:pPr>
            <w:r w:rsidRPr="007555DA">
              <w:rPr>
                <w:rFonts w:cstheme="minorHAnsi"/>
              </w:rPr>
              <w:t xml:space="preserve">Biorąc pod uwagę powyższe, za </w:t>
            </w:r>
            <w:r w:rsidRPr="007555DA">
              <w:rPr>
                <w:rFonts w:cstheme="minorHAnsi"/>
                <w:b/>
                <w:bCs/>
              </w:rPr>
              <w:t>konieczne należy uznać objęcie całego projektu testem</w:t>
            </w:r>
            <w:r w:rsidR="00357610" w:rsidRPr="007555DA">
              <w:rPr>
                <w:rFonts w:cstheme="minorHAnsi"/>
                <w:b/>
                <w:bCs/>
              </w:rPr>
              <w:t xml:space="preserve"> </w:t>
            </w:r>
            <w:r w:rsidRPr="007555DA">
              <w:rPr>
                <w:rFonts w:cstheme="minorHAnsi"/>
                <w:b/>
                <w:bCs/>
              </w:rPr>
              <w:t>prywatności wynikającym z rozporządzenia 2016/679</w:t>
            </w:r>
            <w:r w:rsidRPr="007555DA">
              <w:rPr>
                <w:rFonts w:cstheme="minorHAnsi"/>
              </w:rPr>
              <w:t>.</w:t>
            </w:r>
          </w:p>
          <w:p w14:paraId="64ED83A9" w14:textId="77777777" w:rsidR="00390F7E" w:rsidRPr="007555DA" w:rsidRDefault="00390F7E" w:rsidP="00100F54">
            <w:pPr>
              <w:autoSpaceDE w:val="0"/>
              <w:autoSpaceDN w:val="0"/>
              <w:adjustRightInd w:val="0"/>
              <w:jc w:val="both"/>
              <w:rPr>
                <w:rFonts w:cstheme="minorHAnsi"/>
              </w:rPr>
            </w:pPr>
            <w:r w:rsidRPr="007555DA">
              <w:rPr>
                <w:rFonts w:cstheme="minorHAnsi"/>
              </w:rPr>
              <w:t>Przemawia za tym charakter procedowanych zmian, jak również to, że przepisy projektu</w:t>
            </w:r>
            <w:r w:rsidR="00357610" w:rsidRPr="007555DA">
              <w:rPr>
                <w:rFonts w:cstheme="minorHAnsi"/>
              </w:rPr>
              <w:t xml:space="preserve"> </w:t>
            </w:r>
            <w:r w:rsidRPr="007555DA">
              <w:rPr>
                <w:rFonts w:cstheme="minorHAnsi"/>
              </w:rPr>
              <w:t>zasadniczo zmieniają dotychczasowy model przetwarzania danych osobowych na rynku pracy,</w:t>
            </w:r>
            <w:r w:rsidR="00357610" w:rsidRPr="007555DA">
              <w:rPr>
                <w:rFonts w:cstheme="minorHAnsi"/>
              </w:rPr>
              <w:t xml:space="preserve"> </w:t>
            </w:r>
            <w:r w:rsidRPr="007555DA">
              <w:rPr>
                <w:rFonts w:cstheme="minorHAnsi"/>
              </w:rPr>
              <w:t xml:space="preserve">niezbędne jest, aby w tworzonych przepisach została uwzględniona </w:t>
            </w:r>
            <w:r w:rsidRPr="007555DA">
              <w:rPr>
                <w:rFonts w:cstheme="minorHAnsi"/>
                <w:b/>
                <w:bCs/>
              </w:rPr>
              <w:t>ochrona prywatności</w:t>
            </w:r>
            <w:r w:rsidR="00357610" w:rsidRPr="007555DA">
              <w:rPr>
                <w:rFonts w:cstheme="minorHAnsi"/>
                <w:b/>
                <w:bCs/>
              </w:rPr>
              <w:t xml:space="preserve"> </w:t>
            </w:r>
            <w:r w:rsidRPr="007555DA">
              <w:rPr>
                <w:rFonts w:cstheme="minorHAnsi"/>
                <w:b/>
                <w:bCs/>
              </w:rPr>
              <w:t xml:space="preserve">i danych w fazie projektowania </w:t>
            </w:r>
            <w:r w:rsidRPr="007555DA">
              <w:rPr>
                <w:rFonts w:cstheme="minorHAnsi"/>
                <w:b/>
                <w:bCs/>
              </w:rPr>
              <w:lastRenderedPageBreak/>
              <w:t xml:space="preserve">przedmiotowych przepisów prawa </w:t>
            </w:r>
            <w:r w:rsidRPr="007555DA">
              <w:rPr>
                <w:rFonts w:cstheme="minorHAnsi"/>
              </w:rPr>
              <w:t>(art. 25 ust. 1), oraz aby</w:t>
            </w:r>
            <w:r w:rsidR="00357610" w:rsidRPr="007555DA">
              <w:rPr>
                <w:rFonts w:cstheme="minorHAnsi"/>
              </w:rPr>
              <w:t xml:space="preserve"> </w:t>
            </w:r>
            <w:r w:rsidRPr="007555DA">
              <w:rPr>
                <w:rFonts w:cstheme="minorHAnsi"/>
              </w:rPr>
              <w:t xml:space="preserve">przeprowadzona została </w:t>
            </w:r>
            <w:r w:rsidRPr="007555DA">
              <w:rPr>
                <w:rFonts w:cstheme="minorHAnsi"/>
                <w:b/>
                <w:bCs/>
              </w:rPr>
              <w:t>ocena skutków dla ochrony danych w ramach oceny skutków</w:t>
            </w:r>
            <w:r w:rsidR="00357610" w:rsidRPr="007555DA">
              <w:rPr>
                <w:rFonts w:cstheme="minorHAnsi"/>
                <w:b/>
                <w:bCs/>
              </w:rPr>
              <w:t xml:space="preserve"> </w:t>
            </w:r>
            <w:r w:rsidRPr="007555DA">
              <w:rPr>
                <w:rFonts w:cstheme="minorHAnsi"/>
                <w:b/>
                <w:bCs/>
              </w:rPr>
              <w:t xml:space="preserve">regulacji w związku z przyjęciem tej podstawy prawnej </w:t>
            </w:r>
            <w:r w:rsidRPr="007555DA">
              <w:rPr>
                <w:rFonts w:cstheme="minorHAnsi"/>
              </w:rPr>
              <w:t>(art. 35 ust. 1 i ust. 10). Innymi słowy, przeprowadzenie testu prywatności jest uzasadnione charakterem zaproponowanych zmian</w:t>
            </w:r>
            <w:r w:rsidR="00100F54" w:rsidRPr="007555DA">
              <w:rPr>
                <w:rFonts w:cstheme="minorHAnsi"/>
              </w:rPr>
              <w:t xml:space="preserve"> </w:t>
            </w:r>
            <w:r w:rsidRPr="007555DA">
              <w:rPr>
                <w:rFonts w:cstheme="minorHAnsi"/>
              </w:rPr>
              <w:t>prawnych.</w:t>
            </w:r>
          </w:p>
          <w:p w14:paraId="06E0CD74" w14:textId="77777777" w:rsidR="00390F7E" w:rsidRPr="007555DA" w:rsidRDefault="00390F7E" w:rsidP="00100F54">
            <w:pPr>
              <w:autoSpaceDE w:val="0"/>
              <w:autoSpaceDN w:val="0"/>
              <w:adjustRightInd w:val="0"/>
              <w:jc w:val="both"/>
              <w:rPr>
                <w:rFonts w:cstheme="minorHAnsi"/>
              </w:rPr>
            </w:pPr>
            <w:r w:rsidRPr="007555DA">
              <w:rPr>
                <w:rFonts w:cstheme="minorHAnsi"/>
              </w:rPr>
              <w:t>Standardem, który powinien być stosowany przy tworzeniu wskazanego dokumentu</w:t>
            </w:r>
            <w:r w:rsidR="00100F54" w:rsidRPr="007555DA">
              <w:rPr>
                <w:rFonts w:cstheme="minorHAnsi"/>
              </w:rPr>
              <w:t xml:space="preserve"> </w:t>
            </w:r>
            <w:r w:rsidRPr="007555DA">
              <w:rPr>
                <w:rFonts w:cstheme="minorHAnsi"/>
              </w:rPr>
              <w:t xml:space="preserve">powinno być również uwzględnienie </w:t>
            </w:r>
            <w:r w:rsidRPr="007555DA">
              <w:rPr>
                <w:rFonts w:cstheme="minorHAnsi"/>
                <w:b/>
                <w:bCs/>
                <w:i/>
                <w:iCs/>
              </w:rPr>
              <w:t>Wytycznych Grupy roboczej Art. 29 dotyczące oceny</w:t>
            </w:r>
            <w:r w:rsidR="00100F54" w:rsidRPr="007555DA">
              <w:rPr>
                <w:rFonts w:cstheme="minorHAnsi"/>
                <w:b/>
                <w:bCs/>
                <w:i/>
                <w:iCs/>
              </w:rPr>
              <w:t xml:space="preserve"> </w:t>
            </w:r>
            <w:r w:rsidRPr="007555DA">
              <w:rPr>
                <w:rFonts w:cstheme="minorHAnsi"/>
                <w:b/>
                <w:bCs/>
                <w:i/>
                <w:iCs/>
              </w:rPr>
              <w:t>skutków dla ochrony danych oraz pomagające ustalić, czy przetwarzanie „może powodować</w:t>
            </w:r>
            <w:r w:rsidR="00100F54" w:rsidRPr="007555DA">
              <w:rPr>
                <w:rFonts w:cstheme="minorHAnsi"/>
                <w:b/>
                <w:bCs/>
                <w:i/>
                <w:iCs/>
              </w:rPr>
              <w:t xml:space="preserve"> </w:t>
            </w:r>
            <w:r w:rsidRPr="007555DA">
              <w:rPr>
                <w:rFonts w:cstheme="minorHAnsi"/>
                <w:b/>
                <w:bCs/>
                <w:i/>
                <w:iCs/>
              </w:rPr>
              <w:t xml:space="preserve">wysokie ryzyko” do celów rozporządzenia 2016/679 </w:t>
            </w:r>
            <w:r w:rsidRPr="007555DA">
              <w:rPr>
                <w:rFonts w:cstheme="minorHAnsi"/>
              </w:rPr>
              <w:t>przyjętych w dniu 4 kwietnia 2017 r. (WP248</w:t>
            </w:r>
            <w:r w:rsidR="00100F54" w:rsidRPr="007555DA">
              <w:rPr>
                <w:rFonts w:cstheme="minorHAnsi"/>
              </w:rPr>
              <w:t xml:space="preserve"> </w:t>
            </w:r>
            <w:r w:rsidRPr="007555DA">
              <w:rPr>
                <w:rFonts w:cstheme="minorHAnsi"/>
              </w:rPr>
              <w:t>rev.01).</w:t>
            </w:r>
          </w:p>
          <w:p w14:paraId="7936938F" w14:textId="77777777" w:rsidR="00390F7E" w:rsidRPr="007555DA" w:rsidRDefault="00390F7E" w:rsidP="00100F54">
            <w:pPr>
              <w:autoSpaceDE w:val="0"/>
              <w:autoSpaceDN w:val="0"/>
              <w:adjustRightInd w:val="0"/>
              <w:jc w:val="both"/>
              <w:rPr>
                <w:rFonts w:cstheme="minorHAnsi"/>
              </w:rPr>
            </w:pPr>
            <w:r w:rsidRPr="007555DA">
              <w:rPr>
                <w:rFonts w:cstheme="minorHAnsi"/>
              </w:rPr>
              <w:t>Zasadnicze znaczenie dla przedmiotowego projektu ma także przyjęcie kompletnych</w:t>
            </w:r>
            <w:r w:rsidR="00100F54" w:rsidRPr="007555DA">
              <w:rPr>
                <w:rFonts w:cstheme="minorHAnsi"/>
              </w:rPr>
              <w:t xml:space="preserve"> </w:t>
            </w:r>
            <w:r w:rsidRPr="007555DA">
              <w:rPr>
                <w:rFonts w:cstheme="minorHAnsi"/>
              </w:rPr>
              <w:t>i precyzyjnie zdefiniowanych pojęć, tak aby nie budziły one wątpliwości (dalej na przykładzie</w:t>
            </w:r>
            <w:r w:rsidR="00100F54" w:rsidRPr="007555DA">
              <w:rPr>
                <w:rFonts w:cstheme="minorHAnsi"/>
              </w:rPr>
              <w:t xml:space="preserve"> </w:t>
            </w:r>
            <w:r w:rsidRPr="007555DA">
              <w:rPr>
                <w:rFonts w:cstheme="minorHAnsi"/>
              </w:rPr>
              <w:t>identyfikatora internetowego).</w:t>
            </w:r>
          </w:p>
        </w:tc>
        <w:tc>
          <w:tcPr>
            <w:tcW w:w="3419" w:type="dxa"/>
          </w:tcPr>
          <w:p w14:paraId="3DC7CC89" w14:textId="77777777" w:rsidR="00390F7E" w:rsidRPr="00854A5D" w:rsidRDefault="00390F7E" w:rsidP="00A1164D">
            <w:pPr>
              <w:jc w:val="both"/>
              <w:rPr>
                <w:rFonts w:cstheme="minorHAnsi"/>
              </w:rPr>
            </w:pPr>
          </w:p>
        </w:tc>
        <w:tc>
          <w:tcPr>
            <w:tcW w:w="5432" w:type="dxa"/>
            <w:gridSpan w:val="2"/>
            <w:shd w:val="clear" w:color="auto" w:fill="auto"/>
          </w:tcPr>
          <w:p w14:paraId="1F400B9D" w14:textId="316BDA2B" w:rsidR="005703B2" w:rsidRPr="00854A5D" w:rsidRDefault="005703B2" w:rsidP="005703B2">
            <w:pPr>
              <w:spacing w:before="120"/>
              <w:contextualSpacing/>
              <w:jc w:val="center"/>
              <w:rPr>
                <w:rFonts w:cstheme="minorHAnsi"/>
                <w:b/>
                <w:bCs/>
              </w:rPr>
            </w:pPr>
            <w:r w:rsidRPr="00012E72">
              <w:rPr>
                <w:rFonts w:cstheme="minorHAnsi"/>
                <w:b/>
                <w:bCs/>
              </w:rPr>
              <w:t>Wyjaśnienie</w:t>
            </w:r>
            <w:r w:rsidR="00EF17FE" w:rsidRPr="00854A5D">
              <w:rPr>
                <w:rFonts w:cstheme="minorHAnsi"/>
                <w:b/>
                <w:bCs/>
              </w:rPr>
              <w:t>:</w:t>
            </w:r>
          </w:p>
          <w:p w14:paraId="34FE79B7" w14:textId="770A41C0" w:rsidR="00390F7E" w:rsidRPr="00854A5D" w:rsidRDefault="005703B2" w:rsidP="005703B2">
            <w:pPr>
              <w:spacing w:before="120"/>
              <w:contextualSpacing/>
              <w:jc w:val="both"/>
              <w:rPr>
                <w:rFonts w:cstheme="minorHAnsi"/>
              </w:rPr>
            </w:pPr>
            <w:r w:rsidRPr="00854A5D">
              <w:rPr>
                <w:rFonts w:cstheme="minorHAnsi"/>
              </w:rPr>
              <w:t>Uzupełnione zostanie uzasadnienie w zakresie wskazanym przez UODO - w szczególności zostanie przeprowadzony test prywatności</w:t>
            </w:r>
          </w:p>
        </w:tc>
      </w:tr>
      <w:tr w:rsidR="007555DA" w:rsidRPr="007555DA" w14:paraId="14DD50BF" w14:textId="77777777" w:rsidTr="005703B2">
        <w:trPr>
          <w:jc w:val="center"/>
        </w:trPr>
        <w:tc>
          <w:tcPr>
            <w:tcW w:w="1148" w:type="dxa"/>
            <w:gridSpan w:val="2"/>
          </w:tcPr>
          <w:p w14:paraId="3177D60C"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2.</w:t>
            </w:r>
          </w:p>
        </w:tc>
        <w:tc>
          <w:tcPr>
            <w:tcW w:w="1802" w:type="dxa"/>
          </w:tcPr>
          <w:p w14:paraId="5D5B451A" w14:textId="77777777" w:rsidR="00390F7E" w:rsidRPr="007555DA" w:rsidRDefault="00390F7E" w:rsidP="00A1164D">
            <w:pPr>
              <w:jc w:val="both"/>
              <w:rPr>
                <w:rFonts w:cstheme="minorHAnsi"/>
                <w:b/>
                <w:bCs/>
              </w:rPr>
            </w:pPr>
            <w:r w:rsidRPr="007555DA">
              <w:rPr>
                <w:rFonts w:cstheme="minorHAnsi"/>
                <w:b/>
                <w:bCs/>
              </w:rPr>
              <w:t>Art. 44</w:t>
            </w:r>
          </w:p>
        </w:tc>
        <w:tc>
          <w:tcPr>
            <w:tcW w:w="3645" w:type="dxa"/>
            <w:gridSpan w:val="3"/>
          </w:tcPr>
          <w:p w14:paraId="1176DFDF" w14:textId="77777777" w:rsidR="00390F7E" w:rsidRPr="007555DA" w:rsidRDefault="00390F7E" w:rsidP="00100F54">
            <w:pPr>
              <w:autoSpaceDE w:val="0"/>
              <w:autoSpaceDN w:val="0"/>
              <w:adjustRightInd w:val="0"/>
              <w:jc w:val="both"/>
              <w:rPr>
                <w:rFonts w:cstheme="minorHAnsi"/>
              </w:rPr>
            </w:pPr>
            <w:r w:rsidRPr="007555DA">
              <w:rPr>
                <w:rFonts w:cstheme="minorHAnsi"/>
              </w:rPr>
              <w:t>Szczególne zaniepokojenie organu nadzorczego na tle innych rozwiązań zawartych</w:t>
            </w:r>
            <w:r w:rsidR="00100F54" w:rsidRPr="007555DA">
              <w:rPr>
                <w:rFonts w:cstheme="minorHAnsi"/>
              </w:rPr>
              <w:t xml:space="preserve"> </w:t>
            </w:r>
            <w:r w:rsidRPr="007555DA">
              <w:rPr>
                <w:rFonts w:cstheme="minorHAnsi"/>
              </w:rPr>
              <w:t xml:space="preserve">w projekcie budzą </w:t>
            </w:r>
            <w:r w:rsidRPr="007555DA">
              <w:rPr>
                <w:rFonts w:cstheme="minorHAnsi"/>
                <w:i/>
                <w:iCs/>
              </w:rPr>
              <w:t xml:space="preserve">przepisy </w:t>
            </w:r>
            <w:r w:rsidRPr="007555DA">
              <w:rPr>
                <w:rFonts w:cstheme="minorHAnsi"/>
                <w:i/>
                <w:iCs/>
              </w:rPr>
              <w:lastRenderedPageBreak/>
              <w:t>statuujące prowadzony przez Ministra właściwego do spraw pracy</w:t>
            </w:r>
            <w:r w:rsidR="00100F54" w:rsidRPr="007555DA">
              <w:rPr>
                <w:rFonts w:cstheme="minorHAnsi"/>
                <w:i/>
                <w:iCs/>
              </w:rPr>
              <w:t xml:space="preserve"> </w:t>
            </w:r>
            <w:r w:rsidRPr="007555DA">
              <w:rPr>
                <w:rFonts w:cstheme="minorHAnsi"/>
                <w:i/>
                <w:iCs/>
              </w:rPr>
              <w:t xml:space="preserve">w systemie teleinformatycznym </w:t>
            </w:r>
            <w:r w:rsidRPr="007555DA">
              <w:rPr>
                <w:rFonts w:cstheme="minorHAnsi"/>
                <w:b/>
                <w:bCs/>
                <w:i/>
                <w:iCs/>
              </w:rPr>
              <w:t>centralny rejestr danych osobowych osób fizycznych</w:t>
            </w:r>
            <w:r w:rsidR="00100F54" w:rsidRPr="007555DA">
              <w:rPr>
                <w:rFonts w:cstheme="minorHAnsi"/>
                <w:b/>
                <w:bCs/>
                <w:i/>
                <w:iCs/>
              </w:rPr>
              <w:t xml:space="preserve"> </w:t>
            </w:r>
            <w:r w:rsidRPr="007555DA">
              <w:rPr>
                <w:rFonts w:cstheme="minorHAnsi"/>
                <w:b/>
                <w:bCs/>
                <w:i/>
                <w:iCs/>
              </w:rPr>
              <w:t>ubiegających się o pomoc określoną w ustawie lub korzystających z tej pomocy oraz innych</w:t>
            </w:r>
            <w:r w:rsidR="00100F54" w:rsidRPr="007555DA">
              <w:rPr>
                <w:rFonts w:cstheme="minorHAnsi"/>
                <w:b/>
                <w:bCs/>
                <w:i/>
                <w:iCs/>
              </w:rPr>
              <w:t xml:space="preserve"> </w:t>
            </w:r>
            <w:r w:rsidRPr="007555DA">
              <w:rPr>
                <w:rFonts w:cstheme="minorHAnsi"/>
                <w:b/>
                <w:bCs/>
                <w:i/>
                <w:iCs/>
              </w:rPr>
              <w:t xml:space="preserve">osób, zwany dalej „Rejestrem Centralnym” </w:t>
            </w:r>
            <w:r w:rsidRPr="007555DA">
              <w:rPr>
                <w:rFonts w:cstheme="minorHAnsi"/>
              </w:rPr>
              <w:t>(</w:t>
            </w:r>
            <w:r w:rsidRPr="007555DA">
              <w:rPr>
                <w:rFonts w:cstheme="minorHAnsi"/>
                <w:b/>
                <w:bCs/>
              </w:rPr>
              <w:t xml:space="preserve">art. 44 </w:t>
            </w:r>
            <w:r w:rsidRPr="007555DA">
              <w:rPr>
                <w:rFonts w:cstheme="minorHAnsi"/>
              </w:rPr>
              <w:t>projektowanej ustawy). Podkreślenia</w:t>
            </w:r>
            <w:r w:rsidR="00100F54" w:rsidRPr="007555DA">
              <w:rPr>
                <w:rFonts w:cstheme="minorHAnsi"/>
              </w:rPr>
              <w:t xml:space="preserve"> </w:t>
            </w:r>
            <w:r w:rsidRPr="007555DA">
              <w:rPr>
                <w:rFonts w:cstheme="minorHAnsi"/>
              </w:rPr>
              <w:t>wymaga, że wskazane rozwiązanie nie funkcjonuje obecnie w przepisach ustawy o promocji zatrudnienia, a kierunek obrany przez Projektodawcę stoi w sprzeczności z wynikającymi</w:t>
            </w:r>
            <w:r w:rsidR="00100F54" w:rsidRPr="007555DA">
              <w:rPr>
                <w:rFonts w:cstheme="minorHAnsi"/>
              </w:rPr>
              <w:t xml:space="preserve"> </w:t>
            </w:r>
            <w:r w:rsidRPr="007555DA">
              <w:rPr>
                <w:rFonts w:cstheme="minorHAnsi"/>
              </w:rPr>
              <w:t>z rozporządzenia 2016/679 zasadami dotyczącymi przetwarzania danych osobowych.</w:t>
            </w:r>
          </w:p>
          <w:p w14:paraId="1877374B" w14:textId="77777777" w:rsidR="00390F7E" w:rsidRPr="007555DA" w:rsidRDefault="00390F7E" w:rsidP="00100F54">
            <w:pPr>
              <w:autoSpaceDE w:val="0"/>
              <w:autoSpaceDN w:val="0"/>
              <w:adjustRightInd w:val="0"/>
              <w:jc w:val="both"/>
              <w:rPr>
                <w:rFonts w:cstheme="minorHAnsi"/>
              </w:rPr>
            </w:pPr>
            <w:r w:rsidRPr="007555DA">
              <w:rPr>
                <w:rFonts w:cstheme="minorHAnsi"/>
              </w:rPr>
              <w:t>Projektodawca tworzy bowiem scentralizowaną bazę - ogromny zasób danych osobowych -w której będą przetwarzane w znacznej ilości dane osobowe, w tym dane szczególnych kategorii</w:t>
            </w:r>
            <w:r w:rsidR="00100F54" w:rsidRPr="007555DA">
              <w:rPr>
                <w:rFonts w:cstheme="minorHAnsi"/>
              </w:rPr>
              <w:t xml:space="preserve"> </w:t>
            </w:r>
            <w:r w:rsidRPr="007555DA">
              <w:rPr>
                <w:rFonts w:cstheme="minorHAnsi"/>
                <w:b/>
                <w:bCs/>
              </w:rPr>
              <w:t xml:space="preserve">przetwarzane dotychczas w odrębnych rejestrach </w:t>
            </w:r>
            <w:r w:rsidRPr="007555DA">
              <w:rPr>
                <w:rFonts w:cstheme="minorHAnsi"/>
              </w:rPr>
              <w:t>(wojewódzkich urzędów pracy,</w:t>
            </w:r>
            <w:r w:rsidR="00100F54" w:rsidRPr="007555DA">
              <w:rPr>
                <w:rFonts w:cstheme="minorHAnsi"/>
              </w:rPr>
              <w:t xml:space="preserve"> </w:t>
            </w:r>
            <w:r w:rsidRPr="007555DA">
              <w:rPr>
                <w:rFonts w:cstheme="minorHAnsi"/>
              </w:rPr>
              <w:t>powiatowych urzędów pracy, rejestrów podmiotów akredytowanych), a także pochodzące od osób</w:t>
            </w:r>
            <w:r w:rsidR="00100F54" w:rsidRPr="007555DA">
              <w:rPr>
                <w:rFonts w:cstheme="minorHAnsi"/>
              </w:rPr>
              <w:t xml:space="preserve"> </w:t>
            </w:r>
            <w:r w:rsidRPr="007555DA">
              <w:rPr>
                <w:rFonts w:cstheme="minorHAnsi"/>
              </w:rPr>
              <w:t>fizycznych ubiegających się o pomoc określoną w projektowanej ustawie.</w:t>
            </w:r>
          </w:p>
          <w:p w14:paraId="30910473" w14:textId="77777777" w:rsidR="00390F7E" w:rsidRPr="007555DA" w:rsidRDefault="00390F7E" w:rsidP="00563F4A">
            <w:pPr>
              <w:autoSpaceDE w:val="0"/>
              <w:autoSpaceDN w:val="0"/>
              <w:adjustRightInd w:val="0"/>
              <w:jc w:val="both"/>
              <w:rPr>
                <w:rFonts w:cstheme="minorHAnsi"/>
              </w:rPr>
            </w:pPr>
            <w:r w:rsidRPr="007555DA">
              <w:rPr>
                <w:rFonts w:cstheme="minorHAnsi"/>
              </w:rPr>
              <w:t xml:space="preserve">Organ nadzorczy podkreśla, że </w:t>
            </w:r>
            <w:r w:rsidRPr="007555DA">
              <w:rPr>
                <w:rFonts w:cstheme="minorHAnsi"/>
              </w:rPr>
              <w:lastRenderedPageBreak/>
              <w:t>prawodawca w przepisach rozporządzenia 2016/679,</w:t>
            </w:r>
            <w:r w:rsidR="00563F4A" w:rsidRPr="007555DA">
              <w:rPr>
                <w:rFonts w:cstheme="minorHAnsi"/>
              </w:rPr>
              <w:t xml:space="preserve"> </w:t>
            </w:r>
            <w:r w:rsidRPr="007555DA">
              <w:rPr>
                <w:rFonts w:cstheme="minorHAnsi"/>
              </w:rPr>
              <w:t>mających charakter horyzontalny i ponadkrajowy, w sposób szczególny zwraca uwagę na sposób</w:t>
            </w:r>
            <w:r w:rsidR="00563F4A" w:rsidRPr="007555DA">
              <w:rPr>
                <w:rFonts w:cstheme="minorHAnsi"/>
              </w:rPr>
              <w:t xml:space="preserve"> </w:t>
            </w:r>
            <w:r w:rsidRPr="007555DA">
              <w:rPr>
                <w:rFonts w:cstheme="minorHAnsi"/>
              </w:rPr>
              <w:t>przetwarzania danych osobowych w zbiorach (zestawach) danych osobowych i rejestrach takie</w:t>
            </w:r>
          </w:p>
          <w:p w14:paraId="46647F34" w14:textId="77777777" w:rsidR="00390F7E" w:rsidRPr="007555DA" w:rsidRDefault="00390F7E" w:rsidP="00563F4A">
            <w:pPr>
              <w:autoSpaceDE w:val="0"/>
              <w:autoSpaceDN w:val="0"/>
              <w:adjustRightInd w:val="0"/>
              <w:jc w:val="both"/>
              <w:rPr>
                <w:rFonts w:cstheme="minorHAnsi"/>
              </w:rPr>
            </w:pPr>
            <w:r w:rsidRPr="007555DA">
              <w:rPr>
                <w:rFonts w:cstheme="minorHAnsi"/>
              </w:rPr>
              <w:t xml:space="preserve">dane zawierających, a </w:t>
            </w:r>
            <w:r w:rsidRPr="007555DA">
              <w:rPr>
                <w:rFonts w:cstheme="minorHAnsi"/>
                <w:b/>
                <w:bCs/>
              </w:rPr>
              <w:t>prowadzonych przez organy publiczne</w:t>
            </w:r>
            <w:r w:rsidRPr="007555DA">
              <w:rPr>
                <w:rFonts w:cstheme="minorHAnsi"/>
              </w:rPr>
              <w:t>. W przepisach tych prawodawca</w:t>
            </w:r>
            <w:r w:rsidR="00563F4A" w:rsidRPr="007555DA">
              <w:rPr>
                <w:rFonts w:cstheme="minorHAnsi"/>
              </w:rPr>
              <w:t xml:space="preserve"> </w:t>
            </w:r>
            <w:r w:rsidRPr="007555DA">
              <w:rPr>
                <w:rFonts w:cstheme="minorHAnsi"/>
              </w:rPr>
              <w:t>zwrócił uwagę na rozliczne zagrożenia dla praw jednostki związane z integrowaniem takich</w:t>
            </w:r>
            <w:r w:rsidR="00563F4A" w:rsidRPr="007555DA">
              <w:rPr>
                <w:rFonts w:cstheme="minorHAnsi"/>
              </w:rPr>
              <w:t xml:space="preserve"> </w:t>
            </w:r>
            <w:r w:rsidRPr="007555DA">
              <w:rPr>
                <w:rFonts w:cstheme="minorHAnsi"/>
              </w:rPr>
              <w:t>zasobów – tworzeniem ogromnych zasobów danych osobowych, tzw. megabaz - tak jak to ma</w:t>
            </w:r>
            <w:r w:rsidR="00563F4A" w:rsidRPr="007555DA">
              <w:rPr>
                <w:rFonts w:cstheme="minorHAnsi"/>
              </w:rPr>
              <w:t xml:space="preserve"> </w:t>
            </w:r>
            <w:r w:rsidRPr="007555DA">
              <w:rPr>
                <w:rFonts w:cstheme="minorHAnsi"/>
              </w:rPr>
              <w:t>mieć miejsce w projektowanym Rejestrze Centralnym. Pozyskiwanie i dalsze przetwarzanie informacji o osobie fizycznej przez organ publiczny jest</w:t>
            </w:r>
            <w:r w:rsidR="00563F4A" w:rsidRPr="007555DA">
              <w:rPr>
                <w:rFonts w:cstheme="minorHAnsi"/>
              </w:rPr>
              <w:t xml:space="preserve"> </w:t>
            </w:r>
            <w:r w:rsidRPr="007555DA">
              <w:rPr>
                <w:rFonts w:cstheme="minorHAnsi"/>
              </w:rPr>
              <w:t>zdeterminowane skonkretyzowanymi celami funkcjonowania, kompetencjami, zadaniami organu</w:t>
            </w:r>
            <w:r w:rsidR="00563F4A" w:rsidRPr="007555DA">
              <w:rPr>
                <w:rFonts w:cstheme="minorHAnsi"/>
              </w:rPr>
              <w:t xml:space="preserve"> </w:t>
            </w:r>
            <w:r w:rsidRPr="007555DA">
              <w:rPr>
                <w:rFonts w:cstheme="minorHAnsi"/>
              </w:rPr>
              <w:t>i odpowiadającymi im zakresami, kategoriami zarówno danych, jaki i osób, których dane dotyczą.</w:t>
            </w:r>
          </w:p>
          <w:p w14:paraId="1870B60D" w14:textId="77777777" w:rsidR="00390F7E" w:rsidRPr="007555DA" w:rsidRDefault="00390F7E" w:rsidP="00563F4A">
            <w:pPr>
              <w:autoSpaceDE w:val="0"/>
              <w:autoSpaceDN w:val="0"/>
              <w:adjustRightInd w:val="0"/>
              <w:jc w:val="both"/>
              <w:rPr>
                <w:rFonts w:cstheme="minorHAnsi"/>
              </w:rPr>
            </w:pPr>
            <w:r w:rsidRPr="007555DA">
              <w:rPr>
                <w:rFonts w:cstheme="minorHAnsi"/>
              </w:rPr>
              <w:t>Dla realizacji zadań organu, ale i dla prawidłowej realizacji praw osób, których dane dotyczą</w:t>
            </w:r>
            <w:r w:rsidR="00563F4A" w:rsidRPr="007555DA">
              <w:rPr>
                <w:rFonts w:cstheme="minorHAnsi"/>
              </w:rPr>
              <w:t xml:space="preserve"> </w:t>
            </w:r>
            <w:r w:rsidRPr="007555DA">
              <w:rPr>
                <w:rFonts w:cstheme="minorHAnsi"/>
              </w:rPr>
              <w:t>znaczenie ma nie tylko ściśle określony cel i zakres przetwarzania danych, ale także okres retencji</w:t>
            </w:r>
            <w:r w:rsidR="00563F4A" w:rsidRPr="007555DA">
              <w:rPr>
                <w:rFonts w:cstheme="minorHAnsi"/>
              </w:rPr>
              <w:t xml:space="preserve"> </w:t>
            </w:r>
            <w:r w:rsidRPr="007555DA">
              <w:rPr>
                <w:rFonts w:cstheme="minorHAnsi"/>
              </w:rPr>
              <w:t xml:space="preserve">przetwarzanych danych. Tylko </w:t>
            </w:r>
            <w:r w:rsidRPr="007555DA">
              <w:rPr>
                <w:rFonts w:cstheme="minorHAnsi"/>
              </w:rPr>
              <w:lastRenderedPageBreak/>
              <w:t>przepisy rangi ustawy mogą wyznaczać prawa i obowiązki, jak</w:t>
            </w:r>
            <w:r w:rsidR="00563F4A" w:rsidRPr="007555DA">
              <w:rPr>
                <w:rFonts w:cstheme="minorHAnsi"/>
              </w:rPr>
              <w:t xml:space="preserve"> </w:t>
            </w:r>
            <w:r w:rsidRPr="007555DA">
              <w:rPr>
                <w:rFonts w:cstheme="minorHAnsi"/>
              </w:rPr>
              <w:t>i konkretyzować cele przetwarzania danych osobowych oraz przewidywać jakim procesom dane</w:t>
            </w:r>
            <w:r w:rsidR="00563F4A" w:rsidRPr="007555DA">
              <w:rPr>
                <w:rFonts w:cstheme="minorHAnsi"/>
              </w:rPr>
              <w:t xml:space="preserve"> </w:t>
            </w:r>
            <w:r w:rsidRPr="007555DA">
              <w:rPr>
                <w:rFonts w:cstheme="minorHAnsi"/>
              </w:rPr>
              <w:t>te mają być poddawane. Takie działania, wymagają poszanowania zasad dotyczących</w:t>
            </w:r>
            <w:r w:rsidR="00563F4A" w:rsidRPr="007555DA">
              <w:rPr>
                <w:rFonts w:cstheme="minorHAnsi"/>
              </w:rPr>
              <w:t xml:space="preserve"> </w:t>
            </w:r>
            <w:r w:rsidRPr="007555DA">
              <w:rPr>
                <w:rFonts w:cstheme="minorHAnsi"/>
              </w:rPr>
              <w:t>przetwarzania danych osobowych1: zgodności z prawem, rzetelności i przejrzystości i minimalizacji danych, realizacji zasady ograniczenia celu przetwarzania, czy zasady</w:t>
            </w:r>
            <w:r w:rsidR="00563F4A" w:rsidRPr="007555DA">
              <w:rPr>
                <w:rFonts w:cstheme="minorHAnsi"/>
              </w:rPr>
              <w:t xml:space="preserve"> </w:t>
            </w:r>
            <w:r w:rsidRPr="007555DA">
              <w:rPr>
                <w:rFonts w:cstheme="minorHAnsi"/>
              </w:rPr>
              <w:t>rozliczalności. Łączenie zasobów danych osobowych (rejestrów, baz) powoduje, że te pierwotne</w:t>
            </w:r>
            <w:r w:rsidR="00563F4A" w:rsidRPr="007555DA">
              <w:rPr>
                <w:rFonts w:cstheme="minorHAnsi"/>
              </w:rPr>
              <w:t xml:space="preserve"> </w:t>
            </w:r>
            <w:r w:rsidRPr="007555DA">
              <w:rPr>
                <w:rFonts w:cstheme="minorHAnsi"/>
              </w:rPr>
              <w:t>cele wyznaczone przepisami przetwarzania zostają zmienione z naruszeniem interesu i praw osoby</w:t>
            </w:r>
            <w:r w:rsidR="00563F4A" w:rsidRPr="007555DA">
              <w:rPr>
                <w:rFonts w:cstheme="minorHAnsi"/>
              </w:rPr>
              <w:t xml:space="preserve"> </w:t>
            </w:r>
            <w:r w:rsidRPr="007555DA">
              <w:rPr>
                <w:rFonts w:cstheme="minorHAnsi"/>
              </w:rPr>
              <w:t>której dane dotyczą. Osoba fizyczna przekazująca w konkretnym celu na podstawie przepisu</w:t>
            </w:r>
            <w:r w:rsidR="00563F4A" w:rsidRPr="007555DA">
              <w:rPr>
                <w:rFonts w:cstheme="minorHAnsi"/>
              </w:rPr>
              <w:t xml:space="preserve"> </w:t>
            </w:r>
            <w:r w:rsidRPr="007555DA">
              <w:rPr>
                <w:rFonts w:cstheme="minorHAnsi"/>
              </w:rPr>
              <w:t>prawa np. informację dotyczące swoich danych o stanie zdrowia czy sytuacji rodzinnej nie</w:t>
            </w:r>
            <w:r w:rsidR="00563F4A" w:rsidRPr="007555DA">
              <w:rPr>
                <w:rFonts w:cstheme="minorHAnsi"/>
              </w:rPr>
              <w:t xml:space="preserve"> </w:t>
            </w:r>
            <w:r w:rsidRPr="007555DA">
              <w:rPr>
                <w:rFonts w:cstheme="minorHAnsi"/>
              </w:rPr>
              <w:t>powinna być postanowiona w sytuacji, w której jej prywatne informacje będą przetwarzane bez</w:t>
            </w:r>
            <w:r w:rsidR="00563F4A" w:rsidRPr="007555DA">
              <w:rPr>
                <w:rFonts w:cstheme="minorHAnsi"/>
              </w:rPr>
              <w:t xml:space="preserve"> </w:t>
            </w:r>
            <w:r w:rsidRPr="007555DA">
              <w:rPr>
                <w:rFonts w:cstheme="minorHAnsi"/>
              </w:rPr>
              <w:t>ograniczeń, w dowolnym innym, niesprecyzowanym w momencie pierwotnego przetwarzania</w:t>
            </w:r>
            <w:r w:rsidR="00563F4A" w:rsidRPr="007555DA">
              <w:rPr>
                <w:rFonts w:cstheme="minorHAnsi"/>
              </w:rPr>
              <w:t xml:space="preserve"> </w:t>
            </w:r>
            <w:r w:rsidRPr="007555DA">
              <w:rPr>
                <w:rFonts w:cstheme="minorHAnsi"/>
              </w:rPr>
              <w:t>danych celu i w nieokreślonym uprzednio zakresie, oraz w dowolnym momencie gdy tylko władza</w:t>
            </w:r>
            <w:r w:rsidR="00563F4A" w:rsidRPr="007555DA">
              <w:rPr>
                <w:rFonts w:cstheme="minorHAnsi"/>
              </w:rPr>
              <w:t xml:space="preserve"> </w:t>
            </w:r>
            <w:r w:rsidRPr="007555DA">
              <w:rPr>
                <w:rFonts w:cstheme="minorHAnsi"/>
              </w:rPr>
              <w:t xml:space="preserve">publiczna uzna to za </w:t>
            </w:r>
            <w:r w:rsidRPr="007555DA">
              <w:rPr>
                <w:rFonts w:cstheme="minorHAnsi"/>
              </w:rPr>
              <w:lastRenderedPageBreak/>
              <w:t>stosowne.</w:t>
            </w:r>
          </w:p>
          <w:p w14:paraId="3704C121" w14:textId="77777777" w:rsidR="00390F7E" w:rsidRPr="007555DA" w:rsidRDefault="00390F7E" w:rsidP="00A1164D">
            <w:pPr>
              <w:autoSpaceDE w:val="0"/>
              <w:autoSpaceDN w:val="0"/>
              <w:adjustRightInd w:val="0"/>
              <w:rPr>
                <w:rFonts w:cstheme="minorHAnsi"/>
              </w:rPr>
            </w:pPr>
            <w:r w:rsidRPr="007555DA">
              <w:rPr>
                <w:rFonts w:cstheme="minorHAnsi"/>
              </w:rPr>
              <w:t>Motyw 31 rozporządzenia 2016/679, zdanie drugie w brzmieniu wyraźnie wskazuje że:</w:t>
            </w:r>
          </w:p>
          <w:p w14:paraId="4C71CF80" w14:textId="77777777" w:rsidR="00390F7E" w:rsidRPr="007555DA" w:rsidRDefault="00390F7E" w:rsidP="00563F4A">
            <w:pPr>
              <w:autoSpaceDE w:val="0"/>
              <w:autoSpaceDN w:val="0"/>
              <w:adjustRightInd w:val="0"/>
              <w:jc w:val="both"/>
              <w:rPr>
                <w:rFonts w:cstheme="minorHAnsi"/>
                <w:i/>
                <w:iCs/>
              </w:rPr>
            </w:pPr>
            <w:r w:rsidRPr="007555DA">
              <w:rPr>
                <w:rFonts w:cstheme="minorHAnsi"/>
                <w:i/>
                <w:iCs/>
              </w:rPr>
              <w:t>Żądanie ujawnienia danych osobowych, z którym występują takie organy publiczne, powinno</w:t>
            </w:r>
            <w:r w:rsidR="00563F4A" w:rsidRPr="007555DA">
              <w:rPr>
                <w:rFonts w:cstheme="minorHAnsi"/>
                <w:i/>
                <w:iCs/>
              </w:rPr>
              <w:t xml:space="preserve"> </w:t>
            </w:r>
            <w:r w:rsidRPr="007555DA">
              <w:rPr>
                <w:rFonts w:cstheme="minorHAnsi"/>
                <w:i/>
                <w:iCs/>
              </w:rPr>
              <w:t>zawsze mieć formę pisemną, być uzasadnione, mieć charakter wyjątkowy, nie powinno dotyczyć</w:t>
            </w:r>
            <w:r w:rsidR="00563F4A" w:rsidRPr="007555DA">
              <w:rPr>
                <w:rFonts w:cstheme="minorHAnsi"/>
                <w:i/>
                <w:iCs/>
              </w:rPr>
              <w:t xml:space="preserve"> </w:t>
            </w:r>
            <w:r w:rsidRPr="007555DA">
              <w:rPr>
                <w:rFonts w:cstheme="minorHAnsi"/>
                <w:i/>
                <w:iCs/>
              </w:rPr>
              <w:t>całego zbioru danych ani prowadzić do połączenia zbiorów danych. Przetwarzając otrzymane</w:t>
            </w:r>
            <w:r w:rsidR="00563F4A" w:rsidRPr="007555DA">
              <w:rPr>
                <w:rFonts w:cstheme="minorHAnsi"/>
                <w:i/>
                <w:iCs/>
              </w:rPr>
              <w:t xml:space="preserve"> </w:t>
            </w:r>
            <w:r w:rsidRPr="007555DA">
              <w:rPr>
                <w:rFonts w:cstheme="minorHAnsi"/>
                <w:i/>
                <w:iCs/>
              </w:rPr>
              <w:t>dane osobowe, takie organy powinny przestrzegać mających zastosowanie przepisów o ochronie</w:t>
            </w:r>
            <w:r w:rsidR="00563F4A" w:rsidRPr="007555DA">
              <w:rPr>
                <w:rFonts w:cstheme="minorHAnsi"/>
                <w:i/>
                <w:iCs/>
              </w:rPr>
              <w:t xml:space="preserve"> </w:t>
            </w:r>
            <w:r w:rsidRPr="007555DA">
              <w:rPr>
                <w:rFonts w:cstheme="minorHAnsi"/>
                <w:i/>
                <w:iCs/>
              </w:rPr>
              <w:t xml:space="preserve">danych, zgodnie z celami przetwarzania. </w:t>
            </w:r>
            <w:r w:rsidRPr="007555DA">
              <w:rPr>
                <w:rFonts w:cstheme="minorHAnsi"/>
              </w:rPr>
              <w:t xml:space="preserve">Także w orzeczeniu TSUE C-201/142 w sprawie Sarmanda Bara, podkreślano, że </w:t>
            </w:r>
            <w:r w:rsidRPr="007555DA">
              <w:rPr>
                <w:rFonts w:cstheme="minorHAnsi"/>
                <w:i/>
                <w:iCs/>
              </w:rPr>
              <w:t>odrębne</w:t>
            </w:r>
            <w:r w:rsidR="00563F4A" w:rsidRPr="007555DA">
              <w:rPr>
                <w:rFonts w:cstheme="minorHAnsi"/>
                <w:i/>
                <w:iCs/>
              </w:rPr>
              <w:t xml:space="preserve"> </w:t>
            </w:r>
            <w:r w:rsidRPr="007555DA">
              <w:rPr>
                <w:rFonts w:cstheme="minorHAnsi"/>
                <w:i/>
                <w:iCs/>
              </w:rPr>
              <w:t>organy w ramach administracji publicznej należy traktować jako odrębnych administratorów</w:t>
            </w:r>
            <w:r w:rsidR="00563F4A" w:rsidRPr="007555DA">
              <w:rPr>
                <w:rFonts w:cstheme="minorHAnsi"/>
                <w:i/>
                <w:iCs/>
              </w:rPr>
              <w:t xml:space="preserve"> </w:t>
            </w:r>
            <w:r w:rsidRPr="007555DA">
              <w:rPr>
                <w:rFonts w:cstheme="minorHAnsi"/>
                <w:i/>
                <w:iCs/>
              </w:rPr>
              <w:t>z własnymi przesłankami, co w konsekwencji oznacza, że organ któremu w ramach administracji</w:t>
            </w:r>
            <w:r w:rsidR="00563F4A" w:rsidRPr="007555DA">
              <w:rPr>
                <w:rFonts w:cstheme="minorHAnsi"/>
                <w:i/>
                <w:iCs/>
              </w:rPr>
              <w:t xml:space="preserve"> </w:t>
            </w:r>
            <w:r w:rsidRPr="007555DA">
              <w:rPr>
                <w:rFonts w:cstheme="minorHAnsi"/>
                <w:i/>
                <w:iCs/>
              </w:rPr>
              <w:t>przekazuje się dane osobowe jest odbiorcą.</w:t>
            </w:r>
          </w:p>
          <w:p w14:paraId="45324A66" w14:textId="77777777" w:rsidR="00390F7E" w:rsidRPr="007555DA" w:rsidRDefault="00390F7E" w:rsidP="00563F4A">
            <w:pPr>
              <w:autoSpaceDE w:val="0"/>
              <w:autoSpaceDN w:val="0"/>
              <w:adjustRightInd w:val="0"/>
              <w:jc w:val="both"/>
              <w:rPr>
                <w:rFonts w:cstheme="minorHAnsi"/>
              </w:rPr>
            </w:pPr>
            <w:r w:rsidRPr="007555DA">
              <w:rPr>
                <w:rFonts w:cstheme="minorHAnsi"/>
              </w:rPr>
              <w:t>Wskazane orzeczenie TSUE ma zastosowanie do niniejszego projektu a koncepcja</w:t>
            </w:r>
            <w:r w:rsidR="00563F4A" w:rsidRPr="007555DA">
              <w:rPr>
                <w:rFonts w:cstheme="minorHAnsi"/>
              </w:rPr>
              <w:t xml:space="preserve"> </w:t>
            </w:r>
            <w:r w:rsidRPr="007555DA">
              <w:rPr>
                <w:rFonts w:cstheme="minorHAnsi"/>
                <w:b/>
                <w:bCs/>
              </w:rPr>
              <w:t xml:space="preserve">tworzenia gigantycznych zbiorów łączących wiele rejestrów w jednej strukturze </w:t>
            </w:r>
            <w:r w:rsidRPr="007555DA">
              <w:rPr>
                <w:rFonts w:cstheme="minorHAnsi"/>
              </w:rPr>
              <w:t>- jaką ma</w:t>
            </w:r>
            <w:r w:rsidR="00563F4A" w:rsidRPr="007555DA">
              <w:rPr>
                <w:rFonts w:cstheme="minorHAnsi"/>
              </w:rPr>
              <w:t xml:space="preserve"> </w:t>
            </w:r>
            <w:r w:rsidRPr="007555DA">
              <w:rPr>
                <w:rFonts w:cstheme="minorHAnsi"/>
              </w:rPr>
              <w:t xml:space="preserve">być Rejestr Centralny - stoi w sprzeczności </w:t>
            </w:r>
            <w:r w:rsidRPr="007555DA">
              <w:rPr>
                <w:rFonts w:cstheme="minorHAnsi"/>
              </w:rPr>
              <w:lastRenderedPageBreak/>
              <w:t>nie tylko z przepisami ale i z filozofią rozporządzenia</w:t>
            </w:r>
            <w:r w:rsidR="00563F4A" w:rsidRPr="007555DA">
              <w:rPr>
                <w:rFonts w:cstheme="minorHAnsi"/>
              </w:rPr>
              <w:t xml:space="preserve"> </w:t>
            </w:r>
            <w:r w:rsidRPr="007555DA">
              <w:rPr>
                <w:rFonts w:cstheme="minorHAnsi"/>
              </w:rPr>
              <w:t>2016/679, potwierdzoną w tymże orzeczeniu.</w:t>
            </w:r>
          </w:p>
          <w:p w14:paraId="355D1049" w14:textId="77777777" w:rsidR="00390F7E" w:rsidRPr="007555DA" w:rsidRDefault="00390F7E" w:rsidP="00563F4A">
            <w:pPr>
              <w:autoSpaceDE w:val="0"/>
              <w:autoSpaceDN w:val="0"/>
              <w:adjustRightInd w:val="0"/>
              <w:jc w:val="both"/>
              <w:rPr>
                <w:rFonts w:cstheme="minorHAnsi"/>
              </w:rPr>
            </w:pPr>
            <w:r w:rsidRPr="007555DA">
              <w:rPr>
                <w:rFonts w:cstheme="minorHAnsi"/>
              </w:rPr>
              <w:t>W krajowym orzecznictwie również dostrzega się problem łączenia zbiorów danych.</w:t>
            </w:r>
            <w:r w:rsidR="00563F4A" w:rsidRPr="007555DA">
              <w:rPr>
                <w:rFonts w:cstheme="minorHAnsi"/>
              </w:rPr>
              <w:t xml:space="preserve"> </w:t>
            </w:r>
            <w:r w:rsidRPr="007555DA">
              <w:rPr>
                <w:rFonts w:cstheme="minorHAnsi"/>
              </w:rPr>
              <w:t>W wyroku Naczelnego Sądu Administracyjnego z dnia 3 grudnia 2021 r. (sygn. III OSK 590/21).</w:t>
            </w:r>
          </w:p>
          <w:p w14:paraId="4E468335" w14:textId="77777777" w:rsidR="00390F7E" w:rsidRPr="007555DA" w:rsidRDefault="00390F7E" w:rsidP="00563F4A">
            <w:pPr>
              <w:autoSpaceDE w:val="0"/>
              <w:autoSpaceDN w:val="0"/>
              <w:adjustRightInd w:val="0"/>
              <w:jc w:val="both"/>
              <w:rPr>
                <w:rFonts w:cstheme="minorHAnsi"/>
              </w:rPr>
            </w:pPr>
            <w:r w:rsidRPr="007555DA">
              <w:rPr>
                <w:rFonts w:cstheme="minorHAnsi"/>
              </w:rPr>
              <w:t xml:space="preserve">Sąd ten wskazuje m.in., że </w:t>
            </w:r>
            <w:r w:rsidRPr="007555DA">
              <w:rPr>
                <w:rFonts w:cstheme="minorHAnsi"/>
                <w:i/>
                <w:iCs/>
              </w:rPr>
              <w:t>zróżnicowanie podmiotów uprawnionych do dostępu do rejestru</w:t>
            </w:r>
            <w:r w:rsidR="00563F4A" w:rsidRPr="007555DA">
              <w:rPr>
                <w:rFonts w:cstheme="minorHAnsi"/>
                <w:i/>
                <w:iCs/>
              </w:rPr>
              <w:t xml:space="preserve"> </w:t>
            </w:r>
            <w:r w:rsidRPr="007555DA">
              <w:rPr>
                <w:rFonts w:cstheme="minorHAnsi"/>
                <w:i/>
                <w:iCs/>
              </w:rPr>
              <w:t>PESEL, nie może powodować zaniechania przez administratora danych podejmowania działań</w:t>
            </w:r>
            <w:r w:rsidR="00563F4A" w:rsidRPr="007555DA">
              <w:rPr>
                <w:rFonts w:cstheme="minorHAnsi"/>
                <w:i/>
                <w:iCs/>
              </w:rPr>
              <w:t xml:space="preserve"> </w:t>
            </w:r>
            <w:r w:rsidRPr="007555DA">
              <w:rPr>
                <w:rFonts w:cstheme="minorHAnsi"/>
                <w:i/>
                <w:iCs/>
              </w:rPr>
              <w:t>zmierzających do zlikwidowania (lub co najmniej ograniczenia) zidentyfikowanego ryzyka dla</w:t>
            </w:r>
            <w:r w:rsidR="00563F4A" w:rsidRPr="007555DA">
              <w:rPr>
                <w:rFonts w:cstheme="minorHAnsi"/>
                <w:i/>
                <w:iCs/>
              </w:rPr>
              <w:t xml:space="preserve"> </w:t>
            </w:r>
            <w:r w:rsidRPr="007555DA">
              <w:rPr>
                <w:rFonts w:cstheme="minorHAnsi"/>
                <w:i/>
                <w:iCs/>
              </w:rPr>
              <w:t>danych przetwarzanych w ramach rejestru PESEL</w:t>
            </w:r>
            <w:r w:rsidRPr="007555DA">
              <w:rPr>
                <w:rFonts w:cstheme="minorHAnsi"/>
              </w:rPr>
              <w:t>. Wskazane rozstrzygnięcie obliguje administratorów do takiego działania, które nie podważa realnej możliwości realizacji ich</w:t>
            </w:r>
            <w:r w:rsidR="00563F4A" w:rsidRPr="007555DA">
              <w:rPr>
                <w:rFonts w:cstheme="minorHAnsi"/>
              </w:rPr>
              <w:t xml:space="preserve"> </w:t>
            </w:r>
            <w:r w:rsidRPr="007555DA">
              <w:rPr>
                <w:rFonts w:cstheme="minorHAnsi"/>
              </w:rPr>
              <w:t>obowiązków.</w:t>
            </w:r>
          </w:p>
        </w:tc>
        <w:tc>
          <w:tcPr>
            <w:tcW w:w="3419" w:type="dxa"/>
          </w:tcPr>
          <w:p w14:paraId="0224550F" w14:textId="77777777" w:rsidR="00390F7E" w:rsidRPr="007555DA" w:rsidRDefault="00390F7E" w:rsidP="00A1164D">
            <w:pPr>
              <w:jc w:val="both"/>
              <w:rPr>
                <w:rFonts w:cstheme="minorHAnsi"/>
              </w:rPr>
            </w:pPr>
          </w:p>
        </w:tc>
        <w:tc>
          <w:tcPr>
            <w:tcW w:w="5432" w:type="dxa"/>
            <w:gridSpan w:val="2"/>
            <w:shd w:val="clear" w:color="auto" w:fill="auto"/>
          </w:tcPr>
          <w:p w14:paraId="58C1681D" w14:textId="659F46C0" w:rsidR="005703B2" w:rsidRPr="00854A5D" w:rsidRDefault="005703B2" w:rsidP="005703B2">
            <w:pPr>
              <w:spacing w:before="120"/>
              <w:contextualSpacing/>
              <w:jc w:val="center"/>
              <w:rPr>
                <w:rFonts w:cstheme="minorHAnsi"/>
                <w:b/>
                <w:bCs/>
              </w:rPr>
            </w:pPr>
            <w:r w:rsidRPr="00854A5D">
              <w:rPr>
                <w:rFonts w:cstheme="minorHAnsi"/>
                <w:b/>
                <w:bCs/>
              </w:rPr>
              <w:t>Wyjaśnienie</w:t>
            </w:r>
            <w:r w:rsidR="00EA2454" w:rsidRPr="00854A5D">
              <w:rPr>
                <w:rFonts w:cstheme="minorHAnsi"/>
                <w:b/>
                <w:bCs/>
              </w:rPr>
              <w:t>:</w:t>
            </w:r>
          </w:p>
          <w:p w14:paraId="6CFD32B1" w14:textId="77777777" w:rsidR="00854A5D" w:rsidRPr="00854A5D" w:rsidRDefault="00854A5D" w:rsidP="005703B2">
            <w:pPr>
              <w:spacing w:before="120"/>
              <w:contextualSpacing/>
              <w:jc w:val="both"/>
              <w:rPr>
                <w:rFonts w:cstheme="minorHAnsi"/>
              </w:rPr>
            </w:pPr>
            <w:r w:rsidRPr="00854A5D">
              <w:rPr>
                <w:rFonts w:cstheme="minorHAnsi"/>
              </w:rPr>
              <w:t xml:space="preserve">Poprawiono przepisy w tym zakresie </w:t>
            </w:r>
          </w:p>
          <w:p w14:paraId="46DFDAE5" w14:textId="782B10E2" w:rsidR="00390F7E" w:rsidRPr="00854A5D" w:rsidRDefault="00390F7E" w:rsidP="005703B2">
            <w:pPr>
              <w:spacing w:before="120"/>
              <w:contextualSpacing/>
              <w:jc w:val="both"/>
              <w:rPr>
                <w:rFonts w:cstheme="minorHAnsi"/>
                <w:b/>
                <w:bCs/>
                <w:highlight w:val="yellow"/>
              </w:rPr>
            </w:pPr>
          </w:p>
        </w:tc>
      </w:tr>
      <w:tr w:rsidR="007555DA" w:rsidRPr="007555DA" w14:paraId="3F86C0F9" w14:textId="77777777" w:rsidTr="003E7151">
        <w:trPr>
          <w:jc w:val="center"/>
        </w:trPr>
        <w:tc>
          <w:tcPr>
            <w:tcW w:w="1148" w:type="dxa"/>
            <w:gridSpan w:val="2"/>
          </w:tcPr>
          <w:p w14:paraId="096F79CB" w14:textId="488EAE68" w:rsidR="00390F7E" w:rsidRPr="007555DA" w:rsidRDefault="00390F7E" w:rsidP="00A1164D">
            <w:pPr>
              <w:pStyle w:val="Akapitzlist"/>
              <w:spacing w:before="120"/>
              <w:ind w:left="36" w:right="-534"/>
              <w:rPr>
                <w:rFonts w:cstheme="minorHAnsi"/>
                <w:b/>
              </w:rPr>
            </w:pPr>
            <w:r w:rsidRPr="007555DA">
              <w:rPr>
                <w:rFonts w:cstheme="minorHAnsi"/>
                <w:b/>
              </w:rPr>
              <w:lastRenderedPageBreak/>
              <w:t>3.</w:t>
            </w:r>
          </w:p>
        </w:tc>
        <w:tc>
          <w:tcPr>
            <w:tcW w:w="1802" w:type="dxa"/>
          </w:tcPr>
          <w:p w14:paraId="14A02263" w14:textId="77777777" w:rsidR="00390F7E" w:rsidRPr="007555DA" w:rsidRDefault="00390F7E" w:rsidP="00A1164D">
            <w:pPr>
              <w:jc w:val="both"/>
              <w:rPr>
                <w:rFonts w:cstheme="minorHAnsi"/>
                <w:b/>
                <w:bCs/>
              </w:rPr>
            </w:pPr>
            <w:r w:rsidRPr="007555DA">
              <w:rPr>
                <w:rFonts w:cstheme="minorHAnsi"/>
                <w:b/>
                <w:bCs/>
              </w:rPr>
              <w:t>Art. 44 ust. 1 i  art. 42</w:t>
            </w:r>
          </w:p>
        </w:tc>
        <w:tc>
          <w:tcPr>
            <w:tcW w:w="3645" w:type="dxa"/>
            <w:gridSpan w:val="3"/>
          </w:tcPr>
          <w:p w14:paraId="5E53E7EF" w14:textId="77777777" w:rsidR="00390F7E" w:rsidRPr="007555DA" w:rsidRDefault="00390F7E" w:rsidP="005C2BF6">
            <w:pPr>
              <w:autoSpaceDE w:val="0"/>
              <w:autoSpaceDN w:val="0"/>
              <w:adjustRightInd w:val="0"/>
              <w:jc w:val="both"/>
              <w:rPr>
                <w:rFonts w:cstheme="minorHAnsi"/>
              </w:rPr>
            </w:pPr>
            <w:r w:rsidRPr="007555DA">
              <w:rPr>
                <w:rFonts w:cstheme="minorHAnsi"/>
              </w:rPr>
              <w:t xml:space="preserve">W </w:t>
            </w:r>
            <w:r w:rsidRPr="007555DA">
              <w:rPr>
                <w:rFonts w:cstheme="minorHAnsi"/>
                <w:b/>
                <w:bCs/>
              </w:rPr>
              <w:t xml:space="preserve">art. 44 ust. 1 </w:t>
            </w:r>
            <w:r w:rsidRPr="007555DA">
              <w:rPr>
                <w:rFonts w:cstheme="minorHAnsi"/>
              </w:rPr>
              <w:t xml:space="preserve">projektowane jest, że </w:t>
            </w:r>
            <w:r w:rsidRPr="007555DA">
              <w:rPr>
                <w:rFonts w:cstheme="minorHAnsi"/>
                <w:i/>
                <w:iCs/>
              </w:rPr>
              <w:t>centralny rejestr danych osobowych osób fizycznych</w:t>
            </w:r>
            <w:r w:rsidR="005C2BF6" w:rsidRPr="007555DA">
              <w:rPr>
                <w:rFonts w:cstheme="minorHAnsi"/>
                <w:i/>
                <w:iCs/>
              </w:rPr>
              <w:t xml:space="preserve"> </w:t>
            </w:r>
            <w:r w:rsidRPr="007555DA">
              <w:rPr>
                <w:rFonts w:cstheme="minorHAnsi"/>
                <w:i/>
                <w:iCs/>
              </w:rPr>
              <w:t xml:space="preserve">prowadzony jest w systemie informatycznym </w:t>
            </w:r>
            <w:r w:rsidRPr="007555DA">
              <w:rPr>
                <w:rFonts w:cstheme="minorHAnsi"/>
              </w:rPr>
              <w:t>- nie wiadomo natomiast o jaki dokładnie system</w:t>
            </w:r>
            <w:r w:rsidR="005C2BF6" w:rsidRPr="007555DA">
              <w:rPr>
                <w:rFonts w:cstheme="minorHAnsi"/>
              </w:rPr>
              <w:t xml:space="preserve"> </w:t>
            </w:r>
            <w:r w:rsidRPr="007555DA">
              <w:rPr>
                <w:rFonts w:cstheme="minorHAnsi"/>
              </w:rPr>
              <w:t xml:space="preserve">chodzi. Jednocześnie – na podstawie </w:t>
            </w:r>
            <w:r w:rsidRPr="007555DA">
              <w:rPr>
                <w:rFonts w:cstheme="minorHAnsi"/>
                <w:b/>
                <w:bCs/>
              </w:rPr>
              <w:t xml:space="preserve">art. 42 </w:t>
            </w:r>
            <w:r w:rsidRPr="007555DA">
              <w:rPr>
                <w:rFonts w:cstheme="minorHAnsi"/>
              </w:rPr>
              <w:t xml:space="preserve">projektowanych przepisów - </w:t>
            </w:r>
            <w:r w:rsidRPr="007555DA">
              <w:rPr>
                <w:rFonts w:cstheme="minorHAnsi"/>
                <w:i/>
                <w:iCs/>
              </w:rPr>
              <w:t>w systemie</w:t>
            </w:r>
            <w:r w:rsidR="005C2BF6" w:rsidRPr="007555DA">
              <w:rPr>
                <w:rFonts w:cstheme="minorHAnsi"/>
                <w:i/>
                <w:iCs/>
              </w:rPr>
              <w:t xml:space="preserve"> </w:t>
            </w:r>
            <w:r w:rsidRPr="007555DA">
              <w:rPr>
                <w:rFonts w:cstheme="minorHAnsi"/>
                <w:i/>
                <w:iCs/>
              </w:rPr>
              <w:t xml:space="preserve">informatycznym zakłada kont indywidulane osoba fizyczna </w:t>
            </w:r>
            <w:r w:rsidRPr="007555DA">
              <w:rPr>
                <w:rFonts w:cstheme="minorHAnsi"/>
                <w:i/>
                <w:iCs/>
              </w:rPr>
              <w:lastRenderedPageBreak/>
              <w:t>zamierzająca dokonać rejestracji jako</w:t>
            </w:r>
            <w:r w:rsidR="005C2BF6" w:rsidRPr="007555DA">
              <w:rPr>
                <w:rFonts w:cstheme="minorHAnsi"/>
                <w:i/>
                <w:iCs/>
              </w:rPr>
              <w:t xml:space="preserve"> </w:t>
            </w:r>
            <w:r w:rsidRPr="007555DA">
              <w:rPr>
                <w:rFonts w:cstheme="minorHAnsi"/>
                <w:i/>
                <w:iCs/>
              </w:rPr>
              <w:t>bezrobotny lub poszukujący pracy oraz ubiegająca się o formę pomocy określonej w ustawie lub</w:t>
            </w:r>
            <w:r w:rsidR="005C2BF6" w:rsidRPr="007555DA">
              <w:rPr>
                <w:rFonts w:cstheme="minorHAnsi"/>
                <w:i/>
                <w:iCs/>
              </w:rPr>
              <w:t xml:space="preserve"> </w:t>
            </w:r>
            <w:r w:rsidRPr="007555DA">
              <w:rPr>
                <w:rFonts w:cstheme="minorHAnsi"/>
                <w:i/>
                <w:iCs/>
              </w:rPr>
              <w:t xml:space="preserve">korzystająca z tej pomocy. </w:t>
            </w:r>
            <w:r w:rsidRPr="007555DA">
              <w:rPr>
                <w:rFonts w:cstheme="minorHAnsi"/>
              </w:rPr>
              <w:t>Jeśli zamysłem projektodawcy jest to, że rozwiązania te następują</w:t>
            </w:r>
            <w:r w:rsidR="005C2BF6" w:rsidRPr="007555DA">
              <w:rPr>
                <w:rFonts w:cstheme="minorHAnsi"/>
              </w:rPr>
              <w:t xml:space="preserve"> </w:t>
            </w:r>
            <w:r w:rsidRPr="007555DA">
              <w:rPr>
                <w:rFonts w:cstheme="minorHAnsi"/>
              </w:rPr>
              <w:t>w tym samym systemie teleinformatycznym, to powinno być to w treści przepisu wskazane.</w:t>
            </w:r>
          </w:p>
        </w:tc>
        <w:tc>
          <w:tcPr>
            <w:tcW w:w="3419" w:type="dxa"/>
          </w:tcPr>
          <w:p w14:paraId="53F5AFF6" w14:textId="77777777" w:rsidR="00390F7E" w:rsidRPr="007555DA" w:rsidRDefault="00390F7E" w:rsidP="00A1164D">
            <w:pPr>
              <w:jc w:val="both"/>
              <w:rPr>
                <w:rFonts w:cstheme="minorHAnsi"/>
              </w:rPr>
            </w:pPr>
          </w:p>
        </w:tc>
        <w:tc>
          <w:tcPr>
            <w:tcW w:w="5432" w:type="dxa"/>
            <w:gridSpan w:val="2"/>
            <w:shd w:val="clear" w:color="auto" w:fill="auto"/>
          </w:tcPr>
          <w:p w14:paraId="3BBA2CA4" w14:textId="40194400" w:rsidR="003E7151" w:rsidRPr="00F348BD" w:rsidRDefault="003E7151" w:rsidP="003E7151">
            <w:pPr>
              <w:spacing w:before="120"/>
              <w:contextualSpacing/>
              <w:jc w:val="center"/>
              <w:rPr>
                <w:rFonts w:cstheme="minorHAnsi"/>
                <w:b/>
                <w:bCs/>
              </w:rPr>
            </w:pPr>
            <w:r w:rsidRPr="00F348BD">
              <w:rPr>
                <w:rFonts w:cstheme="minorHAnsi"/>
                <w:b/>
                <w:bCs/>
              </w:rPr>
              <w:t>Wyjaśnienie</w:t>
            </w:r>
            <w:r w:rsidR="00E138E7" w:rsidRPr="00F348BD">
              <w:rPr>
                <w:rFonts w:cstheme="minorHAnsi"/>
                <w:b/>
                <w:bCs/>
              </w:rPr>
              <w:t>:</w:t>
            </w:r>
          </w:p>
          <w:p w14:paraId="136C5F0A" w14:textId="6417BED0" w:rsidR="00390F7E" w:rsidRPr="00F348BD" w:rsidRDefault="00854A5D" w:rsidP="003E7151">
            <w:pPr>
              <w:spacing w:before="120"/>
              <w:contextualSpacing/>
              <w:jc w:val="both"/>
              <w:rPr>
                <w:rFonts w:cstheme="minorHAnsi"/>
                <w:b/>
                <w:bCs/>
                <w:highlight w:val="yellow"/>
              </w:rPr>
            </w:pPr>
            <w:r w:rsidRPr="00F348BD">
              <w:rPr>
                <w:rFonts w:cstheme="minorHAnsi"/>
              </w:rPr>
              <w:t xml:space="preserve">Poprawiono przepisy w tym zakresie </w:t>
            </w:r>
          </w:p>
        </w:tc>
      </w:tr>
      <w:tr w:rsidR="007555DA" w:rsidRPr="007555DA" w14:paraId="773E6760" w14:textId="77777777" w:rsidTr="00DA2E80">
        <w:trPr>
          <w:jc w:val="center"/>
        </w:trPr>
        <w:tc>
          <w:tcPr>
            <w:tcW w:w="1148" w:type="dxa"/>
            <w:gridSpan w:val="2"/>
          </w:tcPr>
          <w:p w14:paraId="2FA5EF18" w14:textId="77777777" w:rsidR="00BE4407" w:rsidRPr="007555DA" w:rsidRDefault="00BE4407" w:rsidP="00A1164D">
            <w:pPr>
              <w:pStyle w:val="Akapitzlist"/>
              <w:spacing w:before="120"/>
              <w:ind w:left="36" w:right="-534"/>
              <w:rPr>
                <w:rFonts w:cstheme="minorHAnsi"/>
                <w:b/>
              </w:rPr>
            </w:pPr>
            <w:r w:rsidRPr="007555DA">
              <w:rPr>
                <w:rFonts w:cstheme="minorHAnsi"/>
                <w:b/>
              </w:rPr>
              <w:t>4.</w:t>
            </w:r>
          </w:p>
        </w:tc>
        <w:tc>
          <w:tcPr>
            <w:tcW w:w="1802" w:type="dxa"/>
          </w:tcPr>
          <w:p w14:paraId="0BD22F02" w14:textId="77777777" w:rsidR="00BE4407" w:rsidRPr="007555DA" w:rsidRDefault="00BE4407" w:rsidP="00A1164D">
            <w:pPr>
              <w:jc w:val="both"/>
              <w:rPr>
                <w:rFonts w:cstheme="minorHAnsi"/>
                <w:b/>
                <w:bCs/>
              </w:rPr>
            </w:pPr>
            <w:r w:rsidRPr="007555DA">
              <w:rPr>
                <w:rFonts w:cstheme="minorHAnsi"/>
                <w:b/>
                <w:bCs/>
              </w:rPr>
              <w:t>art. 43 ust. 1</w:t>
            </w:r>
          </w:p>
        </w:tc>
        <w:tc>
          <w:tcPr>
            <w:tcW w:w="3645" w:type="dxa"/>
            <w:gridSpan w:val="3"/>
          </w:tcPr>
          <w:p w14:paraId="1962178D" w14:textId="77777777" w:rsidR="00BE4407" w:rsidRPr="007555DA" w:rsidRDefault="00BE4407" w:rsidP="005C2BF6">
            <w:pPr>
              <w:autoSpaceDE w:val="0"/>
              <w:autoSpaceDN w:val="0"/>
              <w:adjustRightInd w:val="0"/>
              <w:jc w:val="both"/>
              <w:rPr>
                <w:rFonts w:cstheme="minorHAnsi"/>
              </w:rPr>
            </w:pPr>
            <w:r w:rsidRPr="007555DA">
              <w:rPr>
                <w:rFonts w:cstheme="minorHAnsi"/>
              </w:rPr>
              <w:t xml:space="preserve">Jak projektowane jest w </w:t>
            </w:r>
            <w:r w:rsidRPr="007555DA">
              <w:rPr>
                <w:rFonts w:cstheme="minorHAnsi"/>
                <w:b/>
                <w:bCs/>
              </w:rPr>
              <w:t xml:space="preserve">art. 43 ust. 1 </w:t>
            </w:r>
            <w:r w:rsidRPr="007555DA">
              <w:rPr>
                <w:rFonts w:cstheme="minorHAnsi"/>
                <w:i/>
                <w:iCs/>
              </w:rPr>
              <w:t xml:space="preserve">minister właściwy do spraw pracy jest administratorem danych osobowych przetwarzanych w systemie teleinformatycznym o którym mowa w ust. 1 </w:t>
            </w:r>
            <w:r w:rsidRPr="007555DA">
              <w:rPr>
                <w:rFonts w:cstheme="minorHAnsi"/>
              </w:rPr>
              <w:t xml:space="preserve">– przepis ten jest obarczony co najmniej błędem językowym, nie wiadomo bowiem o jaki tak naprawdę system teleinformatyczny chodzi, dodatkowo przepisy rozporządzenia 2016/679 posługują się pojęciem </w:t>
            </w:r>
            <w:r w:rsidRPr="007555DA">
              <w:rPr>
                <w:rFonts w:cstheme="minorHAnsi"/>
                <w:i/>
                <w:iCs/>
              </w:rPr>
              <w:t>administrator</w:t>
            </w:r>
            <w:r w:rsidRPr="007555DA">
              <w:rPr>
                <w:rFonts w:cstheme="minorHAnsi"/>
              </w:rPr>
              <w:t>.</w:t>
            </w:r>
          </w:p>
        </w:tc>
        <w:tc>
          <w:tcPr>
            <w:tcW w:w="3419" w:type="dxa"/>
          </w:tcPr>
          <w:p w14:paraId="632E3C0F" w14:textId="77777777" w:rsidR="00BE4407" w:rsidRPr="007555DA" w:rsidRDefault="00BE4407" w:rsidP="00A1164D">
            <w:pPr>
              <w:jc w:val="both"/>
              <w:rPr>
                <w:rFonts w:cstheme="minorHAnsi"/>
              </w:rPr>
            </w:pPr>
          </w:p>
        </w:tc>
        <w:tc>
          <w:tcPr>
            <w:tcW w:w="5432" w:type="dxa"/>
            <w:gridSpan w:val="2"/>
            <w:vMerge w:val="restart"/>
            <w:shd w:val="clear" w:color="auto" w:fill="auto"/>
          </w:tcPr>
          <w:p w14:paraId="2EE19955" w14:textId="24528560" w:rsidR="00BE4407" w:rsidRPr="00F348BD" w:rsidRDefault="00BE4407" w:rsidP="00892335">
            <w:pPr>
              <w:spacing w:before="120"/>
              <w:contextualSpacing/>
              <w:jc w:val="center"/>
              <w:rPr>
                <w:rFonts w:cstheme="minorHAnsi"/>
                <w:b/>
                <w:bCs/>
              </w:rPr>
            </w:pPr>
            <w:r w:rsidRPr="00F348BD">
              <w:rPr>
                <w:rFonts w:cstheme="minorHAnsi"/>
                <w:b/>
                <w:bCs/>
              </w:rPr>
              <w:t>Wyjaśnienie</w:t>
            </w:r>
            <w:r w:rsidR="00E138E7" w:rsidRPr="00F348BD">
              <w:rPr>
                <w:rFonts w:cstheme="minorHAnsi"/>
                <w:b/>
                <w:bCs/>
              </w:rPr>
              <w:t>:</w:t>
            </w:r>
          </w:p>
          <w:p w14:paraId="7FC3025B" w14:textId="6B5BCD78" w:rsidR="00BE4407" w:rsidRPr="00F348BD" w:rsidRDefault="00854A5D" w:rsidP="00DA2E80">
            <w:pPr>
              <w:spacing w:before="120"/>
              <w:contextualSpacing/>
              <w:jc w:val="both"/>
              <w:rPr>
                <w:rFonts w:cstheme="minorHAnsi"/>
                <w:highlight w:val="yellow"/>
              </w:rPr>
            </w:pPr>
            <w:r w:rsidRPr="00F348BD">
              <w:rPr>
                <w:rFonts w:cstheme="minorHAnsi"/>
                <w:i/>
                <w:iCs/>
              </w:rPr>
              <w:t xml:space="preserve">Poprawiono przepisy w tym zakresie </w:t>
            </w:r>
            <w:r w:rsidR="00104180" w:rsidRPr="00F348BD">
              <w:rPr>
                <w:rFonts w:cstheme="minorHAnsi"/>
                <w:i/>
                <w:iCs/>
              </w:rPr>
              <w:t xml:space="preserve"> </w:t>
            </w:r>
          </w:p>
        </w:tc>
      </w:tr>
      <w:tr w:rsidR="007555DA" w:rsidRPr="007555DA" w14:paraId="53E125B1" w14:textId="77777777" w:rsidTr="00DA2E80">
        <w:trPr>
          <w:jc w:val="center"/>
        </w:trPr>
        <w:tc>
          <w:tcPr>
            <w:tcW w:w="1148" w:type="dxa"/>
            <w:gridSpan w:val="2"/>
          </w:tcPr>
          <w:p w14:paraId="3010B3B4" w14:textId="77777777" w:rsidR="00BE4407" w:rsidRPr="007555DA" w:rsidRDefault="00BE4407" w:rsidP="00A1164D">
            <w:pPr>
              <w:pStyle w:val="Akapitzlist"/>
              <w:spacing w:before="120"/>
              <w:ind w:left="36" w:right="-534"/>
              <w:rPr>
                <w:rFonts w:cstheme="minorHAnsi"/>
                <w:b/>
              </w:rPr>
            </w:pPr>
            <w:r w:rsidRPr="007555DA">
              <w:rPr>
                <w:rFonts w:cstheme="minorHAnsi"/>
                <w:b/>
              </w:rPr>
              <w:t>5.</w:t>
            </w:r>
          </w:p>
        </w:tc>
        <w:tc>
          <w:tcPr>
            <w:tcW w:w="1802" w:type="dxa"/>
          </w:tcPr>
          <w:p w14:paraId="0BCAD48A" w14:textId="77777777" w:rsidR="00BE4407" w:rsidRPr="007555DA" w:rsidRDefault="00BE4407" w:rsidP="00A1164D">
            <w:pPr>
              <w:jc w:val="both"/>
              <w:rPr>
                <w:rFonts w:cstheme="minorHAnsi"/>
                <w:b/>
                <w:bCs/>
              </w:rPr>
            </w:pPr>
            <w:r w:rsidRPr="007555DA">
              <w:rPr>
                <w:rFonts w:cstheme="minorHAnsi"/>
                <w:b/>
                <w:bCs/>
              </w:rPr>
              <w:t>art. 43 ust. 2</w:t>
            </w:r>
          </w:p>
        </w:tc>
        <w:tc>
          <w:tcPr>
            <w:tcW w:w="3645" w:type="dxa"/>
            <w:gridSpan w:val="3"/>
          </w:tcPr>
          <w:p w14:paraId="7F4864EE" w14:textId="77777777" w:rsidR="00BE4407" w:rsidRPr="007555DA" w:rsidRDefault="00BE4407" w:rsidP="00D30430">
            <w:pPr>
              <w:autoSpaceDE w:val="0"/>
              <w:autoSpaceDN w:val="0"/>
              <w:adjustRightInd w:val="0"/>
              <w:jc w:val="both"/>
              <w:rPr>
                <w:rFonts w:cstheme="minorHAnsi"/>
              </w:rPr>
            </w:pPr>
            <w:r w:rsidRPr="007555DA">
              <w:rPr>
                <w:rFonts w:cstheme="minorHAnsi"/>
              </w:rPr>
              <w:t xml:space="preserve">Z kolei </w:t>
            </w:r>
            <w:r w:rsidRPr="007555DA">
              <w:rPr>
                <w:rFonts w:cstheme="minorHAnsi"/>
                <w:b/>
                <w:bCs/>
              </w:rPr>
              <w:t xml:space="preserve">w art. 43 ust. 2 </w:t>
            </w:r>
            <w:r w:rsidRPr="007555DA">
              <w:rPr>
                <w:rFonts w:cstheme="minorHAnsi"/>
              </w:rPr>
              <w:t xml:space="preserve">pojawia się kolejny bliżej niezidentyfikowany </w:t>
            </w:r>
            <w:r w:rsidRPr="007555DA">
              <w:rPr>
                <w:rFonts w:cstheme="minorHAnsi"/>
                <w:i/>
                <w:iCs/>
              </w:rPr>
              <w:t xml:space="preserve">system - Systemie kont - </w:t>
            </w:r>
            <w:r w:rsidRPr="007555DA">
              <w:rPr>
                <w:rFonts w:cstheme="minorHAnsi"/>
              </w:rPr>
              <w:t xml:space="preserve">w którym </w:t>
            </w:r>
            <w:r w:rsidRPr="007555DA">
              <w:rPr>
                <w:rFonts w:cstheme="minorHAnsi"/>
                <w:i/>
                <w:iCs/>
              </w:rPr>
              <w:t xml:space="preserve">minister właściwy do spraw pracy przetwarza dane osobowe w celach określonych w ustawie oraz zanonimizowane dane dla celów statystycznych. </w:t>
            </w:r>
            <w:r w:rsidRPr="007555DA">
              <w:rPr>
                <w:rFonts w:cstheme="minorHAnsi"/>
              </w:rPr>
              <w:t xml:space="preserve">Nie są jednocześnie znane, na podstawie projektowanych przepisów, sposoby generowania </w:t>
            </w:r>
            <w:r w:rsidRPr="007555DA">
              <w:rPr>
                <w:rFonts w:cstheme="minorHAnsi"/>
                <w:i/>
                <w:iCs/>
              </w:rPr>
              <w:t xml:space="preserve">danych dla celów statystycznych </w:t>
            </w:r>
            <w:r w:rsidRPr="007555DA">
              <w:rPr>
                <w:rFonts w:cstheme="minorHAnsi"/>
              </w:rPr>
              <w:t xml:space="preserve">spośród danych o charakterze </w:t>
            </w:r>
            <w:r w:rsidRPr="007555DA">
              <w:rPr>
                <w:rFonts w:cstheme="minorHAnsi"/>
              </w:rPr>
              <w:lastRenderedPageBreak/>
              <w:t xml:space="preserve">osobowym, co także wiąże się z ryzykami dotyczącymi bliżej nieokreślonego przetwarzania danych osobowych pochodzących z </w:t>
            </w:r>
            <w:r w:rsidRPr="007555DA">
              <w:rPr>
                <w:rFonts w:cstheme="minorHAnsi"/>
                <w:i/>
                <w:iCs/>
              </w:rPr>
              <w:t>Systemu kont.</w:t>
            </w:r>
          </w:p>
        </w:tc>
        <w:tc>
          <w:tcPr>
            <w:tcW w:w="3419" w:type="dxa"/>
          </w:tcPr>
          <w:p w14:paraId="17550483" w14:textId="77777777" w:rsidR="00BE4407" w:rsidRPr="007555DA" w:rsidRDefault="00BE4407" w:rsidP="00A1164D">
            <w:pPr>
              <w:jc w:val="both"/>
              <w:rPr>
                <w:rFonts w:cstheme="minorHAnsi"/>
              </w:rPr>
            </w:pPr>
          </w:p>
        </w:tc>
        <w:tc>
          <w:tcPr>
            <w:tcW w:w="5432" w:type="dxa"/>
            <w:gridSpan w:val="2"/>
            <w:vMerge/>
            <w:shd w:val="clear" w:color="auto" w:fill="auto"/>
          </w:tcPr>
          <w:p w14:paraId="339AC76B" w14:textId="6CF27394" w:rsidR="00BE4407" w:rsidRPr="00FD63E5" w:rsidRDefault="00BE4407" w:rsidP="00A1164D">
            <w:pPr>
              <w:spacing w:before="120"/>
              <w:contextualSpacing/>
              <w:jc w:val="both"/>
              <w:rPr>
                <w:rFonts w:cstheme="minorHAnsi"/>
                <w:b/>
                <w:bCs/>
                <w:highlight w:val="yellow"/>
              </w:rPr>
            </w:pPr>
          </w:p>
        </w:tc>
      </w:tr>
      <w:tr w:rsidR="007555DA" w:rsidRPr="007555DA" w14:paraId="46BE2EF4" w14:textId="77777777" w:rsidTr="00892335">
        <w:trPr>
          <w:jc w:val="center"/>
        </w:trPr>
        <w:tc>
          <w:tcPr>
            <w:tcW w:w="1148" w:type="dxa"/>
            <w:gridSpan w:val="2"/>
          </w:tcPr>
          <w:p w14:paraId="7F6FDEA0" w14:textId="77777777" w:rsidR="00390F7E" w:rsidRPr="007555DA" w:rsidRDefault="00390F7E" w:rsidP="00A1164D">
            <w:pPr>
              <w:pStyle w:val="Akapitzlist"/>
              <w:spacing w:before="120"/>
              <w:ind w:left="36" w:right="-534"/>
              <w:rPr>
                <w:rFonts w:cstheme="minorHAnsi"/>
                <w:b/>
              </w:rPr>
            </w:pPr>
            <w:r w:rsidRPr="007555DA">
              <w:rPr>
                <w:rFonts w:cstheme="minorHAnsi"/>
                <w:b/>
              </w:rPr>
              <w:t>6.</w:t>
            </w:r>
          </w:p>
        </w:tc>
        <w:tc>
          <w:tcPr>
            <w:tcW w:w="1802" w:type="dxa"/>
          </w:tcPr>
          <w:p w14:paraId="01BC8C7A" w14:textId="77777777" w:rsidR="00390F7E" w:rsidRPr="007555DA" w:rsidRDefault="00390F7E" w:rsidP="00A1164D">
            <w:pPr>
              <w:jc w:val="both"/>
              <w:rPr>
                <w:rFonts w:cstheme="minorHAnsi"/>
                <w:b/>
                <w:bCs/>
              </w:rPr>
            </w:pPr>
            <w:r w:rsidRPr="007555DA">
              <w:rPr>
                <w:rFonts w:cstheme="minorHAnsi"/>
                <w:b/>
                <w:bCs/>
              </w:rPr>
              <w:t>art. 44 ust. 2</w:t>
            </w:r>
          </w:p>
        </w:tc>
        <w:tc>
          <w:tcPr>
            <w:tcW w:w="3645" w:type="dxa"/>
            <w:gridSpan w:val="3"/>
          </w:tcPr>
          <w:p w14:paraId="3965CA9C"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W odniesieniu do </w:t>
            </w:r>
            <w:r w:rsidRPr="007555DA">
              <w:rPr>
                <w:rFonts w:cstheme="minorHAnsi"/>
                <w:b/>
                <w:bCs/>
              </w:rPr>
              <w:t xml:space="preserve">art. 44 ust. 2 </w:t>
            </w:r>
            <w:r w:rsidRPr="007555DA">
              <w:rPr>
                <w:rFonts w:cstheme="minorHAnsi"/>
              </w:rPr>
              <w:t>zauważyć także trzeba, że a zadań ministra właściwego ds.</w:t>
            </w:r>
            <w:r w:rsidR="00D30430" w:rsidRPr="007555DA">
              <w:rPr>
                <w:rFonts w:cstheme="minorHAnsi"/>
              </w:rPr>
              <w:t xml:space="preserve"> </w:t>
            </w:r>
            <w:r w:rsidRPr="007555DA">
              <w:rPr>
                <w:rFonts w:cstheme="minorHAnsi"/>
              </w:rPr>
              <w:t xml:space="preserve">pracy określonych w </w:t>
            </w:r>
            <w:r w:rsidRPr="007555DA">
              <w:rPr>
                <w:rFonts w:cstheme="minorHAnsi"/>
                <w:b/>
                <w:bCs/>
              </w:rPr>
              <w:t xml:space="preserve">art. 24 i n. projektowanej ustawy </w:t>
            </w:r>
            <w:r w:rsidRPr="007555DA">
              <w:rPr>
                <w:rFonts w:cstheme="minorHAnsi"/>
              </w:rPr>
              <w:t>nie wynika, aby miał on prawo do</w:t>
            </w:r>
            <w:r w:rsidR="00D30430" w:rsidRPr="007555DA">
              <w:rPr>
                <w:rFonts w:cstheme="minorHAnsi"/>
              </w:rPr>
              <w:t xml:space="preserve"> </w:t>
            </w:r>
            <w:r w:rsidRPr="007555DA">
              <w:rPr>
                <w:rFonts w:cstheme="minorHAnsi"/>
              </w:rPr>
              <w:t>podejmowania jakichkolwiek czynności w odniesieniu do poszczególnych beneficjentów środków</w:t>
            </w:r>
            <w:r w:rsidR="00D30430" w:rsidRPr="007555DA">
              <w:rPr>
                <w:rFonts w:cstheme="minorHAnsi"/>
              </w:rPr>
              <w:t xml:space="preserve"> </w:t>
            </w:r>
            <w:r w:rsidRPr="007555DA">
              <w:rPr>
                <w:rFonts w:cstheme="minorHAnsi"/>
              </w:rPr>
              <w:t>z Funduszu Pracy (bezrobotnych, poszukujących pracy, pracodawców itd.). Powstaje zatem</w:t>
            </w:r>
            <w:r w:rsidR="00D30430" w:rsidRPr="007555DA">
              <w:rPr>
                <w:rFonts w:cstheme="minorHAnsi"/>
              </w:rPr>
              <w:t xml:space="preserve"> </w:t>
            </w:r>
            <w:r w:rsidRPr="007555DA">
              <w:rPr>
                <w:rFonts w:cstheme="minorHAnsi"/>
              </w:rPr>
              <w:t xml:space="preserve">pytanie o </w:t>
            </w:r>
            <w:r w:rsidRPr="007555DA">
              <w:rPr>
                <w:rFonts w:cstheme="minorHAnsi"/>
                <w:b/>
                <w:bCs/>
              </w:rPr>
              <w:t xml:space="preserve">cel dostępu </w:t>
            </w:r>
            <w:r w:rsidRPr="007555DA">
              <w:rPr>
                <w:rFonts w:cstheme="minorHAnsi"/>
              </w:rPr>
              <w:t>ministra do danych osobowych tych osób.</w:t>
            </w:r>
          </w:p>
          <w:p w14:paraId="111A958C"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Z tego przepisu wynika, że </w:t>
            </w:r>
            <w:r w:rsidRPr="007555DA">
              <w:rPr>
                <w:rFonts w:cstheme="minorHAnsi"/>
                <w:i/>
                <w:iCs/>
              </w:rPr>
              <w:t>minister przetwarza dane z rejestru centralnego w celu</w:t>
            </w:r>
            <w:r w:rsidR="00D30430" w:rsidRPr="007555DA">
              <w:rPr>
                <w:rFonts w:cstheme="minorHAnsi"/>
                <w:i/>
                <w:iCs/>
              </w:rPr>
              <w:t xml:space="preserve"> </w:t>
            </w:r>
            <w:r w:rsidRPr="007555DA">
              <w:rPr>
                <w:rFonts w:cstheme="minorHAnsi"/>
                <w:i/>
                <w:iCs/>
              </w:rPr>
              <w:t>realizacji zadań przez inne organy zatrudnienia</w:t>
            </w:r>
            <w:r w:rsidRPr="007555DA">
              <w:rPr>
                <w:rFonts w:cstheme="minorHAnsi"/>
              </w:rPr>
              <w:t>, a zatem nie w jego celach ustawowych –</w:t>
            </w:r>
            <w:r w:rsidR="00D30430" w:rsidRPr="007555DA">
              <w:rPr>
                <w:rFonts w:cstheme="minorHAnsi"/>
              </w:rPr>
              <w:t xml:space="preserve"> </w:t>
            </w:r>
            <w:r w:rsidRPr="007555DA">
              <w:rPr>
                <w:rFonts w:cstheme="minorHAnsi"/>
              </w:rPr>
              <w:t>z punktu widzenia statusu administratora zdefiniowanego w art. 4 pkt 7 rozporządzenia 2016/679</w:t>
            </w:r>
            <w:r w:rsidR="00D30430" w:rsidRPr="007555DA">
              <w:rPr>
                <w:rFonts w:cstheme="minorHAnsi"/>
              </w:rPr>
              <w:t xml:space="preserve"> </w:t>
            </w:r>
            <w:r w:rsidRPr="007555DA">
              <w:rPr>
                <w:rFonts w:cstheme="minorHAnsi"/>
              </w:rPr>
              <w:t xml:space="preserve">to konstrukcja </w:t>
            </w:r>
            <w:r w:rsidRPr="007555DA">
              <w:rPr>
                <w:rFonts w:cstheme="minorHAnsi"/>
                <w:b/>
                <w:bCs/>
              </w:rPr>
              <w:t>nieprawidłowa</w:t>
            </w:r>
            <w:r w:rsidRPr="007555DA">
              <w:rPr>
                <w:rFonts w:cstheme="minorHAnsi"/>
              </w:rPr>
              <w:t>.</w:t>
            </w:r>
          </w:p>
          <w:p w14:paraId="43E7E24B"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Istotną zatem kwestią jest to, </w:t>
            </w:r>
            <w:r w:rsidRPr="007555DA">
              <w:rPr>
                <w:rFonts w:cstheme="minorHAnsi"/>
                <w:b/>
                <w:bCs/>
              </w:rPr>
              <w:t>jaki jest rzeczywisty status ministra</w:t>
            </w:r>
            <w:r w:rsidRPr="007555DA">
              <w:rPr>
                <w:rFonts w:cstheme="minorHAnsi"/>
              </w:rPr>
              <w:t>, oraz jakie są w istocie</w:t>
            </w:r>
            <w:r w:rsidR="00D30430" w:rsidRPr="007555DA">
              <w:rPr>
                <w:rFonts w:cstheme="minorHAnsi"/>
              </w:rPr>
              <w:t xml:space="preserve"> </w:t>
            </w:r>
            <w:r w:rsidRPr="007555DA">
              <w:rPr>
                <w:rFonts w:cstheme="minorHAnsi"/>
              </w:rPr>
              <w:t xml:space="preserve">planowane rozwiązania a nie tylko literalne zależności pomiędzy przepisami </w:t>
            </w:r>
            <w:r w:rsidRPr="007555DA">
              <w:rPr>
                <w:rFonts w:cstheme="minorHAnsi"/>
                <w:b/>
                <w:bCs/>
              </w:rPr>
              <w:t>art. 43 i art. 44</w:t>
            </w:r>
            <w:r w:rsidR="00D30430" w:rsidRPr="007555DA">
              <w:rPr>
                <w:rFonts w:cstheme="minorHAnsi"/>
                <w:b/>
                <w:bCs/>
              </w:rPr>
              <w:t xml:space="preserve"> </w:t>
            </w:r>
            <w:r w:rsidRPr="007555DA">
              <w:rPr>
                <w:rFonts w:cstheme="minorHAnsi"/>
                <w:b/>
                <w:bCs/>
              </w:rPr>
              <w:t xml:space="preserve">projektowanej ustawy, </w:t>
            </w:r>
            <w:r w:rsidRPr="007555DA">
              <w:rPr>
                <w:rFonts w:cstheme="minorHAnsi"/>
              </w:rPr>
              <w:t xml:space="preserve">a w </w:t>
            </w:r>
            <w:r w:rsidRPr="007555DA">
              <w:rPr>
                <w:rFonts w:cstheme="minorHAnsi"/>
              </w:rPr>
              <w:lastRenderedPageBreak/>
              <w:t xml:space="preserve">konsekwencji jakie </w:t>
            </w:r>
            <w:r w:rsidRPr="007555DA">
              <w:rPr>
                <w:rFonts w:cstheme="minorHAnsi"/>
                <w:b/>
                <w:bCs/>
              </w:rPr>
              <w:t>role w procesach przetwarzania danych</w:t>
            </w:r>
            <w:r w:rsidR="00D30430" w:rsidRPr="007555DA">
              <w:rPr>
                <w:rFonts w:cstheme="minorHAnsi"/>
                <w:b/>
                <w:bCs/>
              </w:rPr>
              <w:t xml:space="preserve"> </w:t>
            </w:r>
            <w:r w:rsidRPr="007555DA">
              <w:rPr>
                <w:rFonts w:cstheme="minorHAnsi"/>
                <w:b/>
                <w:bCs/>
              </w:rPr>
              <w:t>osobowych przysługiwać będą ministrowi</w:t>
            </w:r>
            <w:r w:rsidRPr="007555DA">
              <w:rPr>
                <w:rFonts w:cstheme="minorHAnsi"/>
              </w:rPr>
              <w:t xml:space="preserve">, </w:t>
            </w:r>
            <w:r w:rsidRPr="007555DA">
              <w:rPr>
                <w:rFonts w:cstheme="minorHAnsi"/>
                <w:b/>
                <w:bCs/>
              </w:rPr>
              <w:t>jakie niezbędne do wykonania na danych osobowych cele będzie realizował minister</w:t>
            </w:r>
            <w:r w:rsidRPr="007555DA">
              <w:rPr>
                <w:rFonts w:cstheme="minorHAnsi"/>
              </w:rPr>
              <w:t xml:space="preserve">, </w:t>
            </w:r>
            <w:r w:rsidRPr="007555DA">
              <w:rPr>
                <w:rFonts w:cstheme="minorHAnsi"/>
                <w:b/>
                <w:bCs/>
              </w:rPr>
              <w:t xml:space="preserve">w jakich systemach </w:t>
            </w:r>
            <w:r w:rsidRPr="007555DA">
              <w:rPr>
                <w:rFonts w:cstheme="minorHAnsi"/>
              </w:rPr>
              <w:t>operacje na danych osobowych</w:t>
            </w:r>
            <w:r w:rsidR="00D30430" w:rsidRPr="007555DA">
              <w:rPr>
                <w:rFonts w:cstheme="minorHAnsi"/>
              </w:rPr>
              <w:t xml:space="preserve"> </w:t>
            </w:r>
            <w:r w:rsidRPr="007555DA">
              <w:rPr>
                <w:rFonts w:cstheme="minorHAnsi"/>
              </w:rPr>
              <w:t xml:space="preserve">będą wykonywane, jakie operacje na danych wykonywać mają </w:t>
            </w:r>
            <w:r w:rsidRPr="007555DA">
              <w:rPr>
                <w:rFonts w:cstheme="minorHAnsi"/>
                <w:b/>
                <w:bCs/>
              </w:rPr>
              <w:t>organy zatrudnienia</w:t>
            </w:r>
            <w:r w:rsidRPr="007555DA">
              <w:rPr>
                <w:rFonts w:cstheme="minorHAnsi"/>
              </w:rPr>
              <w:t>.</w:t>
            </w:r>
          </w:p>
          <w:p w14:paraId="31E12732" w14:textId="77777777" w:rsidR="00390F7E" w:rsidRPr="007555DA" w:rsidRDefault="00390F7E" w:rsidP="00D30430">
            <w:pPr>
              <w:autoSpaceDE w:val="0"/>
              <w:autoSpaceDN w:val="0"/>
              <w:adjustRightInd w:val="0"/>
              <w:jc w:val="both"/>
              <w:rPr>
                <w:rFonts w:cstheme="minorHAnsi"/>
              </w:rPr>
            </w:pPr>
            <w:r w:rsidRPr="007555DA">
              <w:rPr>
                <w:rFonts w:cstheme="minorHAnsi"/>
              </w:rPr>
              <w:t>W szczególności nie wydaje się aby minister miał w istocie wykonywać operacje na</w:t>
            </w:r>
            <w:r w:rsidR="00D30430" w:rsidRPr="007555DA">
              <w:rPr>
                <w:rFonts w:cstheme="minorHAnsi"/>
              </w:rPr>
              <w:t xml:space="preserve"> </w:t>
            </w:r>
            <w:r w:rsidRPr="007555DA">
              <w:rPr>
                <w:rFonts w:cstheme="minorHAnsi"/>
              </w:rPr>
              <w:t xml:space="preserve">danych osobowych </w:t>
            </w:r>
            <w:r w:rsidRPr="007555DA">
              <w:rPr>
                <w:rFonts w:cstheme="minorHAnsi"/>
                <w:i/>
                <w:iCs/>
              </w:rPr>
              <w:t>w celu realizacji przez publiczne służby zatrudnienia zadań ustawowych,</w:t>
            </w:r>
            <w:r w:rsidR="00D30430" w:rsidRPr="007555DA">
              <w:rPr>
                <w:rFonts w:cstheme="minorHAnsi"/>
                <w:i/>
                <w:iCs/>
              </w:rPr>
              <w:t xml:space="preserve"> </w:t>
            </w:r>
            <w:r w:rsidRPr="007555DA">
              <w:rPr>
                <w:rFonts w:cstheme="minorHAnsi"/>
                <w:i/>
                <w:iCs/>
              </w:rPr>
              <w:t>w tym weryfikacji uprawnień i danych, rejestracji i ustalania statusu, zapewnienia pomocy</w:t>
            </w:r>
            <w:r w:rsidR="00D30430" w:rsidRPr="007555DA">
              <w:rPr>
                <w:rFonts w:cstheme="minorHAnsi"/>
                <w:i/>
                <w:iCs/>
              </w:rPr>
              <w:t xml:space="preserve"> </w:t>
            </w:r>
            <w:r w:rsidRPr="007555DA">
              <w:rPr>
                <w:rFonts w:cstheme="minorHAnsi"/>
                <w:i/>
                <w:iCs/>
              </w:rPr>
              <w:t>określonej w ustawie, wydawania decyzji w zakresie statusu i świadczeń, prowadzenia</w:t>
            </w:r>
            <w:r w:rsidR="00D30430" w:rsidRPr="007555DA">
              <w:rPr>
                <w:rFonts w:cstheme="minorHAnsi"/>
                <w:i/>
                <w:iCs/>
              </w:rPr>
              <w:t xml:space="preserve"> </w:t>
            </w:r>
            <w:r w:rsidRPr="007555DA">
              <w:rPr>
                <w:rFonts w:cstheme="minorHAnsi"/>
                <w:i/>
                <w:iCs/>
              </w:rPr>
              <w:t xml:space="preserve">postępowań kontrolnych </w:t>
            </w:r>
            <w:r w:rsidRPr="007555DA">
              <w:rPr>
                <w:rFonts w:cstheme="minorHAnsi"/>
              </w:rPr>
              <w:t>(</w:t>
            </w:r>
            <w:r w:rsidRPr="007555DA">
              <w:rPr>
                <w:rFonts w:cstheme="minorHAnsi"/>
                <w:b/>
                <w:bCs/>
              </w:rPr>
              <w:t>art. 44 ust. 2</w:t>
            </w:r>
            <w:r w:rsidRPr="007555DA">
              <w:rPr>
                <w:rFonts w:cstheme="minorHAnsi"/>
              </w:rPr>
              <w:t>).</w:t>
            </w:r>
          </w:p>
          <w:p w14:paraId="25A97BBD"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Ponadto projektodawca powinien powtórnie zważyć czy dla </w:t>
            </w:r>
            <w:r w:rsidRPr="007555DA">
              <w:rPr>
                <w:rFonts w:cstheme="minorHAnsi"/>
                <w:i/>
                <w:iCs/>
              </w:rPr>
              <w:t>realizacji obowiązków</w:t>
            </w:r>
            <w:r w:rsidR="00D30430" w:rsidRPr="007555DA">
              <w:rPr>
                <w:rFonts w:cstheme="minorHAnsi"/>
                <w:i/>
                <w:iCs/>
              </w:rPr>
              <w:t xml:space="preserve"> </w:t>
            </w:r>
            <w:r w:rsidRPr="007555DA">
              <w:rPr>
                <w:rFonts w:cstheme="minorHAnsi"/>
                <w:i/>
                <w:iCs/>
              </w:rPr>
              <w:t>sprawozdawczych i obowiązków w zakresie statystyki publicznej oraz określania planów dalszych</w:t>
            </w:r>
            <w:r w:rsidR="00D30430" w:rsidRPr="007555DA">
              <w:rPr>
                <w:rFonts w:cstheme="minorHAnsi"/>
                <w:i/>
                <w:iCs/>
              </w:rPr>
              <w:t xml:space="preserve"> </w:t>
            </w:r>
            <w:r w:rsidRPr="007555DA">
              <w:rPr>
                <w:rFonts w:cstheme="minorHAnsi"/>
                <w:i/>
                <w:iCs/>
              </w:rPr>
              <w:t xml:space="preserve">działań </w:t>
            </w:r>
            <w:r w:rsidRPr="007555DA">
              <w:rPr>
                <w:rFonts w:cstheme="minorHAnsi"/>
              </w:rPr>
              <w:t>niezbędne było wykonywanie operacji na danych osób zidentyfikowanych,</w:t>
            </w:r>
            <w:r w:rsidR="00D30430" w:rsidRPr="007555DA">
              <w:rPr>
                <w:rFonts w:cstheme="minorHAnsi"/>
              </w:rPr>
              <w:t xml:space="preserve"> </w:t>
            </w:r>
            <w:r w:rsidRPr="007555DA">
              <w:rPr>
                <w:rFonts w:cstheme="minorHAnsi"/>
              </w:rPr>
              <w:t>tj. zindywidualizowane dane osobowe (</w:t>
            </w:r>
            <w:r w:rsidRPr="007555DA">
              <w:rPr>
                <w:rFonts w:cstheme="minorHAnsi"/>
                <w:b/>
                <w:bCs/>
              </w:rPr>
              <w:t>art. 44 ust. 2</w:t>
            </w:r>
            <w:r w:rsidRPr="007555DA">
              <w:rPr>
                <w:rFonts w:cstheme="minorHAnsi"/>
              </w:rPr>
              <w:t>).</w:t>
            </w:r>
          </w:p>
        </w:tc>
        <w:tc>
          <w:tcPr>
            <w:tcW w:w="3419" w:type="dxa"/>
          </w:tcPr>
          <w:p w14:paraId="71FCBB94" w14:textId="77777777" w:rsidR="00390F7E" w:rsidRPr="007555DA" w:rsidRDefault="00390F7E" w:rsidP="00A1164D">
            <w:pPr>
              <w:jc w:val="both"/>
              <w:rPr>
                <w:rFonts w:cstheme="minorHAnsi"/>
              </w:rPr>
            </w:pPr>
          </w:p>
        </w:tc>
        <w:tc>
          <w:tcPr>
            <w:tcW w:w="5432" w:type="dxa"/>
            <w:gridSpan w:val="2"/>
            <w:shd w:val="clear" w:color="auto" w:fill="auto"/>
          </w:tcPr>
          <w:p w14:paraId="342D4271" w14:textId="77777777" w:rsidR="00892335" w:rsidRPr="00F348BD" w:rsidRDefault="00892335" w:rsidP="00892335">
            <w:pPr>
              <w:spacing w:before="120"/>
              <w:contextualSpacing/>
              <w:jc w:val="center"/>
              <w:rPr>
                <w:rFonts w:cstheme="minorHAnsi"/>
              </w:rPr>
            </w:pPr>
            <w:r w:rsidRPr="00F348BD">
              <w:rPr>
                <w:rFonts w:cstheme="minorHAnsi"/>
              </w:rPr>
              <w:t>Wyjaśnienie:</w:t>
            </w:r>
          </w:p>
          <w:p w14:paraId="07B50645" w14:textId="0522D306" w:rsidR="00390F7E" w:rsidRPr="00F348BD" w:rsidRDefault="00854A5D" w:rsidP="00892335">
            <w:pPr>
              <w:spacing w:before="120"/>
              <w:contextualSpacing/>
              <w:jc w:val="both"/>
              <w:rPr>
                <w:rFonts w:cstheme="minorHAnsi"/>
                <w:highlight w:val="yellow"/>
              </w:rPr>
            </w:pPr>
            <w:r w:rsidRPr="00F348BD">
              <w:rPr>
                <w:rFonts w:cstheme="minorHAnsi"/>
              </w:rPr>
              <w:t>Poprawiono przepisy w tym zakresie oraz uzupeł</w:t>
            </w:r>
            <w:r w:rsidR="00F348BD">
              <w:rPr>
                <w:rFonts w:cstheme="minorHAnsi"/>
              </w:rPr>
              <w:t>ni</w:t>
            </w:r>
            <w:r w:rsidRPr="00F348BD">
              <w:rPr>
                <w:rFonts w:cstheme="minorHAnsi"/>
              </w:rPr>
              <w:t>ono uzasadnienie</w:t>
            </w:r>
            <w:r w:rsidRPr="00854A5D">
              <w:rPr>
                <w:rFonts w:cstheme="minorHAnsi"/>
              </w:rPr>
              <w:t xml:space="preserve">  </w:t>
            </w:r>
          </w:p>
        </w:tc>
      </w:tr>
      <w:tr w:rsidR="007555DA" w:rsidRPr="007555DA" w14:paraId="5BACFF64" w14:textId="77777777" w:rsidTr="003145A9">
        <w:trPr>
          <w:jc w:val="center"/>
        </w:trPr>
        <w:tc>
          <w:tcPr>
            <w:tcW w:w="1148" w:type="dxa"/>
            <w:gridSpan w:val="2"/>
          </w:tcPr>
          <w:p w14:paraId="091C0EBA" w14:textId="77777777" w:rsidR="00390F7E" w:rsidRPr="007555DA" w:rsidRDefault="00390F7E" w:rsidP="00A1164D">
            <w:pPr>
              <w:pStyle w:val="Akapitzlist"/>
              <w:spacing w:before="120"/>
              <w:ind w:left="36" w:right="-534"/>
              <w:rPr>
                <w:rFonts w:cstheme="minorHAnsi"/>
                <w:b/>
              </w:rPr>
            </w:pPr>
            <w:r w:rsidRPr="007555DA">
              <w:rPr>
                <w:rFonts w:cstheme="minorHAnsi"/>
                <w:b/>
              </w:rPr>
              <w:t>7.</w:t>
            </w:r>
          </w:p>
        </w:tc>
        <w:tc>
          <w:tcPr>
            <w:tcW w:w="1802" w:type="dxa"/>
          </w:tcPr>
          <w:p w14:paraId="146D9F02" w14:textId="77777777" w:rsidR="00390F7E" w:rsidRPr="007555DA" w:rsidRDefault="00390F7E" w:rsidP="00A1164D">
            <w:pPr>
              <w:jc w:val="both"/>
              <w:rPr>
                <w:rFonts w:cstheme="minorHAnsi"/>
                <w:b/>
                <w:bCs/>
                <w:i/>
                <w:iCs/>
              </w:rPr>
            </w:pPr>
            <w:r w:rsidRPr="007555DA">
              <w:rPr>
                <w:rFonts w:cstheme="minorHAnsi"/>
                <w:b/>
                <w:bCs/>
              </w:rPr>
              <w:t>art. 46 ust. 4</w:t>
            </w:r>
          </w:p>
        </w:tc>
        <w:tc>
          <w:tcPr>
            <w:tcW w:w="3645" w:type="dxa"/>
            <w:gridSpan w:val="3"/>
          </w:tcPr>
          <w:p w14:paraId="4C79D45C"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Przepisy prawa kształtujące </w:t>
            </w:r>
            <w:r w:rsidRPr="007555DA">
              <w:rPr>
                <w:rFonts w:cstheme="minorHAnsi"/>
                <w:b/>
                <w:bCs/>
              </w:rPr>
              <w:lastRenderedPageBreak/>
              <w:t>przetwarzanie danych osobowych w systemie</w:t>
            </w:r>
            <w:r w:rsidR="00D30430" w:rsidRPr="007555DA">
              <w:rPr>
                <w:rFonts w:cstheme="minorHAnsi"/>
                <w:b/>
                <w:bCs/>
              </w:rPr>
              <w:t xml:space="preserve"> </w:t>
            </w:r>
            <w:r w:rsidRPr="007555DA">
              <w:rPr>
                <w:rFonts w:cstheme="minorHAnsi"/>
                <w:b/>
                <w:bCs/>
              </w:rPr>
              <w:t xml:space="preserve">teleinformatycznym </w:t>
            </w:r>
            <w:r w:rsidRPr="007555DA">
              <w:rPr>
                <w:rFonts w:cstheme="minorHAnsi"/>
              </w:rPr>
              <w:t>– aby spełniać niekwestionowane przez organ nadzorczy cele uproszczenia</w:t>
            </w:r>
            <w:r w:rsidR="00D30430" w:rsidRPr="007555DA">
              <w:rPr>
                <w:rFonts w:cstheme="minorHAnsi"/>
              </w:rPr>
              <w:t xml:space="preserve"> </w:t>
            </w:r>
            <w:r w:rsidRPr="007555DA">
              <w:rPr>
                <w:rFonts w:cstheme="minorHAnsi"/>
              </w:rPr>
              <w:t>i przyspieszenia procedur – muszą zapewniać również jasny podział odpowiedzialności za</w:t>
            </w:r>
            <w:r w:rsidR="00D30430" w:rsidRPr="007555DA">
              <w:rPr>
                <w:rFonts w:cstheme="minorHAnsi"/>
              </w:rPr>
              <w:t xml:space="preserve"> </w:t>
            </w:r>
            <w:r w:rsidRPr="007555DA">
              <w:rPr>
                <w:rFonts w:cstheme="minorHAnsi"/>
              </w:rPr>
              <w:t>precyzyjne określone cele przetwarzania, zarówno na poziomie centralnym (minister) jak i na</w:t>
            </w:r>
            <w:r w:rsidR="00D30430" w:rsidRPr="007555DA">
              <w:rPr>
                <w:rFonts w:cstheme="minorHAnsi"/>
              </w:rPr>
              <w:t xml:space="preserve"> </w:t>
            </w:r>
            <w:r w:rsidRPr="007555DA">
              <w:rPr>
                <w:rFonts w:cstheme="minorHAnsi"/>
              </w:rPr>
              <w:t>poziomach lokalnych (inne organy i służby zatrudnienia). Przepisami prawa wyznaczyć należy</w:t>
            </w:r>
            <w:r w:rsidR="00D30430" w:rsidRPr="007555DA">
              <w:rPr>
                <w:rFonts w:cstheme="minorHAnsi"/>
              </w:rPr>
              <w:t xml:space="preserve"> </w:t>
            </w:r>
            <w:r w:rsidRPr="007555DA">
              <w:rPr>
                <w:rFonts w:cstheme="minorHAnsi"/>
              </w:rPr>
              <w:t>role poszczególnych uczestników procesów przetwarzania, sięgających po dane osobowe</w:t>
            </w:r>
            <w:r w:rsidR="00D30430" w:rsidRPr="007555DA">
              <w:rPr>
                <w:rFonts w:cstheme="minorHAnsi"/>
              </w:rPr>
              <w:t xml:space="preserve"> </w:t>
            </w:r>
            <w:r w:rsidRPr="007555DA">
              <w:rPr>
                <w:rFonts w:cstheme="minorHAnsi"/>
              </w:rPr>
              <w:t>w systemie teleinformatycznym – kto odpowiada za bezpieczeństwo, integralność danych</w:t>
            </w:r>
            <w:r w:rsidR="00D30430" w:rsidRPr="007555DA">
              <w:rPr>
                <w:rFonts w:cstheme="minorHAnsi"/>
              </w:rPr>
              <w:t xml:space="preserve"> </w:t>
            </w:r>
            <w:r w:rsidRPr="007555DA">
              <w:rPr>
                <w:rFonts w:cstheme="minorHAnsi"/>
              </w:rPr>
              <w:t>w systemie a kto za korzystanie danych celem wydawania decyzji indywidulanych z zakresu</w:t>
            </w:r>
            <w:r w:rsidR="00D30430" w:rsidRPr="007555DA">
              <w:rPr>
                <w:rFonts w:cstheme="minorHAnsi"/>
              </w:rPr>
              <w:t xml:space="preserve"> </w:t>
            </w:r>
            <w:r w:rsidRPr="007555DA">
              <w:rPr>
                <w:rFonts w:cstheme="minorHAnsi"/>
              </w:rPr>
              <w:t>zatrudnienia. Jest to niezbędne nie tylko dla projektodawcy i osób, których dane dotyczą ale</w:t>
            </w:r>
            <w:r w:rsidR="00D30430" w:rsidRPr="007555DA">
              <w:rPr>
                <w:rFonts w:cstheme="minorHAnsi"/>
              </w:rPr>
              <w:t xml:space="preserve"> </w:t>
            </w:r>
            <w:r w:rsidRPr="007555DA">
              <w:rPr>
                <w:rFonts w:cstheme="minorHAnsi"/>
              </w:rPr>
              <w:t>przede wszystkim dla wykonawców przedmiotowych przepisów ustawy – otrzymać oni muszą</w:t>
            </w:r>
            <w:r w:rsidR="00D30430" w:rsidRPr="007555DA">
              <w:rPr>
                <w:rFonts w:cstheme="minorHAnsi"/>
              </w:rPr>
              <w:t xml:space="preserve"> </w:t>
            </w:r>
            <w:r w:rsidRPr="007555DA">
              <w:rPr>
                <w:rFonts w:cstheme="minorHAnsi"/>
              </w:rPr>
              <w:t>wyznaczone przepisami granice i zakresy odpowiedzialności za procesy przetwarzania danych</w:t>
            </w:r>
            <w:r w:rsidR="00D30430" w:rsidRPr="007555DA">
              <w:rPr>
                <w:rFonts w:cstheme="minorHAnsi"/>
              </w:rPr>
              <w:t xml:space="preserve"> </w:t>
            </w:r>
            <w:r w:rsidRPr="007555DA">
              <w:rPr>
                <w:rFonts w:cstheme="minorHAnsi"/>
              </w:rPr>
              <w:t>a jednocześnie niezbędne dla wypełniania ich kompetencji, zadań. Brak przejrzystości w tym</w:t>
            </w:r>
            <w:r w:rsidR="00D30430" w:rsidRPr="007555DA">
              <w:rPr>
                <w:rFonts w:cstheme="minorHAnsi"/>
              </w:rPr>
              <w:t xml:space="preserve"> </w:t>
            </w:r>
            <w:r w:rsidRPr="007555DA">
              <w:rPr>
                <w:rFonts w:cstheme="minorHAnsi"/>
              </w:rPr>
              <w:t xml:space="preserve">zakresie spowoduje problemy praktyczne, </w:t>
            </w:r>
            <w:r w:rsidRPr="007555DA">
              <w:rPr>
                <w:rFonts w:cstheme="minorHAnsi"/>
              </w:rPr>
              <w:lastRenderedPageBreak/>
              <w:t>których nie zniwelują żadne dalsze instrukcje czy</w:t>
            </w:r>
            <w:r w:rsidR="00D30430" w:rsidRPr="007555DA">
              <w:rPr>
                <w:rFonts w:cstheme="minorHAnsi"/>
              </w:rPr>
              <w:t xml:space="preserve"> </w:t>
            </w:r>
            <w:r w:rsidRPr="007555DA">
              <w:rPr>
                <w:rFonts w:cstheme="minorHAnsi"/>
              </w:rPr>
              <w:t>porozumienia. Przepisami wyartykułować trzeba także gwarancje w zakresie tego, że dane będą</w:t>
            </w:r>
            <w:r w:rsidR="00D30430" w:rsidRPr="007555DA">
              <w:rPr>
                <w:rFonts w:cstheme="minorHAnsi"/>
              </w:rPr>
              <w:t xml:space="preserve"> </w:t>
            </w:r>
            <w:r w:rsidRPr="007555DA">
              <w:rPr>
                <w:rFonts w:cstheme="minorHAnsi"/>
              </w:rPr>
              <w:t>przetwarzane przez poszczególne podmioty/organy (administratorów) tylko i wyłącznie w celach</w:t>
            </w:r>
            <w:r w:rsidR="00D30430" w:rsidRPr="007555DA">
              <w:rPr>
                <w:rFonts w:cstheme="minorHAnsi"/>
              </w:rPr>
              <w:t xml:space="preserve"> </w:t>
            </w:r>
            <w:r w:rsidRPr="007555DA">
              <w:rPr>
                <w:rFonts w:cstheme="minorHAnsi"/>
              </w:rPr>
              <w:t>im przypisanych, tak aby zapewnić zgodność z prawem, przejrzystość, rzetelność przetwarzania,</w:t>
            </w:r>
            <w:r w:rsidR="00D30430" w:rsidRPr="007555DA">
              <w:rPr>
                <w:rFonts w:cstheme="minorHAnsi"/>
              </w:rPr>
              <w:t xml:space="preserve"> </w:t>
            </w:r>
            <w:r w:rsidRPr="007555DA">
              <w:rPr>
                <w:rFonts w:cstheme="minorHAnsi"/>
              </w:rPr>
              <w:t>bezpieczeństwo ale i rozliczalność operacji wykonanych na danych osobowych, odpowiedzialność za działania prawidłowe, nie nadmiarowe. Kontrola nad przepływami danych nie może być</w:t>
            </w:r>
            <w:r w:rsidR="00D30430" w:rsidRPr="007555DA">
              <w:rPr>
                <w:rFonts w:cstheme="minorHAnsi"/>
              </w:rPr>
              <w:t xml:space="preserve"> </w:t>
            </w:r>
            <w:r w:rsidRPr="007555DA">
              <w:rPr>
                <w:rFonts w:cstheme="minorHAnsi"/>
              </w:rPr>
              <w:t>jednocześnie oddana systemowi, narzędziom przetwarzania danych, sztucznej inteligencji lecz</w:t>
            </w:r>
            <w:r w:rsidR="00D30430" w:rsidRPr="007555DA">
              <w:rPr>
                <w:rFonts w:cstheme="minorHAnsi"/>
              </w:rPr>
              <w:t xml:space="preserve"> </w:t>
            </w:r>
            <w:r w:rsidRPr="007555DA">
              <w:rPr>
                <w:rFonts w:cstheme="minorHAnsi"/>
              </w:rPr>
              <w:t>musi być przypisana poszczególnym uczestnikom realizowanych procesów, operacji na danych.</w:t>
            </w:r>
          </w:p>
          <w:p w14:paraId="78D4B5F2" w14:textId="77777777" w:rsidR="00390F7E" w:rsidRPr="007555DA" w:rsidRDefault="00390F7E" w:rsidP="00D30430">
            <w:pPr>
              <w:autoSpaceDE w:val="0"/>
              <w:autoSpaceDN w:val="0"/>
              <w:adjustRightInd w:val="0"/>
              <w:jc w:val="both"/>
              <w:rPr>
                <w:rFonts w:cstheme="minorHAnsi"/>
                <w:i/>
                <w:iCs/>
              </w:rPr>
            </w:pPr>
            <w:r w:rsidRPr="007555DA">
              <w:rPr>
                <w:rFonts w:cstheme="minorHAnsi"/>
              </w:rPr>
              <w:t>Uproszczenie procedur nie może bowiem prowadzić do rozmycia odpowiedzialności.</w:t>
            </w:r>
            <w:r w:rsidR="00D30430" w:rsidRPr="007555DA">
              <w:rPr>
                <w:rFonts w:cstheme="minorHAnsi"/>
              </w:rPr>
              <w:t xml:space="preserve"> </w:t>
            </w:r>
            <w:r w:rsidRPr="007555DA">
              <w:rPr>
                <w:rFonts w:cstheme="minorHAnsi"/>
              </w:rPr>
              <w:t>Kolejnym istotnym zagadnieniem są proponowane w projekcie rozwiązania, które wiążą</w:t>
            </w:r>
            <w:r w:rsidR="00D30430" w:rsidRPr="007555DA">
              <w:rPr>
                <w:rFonts w:cstheme="minorHAnsi"/>
              </w:rPr>
              <w:t xml:space="preserve"> </w:t>
            </w:r>
            <w:r w:rsidRPr="007555DA">
              <w:rPr>
                <w:rFonts w:cstheme="minorHAnsi"/>
              </w:rPr>
              <w:t xml:space="preserve">się z brakiem po stronie pierwotnych administratorów kontroli nad - przekazywanymi do i z Rejestru Centralnego - danymi osobowymi zwłaszcza, że ustawa wskazuje, iż </w:t>
            </w:r>
            <w:r w:rsidRPr="007555DA">
              <w:rPr>
                <w:rFonts w:cstheme="minorHAnsi"/>
                <w:i/>
                <w:iCs/>
              </w:rPr>
              <w:lastRenderedPageBreak/>
              <w:t>dane z rejestru</w:t>
            </w:r>
            <w:r w:rsidR="00D30430" w:rsidRPr="007555DA">
              <w:rPr>
                <w:rFonts w:cstheme="minorHAnsi"/>
                <w:i/>
                <w:iCs/>
              </w:rPr>
              <w:t xml:space="preserve"> </w:t>
            </w:r>
            <w:r w:rsidRPr="007555DA">
              <w:rPr>
                <w:rFonts w:cstheme="minorHAnsi"/>
                <w:i/>
                <w:iCs/>
              </w:rPr>
              <w:t>centralnego mogą być udostępniane w trybie i na zasadach określonych w ustawie z dnia 17</w:t>
            </w:r>
            <w:r w:rsidR="00D30430" w:rsidRPr="007555DA">
              <w:rPr>
                <w:rFonts w:cstheme="minorHAnsi"/>
                <w:i/>
                <w:iCs/>
              </w:rPr>
              <w:t xml:space="preserve"> </w:t>
            </w:r>
            <w:r w:rsidRPr="007555DA">
              <w:rPr>
                <w:rFonts w:cstheme="minorHAnsi"/>
                <w:i/>
                <w:iCs/>
              </w:rPr>
              <w:t>lutego 2005 r. o informatyzacji działalności podmiotów realizujących zadania publiczne innym</w:t>
            </w:r>
            <w:r w:rsidR="00D30430" w:rsidRPr="007555DA">
              <w:rPr>
                <w:rFonts w:cstheme="minorHAnsi"/>
                <w:i/>
                <w:iCs/>
              </w:rPr>
              <w:t xml:space="preserve"> </w:t>
            </w:r>
            <w:r w:rsidRPr="007555DA">
              <w:rPr>
                <w:rFonts w:cstheme="minorHAnsi"/>
                <w:i/>
                <w:iCs/>
              </w:rPr>
              <w:t xml:space="preserve">podmiotom realizującym zadania publiczne na podstawie odrębnych przepisów </w:t>
            </w:r>
            <w:r w:rsidRPr="007555DA">
              <w:rPr>
                <w:rFonts w:cstheme="minorHAnsi"/>
              </w:rPr>
              <w:t>(</w:t>
            </w:r>
            <w:r w:rsidRPr="007555DA">
              <w:rPr>
                <w:rFonts w:cstheme="minorHAnsi"/>
                <w:b/>
                <w:bCs/>
              </w:rPr>
              <w:t>art. 46 ust. 4</w:t>
            </w:r>
            <w:r w:rsidR="00D30430" w:rsidRPr="007555DA">
              <w:rPr>
                <w:rFonts w:cstheme="minorHAnsi"/>
                <w:b/>
                <w:bCs/>
              </w:rPr>
              <w:t xml:space="preserve"> </w:t>
            </w:r>
            <w:r w:rsidRPr="007555DA">
              <w:rPr>
                <w:rFonts w:cstheme="minorHAnsi"/>
              </w:rPr>
              <w:t>projektowanej ustawy)</w:t>
            </w:r>
            <w:r w:rsidRPr="007555DA">
              <w:rPr>
                <w:rFonts w:cstheme="minorHAnsi"/>
                <w:i/>
                <w:iCs/>
              </w:rPr>
              <w:t xml:space="preserve">. </w:t>
            </w:r>
            <w:r w:rsidRPr="007555DA">
              <w:rPr>
                <w:rFonts w:cstheme="minorHAnsi"/>
              </w:rPr>
              <w:t>Brak kontroli prowadzić natomiast będzie do naruszenia zasady</w:t>
            </w:r>
            <w:r w:rsidR="00D30430" w:rsidRPr="007555DA">
              <w:rPr>
                <w:rFonts w:cstheme="minorHAnsi"/>
              </w:rPr>
              <w:t xml:space="preserve"> </w:t>
            </w:r>
            <w:r w:rsidRPr="007555DA">
              <w:rPr>
                <w:rFonts w:cstheme="minorHAnsi"/>
              </w:rPr>
              <w:t>rozliczalności zarówno przez pierwotnych administratorów jak i administratora Rejestru</w:t>
            </w:r>
            <w:r w:rsidR="00D30430" w:rsidRPr="007555DA">
              <w:rPr>
                <w:rFonts w:cstheme="minorHAnsi"/>
              </w:rPr>
              <w:t xml:space="preserve"> </w:t>
            </w:r>
            <w:r w:rsidRPr="007555DA">
              <w:rPr>
                <w:rFonts w:cstheme="minorHAnsi"/>
              </w:rPr>
              <w:t>Centralnego.</w:t>
            </w:r>
          </w:p>
        </w:tc>
        <w:tc>
          <w:tcPr>
            <w:tcW w:w="3419" w:type="dxa"/>
          </w:tcPr>
          <w:p w14:paraId="1354EDAB" w14:textId="77777777" w:rsidR="00390F7E" w:rsidRPr="007555DA" w:rsidRDefault="00390F7E" w:rsidP="00A1164D">
            <w:pPr>
              <w:jc w:val="both"/>
              <w:rPr>
                <w:rFonts w:cstheme="minorHAnsi"/>
              </w:rPr>
            </w:pPr>
          </w:p>
        </w:tc>
        <w:tc>
          <w:tcPr>
            <w:tcW w:w="5432" w:type="dxa"/>
            <w:gridSpan w:val="2"/>
            <w:shd w:val="clear" w:color="auto" w:fill="auto"/>
          </w:tcPr>
          <w:p w14:paraId="0E62E6E5" w14:textId="77777777" w:rsidR="003145A9" w:rsidRPr="00F348BD" w:rsidRDefault="003145A9" w:rsidP="003145A9">
            <w:pPr>
              <w:spacing w:before="120"/>
              <w:contextualSpacing/>
              <w:jc w:val="center"/>
              <w:rPr>
                <w:rFonts w:cstheme="minorHAnsi"/>
                <w:b/>
                <w:bCs/>
              </w:rPr>
            </w:pPr>
            <w:r w:rsidRPr="00F348BD">
              <w:rPr>
                <w:rFonts w:cstheme="minorHAnsi"/>
                <w:b/>
                <w:bCs/>
              </w:rPr>
              <w:t>Wyjaśnienie:</w:t>
            </w:r>
          </w:p>
          <w:p w14:paraId="3C2E6A33" w14:textId="0C1C03AD" w:rsidR="00390F7E" w:rsidRPr="00F348BD" w:rsidRDefault="00012E72" w:rsidP="003145A9">
            <w:pPr>
              <w:spacing w:before="120"/>
              <w:contextualSpacing/>
              <w:jc w:val="both"/>
              <w:rPr>
                <w:rFonts w:cstheme="minorHAnsi"/>
                <w:highlight w:val="yellow"/>
              </w:rPr>
            </w:pPr>
            <w:r w:rsidRPr="00F348BD">
              <w:rPr>
                <w:rFonts w:cstheme="minorHAnsi"/>
              </w:rPr>
              <w:lastRenderedPageBreak/>
              <w:t xml:space="preserve">Poprawiono przepisy tym zakresie </w:t>
            </w:r>
          </w:p>
        </w:tc>
      </w:tr>
      <w:tr w:rsidR="007555DA" w:rsidRPr="007555DA" w14:paraId="44438E1A" w14:textId="77777777" w:rsidTr="003145A9">
        <w:trPr>
          <w:jc w:val="center"/>
        </w:trPr>
        <w:tc>
          <w:tcPr>
            <w:tcW w:w="1148" w:type="dxa"/>
            <w:gridSpan w:val="2"/>
          </w:tcPr>
          <w:p w14:paraId="16CE8981"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8.</w:t>
            </w:r>
          </w:p>
        </w:tc>
        <w:tc>
          <w:tcPr>
            <w:tcW w:w="1802" w:type="dxa"/>
          </w:tcPr>
          <w:p w14:paraId="0C7DDC1A" w14:textId="77777777" w:rsidR="00390F7E" w:rsidRPr="007555DA" w:rsidRDefault="00390F7E" w:rsidP="00A1164D">
            <w:pPr>
              <w:autoSpaceDE w:val="0"/>
              <w:autoSpaceDN w:val="0"/>
              <w:adjustRightInd w:val="0"/>
              <w:rPr>
                <w:rFonts w:cstheme="minorHAnsi"/>
                <w:b/>
                <w:bCs/>
              </w:rPr>
            </w:pPr>
            <w:r w:rsidRPr="007555DA">
              <w:rPr>
                <w:rFonts w:cstheme="minorHAnsi"/>
                <w:b/>
                <w:bCs/>
              </w:rPr>
              <w:t>art 46 ust. 1</w:t>
            </w:r>
          </w:p>
          <w:p w14:paraId="53719ACD" w14:textId="77777777" w:rsidR="00390F7E" w:rsidRPr="007555DA" w:rsidRDefault="00390F7E" w:rsidP="00A1164D">
            <w:pPr>
              <w:jc w:val="both"/>
              <w:rPr>
                <w:rFonts w:cstheme="minorHAnsi"/>
                <w:b/>
                <w:bCs/>
                <w:i/>
                <w:iCs/>
              </w:rPr>
            </w:pPr>
          </w:p>
        </w:tc>
        <w:tc>
          <w:tcPr>
            <w:tcW w:w="3645" w:type="dxa"/>
            <w:gridSpan w:val="3"/>
          </w:tcPr>
          <w:p w14:paraId="484C7DA5"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Poważane wątpliwości organu nadzorczego budzi również treść </w:t>
            </w:r>
            <w:r w:rsidRPr="007555DA">
              <w:rPr>
                <w:rFonts w:cstheme="minorHAnsi"/>
                <w:b/>
                <w:bCs/>
              </w:rPr>
              <w:t>art 46 ust. 1</w:t>
            </w:r>
            <w:r w:rsidR="00D30430" w:rsidRPr="007555DA">
              <w:rPr>
                <w:rFonts w:cstheme="minorHAnsi"/>
                <w:b/>
                <w:bCs/>
              </w:rPr>
              <w:t xml:space="preserve"> </w:t>
            </w:r>
            <w:r w:rsidRPr="007555DA">
              <w:rPr>
                <w:rFonts w:cstheme="minorHAnsi"/>
              </w:rPr>
              <w:t xml:space="preserve">projektowanej ustawy, zgodnie z którym </w:t>
            </w:r>
            <w:r w:rsidRPr="007555DA">
              <w:rPr>
                <w:rFonts w:cstheme="minorHAnsi"/>
                <w:i/>
                <w:iCs/>
              </w:rPr>
              <w:t>w celu zapewnienia prawidłowej realizacji zadań przez</w:t>
            </w:r>
            <w:r w:rsidR="00D30430" w:rsidRPr="007555DA">
              <w:rPr>
                <w:rFonts w:cstheme="minorHAnsi"/>
                <w:i/>
                <w:iCs/>
              </w:rPr>
              <w:t xml:space="preserve"> </w:t>
            </w:r>
            <w:r w:rsidRPr="007555DA">
              <w:rPr>
                <w:rFonts w:cstheme="minorHAnsi"/>
                <w:i/>
                <w:iCs/>
              </w:rPr>
              <w:t>publiczne służby zatrudnienia oraz ministra właściwego do spraw zabezpieczenia społecznego</w:t>
            </w:r>
            <w:r w:rsidR="00D30430" w:rsidRPr="007555DA">
              <w:rPr>
                <w:rFonts w:cstheme="minorHAnsi"/>
                <w:i/>
                <w:iCs/>
              </w:rPr>
              <w:t xml:space="preserve"> </w:t>
            </w:r>
            <w:r w:rsidRPr="007555DA">
              <w:rPr>
                <w:rFonts w:cstheme="minorHAnsi"/>
                <w:i/>
                <w:iCs/>
              </w:rPr>
              <w:t>ministrowi właściwemu do spraw pracy udostępniane są przez szereg organów publicznych dane</w:t>
            </w:r>
            <w:r w:rsidR="00D30430" w:rsidRPr="007555DA">
              <w:rPr>
                <w:rFonts w:cstheme="minorHAnsi"/>
                <w:i/>
                <w:iCs/>
              </w:rPr>
              <w:t xml:space="preserve"> </w:t>
            </w:r>
            <w:r w:rsidRPr="007555DA">
              <w:rPr>
                <w:rFonts w:cstheme="minorHAnsi"/>
                <w:i/>
                <w:iCs/>
              </w:rPr>
              <w:t>osobowe</w:t>
            </w:r>
            <w:r w:rsidRPr="007555DA">
              <w:rPr>
                <w:rFonts w:cstheme="minorHAnsi"/>
              </w:rPr>
              <w:t>.</w:t>
            </w:r>
          </w:p>
          <w:p w14:paraId="397CEE3F"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Wskazać w tym miejscu należy, że </w:t>
            </w:r>
            <w:r w:rsidRPr="007555DA">
              <w:rPr>
                <w:rFonts w:cstheme="minorHAnsi"/>
                <w:b/>
                <w:bCs/>
              </w:rPr>
              <w:t>z przepisów projektu nie wynika jednoznacznie, czy</w:t>
            </w:r>
            <w:r w:rsidR="00D30430" w:rsidRPr="007555DA">
              <w:rPr>
                <w:rFonts w:cstheme="minorHAnsi"/>
                <w:b/>
                <w:bCs/>
              </w:rPr>
              <w:t xml:space="preserve"> </w:t>
            </w:r>
            <w:r w:rsidRPr="007555DA">
              <w:rPr>
                <w:rFonts w:cstheme="minorHAnsi"/>
                <w:b/>
                <w:bCs/>
              </w:rPr>
              <w:t xml:space="preserve">dane te również są przetwarzane w Rejestrze Centralnym, </w:t>
            </w:r>
            <w:r w:rsidRPr="007555DA">
              <w:rPr>
                <w:rFonts w:cstheme="minorHAnsi"/>
              </w:rPr>
              <w:t>co narusza ww. zasadę zgodności</w:t>
            </w:r>
            <w:r w:rsidR="00D30430" w:rsidRPr="007555DA">
              <w:rPr>
                <w:rFonts w:cstheme="minorHAnsi"/>
              </w:rPr>
              <w:t xml:space="preserve"> </w:t>
            </w:r>
            <w:r w:rsidRPr="007555DA">
              <w:rPr>
                <w:rFonts w:cstheme="minorHAnsi"/>
              </w:rPr>
              <w:t>z prawem, rzetelności i przejrzystości.</w:t>
            </w:r>
          </w:p>
          <w:p w14:paraId="08CCAF6C"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Rozwiązania, polegające na </w:t>
            </w:r>
            <w:r w:rsidRPr="007555DA">
              <w:rPr>
                <w:rFonts w:cstheme="minorHAnsi"/>
              </w:rPr>
              <w:lastRenderedPageBreak/>
              <w:t>udostępnianiu ministrowi właściwemu do spraw pracy, przez</w:t>
            </w:r>
          </w:p>
          <w:p w14:paraId="2F726F1E" w14:textId="77777777" w:rsidR="00D30430" w:rsidRPr="007555DA" w:rsidRDefault="00390F7E" w:rsidP="00D30430">
            <w:pPr>
              <w:autoSpaceDE w:val="0"/>
              <w:autoSpaceDN w:val="0"/>
              <w:adjustRightInd w:val="0"/>
              <w:jc w:val="both"/>
              <w:rPr>
                <w:rFonts w:cstheme="minorHAnsi"/>
              </w:rPr>
            </w:pPr>
            <w:r w:rsidRPr="007555DA">
              <w:rPr>
                <w:rFonts w:cstheme="minorHAnsi"/>
              </w:rPr>
              <w:t>inne organy, danych gromadzonych i przetwarzanych przez organy i podmioty publiczne</w:t>
            </w:r>
            <w:r w:rsidR="00D30430" w:rsidRPr="007555DA">
              <w:rPr>
                <w:rFonts w:cstheme="minorHAnsi"/>
              </w:rPr>
              <w:t xml:space="preserve"> </w:t>
            </w:r>
            <w:r w:rsidRPr="007555DA">
              <w:rPr>
                <w:rFonts w:cstheme="minorHAnsi"/>
              </w:rPr>
              <w:t xml:space="preserve">w pierwotnie ustawowo określonych innych celach, oznaczają </w:t>
            </w:r>
            <w:r w:rsidRPr="007555DA">
              <w:rPr>
                <w:rFonts w:cstheme="minorHAnsi"/>
                <w:b/>
                <w:bCs/>
              </w:rPr>
              <w:t>zmiany celów przetwarzania</w:t>
            </w:r>
            <w:r w:rsidR="00D30430" w:rsidRPr="007555DA">
              <w:rPr>
                <w:rFonts w:cstheme="minorHAnsi"/>
                <w:b/>
                <w:bCs/>
              </w:rPr>
              <w:t xml:space="preserve"> </w:t>
            </w:r>
            <w:r w:rsidRPr="007555DA">
              <w:rPr>
                <w:rFonts w:cstheme="minorHAnsi"/>
                <w:b/>
                <w:bCs/>
              </w:rPr>
              <w:t>danych osobowych</w:t>
            </w:r>
            <w:r w:rsidRPr="007555DA">
              <w:rPr>
                <w:rFonts w:cstheme="minorHAnsi"/>
              </w:rPr>
              <w:t xml:space="preserve">. Zmiany takie - zgodnie z art. 6 ust. 43 rozporządzenia 2016/679 </w:t>
            </w:r>
            <w:r w:rsidR="00D30430" w:rsidRPr="007555DA">
              <w:rPr>
                <w:rFonts w:cstheme="minorHAnsi"/>
              </w:rPr>
              <w:t>–</w:t>
            </w:r>
            <w:r w:rsidRPr="007555DA">
              <w:rPr>
                <w:rFonts w:cstheme="minorHAnsi"/>
              </w:rPr>
              <w:t xml:space="preserve"> mogą</w:t>
            </w:r>
            <w:r w:rsidR="00D30430" w:rsidRPr="007555DA">
              <w:rPr>
                <w:rFonts w:cstheme="minorHAnsi"/>
              </w:rPr>
              <w:t xml:space="preserve"> </w:t>
            </w:r>
            <w:r w:rsidRPr="007555DA">
              <w:rPr>
                <w:rFonts w:cstheme="minorHAnsi"/>
              </w:rPr>
              <w:t xml:space="preserve">zachodzić jedynie na podstawie prawa państwa członkowskiego spełniającego łącznie ściśle określone warunki, a mianowicie: </w:t>
            </w:r>
          </w:p>
          <w:p w14:paraId="541DA42B" w14:textId="77777777" w:rsidR="00390F7E" w:rsidRPr="007555DA" w:rsidRDefault="00390F7E" w:rsidP="00D30430">
            <w:pPr>
              <w:autoSpaceDE w:val="0"/>
              <w:autoSpaceDN w:val="0"/>
              <w:adjustRightInd w:val="0"/>
              <w:jc w:val="both"/>
              <w:rPr>
                <w:rFonts w:cstheme="minorHAnsi"/>
              </w:rPr>
            </w:pPr>
            <w:r w:rsidRPr="007555DA">
              <w:rPr>
                <w:rFonts w:cstheme="minorHAnsi"/>
              </w:rPr>
              <w:t>1) regulacji stanowiącej w demokratycznym społeczeństwie</w:t>
            </w:r>
            <w:r w:rsidR="00D30430" w:rsidRPr="007555DA">
              <w:rPr>
                <w:rFonts w:cstheme="minorHAnsi"/>
              </w:rPr>
              <w:t xml:space="preserve"> </w:t>
            </w:r>
            <w:r w:rsidRPr="007555DA">
              <w:rPr>
                <w:rFonts w:cstheme="minorHAnsi"/>
              </w:rPr>
              <w:t>niezbędny i proporcjonalny środek służący zagwarantowaniu jedynie celów, o których mowa</w:t>
            </w:r>
            <w:r w:rsidR="00D30430" w:rsidRPr="007555DA">
              <w:rPr>
                <w:rFonts w:cstheme="minorHAnsi"/>
              </w:rPr>
              <w:t xml:space="preserve"> </w:t>
            </w:r>
            <w:r w:rsidRPr="007555DA">
              <w:rPr>
                <w:rFonts w:cstheme="minorHAnsi"/>
              </w:rPr>
              <w:t>w art. 23 ust. 14 rozporządzenia 2016/679 oraz 2) z uwzględnieniem zasad i warunków z tego</w:t>
            </w:r>
            <w:r w:rsidR="00D30430" w:rsidRPr="007555DA">
              <w:rPr>
                <w:rFonts w:cstheme="minorHAnsi"/>
              </w:rPr>
              <w:t xml:space="preserve"> </w:t>
            </w:r>
            <w:r w:rsidRPr="007555DA">
              <w:rPr>
                <w:rFonts w:cstheme="minorHAnsi"/>
              </w:rPr>
              <w:t xml:space="preserve">artykułu wynikających. Zawarte w przedmiotowym projekcie rozwiązania </w:t>
            </w:r>
            <w:r w:rsidRPr="007555DA">
              <w:rPr>
                <w:rFonts w:cstheme="minorHAnsi"/>
                <w:b/>
                <w:bCs/>
              </w:rPr>
              <w:t>nie spełniają przedmiotowych</w:t>
            </w:r>
            <w:r w:rsidR="00D30430" w:rsidRPr="007555DA">
              <w:rPr>
                <w:rFonts w:cstheme="minorHAnsi"/>
                <w:b/>
                <w:bCs/>
              </w:rPr>
              <w:t xml:space="preserve"> </w:t>
            </w:r>
            <w:r w:rsidRPr="007555DA">
              <w:rPr>
                <w:rFonts w:cstheme="minorHAnsi"/>
                <w:b/>
                <w:bCs/>
              </w:rPr>
              <w:t>gwarancji niezbędności i proporcjonalności co do zmiany pierwotnego celu przetwarzania</w:t>
            </w:r>
            <w:r w:rsidRPr="007555DA">
              <w:rPr>
                <w:rFonts w:cstheme="minorHAnsi"/>
              </w:rPr>
              <w:t>,</w:t>
            </w:r>
            <w:r w:rsidR="00D30430" w:rsidRPr="007555DA">
              <w:rPr>
                <w:rFonts w:cstheme="minorHAnsi"/>
              </w:rPr>
              <w:t xml:space="preserve"> </w:t>
            </w:r>
            <w:r w:rsidRPr="007555DA">
              <w:rPr>
                <w:rFonts w:cstheme="minorHAnsi"/>
              </w:rPr>
              <w:t>a co za tym idzie naruszają zasadę zgodności z prawem - legalizmu, nie odpowiadają zasadzie</w:t>
            </w:r>
            <w:r w:rsidR="00D30430" w:rsidRPr="007555DA">
              <w:rPr>
                <w:rFonts w:cstheme="minorHAnsi"/>
              </w:rPr>
              <w:t xml:space="preserve"> </w:t>
            </w:r>
            <w:r w:rsidRPr="007555DA">
              <w:rPr>
                <w:rFonts w:cstheme="minorHAnsi"/>
              </w:rPr>
              <w:t>minimalizacji danych a także zasadzie ograniczenia celu.</w:t>
            </w:r>
          </w:p>
          <w:p w14:paraId="102FF066"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Odrębnym zagadaniem, które </w:t>
            </w:r>
            <w:r w:rsidRPr="007555DA">
              <w:rPr>
                <w:rFonts w:cstheme="minorHAnsi"/>
              </w:rPr>
              <w:lastRenderedPageBreak/>
              <w:t>projektodawca powinien poddać pogłębionej analizie jest to,</w:t>
            </w:r>
            <w:r w:rsidR="00D30430" w:rsidRPr="007555DA">
              <w:rPr>
                <w:rFonts w:cstheme="minorHAnsi"/>
              </w:rPr>
              <w:t xml:space="preserve"> </w:t>
            </w:r>
            <w:r w:rsidRPr="007555DA">
              <w:rPr>
                <w:rFonts w:cstheme="minorHAnsi"/>
              </w:rPr>
              <w:t xml:space="preserve">że </w:t>
            </w:r>
            <w:r w:rsidRPr="007555DA">
              <w:rPr>
                <w:rFonts w:cstheme="minorHAnsi"/>
                <w:b/>
                <w:bCs/>
              </w:rPr>
              <w:t>koncepcja łączenia zbiorów i tworzenia Rejestru Centralnego generuje szereg</w:t>
            </w:r>
            <w:r w:rsidR="00D30430" w:rsidRPr="007555DA">
              <w:rPr>
                <w:rFonts w:cstheme="minorHAnsi"/>
                <w:b/>
                <w:bCs/>
              </w:rPr>
              <w:t xml:space="preserve"> </w:t>
            </w:r>
            <w:r w:rsidRPr="007555DA">
              <w:rPr>
                <w:rFonts w:cstheme="minorHAnsi"/>
                <w:b/>
                <w:bCs/>
              </w:rPr>
              <w:t xml:space="preserve">dodatkowych ryzyk w zakresie cyberbezpieczeństwa </w:t>
            </w:r>
            <w:r w:rsidRPr="007555DA">
              <w:rPr>
                <w:rFonts w:cstheme="minorHAnsi"/>
              </w:rPr>
              <w:t>(np. udany atak hackerski na jedną</w:t>
            </w:r>
            <w:r w:rsidR="00D30430" w:rsidRPr="007555DA">
              <w:rPr>
                <w:rFonts w:cstheme="minorHAnsi"/>
              </w:rPr>
              <w:t xml:space="preserve"> </w:t>
            </w:r>
            <w:r w:rsidRPr="007555DA">
              <w:rPr>
                <w:rFonts w:cstheme="minorHAnsi"/>
              </w:rPr>
              <w:t>zcentralizowaną bazę danych generuje wielkie szkody w zasobach wielu dotąd odrębnych</w:t>
            </w:r>
            <w:r w:rsidR="00D30430" w:rsidRPr="007555DA">
              <w:rPr>
                <w:rFonts w:cstheme="minorHAnsi"/>
              </w:rPr>
              <w:t xml:space="preserve"> </w:t>
            </w:r>
            <w:r w:rsidRPr="007555DA">
              <w:rPr>
                <w:rFonts w:cstheme="minorHAnsi"/>
              </w:rPr>
              <w:t>zasobach danych i tym samym istotne zagrożenia dla prawidłowego funkcjonowania państwa).</w:t>
            </w:r>
          </w:p>
          <w:p w14:paraId="1A262650" w14:textId="77777777" w:rsidR="00390F7E" w:rsidRPr="007555DA" w:rsidRDefault="00390F7E" w:rsidP="00D30430">
            <w:pPr>
              <w:autoSpaceDE w:val="0"/>
              <w:autoSpaceDN w:val="0"/>
              <w:adjustRightInd w:val="0"/>
              <w:jc w:val="both"/>
              <w:rPr>
                <w:rFonts w:cstheme="minorHAnsi"/>
              </w:rPr>
            </w:pPr>
            <w:r w:rsidRPr="007555DA">
              <w:rPr>
                <w:rFonts w:cstheme="minorHAnsi"/>
              </w:rPr>
              <w:t xml:space="preserve">Zaproponowanego w projekcie rozwiązania dotyczącego </w:t>
            </w:r>
            <w:r w:rsidRPr="007555DA">
              <w:rPr>
                <w:rFonts w:cstheme="minorHAnsi"/>
                <w:i/>
                <w:iCs/>
              </w:rPr>
              <w:t>pisemnych upoważnień dla</w:t>
            </w:r>
            <w:r w:rsidR="00D30430" w:rsidRPr="007555DA">
              <w:rPr>
                <w:rFonts w:cstheme="minorHAnsi"/>
                <w:i/>
                <w:iCs/>
              </w:rPr>
              <w:t xml:space="preserve"> </w:t>
            </w:r>
            <w:r w:rsidRPr="007555DA">
              <w:rPr>
                <w:rFonts w:cstheme="minorHAnsi"/>
                <w:i/>
                <w:iCs/>
              </w:rPr>
              <w:t xml:space="preserve">osób przetwarzających dane osobowe w Rejestrze Centralnym </w:t>
            </w:r>
            <w:r w:rsidRPr="007555DA">
              <w:rPr>
                <w:rFonts w:cstheme="minorHAnsi"/>
              </w:rPr>
              <w:t>(</w:t>
            </w:r>
            <w:r w:rsidRPr="007555DA">
              <w:rPr>
                <w:rFonts w:cstheme="minorHAnsi"/>
                <w:b/>
                <w:bCs/>
              </w:rPr>
              <w:t xml:space="preserve">art. 44 ust. 6 </w:t>
            </w:r>
            <w:r w:rsidRPr="007555DA">
              <w:rPr>
                <w:rFonts w:cstheme="minorHAnsi"/>
              </w:rPr>
              <w:t>projektowanej</w:t>
            </w:r>
            <w:r w:rsidR="00D30430" w:rsidRPr="007555DA">
              <w:rPr>
                <w:rFonts w:cstheme="minorHAnsi"/>
              </w:rPr>
              <w:t xml:space="preserve"> </w:t>
            </w:r>
            <w:r w:rsidRPr="007555DA">
              <w:rPr>
                <w:rFonts w:cstheme="minorHAnsi"/>
              </w:rPr>
              <w:t>ustawy) nie można uznać za odpowiednie. Skoro bowiem rozporządzenie 2016/679 odstępuje od</w:t>
            </w:r>
            <w:r w:rsidR="00D30430" w:rsidRPr="007555DA">
              <w:rPr>
                <w:rFonts w:cstheme="minorHAnsi"/>
              </w:rPr>
              <w:t xml:space="preserve"> </w:t>
            </w:r>
            <w:r w:rsidRPr="007555DA">
              <w:rPr>
                <w:rFonts w:cstheme="minorHAnsi"/>
              </w:rPr>
              <w:t>sformalizowanej konstrukcji pisemnych upoważnień wydawanych przez administratorów jako</w:t>
            </w:r>
            <w:r w:rsidR="00D30430" w:rsidRPr="007555DA">
              <w:rPr>
                <w:rFonts w:cstheme="minorHAnsi"/>
              </w:rPr>
              <w:t xml:space="preserve"> </w:t>
            </w:r>
            <w:r w:rsidRPr="007555DA">
              <w:rPr>
                <w:rFonts w:cstheme="minorHAnsi"/>
              </w:rPr>
              <w:t>odrębnych dokumentów i spełniania w takiej postaci warunku dopuszczenia danej osoby do przetwarzania danych osobowych, to przewidziana w projekcie procedura wydawania takich</w:t>
            </w:r>
            <w:r w:rsidR="00D30430" w:rsidRPr="007555DA">
              <w:rPr>
                <w:rFonts w:cstheme="minorHAnsi"/>
              </w:rPr>
              <w:t xml:space="preserve"> </w:t>
            </w:r>
            <w:r w:rsidRPr="007555DA">
              <w:rPr>
                <w:rFonts w:cstheme="minorHAnsi"/>
              </w:rPr>
              <w:t>pisemnych upoważnień nie znajduje oparcia w przepisach rozporządzenia 2016/679 i nie może</w:t>
            </w:r>
            <w:r w:rsidR="00D30430" w:rsidRPr="007555DA">
              <w:rPr>
                <w:rFonts w:cstheme="minorHAnsi"/>
              </w:rPr>
              <w:t xml:space="preserve"> </w:t>
            </w:r>
            <w:r w:rsidRPr="007555DA">
              <w:rPr>
                <w:rFonts w:cstheme="minorHAnsi"/>
              </w:rPr>
              <w:t xml:space="preserve">być traktowana jako środek </w:t>
            </w:r>
            <w:r w:rsidRPr="007555DA">
              <w:rPr>
                <w:rFonts w:cstheme="minorHAnsi"/>
              </w:rPr>
              <w:lastRenderedPageBreak/>
              <w:t>skutkujący automatycznym podniesieniem poziomu ochrony danych</w:t>
            </w:r>
            <w:r w:rsidR="00D30430" w:rsidRPr="007555DA">
              <w:rPr>
                <w:rFonts w:cstheme="minorHAnsi"/>
              </w:rPr>
              <w:t xml:space="preserve"> </w:t>
            </w:r>
            <w:r w:rsidRPr="007555DA">
              <w:rPr>
                <w:rFonts w:cstheme="minorHAnsi"/>
              </w:rPr>
              <w:t>osobowych, które będą przetwarzanie w tym rejestrze. Jest to koncepcja generująca również</w:t>
            </w:r>
            <w:r w:rsidR="00D30430" w:rsidRPr="007555DA">
              <w:rPr>
                <w:rFonts w:cstheme="minorHAnsi"/>
              </w:rPr>
              <w:t xml:space="preserve"> </w:t>
            </w:r>
            <w:r w:rsidRPr="007555DA">
              <w:rPr>
                <w:rFonts w:cstheme="minorHAnsi"/>
              </w:rPr>
              <w:t>dodatkowe środki organizacyjne i finansowe po stronie wykonawcy tej normy.</w:t>
            </w:r>
          </w:p>
          <w:p w14:paraId="449899D0" w14:textId="77777777" w:rsidR="00390F7E" w:rsidRPr="007555DA" w:rsidRDefault="00390F7E" w:rsidP="00D30430">
            <w:pPr>
              <w:autoSpaceDE w:val="0"/>
              <w:autoSpaceDN w:val="0"/>
              <w:adjustRightInd w:val="0"/>
              <w:jc w:val="both"/>
              <w:rPr>
                <w:rFonts w:cstheme="minorHAnsi"/>
                <w:i/>
                <w:iCs/>
              </w:rPr>
            </w:pPr>
            <w:r w:rsidRPr="007555DA">
              <w:rPr>
                <w:rFonts w:cstheme="minorHAnsi"/>
              </w:rPr>
              <w:t>Projektodawca powinien wziąć pod uwagę szereg ryzyk związanych m.in.</w:t>
            </w:r>
            <w:r w:rsidR="00D30430" w:rsidRPr="007555DA">
              <w:rPr>
                <w:rFonts w:cstheme="minorHAnsi"/>
              </w:rPr>
              <w:t xml:space="preserve"> </w:t>
            </w:r>
            <w:r w:rsidRPr="007555DA">
              <w:rPr>
                <w:rFonts w:cstheme="minorHAnsi"/>
              </w:rPr>
              <w:t>z możliwością wytransferowania poza Rejestr Centralny informacji o osobach bezrobotnych</w:t>
            </w:r>
            <w:r w:rsidR="00D30430" w:rsidRPr="007555DA">
              <w:rPr>
                <w:rFonts w:cstheme="minorHAnsi"/>
              </w:rPr>
              <w:t xml:space="preserve"> </w:t>
            </w:r>
            <w:r w:rsidRPr="007555DA">
              <w:rPr>
                <w:rFonts w:cstheme="minorHAnsi"/>
              </w:rPr>
              <w:t xml:space="preserve">a w konsekwencji </w:t>
            </w:r>
            <w:r w:rsidRPr="007555DA">
              <w:rPr>
                <w:rFonts w:cstheme="minorHAnsi"/>
                <w:b/>
                <w:bCs/>
              </w:rPr>
              <w:t>poddać przeglądowi szczegółowe unormowania gwarantujące</w:t>
            </w:r>
            <w:r w:rsidR="00D30430" w:rsidRPr="007555DA">
              <w:rPr>
                <w:rFonts w:cstheme="minorHAnsi"/>
                <w:b/>
                <w:bCs/>
              </w:rPr>
              <w:t xml:space="preserve"> </w:t>
            </w:r>
            <w:r w:rsidRPr="007555DA">
              <w:rPr>
                <w:rFonts w:cstheme="minorHAnsi"/>
                <w:b/>
                <w:bCs/>
              </w:rPr>
              <w:t>prawidłowość, integralność i poufność przetwarzanych w tak ogromnym jak projektowany</w:t>
            </w:r>
            <w:r w:rsidR="00D30430" w:rsidRPr="007555DA">
              <w:rPr>
                <w:rFonts w:cstheme="minorHAnsi"/>
                <w:b/>
                <w:bCs/>
              </w:rPr>
              <w:t xml:space="preserve"> </w:t>
            </w:r>
            <w:r w:rsidRPr="007555DA">
              <w:rPr>
                <w:rFonts w:cstheme="minorHAnsi"/>
                <w:b/>
                <w:bCs/>
              </w:rPr>
              <w:t xml:space="preserve">Rejestr Centralny zasobie danych osobowych </w:t>
            </w:r>
            <w:r w:rsidRPr="007555DA">
              <w:rPr>
                <w:rFonts w:cstheme="minorHAnsi"/>
              </w:rPr>
              <w:t xml:space="preserve">(stosowanie zasady poufności i integralności </w:t>
            </w:r>
            <w:r w:rsidR="00D30430" w:rsidRPr="007555DA">
              <w:rPr>
                <w:rFonts w:cstheme="minorHAnsi"/>
              </w:rPr>
              <w:t>–</w:t>
            </w:r>
            <w:r w:rsidRPr="007555DA">
              <w:rPr>
                <w:rFonts w:cstheme="minorHAnsi"/>
              </w:rPr>
              <w:t xml:space="preserve"> </w:t>
            </w:r>
            <w:r w:rsidR="00D30430" w:rsidRPr="007555DA">
              <w:rPr>
                <w:rFonts w:cstheme="minorHAnsi"/>
              </w:rPr>
              <w:t xml:space="preserve">art. </w:t>
            </w:r>
            <w:r w:rsidRPr="007555DA">
              <w:rPr>
                <w:rFonts w:cstheme="minorHAnsi"/>
              </w:rPr>
              <w:t>5 ust. 1 lit. f) rozporządzenia 2016/6795).</w:t>
            </w:r>
          </w:p>
        </w:tc>
        <w:tc>
          <w:tcPr>
            <w:tcW w:w="3419" w:type="dxa"/>
          </w:tcPr>
          <w:p w14:paraId="2D5196BB" w14:textId="77777777" w:rsidR="00390F7E" w:rsidRPr="007555DA" w:rsidRDefault="00390F7E" w:rsidP="00A1164D">
            <w:pPr>
              <w:jc w:val="both"/>
              <w:rPr>
                <w:rFonts w:cstheme="minorHAnsi"/>
              </w:rPr>
            </w:pPr>
          </w:p>
        </w:tc>
        <w:tc>
          <w:tcPr>
            <w:tcW w:w="5432" w:type="dxa"/>
            <w:gridSpan w:val="2"/>
            <w:shd w:val="clear" w:color="auto" w:fill="auto"/>
          </w:tcPr>
          <w:p w14:paraId="0B9A2BC3" w14:textId="77777777" w:rsidR="003145A9" w:rsidRPr="00012E72" w:rsidRDefault="003145A9" w:rsidP="003145A9">
            <w:pPr>
              <w:spacing w:before="120"/>
              <w:contextualSpacing/>
              <w:jc w:val="center"/>
              <w:rPr>
                <w:rFonts w:cstheme="minorHAnsi"/>
                <w:b/>
              </w:rPr>
            </w:pPr>
            <w:r w:rsidRPr="00012E72">
              <w:rPr>
                <w:rFonts w:cstheme="minorHAnsi"/>
                <w:b/>
              </w:rPr>
              <w:t>Wyjaśnienie:</w:t>
            </w:r>
          </w:p>
          <w:p w14:paraId="2E10596E" w14:textId="07AF93E0" w:rsidR="00390F7E" w:rsidRPr="00F348BD" w:rsidRDefault="00012E72" w:rsidP="00012E72">
            <w:pPr>
              <w:spacing w:before="120"/>
              <w:contextualSpacing/>
              <w:jc w:val="both"/>
              <w:rPr>
                <w:rFonts w:cstheme="minorHAnsi"/>
                <w:highlight w:val="yellow"/>
              </w:rPr>
            </w:pPr>
            <w:r>
              <w:rPr>
                <w:rFonts w:cstheme="minorHAnsi"/>
              </w:rPr>
              <w:t xml:space="preserve">Poprawiono przepisy w tym zakresie </w:t>
            </w:r>
          </w:p>
        </w:tc>
      </w:tr>
      <w:tr w:rsidR="007555DA" w:rsidRPr="007555DA" w14:paraId="13EF46A2" w14:textId="77777777" w:rsidTr="006660A9">
        <w:trPr>
          <w:jc w:val="center"/>
        </w:trPr>
        <w:tc>
          <w:tcPr>
            <w:tcW w:w="1148" w:type="dxa"/>
            <w:gridSpan w:val="2"/>
          </w:tcPr>
          <w:p w14:paraId="6EAF5DAC"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9.</w:t>
            </w:r>
          </w:p>
        </w:tc>
        <w:tc>
          <w:tcPr>
            <w:tcW w:w="1802" w:type="dxa"/>
          </w:tcPr>
          <w:p w14:paraId="58A994B5" w14:textId="77777777" w:rsidR="00390F7E" w:rsidRPr="007555DA" w:rsidRDefault="00390F7E" w:rsidP="00A1164D">
            <w:pPr>
              <w:autoSpaceDE w:val="0"/>
              <w:autoSpaceDN w:val="0"/>
              <w:adjustRightInd w:val="0"/>
              <w:rPr>
                <w:rFonts w:cstheme="minorHAnsi"/>
                <w:b/>
                <w:bCs/>
              </w:rPr>
            </w:pPr>
            <w:r w:rsidRPr="007555DA">
              <w:rPr>
                <w:rFonts w:cstheme="minorHAnsi"/>
                <w:b/>
                <w:bCs/>
              </w:rPr>
              <w:t>art. 75</w:t>
            </w:r>
          </w:p>
          <w:p w14:paraId="7CBABC17" w14:textId="77777777" w:rsidR="00390F7E" w:rsidRPr="007555DA" w:rsidRDefault="00390F7E" w:rsidP="00A1164D">
            <w:pPr>
              <w:jc w:val="both"/>
              <w:rPr>
                <w:rFonts w:cstheme="minorHAnsi"/>
                <w:b/>
                <w:bCs/>
                <w:i/>
                <w:iCs/>
              </w:rPr>
            </w:pPr>
          </w:p>
        </w:tc>
        <w:tc>
          <w:tcPr>
            <w:tcW w:w="3645" w:type="dxa"/>
            <w:gridSpan w:val="3"/>
          </w:tcPr>
          <w:p w14:paraId="22CEC47B" w14:textId="77777777" w:rsidR="00390F7E" w:rsidRPr="007555DA" w:rsidRDefault="00390F7E" w:rsidP="00D30430">
            <w:pPr>
              <w:autoSpaceDE w:val="0"/>
              <w:autoSpaceDN w:val="0"/>
              <w:adjustRightInd w:val="0"/>
              <w:jc w:val="both"/>
              <w:rPr>
                <w:rFonts w:cstheme="minorHAnsi"/>
              </w:rPr>
            </w:pPr>
            <w:r w:rsidRPr="007555DA">
              <w:rPr>
                <w:rFonts w:cstheme="minorHAnsi"/>
              </w:rPr>
              <w:t>Zagadnieniem, które jako niezwykle istotne i potencjalnie generujące kolejne poważne</w:t>
            </w:r>
            <w:r w:rsidR="00D30430" w:rsidRPr="007555DA">
              <w:rPr>
                <w:rFonts w:cstheme="minorHAnsi"/>
              </w:rPr>
              <w:t xml:space="preserve"> </w:t>
            </w:r>
            <w:r w:rsidRPr="007555DA">
              <w:rPr>
                <w:rFonts w:cstheme="minorHAnsi"/>
              </w:rPr>
              <w:t>ryzyka związane z przetwarzaniem danych osobowych wymaga wyjaśnienia i ewentualnego</w:t>
            </w:r>
            <w:r w:rsidR="00D30430" w:rsidRPr="007555DA">
              <w:rPr>
                <w:rFonts w:cstheme="minorHAnsi"/>
              </w:rPr>
              <w:t xml:space="preserve"> </w:t>
            </w:r>
            <w:r w:rsidRPr="007555DA">
              <w:rPr>
                <w:rFonts w:cstheme="minorHAnsi"/>
              </w:rPr>
              <w:t xml:space="preserve">doregulowania jest również to, </w:t>
            </w:r>
            <w:r w:rsidRPr="007555DA">
              <w:rPr>
                <w:rFonts w:cstheme="minorHAnsi"/>
                <w:b/>
                <w:bCs/>
              </w:rPr>
              <w:t>czy w Rejestrze Centralnym będzie dochodziło do</w:t>
            </w:r>
            <w:r w:rsidR="00D30430" w:rsidRPr="007555DA">
              <w:rPr>
                <w:rFonts w:cstheme="minorHAnsi"/>
                <w:b/>
                <w:bCs/>
              </w:rPr>
              <w:t xml:space="preserve"> </w:t>
            </w:r>
            <w:r w:rsidRPr="007555DA">
              <w:rPr>
                <w:rFonts w:cstheme="minorHAnsi"/>
                <w:b/>
                <w:bCs/>
              </w:rPr>
              <w:t>automatycznego przetwarzania danych osobowych i profilowania</w:t>
            </w:r>
            <w:r w:rsidRPr="007555DA">
              <w:rPr>
                <w:rFonts w:cstheme="minorHAnsi"/>
              </w:rPr>
              <w:t>. W projekcie nie ma</w:t>
            </w:r>
            <w:r w:rsidR="00D30430" w:rsidRPr="007555DA">
              <w:rPr>
                <w:rFonts w:cstheme="minorHAnsi"/>
              </w:rPr>
              <w:t xml:space="preserve"> </w:t>
            </w:r>
            <w:r w:rsidRPr="007555DA">
              <w:rPr>
                <w:rFonts w:cstheme="minorHAnsi"/>
              </w:rPr>
              <w:lastRenderedPageBreak/>
              <w:t>bowiem rozwiązań, jak w przypadku Centralnej Bazy Ofert Pracy i Centralnej Bazy CV (</w:t>
            </w:r>
            <w:r w:rsidRPr="007555DA">
              <w:rPr>
                <w:rFonts w:cstheme="minorHAnsi"/>
                <w:b/>
                <w:bCs/>
              </w:rPr>
              <w:t>art. 75</w:t>
            </w:r>
            <w:r w:rsidR="00D30430" w:rsidRPr="007555DA">
              <w:rPr>
                <w:rFonts w:cstheme="minorHAnsi"/>
                <w:b/>
                <w:bCs/>
              </w:rPr>
              <w:t xml:space="preserve"> </w:t>
            </w:r>
            <w:r w:rsidRPr="007555DA">
              <w:rPr>
                <w:rFonts w:cstheme="minorHAnsi"/>
              </w:rPr>
              <w:t>projektowanej ustawy), które odnoszą się wprost do tego zagadnienia.</w:t>
            </w:r>
          </w:p>
          <w:p w14:paraId="71545B8D" w14:textId="77777777" w:rsidR="00390F7E" w:rsidRPr="007555DA" w:rsidRDefault="00390F7E" w:rsidP="00D30430">
            <w:pPr>
              <w:autoSpaceDE w:val="0"/>
              <w:autoSpaceDN w:val="0"/>
              <w:adjustRightInd w:val="0"/>
              <w:jc w:val="both"/>
              <w:rPr>
                <w:rFonts w:cstheme="minorHAnsi"/>
              </w:rPr>
            </w:pPr>
            <w:r w:rsidRPr="007555DA">
              <w:rPr>
                <w:rFonts w:cstheme="minorHAnsi"/>
                <w:b/>
                <w:bCs/>
              </w:rPr>
              <w:t xml:space="preserve">Ewentualne automatyczne przetwarzania danych osobowych, w tym profilowanie </w:t>
            </w:r>
            <w:r w:rsidRPr="007555DA">
              <w:rPr>
                <w:rFonts w:cstheme="minorHAnsi"/>
              </w:rPr>
              <w:t>nie</w:t>
            </w:r>
            <w:r w:rsidR="00D30430" w:rsidRPr="007555DA">
              <w:rPr>
                <w:rFonts w:cstheme="minorHAnsi"/>
              </w:rPr>
              <w:t xml:space="preserve"> </w:t>
            </w:r>
            <w:r w:rsidRPr="007555DA">
              <w:rPr>
                <w:rFonts w:cstheme="minorHAnsi"/>
              </w:rPr>
              <w:t>może pozostawać w sprzeczności z regulacjami wynikającymi z rozporządzenia 2016/679,</w:t>
            </w:r>
            <w:r w:rsidR="00D30430" w:rsidRPr="007555DA">
              <w:rPr>
                <w:rFonts w:cstheme="minorHAnsi"/>
              </w:rPr>
              <w:t xml:space="preserve"> </w:t>
            </w:r>
            <w:r w:rsidRPr="007555DA">
              <w:rPr>
                <w:rFonts w:cstheme="minorHAnsi"/>
              </w:rPr>
              <w:t>w szczególności z jego art. 22. Przyjęcie ewentualnych rozwiązań w tym zakresie jako obarczone</w:t>
            </w:r>
            <w:r w:rsidR="00D30430" w:rsidRPr="007555DA">
              <w:rPr>
                <w:rFonts w:cstheme="minorHAnsi"/>
              </w:rPr>
              <w:t xml:space="preserve"> </w:t>
            </w:r>
            <w:r w:rsidRPr="007555DA">
              <w:rPr>
                <w:rFonts w:cstheme="minorHAnsi"/>
              </w:rPr>
              <w:t xml:space="preserve">szeregiem ryzyk, powinno być poprzedzone </w:t>
            </w:r>
            <w:r w:rsidRPr="007555DA">
              <w:rPr>
                <w:rFonts w:cstheme="minorHAnsi"/>
                <w:b/>
                <w:bCs/>
              </w:rPr>
              <w:t>testem prywatności</w:t>
            </w:r>
            <w:r w:rsidRPr="007555DA">
              <w:rPr>
                <w:rFonts w:cstheme="minorHAnsi"/>
              </w:rPr>
              <w:t>, w szczególności w aspekcie</w:t>
            </w:r>
            <w:r w:rsidR="00D30430" w:rsidRPr="007555DA">
              <w:rPr>
                <w:rFonts w:cstheme="minorHAnsi"/>
              </w:rPr>
              <w:t xml:space="preserve"> </w:t>
            </w:r>
            <w:r w:rsidRPr="007555DA">
              <w:rPr>
                <w:rFonts w:cstheme="minorHAnsi"/>
                <w:b/>
                <w:bCs/>
              </w:rPr>
              <w:t xml:space="preserve">niezbędności </w:t>
            </w:r>
            <w:r w:rsidRPr="007555DA">
              <w:rPr>
                <w:rFonts w:cstheme="minorHAnsi"/>
              </w:rPr>
              <w:t>takiego przetwarzania danych, jak również powinno obejmować szczegółowe</w:t>
            </w:r>
            <w:r w:rsidR="00D30430" w:rsidRPr="007555DA">
              <w:rPr>
                <w:rFonts w:cstheme="minorHAnsi"/>
              </w:rPr>
              <w:t xml:space="preserve"> </w:t>
            </w:r>
            <w:r w:rsidRPr="007555DA">
              <w:rPr>
                <w:rFonts w:cstheme="minorHAnsi"/>
              </w:rPr>
              <w:t>zabezpieczenia wymagane art. 22 rozporządzenia 2016/679 - zapobieganie ryzykom takiego</w:t>
            </w:r>
            <w:r w:rsidR="00D30430" w:rsidRPr="007555DA">
              <w:rPr>
                <w:rFonts w:cstheme="minorHAnsi"/>
              </w:rPr>
              <w:t xml:space="preserve"> </w:t>
            </w:r>
            <w:r w:rsidRPr="007555DA">
              <w:rPr>
                <w:rFonts w:cstheme="minorHAnsi"/>
              </w:rPr>
              <w:t>przetwarzania powinno zostać odzwierciedlone w przepisach prawa je eliminujących.</w:t>
            </w:r>
          </w:p>
          <w:p w14:paraId="4C492B41" w14:textId="77777777" w:rsidR="00390F7E" w:rsidRPr="007555DA" w:rsidRDefault="00390F7E" w:rsidP="00D30430">
            <w:pPr>
              <w:autoSpaceDE w:val="0"/>
              <w:autoSpaceDN w:val="0"/>
              <w:adjustRightInd w:val="0"/>
              <w:jc w:val="both"/>
              <w:rPr>
                <w:rFonts w:cstheme="minorHAnsi"/>
              </w:rPr>
            </w:pPr>
            <w:r w:rsidRPr="007555DA">
              <w:rPr>
                <w:rFonts w:cstheme="minorHAnsi"/>
              </w:rPr>
              <w:t>Przypomnienia wymaga, że na zagrożenia związane z wykorzystaniem algorytmów do</w:t>
            </w:r>
            <w:r w:rsidR="00D30430" w:rsidRPr="007555DA">
              <w:rPr>
                <w:rFonts w:cstheme="minorHAnsi"/>
              </w:rPr>
              <w:t xml:space="preserve"> </w:t>
            </w:r>
            <w:r w:rsidRPr="007555DA">
              <w:rPr>
                <w:rFonts w:cstheme="minorHAnsi"/>
              </w:rPr>
              <w:t>profilowania osób zwraca też uwagę Grupa Robocza Art. 29 - organ, którego następcą prawnym</w:t>
            </w:r>
            <w:r w:rsidR="00D30430" w:rsidRPr="007555DA">
              <w:rPr>
                <w:rFonts w:cstheme="minorHAnsi"/>
              </w:rPr>
              <w:t xml:space="preserve"> </w:t>
            </w:r>
            <w:r w:rsidRPr="007555DA">
              <w:rPr>
                <w:rFonts w:cstheme="minorHAnsi"/>
              </w:rPr>
              <w:t xml:space="preserve">jest funkcjonująca na podstawie przepisów rozporządzenia 2016/679 </w:t>
            </w:r>
            <w:r w:rsidRPr="007555DA">
              <w:rPr>
                <w:rFonts w:cstheme="minorHAnsi"/>
              </w:rPr>
              <w:lastRenderedPageBreak/>
              <w:t>Europejska Rada Ochrony</w:t>
            </w:r>
            <w:r w:rsidR="00D30430" w:rsidRPr="007555DA">
              <w:rPr>
                <w:rFonts w:cstheme="minorHAnsi"/>
              </w:rPr>
              <w:t xml:space="preserve"> </w:t>
            </w:r>
            <w:r w:rsidRPr="007555DA">
              <w:rPr>
                <w:rFonts w:cstheme="minorHAnsi"/>
              </w:rPr>
              <w:t xml:space="preserve">Danych - w </w:t>
            </w:r>
            <w:r w:rsidRPr="007555DA">
              <w:rPr>
                <w:rFonts w:cstheme="minorHAnsi"/>
                <w:b/>
                <w:bCs/>
                <w:i/>
                <w:iCs/>
              </w:rPr>
              <w:t>Wytycznych w sprawie zautomatyzowanego podejmowania decyzji i profilowania do</w:t>
            </w:r>
            <w:r w:rsidR="00D30430" w:rsidRPr="007555DA">
              <w:rPr>
                <w:rFonts w:cstheme="minorHAnsi"/>
                <w:b/>
                <w:bCs/>
                <w:i/>
                <w:iCs/>
              </w:rPr>
              <w:t xml:space="preserve"> </w:t>
            </w:r>
            <w:r w:rsidRPr="007555DA">
              <w:rPr>
                <w:rFonts w:cstheme="minorHAnsi"/>
                <w:b/>
                <w:bCs/>
                <w:i/>
                <w:iCs/>
              </w:rPr>
              <w:t>celów rozporządzenia 2016/679 przyjętych w dniu 3 października 2017 r. (ostatnio zmienionych</w:t>
            </w:r>
            <w:r w:rsidR="00D30430" w:rsidRPr="007555DA">
              <w:rPr>
                <w:rFonts w:cstheme="minorHAnsi"/>
                <w:b/>
                <w:bCs/>
                <w:i/>
                <w:iCs/>
              </w:rPr>
              <w:t xml:space="preserve"> </w:t>
            </w:r>
            <w:r w:rsidRPr="007555DA">
              <w:rPr>
                <w:rFonts w:cstheme="minorHAnsi"/>
                <w:b/>
                <w:bCs/>
                <w:i/>
                <w:iCs/>
              </w:rPr>
              <w:t xml:space="preserve">i przyjętych w dniu 6 lutego 2018 r.). </w:t>
            </w:r>
            <w:r w:rsidRPr="007555DA">
              <w:rPr>
                <w:rFonts w:cstheme="minorHAnsi"/>
              </w:rPr>
              <w:t>W dokumencie tym podkreślono, że biorąc pod uwagę</w:t>
            </w:r>
            <w:r w:rsidR="00D30430" w:rsidRPr="007555DA">
              <w:rPr>
                <w:rFonts w:cstheme="minorHAnsi"/>
              </w:rPr>
              <w:t xml:space="preserve"> </w:t>
            </w:r>
            <w:r w:rsidRPr="007555DA">
              <w:rPr>
                <w:rFonts w:cstheme="minorHAnsi"/>
              </w:rPr>
              <w:t>potencjalne ryzyko i skalę ingerencji, na jakie profilowanie w rozumieniu art. 22 naraża prawa</w:t>
            </w:r>
            <w:r w:rsidR="00D30430" w:rsidRPr="007555DA">
              <w:rPr>
                <w:rFonts w:cstheme="minorHAnsi"/>
              </w:rPr>
              <w:t xml:space="preserve"> </w:t>
            </w:r>
            <w:r w:rsidRPr="007555DA">
              <w:rPr>
                <w:rFonts w:cstheme="minorHAnsi"/>
              </w:rPr>
              <w:t>osób, których dane dotyczą, administratorzy danych powinni szczególnie skrupulatnie</w:t>
            </w:r>
            <w:r w:rsidR="00D30430" w:rsidRPr="007555DA">
              <w:rPr>
                <w:rFonts w:cstheme="minorHAnsi"/>
              </w:rPr>
              <w:t xml:space="preserve"> </w:t>
            </w:r>
            <w:r w:rsidRPr="007555DA">
              <w:rPr>
                <w:rFonts w:cstheme="minorHAnsi"/>
              </w:rPr>
              <w:t>wywiązywać się ze swoich zobowiązań w zakresie przejrzystości. Wytyczne z wyżej wskazanego</w:t>
            </w:r>
            <w:r w:rsidR="00D30430" w:rsidRPr="007555DA">
              <w:rPr>
                <w:rFonts w:cstheme="minorHAnsi"/>
              </w:rPr>
              <w:t xml:space="preserve"> </w:t>
            </w:r>
            <w:r w:rsidRPr="007555DA">
              <w:rPr>
                <w:rFonts w:cstheme="minorHAnsi"/>
              </w:rPr>
              <w:t>dokumentu powinny znaleźć odzwierciedlenie w przepisach które powinny jednoznacznie</w:t>
            </w:r>
            <w:r w:rsidR="00D30430" w:rsidRPr="007555DA">
              <w:rPr>
                <w:rFonts w:cstheme="minorHAnsi"/>
              </w:rPr>
              <w:t xml:space="preserve"> </w:t>
            </w:r>
            <w:r w:rsidRPr="007555DA">
              <w:rPr>
                <w:rFonts w:cstheme="minorHAnsi"/>
              </w:rPr>
              <w:t>określać to zagadnienie.</w:t>
            </w:r>
          </w:p>
          <w:p w14:paraId="2E0D4058" w14:textId="77777777" w:rsidR="00390F7E" w:rsidRPr="007555DA" w:rsidRDefault="00390F7E" w:rsidP="00DB7A72">
            <w:pPr>
              <w:autoSpaceDE w:val="0"/>
              <w:autoSpaceDN w:val="0"/>
              <w:adjustRightInd w:val="0"/>
              <w:jc w:val="both"/>
              <w:rPr>
                <w:rFonts w:cstheme="minorHAnsi"/>
                <w:b/>
                <w:bCs/>
              </w:rPr>
            </w:pPr>
            <w:r w:rsidRPr="007555DA">
              <w:rPr>
                <w:rFonts w:cstheme="minorHAnsi"/>
                <w:b/>
                <w:bCs/>
              </w:rPr>
              <w:t>Biorąc pod uwagę powyższe organ nadzorczy postuluje dokonanie przez</w:t>
            </w:r>
            <w:r w:rsidR="00054FC7" w:rsidRPr="007555DA">
              <w:rPr>
                <w:rFonts w:cstheme="minorHAnsi"/>
                <w:b/>
                <w:bCs/>
              </w:rPr>
              <w:t xml:space="preserve"> </w:t>
            </w:r>
            <w:r w:rsidRPr="007555DA">
              <w:rPr>
                <w:rFonts w:cstheme="minorHAnsi"/>
                <w:b/>
                <w:bCs/>
              </w:rPr>
              <w:t>Projektodawcę ponownej oceny koncepcji stworzenia Rejestru Centralnego pod kątem</w:t>
            </w:r>
            <w:r w:rsidR="00054FC7" w:rsidRPr="007555DA">
              <w:rPr>
                <w:rFonts w:cstheme="minorHAnsi"/>
                <w:b/>
                <w:bCs/>
              </w:rPr>
              <w:t xml:space="preserve"> </w:t>
            </w:r>
            <w:r w:rsidRPr="007555DA">
              <w:rPr>
                <w:rFonts w:cstheme="minorHAnsi"/>
                <w:b/>
                <w:bCs/>
              </w:rPr>
              <w:t>szeregu ryzyk dla ochrony danych jakie niesie za sobą to rozwiązanie.</w:t>
            </w:r>
          </w:p>
        </w:tc>
        <w:tc>
          <w:tcPr>
            <w:tcW w:w="3419" w:type="dxa"/>
          </w:tcPr>
          <w:p w14:paraId="4D6A40BE" w14:textId="77777777" w:rsidR="00390F7E" w:rsidRPr="007555DA" w:rsidRDefault="00390F7E" w:rsidP="00A1164D">
            <w:pPr>
              <w:jc w:val="both"/>
              <w:rPr>
                <w:rFonts w:cstheme="minorHAnsi"/>
              </w:rPr>
            </w:pPr>
          </w:p>
        </w:tc>
        <w:tc>
          <w:tcPr>
            <w:tcW w:w="5432" w:type="dxa"/>
            <w:gridSpan w:val="2"/>
            <w:shd w:val="clear" w:color="auto" w:fill="auto"/>
          </w:tcPr>
          <w:p w14:paraId="4DBE1A70" w14:textId="77777777" w:rsidR="006660A9" w:rsidRPr="00F348BD" w:rsidRDefault="006660A9" w:rsidP="006660A9">
            <w:pPr>
              <w:spacing w:before="120"/>
              <w:contextualSpacing/>
              <w:jc w:val="center"/>
              <w:rPr>
                <w:rFonts w:cstheme="minorHAnsi"/>
              </w:rPr>
            </w:pPr>
            <w:r w:rsidRPr="00F348BD">
              <w:rPr>
                <w:rFonts w:cstheme="minorHAnsi"/>
                <w:b/>
              </w:rPr>
              <w:t>Wyjaśnienie:</w:t>
            </w:r>
          </w:p>
          <w:p w14:paraId="00428B86" w14:textId="123E92CD" w:rsidR="00390F7E" w:rsidRPr="00F348BD" w:rsidRDefault="006660A9" w:rsidP="00012E72">
            <w:pPr>
              <w:spacing w:before="120"/>
              <w:contextualSpacing/>
              <w:jc w:val="both"/>
              <w:rPr>
                <w:rFonts w:cstheme="minorHAnsi"/>
                <w:highlight w:val="yellow"/>
              </w:rPr>
            </w:pPr>
            <w:r w:rsidRPr="00F348BD">
              <w:rPr>
                <w:rFonts w:cstheme="minorHAnsi"/>
              </w:rPr>
              <w:t>Przetwarzanie danych osobowych bezrobotnych, poszukujących pracy i osób niezarejestrowanych w zakresie realizacji pośrednictwa pracy będzie odbywać na podstawie zakresu danych określonym w projekcie ustawy</w:t>
            </w:r>
            <w:r w:rsidR="00012E72" w:rsidRPr="00F348BD">
              <w:rPr>
                <w:rFonts w:cstheme="minorHAnsi"/>
              </w:rPr>
              <w:t xml:space="preserve">. Projekt ustawy nie przewiduje wprowadzenia profilowania. </w:t>
            </w:r>
          </w:p>
        </w:tc>
      </w:tr>
      <w:tr w:rsidR="007555DA" w:rsidRPr="007555DA" w14:paraId="5DAD9BA7" w14:textId="77777777" w:rsidTr="00C95292">
        <w:trPr>
          <w:jc w:val="center"/>
        </w:trPr>
        <w:tc>
          <w:tcPr>
            <w:tcW w:w="1148" w:type="dxa"/>
            <w:gridSpan w:val="2"/>
          </w:tcPr>
          <w:p w14:paraId="5D757C1C"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10.</w:t>
            </w:r>
          </w:p>
        </w:tc>
        <w:tc>
          <w:tcPr>
            <w:tcW w:w="1802" w:type="dxa"/>
          </w:tcPr>
          <w:p w14:paraId="7F271C69" w14:textId="77777777" w:rsidR="00390F7E" w:rsidRPr="007555DA" w:rsidRDefault="00390F7E" w:rsidP="00A1164D">
            <w:pPr>
              <w:jc w:val="both"/>
              <w:rPr>
                <w:rFonts w:cstheme="minorHAnsi"/>
                <w:b/>
                <w:bCs/>
                <w:i/>
                <w:iCs/>
              </w:rPr>
            </w:pPr>
            <w:r w:rsidRPr="007555DA">
              <w:rPr>
                <w:rFonts w:cstheme="minorHAnsi"/>
                <w:b/>
                <w:bCs/>
              </w:rPr>
              <w:t>Art. 74 i art. 75</w:t>
            </w:r>
          </w:p>
        </w:tc>
        <w:tc>
          <w:tcPr>
            <w:tcW w:w="3645" w:type="dxa"/>
            <w:gridSpan w:val="3"/>
          </w:tcPr>
          <w:p w14:paraId="1A79DD2F" w14:textId="77777777" w:rsidR="00390F7E" w:rsidRPr="007555DA" w:rsidRDefault="00390F7E" w:rsidP="00A1164D">
            <w:pPr>
              <w:autoSpaceDE w:val="0"/>
              <w:autoSpaceDN w:val="0"/>
              <w:adjustRightInd w:val="0"/>
              <w:rPr>
                <w:rFonts w:cstheme="minorHAnsi"/>
                <w:b/>
                <w:bCs/>
              </w:rPr>
            </w:pPr>
            <w:r w:rsidRPr="007555DA">
              <w:rPr>
                <w:rFonts w:cstheme="minorHAnsi"/>
                <w:b/>
                <w:bCs/>
              </w:rPr>
              <w:t>Centralna Baza CV.</w:t>
            </w:r>
          </w:p>
          <w:p w14:paraId="5027236C" w14:textId="77777777" w:rsidR="00390F7E" w:rsidRPr="007555DA" w:rsidRDefault="00390F7E" w:rsidP="00FC665F">
            <w:pPr>
              <w:autoSpaceDE w:val="0"/>
              <w:autoSpaceDN w:val="0"/>
              <w:adjustRightInd w:val="0"/>
              <w:jc w:val="both"/>
              <w:rPr>
                <w:rFonts w:cstheme="minorHAnsi"/>
              </w:rPr>
            </w:pPr>
            <w:r w:rsidRPr="007555DA">
              <w:rPr>
                <w:rFonts w:cstheme="minorHAnsi"/>
                <w:b/>
                <w:bCs/>
              </w:rPr>
              <w:t xml:space="preserve">Art. 74 </w:t>
            </w:r>
            <w:r w:rsidRPr="007555DA">
              <w:rPr>
                <w:rFonts w:cstheme="minorHAnsi"/>
              </w:rPr>
              <w:t xml:space="preserve">projektowanej ustawy przewiduje, że </w:t>
            </w:r>
            <w:r w:rsidRPr="007555DA">
              <w:rPr>
                <w:rFonts w:cstheme="minorHAnsi"/>
                <w:i/>
                <w:iCs/>
              </w:rPr>
              <w:t>Minister właściwy do spraw pracy prowadzi</w:t>
            </w:r>
            <w:r w:rsidR="00FC665F" w:rsidRPr="007555DA">
              <w:rPr>
                <w:rFonts w:cstheme="minorHAnsi"/>
                <w:i/>
                <w:iCs/>
              </w:rPr>
              <w:t xml:space="preserve"> </w:t>
            </w:r>
            <w:r w:rsidRPr="007555DA">
              <w:rPr>
                <w:rFonts w:cstheme="minorHAnsi"/>
                <w:b/>
                <w:bCs/>
                <w:i/>
                <w:iCs/>
              </w:rPr>
              <w:t xml:space="preserve">Centralną Bazę CV </w:t>
            </w:r>
            <w:r w:rsidRPr="007555DA">
              <w:rPr>
                <w:rFonts w:cstheme="minorHAnsi"/>
                <w:i/>
                <w:iCs/>
              </w:rPr>
              <w:t xml:space="preserve">i umożliwia bezrobotnym, </w:t>
            </w:r>
            <w:r w:rsidRPr="007555DA">
              <w:rPr>
                <w:rFonts w:cstheme="minorHAnsi"/>
                <w:i/>
                <w:iCs/>
              </w:rPr>
              <w:lastRenderedPageBreak/>
              <w:t>poszukującym pracy i osobom niezarejestrowanym</w:t>
            </w:r>
            <w:r w:rsidR="00FC665F" w:rsidRPr="007555DA">
              <w:rPr>
                <w:rFonts w:cstheme="minorHAnsi"/>
                <w:i/>
                <w:iCs/>
              </w:rPr>
              <w:t xml:space="preserve"> </w:t>
            </w:r>
            <w:r w:rsidRPr="007555DA">
              <w:rPr>
                <w:rFonts w:cstheme="minorHAnsi"/>
                <w:i/>
                <w:iCs/>
              </w:rPr>
              <w:t xml:space="preserve">tworzenie w niej profili zawodowych </w:t>
            </w:r>
            <w:r w:rsidRPr="007555DA">
              <w:rPr>
                <w:rFonts w:cstheme="minorHAnsi"/>
              </w:rPr>
              <w:t xml:space="preserve">oraz projektowany </w:t>
            </w:r>
            <w:r w:rsidRPr="007555DA">
              <w:rPr>
                <w:rFonts w:cstheme="minorHAnsi"/>
                <w:b/>
                <w:bCs/>
              </w:rPr>
              <w:t xml:space="preserve">art. 75 </w:t>
            </w:r>
            <w:r w:rsidRPr="007555DA">
              <w:rPr>
                <w:rFonts w:cstheme="minorHAnsi"/>
              </w:rPr>
              <w:t xml:space="preserve">przewiduje, że: </w:t>
            </w:r>
            <w:r w:rsidRPr="007555DA">
              <w:rPr>
                <w:rFonts w:cstheme="minorHAnsi"/>
                <w:i/>
                <w:iCs/>
              </w:rPr>
              <w:t xml:space="preserve">Centralna Baza Ofert Pracy i Centralna Baza CV </w:t>
            </w:r>
            <w:r w:rsidRPr="007555DA">
              <w:rPr>
                <w:rFonts w:cstheme="minorHAnsi"/>
                <w:b/>
                <w:bCs/>
                <w:i/>
                <w:iCs/>
              </w:rPr>
              <w:t xml:space="preserve">w sposób automatyczny </w:t>
            </w:r>
            <w:r w:rsidRPr="007555DA">
              <w:rPr>
                <w:rFonts w:cstheme="minorHAnsi"/>
                <w:i/>
                <w:iCs/>
              </w:rPr>
              <w:t>kojarzą oferty pracy z profilami</w:t>
            </w:r>
            <w:r w:rsidR="00FC665F" w:rsidRPr="007555DA">
              <w:rPr>
                <w:rFonts w:cstheme="minorHAnsi"/>
                <w:i/>
                <w:iCs/>
              </w:rPr>
              <w:t xml:space="preserve"> </w:t>
            </w:r>
            <w:r w:rsidRPr="007555DA">
              <w:rPr>
                <w:rFonts w:cstheme="minorHAnsi"/>
                <w:i/>
                <w:iCs/>
              </w:rPr>
              <w:t>zawodowymi</w:t>
            </w:r>
            <w:r w:rsidRPr="007555DA">
              <w:rPr>
                <w:rFonts w:cstheme="minorHAnsi"/>
              </w:rPr>
              <w:t>.</w:t>
            </w:r>
          </w:p>
          <w:p w14:paraId="0886CDCA" w14:textId="77777777" w:rsidR="00390F7E" w:rsidRPr="007555DA" w:rsidRDefault="00390F7E" w:rsidP="00FC665F">
            <w:pPr>
              <w:autoSpaceDE w:val="0"/>
              <w:autoSpaceDN w:val="0"/>
              <w:adjustRightInd w:val="0"/>
              <w:jc w:val="both"/>
              <w:rPr>
                <w:rFonts w:cstheme="minorHAnsi"/>
              </w:rPr>
            </w:pPr>
            <w:r w:rsidRPr="007555DA">
              <w:rPr>
                <w:rFonts w:cstheme="minorHAnsi"/>
              </w:rPr>
              <w:t xml:space="preserve">Tak </w:t>
            </w:r>
            <w:r w:rsidRPr="007555DA">
              <w:rPr>
                <w:rFonts w:cstheme="minorHAnsi"/>
                <w:b/>
                <w:bCs/>
              </w:rPr>
              <w:t>lakonicznie</w:t>
            </w:r>
            <w:r w:rsidRPr="007555DA">
              <w:rPr>
                <w:rFonts w:cstheme="minorHAnsi"/>
              </w:rPr>
              <w:t xml:space="preserve">, wręcz </w:t>
            </w:r>
            <w:r w:rsidRPr="007555DA">
              <w:rPr>
                <w:rFonts w:cstheme="minorHAnsi"/>
                <w:b/>
                <w:bCs/>
              </w:rPr>
              <w:t xml:space="preserve">blankietowo </w:t>
            </w:r>
            <w:r w:rsidRPr="007555DA">
              <w:rPr>
                <w:rFonts w:cstheme="minorHAnsi"/>
              </w:rPr>
              <w:t>sformułowane przepisy oraz brak przeprowadzenia</w:t>
            </w:r>
            <w:r w:rsidR="00FC665F" w:rsidRPr="007555DA">
              <w:rPr>
                <w:rFonts w:cstheme="minorHAnsi"/>
              </w:rPr>
              <w:t xml:space="preserve"> </w:t>
            </w:r>
            <w:r w:rsidRPr="007555DA">
              <w:rPr>
                <w:rFonts w:cstheme="minorHAnsi"/>
              </w:rPr>
              <w:t>oceny skutków regulacji w kontekście ryzyk przetwarzania danych osobowych w związku</w:t>
            </w:r>
            <w:r w:rsidR="00FC665F" w:rsidRPr="007555DA">
              <w:rPr>
                <w:rFonts w:cstheme="minorHAnsi"/>
              </w:rPr>
              <w:t xml:space="preserve"> </w:t>
            </w:r>
            <w:r w:rsidRPr="007555DA">
              <w:rPr>
                <w:rFonts w:cstheme="minorHAnsi"/>
              </w:rPr>
              <w:t xml:space="preserve">z </w:t>
            </w:r>
            <w:r w:rsidRPr="007555DA">
              <w:rPr>
                <w:rFonts w:cstheme="minorHAnsi"/>
                <w:b/>
                <w:bCs/>
              </w:rPr>
              <w:t xml:space="preserve">Centralną Bazą CV </w:t>
            </w:r>
            <w:r w:rsidRPr="007555DA">
              <w:rPr>
                <w:rFonts w:cstheme="minorHAnsi"/>
              </w:rPr>
              <w:t xml:space="preserve">oraz </w:t>
            </w:r>
            <w:r w:rsidRPr="007555DA">
              <w:rPr>
                <w:rFonts w:cstheme="minorHAnsi"/>
                <w:b/>
                <w:bCs/>
              </w:rPr>
              <w:t xml:space="preserve">Centralną Bazą Ofert Pracy </w:t>
            </w:r>
            <w:r w:rsidRPr="007555DA">
              <w:rPr>
                <w:rFonts w:cstheme="minorHAnsi"/>
              </w:rPr>
              <w:t>wywołują wiele pytań i wątpliwości</w:t>
            </w:r>
            <w:r w:rsidR="00FC665F" w:rsidRPr="007555DA">
              <w:rPr>
                <w:rFonts w:cstheme="minorHAnsi"/>
              </w:rPr>
              <w:t xml:space="preserve"> </w:t>
            </w:r>
            <w:r w:rsidRPr="007555DA">
              <w:rPr>
                <w:rFonts w:cstheme="minorHAnsi"/>
              </w:rPr>
              <w:t>organu nadzorczego.</w:t>
            </w:r>
          </w:p>
          <w:p w14:paraId="369172E9" w14:textId="77777777" w:rsidR="00390F7E" w:rsidRPr="007555DA" w:rsidRDefault="00390F7E" w:rsidP="00FC665F">
            <w:pPr>
              <w:autoSpaceDE w:val="0"/>
              <w:autoSpaceDN w:val="0"/>
              <w:adjustRightInd w:val="0"/>
              <w:jc w:val="both"/>
              <w:rPr>
                <w:rFonts w:cstheme="minorHAnsi"/>
                <w:b/>
                <w:bCs/>
              </w:rPr>
            </w:pPr>
            <w:r w:rsidRPr="007555DA">
              <w:rPr>
                <w:rFonts w:cstheme="minorHAnsi"/>
              </w:rPr>
              <w:t xml:space="preserve">W pierwszej kolejności należy wskazać, że </w:t>
            </w:r>
            <w:r w:rsidRPr="007555DA">
              <w:rPr>
                <w:rFonts w:cstheme="minorHAnsi"/>
                <w:b/>
                <w:bCs/>
              </w:rPr>
              <w:t>brak jest określenia zadań i celów dla</w:t>
            </w:r>
            <w:r w:rsidR="00FC665F" w:rsidRPr="007555DA">
              <w:rPr>
                <w:rFonts w:cstheme="minorHAnsi"/>
                <w:b/>
                <w:bCs/>
              </w:rPr>
              <w:t xml:space="preserve"> </w:t>
            </w:r>
            <w:r w:rsidRPr="007555DA">
              <w:rPr>
                <w:rFonts w:cstheme="minorHAnsi"/>
                <w:b/>
                <w:bCs/>
              </w:rPr>
              <w:t>ministra właściwego do spraw pracy, w związku z przetwarzaniem danych osobowych w ww.</w:t>
            </w:r>
          </w:p>
          <w:p w14:paraId="04F214C9" w14:textId="77777777" w:rsidR="00390F7E" w:rsidRPr="007555DA" w:rsidRDefault="00390F7E" w:rsidP="00FC665F">
            <w:pPr>
              <w:autoSpaceDE w:val="0"/>
              <w:autoSpaceDN w:val="0"/>
              <w:adjustRightInd w:val="0"/>
              <w:jc w:val="both"/>
              <w:rPr>
                <w:rFonts w:cstheme="minorHAnsi"/>
              </w:rPr>
            </w:pPr>
            <w:r w:rsidRPr="007555DA">
              <w:rPr>
                <w:rFonts w:cstheme="minorHAnsi"/>
                <w:b/>
                <w:bCs/>
              </w:rPr>
              <w:t xml:space="preserve">Centralnych Bazach, jako organu publicznego </w:t>
            </w:r>
            <w:r w:rsidRPr="007555DA">
              <w:rPr>
                <w:rFonts w:cstheme="minorHAnsi"/>
              </w:rPr>
              <w:t>co powinno wynikać wprost z przepisów ustawy</w:t>
            </w:r>
            <w:r w:rsidR="00FC665F" w:rsidRPr="007555DA">
              <w:rPr>
                <w:rFonts w:cstheme="minorHAnsi"/>
              </w:rPr>
              <w:t xml:space="preserve"> </w:t>
            </w:r>
            <w:r w:rsidRPr="007555DA">
              <w:rPr>
                <w:rFonts w:cstheme="minorHAnsi"/>
              </w:rPr>
              <w:t>zgodnie z konstytucyjną zasadą praworządności oraz dotyczącą przetwarzania danych osobowych</w:t>
            </w:r>
            <w:r w:rsidR="00FC665F" w:rsidRPr="007555DA">
              <w:rPr>
                <w:rFonts w:cstheme="minorHAnsi"/>
              </w:rPr>
              <w:t xml:space="preserve"> </w:t>
            </w:r>
            <w:r w:rsidRPr="007555DA">
              <w:rPr>
                <w:rFonts w:cstheme="minorHAnsi"/>
              </w:rPr>
              <w:t xml:space="preserve">zasadą zgodności z prawem, rzetelności i przejrzystości, jak również zasadą rozliczalności. Aktualne brzmienie przepisu wskazuje jedynie na </w:t>
            </w:r>
            <w:r w:rsidRPr="007555DA">
              <w:rPr>
                <w:rFonts w:cstheme="minorHAnsi"/>
                <w:i/>
                <w:iCs/>
              </w:rPr>
              <w:t xml:space="preserve">prowadzenie </w:t>
            </w:r>
            <w:r w:rsidRPr="007555DA">
              <w:rPr>
                <w:rFonts w:cstheme="minorHAnsi"/>
                <w:b/>
                <w:bCs/>
              </w:rPr>
              <w:t xml:space="preserve">Centralnej </w:t>
            </w:r>
            <w:r w:rsidRPr="007555DA">
              <w:rPr>
                <w:rFonts w:cstheme="minorHAnsi"/>
                <w:b/>
                <w:bCs/>
              </w:rPr>
              <w:lastRenderedPageBreak/>
              <w:t>Bazy CV</w:t>
            </w:r>
            <w:r w:rsidRPr="007555DA">
              <w:rPr>
                <w:rFonts w:cstheme="minorHAnsi"/>
              </w:rPr>
              <w:t>, bez</w:t>
            </w:r>
            <w:r w:rsidR="00FC665F" w:rsidRPr="007555DA">
              <w:rPr>
                <w:rFonts w:cstheme="minorHAnsi"/>
              </w:rPr>
              <w:t xml:space="preserve"> </w:t>
            </w:r>
            <w:r w:rsidRPr="007555DA">
              <w:rPr>
                <w:rFonts w:cstheme="minorHAnsi"/>
              </w:rPr>
              <w:t xml:space="preserve">wskazania na szczegółowe działanie bazy, jej zawartości i administrowania nią – </w:t>
            </w:r>
            <w:r w:rsidRPr="007555DA">
              <w:rPr>
                <w:rFonts w:cstheme="minorHAnsi"/>
                <w:b/>
                <w:bCs/>
              </w:rPr>
              <w:t>nie są określone</w:t>
            </w:r>
            <w:r w:rsidR="00FC665F" w:rsidRPr="007555DA">
              <w:rPr>
                <w:rFonts w:cstheme="minorHAnsi"/>
                <w:b/>
                <w:bCs/>
              </w:rPr>
              <w:t xml:space="preserve"> </w:t>
            </w:r>
            <w:r w:rsidRPr="007555DA">
              <w:rPr>
                <w:rFonts w:cstheme="minorHAnsi"/>
                <w:b/>
                <w:bCs/>
              </w:rPr>
              <w:t>sposoby przetwarzania danych osobowych</w:t>
            </w:r>
            <w:r w:rsidRPr="007555DA">
              <w:rPr>
                <w:rFonts w:cstheme="minorHAnsi"/>
              </w:rPr>
              <w:t>. Organy administracji publicznej, także w związku z</w:t>
            </w:r>
            <w:r w:rsidR="00FC665F" w:rsidRPr="007555DA">
              <w:rPr>
                <w:rFonts w:cstheme="minorHAnsi"/>
              </w:rPr>
              <w:t xml:space="preserve"> </w:t>
            </w:r>
            <w:r w:rsidRPr="007555DA">
              <w:rPr>
                <w:rFonts w:cstheme="minorHAnsi"/>
              </w:rPr>
              <w:t>przetwarzaniem danych osobowych mogą działać w każdym przypadku tylko i wyłącznie na</w:t>
            </w:r>
            <w:r w:rsidR="00FC665F" w:rsidRPr="007555DA">
              <w:rPr>
                <w:rFonts w:cstheme="minorHAnsi"/>
              </w:rPr>
              <w:t xml:space="preserve"> </w:t>
            </w:r>
            <w:r w:rsidRPr="007555DA">
              <w:rPr>
                <w:rFonts w:cstheme="minorHAnsi"/>
              </w:rPr>
              <w:t>podstawie i w granicach przepisów prawa (konstytucyjna zasada praworządności oraz dotycząca</w:t>
            </w:r>
            <w:r w:rsidR="00FC665F" w:rsidRPr="007555DA">
              <w:rPr>
                <w:rFonts w:cstheme="minorHAnsi"/>
              </w:rPr>
              <w:t xml:space="preserve"> </w:t>
            </w:r>
            <w:r w:rsidRPr="007555DA">
              <w:rPr>
                <w:rFonts w:cstheme="minorHAnsi"/>
              </w:rPr>
              <w:t>przetwarzania danych osobowych zasada zgodności z prawem, rzetelności i przejrzystości), zatem</w:t>
            </w:r>
            <w:r w:rsidR="00FC665F" w:rsidRPr="007555DA">
              <w:rPr>
                <w:rFonts w:cstheme="minorHAnsi"/>
              </w:rPr>
              <w:t xml:space="preserve"> </w:t>
            </w:r>
            <w:r w:rsidRPr="007555DA">
              <w:rPr>
                <w:rFonts w:cstheme="minorHAnsi"/>
              </w:rPr>
              <w:t>wszelkie procesy związane z przetwarzaniem danych osobowych, w tego rodzaju zasobie jak</w:t>
            </w:r>
            <w:r w:rsidR="00FC665F" w:rsidRPr="007555DA">
              <w:rPr>
                <w:rFonts w:cstheme="minorHAnsi"/>
              </w:rPr>
              <w:t xml:space="preserve"> </w:t>
            </w:r>
            <w:r w:rsidRPr="007555DA">
              <w:rPr>
                <w:rFonts w:cstheme="minorHAnsi"/>
              </w:rPr>
              <w:t>zasób o charakterze centralnym, powinny zostać precyzyjnie ujęte w przepisach rangi ustawy.</w:t>
            </w:r>
          </w:p>
          <w:p w14:paraId="56142914" w14:textId="77777777" w:rsidR="00390F7E" w:rsidRPr="007555DA" w:rsidRDefault="00390F7E" w:rsidP="00FC665F">
            <w:pPr>
              <w:autoSpaceDE w:val="0"/>
              <w:autoSpaceDN w:val="0"/>
              <w:adjustRightInd w:val="0"/>
              <w:jc w:val="both"/>
              <w:rPr>
                <w:rFonts w:cstheme="minorHAnsi"/>
              </w:rPr>
            </w:pPr>
            <w:r w:rsidRPr="007555DA">
              <w:rPr>
                <w:rFonts w:cstheme="minorHAnsi"/>
              </w:rPr>
              <w:t>Doprecyzowania wymaga jakie konkretne kompetencje (zadania określone w jakim konkretnie</w:t>
            </w:r>
            <w:r w:rsidR="00FC665F" w:rsidRPr="007555DA">
              <w:rPr>
                <w:rFonts w:cstheme="minorHAnsi"/>
              </w:rPr>
              <w:t xml:space="preserve"> </w:t>
            </w:r>
            <w:r w:rsidRPr="007555DA">
              <w:rPr>
                <w:rFonts w:cstheme="minorHAnsi"/>
              </w:rPr>
              <w:t>przepisach prawa) realizować będzie minister korzystając z danych zawartych w tym Centralnej</w:t>
            </w:r>
            <w:r w:rsidR="00FC665F" w:rsidRPr="007555DA">
              <w:rPr>
                <w:rFonts w:cstheme="minorHAnsi"/>
              </w:rPr>
              <w:t xml:space="preserve"> </w:t>
            </w:r>
            <w:r w:rsidRPr="007555DA">
              <w:rPr>
                <w:rFonts w:cstheme="minorHAnsi"/>
              </w:rPr>
              <w:t>Bazie CV.</w:t>
            </w:r>
          </w:p>
          <w:p w14:paraId="5E78B7BC" w14:textId="77777777" w:rsidR="00390F7E" w:rsidRPr="007555DA" w:rsidRDefault="00390F7E" w:rsidP="00FC665F">
            <w:pPr>
              <w:autoSpaceDE w:val="0"/>
              <w:autoSpaceDN w:val="0"/>
              <w:adjustRightInd w:val="0"/>
              <w:jc w:val="both"/>
              <w:rPr>
                <w:rFonts w:cstheme="minorHAnsi"/>
              </w:rPr>
            </w:pPr>
            <w:r w:rsidRPr="007555DA">
              <w:rPr>
                <w:rFonts w:cstheme="minorHAnsi"/>
              </w:rPr>
              <w:t xml:space="preserve">Pod uwagę Projektodawcy należy również poddać </w:t>
            </w:r>
            <w:r w:rsidRPr="007555DA">
              <w:rPr>
                <w:rFonts w:cstheme="minorHAnsi"/>
                <w:b/>
                <w:bCs/>
              </w:rPr>
              <w:t>kwestię zautomatyzowanego</w:t>
            </w:r>
            <w:r w:rsidR="00FC665F" w:rsidRPr="007555DA">
              <w:rPr>
                <w:rFonts w:cstheme="minorHAnsi"/>
                <w:b/>
                <w:bCs/>
              </w:rPr>
              <w:t xml:space="preserve"> </w:t>
            </w:r>
            <w:r w:rsidRPr="007555DA">
              <w:rPr>
                <w:rFonts w:cstheme="minorHAnsi"/>
                <w:b/>
                <w:bCs/>
              </w:rPr>
              <w:t>przetwarzania danych osobowych w Centralnej Bazie CV</w:t>
            </w:r>
            <w:r w:rsidRPr="007555DA">
              <w:rPr>
                <w:rFonts w:cstheme="minorHAnsi"/>
              </w:rPr>
              <w:t>. Art. 22 ust. 1 rozporządzenia</w:t>
            </w:r>
            <w:r w:rsidR="00FC665F" w:rsidRPr="007555DA">
              <w:rPr>
                <w:rFonts w:cstheme="minorHAnsi"/>
              </w:rPr>
              <w:t xml:space="preserve"> </w:t>
            </w:r>
            <w:r w:rsidRPr="007555DA">
              <w:rPr>
                <w:rFonts w:cstheme="minorHAnsi"/>
              </w:rPr>
              <w:t xml:space="preserve">2016/6796 ustanawia </w:t>
            </w:r>
            <w:r w:rsidRPr="007555DA">
              <w:rPr>
                <w:rFonts w:cstheme="minorHAnsi"/>
                <w:b/>
                <w:bCs/>
              </w:rPr>
              <w:lastRenderedPageBreak/>
              <w:t>ogólny zakaz podejmowania decyzji opartych wyłącznie na automatycznym przetwarzaniu danych osobowych</w:t>
            </w:r>
            <w:r w:rsidRPr="007555DA">
              <w:rPr>
                <w:rFonts w:cstheme="minorHAnsi"/>
              </w:rPr>
              <w:t>. Zakaz ten obowiązuje bez względu na to,</w:t>
            </w:r>
            <w:r w:rsidR="00FC665F" w:rsidRPr="007555DA">
              <w:rPr>
                <w:rFonts w:cstheme="minorHAnsi"/>
              </w:rPr>
              <w:t xml:space="preserve"> </w:t>
            </w:r>
            <w:r w:rsidRPr="007555DA">
              <w:rPr>
                <w:rFonts w:cstheme="minorHAnsi"/>
              </w:rPr>
              <w:t>czy osoba, której dane dotyczą, podejmuje działanie dotyczące przetwarzania jej danych</w:t>
            </w:r>
            <w:r w:rsidR="00FC665F" w:rsidRPr="007555DA">
              <w:rPr>
                <w:rFonts w:cstheme="minorHAnsi"/>
              </w:rPr>
              <w:t xml:space="preserve"> </w:t>
            </w:r>
            <w:r w:rsidRPr="007555DA">
              <w:rPr>
                <w:rFonts w:cstheme="minorHAnsi"/>
              </w:rPr>
              <w:t xml:space="preserve">osobowych. Wskazanie, że </w:t>
            </w:r>
            <w:r w:rsidRPr="007555DA">
              <w:rPr>
                <w:rFonts w:cstheme="minorHAnsi"/>
                <w:i/>
                <w:iCs/>
              </w:rPr>
              <w:t>podejmowanie decyzji na podstawie takiego przetwarzania, w tym</w:t>
            </w:r>
            <w:r w:rsidR="00FC665F" w:rsidRPr="007555DA">
              <w:rPr>
                <w:rFonts w:cstheme="minorHAnsi"/>
                <w:i/>
                <w:iCs/>
              </w:rPr>
              <w:t xml:space="preserve"> </w:t>
            </w:r>
            <w:r w:rsidRPr="007555DA">
              <w:rPr>
                <w:rFonts w:cstheme="minorHAnsi"/>
                <w:i/>
                <w:iCs/>
              </w:rPr>
              <w:t>profilowania, powinno być dozwolone, w przypadku gdy jest to wyraźnie dopuszczone prawem</w:t>
            </w:r>
            <w:r w:rsidR="00FC665F" w:rsidRPr="007555DA">
              <w:rPr>
                <w:rFonts w:cstheme="minorHAnsi"/>
                <w:i/>
                <w:iCs/>
              </w:rPr>
              <w:t xml:space="preserve"> </w:t>
            </w:r>
            <w:r w:rsidRPr="007555DA">
              <w:rPr>
                <w:rFonts w:cstheme="minorHAnsi"/>
                <w:i/>
                <w:iCs/>
              </w:rPr>
              <w:t>Unii lub prawem państwa członkowskiego (...) lub gdy jest niezbędne do zawarcia lub wykonania umowy (...) lub gdy osoba, której dane dotyczą, wyraziła wyraźną zgodę7</w:t>
            </w:r>
            <w:r w:rsidRPr="007555DA">
              <w:rPr>
                <w:rFonts w:cstheme="minorHAnsi"/>
              </w:rPr>
              <w:t>, oznacza, że</w:t>
            </w:r>
            <w:r w:rsidR="00FC665F" w:rsidRPr="007555DA">
              <w:rPr>
                <w:rFonts w:cstheme="minorHAnsi"/>
              </w:rPr>
              <w:t xml:space="preserve"> </w:t>
            </w:r>
            <w:r w:rsidRPr="007555DA">
              <w:rPr>
                <w:rFonts w:cstheme="minorHAnsi"/>
              </w:rPr>
              <w:t>przetwarzanie na mocy art. 22 ust. 1 jest zasadniczo zabronione. Każde przetwarzanie, które ze</w:t>
            </w:r>
            <w:r w:rsidR="00FC665F" w:rsidRPr="007555DA">
              <w:rPr>
                <w:rFonts w:cstheme="minorHAnsi"/>
              </w:rPr>
              <w:t xml:space="preserve"> </w:t>
            </w:r>
            <w:r w:rsidRPr="007555DA">
              <w:rPr>
                <w:rFonts w:cstheme="minorHAnsi"/>
              </w:rPr>
              <w:t>względu na sposób wykonywania operacji na danych osobowych i konsekwencje tych operacji dla</w:t>
            </w:r>
            <w:r w:rsidR="00FC665F" w:rsidRPr="007555DA">
              <w:rPr>
                <w:rFonts w:cstheme="minorHAnsi"/>
              </w:rPr>
              <w:t xml:space="preserve"> </w:t>
            </w:r>
            <w:r w:rsidRPr="007555DA">
              <w:rPr>
                <w:rFonts w:cstheme="minorHAnsi"/>
              </w:rPr>
              <w:t>osób, których dane dotyczą a więc mogące powodować wysokie ryzyko dla podmiotów danych</w:t>
            </w:r>
            <w:r w:rsidR="00FC665F" w:rsidRPr="007555DA">
              <w:rPr>
                <w:rFonts w:cstheme="minorHAnsi"/>
              </w:rPr>
              <w:t xml:space="preserve"> </w:t>
            </w:r>
            <w:r w:rsidRPr="007555DA">
              <w:rPr>
                <w:rFonts w:cstheme="minorHAnsi"/>
              </w:rPr>
              <w:t xml:space="preserve">wymaga przeprowadzania wcześniej już wspomnianej </w:t>
            </w:r>
            <w:r w:rsidRPr="007555DA">
              <w:rPr>
                <w:rFonts w:cstheme="minorHAnsi"/>
                <w:b/>
                <w:bCs/>
              </w:rPr>
              <w:t>oceny skutków dla ochrony danych</w:t>
            </w:r>
            <w:r w:rsidRPr="007555DA">
              <w:rPr>
                <w:rFonts w:cstheme="minorHAnsi"/>
              </w:rPr>
              <w:t>.</w:t>
            </w:r>
          </w:p>
          <w:p w14:paraId="582D8E79" w14:textId="77777777" w:rsidR="00390F7E" w:rsidRPr="007555DA" w:rsidRDefault="00390F7E" w:rsidP="00FC665F">
            <w:pPr>
              <w:autoSpaceDE w:val="0"/>
              <w:autoSpaceDN w:val="0"/>
              <w:adjustRightInd w:val="0"/>
              <w:jc w:val="both"/>
              <w:rPr>
                <w:rFonts w:cstheme="minorHAnsi"/>
              </w:rPr>
            </w:pPr>
            <w:r w:rsidRPr="007555DA">
              <w:rPr>
                <w:rFonts w:cstheme="minorHAnsi"/>
              </w:rPr>
              <w:t>Podobnie jak w przypadku wszelkich innych zagrożeń związanych z przetwarzaniem, ocena</w:t>
            </w:r>
            <w:r w:rsidR="00FC665F" w:rsidRPr="007555DA">
              <w:rPr>
                <w:rFonts w:cstheme="minorHAnsi"/>
              </w:rPr>
              <w:t xml:space="preserve"> </w:t>
            </w:r>
            <w:r w:rsidRPr="007555DA">
              <w:rPr>
                <w:rFonts w:cstheme="minorHAnsi"/>
              </w:rPr>
              <w:t xml:space="preserve">skutków dla ochrony danych może być szczególnie </w:t>
            </w:r>
            <w:r w:rsidRPr="007555DA">
              <w:rPr>
                <w:rFonts w:cstheme="minorHAnsi"/>
              </w:rPr>
              <w:lastRenderedPageBreak/>
              <w:t>przydatna, w celu upewnienia się czy</w:t>
            </w:r>
            <w:r w:rsidR="00FC665F" w:rsidRPr="007555DA">
              <w:rPr>
                <w:rFonts w:cstheme="minorHAnsi"/>
              </w:rPr>
              <w:t xml:space="preserve"> </w:t>
            </w:r>
            <w:r w:rsidRPr="007555DA">
              <w:rPr>
                <w:rFonts w:cstheme="minorHAnsi"/>
              </w:rPr>
              <w:t>projektowane działania będą objęte regulacją z art. 22 ust. 1 oraz, jeżeli pozwala na to określony</w:t>
            </w:r>
            <w:r w:rsidR="00FC665F" w:rsidRPr="007555DA">
              <w:rPr>
                <w:rFonts w:cstheme="minorHAnsi"/>
              </w:rPr>
              <w:t xml:space="preserve"> </w:t>
            </w:r>
            <w:r w:rsidRPr="007555DA">
              <w:rPr>
                <w:rFonts w:cstheme="minorHAnsi"/>
              </w:rPr>
              <w:t>wyjątek, jakie środki zabezpieczające wykonywanie procesów na danych osobowych należy</w:t>
            </w:r>
            <w:r w:rsidR="00FC665F" w:rsidRPr="007555DA">
              <w:rPr>
                <w:rFonts w:cstheme="minorHAnsi"/>
              </w:rPr>
              <w:t xml:space="preserve"> </w:t>
            </w:r>
            <w:r w:rsidRPr="007555DA">
              <w:rPr>
                <w:rFonts w:cstheme="minorHAnsi"/>
              </w:rPr>
              <w:t>zastosować. Rozwiązania w tym zakresie wynikać powinny z treści przepisów szczegółowych</w:t>
            </w:r>
            <w:r w:rsidR="00FC665F" w:rsidRPr="007555DA">
              <w:rPr>
                <w:rFonts w:cstheme="minorHAnsi"/>
              </w:rPr>
              <w:t xml:space="preserve"> </w:t>
            </w:r>
            <w:r w:rsidRPr="007555DA">
              <w:rPr>
                <w:rFonts w:cstheme="minorHAnsi"/>
              </w:rPr>
              <w:t>kształtowanych z zapewnieniem stosowania przepisów rozporządzenia 2016/679, ale dla celów</w:t>
            </w:r>
            <w:r w:rsidR="00FC665F" w:rsidRPr="007555DA">
              <w:rPr>
                <w:rFonts w:cstheme="minorHAnsi"/>
              </w:rPr>
              <w:t xml:space="preserve"> </w:t>
            </w:r>
            <w:r w:rsidRPr="007555DA">
              <w:rPr>
                <w:rFonts w:cstheme="minorHAnsi"/>
              </w:rPr>
              <w:t>konkretnej regulacji (takie przykłady znane są już w sektorach prawa bankowego, jaki</w:t>
            </w:r>
            <w:r w:rsidR="00FC665F" w:rsidRPr="007555DA">
              <w:rPr>
                <w:rFonts w:cstheme="minorHAnsi"/>
              </w:rPr>
              <w:t xml:space="preserve"> </w:t>
            </w:r>
            <w:r w:rsidRPr="007555DA">
              <w:rPr>
                <w:rFonts w:cstheme="minorHAnsi"/>
              </w:rPr>
              <w:t>działalności ubezpieczeniowej i asekuracyjnej).</w:t>
            </w:r>
          </w:p>
          <w:p w14:paraId="66BF965D" w14:textId="77777777" w:rsidR="00390F7E" w:rsidRPr="007555DA" w:rsidRDefault="00390F7E" w:rsidP="00FC665F">
            <w:pPr>
              <w:autoSpaceDE w:val="0"/>
              <w:autoSpaceDN w:val="0"/>
              <w:adjustRightInd w:val="0"/>
              <w:jc w:val="both"/>
              <w:rPr>
                <w:rFonts w:cstheme="minorHAnsi"/>
              </w:rPr>
            </w:pPr>
            <w:r w:rsidRPr="007555DA">
              <w:rPr>
                <w:rFonts w:cstheme="minorHAnsi"/>
              </w:rPr>
              <w:t xml:space="preserve">Kolejną kwestią budzącą wątpliwości jest </w:t>
            </w:r>
            <w:r w:rsidRPr="007555DA">
              <w:rPr>
                <w:rFonts w:cstheme="minorHAnsi"/>
                <w:b/>
                <w:bCs/>
              </w:rPr>
              <w:t>zakres danych, tj. jakie konkretne dane</w:t>
            </w:r>
            <w:r w:rsidR="00FC665F" w:rsidRPr="007555DA">
              <w:rPr>
                <w:rFonts w:cstheme="minorHAnsi"/>
                <w:b/>
                <w:bCs/>
              </w:rPr>
              <w:t xml:space="preserve"> </w:t>
            </w:r>
            <w:r w:rsidRPr="007555DA">
              <w:rPr>
                <w:rFonts w:cstheme="minorHAnsi"/>
                <w:b/>
                <w:bCs/>
              </w:rPr>
              <w:t>dotyczące kandydata do pracy będą przetwarzane w Centralnej Bazie CV</w:t>
            </w:r>
            <w:r w:rsidRPr="007555DA">
              <w:rPr>
                <w:rFonts w:cstheme="minorHAnsi"/>
              </w:rPr>
              <w:t>. Istotne jest</w:t>
            </w:r>
            <w:r w:rsidR="00FC665F" w:rsidRPr="007555DA">
              <w:rPr>
                <w:rFonts w:cstheme="minorHAnsi"/>
              </w:rPr>
              <w:t xml:space="preserve"> </w:t>
            </w:r>
            <w:r w:rsidRPr="007555DA">
              <w:rPr>
                <w:rFonts w:cstheme="minorHAnsi"/>
              </w:rPr>
              <w:t xml:space="preserve">również </w:t>
            </w:r>
            <w:r w:rsidRPr="007555DA">
              <w:rPr>
                <w:rFonts w:cstheme="minorHAnsi"/>
                <w:b/>
                <w:bCs/>
              </w:rPr>
              <w:t>na jakich zasadach będzie odbywało się korzystanie z bazy przez osoby poszukujące</w:t>
            </w:r>
            <w:r w:rsidR="00FC665F" w:rsidRPr="007555DA">
              <w:rPr>
                <w:rFonts w:cstheme="minorHAnsi"/>
                <w:b/>
                <w:bCs/>
              </w:rPr>
              <w:t xml:space="preserve"> </w:t>
            </w:r>
            <w:r w:rsidRPr="007555DA">
              <w:rPr>
                <w:rFonts w:cstheme="minorHAnsi"/>
                <w:b/>
                <w:bCs/>
              </w:rPr>
              <w:t>pracy</w:t>
            </w:r>
            <w:r w:rsidRPr="007555DA">
              <w:rPr>
                <w:rFonts w:cstheme="minorHAnsi"/>
              </w:rPr>
              <w:t xml:space="preserve">, w tym </w:t>
            </w:r>
            <w:r w:rsidRPr="007555DA">
              <w:rPr>
                <w:rFonts w:cstheme="minorHAnsi"/>
                <w:b/>
                <w:bCs/>
              </w:rPr>
              <w:t xml:space="preserve">zakładanie konta </w:t>
            </w:r>
            <w:r w:rsidRPr="007555DA">
              <w:rPr>
                <w:rFonts w:cstheme="minorHAnsi"/>
              </w:rPr>
              <w:t xml:space="preserve">oraz </w:t>
            </w:r>
            <w:r w:rsidRPr="007555DA">
              <w:rPr>
                <w:rFonts w:cstheme="minorHAnsi"/>
                <w:b/>
                <w:bCs/>
              </w:rPr>
              <w:t>weryfikacja takich osób</w:t>
            </w:r>
            <w:r w:rsidRPr="007555DA">
              <w:rPr>
                <w:rFonts w:cstheme="minorHAnsi"/>
              </w:rPr>
              <w:t>.</w:t>
            </w:r>
          </w:p>
          <w:p w14:paraId="5EF868E4" w14:textId="77777777" w:rsidR="00390F7E" w:rsidRPr="007555DA" w:rsidRDefault="00390F7E" w:rsidP="00FC665F">
            <w:pPr>
              <w:autoSpaceDE w:val="0"/>
              <w:autoSpaceDN w:val="0"/>
              <w:adjustRightInd w:val="0"/>
              <w:jc w:val="both"/>
              <w:rPr>
                <w:rFonts w:cstheme="minorHAnsi"/>
              </w:rPr>
            </w:pPr>
            <w:r w:rsidRPr="007555DA">
              <w:rPr>
                <w:rFonts w:cstheme="minorHAnsi"/>
              </w:rPr>
              <w:t xml:space="preserve">Należy wskazać na przepisy ustawy z dnia 26 czerwca 1974 r. </w:t>
            </w:r>
            <w:r w:rsidRPr="007555DA">
              <w:rPr>
                <w:rFonts w:cstheme="minorHAnsi"/>
                <w:b/>
                <w:bCs/>
              </w:rPr>
              <w:t>Kodeks pracy,</w:t>
            </w:r>
            <w:r w:rsidR="00FC665F" w:rsidRPr="007555DA">
              <w:rPr>
                <w:rFonts w:cstheme="minorHAnsi"/>
                <w:b/>
                <w:bCs/>
              </w:rPr>
              <w:t xml:space="preserve"> </w:t>
            </w:r>
            <w:r w:rsidRPr="007555DA">
              <w:rPr>
                <w:rFonts w:cstheme="minorHAnsi"/>
                <w:b/>
                <w:bCs/>
              </w:rPr>
              <w:t>w szczególności na art. 221 regulujący zakres danych, które pracodawca może żądać od</w:t>
            </w:r>
            <w:r w:rsidR="00FC665F" w:rsidRPr="007555DA">
              <w:rPr>
                <w:rFonts w:cstheme="minorHAnsi"/>
                <w:b/>
                <w:bCs/>
              </w:rPr>
              <w:t xml:space="preserve"> </w:t>
            </w:r>
            <w:r w:rsidRPr="007555DA">
              <w:rPr>
                <w:rFonts w:cstheme="minorHAnsi"/>
                <w:b/>
                <w:bCs/>
              </w:rPr>
              <w:t>osoby ubiegającej się o zatrudnienie</w:t>
            </w:r>
            <w:r w:rsidRPr="007555DA">
              <w:rPr>
                <w:rFonts w:cstheme="minorHAnsi"/>
              </w:rPr>
              <w:t>.</w:t>
            </w:r>
          </w:p>
          <w:p w14:paraId="7ADCDD5F" w14:textId="77777777" w:rsidR="00390F7E" w:rsidRPr="007555DA" w:rsidRDefault="00390F7E" w:rsidP="00FC665F">
            <w:pPr>
              <w:autoSpaceDE w:val="0"/>
              <w:autoSpaceDN w:val="0"/>
              <w:adjustRightInd w:val="0"/>
              <w:jc w:val="both"/>
              <w:rPr>
                <w:rFonts w:cstheme="minorHAnsi"/>
              </w:rPr>
            </w:pPr>
            <w:r w:rsidRPr="007555DA">
              <w:rPr>
                <w:rFonts w:cstheme="minorHAnsi"/>
              </w:rPr>
              <w:t xml:space="preserve">Wyjaśnienia wymaga </w:t>
            </w:r>
            <w:r w:rsidRPr="007555DA">
              <w:rPr>
                <w:rFonts w:cstheme="minorHAnsi"/>
                <w:b/>
                <w:bCs/>
              </w:rPr>
              <w:t xml:space="preserve">w jaki sposób </w:t>
            </w:r>
            <w:r w:rsidRPr="007555DA">
              <w:rPr>
                <w:rFonts w:cstheme="minorHAnsi"/>
                <w:b/>
                <w:bCs/>
              </w:rPr>
              <w:lastRenderedPageBreak/>
              <w:t>do przedmiotowej bazy będą importowane</w:t>
            </w:r>
            <w:r w:rsidR="00FC665F" w:rsidRPr="007555DA">
              <w:rPr>
                <w:rFonts w:cstheme="minorHAnsi"/>
                <w:b/>
                <w:bCs/>
              </w:rPr>
              <w:t xml:space="preserve"> </w:t>
            </w:r>
            <w:r w:rsidRPr="007555DA">
              <w:rPr>
                <w:rFonts w:cstheme="minorHAnsi"/>
                <w:b/>
                <w:bCs/>
              </w:rPr>
              <w:t>dokumenty CV, czy będzie możliwy import całych plików</w:t>
            </w:r>
            <w:r w:rsidRPr="007555DA">
              <w:rPr>
                <w:rFonts w:cstheme="minorHAnsi"/>
              </w:rPr>
              <w:t>. Przy założeniu możliwości importu</w:t>
            </w:r>
            <w:r w:rsidR="00FC665F" w:rsidRPr="007555DA">
              <w:rPr>
                <w:rFonts w:cstheme="minorHAnsi"/>
              </w:rPr>
              <w:t xml:space="preserve"> </w:t>
            </w:r>
            <w:r w:rsidRPr="007555DA">
              <w:rPr>
                <w:rFonts w:cstheme="minorHAnsi"/>
              </w:rPr>
              <w:t xml:space="preserve">dokumentów przez osobę poszukującą pracy, rozważenia wymaga </w:t>
            </w:r>
            <w:r w:rsidRPr="007555DA">
              <w:rPr>
                <w:rFonts w:cstheme="minorHAnsi"/>
                <w:b/>
                <w:bCs/>
              </w:rPr>
              <w:t>projektowane pozyskanie</w:t>
            </w:r>
            <w:r w:rsidR="00FC665F" w:rsidRPr="007555DA">
              <w:rPr>
                <w:rFonts w:cstheme="minorHAnsi"/>
                <w:b/>
                <w:bCs/>
              </w:rPr>
              <w:t xml:space="preserve"> </w:t>
            </w:r>
            <w:r w:rsidRPr="007555DA">
              <w:rPr>
                <w:rFonts w:cstheme="minorHAnsi"/>
                <w:b/>
                <w:bCs/>
              </w:rPr>
              <w:t>danych nadmiarowych, których nie przewidują przepisy Kodeksu pracy</w:t>
            </w:r>
            <w:r w:rsidRPr="007555DA">
              <w:rPr>
                <w:rFonts w:cstheme="minorHAnsi"/>
              </w:rPr>
              <w:t>. Szczególnie</w:t>
            </w:r>
            <w:r w:rsidR="00FC665F" w:rsidRPr="007555DA">
              <w:rPr>
                <w:rFonts w:cstheme="minorHAnsi"/>
              </w:rPr>
              <w:t xml:space="preserve"> </w:t>
            </w:r>
            <w:r w:rsidRPr="007555DA">
              <w:rPr>
                <w:rFonts w:cstheme="minorHAnsi"/>
              </w:rPr>
              <w:t xml:space="preserve">częstym elementem </w:t>
            </w:r>
            <w:r w:rsidRPr="007555DA">
              <w:rPr>
                <w:rFonts w:cstheme="minorHAnsi"/>
                <w:i/>
                <w:iCs/>
              </w:rPr>
              <w:t xml:space="preserve">curriculum vitae </w:t>
            </w:r>
            <w:r w:rsidRPr="007555DA">
              <w:rPr>
                <w:rFonts w:cstheme="minorHAnsi"/>
              </w:rPr>
              <w:t>są zdjęcia. Zasadne byłoby zwrócenie uwagi przez</w:t>
            </w:r>
            <w:r w:rsidR="00FC665F" w:rsidRPr="007555DA">
              <w:rPr>
                <w:rFonts w:cstheme="minorHAnsi"/>
              </w:rPr>
              <w:t xml:space="preserve"> </w:t>
            </w:r>
            <w:r w:rsidRPr="007555DA">
              <w:rPr>
                <w:rFonts w:cstheme="minorHAnsi"/>
              </w:rPr>
              <w:t>Projektodawcę na ryzyko przetwarzania zdjęć jako danych biometrycznych8, czy system Centralnej Bazy CV przewiduje taką możliwość. Przy założeniu wykorzystania technologii</w:t>
            </w:r>
            <w:r w:rsidR="00FC665F" w:rsidRPr="007555DA">
              <w:rPr>
                <w:rFonts w:cstheme="minorHAnsi"/>
              </w:rPr>
              <w:t xml:space="preserve"> </w:t>
            </w:r>
            <w:r w:rsidRPr="007555DA">
              <w:rPr>
                <w:rFonts w:cstheme="minorHAnsi"/>
              </w:rPr>
              <w:t>umożliwiającej jednoznaczną identyfikację osoby fizycznej lub potwierdzenie jej tożsamości ze</w:t>
            </w:r>
            <w:r w:rsidR="00FC665F" w:rsidRPr="007555DA">
              <w:rPr>
                <w:rFonts w:cstheme="minorHAnsi"/>
              </w:rPr>
              <w:t xml:space="preserve"> </w:t>
            </w:r>
            <w:r w:rsidRPr="007555DA">
              <w:rPr>
                <w:rFonts w:cstheme="minorHAnsi"/>
              </w:rPr>
              <w:t>zdjęcia, należy uwzględniać zasady: nie tylko legalności, ale i konieczności, proporcjonalności</w:t>
            </w:r>
            <w:r w:rsidR="00FC665F" w:rsidRPr="007555DA">
              <w:rPr>
                <w:rFonts w:cstheme="minorHAnsi"/>
              </w:rPr>
              <w:t xml:space="preserve"> </w:t>
            </w:r>
            <w:r w:rsidRPr="007555DA">
              <w:rPr>
                <w:rFonts w:cstheme="minorHAnsi"/>
              </w:rPr>
              <w:t>i minimalizacji danych oraz ocenić wpływ na podstawowe prawa i wolności osoby, której dane</w:t>
            </w:r>
            <w:r w:rsidR="00FC665F" w:rsidRPr="007555DA">
              <w:rPr>
                <w:rFonts w:cstheme="minorHAnsi"/>
              </w:rPr>
              <w:t xml:space="preserve"> </w:t>
            </w:r>
            <w:r w:rsidRPr="007555DA">
              <w:rPr>
                <w:rFonts w:cstheme="minorHAnsi"/>
              </w:rPr>
              <w:t>dotyczą.</w:t>
            </w:r>
          </w:p>
          <w:p w14:paraId="062590F5" w14:textId="77777777" w:rsidR="00390F7E" w:rsidRPr="007555DA" w:rsidRDefault="00390F7E" w:rsidP="00B76257">
            <w:pPr>
              <w:autoSpaceDE w:val="0"/>
              <w:autoSpaceDN w:val="0"/>
              <w:adjustRightInd w:val="0"/>
              <w:jc w:val="both"/>
              <w:rPr>
                <w:rFonts w:cstheme="minorHAnsi"/>
              </w:rPr>
            </w:pPr>
            <w:r w:rsidRPr="007555DA">
              <w:rPr>
                <w:rFonts w:cstheme="minorHAnsi"/>
              </w:rPr>
              <w:t>Przepisy nie wskazują jak Projektodawca przewiduje realizację praw i obowiązków</w:t>
            </w:r>
            <w:r w:rsidR="00FC665F" w:rsidRPr="007555DA">
              <w:rPr>
                <w:rFonts w:cstheme="minorHAnsi"/>
              </w:rPr>
              <w:t xml:space="preserve"> </w:t>
            </w:r>
            <w:r w:rsidRPr="007555DA">
              <w:rPr>
                <w:rFonts w:cstheme="minorHAnsi"/>
              </w:rPr>
              <w:t>wynikających z rozporządzenia 2016/679 w związku z prowadzeniem przez ministra właściwego</w:t>
            </w:r>
            <w:r w:rsidR="00B76257" w:rsidRPr="007555DA">
              <w:rPr>
                <w:rFonts w:cstheme="minorHAnsi"/>
              </w:rPr>
              <w:t xml:space="preserve"> </w:t>
            </w:r>
            <w:r w:rsidRPr="007555DA">
              <w:rPr>
                <w:rFonts w:cstheme="minorHAnsi"/>
              </w:rPr>
              <w:t xml:space="preserve">do spraw pracy Centralnej </w:t>
            </w:r>
            <w:r w:rsidRPr="007555DA">
              <w:rPr>
                <w:rFonts w:cstheme="minorHAnsi"/>
              </w:rPr>
              <w:lastRenderedPageBreak/>
              <w:t>Bazy CV, w związku z korzystaniem z tej bazy przez potencjalnych</w:t>
            </w:r>
            <w:r w:rsidR="00B76257" w:rsidRPr="007555DA">
              <w:rPr>
                <w:rFonts w:cstheme="minorHAnsi"/>
              </w:rPr>
              <w:t xml:space="preserve"> </w:t>
            </w:r>
            <w:r w:rsidRPr="007555DA">
              <w:rPr>
                <w:rFonts w:cstheme="minorHAnsi"/>
              </w:rPr>
              <w:t>pracodawców. Przepisy te nie regulują kwestii dotyczących zasad postępowania z danymi</w:t>
            </w:r>
          </w:p>
          <w:p w14:paraId="6A36BBD3" w14:textId="77777777" w:rsidR="00390F7E" w:rsidRPr="007555DA" w:rsidRDefault="00390F7E" w:rsidP="00B76257">
            <w:pPr>
              <w:autoSpaceDE w:val="0"/>
              <w:autoSpaceDN w:val="0"/>
              <w:adjustRightInd w:val="0"/>
              <w:jc w:val="both"/>
              <w:rPr>
                <w:rFonts w:cstheme="minorHAnsi"/>
                <w:b/>
                <w:bCs/>
                <w:i/>
                <w:iCs/>
              </w:rPr>
            </w:pPr>
            <w:r w:rsidRPr="007555DA">
              <w:rPr>
                <w:rFonts w:cstheme="minorHAnsi"/>
              </w:rPr>
              <w:t>osobowymi osób poszukujących pracy, ich bezpieczeństwa i przekazywania w związku</w:t>
            </w:r>
            <w:r w:rsidR="00B76257" w:rsidRPr="007555DA">
              <w:rPr>
                <w:rFonts w:cstheme="minorHAnsi"/>
              </w:rPr>
              <w:t xml:space="preserve"> </w:t>
            </w:r>
            <w:r w:rsidRPr="007555DA">
              <w:rPr>
                <w:rFonts w:cstheme="minorHAnsi"/>
              </w:rPr>
              <w:t>z funkcjonowaniem bazy. W aktualnym brzmieniu projektu ustawy organ nadzorczy nie ma</w:t>
            </w:r>
            <w:r w:rsidR="00B76257" w:rsidRPr="007555DA">
              <w:rPr>
                <w:rFonts w:cstheme="minorHAnsi"/>
              </w:rPr>
              <w:t xml:space="preserve"> </w:t>
            </w:r>
            <w:r w:rsidRPr="007555DA">
              <w:rPr>
                <w:rFonts w:cstheme="minorHAnsi"/>
              </w:rPr>
              <w:t>możliwości wydania opinii w sprawie legalności prowadzenia Centralnej Bazy CV, w tym co do</w:t>
            </w:r>
            <w:r w:rsidR="00B76257" w:rsidRPr="007555DA">
              <w:rPr>
                <w:rFonts w:cstheme="minorHAnsi"/>
              </w:rPr>
              <w:t xml:space="preserve"> </w:t>
            </w:r>
            <w:r w:rsidRPr="007555DA">
              <w:rPr>
                <w:rFonts w:cstheme="minorHAnsi"/>
              </w:rPr>
              <w:t xml:space="preserve">zapewnienia </w:t>
            </w:r>
            <w:r w:rsidRPr="007555DA">
              <w:rPr>
                <w:rFonts w:cstheme="minorHAnsi"/>
                <w:b/>
                <w:bCs/>
              </w:rPr>
              <w:t>rozliczalności procesów przetwarzania danych w tej bazie</w:t>
            </w:r>
            <w:r w:rsidRPr="007555DA">
              <w:rPr>
                <w:rFonts w:cstheme="minorHAnsi"/>
              </w:rPr>
              <w:t>.</w:t>
            </w:r>
          </w:p>
        </w:tc>
        <w:tc>
          <w:tcPr>
            <w:tcW w:w="3419" w:type="dxa"/>
          </w:tcPr>
          <w:p w14:paraId="50D09007" w14:textId="77777777" w:rsidR="00390F7E" w:rsidRPr="007555DA" w:rsidRDefault="00390F7E" w:rsidP="00A1164D">
            <w:pPr>
              <w:jc w:val="both"/>
              <w:rPr>
                <w:rFonts w:cstheme="minorHAnsi"/>
              </w:rPr>
            </w:pPr>
          </w:p>
        </w:tc>
        <w:tc>
          <w:tcPr>
            <w:tcW w:w="5432" w:type="dxa"/>
            <w:gridSpan w:val="2"/>
            <w:shd w:val="clear" w:color="auto" w:fill="auto"/>
          </w:tcPr>
          <w:p w14:paraId="5BD9B5F3" w14:textId="77777777" w:rsidR="00C95292" w:rsidRPr="00012E72" w:rsidRDefault="00C95292" w:rsidP="00C95292">
            <w:pPr>
              <w:spacing w:before="120"/>
              <w:contextualSpacing/>
              <w:jc w:val="center"/>
              <w:rPr>
                <w:rFonts w:cstheme="minorHAnsi"/>
                <w:b/>
              </w:rPr>
            </w:pPr>
            <w:r w:rsidRPr="00012E72">
              <w:rPr>
                <w:rFonts w:cstheme="minorHAnsi"/>
                <w:b/>
              </w:rPr>
              <w:t>Wyjaśnienie:</w:t>
            </w:r>
          </w:p>
          <w:p w14:paraId="6C32387A" w14:textId="4A2617EC" w:rsidR="00390F7E" w:rsidRPr="00F348BD" w:rsidRDefault="00C95292" w:rsidP="00C95292">
            <w:pPr>
              <w:spacing w:before="120"/>
              <w:contextualSpacing/>
              <w:jc w:val="both"/>
              <w:rPr>
                <w:rFonts w:cstheme="minorHAnsi"/>
                <w:highlight w:val="yellow"/>
              </w:rPr>
            </w:pPr>
            <w:r w:rsidRPr="00012E72">
              <w:rPr>
                <w:rFonts w:cstheme="minorHAnsi"/>
              </w:rPr>
              <w:t xml:space="preserve">Przetwarzanie danych osobowych bezrobotnych, poszukujących pracy i osób niezarejestrowanych w zakresie realizacji pośrednictwa pracy będzie odbywać na podstawie zakresu danych określonym w projekcie </w:t>
            </w:r>
            <w:r w:rsidRPr="00012E72">
              <w:rPr>
                <w:rFonts w:cstheme="minorHAnsi"/>
              </w:rPr>
              <w:lastRenderedPageBreak/>
              <w:t>ustawy odnoszącym się do rejestru centralnego. Jednocześnie wyjaśniamy, że dobieranie ofert pracy do kwalifikacji osób bezrobotnych nie jest profilowaniem.</w:t>
            </w:r>
          </w:p>
        </w:tc>
      </w:tr>
      <w:tr w:rsidR="007555DA" w:rsidRPr="007555DA" w14:paraId="50B9F142" w14:textId="77777777" w:rsidTr="00086533">
        <w:trPr>
          <w:jc w:val="center"/>
        </w:trPr>
        <w:tc>
          <w:tcPr>
            <w:tcW w:w="1148" w:type="dxa"/>
            <w:gridSpan w:val="2"/>
          </w:tcPr>
          <w:p w14:paraId="68392EE8" w14:textId="77777777" w:rsidR="00390F7E" w:rsidRPr="007555DA" w:rsidRDefault="00390F7E" w:rsidP="00A1164D">
            <w:pPr>
              <w:pStyle w:val="Akapitzlist"/>
              <w:spacing w:before="120"/>
              <w:ind w:left="36" w:right="-534"/>
              <w:rPr>
                <w:rFonts w:cstheme="minorHAnsi"/>
                <w:b/>
                <w:i/>
                <w:iCs/>
              </w:rPr>
            </w:pPr>
            <w:r w:rsidRPr="007555DA">
              <w:rPr>
                <w:rFonts w:cstheme="minorHAnsi"/>
                <w:b/>
                <w:i/>
                <w:iCs/>
              </w:rPr>
              <w:lastRenderedPageBreak/>
              <w:t>11.</w:t>
            </w:r>
          </w:p>
        </w:tc>
        <w:tc>
          <w:tcPr>
            <w:tcW w:w="1802" w:type="dxa"/>
          </w:tcPr>
          <w:p w14:paraId="74C960EE" w14:textId="77777777" w:rsidR="00390F7E" w:rsidRPr="007555DA" w:rsidRDefault="00390F7E" w:rsidP="00A1164D">
            <w:pPr>
              <w:jc w:val="both"/>
              <w:rPr>
                <w:rFonts w:cstheme="minorHAnsi"/>
                <w:b/>
                <w:bCs/>
              </w:rPr>
            </w:pPr>
            <w:r w:rsidRPr="007555DA">
              <w:rPr>
                <w:rFonts w:cstheme="minorHAnsi"/>
                <w:b/>
                <w:bCs/>
              </w:rPr>
              <w:t>Art. 5</w:t>
            </w:r>
          </w:p>
        </w:tc>
        <w:tc>
          <w:tcPr>
            <w:tcW w:w="3645" w:type="dxa"/>
            <w:gridSpan w:val="3"/>
          </w:tcPr>
          <w:p w14:paraId="6C9884D1" w14:textId="77777777" w:rsidR="00390F7E" w:rsidRPr="007555DA" w:rsidRDefault="00390F7E" w:rsidP="00B76257">
            <w:pPr>
              <w:autoSpaceDE w:val="0"/>
              <w:autoSpaceDN w:val="0"/>
              <w:adjustRightInd w:val="0"/>
              <w:jc w:val="both"/>
              <w:rPr>
                <w:rFonts w:cstheme="minorHAnsi"/>
                <w:b/>
                <w:bCs/>
                <w:i/>
                <w:iCs/>
              </w:rPr>
            </w:pPr>
            <w:r w:rsidRPr="007555DA">
              <w:rPr>
                <w:rFonts w:cstheme="minorHAnsi"/>
              </w:rPr>
              <w:t xml:space="preserve">Wątpliwości budzi </w:t>
            </w:r>
            <w:r w:rsidRPr="007555DA">
              <w:rPr>
                <w:rFonts w:cstheme="minorHAnsi"/>
                <w:b/>
                <w:bCs/>
              </w:rPr>
              <w:t xml:space="preserve">art. 5 </w:t>
            </w:r>
            <w:r w:rsidRPr="007555DA">
              <w:rPr>
                <w:rFonts w:cstheme="minorHAnsi"/>
              </w:rPr>
              <w:t xml:space="preserve">projektowanej ustawy, który określa, iż </w:t>
            </w:r>
            <w:r w:rsidRPr="007555DA">
              <w:rPr>
                <w:rFonts w:cstheme="minorHAnsi"/>
                <w:i/>
                <w:iCs/>
              </w:rPr>
              <w:t>zadania państwa</w:t>
            </w:r>
            <w:r w:rsidR="00B76257" w:rsidRPr="007555DA">
              <w:rPr>
                <w:rFonts w:cstheme="minorHAnsi"/>
                <w:i/>
                <w:iCs/>
              </w:rPr>
              <w:t xml:space="preserve"> </w:t>
            </w:r>
            <w:r w:rsidRPr="007555DA">
              <w:rPr>
                <w:rFonts w:cstheme="minorHAnsi"/>
                <w:i/>
                <w:iCs/>
              </w:rPr>
              <w:t>w zakresie aktywności zawodowej, wspierania zatrudnienia oraz rynku pracy są realizowane przez</w:t>
            </w:r>
            <w:r w:rsidR="00B76257" w:rsidRPr="007555DA">
              <w:rPr>
                <w:rFonts w:cstheme="minorHAnsi"/>
                <w:i/>
                <w:iCs/>
              </w:rPr>
              <w:t xml:space="preserve"> </w:t>
            </w:r>
            <w:r w:rsidRPr="007555DA">
              <w:rPr>
                <w:rFonts w:cstheme="minorHAnsi"/>
                <w:i/>
                <w:iCs/>
              </w:rPr>
              <w:t>publiczne służby zatrudnienia, agencje zatrudnienia, OHP oraz inne instytucje określone</w:t>
            </w:r>
            <w:r w:rsidR="00B76257" w:rsidRPr="007555DA">
              <w:rPr>
                <w:rFonts w:cstheme="minorHAnsi"/>
                <w:i/>
                <w:iCs/>
              </w:rPr>
              <w:t xml:space="preserve"> </w:t>
            </w:r>
            <w:r w:rsidRPr="007555DA">
              <w:rPr>
                <w:rFonts w:cstheme="minorHAnsi"/>
                <w:i/>
                <w:iCs/>
              </w:rPr>
              <w:t xml:space="preserve">w ustawie </w:t>
            </w:r>
            <w:r w:rsidRPr="007555DA">
              <w:rPr>
                <w:rFonts w:cstheme="minorHAnsi"/>
                <w:b/>
                <w:bCs/>
                <w:i/>
                <w:iCs/>
              </w:rPr>
              <w:t>lub którym minister właściwy do spraw pracy powierzy ich realizację.</w:t>
            </w:r>
          </w:p>
          <w:p w14:paraId="322C3798" w14:textId="77777777" w:rsidR="00390F7E" w:rsidRPr="007555DA" w:rsidRDefault="00390F7E" w:rsidP="00B76257">
            <w:pPr>
              <w:autoSpaceDE w:val="0"/>
              <w:autoSpaceDN w:val="0"/>
              <w:adjustRightInd w:val="0"/>
              <w:jc w:val="both"/>
              <w:rPr>
                <w:rFonts w:cstheme="minorHAnsi"/>
              </w:rPr>
            </w:pPr>
            <w:r w:rsidRPr="007555DA">
              <w:rPr>
                <w:rFonts w:cstheme="minorHAnsi"/>
              </w:rPr>
              <w:t xml:space="preserve">Proponowany przepis uprawnia ministra właściwego do spraw pracy </w:t>
            </w:r>
            <w:r w:rsidRPr="007555DA">
              <w:rPr>
                <w:rFonts w:cstheme="minorHAnsi"/>
                <w:b/>
                <w:bCs/>
              </w:rPr>
              <w:t>do powierzenia</w:t>
            </w:r>
            <w:r w:rsidR="00B76257" w:rsidRPr="007555DA">
              <w:rPr>
                <w:rFonts w:cstheme="minorHAnsi"/>
                <w:b/>
                <w:bCs/>
              </w:rPr>
              <w:t xml:space="preserve"> </w:t>
            </w:r>
            <w:r w:rsidRPr="007555DA">
              <w:rPr>
                <w:rFonts w:cstheme="minorHAnsi"/>
              </w:rPr>
              <w:t xml:space="preserve">realizacji zadań państwowych </w:t>
            </w:r>
            <w:r w:rsidRPr="007555DA">
              <w:rPr>
                <w:rFonts w:cstheme="minorHAnsi"/>
                <w:i/>
                <w:iCs/>
              </w:rPr>
              <w:t>w zakresie aktywności zawodowej, wspierania zatrudnienia oraz</w:t>
            </w:r>
            <w:r w:rsidR="00B76257" w:rsidRPr="007555DA">
              <w:rPr>
                <w:rFonts w:cstheme="minorHAnsi"/>
                <w:i/>
                <w:iCs/>
              </w:rPr>
              <w:t xml:space="preserve"> </w:t>
            </w:r>
            <w:r w:rsidRPr="007555DA">
              <w:rPr>
                <w:rFonts w:cstheme="minorHAnsi"/>
                <w:i/>
                <w:iCs/>
              </w:rPr>
              <w:t xml:space="preserve">rynku pracy </w:t>
            </w:r>
            <w:r w:rsidRPr="007555DA">
              <w:rPr>
                <w:rFonts w:cstheme="minorHAnsi"/>
                <w:b/>
                <w:bCs/>
              </w:rPr>
              <w:t xml:space="preserve">grupie </w:t>
            </w:r>
            <w:r w:rsidRPr="007555DA">
              <w:rPr>
                <w:rFonts w:cstheme="minorHAnsi"/>
                <w:b/>
                <w:bCs/>
              </w:rPr>
              <w:lastRenderedPageBreak/>
              <w:t>nieokreślonych podmiotów</w:t>
            </w:r>
            <w:r w:rsidRPr="007555DA">
              <w:rPr>
                <w:rFonts w:cstheme="minorHAnsi"/>
              </w:rPr>
              <w:t>. Określenia w przepisach powszechnie</w:t>
            </w:r>
            <w:r w:rsidR="00B76257" w:rsidRPr="007555DA">
              <w:rPr>
                <w:rFonts w:cstheme="minorHAnsi"/>
              </w:rPr>
              <w:t xml:space="preserve"> </w:t>
            </w:r>
            <w:r w:rsidRPr="007555DA">
              <w:rPr>
                <w:rFonts w:cstheme="minorHAnsi"/>
              </w:rPr>
              <w:t>obowiązujących rangi ustawy - jako statuujących prawa i obowiązki z zakresu przetwarzania</w:t>
            </w:r>
            <w:r w:rsidR="00B76257" w:rsidRPr="007555DA">
              <w:rPr>
                <w:rFonts w:cstheme="minorHAnsi"/>
              </w:rPr>
              <w:t xml:space="preserve"> </w:t>
            </w:r>
            <w:r w:rsidRPr="007555DA">
              <w:rPr>
                <w:rFonts w:cstheme="minorHAnsi"/>
              </w:rPr>
              <w:t>danych osobowych oraz przy odpowiednim zakresie regulacji gwarantujących rozliczalność</w:t>
            </w:r>
            <w:r w:rsidR="00B76257" w:rsidRPr="007555DA">
              <w:rPr>
                <w:rFonts w:cstheme="minorHAnsi"/>
              </w:rPr>
              <w:t xml:space="preserve"> </w:t>
            </w:r>
            <w:r w:rsidRPr="007555DA">
              <w:rPr>
                <w:rFonts w:cstheme="minorHAnsi"/>
              </w:rPr>
              <w:t xml:space="preserve">procesów przetwarzania danych osobowych - wymaga to, jakie konkretnie </w:t>
            </w:r>
            <w:r w:rsidRPr="007555DA">
              <w:rPr>
                <w:rFonts w:cstheme="minorHAnsi"/>
                <w:i/>
                <w:iCs/>
              </w:rPr>
              <w:t>inne instytucje</w:t>
            </w:r>
            <w:r w:rsidRPr="007555DA">
              <w:rPr>
                <w:rFonts w:cstheme="minorHAnsi"/>
              </w:rPr>
              <w:t>,</w:t>
            </w:r>
            <w:r w:rsidR="00B76257" w:rsidRPr="007555DA">
              <w:rPr>
                <w:rFonts w:cstheme="minorHAnsi"/>
              </w:rPr>
              <w:t xml:space="preserve"> </w:t>
            </w:r>
            <w:r w:rsidRPr="007555DA">
              <w:rPr>
                <w:rFonts w:cstheme="minorHAnsi"/>
              </w:rPr>
              <w:t>nieokreślone w ustawie będą podmiotami, którym minister właściwy do spraw pracy powierzy</w:t>
            </w:r>
            <w:r w:rsidR="00B76257" w:rsidRPr="007555DA">
              <w:rPr>
                <w:rFonts w:cstheme="minorHAnsi"/>
              </w:rPr>
              <w:t xml:space="preserve"> </w:t>
            </w:r>
            <w:r w:rsidRPr="007555DA">
              <w:rPr>
                <w:rFonts w:cstheme="minorHAnsi"/>
              </w:rPr>
              <w:t>realizację zadań ustawowych oraz szczegółowej regulacji ustawowej wymaga to, w jaki sposób</w:t>
            </w:r>
            <w:r w:rsidR="00B76257" w:rsidRPr="007555DA">
              <w:rPr>
                <w:rFonts w:cstheme="minorHAnsi"/>
              </w:rPr>
              <w:t xml:space="preserve"> </w:t>
            </w:r>
            <w:r w:rsidRPr="007555DA">
              <w:rPr>
                <w:rFonts w:cstheme="minorHAnsi"/>
              </w:rPr>
              <w:t>przez te instytucje dane osobowe mają być przetwarzane dla realizacji tych zadań. Istotne jest</w:t>
            </w:r>
            <w:r w:rsidR="00B76257" w:rsidRPr="007555DA">
              <w:rPr>
                <w:rFonts w:cstheme="minorHAnsi"/>
              </w:rPr>
              <w:t xml:space="preserve"> </w:t>
            </w:r>
            <w:r w:rsidRPr="007555DA">
              <w:rPr>
                <w:rFonts w:cstheme="minorHAnsi"/>
              </w:rPr>
              <w:t>bowiem wyznaczenie podstaw prawnych dla takiego przetwarzania danych osobowych ale</w:t>
            </w:r>
            <w:r w:rsidR="00B76257" w:rsidRPr="007555DA">
              <w:rPr>
                <w:rFonts w:cstheme="minorHAnsi"/>
              </w:rPr>
              <w:t xml:space="preserve"> </w:t>
            </w:r>
            <w:r w:rsidRPr="007555DA">
              <w:rPr>
                <w:rFonts w:cstheme="minorHAnsi"/>
              </w:rPr>
              <w:t xml:space="preserve">również wyznaczenie normami o odpowiedniej randze rozliczalności odpowiedzialności za przetwarzanie danych osobowych przez te instytucje. Nie jest jasne również w jaki sposób będzie dochodzić </w:t>
            </w:r>
            <w:r w:rsidRPr="007555DA">
              <w:rPr>
                <w:rFonts w:cstheme="minorHAnsi"/>
                <w:b/>
                <w:bCs/>
              </w:rPr>
              <w:t xml:space="preserve">do powierzenia </w:t>
            </w:r>
            <w:r w:rsidRPr="007555DA">
              <w:rPr>
                <w:rFonts w:cstheme="minorHAnsi"/>
              </w:rPr>
              <w:t>realizacji zadań</w:t>
            </w:r>
            <w:r w:rsidR="00B76257" w:rsidRPr="007555DA">
              <w:rPr>
                <w:rFonts w:cstheme="minorHAnsi"/>
              </w:rPr>
              <w:t xml:space="preserve"> </w:t>
            </w:r>
            <w:r w:rsidRPr="007555DA">
              <w:rPr>
                <w:rFonts w:cstheme="minorHAnsi"/>
              </w:rPr>
              <w:t>wynikających z ustawy, pod uwagę Projektodawcy należy poddać, iż zgodnie z konstytucyjną</w:t>
            </w:r>
            <w:r w:rsidR="00B76257" w:rsidRPr="007555DA">
              <w:rPr>
                <w:rFonts w:cstheme="minorHAnsi"/>
              </w:rPr>
              <w:t xml:space="preserve"> </w:t>
            </w:r>
            <w:r w:rsidRPr="007555DA">
              <w:rPr>
                <w:rFonts w:cstheme="minorHAnsi"/>
              </w:rPr>
              <w:t xml:space="preserve">zasadą praworządności jedynie przepisy prawa, a nie umowa (powierzenia) </w:t>
            </w:r>
            <w:r w:rsidRPr="007555DA">
              <w:rPr>
                <w:rFonts w:cstheme="minorHAnsi"/>
              </w:rPr>
              <w:lastRenderedPageBreak/>
              <w:t>cywilno-prawna</w:t>
            </w:r>
            <w:r w:rsidR="00B76257" w:rsidRPr="007555DA">
              <w:rPr>
                <w:rFonts w:cstheme="minorHAnsi"/>
              </w:rPr>
              <w:t xml:space="preserve"> </w:t>
            </w:r>
            <w:r w:rsidRPr="007555DA">
              <w:rPr>
                <w:rFonts w:cstheme="minorHAnsi"/>
              </w:rPr>
              <w:t>upoważniają podmioty publiczne do wykonywania zadań wskazanych w ustawie.</w:t>
            </w:r>
          </w:p>
          <w:p w14:paraId="655D8AD3" w14:textId="77777777" w:rsidR="00390F7E" w:rsidRPr="007555DA" w:rsidRDefault="00390F7E" w:rsidP="00B76257">
            <w:pPr>
              <w:autoSpaceDE w:val="0"/>
              <w:autoSpaceDN w:val="0"/>
              <w:adjustRightInd w:val="0"/>
              <w:jc w:val="both"/>
              <w:rPr>
                <w:rFonts w:cstheme="minorHAnsi"/>
                <w:i/>
                <w:iCs/>
              </w:rPr>
            </w:pPr>
            <w:r w:rsidRPr="007555DA">
              <w:rPr>
                <w:rFonts w:cstheme="minorHAnsi"/>
              </w:rPr>
              <w:t xml:space="preserve">Wyjaśnienia i doprecyzowania wymaga również </w:t>
            </w:r>
            <w:r w:rsidRPr="007555DA">
              <w:rPr>
                <w:rFonts w:cstheme="minorHAnsi"/>
                <w:b/>
                <w:bCs/>
              </w:rPr>
              <w:t>podział ról i obowiązków</w:t>
            </w:r>
            <w:r w:rsidR="00B76257" w:rsidRPr="007555DA">
              <w:rPr>
                <w:rFonts w:cstheme="minorHAnsi"/>
                <w:b/>
                <w:bCs/>
              </w:rPr>
              <w:t xml:space="preserve"> </w:t>
            </w:r>
            <w:r w:rsidRPr="007555DA">
              <w:rPr>
                <w:rFonts w:cstheme="minorHAnsi"/>
                <w:b/>
                <w:bCs/>
              </w:rPr>
              <w:t>w przedmiocie administrowania danymi osobowymi</w:t>
            </w:r>
            <w:r w:rsidRPr="007555DA">
              <w:rPr>
                <w:rFonts w:cstheme="minorHAnsi"/>
              </w:rPr>
              <w:t>, tak aby przepisy nie pozostawiały</w:t>
            </w:r>
            <w:r w:rsidR="00B76257" w:rsidRPr="007555DA">
              <w:rPr>
                <w:rFonts w:cstheme="minorHAnsi"/>
              </w:rPr>
              <w:t xml:space="preserve"> </w:t>
            </w:r>
            <w:r w:rsidRPr="007555DA">
              <w:rPr>
                <w:rFonts w:cstheme="minorHAnsi"/>
              </w:rPr>
              <w:t>wątpliwości co do tożsamości i roli administratora9. Pożądane jest aby w przepisach</w:t>
            </w:r>
            <w:r w:rsidR="00B76257" w:rsidRPr="007555DA">
              <w:rPr>
                <w:rFonts w:cstheme="minorHAnsi"/>
              </w:rPr>
              <w:t xml:space="preserve"> </w:t>
            </w:r>
            <w:r w:rsidRPr="007555DA">
              <w:rPr>
                <w:rFonts w:cstheme="minorHAnsi"/>
              </w:rPr>
              <w:t xml:space="preserve">projektowanej ustawy sprecyzować role podmiotów: </w:t>
            </w:r>
            <w:r w:rsidRPr="007555DA">
              <w:rPr>
                <w:rFonts w:cstheme="minorHAnsi"/>
                <w:i/>
                <w:iCs/>
              </w:rPr>
              <w:t>publicznej służby zatrudnienia, agencji</w:t>
            </w:r>
            <w:r w:rsidR="00B76257" w:rsidRPr="007555DA">
              <w:rPr>
                <w:rFonts w:cstheme="minorHAnsi"/>
                <w:i/>
                <w:iCs/>
              </w:rPr>
              <w:t xml:space="preserve"> </w:t>
            </w:r>
            <w:r w:rsidRPr="007555DA">
              <w:rPr>
                <w:rFonts w:cstheme="minorHAnsi"/>
                <w:i/>
                <w:iCs/>
              </w:rPr>
              <w:t xml:space="preserve">zatrudnienia, OHP oraz innych instytucji określonych w ustawie </w:t>
            </w:r>
            <w:r w:rsidRPr="007555DA">
              <w:rPr>
                <w:rFonts w:cstheme="minorHAnsi"/>
                <w:b/>
                <w:bCs/>
                <w:i/>
                <w:iCs/>
              </w:rPr>
              <w:t>lub którym minister właściwy do</w:t>
            </w:r>
            <w:r w:rsidR="00B76257" w:rsidRPr="007555DA">
              <w:rPr>
                <w:rFonts w:cstheme="minorHAnsi"/>
                <w:b/>
                <w:bCs/>
                <w:i/>
                <w:iCs/>
              </w:rPr>
              <w:t xml:space="preserve"> </w:t>
            </w:r>
            <w:r w:rsidRPr="007555DA">
              <w:rPr>
                <w:rFonts w:cstheme="minorHAnsi"/>
                <w:b/>
                <w:bCs/>
                <w:i/>
                <w:iCs/>
              </w:rPr>
              <w:t>spraw pracy powierzy ich realizację.</w:t>
            </w:r>
          </w:p>
        </w:tc>
        <w:tc>
          <w:tcPr>
            <w:tcW w:w="3419" w:type="dxa"/>
          </w:tcPr>
          <w:p w14:paraId="50A39ADE" w14:textId="77777777" w:rsidR="00390F7E" w:rsidRPr="007555DA" w:rsidRDefault="00390F7E" w:rsidP="00A1164D">
            <w:pPr>
              <w:jc w:val="both"/>
              <w:rPr>
                <w:rFonts w:cstheme="minorHAnsi"/>
              </w:rPr>
            </w:pPr>
          </w:p>
        </w:tc>
        <w:tc>
          <w:tcPr>
            <w:tcW w:w="5432" w:type="dxa"/>
            <w:gridSpan w:val="2"/>
            <w:shd w:val="clear" w:color="auto" w:fill="auto"/>
          </w:tcPr>
          <w:p w14:paraId="745276CD" w14:textId="77777777" w:rsidR="00086533" w:rsidRPr="00012E72" w:rsidRDefault="00086533" w:rsidP="00086533">
            <w:pPr>
              <w:spacing w:before="120"/>
              <w:contextualSpacing/>
              <w:jc w:val="center"/>
              <w:rPr>
                <w:rFonts w:cstheme="minorHAnsi"/>
                <w:b/>
              </w:rPr>
            </w:pPr>
            <w:r w:rsidRPr="00012E72">
              <w:rPr>
                <w:rFonts w:cstheme="minorHAnsi"/>
                <w:b/>
              </w:rPr>
              <w:t>Wyjaśnienie:</w:t>
            </w:r>
          </w:p>
          <w:p w14:paraId="2F7904CD" w14:textId="41CDCEB4" w:rsidR="00390F7E" w:rsidRPr="00F348BD" w:rsidRDefault="00086533" w:rsidP="00012E72">
            <w:pPr>
              <w:spacing w:before="120"/>
              <w:contextualSpacing/>
              <w:jc w:val="both"/>
              <w:rPr>
                <w:rFonts w:cstheme="minorHAnsi"/>
                <w:highlight w:val="yellow"/>
              </w:rPr>
            </w:pPr>
            <w:r w:rsidRPr="00012E72">
              <w:rPr>
                <w:rFonts w:cstheme="minorHAnsi"/>
              </w:rPr>
              <w:t xml:space="preserve">Uzupełnione zostanie uzasadnienie w ww. zakresie oraz </w:t>
            </w:r>
            <w:r w:rsidR="00012E72">
              <w:rPr>
                <w:rFonts w:cstheme="minorHAnsi"/>
              </w:rPr>
              <w:t xml:space="preserve">poprawione zostały przepisy. </w:t>
            </w:r>
          </w:p>
        </w:tc>
      </w:tr>
      <w:tr w:rsidR="007555DA" w:rsidRPr="007555DA" w14:paraId="01DF784D" w14:textId="77777777" w:rsidTr="00AD4760">
        <w:trPr>
          <w:jc w:val="center"/>
        </w:trPr>
        <w:tc>
          <w:tcPr>
            <w:tcW w:w="1148" w:type="dxa"/>
            <w:gridSpan w:val="2"/>
          </w:tcPr>
          <w:p w14:paraId="08694114"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12.</w:t>
            </w:r>
          </w:p>
        </w:tc>
        <w:tc>
          <w:tcPr>
            <w:tcW w:w="1802" w:type="dxa"/>
          </w:tcPr>
          <w:p w14:paraId="48F25669" w14:textId="77777777" w:rsidR="00390F7E" w:rsidRPr="007555DA" w:rsidRDefault="00390F7E" w:rsidP="00A1164D">
            <w:pPr>
              <w:jc w:val="both"/>
              <w:rPr>
                <w:rFonts w:cstheme="minorHAnsi"/>
                <w:b/>
                <w:bCs/>
                <w:i/>
                <w:iCs/>
              </w:rPr>
            </w:pPr>
            <w:r w:rsidRPr="007555DA">
              <w:rPr>
                <w:rFonts w:cstheme="minorHAnsi"/>
                <w:b/>
                <w:bCs/>
              </w:rPr>
              <w:t>Art. 14 ust. 2</w:t>
            </w:r>
          </w:p>
        </w:tc>
        <w:tc>
          <w:tcPr>
            <w:tcW w:w="3645" w:type="dxa"/>
            <w:gridSpan w:val="3"/>
          </w:tcPr>
          <w:p w14:paraId="13E9D230" w14:textId="77777777" w:rsidR="00390F7E" w:rsidRPr="007555DA" w:rsidRDefault="00390F7E" w:rsidP="00B76257">
            <w:pPr>
              <w:autoSpaceDE w:val="0"/>
              <w:autoSpaceDN w:val="0"/>
              <w:adjustRightInd w:val="0"/>
              <w:jc w:val="both"/>
              <w:rPr>
                <w:rFonts w:cstheme="minorHAnsi"/>
                <w:i/>
                <w:iCs/>
              </w:rPr>
            </w:pPr>
            <w:r w:rsidRPr="007555DA">
              <w:rPr>
                <w:rFonts w:cstheme="minorHAnsi"/>
                <w:b/>
                <w:bCs/>
              </w:rPr>
              <w:t xml:space="preserve">Art. 14 ust. 2 </w:t>
            </w:r>
            <w:r w:rsidRPr="007555DA">
              <w:rPr>
                <w:rFonts w:cstheme="minorHAnsi"/>
              </w:rPr>
              <w:t xml:space="preserve">projektowanej ustawy przewiduje, że </w:t>
            </w:r>
            <w:r w:rsidRPr="007555DA">
              <w:rPr>
                <w:rFonts w:cstheme="minorHAnsi"/>
                <w:i/>
                <w:iCs/>
              </w:rPr>
              <w:t>na wniosek członków rad rynku pracy</w:t>
            </w:r>
            <w:r w:rsidR="00B76257" w:rsidRPr="007555DA">
              <w:rPr>
                <w:rFonts w:cstheme="minorHAnsi"/>
                <w:i/>
                <w:iCs/>
              </w:rPr>
              <w:t xml:space="preserve"> </w:t>
            </w:r>
            <w:r w:rsidRPr="007555DA">
              <w:rPr>
                <w:rFonts w:cstheme="minorHAnsi"/>
                <w:i/>
                <w:iCs/>
              </w:rPr>
              <w:t>zamieszkałych poza miejscowością, w której odbywają się obrady rady, koszty ich przejazdów są</w:t>
            </w:r>
            <w:r w:rsidR="00B76257" w:rsidRPr="007555DA">
              <w:rPr>
                <w:rFonts w:cstheme="minorHAnsi"/>
                <w:i/>
                <w:iCs/>
              </w:rPr>
              <w:t xml:space="preserve"> </w:t>
            </w:r>
            <w:r w:rsidRPr="007555DA">
              <w:rPr>
                <w:rFonts w:cstheme="minorHAnsi"/>
                <w:i/>
                <w:iCs/>
              </w:rPr>
              <w:t>refundowane z Funduszu Pracy odpowiednio przez ministra właściwego do spraw pracy,</w:t>
            </w:r>
            <w:r w:rsidR="00B76257" w:rsidRPr="007555DA">
              <w:rPr>
                <w:rFonts w:cstheme="minorHAnsi"/>
                <w:i/>
                <w:iCs/>
              </w:rPr>
              <w:t xml:space="preserve"> </w:t>
            </w:r>
            <w:r w:rsidRPr="007555DA">
              <w:rPr>
                <w:rFonts w:cstheme="minorHAnsi"/>
                <w:i/>
                <w:iCs/>
              </w:rPr>
              <w:t>dyrektora WUP i dyrektora PUP, w wysokości i na zasadach określonych dla podróży krajowej</w:t>
            </w:r>
            <w:r w:rsidR="00B76257" w:rsidRPr="007555DA">
              <w:rPr>
                <w:rFonts w:cstheme="minorHAnsi"/>
                <w:i/>
                <w:iCs/>
              </w:rPr>
              <w:t xml:space="preserve"> </w:t>
            </w:r>
            <w:r w:rsidRPr="007555DA">
              <w:rPr>
                <w:rFonts w:cstheme="minorHAnsi"/>
                <w:i/>
                <w:iCs/>
              </w:rPr>
              <w:t>w przepisach w sprawie należności przysługujących pracownikowi zatrudnionemu w państwowej</w:t>
            </w:r>
            <w:r w:rsidR="00B76257" w:rsidRPr="007555DA">
              <w:rPr>
                <w:rFonts w:cstheme="minorHAnsi"/>
                <w:i/>
                <w:iCs/>
              </w:rPr>
              <w:t xml:space="preserve"> </w:t>
            </w:r>
            <w:r w:rsidRPr="007555DA">
              <w:rPr>
                <w:rFonts w:cstheme="minorHAnsi"/>
                <w:i/>
                <w:iCs/>
              </w:rPr>
              <w:t xml:space="preserve">lub samorządowej jednostce sfery budżetowej z tytułu </w:t>
            </w:r>
            <w:r w:rsidRPr="007555DA">
              <w:rPr>
                <w:rFonts w:cstheme="minorHAnsi"/>
                <w:i/>
                <w:iCs/>
              </w:rPr>
              <w:lastRenderedPageBreak/>
              <w:t xml:space="preserve">podróży służbowej. </w:t>
            </w:r>
            <w:r w:rsidRPr="007555DA">
              <w:rPr>
                <w:rFonts w:cstheme="minorHAnsi"/>
              </w:rPr>
              <w:t>Przepis ten wymaga</w:t>
            </w:r>
            <w:r w:rsidR="00B76257" w:rsidRPr="007555DA">
              <w:rPr>
                <w:rFonts w:cstheme="minorHAnsi"/>
              </w:rPr>
              <w:t xml:space="preserve"> </w:t>
            </w:r>
            <w:r w:rsidRPr="007555DA">
              <w:rPr>
                <w:rFonts w:cstheme="minorHAnsi"/>
                <w:b/>
                <w:bCs/>
              </w:rPr>
              <w:t>doprecyzowania poprzez wskazanie do kogo ma zostać kierowany wniosek o refundację</w:t>
            </w:r>
            <w:r w:rsidR="00B76257" w:rsidRPr="007555DA">
              <w:rPr>
                <w:rFonts w:cstheme="minorHAnsi"/>
                <w:b/>
                <w:bCs/>
              </w:rPr>
              <w:t xml:space="preserve"> </w:t>
            </w:r>
            <w:r w:rsidRPr="007555DA">
              <w:rPr>
                <w:rFonts w:cstheme="minorHAnsi"/>
                <w:b/>
                <w:bCs/>
              </w:rPr>
              <w:t>kosztów przejazdów i jakie dane mają być w jego treści przetwarzane na potrzeby realizacji</w:t>
            </w:r>
            <w:r w:rsidR="00B76257" w:rsidRPr="007555DA">
              <w:rPr>
                <w:rFonts w:cstheme="minorHAnsi"/>
                <w:b/>
                <w:bCs/>
              </w:rPr>
              <w:t xml:space="preserve"> </w:t>
            </w:r>
            <w:r w:rsidRPr="007555DA">
              <w:rPr>
                <w:rFonts w:cstheme="minorHAnsi"/>
                <w:b/>
                <w:bCs/>
              </w:rPr>
              <w:t>celu regulacji</w:t>
            </w:r>
            <w:r w:rsidRPr="007555DA">
              <w:rPr>
                <w:rFonts w:cstheme="minorHAnsi"/>
              </w:rPr>
              <w:t>. W obecnym brzmieniu przepis wskazuje kto pokrywa koszty refundacji</w:t>
            </w:r>
            <w:r w:rsidR="00B76257" w:rsidRPr="007555DA">
              <w:rPr>
                <w:rFonts w:cstheme="minorHAnsi"/>
              </w:rPr>
              <w:t xml:space="preserve"> </w:t>
            </w:r>
            <w:r w:rsidRPr="007555DA">
              <w:rPr>
                <w:rFonts w:cstheme="minorHAnsi"/>
              </w:rPr>
              <w:t>przejazdów, nie precyzuje jednak do kogo/za czyim pośrednictwem złożyć przedmiotowy</w:t>
            </w:r>
            <w:r w:rsidR="00B76257" w:rsidRPr="007555DA">
              <w:rPr>
                <w:rFonts w:cstheme="minorHAnsi"/>
              </w:rPr>
              <w:t xml:space="preserve"> </w:t>
            </w:r>
            <w:r w:rsidRPr="007555DA">
              <w:rPr>
                <w:rFonts w:cstheme="minorHAnsi"/>
              </w:rPr>
              <w:t>wniosek, jak również jakie elementy wniosek ten ma zawierać, w szczególności jakie dane</w:t>
            </w:r>
            <w:r w:rsidR="00B76257" w:rsidRPr="007555DA">
              <w:rPr>
                <w:rFonts w:cstheme="minorHAnsi"/>
              </w:rPr>
              <w:t xml:space="preserve"> </w:t>
            </w:r>
            <w:r w:rsidRPr="007555DA">
              <w:rPr>
                <w:rFonts w:cstheme="minorHAnsi"/>
              </w:rPr>
              <w:t>osobowe są w tym zakresie niezbędne (zgodność z prawem, rzetelności i przejrzystość;</w:t>
            </w:r>
            <w:r w:rsidR="00B76257" w:rsidRPr="007555DA">
              <w:rPr>
                <w:rFonts w:cstheme="minorHAnsi"/>
              </w:rPr>
              <w:t xml:space="preserve"> </w:t>
            </w:r>
            <w:r w:rsidRPr="007555DA">
              <w:rPr>
                <w:rFonts w:cstheme="minorHAnsi"/>
              </w:rPr>
              <w:t>ograniczenie celu, minimalizacja danych; rozliczalność).</w:t>
            </w:r>
          </w:p>
        </w:tc>
        <w:tc>
          <w:tcPr>
            <w:tcW w:w="3419" w:type="dxa"/>
          </w:tcPr>
          <w:p w14:paraId="0C313F53" w14:textId="77777777" w:rsidR="00390F7E" w:rsidRPr="007555DA" w:rsidRDefault="00390F7E" w:rsidP="00A1164D">
            <w:pPr>
              <w:jc w:val="both"/>
              <w:rPr>
                <w:rFonts w:cstheme="minorHAnsi"/>
              </w:rPr>
            </w:pPr>
          </w:p>
        </w:tc>
        <w:tc>
          <w:tcPr>
            <w:tcW w:w="5432" w:type="dxa"/>
            <w:gridSpan w:val="2"/>
            <w:shd w:val="clear" w:color="auto" w:fill="auto"/>
          </w:tcPr>
          <w:p w14:paraId="646D4B87" w14:textId="77777777" w:rsidR="00AD4760" w:rsidRPr="00F348BD" w:rsidRDefault="00AD4760" w:rsidP="00AD4760">
            <w:pPr>
              <w:spacing w:before="120" w:line="276" w:lineRule="auto"/>
              <w:contextualSpacing/>
              <w:jc w:val="center"/>
              <w:rPr>
                <w:rFonts w:cstheme="minorHAnsi"/>
                <w:b/>
              </w:rPr>
            </w:pPr>
            <w:r w:rsidRPr="00F348BD">
              <w:rPr>
                <w:rFonts w:cstheme="minorHAnsi"/>
                <w:b/>
              </w:rPr>
              <w:t>Wyjaśnienie:</w:t>
            </w:r>
          </w:p>
          <w:p w14:paraId="4FF76138" w14:textId="7BABC0C9" w:rsidR="00AD4760" w:rsidRPr="00F348BD" w:rsidRDefault="00AD4760" w:rsidP="00AD4760">
            <w:pPr>
              <w:spacing w:before="120" w:line="276" w:lineRule="auto"/>
              <w:contextualSpacing/>
              <w:jc w:val="both"/>
              <w:rPr>
                <w:rFonts w:cstheme="minorHAnsi"/>
              </w:rPr>
            </w:pPr>
            <w:r w:rsidRPr="00F348BD">
              <w:rPr>
                <w:rFonts w:cstheme="minorHAnsi"/>
              </w:rPr>
              <w:t>Przepis nie wymaga doprecyzowania wniosek będzie kierowany do tego kto pokrywa koszty refundacji</w:t>
            </w:r>
            <w:r w:rsidR="00E138E7" w:rsidRPr="00F348BD">
              <w:rPr>
                <w:rFonts w:cstheme="minorHAnsi"/>
              </w:rPr>
              <w:t>.</w:t>
            </w:r>
            <w:r w:rsidRPr="00F348BD">
              <w:rPr>
                <w:rFonts w:cstheme="minorHAnsi"/>
              </w:rPr>
              <w:t xml:space="preserve"> </w:t>
            </w:r>
          </w:p>
          <w:p w14:paraId="60597FC0" w14:textId="77777777" w:rsidR="00AD4760" w:rsidRPr="00F348BD" w:rsidRDefault="00AD4760" w:rsidP="00AD4760">
            <w:pPr>
              <w:spacing w:before="120" w:line="276" w:lineRule="auto"/>
              <w:contextualSpacing/>
              <w:jc w:val="both"/>
              <w:rPr>
                <w:rFonts w:cstheme="minorHAnsi"/>
              </w:rPr>
            </w:pPr>
          </w:p>
          <w:p w14:paraId="4C33FF8C" w14:textId="27F1A09F" w:rsidR="00390F7E" w:rsidRPr="00012E72" w:rsidRDefault="00AD4760" w:rsidP="00AD4760">
            <w:pPr>
              <w:spacing w:before="120"/>
              <w:contextualSpacing/>
              <w:jc w:val="both"/>
              <w:rPr>
                <w:rFonts w:cstheme="minorHAnsi"/>
              </w:rPr>
            </w:pPr>
            <w:r w:rsidRPr="00F348BD">
              <w:rPr>
                <w:rFonts w:cstheme="minorHAnsi"/>
              </w:rPr>
              <w:t>Nie wskazano drogi złożenia wniosku - to pozostawia się do decyzji członków oraz wojewodzie urzędy pracy lub powiatowe urzędy pracy (technicznie obsługujących posiedzenia wojewódzkie rady rynku pracy i powiatowe rady rynku pracy)</w:t>
            </w:r>
            <w:r w:rsidR="00E138E7" w:rsidRPr="00F348BD">
              <w:rPr>
                <w:rFonts w:cstheme="minorHAnsi"/>
              </w:rPr>
              <w:t>.</w:t>
            </w:r>
          </w:p>
        </w:tc>
      </w:tr>
      <w:tr w:rsidR="007555DA" w:rsidRPr="007555DA" w14:paraId="0D105837" w14:textId="77777777" w:rsidTr="00DA1B94">
        <w:trPr>
          <w:jc w:val="center"/>
        </w:trPr>
        <w:tc>
          <w:tcPr>
            <w:tcW w:w="1148" w:type="dxa"/>
            <w:gridSpan w:val="2"/>
          </w:tcPr>
          <w:p w14:paraId="7516DEA9" w14:textId="77777777" w:rsidR="00390F7E" w:rsidRPr="007555DA" w:rsidRDefault="00390F7E" w:rsidP="00A1164D">
            <w:pPr>
              <w:pStyle w:val="Akapitzlist"/>
              <w:spacing w:before="120"/>
              <w:ind w:left="36" w:right="-534"/>
              <w:rPr>
                <w:rFonts w:cstheme="minorHAnsi"/>
                <w:b/>
              </w:rPr>
            </w:pPr>
            <w:r w:rsidRPr="007555DA">
              <w:rPr>
                <w:rFonts w:cstheme="minorHAnsi"/>
                <w:b/>
              </w:rPr>
              <w:t>13.</w:t>
            </w:r>
          </w:p>
        </w:tc>
        <w:tc>
          <w:tcPr>
            <w:tcW w:w="1802" w:type="dxa"/>
          </w:tcPr>
          <w:p w14:paraId="0968FE8C" w14:textId="77777777" w:rsidR="00390F7E" w:rsidRPr="007555DA" w:rsidRDefault="00390F7E" w:rsidP="00A1164D">
            <w:pPr>
              <w:jc w:val="both"/>
              <w:rPr>
                <w:rFonts w:cstheme="minorHAnsi"/>
                <w:b/>
                <w:bCs/>
                <w:i/>
                <w:iCs/>
              </w:rPr>
            </w:pPr>
            <w:r w:rsidRPr="007555DA">
              <w:rPr>
                <w:rFonts w:cstheme="minorHAnsi"/>
                <w:b/>
                <w:bCs/>
              </w:rPr>
              <w:t>Art. 18 ust. 2 pkt 7</w:t>
            </w:r>
          </w:p>
        </w:tc>
        <w:tc>
          <w:tcPr>
            <w:tcW w:w="3645" w:type="dxa"/>
            <w:gridSpan w:val="3"/>
          </w:tcPr>
          <w:p w14:paraId="1BFA02B9" w14:textId="77777777" w:rsidR="00390F7E" w:rsidRPr="007555DA" w:rsidRDefault="00390F7E" w:rsidP="00B76257">
            <w:pPr>
              <w:autoSpaceDE w:val="0"/>
              <w:autoSpaceDN w:val="0"/>
              <w:adjustRightInd w:val="0"/>
              <w:jc w:val="both"/>
              <w:rPr>
                <w:rFonts w:cstheme="minorHAnsi"/>
                <w:i/>
                <w:iCs/>
              </w:rPr>
            </w:pPr>
            <w:r w:rsidRPr="007555DA">
              <w:rPr>
                <w:rFonts w:cstheme="minorHAnsi"/>
                <w:b/>
                <w:bCs/>
              </w:rPr>
              <w:t xml:space="preserve">Art. 18 ust. 2 pkt 7 </w:t>
            </w:r>
            <w:r w:rsidRPr="007555DA">
              <w:rPr>
                <w:rFonts w:cstheme="minorHAnsi"/>
              </w:rPr>
              <w:t xml:space="preserve">projektowanej ustawy wskazuje, iż </w:t>
            </w:r>
            <w:r w:rsidRPr="007555DA">
              <w:rPr>
                <w:rFonts w:cstheme="minorHAnsi"/>
                <w:i/>
                <w:iCs/>
              </w:rPr>
              <w:t>stanowisko dyrektora WUP może</w:t>
            </w:r>
            <w:r w:rsidR="00B76257" w:rsidRPr="007555DA">
              <w:rPr>
                <w:rFonts w:cstheme="minorHAnsi"/>
                <w:i/>
                <w:iCs/>
              </w:rPr>
              <w:t xml:space="preserve"> </w:t>
            </w:r>
            <w:r w:rsidRPr="007555DA">
              <w:rPr>
                <w:rFonts w:cstheme="minorHAnsi"/>
                <w:i/>
                <w:iCs/>
              </w:rPr>
              <w:t xml:space="preserve">zajmować osoba ciesząca się nieposzlakowaną opinią. </w:t>
            </w:r>
            <w:r w:rsidRPr="007555DA">
              <w:rPr>
                <w:rFonts w:cstheme="minorHAnsi"/>
              </w:rPr>
              <w:t xml:space="preserve">Z projektowanego przepisu </w:t>
            </w:r>
            <w:r w:rsidRPr="007555DA">
              <w:rPr>
                <w:rFonts w:cstheme="minorHAnsi"/>
                <w:b/>
                <w:bCs/>
              </w:rPr>
              <w:t>nie wynika</w:t>
            </w:r>
            <w:r w:rsidR="00B76257" w:rsidRPr="007555DA">
              <w:rPr>
                <w:rFonts w:cstheme="minorHAnsi"/>
                <w:b/>
                <w:bCs/>
              </w:rPr>
              <w:t xml:space="preserve"> </w:t>
            </w:r>
            <w:r w:rsidRPr="007555DA">
              <w:rPr>
                <w:rFonts w:cstheme="minorHAnsi"/>
                <w:b/>
                <w:bCs/>
              </w:rPr>
              <w:t xml:space="preserve">jednak na podstawie jakich kryteriów ustalana będzie </w:t>
            </w:r>
            <w:r w:rsidRPr="007555DA">
              <w:rPr>
                <w:rFonts w:cstheme="minorHAnsi"/>
                <w:b/>
                <w:bCs/>
                <w:i/>
                <w:iCs/>
              </w:rPr>
              <w:t>nieposzlakowana opinia dyrektora</w:t>
            </w:r>
            <w:r w:rsidR="00B76257" w:rsidRPr="007555DA">
              <w:rPr>
                <w:rFonts w:cstheme="minorHAnsi"/>
                <w:b/>
                <w:bCs/>
                <w:i/>
                <w:iCs/>
              </w:rPr>
              <w:t xml:space="preserve"> </w:t>
            </w:r>
            <w:r w:rsidRPr="007555DA">
              <w:rPr>
                <w:rFonts w:cstheme="minorHAnsi"/>
                <w:b/>
                <w:bCs/>
                <w:i/>
                <w:iCs/>
              </w:rPr>
              <w:t>WUP</w:t>
            </w:r>
            <w:r w:rsidRPr="007555DA">
              <w:rPr>
                <w:rFonts w:cstheme="minorHAnsi"/>
              </w:rPr>
              <w:t>, tj. m.in. jakie informacje i z jakich źródeł będą pozyskiwane, jakie osoby/podmioty</w:t>
            </w:r>
            <w:r w:rsidR="00B76257" w:rsidRPr="007555DA">
              <w:rPr>
                <w:rFonts w:cstheme="minorHAnsi"/>
              </w:rPr>
              <w:t xml:space="preserve"> </w:t>
            </w:r>
            <w:r w:rsidRPr="007555DA">
              <w:rPr>
                <w:rFonts w:cstheme="minorHAnsi"/>
              </w:rPr>
              <w:t>i z jakich zasobów mają obowiązek takich informacji udzielić, jak długo przetwarzane będą</w:t>
            </w:r>
            <w:r w:rsidR="00B76257" w:rsidRPr="007555DA">
              <w:rPr>
                <w:rFonts w:cstheme="minorHAnsi"/>
              </w:rPr>
              <w:t xml:space="preserve"> </w:t>
            </w:r>
            <w:r w:rsidRPr="007555DA">
              <w:rPr>
                <w:rFonts w:cstheme="minorHAnsi"/>
              </w:rPr>
              <w:t xml:space="preserve">informacje związane z weryfikacją </w:t>
            </w:r>
            <w:r w:rsidRPr="007555DA">
              <w:rPr>
                <w:rFonts w:cstheme="minorHAnsi"/>
              </w:rPr>
              <w:lastRenderedPageBreak/>
              <w:t>ww. przesłanki, w tym potwierdzające brak nieposzlakowanej opinii. Powyższe kwestie wymagają wyjaśnienia dla zachowania zgodności projektowanego</w:t>
            </w:r>
            <w:r w:rsidR="00B76257" w:rsidRPr="007555DA">
              <w:rPr>
                <w:rFonts w:cstheme="minorHAnsi"/>
              </w:rPr>
              <w:t xml:space="preserve"> </w:t>
            </w:r>
            <w:r w:rsidRPr="007555DA">
              <w:rPr>
                <w:rFonts w:cstheme="minorHAnsi"/>
              </w:rPr>
              <w:t>przepisu z ogólnymi zasadami przetwarzania danych osobowych.</w:t>
            </w:r>
          </w:p>
        </w:tc>
        <w:tc>
          <w:tcPr>
            <w:tcW w:w="3419" w:type="dxa"/>
          </w:tcPr>
          <w:p w14:paraId="61474015" w14:textId="77777777" w:rsidR="00390F7E" w:rsidRPr="007555DA" w:rsidRDefault="00390F7E" w:rsidP="00A1164D">
            <w:pPr>
              <w:jc w:val="both"/>
              <w:rPr>
                <w:rFonts w:cstheme="minorHAnsi"/>
              </w:rPr>
            </w:pPr>
          </w:p>
        </w:tc>
        <w:tc>
          <w:tcPr>
            <w:tcW w:w="5432" w:type="dxa"/>
            <w:gridSpan w:val="2"/>
            <w:shd w:val="clear" w:color="auto" w:fill="auto"/>
          </w:tcPr>
          <w:p w14:paraId="6B6D7B52" w14:textId="4EC5D020" w:rsidR="00CF7006" w:rsidRPr="00012E72" w:rsidRDefault="00CF7006" w:rsidP="00CF7006">
            <w:pPr>
              <w:spacing w:before="120"/>
              <w:contextualSpacing/>
              <w:jc w:val="center"/>
              <w:rPr>
                <w:rFonts w:cstheme="minorHAnsi"/>
                <w:b/>
              </w:rPr>
            </w:pPr>
            <w:r w:rsidRPr="00012E72">
              <w:rPr>
                <w:rFonts w:cstheme="minorHAnsi"/>
                <w:b/>
              </w:rPr>
              <w:t>Wyjaśnienie</w:t>
            </w:r>
            <w:r w:rsidR="0083663F" w:rsidRPr="00012E72">
              <w:rPr>
                <w:rFonts w:cstheme="minorHAnsi"/>
                <w:b/>
              </w:rPr>
              <w:t>:</w:t>
            </w:r>
          </w:p>
          <w:p w14:paraId="05724D69" w14:textId="5AB013F7" w:rsidR="00390F7E" w:rsidRPr="00012E72" w:rsidRDefault="00CF7006" w:rsidP="00CF7006">
            <w:pPr>
              <w:spacing w:before="120"/>
              <w:contextualSpacing/>
              <w:jc w:val="both"/>
              <w:rPr>
                <w:rFonts w:cstheme="minorHAnsi"/>
              </w:rPr>
            </w:pPr>
            <w:r w:rsidRPr="00012E72">
              <w:rPr>
                <w:rFonts w:cstheme="minorHAnsi"/>
              </w:rPr>
              <w:t>Przepis nie wymaga doprecyzowania pojęcie „nieposzlakowano opinia” występuje w wielu aktach prawnych</w:t>
            </w:r>
            <w:r w:rsidR="00E138E7" w:rsidRPr="00012E72">
              <w:rPr>
                <w:rFonts w:cstheme="minorHAnsi"/>
              </w:rPr>
              <w:t>.</w:t>
            </w:r>
            <w:r w:rsidR="00012E72" w:rsidRPr="00012E72">
              <w:rPr>
                <w:rFonts w:cstheme="minorHAnsi"/>
              </w:rPr>
              <w:t xml:space="preserve"> Rada Legislacyjna nie zgłosiła uwag w tym zakresie </w:t>
            </w:r>
          </w:p>
        </w:tc>
      </w:tr>
      <w:tr w:rsidR="007555DA" w:rsidRPr="007555DA" w14:paraId="0CA8E54B" w14:textId="77777777" w:rsidTr="00CB1DFD">
        <w:trPr>
          <w:jc w:val="center"/>
        </w:trPr>
        <w:tc>
          <w:tcPr>
            <w:tcW w:w="1148" w:type="dxa"/>
            <w:gridSpan w:val="2"/>
          </w:tcPr>
          <w:p w14:paraId="4714E9C1" w14:textId="77777777" w:rsidR="00390F7E" w:rsidRPr="007555DA" w:rsidRDefault="00390F7E" w:rsidP="00A1164D">
            <w:pPr>
              <w:pStyle w:val="Akapitzlist"/>
              <w:spacing w:before="120"/>
              <w:ind w:left="36" w:right="-534"/>
              <w:rPr>
                <w:rFonts w:cstheme="minorHAnsi"/>
                <w:b/>
              </w:rPr>
            </w:pPr>
            <w:r w:rsidRPr="007555DA">
              <w:rPr>
                <w:rFonts w:cstheme="minorHAnsi"/>
                <w:b/>
              </w:rPr>
              <w:t>14.</w:t>
            </w:r>
          </w:p>
        </w:tc>
        <w:tc>
          <w:tcPr>
            <w:tcW w:w="1802" w:type="dxa"/>
          </w:tcPr>
          <w:p w14:paraId="08587EAA" w14:textId="77777777" w:rsidR="00390F7E" w:rsidRPr="007555DA" w:rsidRDefault="00390F7E" w:rsidP="00A1164D">
            <w:pPr>
              <w:jc w:val="both"/>
              <w:rPr>
                <w:rFonts w:cstheme="minorHAnsi"/>
                <w:b/>
                <w:bCs/>
                <w:i/>
                <w:iCs/>
              </w:rPr>
            </w:pPr>
            <w:r w:rsidRPr="007555DA">
              <w:rPr>
                <w:rFonts w:cstheme="minorHAnsi"/>
                <w:b/>
                <w:bCs/>
              </w:rPr>
              <w:t>Art. 21</w:t>
            </w:r>
          </w:p>
        </w:tc>
        <w:tc>
          <w:tcPr>
            <w:tcW w:w="3645" w:type="dxa"/>
            <w:gridSpan w:val="3"/>
          </w:tcPr>
          <w:p w14:paraId="45FFE24D" w14:textId="77777777" w:rsidR="00390F7E" w:rsidRPr="007555DA" w:rsidRDefault="00390F7E" w:rsidP="00B76257">
            <w:pPr>
              <w:autoSpaceDE w:val="0"/>
              <w:autoSpaceDN w:val="0"/>
              <w:adjustRightInd w:val="0"/>
              <w:jc w:val="both"/>
              <w:rPr>
                <w:rFonts w:cstheme="minorHAnsi"/>
              </w:rPr>
            </w:pPr>
            <w:r w:rsidRPr="007555DA">
              <w:rPr>
                <w:rFonts w:cstheme="minorHAnsi"/>
                <w:b/>
                <w:bCs/>
              </w:rPr>
              <w:t xml:space="preserve">Art. 21 </w:t>
            </w:r>
            <w:r w:rsidRPr="007555DA">
              <w:rPr>
                <w:rFonts w:cstheme="minorHAnsi"/>
              </w:rPr>
              <w:t xml:space="preserve">projektowanej ustawy wskazuje, iż </w:t>
            </w:r>
            <w:r w:rsidRPr="007555DA">
              <w:rPr>
                <w:rFonts w:cstheme="minorHAnsi"/>
                <w:i/>
                <w:iCs/>
              </w:rPr>
              <w:t>publiczne służby zatrudnienia współpracują</w:t>
            </w:r>
            <w:r w:rsidR="00B76257" w:rsidRPr="007555DA">
              <w:rPr>
                <w:rFonts w:cstheme="minorHAnsi"/>
                <w:i/>
                <w:iCs/>
              </w:rPr>
              <w:t xml:space="preserve"> </w:t>
            </w:r>
            <w:r w:rsidRPr="007555DA">
              <w:rPr>
                <w:rFonts w:cstheme="minorHAnsi"/>
                <w:i/>
                <w:iCs/>
              </w:rPr>
              <w:t>z Szefem Krajowego Centrum Informacji Kryminalnych w zakresie niezbędnym do realizacji jego</w:t>
            </w:r>
            <w:r w:rsidR="00B76257" w:rsidRPr="007555DA">
              <w:rPr>
                <w:rFonts w:cstheme="minorHAnsi"/>
                <w:i/>
                <w:iCs/>
              </w:rPr>
              <w:t xml:space="preserve"> </w:t>
            </w:r>
            <w:r w:rsidRPr="007555DA">
              <w:rPr>
                <w:rFonts w:cstheme="minorHAnsi"/>
                <w:i/>
                <w:iCs/>
              </w:rPr>
              <w:t xml:space="preserve">zadań ustawowych. </w:t>
            </w:r>
            <w:r w:rsidRPr="007555DA">
              <w:rPr>
                <w:rFonts w:cstheme="minorHAnsi"/>
              </w:rPr>
              <w:t>Wskazany przepis nie precyzuje celu i konkretnego zakresu ww. współpracy.</w:t>
            </w:r>
          </w:p>
          <w:p w14:paraId="049973B3" w14:textId="77777777" w:rsidR="00390F7E" w:rsidRPr="007555DA" w:rsidRDefault="00390F7E" w:rsidP="00B76257">
            <w:pPr>
              <w:autoSpaceDE w:val="0"/>
              <w:autoSpaceDN w:val="0"/>
              <w:adjustRightInd w:val="0"/>
              <w:jc w:val="both"/>
              <w:rPr>
                <w:rFonts w:cstheme="minorHAnsi"/>
                <w:i/>
                <w:iCs/>
              </w:rPr>
            </w:pPr>
            <w:r w:rsidRPr="007555DA">
              <w:rPr>
                <w:rFonts w:cstheme="minorHAnsi"/>
              </w:rPr>
              <w:t>Niejasne jest więc czy na podstawie projektowanego przepisu mają być przetwarzane dane</w:t>
            </w:r>
            <w:r w:rsidR="00B76257" w:rsidRPr="007555DA">
              <w:rPr>
                <w:rFonts w:cstheme="minorHAnsi"/>
              </w:rPr>
              <w:t xml:space="preserve"> </w:t>
            </w:r>
            <w:r w:rsidRPr="007555DA">
              <w:rPr>
                <w:rFonts w:cstheme="minorHAnsi"/>
              </w:rPr>
              <w:t>osobowe, a jeżeli tak to jakich kategorii oraz w jaki konkretnie sposób - co narusza zasadę</w:t>
            </w:r>
            <w:r w:rsidR="00B76257" w:rsidRPr="007555DA">
              <w:rPr>
                <w:rFonts w:cstheme="minorHAnsi"/>
              </w:rPr>
              <w:t xml:space="preserve"> </w:t>
            </w:r>
            <w:r w:rsidRPr="007555DA">
              <w:rPr>
                <w:rFonts w:cstheme="minorHAnsi"/>
              </w:rPr>
              <w:t>przejrzystości. Należy również podkreślić, że projektowany przepis w obecnym kształcie nie daje</w:t>
            </w:r>
            <w:r w:rsidR="00B76257" w:rsidRPr="007555DA">
              <w:rPr>
                <w:rFonts w:cstheme="minorHAnsi"/>
              </w:rPr>
              <w:t xml:space="preserve"> </w:t>
            </w:r>
            <w:r w:rsidRPr="007555DA">
              <w:rPr>
                <w:rFonts w:cstheme="minorHAnsi"/>
              </w:rPr>
              <w:t>samoistnej podstawy do przekazywania danych osobowych dla współpracy pomiędzy publiczną</w:t>
            </w:r>
            <w:r w:rsidR="00B76257" w:rsidRPr="007555DA">
              <w:rPr>
                <w:rFonts w:cstheme="minorHAnsi"/>
              </w:rPr>
              <w:t xml:space="preserve"> </w:t>
            </w:r>
            <w:r w:rsidRPr="007555DA">
              <w:rPr>
                <w:rFonts w:cstheme="minorHAnsi"/>
              </w:rPr>
              <w:t>służbą zatrudnienia a Szefem Krajowego Centrum Informacji Kryminalnych, gdyż takie</w:t>
            </w:r>
            <w:r w:rsidR="00B76257" w:rsidRPr="007555DA">
              <w:rPr>
                <w:rFonts w:cstheme="minorHAnsi"/>
              </w:rPr>
              <w:t xml:space="preserve"> </w:t>
            </w:r>
            <w:r w:rsidRPr="007555DA">
              <w:rPr>
                <w:rFonts w:cstheme="minorHAnsi"/>
              </w:rPr>
              <w:t>przetwarzanie danych może naruszać zasadę legalizmu.</w:t>
            </w:r>
          </w:p>
        </w:tc>
        <w:tc>
          <w:tcPr>
            <w:tcW w:w="3419" w:type="dxa"/>
          </w:tcPr>
          <w:p w14:paraId="0DF857B2" w14:textId="77777777" w:rsidR="00390F7E" w:rsidRPr="007555DA" w:rsidRDefault="00390F7E" w:rsidP="00A1164D">
            <w:pPr>
              <w:jc w:val="both"/>
              <w:rPr>
                <w:rFonts w:cstheme="minorHAnsi"/>
              </w:rPr>
            </w:pPr>
          </w:p>
        </w:tc>
        <w:tc>
          <w:tcPr>
            <w:tcW w:w="5432" w:type="dxa"/>
            <w:gridSpan w:val="2"/>
            <w:shd w:val="clear" w:color="auto" w:fill="auto"/>
          </w:tcPr>
          <w:p w14:paraId="4D9AA9B6" w14:textId="15CE311F" w:rsidR="00CB1DFD" w:rsidRPr="00012E72" w:rsidRDefault="00CB1DFD" w:rsidP="00CB1DFD">
            <w:pPr>
              <w:spacing w:before="120"/>
              <w:contextualSpacing/>
              <w:jc w:val="center"/>
              <w:rPr>
                <w:rFonts w:cstheme="minorHAnsi"/>
                <w:b/>
              </w:rPr>
            </w:pPr>
            <w:r w:rsidRPr="00012E72">
              <w:rPr>
                <w:rFonts w:cstheme="minorHAnsi"/>
                <w:b/>
              </w:rPr>
              <w:t>Wyjaśnienie</w:t>
            </w:r>
            <w:r w:rsidR="0083663F" w:rsidRPr="00012E72">
              <w:rPr>
                <w:rFonts w:cstheme="minorHAnsi"/>
                <w:b/>
              </w:rPr>
              <w:t>:</w:t>
            </w:r>
          </w:p>
          <w:p w14:paraId="0B490DF3" w14:textId="1CE3AA8B" w:rsidR="00390F7E" w:rsidRPr="00F348BD" w:rsidRDefault="00CB1DFD" w:rsidP="00CB1DFD">
            <w:pPr>
              <w:spacing w:before="120"/>
              <w:contextualSpacing/>
              <w:jc w:val="both"/>
              <w:rPr>
                <w:rFonts w:cstheme="minorHAnsi"/>
                <w:highlight w:val="yellow"/>
              </w:rPr>
            </w:pPr>
            <w:r w:rsidRPr="00012E72">
              <w:rPr>
                <w:rFonts w:cstheme="minorHAnsi"/>
              </w:rPr>
              <w:t>Przepis stanowi odpowiednik obecnie obowiązującego art. 6 ust. 9 ustawy o promocji zatrudnienia i instytucjach rynku pracy.</w:t>
            </w:r>
          </w:p>
        </w:tc>
      </w:tr>
      <w:tr w:rsidR="007555DA" w:rsidRPr="007555DA" w14:paraId="175842D8" w14:textId="77777777" w:rsidTr="003D6D5A">
        <w:trPr>
          <w:jc w:val="center"/>
        </w:trPr>
        <w:tc>
          <w:tcPr>
            <w:tcW w:w="1148" w:type="dxa"/>
            <w:gridSpan w:val="2"/>
          </w:tcPr>
          <w:p w14:paraId="467122B2" w14:textId="77777777" w:rsidR="00390F7E" w:rsidRPr="007555DA" w:rsidRDefault="00390F7E" w:rsidP="00A1164D">
            <w:pPr>
              <w:pStyle w:val="Akapitzlist"/>
              <w:spacing w:before="120"/>
              <w:ind w:left="36" w:right="-534"/>
              <w:rPr>
                <w:rFonts w:cstheme="minorHAnsi"/>
                <w:b/>
              </w:rPr>
            </w:pPr>
            <w:r w:rsidRPr="007555DA">
              <w:rPr>
                <w:rFonts w:cstheme="minorHAnsi"/>
                <w:b/>
              </w:rPr>
              <w:t>15.</w:t>
            </w:r>
          </w:p>
        </w:tc>
        <w:tc>
          <w:tcPr>
            <w:tcW w:w="1802" w:type="dxa"/>
          </w:tcPr>
          <w:p w14:paraId="7D4CE632" w14:textId="77777777" w:rsidR="00390F7E" w:rsidRPr="007555DA" w:rsidRDefault="00390F7E" w:rsidP="00A1164D">
            <w:pPr>
              <w:jc w:val="both"/>
              <w:rPr>
                <w:rFonts w:cstheme="minorHAnsi"/>
                <w:b/>
                <w:bCs/>
                <w:i/>
                <w:iCs/>
              </w:rPr>
            </w:pPr>
            <w:r w:rsidRPr="007555DA">
              <w:rPr>
                <w:rFonts w:cstheme="minorHAnsi"/>
                <w:b/>
                <w:bCs/>
              </w:rPr>
              <w:t>art. 28 ust. 3 pkt. 2</w:t>
            </w:r>
          </w:p>
        </w:tc>
        <w:tc>
          <w:tcPr>
            <w:tcW w:w="3645" w:type="dxa"/>
            <w:gridSpan w:val="3"/>
          </w:tcPr>
          <w:p w14:paraId="0A27FCB6" w14:textId="77777777" w:rsidR="00390F7E" w:rsidRPr="007555DA" w:rsidRDefault="00390F7E" w:rsidP="00B76257">
            <w:pPr>
              <w:autoSpaceDE w:val="0"/>
              <w:autoSpaceDN w:val="0"/>
              <w:adjustRightInd w:val="0"/>
              <w:jc w:val="both"/>
              <w:rPr>
                <w:rFonts w:cstheme="minorHAnsi"/>
                <w:i/>
                <w:iCs/>
              </w:rPr>
            </w:pPr>
            <w:r w:rsidRPr="007555DA">
              <w:rPr>
                <w:rFonts w:cstheme="minorHAnsi"/>
              </w:rPr>
              <w:t xml:space="preserve">W </w:t>
            </w:r>
            <w:r w:rsidRPr="007555DA">
              <w:rPr>
                <w:rFonts w:cstheme="minorHAnsi"/>
                <w:b/>
                <w:bCs/>
              </w:rPr>
              <w:t xml:space="preserve">art. 28 ust. 3 pkt. 2 </w:t>
            </w:r>
            <w:r w:rsidRPr="007555DA">
              <w:rPr>
                <w:rFonts w:cstheme="minorHAnsi"/>
              </w:rPr>
              <w:t xml:space="preserve">projektowanej ustawy wskazano, że </w:t>
            </w:r>
            <w:r w:rsidRPr="007555DA">
              <w:rPr>
                <w:rFonts w:cstheme="minorHAnsi"/>
                <w:i/>
                <w:iCs/>
              </w:rPr>
              <w:t>minister właściwy do spraw</w:t>
            </w:r>
            <w:r w:rsidR="00B76257" w:rsidRPr="007555DA">
              <w:rPr>
                <w:rFonts w:cstheme="minorHAnsi"/>
                <w:i/>
                <w:iCs/>
              </w:rPr>
              <w:t xml:space="preserve"> </w:t>
            </w:r>
            <w:r w:rsidRPr="007555DA">
              <w:rPr>
                <w:rFonts w:cstheme="minorHAnsi"/>
                <w:i/>
                <w:iCs/>
              </w:rPr>
              <w:t xml:space="preserve">pracy, po </w:t>
            </w:r>
            <w:r w:rsidRPr="007555DA">
              <w:rPr>
                <w:rFonts w:cstheme="minorHAnsi"/>
                <w:i/>
                <w:iCs/>
              </w:rPr>
              <w:lastRenderedPageBreak/>
              <w:t>zasięgnięciu opinii Prezesa Głównego Urzędu Statystycznego, określa, w drodze</w:t>
            </w:r>
            <w:r w:rsidR="00B76257" w:rsidRPr="007555DA">
              <w:rPr>
                <w:rFonts w:cstheme="minorHAnsi"/>
                <w:i/>
                <w:iCs/>
              </w:rPr>
              <w:t xml:space="preserve"> </w:t>
            </w:r>
            <w:r w:rsidRPr="007555DA">
              <w:rPr>
                <w:rFonts w:cstheme="minorHAnsi"/>
                <w:i/>
                <w:iCs/>
              </w:rPr>
              <w:t>obwieszczenia zakres danych niezbędnych do wnioskowania o wprowadzenie zmian w klasyfikacji</w:t>
            </w:r>
            <w:r w:rsidR="00B76257" w:rsidRPr="007555DA">
              <w:rPr>
                <w:rFonts w:cstheme="minorHAnsi"/>
                <w:i/>
                <w:iCs/>
              </w:rPr>
              <w:t xml:space="preserve"> </w:t>
            </w:r>
            <w:r w:rsidRPr="007555DA">
              <w:rPr>
                <w:rFonts w:cstheme="minorHAnsi"/>
                <w:i/>
                <w:iCs/>
              </w:rPr>
              <w:t>zawodów i specjalności mając na względzie potrzeby badań statystycznych i form pomocy</w:t>
            </w:r>
            <w:r w:rsidR="00B76257" w:rsidRPr="007555DA">
              <w:rPr>
                <w:rFonts w:cstheme="minorHAnsi"/>
                <w:i/>
                <w:iCs/>
              </w:rPr>
              <w:t xml:space="preserve"> </w:t>
            </w:r>
            <w:r w:rsidRPr="007555DA">
              <w:rPr>
                <w:rFonts w:cstheme="minorHAnsi"/>
                <w:i/>
                <w:iCs/>
              </w:rPr>
              <w:t>określonych w ustawie świadczonych przez publiczne służby zatrudnienia</w:t>
            </w:r>
            <w:r w:rsidRPr="007555DA">
              <w:rPr>
                <w:rFonts w:cstheme="minorHAnsi"/>
              </w:rPr>
              <w:t>. Rozwiązanie to</w:t>
            </w:r>
            <w:r w:rsidR="00B76257" w:rsidRPr="007555DA">
              <w:rPr>
                <w:rFonts w:cstheme="minorHAnsi"/>
              </w:rPr>
              <w:t xml:space="preserve"> </w:t>
            </w:r>
            <w:r w:rsidRPr="007555DA">
              <w:rPr>
                <w:rFonts w:cstheme="minorHAnsi"/>
              </w:rPr>
              <w:t>wprowadza procedurę, zgodnie z którą organ publiczny może dowolnie określać zakres</w:t>
            </w:r>
            <w:r w:rsidR="00B76257" w:rsidRPr="007555DA">
              <w:rPr>
                <w:rFonts w:cstheme="minorHAnsi"/>
              </w:rPr>
              <w:t xml:space="preserve"> </w:t>
            </w:r>
            <w:r w:rsidRPr="007555DA">
              <w:rPr>
                <w:rFonts w:cstheme="minorHAnsi"/>
              </w:rPr>
              <w:t>przetwarzanych danych osobowych w obwieszczeniu, które nie stanowi aktu prawnego</w:t>
            </w:r>
            <w:r w:rsidR="00B76257" w:rsidRPr="007555DA">
              <w:rPr>
                <w:rFonts w:cstheme="minorHAnsi"/>
              </w:rPr>
              <w:t xml:space="preserve"> </w:t>
            </w:r>
            <w:r w:rsidRPr="007555DA">
              <w:rPr>
                <w:rFonts w:cstheme="minorHAnsi"/>
              </w:rPr>
              <w:t>powszechnie obowiązującego. Projektowane rozwiązanie godzi więc w zasady dotyczące</w:t>
            </w:r>
            <w:r w:rsidR="00B76257" w:rsidRPr="007555DA">
              <w:rPr>
                <w:rFonts w:cstheme="minorHAnsi"/>
              </w:rPr>
              <w:t xml:space="preserve"> </w:t>
            </w:r>
            <w:r w:rsidRPr="007555DA">
              <w:rPr>
                <w:rFonts w:cstheme="minorHAnsi"/>
              </w:rPr>
              <w:t>przetwarzania danych osobowych - legalizmu i przejrzystości oraz w konstytucyjną zasadę</w:t>
            </w:r>
            <w:r w:rsidR="00B76257" w:rsidRPr="007555DA">
              <w:rPr>
                <w:rFonts w:cstheme="minorHAnsi"/>
              </w:rPr>
              <w:t xml:space="preserve"> </w:t>
            </w:r>
            <w:r w:rsidRPr="007555DA">
              <w:rPr>
                <w:rFonts w:cstheme="minorHAnsi"/>
              </w:rPr>
              <w:t>praworządności.</w:t>
            </w:r>
          </w:p>
        </w:tc>
        <w:tc>
          <w:tcPr>
            <w:tcW w:w="3419" w:type="dxa"/>
          </w:tcPr>
          <w:p w14:paraId="3B167F00" w14:textId="77777777" w:rsidR="00390F7E" w:rsidRPr="007555DA" w:rsidRDefault="00390F7E" w:rsidP="00A1164D">
            <w:pPr>
              <w:jc w:val="both"/>
              <w:rPr>
                <w:rFonts w:cstheme="minorHAnsi"/>
              </w:rPr>
            </w:pPr>
          </w:p>
        </w:tc>
        <w:tc>
          <w:tcPr>
            <w:tcW w:w="5432" w:type="dxa"/>
            <w:gridSpan w:val="2"/>
            <w:shd w:val="clear" w:color="auto" w:fill="auto"/>
          </w:tcPr>
          <w:p w14:paraId="30191FB3" w14:textId="77777777" w:rsidR="003D6D5A" w:rsidRPr="00012E72" w:rsidRDefault="003D6D5A" w:rsidP="003D6D5A">
            <w:pPr>
              <w:spacing w:before="120"/>
              <w:contextualSpacing/>
              <w:jc w:val="center"/>
              <w:rPr>
                <w:rFonts w:cstheme="minorHAnsi"/>
                <w:b/>
              </w:rPr>
            </w:pPr>
            <w:r w:rsidRPr="00012E72">
              <w:rPr>
                <w:rFonts w:cstheme="minorHAnsi"/>
                <w:b/>
              </w:rPr>
              <w:t>Uwaga uwzględniona.</w:t>
            </w:r>
          </w:p>
          <w:p w14:paraId="4EE1E91F" w14:textId="77777777" w:rsidR="003D6D5A" w:rsidRPr="00012E72" w:rsidRDefault="003D6D5A" w:rsidP="003D6D5A">
            <w:pPr>
              <w:spacing w:before="120"/>
              <w:contextualSpacing/>
              <w:jc w:val="both"/>
              <w:rPr>
                <w:rFonts w:cstheme="minorHAnsi"/>
                <w:bCs/>
              </w:rPr>
            </w:pPr>
            <w:r w:rsidRPr="00012E72">
              <w:rPr>
                <w:rFonts w:cstheme="minorHAnsi"/>
                <w:bCs/>
              </w:rPr>
              <w:t xml:space="preserve">W toku prac nad projektem powrócono do dotychczasowej formy ogłaszania klasyfikacji zawodów i </w:t>
            </w:r>
            <w:r w:rsidRPr="00012E72">
              <w:rPr>
                <w:rFonts w:cstheme="minorHAnsi"/>
                <w:bCs/>
              </w:rPr>
              <w:lastRenderedPageBreak/>
              <w:t>specjalności  - w drodze rozporządzenia.</w:t>
            </w:r>
          </w:p>
          <w:p w14:paraId="4BB934F6" w14:textId="77777777" w:rsidR="003D6D5A" w:rsidRPr="00012E72" w:rsidRDefault="003D6D5A" w:rsidP="003D6D5A">
            <w:pPr>
              <w:spacing w:before="120"/>
              <w:contextualSpacing/>
              <w:jc w:val="both"/>
              <w:rPr>
                <w:rFonts w:cstheme="minorHAnsi"/>
                <w:bCs/>
              </w:rPr>
            </w:pPr>
            <w:r w:rsidRPr="00012E72">
              <w:rPr>
                <w:rFonts w:cstheme="minorHAnsi"/>
                <w:bCs/>
              </w:rPr>
              <w:t>Przepis art. 29 ust. 3 otrzymał brzmienie :</w:t>
            </w:r>
          </w:p>
          <w:p w14:paraId="6912F545" w14:textId="10ABBCD2" w:rsidR="00390F7E" w:rsidRPr="00F348BD" w:rsidRDefault="00390F7E" w:rsidP="00B86F13">
            <w:pPr>
              <w:spacing w:before="120"/>
              <w:contextualSpacing/>
              <w:jc w:val="both"/>
              <w:rPr>
                <w:rFonts w:cstheme="minorHAnsi"/>
                <w:highlight w:val="yellow"/>
              </w:rPr>
            </w:pPr>
          </w:p>
        </w:tc>
      </w:tr>
      <w:tr w:rsidR="007555DA" w:rsidRPr="007555DA" w14:paraId="5B698622" w14:textId="77777777" w:rsidTr="00580899">
        <w:trPr>
          <w:jc w:val="center"/>
        </w:trPr>
        <w:tc>
          <w:tcPr>
            <w:tcW w:w="1148" w:type="dxa"/>
            <w:gridSpan w:val="2"/>
          </w:tcPr>
          <w:p w14:paraId="300905BA"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16.</w:t>
            </w:r>
          </w:p>
        </w:tc>
        <w:tc>
          <w:tcPr>
            <w:tcW w:w="1802" w:type="dxa"/>
          </w:tcPr>
          <w:p w14:paraId="652D7F51" w14:textId="77777777" w:rsidR="00390F7E" w:rsidRPr="007555DA" w:rsidRDefault="00390F7E" w:rsidP="00A1164D">
            <w:pPr>
              <w:jc w:val="both"/>
              <w:rPr>
                <w:rFonts w:cstheme="minorHAnsi"/>
                <w:b/>
                <w:bCs/>
                <w:i/>
                <w:iCs/>
              </w:rPr>
            </w:pPr>
            <w:r w:rsidRPr="007555DA">
              <w:rPr>
                <w:rFonts w:cstheme="minorHAnsi"/>
                <w:b/>
                <w:bCs/>
              </w:rPr>
              <w:t>Art. 37 ust. 1 pkt 7</w:t>
            </w:r>
          </w:p>
        </w:tc>
        <w:tc>
          <w:tcPr>
            <w:tcW w:w="3645" w:type="dxa"/>
            <w:gridSpan w:val="3"/>
          </w:tcPr>
          <w:p w14:paraId="1D7A42F6" w14:textId="77777777" w:rsidR="00390F7E" w:rsidRPr="007555DA" w:rsidRDefault="00390F7E" w:rsidP="00B76257">
            <w:pPr>
              <w:autoSpaceDE w:val="0"/>
              <w:autoSpaceDN w:val="0"/>
              <w:adjustRightInd w:val="0"/>
              <w:jc w:val="both"/>
              <w:rPr>
                <w:rFonts w:cstheme="minorHAnsi"/>
              </w:rPr>
            </w:pPr>
            <w:r w:rsidRPr="007555DA">
              <w:rPr>
                <w:rFonts w:cstheme="minorHAnsi"/>
                <w:b/>
                <w:bCs/>
              </w:rPr>
              <w:t xml:space="preserve">Art. 37 ust. 1 pkt 7 </w:t>
            </w:r>
            <w:r w:rsidRPr="007555DA">
              <w:rPr>
                <w:rFonts w:cstheme="minorHAnsi"/>
              </w:rPr>
              <w:t xml:space="preserve">projektowanej ustawy wprowadza rozwiązanie, iż </w:t>
            </w:r>
            <w:r w:rsidRPr="007555DA">
              <w:rPr>
                <w:rFonts w:cstheme="minorHAnsi"/>
                <w:i/>
                <w:iCs/>
              </w:rPr>
              <w:t>do zadań</w:t>
            </w:r>
            <w:r w:rsidR="00B76257" w:rsidRPr="007555DA">
              <w:rPr>
                <w:rFonts w:cstheme="minorHAnsi"/>
                <w:i/>
                <w:iCs/>
              </w:rPr>
              <w:t xml:space="preserve"> </w:t>
            </w:r>
            <w:r w:rsidRPr="007555DA">
              <w:rPr>
                <w:rFonts w:cstheme="minorHAnsi"/>
                <w:i/>
                <w:iCs/>
              </w:rPr>
              <w:t>samorządu powiatu w zakresie aktywności zawodowej, wspierania zatrudnienia oraz rynku pracy</w:t>
            </w:r>
            <w:r w:rsidR="00B76257" w:rsidRPr="007555DA">
              <w:rPr>
                <w:rFonts w:cstheme="minorHAnsi"/>
                <w:i/>
                <w:iCs/>
              </w:rPr>
              <w:t xml:space="preserve"> </w:t>
            </w:r>
            <w:r w:rsidRPr="007555DA">
              <w:rPr>
                <w:rFonts w:cstheme="minorHAnsi"/>
                <w:i/>
                <w:iCs/>
              </w:rPr>
              <w:t xml:space="preserve">należy </w:t>
            </w:r>
            <w:r w:rsidRPr="007555DA">
              <w:rPr>
                <w:rFonts w:cstheme="minorHAnsi"/>
                <w:b/>
                <w:bCs/>
                <w:i/>
                <w:iCs/>
              </w:rPr>
              <w:t xml:space="preserve">prowadzenie sprawozdawczości z realizowanych zadań, </w:t>
            </w:r>
            <w:r w:rsidRPr="007555DA">
              <w:rPr>
                <w:rFonts w:cstheme="minorHAnsi"/>
                <w:i/>
                <w:iCs/>
              </w:rPr>
              <w:t>w tym w zakresie badań ujętych</w:t>
            </w:r>
            <w:r w:rsidR="00B76257" w:rsidRPr="007555DA">
              <w:rPr>
                <w:rFonts w:cstheme="minorHAnsi"/>
                <w:i/>
                <w:iCs/>
              </w:rPr>
              <w:t xml:space="preserve"> </w:t>
            </w:r>
            <w:r w:rsidRPr="007555DA">
              <w:rPr>
                <w:rFonts w:cstheme="minorHAnsi"/>
                <w:i/>
                <w:iCs/>
              </w:rPr>
              <w:t>w programie badań statystycznych statystyki publicznej oraz we współpracy z wojewódzkimi</w:t>
            </w:r>
            <w:r w:rsidR="00B76257" w:rsidRPr="007555DA">
              <w:rPr>
                <w:rFonts w:cstheme="minorHAnsi"/>
                <w:i/>
                <w:iCs/>
              </w:rPr>
              <w:t xml:space="preserve"> </w:t>
            </w:r>
            <w:r w:rsidRPr="007555DA">
              <w:rPr>
                <w:rFonts w:cstheme="minorHAnsi"/>
                <w:i/>
                <w:iCs/>
              </w:rPr>
              <w:t xml:space="preserve">urzędami pracy, </w:t>
            </w:r>
            <w:r w:rsidRPr="007555DA">
              <w:rPr>
                <w:rFonts w:cstheme="minorHAnsi"/>
                <w:i/>
                <w:iCs/>
              </w:rPr>
              <w:lastRenderedPageBreak/>
              <w:t>prowadzenie badań i analiz dotyczących rynku pracy i ewaluacji polityk rynku</w:t>
            </w:r>
            <w:r w:rsidR="00B76257" w:rsidRPr="007555DA">
              <w:rPr>
                <w:rFonts w:cstheme="minorHAnsi"/>
                <w:i/>
                <w:iCs/>
              </w:rPr>
              <w:t xml:space="preserve"> </w:t>
            </w:r>
            <w:r w:rsidRPr="007555DA">
              <w:rPr>
                <w:rFonts w:cstheme="minorHAnsi"/>
                <w:i/>
                <w:iCs/>
              </w:rPr>
              <w:t xml:space="preserve">pracy. </w:t>
            </w:r>
            <w:r w:rsidRPr="007555DA">
              <w:rPr>
                <w:rFonts w:cstheme="minorHAnsi"/>
              </w:rPr>
              <w:t xml:space="preserve">Wyjaśnienia wymaga czy do celów </w:t>
            </w:r>
            <w:r w:rsidRPr="007555DA">
              <w:rPr>
                <w:rFonts w:cstheme="minorHAnsi"/>
                <w:b/>
                <w:bCs/>
                <w:i/>
                <w:iCs/>
              </w:rPr>
              <w:t>prowadzenia sprawozdawczości z realizowanych</w:t>
            </w:r>
            <w:r w:rsidR="00B76257" w:rsidRPr="007555DA">
              <w:rPr>
                <w:rFonts w:cstheme="minorHAnsi"/>
                <w:b/>
                <w:bCs/>
                <w:i/>
                <w:iCs/>
              </w:rPr>
              <w:t xml:space="preserve"> </w:t>
            </w:r>
            <w:r w:rsidRPr="007555DA">
              <w:rPr>
                <w:rFonts w:cstheme="minorHAnsi"/>
                <w:b/>
                <w:bCs/>
                <w:i/>
                <w:iCs/>
              </w:rPr>
              <w:t xml:space="preserve">zadań </w:t>
            </w:r>
            <w:r w:rsidRPr="007555DA">
              <w:rPr>
                <w:rFonts w:cstheme="minorHAnsi"/>
                <w:b/>
                <w:bCs/>
              </w:rPr>
              <w:t>konieczne będzie użycie danych osobowych</w:t>
            </w:r>
            <w:r w:rsidRPr="007555DA">
              <w:rPr>
                <w:rFonts w:cstheme="minorHAnsi"/>
              </w:rPr>
              <w:t>, jeżeli tak czy będą to dane zanonimizowane.</w:t>
            </w:r>
          </w:p>
          <w:p w14:paraId="7667867E" w14:textId="77777777" w:rsidR="00390F7E" w:rsidRPr="007555DA" w:rsidRDefault="00390F7E" w:rsidP="00B76257">
            <w:pPr>
              <w:autoSpaceDE w:val="0"/>
              <w:autoSpaceDN w:val="0"/>
              <w:adjustRightInd w:val="0"/>
              <w:jc w:val="both"/>
              <w:rPr>
                <w:rFonts w:cstheme="minorHAnsi"/>
                <w:i/>
                <w:iCs/>
              </w:rPr>
            </w:pPr>
            <w:r w:rsidRPr="007555DA">
              <w:rPr>
                <w:rFonts w:cstheme="minorHAnsi"/>
              </w:rPr>
              <w:t>Zatem o ile miałoby dochodzić do przetwarzania danych osobowych w procesie</w:t>
            </w:r>
            <w:r w:rsidR="00B76257" w:rsidRPr="007555DA">
              <w:rPr>
                <w:rFonts w:cstheme="minorHAnsi"/>
              </w:rPr>
              <w:t xml:space="preserve"> </w:t>
            </w:r>
            <w:r w:rsidRPr="007555DA">
              <w:rPr>
                <w:rFonts w:cstheme="minorHAnsi"/>
              </w:rPr>
              <w:t>sprawozdawczym, to istotne jest wskazanie w ww. projektowanych przepisach mechanizmów</w:t>
            </w:r>
            <w:r w:rsidR="00B76257" w:rsidRPr="007555DA">
              <w:rPr>
                <w:rFonts w:cstheme="minorHAnsi"/>
              </w:rPr>
              <w:t xml:space="preserve"> </w:t>
            </w:r>
            <w:r w:rsidRPr="007555DA">
              <w:rPr>
                <w:rFonts w:cstheme="minorHAnsi"/>
              </w:rPr>
              <w:t>pozwalających zminimalizować ryzyko i zagrożenia związane z wykonywaniem na nich operacji</w:t>
            </w:r>
            <w:r w:rsidR="00B76257" w:rsidRPr="007555DA">
              <w:rPr>
                <w:rFonts w:cstheme="minorHAnsi"/>
              </w:rPr>
              <w:t xml:space="preserve"> </w:t>
            </w:r>
            <w:r w:rsidRPr="007555DA">
              <w:rPr>
                <w:rFonts w:cstheme="minorHAnsi"/>
              </w:rPr>
              <w:t>tak, aby zapewnić zgodność projektowanych rozwiązań regulacyjnych z zasadami dotyczącymi</w:t>
            </w:r>
            <w:r w:rsidR="00B76257" w:rsidRPr="007555DA">
              <w:rPr>
                <w:rFonts w:cstheme="minorHAnsi"/>
              </w:rPr>
              <w:t xml:space="preserve"> </w:t>
            </w:r>
            <w:r w:rsidRPr="007555DA">
              <w:rPr>
                <w:rFonts w:cstheme="minorHAnsi"/>
              </w:rPr>
              <w:t>przetwarzania danych osobowych.</w:t>
            </w:r>
          </w:p>
        </w:tc>
        <w:tc>
          <w:tcPr>
            <w:tcW w:w="3419" w:type="dxa"/>
          </w:tcPr>
          <w:p w14:paraId="7C9F99A3" w14:textId="77777777" w:rsidR="00390F7E" w:rsidRPr="007555DA" w:rsidRDefault="00390F7E" w:rsidP="00A1164D">
            <w:pPr>
              <w:jc w:val="both"/>
              <w:rPr>
                <w:rFonts w:cstheme="minorHAnsi"/>
              </w:rPr>
            </w:pPr>
          </w:p>
        </w:tc>
        <w:tc>
          <w:tcPr>
            <w:tcW w:w="5432" w:type="dxa"/>
            <w:gridSpan w:val="2"/>
            <w:shd w:val="clear" w:color="auto" w:fill="auto"/>
          </w:tcPr>
          <w:p w14:paraId="0080F686" w14:textId="77777777" w:rsidR="00580899" w:rsidRPr="00012E72" w:rsidRDefault="00580899" w:rsidP="00580899">
            <w:pPr>
              <w:spacing w:before="120"/>
              <w:contextualSpacing/>
              <w:jc w:val="center"/>
              <w:rPr>
                <w:rFonts w:cstheme="minorHAnsi"/>
                <w:b/>
              </w:rPr>
            </w:pPr>
            <w:r w:rsidRPr="00012E72">
              <w:rPr>
                <w:rFonts w:cstheme="minorHAnsi"/>
                <w:b/>
              </w:rPr>
              <w:t>Wyjaśnienie:</w:t>
            </w:r>
          </w:p>
          <w:p w14:paraId="6E7E2853" w14:textId="77777777" w:rsidR="00580899" w:rsidRPr="00012E72" w:rsidRDefault="00580899" w:rsidP="00580899">
            <w:pPr>
              <w:spacing w:before="120"/>
              <w:contextualSpacing/>
              <w:jc w:val="both"/>
              <w:rPr>
                <w:rFonts w:cstheme="minorHAnsi"/>
              </w:rPr>
            </w:pPr>
            <w:r w:rsidRPr="00012E72">
              <w:rPr>
                <w:rFonts w:cstheme="minorHAnsi"/>
              </w:rPr>
              <w:t xml:space="preserve">W celu samego tylko prowadzenia sprawozdawczości z realizowanych zadań w zakresie badań ujętych w programie badań statystycznych statystyki publicznej nie będzie konieczne użycie danych osobowych, tylko zanonimizowanych. </w:t>
            </w:r>
          </w:p>
          <w:p w14:paraId="11D60AD0" w14:textId="77777777" w:rsidR="00390F7E" w:rsidRPr="00F348BD" w:rsidRDefault="00390F7E" w:rsidP="00A1164D">
            <w:pPr>
              <w:spacing w:before="120"/>
              <w:contextualSpacing/>
              <w:jc w:val="both"/>
              <w:rPr>
                <w:rFonts w:cstheme="minorHAnsi"/>
                <w:highlight w:val="yellow"/>
              </w:rPr>
            </w:pPr>
          </w:p>
        </w:tc>
      </w:tr>
      <w:tr w:rsidR="007555DA" w:rsidRPr="007555DA" w14:paraId="08FA1CEF" w14:textId="77777777" w:rsidTr="00EC6101">
        <w:trPr>
          <w:jc w:val="center"/>
        </w:trPr>
        <w:tc>
          <w:tcPr>
            <w:tcW w:w="1148" w:type="dxa"/>
            <w:gridSpan w:val="2"/>
          </w:tcPr>
          <w:p w14:paraId="7A4BA582" w14:textId="77777777" w:rsidR="00390F7E" w:rsidRPr="007555DA" w:rsidRDefault="00390F7E" w:rsidP="00A1164D">
            <w:pPr>
              <w:pStyle w:val="Akapitzlist"/>
              <w:spacing w:before="120"/>
              <w:ind w:left="36" w:right="-534"/>
              <w:rPr>
                <w:rFonts w:cstheme="minorHAnsi"/>
                <w:b/>
              </w:rPr>
            </w:pPr>
            <w:r w:rsidRPr="007555DA">
              <w:rPr>
                <w:rFonts w:cstheme="minorHAnsi"/>
                <w:b/>
              </w:rPr>
              <w:t>17.</w:t>
            </w:r>
          </w:p>
        </w:tc>
        <w:tc>
          <w:tcPr>
            <w:tcW w:w="1802" w:type="dxa"/>
          </w:tcPr>
          <w:p w14:paraId="4319604A" w14:textId="77777777" w:rsidR="00390F7E" w:rsidRPr="007555DA" w:rsidRDefault="00390F7E" w:rsidP="00A1164D">
            <w:pPr>
              <w:jc w:val="both"/>
              <w:rPr>
                <w:rFonts w:cstheme="minorHAnsi"/>
                <w:b/>
                <w:bCs/>
                <w:i/>
                <w:iCs/>
              </w:rPr>
            </w:pPr>
            <w:r w:rsidRPr="007555DA">
              <w:rPr>
                <w:rFonts w:cstheme="minorHAnsi"/>
                <w:b/>
                <w:bCs/>
              </w:rPr>
              <w:t>Art. 37 ust. 1 pkt 20</w:t>
            </w:r>
          </w:p>
        </w:tc>
        <w:tc>
          <w:tcPr>
            <w:tcW w:w="3645" w:type="dxa"/>
            <w:gridSpan w:val="3"/>
          </w:tcPr>
          <w:p w14:paraId="3F8FDEA9" w14:textId="77777777" w:rsidR="00390F7E" w:rsidRPr="007555DA" w:rsidRDefault="00390F7E" w:rsidP="00B76257">
            <w:pPr>
              <w:autoSpaceDE w:val="0"/>
              <w:autoSpaceDN w:val="0"/>
              <w:adjustRightInd w:val="0"/>
              <w:jc w:val="both"/>
              <w:rPr>
                <w:rFonts w:cstheme="minorHAnsi"/>
                <w:i/>
                <w:iCs/>
              </w:rPr>
            </w:pPr>
            <w:r w:rsidRPr="007555DA">
              <w:rPr>
                <w:rFonts w:cstheme="minorHAnsi"/>
                <w:b/>
                <w:bCs/>
              </w:rPr>
              <w:t xml:space="preserve">Art. 37 ust. 1 pkt 20 </w:t>
            </w:r>
            <w:r w:rsidRPr="007555DA">
              <w:rPr>
                <w:rFonts w:cstheme="minorHAnsi"/>
              </w:rPr>
              <w:t xml:space="preserve">projektowanej ustawy przewiduje, iż </w:t>
            </w:r>
            <w:r w:rsidRPr="007555DA">
              <w:rPr>
                <w:rFonts w:cstheme="minorHAnsi"/>
                <w:i/>
                <w:iCs/>
              </w:rPr>
              <w:t>do zadań samorządu powiatu</w:t>
            </w:r>
            <w:r w:rsidR="00B76257" w:rsidRPr="007555DA">
              <w:rPr>
                <w:rFonts w:cstheme="minorHAnsi"/>
                <w:i/>
                <w:iCs/>
              </w:rPr>
              <w:t xml:space="preserve"> </w:t>
            </w:r>
            <w:r w:rsidRPr="007555DA">
              <w:rPr>
                <w:rFonts w:cstheme="minorHAnsi"/>
                <w:i/>
                <w:iCs/>
              </w:rPr>
              <w:t>w zakresie aktywności zawodowej, wspierania zatrudnienia oraz rynku pracy należy współpraca</w:t>
            </w:r>
            <w:r w:rsidR="00B76257" w:rsidRPr="007555DA">
              <w:rPr>
                <w:rFonts w:cstheme="minorHAnsi"/>
                <w:i/>
                <w:iCs/>
              </w:rPr>
              <w:t xml:space="preserve"> </w:t>
            </w:r>
            <w:r w:rsidRPr="007555DA">
              <w:rPr>
                <w:rFonts w:cstheme="minorHAnsi"/>
                <w:i/>
                <w:iCs/>
              </w:rPr>
              <w:t>z ministrem właściwym do spraw pracy i innymi organami publicznych służb zatrudnienia</w:t>
            </w:r>
            <w:r w:rsidR="00B76257" w:rsidRPr="007555DA">
              <w:rPr>
                <w:rFonts w:cstheme="minorHAnsi"/>
                <w:i/>
                <w:iCs/>
              </w:rPr>
              <w:t xml:space="preserve"> </w:t>
            </w:r>
            <w:r w:rsidRPr="007555DA">
              <w:rPr>
                <w:rFonts w:cstheme="minorHAnsi"/>
                <w:i/>
                <w:iCs/>
              </w:rPr>
              <w:t xml:space="preserve">w zakresie prowadzenia zbiorów danych. </w:t>
            </w:r>
            <w:r w:rsidRPr="007555DA">
              <w:rPr>
                <w:rFonts w:cstheme="minorHAnsi"/>
              </w:rPr>
              <w:t>Wzgląd na zasady przetwarzania danych osobowych,</w:t>
            </w:r>
            <w:r w:rsidR="00B76257" w:rsidRPr="007555DA">
              <w:rPr>
                <w:rFonts w:cstheme="minorHAnsi"/>
              </w:rPr>
              <w:t xml:space="preserve"> </w:t>
            </w:r>
            <w:r w:rsidRPr="007555DA">
              <w:rPr>
                <w:rFonts w:cstheme="minorHAnsi"/>
              </w:rPr>
              <w:t xml:space="preserve">w tym zgodności z prawem, rzetelności i przejrzystości, minimalizacji oraz </w:t>
            </w:r>
            <w:r w:rsidRPr="007555DA">
              <w:rPr>
                <w:rFonts w:cstheme="minorHAnsi"/>
              </w:rPr>
              <w:lastRenderedPageBreak/>
              <w:t>rozliczalności</w:t>
            </w:r>
            <w:r w:rsidR="00B76257" w:rsidRPr="007555DA">
              <w:rPr>
                <w:rFonts w:cstheme="minorHAnsi"/>
              </w:rPr>
              <w:t xml:space="preserve"> </w:t>
            </w:r>
            <w:r w:rsidRPr="007555DA">
              <w:rPr>
                <w:rFonts w:cstheme="minorHAnsi"/>
              </w:rPr>
              <w:t>wymaga doprecyzowania tego przepisu poprzez konkretne wskazanie o jakich zbiorach danych</w:t>
            </w:r>
            <w:r w:rsidR="00B76257" w:rsidRPr="007555DA">
              <w:rPr>
                <w:rFonts w:cstheme="minorHAnsi"/>
              </w:rPr>
              <w:t xml:space="preserve"> </w:t>
            </w:r>
            <w:r w:rsidRPr="007555DA">
              <w:rPr>
                <w:rFonts w:cstheme="minorHAnsi"/>
              </w:rPr>
              <w:t>mowa jest w projektowanym przepisie oraz z jakimi dokładnie sposobami przetwarzania danych</w:t>
            </w:r>
            <w:r w:rsidR="00B76257" w:rsidRPr="007555DA">
              <w:rPr>
                <w:rFonts w:cstheme="minorHAnsi"/>
              </w:rPr>
              <w:t xml:space="preserve"> </w:t>
            </w:r>
            <w:r w:rsidRPr="007555DA">
              <w:rPr>
                <w:rFonts w:cstheme="minorHAnsi"/>
              </w:rPr>
              <w:t>osobowych oraz przez kogo wykonywanymi współpraca ta ma się wiązać.</w:t>
            </w:r>
          </w:p>
        </w:tc>
        <w:tc>
          <w:tcPr>
            <w:tcW w:w="3419" w:type="dxa"/>
          </w:tcPr>
          <w:p w14:paraId="0D5DC2D4" w14:textId="77777777" w:rsidR="00390F7E" w:rsidRPr="007555DA" w:rsidRDefault="00390F7E" w:rsidP="00A1164D">
            <w:pPr>
              <w:jc w:val="both"/>
              <w:rPr>
                <w:rFonts w:cstheme="minorHAnsi"/>
              </w:rPr>
            </w:pPr>
          </w:p>
        </w:tc>
        <w:tc>
          <w:tcPr>
            <w:tcW w:w="5432" w:type="dxa"/>
            <w:gridSpan w:val="2"/>
            <w:shd w:val="clear" w:color="auto" w:fill="auto"/>
          </w:tcPr>
          <w:p w14:paraId="739523D2" w14:textId="77777777" w:rsidR="00EC6101" w:rsidRPr="00CE5E45" w:rsidRDefault="00EC6101" w:rsidP="00EC6101">
            <w:pPr>
              <w:spacing w:before="120"/>
              <w:contextualSpacing/>
              <w:jc w:val="center"/>
              <w:rPr>
                <w:rFonts w:cstheme="minorHAnsi"/>
                <w:b/>
              </w:rPr>
            </w:pPr>
            <w:r w:rsidRPr="00CE5E45">
              <w:rPr>
                <w:rFonts w:cstheme="minorHAnsi"/>
                <w:b/>
              </w:rPr>
              <w:t>Wyjaśnienie:</w:t>
            </w:r>
          </w:p>
          <w:p w14:paraId="6107F2CA" w14:textId="0EAC1370" w:rsidR="00390F7E" w:rsidRPr="00F348BD" w:rsidRDefault="00EF2012" w:rsidP="00EC6101">
            <w:pPr>
              <w:spacing w:before="120"/>
              <w:contextualSpacing/>
              <w:jc w:val="both"/>
              <w:rPr>
                <w:rFonts w:cstheme="minorHAnsi"/>
                <w:highlight w:val="yellow"/>
              </w:rPr>
            </w:pPr>
            <w:r w:rsidRPr="00EF2012">
              <w:rPr>
                <w:rFonts w:cstheme="minorHAnsi"/>
              </w:rPr>
              <w:t xml:space="preserve">Poprawione zostanie uzasadnienie w tym zakresie </w:t>
            </w:r>
            <w:r w:rsidRPr="00F348BD">
              <w:rPr>
                <w:rFonts w:cstheme="minorHAnsi"/>
              </w:rPr>
              <w:t>.</w:t>
            </w:r>
          </w:p>
        </w:tc>
      </w:tr>
      <w:tr w:rsidR="007555DA" w:rsidRPr="007555DA" w14:paraId="5CAAA782" w14:textId="77777777" w:rsidTr="00EC6101">
        <w:trPr>
          <w:jc w:val="center"/>
        </w:trPr>
        <w:tc>
          <w:tcPr>
            <w:tcW w:w="1148" w:type="dxa"/>
            <w:gridSpan w:val="2"/>
          </w:tcPr>
          <w:p w14:paraId="7E349F5D" w14:textId="77777777" w:rsidR="00B86F13" w:rsidRPr="007555DA" w:rsidRDefault="00B86F13" w:rsidP="00A1164D">
            <w:pPr>
              <w:pStyle w:val="Akapitzlist"/>
              <w:spacing w:before="120"/>
              <w:ind w:left="36" w:right="-534"/>
              <w:rPr>
                <w:rFonts w:cstheme="minorHAnsi"/>
                <w:b/>
              </w:rPr>
            </w:pPr>
            <w:r w:rsidRPr="007555DA">
              <w:rPr>
                <w:rFonts w:cstheme="minorHAnsi"/>
                <w:b/>
              </w:rPr>
              <w:t>18.</w:t>
            </w:r>
          </w:p>
        </w:tc>
        <w:tc>
          <w:tcPr>
            <w:tcW w:w="1802" w:type="dxa"/>
          </w:tcPr>
          <w:p w14:paraId="43D2A8DF" w14:textId="77777777" w:rsidR="00B86F13" w:rsidRPr="007555DA" w:rsidRDefault="00B86F13" w:rsidP="00A1164D">
            <w:pPr>
              <w:jc w:val="both"/>
              <w:rPr>
                <w:rFonts w:cstheme="minorHAnsi"/>
                <w:b/>
                <w:bCs/>
                <w:i/>
                <w:iCs/>
              </w:rPr>
            </w:pPr>
            <w:r w:rsidRPr="007555DA">
              <w:rPr>
                <w:rFonts w:cstheme="minorHAnsi"/>
                <w:b/>
                <w:bCs/>
              </w:rPr>
              <w:t>Art. 42 ust. 5 pkt 5</w:t>
            </w:r>
          </w:p>
        </w:tc>
        <w:tc>
          <w:tcPr>
            <w:tcW w:w="3645" w:type="dxa"/>
            <w:gridSpan w:val="3"/>
          </w:tcPr>
          <w:p w14:paraId="03A5570C" w14:textId="77777777" w:rsidR="00B86F13" w:rsidRPr="007555DA" w:rsidRDefault="00B86F13" w:rsidP="00B76257">
            <w:pPr>
              <w:autoSpaceDE w:val="0"/>
              <w:autoSpaceDN w:val="0"/>
              <w:adjustRightInd w:val="0"/>
              <w:jc w:val="both"/>
              <w:rPr>
                <w:rFonts w:cstheme="minorHAnsi"/>
                <w:i/>
                <w:iCs/>
              </w:rPr>
            </w:pPr>
            <w:r w:rsidRPr="007555DA">
              <w:rPr>
                <w:rFonts w:cstheme="minorHAnsi"/>
                <w:b/>
                <w:bCs/>
              </w:rPr>
              <w:t xml:space="preserve">Art. 42 ust. 5 pkt 5 </w:t>
            </w:r>
            <w:r w:rsidRPr="007555DA">
              <w:rPr>
                <w:rFonts w:cstheme="minorHAnsi"/>
              </w:rPr>
              <w:t xml:space="preserve">projektowanej ustawy reguluje, że </w:t>
            </w:r>
            <w:r w:rsidRPr="007555DA">
              <w:rPr>
                <w:rFonts w:cstheme="minorHAnsi"/>
                <w:i/>
                <w:iCs/>
              </w:rPr>
              <w:t xml:space="preserve">zakładając konto indywidulane podaje się adres poczty elektronicznej. </w:t>
            </w:r>
            <w:r w:rsidRPr="007555DA">
              <w:rPr>
                <w:rFonts w:cstheme="minorHAnsi"/>
              </w:rPr>
              <w:t xml:space="preserve">Wskazać należy, że w polskim porządku prawnym nie ma generalnego obowiązku posiadania adresu poczty elektronicznej. Pod uwagę Projektodawcy należy zatem poddać fakultatywność pozyskiwania i przetwarzania tych danych celem zapewnienia stosowana ww. zasady zgodności z prawem, jak również zasady ograniczenia celu oraz minimalizacji danych. Analogiczna uwaga dotyczy </w:t>
            </w:r>
            <w:r w:rsidRPr="007555DA">
              <w:rPr>
                <w:rFonts w:cstheme="minorHAnsi"/>
                <w:b/>
                <w:bCs/>
              </w:rPr>
              <w:t xml:space="preserve">art. 48 ust. 2 lit. b i d </w:t>
            </w:r>
            <w:r w:rsidRPr="007555DA">
              <w:rPr>
                <w:rFonts w:cstheme="minorHAnsi"/>
              </w:rPr>
              <w:t>projektowanej ustawy.</w:t>
            </w:r>
          </w:p>
        </w:tc>
        <w:tc>
          <w:tcPr>
            <w:tcW w:w="3419" w:type="dxa"/>
          </w:tcPr>
          <w:p w14:paraId="79090747" w14:textId="77777777" w:rsidR="00B86F13" w:rsidRPr="007555DA" w:rsidRDefault="00B86F13" w:rsidP="00A1164D">
            <w:pPr>
              <w:jc w:val="both"/>
              <w:rPr>
                <w:rFonts w:cstheme="minorHAnsi"/>
              </w:rPr>
            </w:pPr>
          </w:p>
        </w:tc>
        <w:tc>
          <w:tcPr>
            <w:tcW w:w="5432" w:type="dxa"/>
            <w:gridSpan w:val="2"/>
            <w:vMerge w:val="restart"/>
            <w:shd w:val="clear" w:color="auto" w:fill="auto"/>
          </w:tcPr>
          <w:p w14:paraId="4A9161DB" w14:textId="77777777" w:rsidR="00B86F13" w:rsidRPr="00012E72" w:rsidRDefault="00B86F13" w:rsidP="00EF6681">
            <w:pPr>
              <w:spacing w:before="120"/>
              <w:contextualSpacing/>
              <w:jc w:val="center"/>
              <w:rPr>
                <w:rFonts w:cstheme="minorHAnsi"/>
                <w:b/>
              </w:rPr>
            </w:pPr>
            <w:r w:rsidRPr="00012E72">
              <w:rPr>
                <w:rFonts w:cstheme="minorHAnsi"/>
                <w:b/>
              </w:rPr>
              <w:t>Wyjaśnienie:</w:t>
            </w:r>
          </w:p>
          <w:p w14:paraId="6A69172A" w14:textId="62172248" w:rsidR="00B86F13" w:rsidRPr="00F348BD" w:rsidRDefault="00012E72" w:rsidP="00EF6681">
            <w:pPr>
              <w:spacing w:before="120"/>
              <w:contextualSpacing/>
              <w:jc w:val="both"/>
              <w:rPr>
                <w:rFonts w:cstheme="minorHAnsi"/>
                <w:highlight w:val="yellow"/>
              </w:rPr>
            </w:pPr>
            <w:r>
              <w:rPr>
                <w:rFonts w:cstheme="minorHAnsi"/>
              </w:rPr>
              <w:t>Poprawiono</w:t>
            </w:r>
            <w:r w:rsidR="00DE1FF0">
              <w:rPr>
                <w:rFonts w:cstheme="minorHAnsi"/>
              </w:rPr>
              <w:t xml:space="preserve"> zostały </w:t>
            </w:r>
            <w:r>
              <w:rPr>
                <w:rFonts w:cstheme="minorHAnsi"/>
              </w:rPr>
              <w:t xml:space="preserve"> przepisy w tym zakresie </w:t>
            </w:r>
            <w:r w:rsidR="00B86F13" w:rsidRPr="00012E72">
              <w:rPr>
                <w:rFonts w:cstheme="minorHAnsi"/>
              </w:rPr>
              <w:t>.</w:t>
            </w:r>
          </w:p>
        </w:tc>
      </w:tr>
      <w:tr w:rsidR="007555DA" w:rsidRPr="007555DA" w14:paraId="1E2DABEF" w14:textId="77777777" w:rsidTr="00952FE1">
        <w:trPr>
          <w:jc w:val="center"/>
        </w:trPr>
        <w:tc>
          <w:tcPr>
            <w:tcW w:w="1148" w:type="dxa"/>
            <w:gridSpan w:val="2"/>
          </w:tcPr>
          <w:p w14:paraId="19E90CBB" w14:textId="77777777" w:rsidR="00B86F13" w:rsidRPr="007555DA" w:rsidRDefault="00B86F13" w:rsidP="00A1164D">
            <w:pPr>
              <w:pStyle w:val="Akapitzlist"/>
              <w:spacing w:before="120"/>
              <w:ind w:left="36" w:right="-534"/>
              <w:rPr>
                <w:rFonts w:cstheme="minorHAnsi"/>
                <w:b/>
              </w:rPr>
            </w:pPr>
            <w:r w:rsidRPr="007555DA">
              <w:rPr>
                <w:rFonts w:cstheme="minorHAnsi"/>
                <w:b/>
              </w:rPr>
              <w:t>19.</w:t>
            </w:r>
          </w:p>
        </w:tc>
        <w:tc>
          <w:tcPr>
            <w:tcW w:w="1802" w:type="dxa"/>
          </w:tcPr>
          <w:p w14:paraId="1C9A27FE" w14:textId="77777777" w:rsidR="00B86F13" w:rsidRPr="007555DA" w:rsidRDefault="00B86F13" w:rsidP="00A1164D">
            <w:pPr>
              <w:jc w:val="both"/>
              <w:rPr>
                <w:rFonts w:cstheme="minorHAnsi"/>
                <w:b/>
                <w:bCs/>
                <w:i/>
                <w:iCs/>
              </w:rPr>
            </w:pPr>
            <w:r w:rsidRPr="007555DA">
              <w:rPr>
                <w:rFonts w:cstheme="minorHAnsi"/>
                <w:b/>
                <w:bCs/>
              </w:rPr>
              <w:t>art. 48 ust. 2 lit. b i d</w:t>
            </w:r>
          </w:p>
        </w:tc>
        <w:tc>
          <w:tcPr>
            <w:tcW w:w="3645" w:type="dxa"/>
            <w:gridSpan w:val="3"/>
          </w:tcPr>
          <w:p w14:paraId="60FD0EBE" w14:textId="77777777" w:rsidR="00B86F13" w:rsidRPr="007555DA" w:rsidRDefault="00B86F13" w:rsidP="00A1164D">
            <w:pPr>
              <w:jc w:val="both"/>
              <w:rPr>
                <w:rFonts w:cstheme="minorHAnsi"/>
                <w:i/>
                <w:iCs/>
              </w:rPr>
            </w:pPr>
            <w:r w:rsidRPr="007555DA">
              <w:rPr>
                <w:rFonts w:cstheme="minorHAnsi"/>
                <w:i/>
                <w:iCs/>
              </w:rPr>
              <w:t>Jw. – pkt 18.</w:t>
            </w:r>
          </w:p>
        </w:tc>
        <w:tc>
          <w:tcPr>
            <w:tcW w:w="3419" w:type="dxa"/>
          </w:tcPr>
          <w:p w14:paraId="672B7633" w14:textId="77777777" w:rsidR="00B86F13" w:rsidRPr="007555DA" w:rsidRDefault="00B86F13" w:rsidP="00A1164D">
            <w:pPr>
              <w:jc w:val="both"/>
              <w:rPr>
                <w:rFonts w:cstheme="minorHAnsi"/>
              </w:rPr>
            </w:pPr>
          </w:p>
        </w:tc>
        <w:tc>
          <w:tcPr>
            <w:tcW w:w="5432" w:type="dxa"/>
            <w:gridSpan w:val="2"/>
            <w:vMerge/>
            <w:shd w:val="clear" w:color="auto" w:fill="FFFF00"/>
          </w:tcPr>
          <w:p w14:paraId="096260F1" w14:textId="77777777" w:rsidR="00B86F13" w:rsidRPr="00F348BD" w:rsidRDefault="00B86F13" w:rsidP="00A1164D">
            <w:pPr>
              <w:spacing w:before="120"/>
              <w:contextualSpacing/>
              <w:jc w:val="both"/>
              <w:rPr>
                <w:rFonts w:cstheme="minorHAnsi"/>
                <w:highlight w:val="yellow"/>
              </w:rPr>
            </w:pPr>
          </w:p>
        </w:tc>
      </w:tr>
      <w:tr w:rsidR="007555DA" w:rsidRPr="007555DA" w14:paraId="0DED571A" w14:textId="77777777" w:rsidTr="00837E8D">
        <w:trPr>
          <w:jc w:val="center"/>
        </w:trPr>
        <w:tc>
          <w:tcPr>
            <w:tcW w:w="1148" w:type="dxa"/>
            <w:gridSpan w:val="2"/>
          </w:tcPr>
          <w:p w14:paraId="5929B402" w14:textId="77777777" w:rsidR="00390F7E" w:rsidRPr="007555DA" w:rsidRDefault="00390F7E" w:rsidP="00A1164D">
            <w:pPr>
              <w:pStyle w:val="Akapitzlist"/>
              <w:spacing w:before="120"/>
              <w:ind w:left="36" w:right="-534"/>
              <w:rPr>
                <w:rFonts w:cstheme="minorHAnsi"/>
                <w:b/>
                <w:i/>
                <w:iCs/>
              </w:rPr>
            </w:pPr>
            <w:r w:rsidRPr="007555DA">
              <w:rPr>
                <w:rFonts w:cstheme="minorHAnsi"/>
                <w:b/>
                <w:i/>
                <w:iCs/>
              </w:rPr>
              <w:t>20.</w:t>
            </w:r>
          </w:p>
        </w:tc>
        <w:tc>
          <w:tcPr>
            <w:tcW w:w="1802" w:type="dxa"/>
          </w:tcPr>
          <w:p w14:paraId="2FEB95CE" w14:textId="77777777" w:rsidR="00390F7E" w:rsidRPr="007555DA" w:rsidRDefault="00390F7E" w:rsidP="00A1164D">
            <w:pPr>
              <w:jc w:val="both"/>
              <w:rPr>
                <w:rFonts w:cstheme="minorHAnsi"/>
                <w:b/>
                <w:bCs/>
                <w:i/>
                <w:iCs/>
              </w:rPr>
            </w:pPr>
            <w:r w:rsidRPr="007555DA">
              <w:rPr>
                <w:rFonts w:cstheme="minorHAnsi"/>
                <w:b/>
                <w:bCs/>
              </w:rPr>
              <w:t>art. 44 ust. 4</w:t>
            </w:r>
          </w:p>
        </w:tc>
        <w:tc>
          <w:tcPr>
            <w:tcW w:w="3645" w:type="dxa"/>
            <w:gridSpan w:val="3"/>
          </w:tcPr>
          <w:p w14:paraId="7BDEDAF2" w14:textId="77777777" w:rsidR="00390F7E" w:rsidRPr="007555DA" w:rsidRDefault="00390F7E" w:rsidP="00B76257">
            <w:pPr>
              <w:autoSpaceDE w:val="0"/>
              <w:autoSpaceDN w:val="0"/>
              <w:adjustRightInd w:val="0"/>
              <w:jc w:val="both"/>
              <w:rPr>
                <w:rFonts w:cstheme="minorHAnsi"/>
              </w:rPr>
            </w:pPr>
            <w:r w:rsidRPr="007555DA">
              <w:rPr>
                <w:rFonts w:cstheme="minorHAnsi"/>
              </w:rPr>
              <w:t xml:space="preserve">W </w:t>
            </w:r>
            <w:r w:rsidRPr="007555DA">
              <w:rPr>
                <w:rFonts w:cstheme="minorHAnsi"/>
                <w:b/>
                <w:bCs/>
              </w:rPr>
              <w:t xml:space="preserve">art. 44 ust. 4 </w:t>
            </w:r>
            <w:r w:rsidRPr="007555DA">
              <w:rPr>
                <w:rFonts w:cstheme="minorHAnsi"/>
              </w:rPr>
              <w:t>(i odpowiednio w kolejnych przepisach) projektowanej ustawy przewiduje</w:t>
            </w:r>
            <w:r w:rsidR="00B76257" w:rsidRPr="007555DA">
              <w:rPr>
                <w:rFonts w:cstheme="minorHAnsi"/>
              </w:rPr>
              <w:t xml:space="preserve"> </w:t>
            </w:r>
            <w:r w:rsidRPr="007555DA">
              <w:rPr>
                <w:rFonts w:cstheme="minorHAnsi"/>
              </w:rPr>
              <w:t xml:space="preserve">się przetwarzanie w rejestrze centralnym </w:t>
            </w:r>
            <w:r w:rsidRPr="007555DA">
              <w:rPr>
                <w:rFonts w:cstheme="minorHAnsi"/>
                <w:i/>
                <w:iCs/>
              </w:rPr>
              <w:t xml:space="preserve">kategorii </w:t>
            </w:r>
            <w:r w:rsidRPr="007555DA">
              <w:rPr>
                <w:rFonts w:cstheme="minorHAnsi"/>
              </w:rPr>
              <w:t>danych osobowych – należałoby określić</w:t>
            </w:r>
            <w:r w:rsidR="00B76257" w:rsidRPr="007555DA">
              <w:rPr>
                <w:rFonts w:cstheme="minorHAnsi"/>
              </w:rPr>
              <w:t xml:space="preserve"> </w:t>
            </w:r>
            <w:r w:rsidRPr="007555DA">
              <w:rPr>
                <w:rFonts w:cstheme="minorHAnsi"/>
                <w:i/>
                <w:iCs/>
              </w:rPr>
              <w:t xml:space="preserve">zakres </w:t>
            </w:r>
            <w:r w:rsidRPr="007555DA">
              <w:rPr>
                <w:rFonts w:cstheme="minorHAnsi"/>
              </w:rPr>
              <w:t xml:space="preserve">danych a nie </w:t>
            </w:r>
            <w:r w:rsidRPr="007555DA">
              <w:rPr>
                <w:rFonts w:cstheme="minorHAnsi"/>
                <w:i/>
                <w:iCs/>
              </w:rPr>
              <w:t xml:space="preserve">kategorie </w:t>
            </w:r>
            <w:r w:rsidRPr="007555DA">
              <w:rPr>
                <w:rFonts w:cstheme="minorHAnsi"/>
              </w:rPr>
              <w:lastRenderedPageBreak/>
              <w:t>gdyż to ostatnie określenie oznacza przyporządkowanie do wagi,</w:t>
            </w:r>
            <w:r w:rsidR="00B76257" w:rsidRPr="007555DA">
              <w:rPr>
                <w:rFonts w:cstheme="minorHAnsi"/>
              </w:rPr>
              <w:t xml:space="preserve"> </w:t>
            </w:r>
            <w:r w:rsidRPr="007555DA">
              <w:rPr>
                <w:rFonts w:cstheme="minorHAnsi"/>
              </w:rPr>
              <w:t>jakości danych osobowych, intensywności ingerencji w prywatność tymczasem wskazać</w:t>
            </w:r>
            <w:r w:rsidR="00B76257" w:rsidRPr="007555DA">
              <w:rPr>
                <w:rFonts w:cstheme="minorHAnsi"/>
              </w:rPr>
              <w:t xml:space="preserve"> </w:t>
            </w:r>
            <w:r w:rsidRPr="007555DA">
              <w:rPr>
                <w:rFonts w:cstheme="minorHAnsi"/>
              </w:rPr>
              <w:t xml:space="preserve">należałoby zamknięty </w:t>
            </w:r>
            <w:r w:rsidRPr="007555DA">
              <w:rPr>
                <w:rFonts w:cstheme="minorHAnsi"/>
                <w:i/>
                <w:iCs/>
              </w:rPr>
              <w:t xml:space="preserve">katalog </w:t>
            </w:r>
            <w:r w:rsidRPr="007555DA">
              <w:rPr>
                <w:rFonts w:cstheme="minorHAnsi"/>
              </w:rPr>
              <w:t>informacji o bezrobotnych, które uznane zostaną za niezbędne dla</w:t>
            </w:r>
            <w:r w:rsidR="00B76257" w:rsidRPr="007555DA">
              <w:rPr>
                <w:rFonts w:cstheme="minorHAnsi"/>
              </w:rPr>
              <w:t xml:space="preserve"> </w:t>
            </w:r>
            <w:r w:rsidRPr="007555DA">
              <w:rPr>
                <w:rFonts w:cstheme="minorHAnsi"/>
              </w:rPr>
              <w:t>realizacji celów regulacji.</w:t>
            </w:r>
          </w:p>
          <w:p w14:paraId="2F827153" w14:textId="77777777" w:rsidR="00390F7E" w:rsidRPr="007555DA" w:rsidRDefault="00390F7E" w:rsidP="00B76257">
            <w:pPr>
              <w:autoSpaceDE w:val="0"/>
              <w:autoSpaceDN w:val="0"/>
              <w:adjustRightInd w:val="0"/>
              <w:jc w:val="both"/>
              <w:rPr>
                <w:rFonts w:cstheme="minorHAnsi"/>
                <w:i/>
                <w:iCs/>
              </w:rPr>
            </w:pPr>
            <w:r w:rsidRPr="007555DA">
              <w:rPr>
                <w:rFonts w:cstheme="minorHAnsi"/>
              </w:rPr>
              <w:t>W tym kontekście w wątpliwość poddać należy przetwarzanie danych osobowych</w:t>
            </w:r>
            <w:r w:rsidR="00B76257" w:rsidRPr="007555DA">
              <w:rPr>
                <w:rFonts w:cstheme="minorHAnsi"/>
              </w:rPr>
              <w:t xml:space="preserve"> </w:t>
            </w:r>
            <w:r w:rsidRPr="007555DA">
              <w:rPr>
                <w:rFonts w:cstheme="minorHAnsi"/>
              </w:rPr>
              <w:t>bezrobotnych w zakresie: imiona rodziców, miejsce urodzenia, nazwisko rodowe oraz stan</w:t>
            </w:r>
            <w:r w:rsidR="00B76257" w:rsidRPr="007555DA">
              <w:rPr>
                <w:rFonts w:cstheme="minorHAnsi"/>
              </w:rPr>
              <w:t xml:space="preserve"> </w:t>
            </w:r>
            <w:r w:rsidRPr="007555DA">
              <w:rPr>
                <w:rFonts w:cstheme="minorHAnsi"/>
              </w:rPr>
              <w:t>cywilny.</w:t>
            </w:r>
          </w:p>
        </w:tc>
        <w:tc>
          <w:tcPr>
            <w:tcW w:w="3419" w:type="dxa"/>
          </w:tcPr>
          <w:p w14:paraId="3A4236EC" w14:textId="77777777" w:rsidR="00390F7E" w:rsidRPr="007555DA" w:rsidRDefault="00390F7E" w:rsidP="00A1164D">
            <w:pPr>
              <w:jc w:val="both"/>
              <w:rPr>
                <w:rFonts w:cstheme="minorHAnsi"/>
              </w:rPr>
            </w:pPr>
          </w:p>
        </w:tc>
        <w:tc>
          <w:tcPr>
            <w:tcW w:w="5432" w:type="dxa"/>
            <w:gridSpan w:val="2"/>
            <w:shd w:val="clear" w:color="auto" w:fill="auto"/>
          </w:tcPr>
          <w:p w14:paraId="279B3B75" w14:textId="223F2F68" w:rsidR="00837E8D" w:rsidRPr="00DE1FF0" w:rsidRDefault="00837E8D" w:rsidP="00837E8D">
            <w:pPr>
              <w:spacing w:before="120"/>
              <w:contextualSpacing/>
              <w:jc w:val="center"/>
              <w:rPr>
                <w:rFonts w:cstheme="minorHAnsi"/>
                <w:b/>
              </w:rPr>
            </w:pPr>
            <w:r w:rsidRPr="00012E72">
              <w:rPr>
                <w:rFonts w:cstheme="minorHAnsi"/>
                <w:b/>
              </w:rPr>
              <w:t>Wyjaśnienie</w:t>
            </w:r>
            <w:r w:rsidR="0083663F" w:rsidRPr="00012E72">
              <w:rPr>
                <w:rFonts w:cstheme="minorHAnsi"/>
                <w:b/>
              </w:rPr>
              <w:t>:</w:t>
            </w:r>
          </w:p>
          <w:p w14:paraId="1941D74D" w14:textId="47422A58" w:rsidR="00390F7E" w:rsidRPr="00F348BD" w:rsidRDefault="00012E72" w:rsidP="00012E72">
            <w:pPr>
              <w:spacing w:before="120"/>
              <w:contextualSpacing/>
              <w:jc w:val="both"/>
              <w:rPr>
                <w:rFonts w:cstheme="minorHAnsi"/>
                <w:highlight w:val="yellow"/>
              </w:rPr>
            </w:pPr>
            <w:r w:rsidRPr="00012E72">
              <w:rPr>
                <w:rFonts w:cstheme="minorHAnsi"/>
              </w:rPr>
              <w:t>Poprawiono przepisy w tym zakresie</w:t>
            </w:r>
            <w:r w:rsidR="00CE5E45">
              <w:rPr>
                <w:rFonts w:cstheme="minorHAnsi"/>
              </w:rPr>
              <w:t xml:space="preserve">. </w:t>
            </w:r>
            <w:r w:rsidR="00DE1FF0">
              <w:rPr>
                <w:rFonts w:cstheme="minorHAnsi"/>
              </w:rPr>
              <w:t xml:space="preserve">Ponadto dotychczasowa praktyka pokazuje że dane w zakresie imion rodziców miejsca urodzenia ,pozwalają na identyfikację osób bezrobotnych, w szczególności cudzoziemców. </w:t>
            </w:r>
          </w:p>
        </w:tc>
      </w:tr>
      <w:tr w:rsidR="007555DA" w:rsidRPr="00DE1FF0" w14:paraId="76A4F31F" w14:textId="77777777" w:rsidTr="00124A8D">
        <w:trPr>
          <w:jc w:val="center"/>
        </w:trPr>
        <w:tc>
          <w:tcPr>
            <w:tcW w:w="1148" w:type="dxa"/>
            <w:gridSpan w:val="2"/>
          </w:tcPr>
          <w:p w14:paraId="653347C6" w14:textId="77777777" w:rsidR="00390F7E" w:rsidRPr="007555DA" w:rsidRDefault="00390F7E" w:rsidP="00A1164D">
            <w:pPr>
              <w:pStyle w:val="Akapitzlist"/>
              <w:spacing w:before="120"/>
              <w:ind w:left="36" w:right="-534"/>
              <w:rPr>
                <w:rFonts w:cstheme="minorHAnsi"/>
                <w:b/>
              </w:rPr>
            </w:pPr>
            <w:r w:rsidRPr="007555DA">
              <w:rPr>
                <w:rFonts w:cstheme="minorHAnsi"/>
                <w:b/>
              </w:rPr>
              <w:t>21.</w:t>
            </w:r>
          </w:p>
        </w:tc>
        <w:tc>
          <w:tcPr>
            <w:tcW w:w="1802" w:type="dxa"/>
          </w:tcPr>
          <w:p w14:paraId="7B557422" w14:textId="77777777" w:rsidR="00390F7E" w:rsidRPr="007555DA" w:rsidRDefault="00390F7E" w:rsidP="00A1164D">
            <w:pPr>
              <w:autoSpaceDE w:val="0"/>
              <w:autoSpaceDN w:val="0"/>
              <w:adjustRightInd w:val="0"/>
              <w:rPr>
                <w:rFonts w:cstheme="minorHAnsi"/>
                <w:b/>
                <w:bCs/>
              </w:rPr>
            </w:pPr>
            <w:r w:rsidRPr="007555DA">
              <w:rPr>
                <w:rFonts w:cstheme="minorHAnsi"/>
                <w:b/>
                <w:bCs/>
              </w:rPr>
              <w:t>art. 44 ust. 5 pkt 8 lit. g oraz art. 44 ust. 5 pkt 11 lit. d, art. 44 ust. 5 pkt 12 lit. d oraz</w:t>
            </w:r>
          </w:p>
          <w:p w14:paraId="18552A33" w14:textId="77777777" w:rsidR="00390F7E" w:rsidRPr="007555DA" w:rsidRDefault="00390F7E" w:rsidP="00A1164D">
            <w:pPr>
              <w:jc w:val="both"/>
              <w:rPr>
                <w:rFonts w:cstheme="minorHAnsi"/>
                <w:b/>
                <w:bCs/>
                <w:i/>
                <w:iCs/>
              </w:rPr>
            </w:pPr>
            <w:r w:rsidRPr="007555DA">
              <w:rPr>
                <w:rFonts w:cstheme="minorHAnsi"/>
                <w:b/>
                <w:bCs/>
              </w:rPr>
              <w:t>art. 44 ust. 5 pkt 13 lit. c</w:t>
            </w:r>
          </w:p>
        </w:tc>
        <w:tc>
          <w:tcPr>
            <w:tcW w:w="3645" w:type="dxa"/>
            <w:gridSpan w:val="3"/>
          </w:tcPr>
          <w:p w14:paraId="1640A518" w14:textId="77777777" w:rsidR="00390F7E" w:rsidRPr="007555DA" w:rsidRDefault="00390F7E" w:rsidP="00B7386C">
            <w:pPr>
              <w:autoSpaceDE w:val="0"/>
              <w:autoSpaceDN w:val="0"/>
              <w:adjustRightInd w:val="0"/>
              <w:jc w:val="both"/>
              <w:rPr>
                <w:rFonts w:cstheme="minorHAnsi"/>
                <w:b/>
                <w:bCs/>
                <w:i/>
                <w:iCs/>
              </w:rPr>
            </w:pPr>
            <w:r w:rsidRPr="007555DA">
              <w:rPr>
                <w:rFonts w:cstheme="minorHAnsi"/>
              </w:rPr>
              <w:t xml:space="preserve">W </w:t>
            </w:r>
            <w:r w:rsidRPr="007555DA">
              <w:rPr>
                <w:rFonts w:cstheme="minorHAnsi"/>
                <w:b/>
                <w:bCs/>
              </w:rPr>
              <w:t xml:space="preserve">art. 44 ust. 5 pkt 8 lit. g </w:t>
            </w:r>
            <w:r w:rsidRPr="007555DA">
              <w:rPr>
                <w:rFonts w:cstheme="minorHAnsi"/>
              </w:rPr>
              <w:t xml:space="preserve">projektowanej ustawy przewiduje się, że dane </w:t>
            </w:r>
            <w:r w:rsidRPr="007555DA">
              <w:rPr>
                <w:rFonts w:cstheme="minorHAnsi"/>
                <w:i/>
                <w:iCs/>
              </w:rPr>
              <w:t>w rejestrze</w:t>
            </w:r>
            <w:r w:rsidR="00B76257" w:rsidRPr="007555DA">
              <w:rPr>
                <w:rFonts w:cstheme="minorHAnsi"/>
                <w:i/>
                <w:iCs/>
              </w:rPr>
              <w:t xml:space="preserve"> </w:t>
            </w:r>
            <w:r w:rsidRPr="007555DA">
              <w:rPr>
                <w:rFonts w:cstheme="minorHAnsi"/>
                <w:i/>
                <w:iCs/>
              </w:rPr>
              <w:t>centralnym są przetwarzane, w przypadku osób fizycznych będących podmiotami powierzającymi</w:t>
            </w:r>
            <w:r w:rsidR="00B76257" w:rsidRPr="007555DA">
              <w:rPr>
                <w:rFonts w:cstheme="minorHAnsi"/>
                <w:i/>
                <w:iCs/>
              </w:rPr>
              <w:t xml:space="preserve"> </w:t>
            </w:r>
            <w:r w:rsidRPr="007555DA">
              <w:rPr>
                <w:rFonts w:cstheme="minorHAnsi"/>
                <w:i/>
                <w:iCs/>
              </w:rPr>
              <w:t>wykonywanie pracy cudzoziemcowi imię i nazwisko osoby upoważnionej do reprezentowania</w:t>
            </w:r>
            <w:r w:rsidR="00B7386C" w:rsidRPr="007555DA">
              <w:rPr>
                <w:rFonts w:cstheme="minorHAnsi"/>
                <w:i/>
                <w:iCs/>
              </w:rPr>
              <w:t xml:space="preserve"> </w:t>
            </w:r>
            <w:r w:rsidRPr="007555DA">
              <w:rPr>
                <w:rFonts w:cstheme="minorHAnsi"/>
                <w:i/>
                <w:iCs/>
              </w:rPr>
              <w:t xml:space="preserve">podmiotu powierzającego wykonywanie pracy cudzoziemcowi oraz </w:t>
            </w:r>
            <w:r w:rsidRPr="007555DA">
              <w:rPr>
                <w:rFonts w:cstheme="minorHAnsi"/>
                <w:b/>
                <w:bCs/>
                <w:i/>
                <w:iCs/>
              </w:rPr>
              <w:t>dane dotyczące dokumentu</w:t>
            </w:r>
            <w:r w:rsidR="00B7386C" w:rsidRPr="007555DA">
              <w:rPr>
                <w:rFonts w:cstheme="minorHAnsi"/>
                <w:b/>
                <w:bCs/>
                <w:i/>
                <w:iCs/>
              </w:rPr>
              <w:t xml:space="preserve"> </w:t>
            </w:r>
            <w:r w:rsidRPr="007555DA">
              <w:rPr>
                <w:rFonts w:cstheme="minorHAnsi"/>
                <w:b/>
                <w:bCs/>
                <w:i/>
                <w:iCs/>
              </w:rPr>
              <w:t>tożsamości tej osoby</w:t>
            </w:r>
            <w:r w:rsidRPr="007555DA">
              <w:rPr>
                <w:rFonts w:cstheme="minorHAnsi"/>
                <w:i/>
                <w:iCs/>
              </w:rPr>
              <w:t xml:space="preserve">. </w:t>
            </w:r>
            <w:r w:rsidRPr="007555DA">
              <w:rPr>
                <w:rFonts w:cstheme="minorHAnsi"/>
              </w:rPr>
              <w:t>Sprezycowania wymaga przez Projektodawcę co konkretnie rozumiane ma</w:t>
            </w:r>
            <w:r w:rsidR="00B7386C" w:rsidRPr="007555DA">
              <w:rPr>
                <w:rFonts w:cstheme="minorHAnsi"/>
              </w:rPr>
              <w:t xml:space="preserve"> </w:t>
            </w:r>
            <w:r w:rsidRPr="007555DA">
              <w:rPr>
                <w:rFonts w:cstheme="minorHAnsi"/>
              </w:rPr>
              <w:t xml:space="preserve">być przez </w:t>
            </w:r>
            <w:r w:rsidRPr="007555DA">
              <w:rPr>
                <w:rFonts w:cstheme="minorHAnsi"/>
                <w:b/>
                <w:bCs/>
                <w:i/>
                <w:iCs/>
              </w:rPr>
              <w:t xml:space="preserve">dane dotyczące dokumentu tożsamości osoby. </w:t>
            </w:r>
            <w:r w:rsidRPr="007555DA">
              <w:rPr>
                <w:rFonts w:cstheme="minorHAnsi"/>
              </w:rPr>
              <w:t>Przyjąć należy zamknięty katalog</w:t>
            </w:r>
            <w:r w:rsidR="00B7386C" w:rsidRPr="007555DA">
              <w:rPr>
                <w:rFonts w:cstheme="minorHAnsi"/>
              </w:rPr>
              <w:t xml:space="preserve"> </w:t>
            </w:r>
            <w:r w:rsidRPr="007555DA">
              <w:rPr>
                <w:rFonts w:cstheme="minorHAnsi"/>
              </w:rPr>
              <w:t>i jedynie niezbędnych danych identyfikujących dokument, tak aby nie dochodziło do</w:t>
            </w:r>
            <w:r w:rsidR="00B7386C" w:rsidRPr="007555DA">
              <w:rPr>
                <w:rFonts w:cstheme="minorHAnsi"/>
              </w:rPr>
              <w:t xml:space="preserve"> </w:t>
            </w:r>
            <w:r w:rsidRPr="007555DA">
              <w:rPr>
                <w:rFonts w:cstheme="minorHAnsi"/>
              </w:rPr>
              <w:t xml:space="preserve">przetwarzania nadmiarowej ilości </w:t>
            </w:r>
            <w:r w:rsidRPr="007555DA">
              <w:rPr>
                <w:rFonts w:cstheme="minorHAnsi"/>
              </w:rPr>
              <w:lastRenderedPageBreak/>
              <w:t>danych osobowych, zwłaszcza zawartych w dokumentach</w:t>
            </w:r>
            <w:r w:rsidR="00B7386C" w:rsidRPr="007555DA">
              <w:rPr>
                <w:rFonts w:cstheme="minorHAnsi"/>
              </w:rPr>
              <w:t xml:space="preserve"> </w:t>
            </w:r>
            <w:r w:rsidRPr="007555DA">
              <w:rPr>
                <w:rFonts w:cstheme="minorHAnsi"/>
              </w:rPr>
              <w:t xml:space="preserve">tożsamości. Analogiczna uwaga dotyczy </w:t>
            </w:r>
            <w:r w:rsidRPr="007555DA">
              <w:rPr>
                <w:rFonts w:cstheme="minorHAnsi"/>
                <w:b/>
                <w:bCs/>
              </w:rPr>
              <w:t>art. 44 ust. 5 pkt 11 lit. d, art. 44 ust. 5 pkt 12 lit. d oraz</w:t>
            </w:r>
            <w:r w:rsidR="00B7386C" w:rsidRPr="007555DA">
              <w:rPr>
                <w:rFonts w:cstheme="minorHAnsi"/>
                <w:b/>
                <w:bCs/>
              </w:rPr>
              <w:t xml:space="preserve"> </w:t>
            </w:r>
            <w:r w:rsidRPr="007555DA">
              <w:rPr>
                <w:rFonts w:cstheme="minorHAnsi"/>
                <w:b/>
                <w:bCs/>
              </w:rPr>
              <w:t xml:space="preserve">art. 44 ust. 5 pkt 13 lit. c </w:t>
            </w:r>
            <w:r w:rsidRPr="007555DA">
              <w:rPr>
                <w:rFonts w:cstheme="minorHAnsi"/>
              </w:rPr>
              <w:t xml:space="preserve">projektowanej ustawy, w których przewiduje się, że dane </w:t>
            </w:r>
            <w:r w:rsidRPr="007555DA">
              <w:rPr>
                <w:rFonts w:cstheme="minorHAnsi"/>
                <w:i/>
                <w:iCs/>
              </w:rPr>
              <w:t>w rejestrze</w:t>
            </w:r>
            <w:r w:rsidR="00B7386C" w:rsidRPr="007555DA">
              <w:rPr>
                <w:rFonts w:cstheme="minorHAnsi"/>
                <w:i/>
                <w:iCs/>
              </w:rPr>
              <w:t xml:space="preserve"> </w:t>
            </w:r>
            <w:r w:rsidRPr="007555DA">
              <w:rPr>
                <w:rFonts w:cstheme="minorHAnsi"/>
                <w:i/>
                <w:iCs/>
              </w:rPr>
              <w:t xml:space="preserve">centralnym są przetwarzane: </w:t>
            </w:r>
            <w:r w:rsidRPr="007555DA">
              <w:rPr>
                <w:rFonts w:cstheme="minorHAnsi"/>
                <w:b/>
                <w:bCs/>
                <w:i/>
                <w:iCs/>
              </w:rPr>
              <w:t>dane identyfikacyjne i uwierzytelniające pracownika.</w:t>
            </w:r>
          </w:p>
          <w:p w14:paraId="490A56E5" w14:textId="77777777" w:rsidR="00390F7E" w:rsidRPr="007555DA" w:rsidRDefault="00390F7E" w:rsidP="00B7386C">
            <w:pPr>
              <w:autoSpaceDE w:val="0"/>
              <w:autoSpaceDN w:val="0"/>
              <w:adjustRightInd w:val="0"/>
              <w:rPr>
                <w:rFonts w:cstheme="minorHAnsi"/>
                <w:i/>
                <w:iCs/>
              </w:rPr>
            </w:pPr>
            <w:r w:rsidRPr="007555DA">
              <w:rPr>
                <w:rFonts w:cstheme="minorHAnsi"/>
              </w:rPr>
              <w:t>Sprecyzowania wymaga czym są dane identyfikacyjne i uwierzytelniające pracownika, w myśl</w:t>
            </w:r>
            <w:r w:rsidR="00B7386C" w:rsidRPr="007555DA">
              <w:rPr>
                <w:rFonts w:cstheme="minorHAnsi"/>
              </w:rPr>
              <w:t xml:space="preserve"> </w:t>
            </w:r>
            <w:r w:rsidRPr="007555DA">
              <w:rPr>
                <w:rFonts w:cstheme="minorHAnsi"/>
              </w:rPr>
              <w:t>zasady zgodności z prawem, rzetelności i przejrzystości oraz minimalizacji.</w:t>
            </w:r>
          </w:p>
        </w:tc>
        <w:tc>
          <w:tcPr>
            <w:tcW w:w="3419" w:type="dxa"/>
          </w:tcPr>
          <w:p w14:paraId="2CB46C7B" w14:textId="77777777" w:rsidR="00390F7E" w:rsidRPr="007555DA" w:rsidRDefault="00390F7E" w:rsidP="00A1164D">
            <w:pPr>
              <w:jc w:val="both"/>
              <w:rPr>
                <w:rFonts w:cstheme="minorHAnsi"/>
              </w:rPr>
            </w:pPr>
          </w:p>
        </w:tc>
        <w:tc>
          <w:tcPr>
            <w:tcW w:w="5432" w:type="dxa"/>
            <w:gridSpan w:val="2"/>
            <w:shd w:val="clear" w:color="auto" w:fill="auto"/>
          </w:tcPr>
          <w:p w14:paraId="30D191DF" w14:textId="77777777" w:rsidR="00124A8D" w:rsidRPr="00F348BD" w:rsidRDefault="00124A8D" w:rsidP="00124A8D">
            <w:pPr>
              <w:spacing w:before="120"/>
              <w:contextualSpacing/>
              <w:jc w:val="center"/>
              <w:rPr>
                <w:rFonts w:cstheme="minorHAnsi"/>
                <w:b/>
              </w:rPr>
            </w:pPr>
            <w:r w:rsidRPr="00F348BD">
              <w:rPr>
                <w:rFonts w:cstheme="minorHAnsi"/>
                <w:b/>
              </w:rPr>
              <w:t>Wyjaśnienie:</w:t>
            </w:r>
          </w:p>
          <w:p w14:paraId="20B263A2" w14:textId="5710849A" w:rsidR="00390F7E" w:rsidRPr="00DE1FF0" w:rsidRDefault="00DE1FF0" w:rsidP="00124A8D">
            <w:pPr>
              <w:spacing w:before="120"/>
              <w:contextualSpacing/>
              <w:jc w:val="both"/>
              <w:rPr>
                <w:rFonts w:cstheme="minorHAnsi"/>
              </w:rPr>
            </w:pPr>
            <w:r w:rsidRPr="00F348BD">
              <w:rPr>
                <w:rFonts w:cstheme="minorHAnsi"/>
              </w:rPr>
              <w:t xml:space="preserve">Zrezygnowana z wprowadzenie ww. przepisów </w:t>
            </w:r>
          </w:p>
        </w:tc>
      </w:tr>
      <w:tr w:rsidR="007555DA" w:rsidRPr="007555DA" w14:paraId="2DDA8BE5" w14:textId="77777777" w:rsidTr="00C43262">
        <w:trPr>
          <w:jc w:val="center"/>
        </w:trPr>
        <w:tc>
          <w:tcPr>
            <w:tcW w:w="1148" w:type="dxa"/>
            <w:gridSpan w:val="2"/>
          </w:tcPr>
          <w:p w14:paraId="310FF216" w14:textId="77777777" w:rsidR="00390F7E" w:rsidRPr="007555DA" w:rsidRDefault="00390F7E" w:rsidP="00A1164D">
            <w:pPr>
              <w:pStyle w:val="Akapitzlist"/>
              <w:spacing w:before="120"/>
              <w:ind w:left="36" w:right="-534"/>
              <w:rPr>
                <w:rFonts w:cstheme="minorHAnsi"/>
                <w:b/>
              </w:rPr>
            </w:pPr>
            <w:r w:rsidRPr="007555DA">
              <w:rPr>
                <w:rFonts w:cstheme="minorHAnsi"/>
                <w:b/>
              </w:rPr>
              <w:t>22.</w:t>
            </w:r>
          </w:p>
        </w:tc>
        <w:tc>
          <w:tcPr>
            <w:tcW w:w="1802" w:type="dxa"/>
          </w:tcPr>
          <w:p w14:paraId="4BC6F95A" w14:textId="77777777" w:rsidR="00390F7E" w:rsidRPr="007555DA" w:rsidRDefault="00390F7E" w:rsidP="00A1164D">
            <w:pPr>
              <w:jc w:val="both"/>
              <w:rPr>
                <w:rFonts w:cstheme="minorHAnsi"/>
                <w:b/>
                <w:bCs/>
              </w:rPr>
            </w:pPr>
            <w:r w:rsidRPr="007555DA">
              <w:rPr>
                <w:rFonts w:cstheme="minorHAnsi"/>
                <w:b/>
                <w:bCs/>
              </w:rPr>
              <w:t>Art. 46 ust. 4</w:t>
            </w:r>
          </w:p>
        </w:tc>
        <w:tc>
          <w:tcPr>
            <w:tcW w:w="3645" w:type="dxa"/>
            <w:gridSpan w:val="3"/>
          </w:tcPr>
          <w:p w14:paraId="2B58D6DA" w14:textId="77777777" w:rsidR="00390F7E" w:rsidRPr="007555DA" w:rsidRDefault="00390F7E" w:rsidP="00B7386C">
            <w:pPr>
              <w:autoSpaceDE w:val="0"/>
              <w:autoSpaceDN w:val="0"/>
              <w:adjustRightInd w:val="0"/>
              <w:jc w:val="both"/>
              <w:rPr>
                <w:rFonts w:cstheme="minorHAnsi"/>
              </w:rPr>
            </w:pPr>
            <w:r w:rsidRPr="007555DA">
              <w:rPr>
                <w:rFonts w:cstheme="minorHAnsi"/>
                <w:b/>
                <w:bCs/>
              </w:rPr>
              <w:t xml:space="preserve">Art. 46 ust. 4 </w:t>
            </w:r>
            <w:r w:rsidRPr="007555DA">
              <w:rPr>
                <w:rFonts w:cstheme="minorHAnsi"/>
              </w:rPr>
              <w:t xml:space="preserve">projektowanej ustawy wskazuje, że </w:t>
            </w:r>
            <w:r w:rsidRPr="007555DA">
              <w:rPr>
                <w:rFonts w:cstheme="minorHAnsi"/>
                <w:i/>
                <w:iCs/>
              </w:rPr>
              <w:t>dane z rejestru centralnego mogą być</w:t>
            </w:r>
            <w:r w:rsidR="00B7386C" w:rsidRPr="007555DA">
              <w:rPr>
                <w:rFonts w:cstheme="minorHAnsi"/>
                <w:i/>
                <w:iCs/>
              </w:rPr>
              <w:t xml:space="preserve"> </w:t>
            </w:r>
            <w:r w:rsidRPr="007555DA">
              <w:rPr>
                <w:rFonts w:cstheme="minorHAnsi"/>
                <w:i/>
                <w:iCs/>
              </w:rPr>
              <w:t>udostępniane w trybie i na zasadach określonych w ustawie z dnia 17 lutego 2005 r.</w:t>
            </w:r>
            <w:r w:rsidR="00B7386C" w:rsidRPr="007555DA">
              <w:rPr>
                <w:rFonts w:cstheme="minorHAnsi"/>
                <w:i/>
                <w:iCs/>
              </w:rPr>
              <w:t xml:space="preserve"> </w:t>
            </w:r>
            <w:r w:rsidRPr="007555DA">
              <w:rPr>
                <w:rFonts w:cstheme="minorHAnsi"/>
                <w:i/>
                <w:iCs/>
              </w:rPr>
              <w:t>o informatyzacji działalności podmiotów realizujących zadania publiczne innym podmiotom</w:t>
            </w:r>
            <w:r w:rsidR="00B7386C" w:rsidRPr="007555DA">
              <w:rPr>
                <w:rFonts w:cstheme="minorHAnsi"/>
                <w:i/>
                <w:iCs/>
              </w:rPr>
              <w:t xml:space="preserve"> </w:t>
            </w:r>
            <w:r w:rsidRPr="007555DA">
              <w:rPr>
                <w:rFonts w:cstheme="minorHAnsi"/>
                <w:i/>
                <w:iCs/>
              </w:rPr>
              <w:t xml:space="preserve">realizującym zadania publiczne na podstawie odrębnych przepisów. </w:t>
            </w:r>
            <w:r w:rsidRPr="007555DA">
              <w:rPr>
                <w:rFonts w:cstheme="minorHAnsi"/>
              </w:rPr>
              <w:t>Takie brzmienie przepisu jest</w:t>
            </w:r>
            <w:r w:rsidR="00B7386C" w:rsidRPr="007555DA">
              <w:rPr>
                <w:rFonts w:cstheme="minorHAnsi"/>
              </w:rPr>
              <w:t xml:space="preserve"> </w:t>
            </w:r>
            <w:r w:rsidRPr="007555DA">
              <w:rPr>
                <w:rFonts w:cstheme="minorHAnsi"/>
                <w:b/>
                <w:bCs/>
              </w:rPr>
              <w:t>nieprecyzyjne</w:t>
            </w:r>
            <w:r w:rsidRPr="007555DA">
              <w:rPr>
                <w:rFonts w:cstheme="minorHAnsi"/>
              </w:rPr>
              <w:t>, nie wskazuje bowiem na zakres danych jakie mogą być udostępniane i czy będą to</w:t>
            </w:r>
            <w:r w:rsidR="00B7386C" w:rsidRPr="007555DA">
              <w:rPr>
                <w:rFonts w:cstheme="minorHAnsi"/>
              </w:rPr>
              <w:t xml:space="preserve"> </w:t>
            </w:r>
            <w:r w:rsidRPr="007555DA">
              <w:rPr>
                <w:rFonts w:cstheme="minorHAnsi"/>
              </w:rPr>
              <w:t xml:space="preserve">dane o charakterze osobowym. </w:t>
            </w:r>
            <w:r w:rsidRPr="007555DA">
              <w:rPr>
                <w:rFonts w:cstheme="minorHAnsi"/>
                <w:b/>
                <w:bCs/>
              </w:rPr>
              <w:t xml:space="preserve">Blankietowość </w:t>
            </w:r>
            <w:r w:rsidRPr="007555DA">
              <w:rPr>
                <w:rFonts w:cstheme="minorHAnsi"/>
              </w:rPr>
              <w:t>tego przepisu nie pozwala na jego jednoznaczną</w:t>
            </w:r>
            <w:r w:rsidR="00B7386C" w:rsidRPr="007555DA">
              <w:rPr>
                <w:rFonts w:cstheme="minorHAnsi"/>
              </w:rPr>
              <w:t xml:space="preserve"> </w:t>
            </w:r>
            <w:r w:rsidRPr="007555DA">
              <w:rPr>
                <w:rFonts w:cstheme="minorHAnsi"/>
              </w:rPr>
              <w:t xml:space="preserve">ocenę pod kątem przetwarzania danych osobowych. Tymczasem wzgląd na </w:t>
            </w:r>
            <w:r w:rsidRPr="007555DA">
              <w:rPr>
                <w:rFonts w:cstheme="minorHAnsi"/>
              </w:rPr>
              <w:lastRenderedPageBreak/>
              <w:t>zasadę zgodności</w:t>
            </w:r>
            <w:r w:rsidR="00B7386C" w:rsidRPr="007555DA">
              <w:rPr>
                <w:rFonts w:cstheme="minorHAnsi"/>
              </w:rPr>
              <w:t xml:space="preserve"> </w:t>
            </w:r>
            <w:r w:rsidRPr="007555DA">
              <w:rPr>
                <w:rFonts w:cstheme="minorHAnsi"/>
              </w:rPr>
              <w:t>z prawem, rzetelności i przejrzystości, minimalizacji oraz rozliczalności wymaga doprecyzowania</w:t>
            </w:r>
            <w:r w:rsidR="00B7386C" w:rsidRPr="007555DA">
              <w:rPr>
                <w:rFonts w:cstheme="minorHAnsi"/>
              </w:rPr>
              <w:t xml:space="preserve"> </w:t>
            </w:r>
            <w:r w:rsidRPr="007555DA">
              <w:rPr>
                <w:rFonts w:cstheme="minorHAnsi"/>
              </w:rPr>
              <w:t>tego przepisu poprzez przyjęcie zamkniętego katalogu danych osobowych, których udostępnienia</w:t>
            </w:r>
            <w:r w:rsidR="00B7386C" w:rsidRPr="007555DA">
              <w:rPr>
                <w:rFonts w:cstheme="minorHAnsi"/>
              </w:rPr>
              <w:t xml:space="preserve"> </w:t>
            </w:r>
            <w:r w:rsidRPr="007555DA">
              <w:rPr>
                <w:rFonts w:cstheme="minorHAnsi"/>
              </w:rPr>
              <w:t xml:space="preserve">mogą żądać inne podmioty. Stwierdzenie, iż udostępnienie będzie odbywało się na rzecz </w:t>
            </w:r>
            <w:r w:rsidRPr="007555DA">
              <w:rPr>
                <w:rFonts w:cstheme="minorHAnsi"/>
                <w:i/>
                <w:iCs/>
              </w:rPr>
              <w:t>innych</w:t>
            </w:r>
            <w:r w:rsidR="00B7386C" w:rsidRPr="007555DA">
              <w:rPr>
                <w:rFonts w:cstheme="minorHAnsi"/>
                <w:i/>
                <w:iCs/>
              </w:rPr>
              <w:t xml:space="preserve"> </w:t>
            </w:r>
            <w:r w:rsidRPr="007555DA">
              <w:rPr>
                <w:rFonts w:cstheme="minorHAnsi"/>
                <w:i/>
                <w:iCs/>
              </w:rPr>
              <w:t xml:space="preserve">podmiotów realizujących zadania publiczne na podstawie odrębnych przepisów </w:t>
            </w:r>
            <w:r w:rsidRPr="007555DA">
              <w:rPr>
                <w:rFonts w:cstheme="minorHAnsi"/>
              </w:rPr>
              <w:t>jest nieprecyzyjne</w:t>
            </w:r>
            <w:r w:rsidR="00B7386C" w:rsidRPr="007555DA">
              <w:rPr>
                <w:rFonts w:cstheme="minorHAnsi"/>
              </w:rPr>
              <w:t xml:space="preserve"> </w:t>
            </w:r>
            <w:r w:rsidRPr="007555DA">
              <w:rPr>
                <w:rFonts w:cstheme="minorHAnsi"/>
              </w:rPr>
              <w:t xml:space="preserve">i wymaga skonkretyzowania, z </w:t>
            </w:r>
            <w:r w:rsidRPr="007555DA">
              <w:rPr>
                <w:rFonts w:cstheme="minorHAnsi"/>
                <w:b/>
                <w:bCs/>
              </w:rPr>
              <w:t>uwzględnieniem również dokonania stosownych zmian</w:t>
            </w:r>
            <w:r w:rsidR="00B7386C" w:rsidRPr="007555DA">
              <w:rPr>
                <w:rFonts w:cstheme="minorHAnsi"/>
                <w:b/>
                <w:bCs/>
              </w:rPr>
              <w:t xml:space="preserve"> </w:t>
            </w:r>
            <w:r w:rsidRPr="007555DA">
              <w:rPr>
                <w:rFonts w:cstheme="minorHAnsi"/>
                <w:b/>
                <w:bCs/>
              </w:rPr>
              <w:t>w obowiązujących przepisach wiążących podmioty wykonujące zadania publiczne</w:t>
            </w:r>
            <w:r w:rsidRPr="007555DA">
              <w:rPr>
                <w:rFonts w:cstheme="minorHAnsi"/>
              </w:rPr>
              <w:t>.</w:t>
            </w:r>
          </w:p>
        </w:tc>
        <w:tc>
          <w:tcPr>
            <w:tcW w:w="3419" w:type="dxa"/>
          </w:tcPr>
          <w:p w14:paraId="0A3724EB" w14:textId="77777777" w:rsidR="00390F7E" w:rsidRPr="007555DA" w:rsidRDefault="00390F7E" w:rsidP="00A1164D">
            <w:pPr>
              <w:jc w:val="both"/>
              <w:rPr>
                <w:rFonts w:cstheme="minorHAnsi"/>
              </w:rPr>
            </w:pPr>
          </w:p>
        </w:tc>
        <w:tc>
          <w:tcPr>
            <w:tcW w:w="5432" w:type="dxa"/>
            <w:gridSpan w:val="2"/>
            <w:shd w:val="clear" w:color="auto" w:fill="auto"/>
          </w:tcPr>
          <w:p w14:paraId="04C6BBFA" w14:textId="6D0A64A6" w:rsidR="00B15D29" w:rsidRPr="00DE1FF0" w:rsidRDefault="00B15D29" w:rsidP="00B15D29">
            <w:pPr>
              <w:spacing w:before="120"/>
              <w:contextualSpacing/>
              <w:jc w:val="center"/>
              <w:rPr>
                <w:rFonts w:cstheme="minorHAnsi"/>
                <w:b/>
              </w:rPr>
            </w:pPr>
            <w:r w:rsidRPr="00DE1FF0">
              <w:rPr>
                <w:rFonts w:cstheme="minorHAnsi"/>
                <w:b/>
              </w:rPr>
              <w:t>Wyjaśnienie</w:t>
            </w:r>
            <w:r w:rsidR="0083663F" w:rsidRPr="00DE1FF0">
              <w:rPr>
                <w:rFonts w:cstheme="minorHAnsi"/>
                <w:b/>
              </w:rPr>
              <w:t>:</w:t>
            </w:r>
          </w:p>
          <w:p w14:paraId="008FF5EF" w14:textId="24064959" w:rsidR="00390F7E" w:rsidRPr="00F348BD" w:rsidRDefault="00DE1FF0" w:rsidP="00DE1FF0">
            <w:pPr>
              <w:spacing w:before="120"/>
              <w:contextualSpacing/>
              <w:jc w:val="both"/>
              <w:rPr>
                <w:rFonts w:cstheme="minorHAnsi"/>
                <w:highlight w:val="yellow"/>
              </w:rPr>
            </w:pPr>
            <w:r>
              <w:rPr>
                <w:rFonts w:cstheme="minorHAnsi"/>
              </w:rPr>
              <w:t xml:space="preserve">Zrezygnowano z przepisu </w:t>
            </w:r>
          </w:p>
        </w:tc>
      </w:tr>
      <w:tr w:rsidR="007555DA" w:rsidRPr="007555DA" w14:paraId="3E32FF29" w14:textId="77777777" w:rsidTr="005A7A7A">
        <w:trPr>
          <w:jc w:val="center"/>
        </w:trPr>
        <w:tc>
          <w:tcPr>
            <w:tcW w:w="1148" w:type="dxa"/>
            <w:gridSpan w:val="2"/>
          </w:tcPr>
          <w:p w14:paraId="3435A144" w14:textId="77777777" w:rsidR="00390F7E" w:rsidRPr="007555DA" w:rsidRDefault="00390F7E" w:rsidP="00A1164D">
            <w:pPr>
              <w:pStyle w:val="Akapitzlist"/>
              <w:spacing w:before="120"/>
              <w:ind w:left="36" w:right="-534"/>
              <w:rPr>
                <w:rFonts w:cstheme="minorHAnsi"/>
                <w:b/>
              </w:rPr>
            </w:pPr>
            <w:r w:rsidRPr="007555DA">
              <w:rPr>
                <w:rFonts w:cstheme="minorHAnsi"/>
                <w:b/>
              </w:rPr>
              <w:t>23.</w:t>
            </w:r>
          </w:p>
        </w:tc>
        <w:tc>
          <w:tcPr>
            <w:tcW w:w="1802" w:type="dxa"/>
          </w:tcPr>
          <w:p w14:paraId="08788137" w14:textId="77777777" w:rsidR="00390F7E" w:rsidRPr="007555DA" w:rsidRDefault="00390F7E" w:rsidP="00A1164D">
            <w:pPr>
              <w:jc w:val="both"/>
              <w:rPr>
                <w:rFonts w:cstheme="minorHAnsi"/>
                <w:b/>
                <w:bCs/>
              </w:rPr>
            </w:pPr>
            <w:r w:rsidRPr="007555DA">
              <w:rPr>
                <w:rFonts w:cstheme="minorHAnsi"/>
                <w:b/>
                <w:bCs/>
              </w:rPr>
              <w:t>Art. 46 ust. 6</w:t>
            </w:r>
          </w:p>
        </w:tc>
        <w:tc>
          <w:tcPr>
            <w:tcW w:w="3645" w:type="dxa"/>
            <w:gridSpan w:val="3"/>
          </w:tcPr>
          <w:p w14:paraId="1201CC19" w14:textId="77777777" w:rsidR="00390F7E" w:rsidRPr="007555DA" w:rsidRDefault="00390F7E" w:rsidP="00A1164D">
            <w:pPr>
              <w:autoSpaceDE w:val="0"/>
              <w:autoSpaceDN w:val="0"/>
              <w:adjustRightInd w:val="0"/>
              <w:rPr>
                <w:rFonts w:cstheme="minorHAnsi"/>
                <w:i/>
                <w:iCs/>
              </w:rPr>
            </w:pPr>
            <w:r w:rsidRPr="007555DA">
              <w:rPr>
                <w:rFonts w:cstheme="minorHAnsi"/>
                <w:b/>
                <w:bCs/>
              </w:rPr>
              <w:t xml:space="preserve">Art. 46 ust. 6 </w:t>
            </w:r>
            <w:r w:rsidRPr="007555DA">
              <w:rPr>
                <w:rFonts w:cstheme="minorHAnsi"/>
              </w:rPr>
              <w:t xml:space="preserve">projektowanej ustawy wskazuje, że </w:t>
            </w:r>
            <w:r w:rsidRPr="007555DA">
              <w:rPr>
                <w:rFonts w:cstheme="minorHAnsi"/>
                <w:i/>
                <w:iCs/>
              </w:rPr>
              <w:t xml:space="preserve">dane, o których mowa w ust. 5, </w:t>
            </w:r>
            <w:r w:rsidRPr="007555DA">
              <w:rPr>
                <w:rFonts w:cstheme="minorHAnsi"/>
                <w:b/>
                <w:bCs/>
                <w:i/>
                <w:iCs/>
              </w:rPr>
              <w:t>są</w:t>
            </w:r>
            <w:r w:rsidR="00B7386C" w:rsidRPr="007555DA">
              <w:rPr>
                <w:rFonts w:cstheme="minorHAnsi"/>
                <w:b/>
                <w:bCs/>
                <w:i/>
                <w:iCs/>
              </w:rPr>
              <w:t xml:space="preserve"> </w:t>
            </w:r>
            <w:r w:rsidRPr="007555DA">
              <w:rPr>
                <w:rFonts w:cstheme="minorHAnsi"/>
                <w:b/>
                <w:bCs/>
                <w:i/>
                <w:iCs/>
              </w:rPr>
              <w:t>udostępniane nieodpłatnie w drodze ich wymiany między systemem teleinformatycznym</w:t>
            </w:r>
            <w:r w:rsidRPr="007555DA">
              <w:rPr>
                <w:rFonts w:cstheme="minorHAnsi"/>
                <w:i/>
                <w:iCs/>
              </w:rPr>
              <w:t>.</w:t>
            </w:r>
          </w:p>
          <w:p w14:paraId="69FFA43F" w14:textId="77777777" w:rsidR="00390F7E" w:rsidRPr="007555DA" w:rsidRDefault="00390F7E" w:rsidP="00B7386C">
            <w:pPr>
              <w:autoSpaceDE w:val="0"/>
              <w:autoSpaceDN w:val="0"/>
              <w:adjustRightInd w:val="0"/>
              <w:jc w:val="both"/>
              <w:rPr>
                <w:rFonts w:cstheme="minorHAnsi"/>
              </w:rPr>
            </w:pPr>
            <w:r w:rsidRPr="007555DA">
              <w:rPr>
                <w:rFonts w:cstheme="minorHAnsi"/>
              </w:rPr>
              <w:t>Z przedłożonych przepisów nie wynikają prawa i obowiązki nałożone na konkretne podmioty</w:t>
            </w:r>
            <w:r w:rsidR="00B7386C" w:rsidRPr="007555DA">
              <w:rPr>
                <w:rFonts w:cstheme="minorHAnsi"/>
              </w:rPr>
              <w:t xml:space="preserve"> </w:t>
            </w:r>
            <w:r w:rsidRPr="007555DA">
              <w:rPr>
                <w:rFonts w:cstheme="minorHAnsi"/>
              </w:rPr>
              <w:t xml:space="preserve">(administratorów) ani też żadne jasne i przejrzyste </w:t>
            </w:r>
            <w:r w:rsidRPr="007555DA">
              <w:rPr>
                <w:rFonts w:cstheme="minorHAnsi"/>
                <w:b/>
                <w:bCs/>
              </w:rPr>
              <w:t xml:space="preserve">zasady </w:t>
            </w:r>
            <w:r w:rsidRPr="007555DA">
              <w:rPr>
                <w:rFonts w:cstheme="minorHAnsi"/>
                <w:b/>
                <w:bCs/>
                <w:i/>
                <w:iCs/>
              </w:rPr>
              <w:t>udostępniania w drodze wymiany</w:t>
            </w:r>
            <w:r w:rsidR="00B7386C" w:rsidRPr="007555DA">
              <w:rPr>
                <w:rFonts w:cstheme="minorHAnsi"/>
                <w:b/>
                <w:bCs/>
                <w:i/>
                <w:iCs/>
              </w:rPr>
              <w:t xml:space="preserve"> </w:t>
            </w:r>
            <w:r w:rsidRPr="007555DA">
              <w:rPr>
                <w:rFonts w:cstheme="minorHAnsi"/>
                <w:b/>
                <w:bCs/>
              </w:rPr>
              <w:t>danych zawartych we wspomnianym systemie teleinformatycznym</w:t>
            </w:r>
            <w:r w:rsidRPr="007555DA">
              <w:rPr>
                <w:rFonts w:cstheme="minorHAnsi"/>
              </w:rPr>
              <w:t>. Nie wiadomo jak</w:t>
            </w:r>
            <w:r w:rsidR="00B7386C" w:rsidRPr="007555DA">
              <w:rPr>
                <w:rFonts w:cstheme="minorHAnsi"/>
              </w:rPr>
              <w:t xml:space="preserve"> </w:t>
            </w:r>
            <w:r w:rsidRPr="007555DA">
              <w:rPr>
                <w:rFonts w:cstheme="minorHAnsi"/>
              </w:rPr>
              <w:t xml:space="preserve">rozumiane jest zakładane </w:t>
            </w:r>
            <w:r w:rsidRPr="007555DA">
              <w:rPr>
                <w:rFonts w:cstheme="minorHAnsi"/>
                <w:b/>
                <w:bCs/>
                <w:i/>
                <w:iCs/>
              </w:rPr>
              <w:t>udostępnianie w drodze wymiany</w:t>
            </w:r>
            <w:r w:rsidRPr="007555DA">
              <w:rPr>
                <w:rFonts w:cstheme="minorHAnsi"/>
              </w:rPr>
              <w:t xml:space="preserve">. </w:t>
            </w:r>
            <w:r w:rsidRPr="007555DA">
              <w:rPr>
                <w:rFonts w:cstheme="minorHAnsi"/>
              </w:rPr>
              <w:lastRenderedPageBreak/>
              <w:t>Rozwiązania w tym zakresie nie</w:t>
            </w:r>
            <w:r w:rsidR="00B7386C" w:rsidRPr="007555DA">
              <w:rPr>
                <w:rFonts w:cstheme="minorHAnsi"/>
              </w:rPr>
              <w:t xml:space="preserve"> </w:t>
            </w:r>
            <w:r w:rsidRPr="007555DA">
              <w:rPr>
                <w:rFonts w:cstheme="minorHAnsi"/>
              </w:rPr>
              <w:t>mogą być nałożone na narzędzie jakim jest system teleinformatyczny lecz muszą być przyznane</w:t>
            </w:r>
            <w:r w:rsidR="00B7386C" w:rsidRPr="007555DA">
              <w:rPr>
                <w:rFonts w:cstheme="minorHAnsi"/>
              </w:rPr>
              <w:t xml:space="preserve"> </w:t>
            </w:r>
            <w:r w:rsidRPr="007555DA">
              <w:rPr>
                <w:rFonts w:cstheme="minorHAnsi"/>
              </w:rPr>
              <w:t>podmiotom praw i obowiązków, w przedmiocie tego, kto i na jakich zasadach będzie decydował</w:t>
            </w:r>
            <w:r w:rsidR="00B7386C" w:rsidRPr="007555DA">
              <w:rPr>
                <w:rFonts w:cstheme="minorHAnsi"/>
              </w:rPr>
              <w:t xml:space="preserve"> </w:t>
            </w:r>
            <w:r w:rsidRPr="007555DA">
              <w:rPr>
                <w:rFonts w:cstheme="minorHAnsi"/>
              </w:rPr>
              <w:t>o udostępnieniu. Nie jest również sprecyzowane czy udostępnienie będzie odbywało się w trybie</w:t>
            </w:r>
            <w:r w:rsidR="00B7386C" w:rsidRPr="007555DA">
              <w:rPr>
                <w:rFonts w:cstheme="minorHAnsi"/>
              </w:rPr>
              <w:t xml:space="preserve"> </w:t>
            </w:r>
            <w:r w:rsidRPr="007555DA">
              <w:rPr>
                <w:rFonts w:cstheme="minorHAnsi"/>
              </w:rPr>
              <w:t>bezwnioskowym, czy wnioskowym (wniosek uproszczony). Dodatkowo żądanie ujawnienia</w:t>
            </w:r>
            <w:r w:rsidR="00B7386C" w:rsidRPr="007555DA">
              <w:rPr>
                <w:rFonts w:cstheme="minorHAnsi"/>
              </w:rPr>
              <w:t xml:space="preserve"> </w:t>
            </w:r>
            <w:r w:rsidRPr="007555DA">
              <w:rPr>
                <w:rFonts w:cstheme="minorHAnsi"/>
              </w:rPr>
              <w:t>danych osobowych, z którym występują takie organy publiczne, powinno zawsze mieć formę</w:t>
            </w:r>
            <w:r w:rsidR="00B7386C" w:rsidRPr="007555DA">
              <w:rPr>
                <w:rFonts w:cstheme="minorHAnsi"/>
              </w:rPr>
              <w:t xml:space="preserve"> </w:t>
            </w:r>
            <w:r w:rsidRPr="007555DA">
              <w:rPr>
                <w:rFonts w:cstheme="minorHAnsi"/>
              </w:rPr>
              <w:t>pisemną, być uzasadnione, mieć charakter wyjątkowy, nie powinno dotyczyć całego zbioru</w:t>
            </w:r>
            <w:r w:rsidR="00B7386C" w:rsidRPr="007555DA">
              <w:rPr>
                <w:rFonts w:cstheme="minorHAnsi"/>
              </w:rPr>
              <w:t xml:space="preserve"> </w:t>
            </w:r>
            <w:r w:rsidRPr="007555DA">
              <w:rPr>
                <w:rFonts w:cstheme="minorHAnsi"/>
              </w:rPr>
              <w:t>danych ani prowadzić do połączenia zbiorów danych. Przetwarzając otrzymane dane osobowe, takie organy powinny przestrzegać mających zastosowanie przepisów o ochronie danych, zgodnie</w:t>
            </w:r>
            <w:r w:rsidR="00B7386C" w:rsidRPr="007555DA">
              <w:rPr>
                <w:rFonts w:cstheme="minorHAnsi"/>
              </w:rPr>
              <w:t xml:space="preserve"> </w:t>
            </w:r>
            <w:r w:rsidRPr="007555DA">
              <w:rPr>
                <w:rFonts w:cstheme="minorHAnsi"/>
              </w:rPr>
              <w:t>z celami przetwarzania10.</w:t>
            </w:r>
          </w:p>
        </w:tc>
        <w:tc>
          <w:tcPr>
            <w:tcW w:w="3419" w:type="dxa"/>
          </w:tcPr>
          <w:p w14:paraId="0F4D002F" w14:textId="77777777" w:rsidR="00390F7E" w:rsidRPr="007555DA" w:rsidRDefault="00390F7E" w:rsidP="00A1164D">
            <w:pPr>
              <w:jc w:val="both"/>
              <w:rPr>
                <w:rFonts w:cstheme="minorHAnsi"/>
              </w:rPr>
            </w:pPr>
          </w:p>
        </w:tc>
        <w:tc>
          <w:tcPr>
            <w:tcW w:w="5432" w:type="dxa"/>
            <w:gridSpan w:val="2"/>
            <w:shd w:val="clear" w:color="auto" w:fill="auto"/>
          </w:tcPr>
          <w:p w14:paraId="7B6AE636" w14:textId="77777777" w:rsidR="005A7A7A" w:rsidRPr="00F348BD" w:rsidRDefault="005A7A7A" w:rsidP="005A7A7A">
            <w:pPr>
              <w:spacing w:before="120"/>
              <w:contextualSpacing/>
              <w:jc w:val="center"/>
              <w:rPr>
                <w:rFonts w:cstheme="minorHAnsi"/>
                <w:b/>
              </w:rPr>
            </w:pPr>
            <w:r w:rsidRPr="00F348BD">
              <w:rPr>
                <w:rFonts w:cstheme="minorHAnsi"/>
                <w:b/>
              </w:rPr>
              <w:t>Wyjaśnienie:</w:t>
            </w:r>
          </w:p>
          <w:p w14:paraId="180CCD77" w14:textId="0BB0E11D" w:rsidR="00390F7E" w:rsidRPr="00F348BD" w:rsidRDefault="00DE1FF0" w:rsidP="005A7A7A">
            <w:pPr>
              <w:spacing w:before="120"/>
              <w:contextualSpacing/>
              <w:jc w:val="both"/>
              <w:rPr>
                <w:rFonts w:cstheme="minorHAnsi"/>
                <w:highlight w:val="yellow"/>
              </w:rPr>
            </w:pPr>
            <w:r w:rsidRPr="00CE5E45">
              <w:rPr>
                <w:rFonts w:cstheme="minorHAnsi"/>
              </w:rPr>
              <w:t xml:space="preserve">Przepis analogiczny do obowiązującego art. 4 ust. 6 f ustawy o promocji zatrudnienia </w:t>
            </w:r>
          </w:p>
        </w:tc>
      </w:tr>
      <w:tr w:rsidR="007555DA" w:rsidRPr="007555DA" w14:paraId="53059173" w14:textId="77777777" w:rsidTr="00852816">
        <w:trPr>
          <w:jc w:val="center"/>
        </w:trPr>
        <w:tc>
          <w:tcPr>
            <w:tcW w:w="1148" w:type="dxa"/>
            <w:gridSpan w:val="2"/>
          </w:tcPr>
          <w:p w14:paraId="457392D3" w14:textId="77777777" w:rsidR="00390F7E" w:rsidRPr="007555DA" w:rsidRDefault="00390F7E" w:rsidP="00A1164D">
            <w:pPr>
              <w:pStyle w:val="Akapitzlist"/>
              <w:spacing w:before="120"/>
              <w:ind w:left="36" w:right="-534"/>
              <w:rPr>
                <w:rFonts w:cstheme="minorHAnsi"/>
                <w:b/>
              </w:rPr>
            </w:pPr>
            <w:r w:rsidRPr="007555DA">
              <w:rPr>
                <w:rFonts w:cstheme="minorHAnsi"/>
                <w:b/>
              </w:rPr>
              <w:t>24.</w:t>
            </w:r>
          </w:p>
        </w:tc>
        <w:tc>
          <w:tcPr>
            <w:tcW w:w="1802" w:type="dxa"/>
          </w:tcPr>
          <w:p w14:paraId="7DD474B3" w14:textId="77777777" w:rsidR="00390F7E" w:rsidRPr="007555DA" w:rsidRDefault="00390F7E" w:rsidP="00A1164D">
            <w:pPr>
              <w:jc w:val="both"/>
              <w:rPr>
                <w:rFonts w:cstheme="minorHAnsi"/>
                <w:b/>
                <w:bCs/>
              </w:rPr>
            </w:pPr>
            <w:r w:rsidRPr="007555DA">
              <w:rPr>
                <w:rFonts w:cstheme="minorHAnsi"/>
                <w:b/>
                <w:bCs/>
              </w:rPr>
              <w:t>art. 48 ust. 2 lit. g</w:t>
            </w:r>
          </w:p>
        </w:tc>
        <w:tc>
          <w:tcPr>
            <w:tcW w:w="3645" w:type="dxa"/>
            <w:gridSpan w:val="3"/>
          </w:tcPr>
          <w:p w14:paraId="5A8E053D" w14:textId="77777777" w:rsidR="00390F7E" w:rsidRPr="007555DA" w:rsidRDefault="00390F7E" w:rsidP="00B7386C">
            <w:pPr>
              <w:autoSpaceDE w:val="0"/>
              <w:autoSpaceDN w:val="0"/>
              <w:adjustRightInd w:val="0"/>
              <w:jc w:val="both"/>
              <w:rPr>
                <w:rFonts w:cstheme="minorHAnsi"/>
              </w:rPr>
            </w:pPr>
            <w:r w:rsidRPr="007555DA">
              <w:rPr>
                <w:rFonts w:cstheme="minorHAnsi"/>
              </w:rPr>
              <w:t xml:space="preserve">W </w:t>
            </w:r>
            <w:r w:rsidRPr="007555DA">
              <w:rPr>
                <w:rFonts w:cstheme="minorHAnsi"/>
                <w:b/>
                <w:bCs/>
              </w:rPr>
              <w:t xml:space="preserve">art. 48 ust. 2 lit. g </w:t>
            </w:r>
            <w:r w:rsidRPr="007555DA">
              <w:rPr>
                <w:rFonts w:cstheme="minorHAnsi"/>
              </w:rPr>
              <w:t xml:space="preserve">projektowanej ustawy Projektodawca wskazuje na </w:t>
            </w:r>
            <w:r w:rsidRPr="007555DA">
              <w:rPr>
                <w:rFonts w:cstheme="minorHAnsi"/>
                <w:b/>
                <w:bCs/>
                <w:i/>
                <w:iCs/>
              </w:rPr>
              <w:t>identyfikatory</w:t>
            </w:r>
            <w:r w:rsidR="00B7386C" w:rsidRPr="007555DA">
              <w:rPr>
                <w:rFonts w:cstheme="minorHAnsi"/>
                <w:b/>
                <w:bCs/>
                <w:i/>
                <w:iCs/>
              </w:rPr>
              <w:t xml:space="preserve"> </w:t>
            </w:r>
            <w:r w:rsidRPr="007555DA">
              <w:rPr>
                <w:rFonts w:cstheme="minorHAnsi"/>
                <w:b/>
                <w:bCs/>
                <w:i/>
                <w:iCs/>
              </w:rPr>
              <w:t xml:space="preserve">internetowe, </w:t>
            </w:r>
            <w:r w:rsidRPr="007555DA">
              <w:rPr>
                <w:rFonts w:cstheme="minorHAnsi"/>
              </w:rPr>
              <w:t xml:space="preserve">termin ten wymaga zdefiniowania na potrzeby realizacji celów ustawy </w:t>
            </w:r>
            <w:r w:rsidR="00B7386C" w:rsidRPr="007555DA">
              <w:rPr>
                <w:rFonts w:cstheme="minorHAnsi"/>
              </w:rPr>
              <w:t>–</w:t>
            </w:r>
            <w:r w:rsidRPr="007555DA">
              <w:rPr>
                <w:rFonts w:cstheme="minorHAnsi"/>
              </w:rPr>
              <w:t xml:space="preserve"> określenia</w:t>
            </w:r>
            <w:r w:rsidR="00B7386C" w:rsidRPr="007555DA">
              <w:rPr>
                <w:rFonts w:cstheme="minorHAnsi"/>
              </w:rPr>
              <w:t xml:space="preserve"> </w:t>
            </w:r>
            <w:r w:rsidRPr="007555DA">
              <w:rPr>
                <w:rFonts w:cstheme="minorHAnsi"/>
              </w:rPr>
              <w:t>czym jest identyfikator internetowy, jakie zawiera dane osobowe, adekwatne dla celów regulacji.</w:t>
            </w:r>
          </w:p>
        </w:tc>
        <w:tc>
          <w:tcPr>
            <w:tcW w:w="3419" w:type="dxa"/>
          </w:tcPr>
          <w:p w14:paraId="156BEC13" w14:textId="77777777" w:rsidR="00390F7E" w:rsidRPr="007555DA" w:rsidRDefault="00390F7E" w:rsidP="00A1164D">
            <w:pPr>
              <w:jc w:val="both"/>
              <w:rPr>
                <w:rFonts w:cstheme="minorHAnsi"/>
              </w:rPr>
            </w:pPr>
          </w:p>
        </w:tc>
        <w:tc>
          <w:tcPr>
            <w:tcW w:w="5432" w:type="dxa"/>
            <w:gridSpan w:val="2"/>
            <w:shd w:val="clear" w:color="auto" w:fill="auto"/>
          </w:tcPr>
          <w:p w14:paraId="505F5852" w14:textId="77777777" w:rsidR="00CE5E45" w:rsidRDefault="00CE5E45" w:rsidP="00852816">
            <w:pPr>
              <w:spacing w:before="120"/>
              <w:contextualSpacing/>
              <w:jc w:val="center"/>
              <w:rPr>
                <w:rFonts w:cstheme="minorHAnsi"/>
                <w:b/>
              </w:rPr>
            </w:pPr>
          </w:p>
          <w:p w14:paraId="7FF18908" w14:textId="42C4132A" w:rsidR="00852816" w:rsidRPr="00CE5E45" w:rsidRDefault="00852816" w:rsidP="00852816">
            <w:pPr>
              <w:spacing w:before="120"/>
              <w:contextualSpacing/>
              <w:jc w:val="center"/>
              <w:rPr>
                <w:rFonts w:cstheme="minorHAnsi"/>
                <w:b/>
              </w:rPr>
            </w:pPr>
            <w:r w:rsidRPr="00CE5E45">
              <w:rPr>
                <w:rFonts w:cstheme="minorHAnsi"/>
                <w:b/>
              </w:rPr>
              <w:t>Wyjaśnienie</w:t>
            </w:r>
            <w:r w:rsidR="0083663F" w:rsidRPr="00CE5E45">
              <w:rPr>
                <w:rFonts w:cstheme="minorHAnsi"/>
                <w:b/>
              </w:rPr>
              <w:t>:</w:t>
            </w:r>
          </w:p>
          <w:p w14:paraId="684C527E" w14:textId="0B38FF7C" w:rsidR="00390F7E" w:rsidRPr="00F348BD" w:rsidRDefault="00852816" w:rsidP="00852816">
            <w:pPr>
              <w:spacing w:before="120"/>
              <w:contextualSpacing/>
              <w:jc w:val="both"/>
              <w:rPr>
                <w:rFonts w:cstheme="minorHAnsi"/>
                <w:highlight w:val="yellow"/>
              </w:rPr>
            </w:pPr>
            <w:r w:rsidRPr="00CE5E45">
              <w:rPr>
                <w:rFonts w:cstheme="minorHAnsi"/>
              </w:rPr>
              <w:t>Przepis nie wymaga uzupełnienia – stanowi odpowiednik art. 5b ust. 2 pkt 1  lit g ustawy o promocji zatrudnienia i instrumentach rynku pracy.</w:t>
            </w:r>
          </w:p>
        </w:tc>
      </w:tr>
      <w:tr w:rsidR="007555DA" w:rsidRPr="007555DA" w14:paraId="414C3CFB" w14:textId="77777777" w:rsidTr="00852816">
        <w:tblPrEx>
          <w:jc w:val="left"/>
        </w:tblPrEx>
        <w:tc>
          <w:tcPr>
            <w:tcW w:w="1148" w:type="dxa"/>
            <w:gridSpan w:val="2"/>
          </w:tcPr>
          <w:p w14:paraId="17A9D547"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25.</w:t>
            </w:r>
          </w:p>
        </w:tc>
        <w:tc>
          <w:tcPr>
            <w:tcW w:w="1802" w:type="dxa"/>
          </w:tcPr>
          <w:p w14:paraId="6967B8DE" w14:textId="77777777" w:rsidR="00390F7E" w:rsidRPr="007555DA" w:rsidRDefault="00390F7E" w:rsidP="00A1164D">
            <w:pPr>
              <w:jc w:val="both"/>
              <w:rPr>
                <w:rFonts w:cstheme="minorHAnsi"/>
                <w:b/>
                <w:bCs/>
              </w:rPr>
            </w:pPr>
            <w:r w:rsidRPr="007555DA">
              <w:rPr>
                <w:rFonts w:cstheme="minorHAnsi"/>
                <w:b/>
                <w:bCs/>
              </w:rPr>
              <w:t>Art. 48 ust. 2 pkt 3</w:t>
            </w:r>
          </w:p>
        </w:tc>
        <w:tc>
          <w:tcPr>
            <w:tcW w:w="3645" w:type="dxa"/>
            <w:gridSpan w:val="3"/>
          </w:tcPr>
          <w:p w14:paraId="4B2BFFB4" w14:textId="77777777" w:rsidR="00390F7E" w:rsidRPr="007555DA" w:rsidRDefault="00390F7E" w:rsidP="00B7386C">
            <w:pPr>
              <w:autoSpaceDE w:val="0"/>
              <w:autoSpaceDN w:val="0"/>
              <w:adjustRightInd w:val="0"/>
              <w:jc w:val="both"/>
              <w:rPr>
                <w:rFonts w:cstheme="minorHAnsi"/>
              </w:rPr>
            </w:pPr>
            <w:r w:rsidRPr="007555DA">
              <w:rPr>
                <w:rFonts w:cstheme="minorHAnsi"/>
                <w:b/>
                <w:bCs/>
              </w:rPr>
              <w:t xml:space="preserve">Art. 48 ust. 2 pkt 3 </w:t>
            </w:r>
            <w:r w:rsidRPr="007555DA">
              <w:rPr>
                <w:rFonts w:cstheme="minorHAnsi"/>
              </w:rPr>
              <w:t xml:space="preserve">projektowanej ustawy przewiduje, że </w:t>
            </w:r>
            <w:r w:rsidRPr="007555DA">
              <w:rPr>
                <w:rFonts w:cstheme="minorHAnsi"/>
                <w:i/>
                <w:iCs/>
              </w:rPr>
              <w:t>w celach monitorowania,</w:t>
            </w:r>
            <w:r w:rsidR="00B7386C" w:rsidRPr="007555DA">
              <w:rPr>
                <w:rFonts w:cstheme="minorHAnsi"/>
                <w:i/>
                <w:iCs/>
              </w:rPr>
              <w:t xml:space="preserve"> </w:t>
            </w:r>
            <w:r w:rsidRPr="007555DA">
              <w:rPr>
                <w:rFonts w:cstheme="minorHAnsi"/>
                <w:i/>
                <w:iCs/>
              </w:rPr>
              <w:t>sprawozdawczości, komunikacji i promocji, oceny, zarządzania finansami, weryfikacji i audytów,</w:t>
            </w:r>
            <w:r w:rsidR="00B7386C" w:rsidRPr="007555DA">
              <w:rPr>
                <w:rFonts w:cstheme="minorHAnsi"/>
                <w:i/>
                <w:iCs/>
              </w:rPr>
              <w:t xml:space="preserve"> </w:t>
            </w:r>
            <w:r w:rsidRPr="007555DA">
              <w:rPr>
                <w:rFonts w:cstheme="minorHAnsi"/>
                <w:i/>
                <w:iCs/>
              </w:rPr>
              <w:t>określenia kwalifikowalności wydatków oraz beneficjentów obejmowanych wsparciem</w:t>
            </w:r>
            <w:r w:rsidR="00B7386C" w:rsidRPr="007555DA">
              <w:rPr>
                <w:rFonts w:cstheme="minorHAnsi"/>
                <w:i/>
                <w:iCs/>
              </w:rPr>
              <w:t xml:space="preserve"> </w:t>
            </w:r>
            <w:r w:rsidRPr="007555DA">
              <w:rPr>
                <w:rFonts w:cstheme="minorHAnsi"/>
                <w:i/>
                <w:iCs/>
              </w:rPr>
              <w:t>określonych w rozporządzeniu Parlamentu Europejskiego i Rady (UE) 2021/691 z dnia 28</w:t>
            </w:r>
            <w:r w:rsidR="00B7386C" w:rsidRPr="007555DA">
              <w:rPr>
                <w:rFonts w:cstheme="minorHAnsi"/>
                <w:i/>
                <w:iCs/>
              </w:rPr>
              <w:t xml:space="preserve"> </w:t>
            </w:r>
            <w:r w:rsidRPr="007555DA">
              <w:rPr>
                <w:rFonts w:cstheme="minorHAnsi"/>
                <w:i/>
                <w:iCs/>
              </w:rPr>
              <w:t>kwietnia 2021 r. w sprawie Europejskiego Funduszu Dostosowania do Globalizacji dla</w:t>
            </w:r>
            <w:r w:rsidR="00B7386C" w:rsidRPr="007555DA">
              <w:rPr>
                <w:rFonts w:cstheme="minorHAnsi"/>
                <w:i/>
                <w:iCs/>
              </w:rPr>
              <w:t xml:space="preserve"> </w:t>
            </w:r>
            <w:r w:rsidRPr="007555DA">
              <w:rPr>
                <w:rFonts w:cstheme="minorHAnsi"/>
                <w:i/>
                <w:iCs/>
              </w:rPr>
              <w:t>Zwalnianych Pracowników (EFG) oraz uchylenia rozporządzenia (UE) nr 1309/2013 (Dz. Urz.</w:t>
            </w:r>
            <w:r w:rsidR="00B7386C" w:rsidRPr="007555DA">
              <w:rPr>
                <w:rFonts w:cstheme="minorHAnsi"/>
                <w:i/>
                <w:iCs/>
              </w:rPr>
              <w:t xml:space="preserve"> </w:t>
            </w:r>
            <w:r w:rsidRPr="007555DA">
              <w:rPr>
                <w:rFonts w:cstheme="minorHAnsi"/>
                <w:i/>
                <w:iCs/>
              </w:rPr>
              <w:t>UE L 153 z 03.05.2021, str. 48, z późn. zm. )), minister właściwy do spraw rozwoju regionalnego</w:t>
            </w:r>
            <w:r w:rsidR="00B7386C" w:rsidRPr="007555DA">
              <w:rPr>
                <w:rFonts w:cstheme="minorHAnsi"/>
                <w:i/>
                <w:iCs/>
              </w:rPr>
              <w:t xml:space="preserve"> </w:t>
            </w:r>
            <w:r w:rsidRPr="007555DA">
              <w:rPr>
                <w:rFonts w:cstheme="minorHAnsi"/>
                <w:i/>
                <w:iCs/>
              </w:rPr>
              <w:t>wykonujący zadania państwa członkowskiego, minister właściwy do spraw pracy oraz</w:t>
            </w:r>
            <w:r w:rsidR="00B7386C" w:rsidRPr="007555DA">
              <w:rPr>
                <w:rFonts w:cstheme="minorHAnsi"/>
                <w:i/>
                <w:iCs/>
              </w:rPr>
              <w:t xml:space="preserve"> </w:t>
            </w:r>
            <w:r w:rsidRPr="007555DA">
              <w:rPr>
                <w:rFonts w:cstheme="minorHAnsi"/>
                <w:i/>
                <w:iCs/>
              </w:rPr>
              <w:t xml:space="preserve">wojewódzkie i powiatowe urzędy pracy przetwarzają </w:t>
            </w:r>
            <w:r w:rsidRPr="007555DA">
              <w:rPr>
                <w:rFonts w:cstheme="minorHAnsi"/>
                <w:b/>
                <w:bCs/>
                <w:i/>
                <w:iCs/>
              </w:rPr>
              <w:t xml:space="preserve">dane osobowe beneficjentów </w:t>
            </w:r>
            <w:r w:rsidRPr="007555DA">
              <w:rPr>
                <w:rFonts w:cstheme="minorHAnsi"/>
                <w:i/>
                <w:iCs/>
              </w:rPr>
              <w:t>objętych</w:t>
            </w:r>
            <w:r w:rsidR="00B7386C" w:rsidRPr="007555DA">
              <w:rPr>
                <w:rFonts w:cstheme="minorHAnsi"/>
                <w:i/>
                <w:iCs/>
              </w:rPr>
              <w:t xml:space="preserve"> </w:t>
            </w:r>
            <w:r w:rsidRPr="007555DA">
              <w:rPr>
                <w:rFonts w:cstheme="minorHAnsi"/>
                <w:i/>
                <w:iCs/>
              </w:rPr>
              <w:t xml:space="preserve">wsparciem dane osób fizycznych, niewskazane w pkt 1 i 2, </w:t>
            </w:r>
            <w:r w:rsidRPr="007555DA">
              <w:rPr>
                <w:rFonts w:cstheme="minorHAnsi"/>
                <w:b/>
                <w:bCs/>
                <w:i/>
                <w:iCs/>
              </w:rPr>
              <w:t>które widnieją na dokumentach</w:t>
            </w:r>
            <w:r w:rsidR="00B7386C" w:rsidRPr="007555DA">
              <w:rPr>
                <w:rFonts w:cstheme="minorHAnsi"/>
                <w:b/>
                <w:bCs/>
                <w:i/>
                <w:iCs/>
              </w:rPr>
              <w:t xml:space="preserve"> </w:t>
            </w:r>
            <w:r w:rsidRPr="007555DA">
              <w:rPr>
                <w:rFonts w:cstheme="minorHAnsi"/>
                <w:b/>
                <w:bCs/>
                <w:i/>
                <w:iCs/>
              </w:rPr>
              <w:t xml:space="preserve">potwierdzających kwalifikowalność wydatków. </w:t>
            </w:r>
            <w:r w:rsidRPr="007555DA">
              <w:rPr>
                <w:rFonts w:cstheme="minorHAnsi"/>
              </w:rPr>
              <w:t>Doprecyzowania - przez wzgląd na zasadę</w:t>
            </w:r>
            <w:r w:rsidR="00B7386C" w:rsidRPr="007555DA">
              <w:rPr>
                <w:rFonts w:cstheme="minorHAnsi"/>
              </w:rPr>
              <w:t xml:space="preserve"> </w:t>
            </w:r>
            <w:r w:rsidRPr="007555DA">
              <w:rPr>
                <w:rFonts w:cstheme="minorHAnsi"/>
              </w:rPr>
              <w:t>minimalizacji danych oraz zasadę ograniczenia celu - wymaga jaki konkretnie zakres danych jest</w:t>
            </w:r>
            <w:r w:rsidR="00B7386C" w:rsidRPr="007555DA">
              <w:rPr>
                <w:rFonts w:cstheme="minorHAnsi"/>
              </w:rPr>
              <w:t xml:space="preserve"> </w:t>
            </w:r>
            <w:r w:rsidRPr="007555DA">
              <w:rPr>
                <w:rFonts w:cstheme="minorHAnsi"/>
              </w:rPr>
              <w:t xml:space="preserve">niezbędny ale i adekwatny do </w:t>
            </w:r>
            <w:r w:rsidRPr="007555DA">
              <w:rPr>
                <w:rFonts w:cstheme="minorHAnsi"/>
              </w:rPr>
              <w:lastRenderedPageBreak/>
              <w:t xml:space="preserve">realizacji celów wskazanych w tym przepisie, a które </w:t>
            </w:r>
            <w:r w:rsidRPr="007555DA">
              <w:rPr>
                <w:rFonts w:cstheme="minorHAnsi"/>
                <w:i/>
                <w:iCs/>
              </w:rPr>
              <w:t>widnieją na</w:t>
            </w:r>
            <w:r w:rsidR="00B7386C" w:rsidRPr="007555DA">
              <w:rPr>
                <w:rFonts w:cstheme="minorHAnsi"/>
                <w:i/>
                <w:iCs/>
              </w:rPr>
              <w:t xml:space="preserve"> </w:t>
            </w:r>
            <w:r w:rsidRPr="007555DA">
              <w:rPr>
                <w:rFonts w:cstheme="minorHAnsi"/>
                <w:i/>
                <w:iCs/>
              </w:rPr>
              <w:t>dokumentach potwierdzających kwalifikowalność wydatków</w:t>
            </w:r>
            <w:r w:rsidRPr="007555DA">
              <w:rPr>
                <w:rFonts w:cstheme="minorHAnsi"/>
              </w:rPr>
              <w:t xml:space="preserve">. Nie jest wiadomym jakie to są </w:t>
            </w:r>
            <w:r w:rsidRPr="007555DA">
              <w:rPr>
                <w:rFonts w:cstheme="minorHAnsi"/>
                <w:b/>
                <w:bCs/>
                <w:i/>
                <w:iCs/>
              </w:rPr>
              <w:t>dane</w:t>
            </w:r>
            <w:r w:rsidR="00B7386C" w:rsidRPr="007555DA">
              <w:rPr>
                <w:rFonts w:cstheme="minorHAnsi"/>
                <w:b/>
                <w:bCs/>
                <w:i/>
                <w:iCs/>
              </w:rPr>
              <w:t xml:space="preserve"> </w:t>
            </w:r>
            <w:r w:rsidRPr="007555DA">
              <w:rPr>
                <w:rFonts w:cstheme="minorHAnsi"/>
                <w:b/>
                <w:bCs/>
                <w:i/>
                <w:iCs/>
              </w:rPr>
              <w:t>osobowe beneficjentów, które widnieją na dokumentach.</w:t>
            </w:r>
          </w:p>
        </w:tc>
        <w:tc>
          <w:tcPr>
            <w:tcW w:w="3419" w:type="dxa"/>
          </w:tcPr>
          <w:p w14:paraId="71FD7B2C" w14:textId="77777777" w:rsidR="00390F7E" w:rsidRPr="007555DA" w:rsidRDefault="00390F7E" w:rsidP="00A1164D">
            <w:pPr>
              <w:jc w:val="both"/>
              <w:rPr>
                <w:rFonts w:cstheme="minorHAnsi"/>
              </w:rPr>
            </w:pPr>
          </w:p>
        </w:tc>
        <w:tc>
          <w:tcPr>
            <w:tcW w:w="5432" w:type="dxa"/>
            <w:gridSpan w:val="2"/>
            <w:shd w:val="clear" w:color="auto" w:fill="auto"/>
          </w:tcPr>
          <w:p w14:paraId="126F0942" w14:textId="77200A98" w:rsidR="00852816" w:rsidRPr="00CE5E45" w:rsidRDefault="00852816" w:rsidP="00852816">
            <w:pPr>
              <w:spacing w:before="120"/>
              <w:contextualSpacing/>
              <w:jc w:val="center"/>
              <w:rPr>
                <w:rFonts w:cstheme="minorHAnsi"/>
                <w:b/>
              </w:rPr>
            </w:pPr>
            <w:r w:rsidRPr="00CE5E45">
              <w:rPr>
                <w:rFonts w:cstheme="minorHAnsi"/>
                <w:b/>
              </w:rPr>
              <w:t>Wyjaśnienie</w:t>
            </w:r>
            <w:r w:rsidR="0083663F" w:rsidRPr="00CE5E45">
              <w:rPr>
                <w:rFonts w:cstheme="minorHAnsi"/>
                <w:b/>
              </w:rPr>
              <w:t>:</w:t>
            </w:r>
          </w:p>
          <w:p w14:paraId="246B3E92" w14:textId="48C2DE66" w:rsidR="00390F7E" w:rsidRPr="00F348BD" w:rsidRDefault="00852816" w:rsidP="00852816">
            <w:pPr>
              <w:spacing w:before="120"/>
              <w:contextualSpacing/>
              <w:jc w:val="both"/>
              <w:rPr>
                <w:rFonts w:cstheme="minorHAnsi"/>
                <w:highlight w:val="yellow"/>
              </w:rPr>
            </w:pPr>
            <w:r w:rsidRPr="00CE5E45">
              <w:rPr>
                <w:rFonts w:cstheme="minorHAnsi"/>
              </w:rPr>
              <w:t>Przepis nie wymaga uzupełnienia – stanowi odpowiednik art. 5b ust. 2 pkt 3 ustawy o promocji zatrudnienia i instrumentach rynku pracy</w:t>
            </w:r>
          </w:p>
        </w:tc>
      </w:tr>
      <w:tr w:rsidR="007555DA" w:rsidRPr="007555DA" w14:paraId="01AA2631" w14:textId="77777777" w:rsidTr="00852816">
        <w:tblPrEx>
          <w:jc w:val="left"/>
        </w:tblPrEx>
        <w:tc>
          <w:tcPr>
            <w:tcW w:w="1148" w:type="dxa"/>
            <w:gridSpan w:val="2"/>
          </w:tcPr>
          <w:p w14:paraId="24CC5023" w14:textId="77777777" w:rsidR="00390F7E" w:rsidRPr="007555DA" w:rsidRDefault="00390F7E" w:rsidP="00A1164D">
            <w:pPr>
              <w:pStyle w:val="Akapitzlist"/>
              <w:spacing w:before="120"/>
              <w:ind w:left="36" w:right="-534"/>
              <w:rPr>
                <w:rFonts w:cstheme="minorHAnsi"/>
                <w:b/>
              </w:rPr>
            </w:pPr>
            <w:r w:rsidRPr="007555DA">
              <w:rPr>
                <w:rFonts w:cstheme="minorHAnsi"/>
                <w:b/>
              </w:rPr>
              <w:t>26.</w:t>
            </w:r>
          </w:p>
        </w:tc>
        <w:tc>
          <w:tcPr>
            <w:tcW w:w="1802" w:type="dxa"/>
          </w:tcPr>
          <w:p w14:paraId="4D2B1838" w14:textId="77777777" w:rsidR="00390F7E" w:rsidRPr="007555DA" w:rsidRDefault="00390F7E" w:rsidP="00A1164D">
            <w:pPr>
              <w:jc w:val="both"/>
              <w:rPr>
                <w:rFonts w:cstheme="minorHAnsi"/>
                <w:b/>
                <w:bCs/>
              </w:rPr>
            </w:pPr>
            <w:r w:rsidRPr="007555DA">
              <w:rPr>
                <w:rFonts w:cstheme="minorHAnsi"/>
                <w:b/>
                <w:bCs/>
              </w:rPr>
              <w:t>Art. 52</w:t>
            </w:r>
          </w:p>
        </w:tc>
        <w:tc>
          <w:tcPr>
            <w:tcW w:w="3645" w:type="dxa"/>
            <w:gridSpan w:val="3"/>
          </w:tcPr>
          <w:p w14:paraId="094CFD74" w14:textId="77777777" w:rsidR="00390F7E" w:rsidRPr="007555DA" w:rsidRDefault="00390F7E" w:rsidP="00B7386C">
            <w:pPr>
              <w:autoSpaceDE w:val="0"/>
              <w:autoSpaceDN w:val="0"/>
              <w:adjustRightInd w:val="0"/>
              <w:jc w:val="both"/>
              <w:rPr>
                <w:rFonts w:cstheme="minorHAnsi"/>
              </w:rPr>
            </w:pPr>
            <w:r w:rsidRPr="007555DA">
              <w:rPr>
                <w:rFonts w:cstheme="minorHAnsi"/>
                <w:b/>
                <w:bCs/>
              </w:rPr>
              <w:t xml:space="preserve">Art. 52 </w:t>
            </w:r>
            <w:r w:rsidRPr="007555DA">
              <w:rPr>
                <w:rFonts w:cstheme="minorHAnsi"/>
              </w:rPr>
              <w:t>projektowanej ustawy przewiduje realizację obowiązków informacyjnych</w:t>
            </w:r>
            <w:r w:rsidR="00B7386C" w:rsidRPr="007555DA">
              <w:rPr>
                <w:rFonts w:cstheme="minorHAnsi"/>
              </w:rPr>
              <w:t xml:space="preserve"> </w:t>
            </w:r>
            <w:r w:rsidRPr="007555DA">
              <w:rPr>
                <w:rFonts w:cstheme="minorHAnsi"/>
              </w:rPr>
              <w:t xml:space="preserve">w zakresie praw i obowiązków oraz form pomocy wynikających z projektowanej ustawy – </w:t>
            </w:r>
            <w:r w:rsidRPr="007555DA">
              <w:rPr>
                <w:rFonts w:cstheme="minorHAnsi"/>
                <w:b/>
                <w:bCs/>
              </w:rPr>
              <w:t>brak</w:t>
            </w:r>
            <w:r w:rsidR="00B7386C" w:rsidRPr="007555DA">
              <w:rPr>
                <w:rFonts w:cstheme="minorHAnsi"/>
                <w:b/>
                <w:bCs/>
              </w:rPr>
              <w:t xml:space="preserve"> </w:t>
            </w:r>
            <w:r w:rsidRPr="007555DA">
              <w:rPr>
                <w:rFonts w:cstheme="minorHAnsi"/>
                <w:b/>
                <w:bCs/>
              </w:rPr>
              <w:t>jest w projektowanej ustawie wskazania sposobu realizacji obowiązków informacyjnych</w:t>
            </w:r>
            <w:r w:rsidR="00B7386C" w:rsidRPr="007555DA">
              <w:rPr>
                <w:rFonts w:cstheme="minorHAnsi"/>
                <w:b/>
                <w:bCs/>
              </w:rPr>
              <w:t xml:space="preserve"> </w:t>
            </w:r>
            <w:r w:rsidRPr="007555DA">
              <w:rPr>
                <w:rFonts w:cstheme="minorHAnsi"/>
                <w:b/>
                <w:bCs/>
              </w:rPr>
              <w:t>z przepisów rozporządzenia 2016/679, rozdział II, sekcja 2 „Informacje i dostęp do danych</w:t>
            </w:r>
            <w:r w:rsidR="00B7386C" w:rsidRPr="007555DA">
              <w:rPr>
                <w:rFonts w:cstheme="minorHAnsi"/>
                <w:b/>
                <w:bCs/>
              </w:rPr>
              <w:t xml:space="preserve"> </w:t>
            </w:r>
            <w:r w:rsidRPr="007555DA">
              <w:rPr>
                <w:rFonts w:cstheme="minorHAnsi"/>
                <w:b/>
                <w:bCs/>
              </w:rPr>
              <w:t>osobowych”, co powinno zostać doprecyzowane zwłaszcza ze względu na realizację praw</w:t>
            </w:r>
            <w:r w:rsidR="00B7386C" w:rsidRPr="007555DA">
              <w:rPr>
                <w:rFonts w:cstheme="minorHAnsi"/>
                <w:b/>
                <w:bCs/>
              </w:rPr>
              <w:t xml:space="preserve"> </w:t>
            </w:r>
            <w:r w:rsidRPr="007555DA">
              <w:rPr>
                <w:rFonts w:cstheme="minorHAnsi"/>
                <w:b/>
                <w:bCs/>
              </w:rPr>
              <w:t xml:space="preserve">bezrobotnego z wykorzystaniem </w:t>
            </w:r>
            <w:r w:rsidRPr="007555DA">
              <w:rPr>
                <w:rFonts w:cstheme="minorHAnsi"/>
                <w:b/>
                <w:bCs/>
                <w:i/>
                <w:iCs/>
              </w:rPr>
              <w:t>konta indywidualnego</w:t>
            </w:r>
            <w:r w:rsidRPr="007555DA">
              <w:rPr>
                <w:rFonts w:cstheme="minorHAnsi"/>
                <w:b/>
                <w:bCs/>
              </w:rPr>
              <w:t xml:space="preserve">, </w:t>
            </w:r>
            <w:r w:rsidRPr="007555DA">
              <w:rPr>
                <w:rFonts w:cstheme="minorHAnsi"/>
                <w:b/>
                <w:bCs/>
                <w:i/>
                <w:iCs/>
              </w:rPr>
              <w:t>rejestru centralnego</w:t>
            </w:r>
            <w:r w:rsidRPr="007555DA">
              <w:rPr>
                <w:rFonts w:cstheme="minorHAnsi"/>
                <w:b/>
                <w:bCs/>
              </w:rPr>
              <w:t xml:space="preserve">, </w:t>
            </w:r>
            <w:r w:rsidRPr="007555DA">
              <w:rPr>
                <w:rFonts w:cstheme="minorHAnsi"/>
                <w:b/>
                <w:bCs/>
                <w:i/>
                <w:iCs/>
              </w:rPr>
              <w:t>centralnej bazy</w:t>
            </w:r>
            <w:r w:rsidR="00B7386C" w:rsidRPr="007555DA">
              <w:rPr>
                <w:rFonts w:cstheme="minorHAnsi"/>
                <w:b/>
                <w:bCs/>
                <w:i/>
                <w:iCs/>
              </w:rPr>
              <w:t xml:space="preserve"> </w:t>
            </w:r>
            <w:r w:rsidRPr="007555DA">
              <w:rPr>
                <w:rFonts w:cstheme="minorHAnsi"/>
                <w:b/>
                <w:bCs/>
                <w:i/>
                <w:iCs/>
              </w:rPr>
              <w:t>cv.</w:t>
            </w:r>
          </w:p>
        </w:tc>
        <w:tc>
          <w:tcPr>
            <w:tcW w:w="3419" w:type="dxa"/>
          </w:tcPr>
          <w:p w14:paraId="69A40E33" w14:textId="77777777" w:rsidR="00390F7E" w:rsidRPr="007555DA" w:rsidRDefault="00390F7E" w:rsidP="00A1164D">
            <w:pPr>
              <w:jc w:val="both"/>
              <w:rPr>
                <w:rFonts w:cstheme="minorHAnsi"/>
              </w:rPr>
            </w:pPr>
          </w:p>
        </w:tc>
        <w:tc>
          <w:tcPr>
            <w:tcW w:w="5432" w:type="dxa"/>
            <w:gridSpan w:val="2"/>
            <w:shd w:val="clear" w:color="auto" w:fill="auto"/>
          </w:tcPr>
          <w:p w14:paraId="44B94A13" w14:textId="77777777" w:rsidR="00852816" w:rsidRPr="00CE5E45" w:rsidRDefault="00852816" w:rsidP="00852816">
            <w:pPr>
              <w:spacing w:before="120"/>
              <w:contextualSpacing/>
              <w:jc w:val="center"/>
              <w:rPr>
                <w:rFonts w:cstheme="minorHAnsi"/>
                <w:b/>
              </w:rPr>
            </w:pPr>
            <w:r w:rsidRPr="00CE5E45">
              <w:rPr>
                <w:rFonts w:cstheme="minorHAnsi"/>
                <w:b/>
              </w:rPr>
              <w:t>Wyjaśnienie:</w:t>
            </w:r>
          </w:p>
          <w:p w14:paraId="55C1AA2B" w14:textId="67AB6ECA" w:rsidR="00390F7E" w:rsidRPr="00F348BD" w:rsidRDefault="00CE5E45" w:rsidP="00CE5E45">
            <w:pPr>
              <w:spacing w:before="120"/>
              <w:contextualSpacing/>
              <w:jc w:val="both"/>
              <w:rPr>
                <w:rFonts w:cstheme="minorHAnsi"/>
                <w:highlight w:val="yellow"/>
              </w:rPr>
            </w:pPr>
            <w:r>
              <w:rPr>
                <w:rFonts w:cstheme="minorHAnsi"/>
              </w:rPr>
              <w:t xml:space="preserve">Obowiązek informacyjny wynika z rozporządzenia, nie wydaje się zasadne doprecyzowanie przepisów w tym zakresie  </w:t>
            </w:r>
          </w:p>
        </w:tc>
      </w:tr>
      <w:tr w:rsidR="007555DA" w:rsidRPr="007555DA" w14:paraId="5DA4E0D9" w14:textId="77777777" w:rsidTr="00130028">
        <w:tblPrEx>
          <w:jc w:val="left"/>
        </w:tblPrEx>
        <w:tc>
          <w:tcPr>
            <w:tcW w:w="1148" w:type="dxa"/>
            <w:gridSpan w:val="2"/>
          </w:tcPr>
          <w:p w14:paraId="7787CEDC" w14:textId="77777777" w:rsidR="00390F7E" w:rsidRPr="007555DA" w:rsidRDefault="00390F7E" w:rsidP="00A1164D">
            <w:pPr>
              <w:pStyle w:val="Akapitzlist"/>
              <w:spacing w:before="120"/>
              <w:ind w:left="36" w:right="-534"/>
              <w:rPr>
                <w:rFonts w:cstheme="minorHAnsi"/>
                <w:b/>
              </w:rPr>
            </w:pPr>
            <w:r w:rsidRPr="007555DA">
              <w:rPr>
                <w:rFonts w:cstheme="minorHAnsi"/>
                <w:b/>
              </w:rPr>
              <w:t>27.</w:t>
            </w:r>
          </w:p>
        </w:tc>
        <w:tc>
          <w:tcPr>
            <w:tcW w:w="1802" w:type="dxa"/>
          </w:tcPr>
          <w:p w14:paraId="3017BC72" w14:textId="77777777" w:rsidR="00390F7E" w:rsidRPr="007555DA" w:rsidRDefault="00390F7E" w:rsidP="00A1164D">
            <w:pPr>
              <w:autoSpaceDE w:val="0"/>
              <w:autoSpaceDN w:val="0"/>
              <w:adjustRightInd w:val="0"/>
              <w:rPr>
                <w:rFonts w:cstheme="minorHAnsi"/>
                <w:b/>
                <w:bCs/>
              </w:rPr>
            </w:pPr>
            <w:r w:rsidRPr="007555DA">
              <w:rPr>
                <w:rFonts w:cstheme="minorHAnsi"/>
                <w:b/>
                <w:bCs/>
              </w:rPr>
              <w:t>art. 63 i art. 64</w:t>
            </w:r>
          </w:p>
          <w:p w14:paraId="19A51D6F" w14:textId="77777777" w:rsidR="00390F7E" w:rsidRPr="007555DA" w:rsidRDefault="00390F7E" w:rsidP="00A1164D">
            <w:pPr>
              <w:jc w:val="both"/>
              <w:rPr>
                <w:rFonts w:cstheme="minorHAnsi"/>
                <w:b/>
                <w:bCs/>
              </w:rPr>
            </w:pPr>
          </w:p>
        </w:tc>
        <w:tc>
          <w:tcPr>
            <w:tcW w:w="3645" w:type="dxa"/>
            <w:gridSpan w:val="3"/>
          </w:tcPr>
          <w:p w14:paraId="6E66F1C1" w14:textId="77777777" w:rsidR="00390F7E" w:rsidRPr="007555DA" w:rsidRDefault="00390F7E" w:rsidP="00B7386C">
            <w:pPr>
              <w:autoSpaceDE w:val="0"/>
              <w:autoSpaceDN w:val="0"/>
              <w:adjustRightInd w:val="0"/>
              <w:jc w:val="both"/>
              <w:rPr>
                <w:rFonts w:cstheme="minorHAnsi"/>
              </w:rPr>
            </w:pPr>
            <w:r w:rsidRPr="007555DA">
              <w:rPr>
                <w:rFonts w:cstheme="minorHAnsi"/>
              </w:rPr>
              <w:t xml:space="preserve">Zaniepokojenie budzi ogólność, blankietowa treść przepisów </w:t>
            </w:r>
            <w:r w:rsidRPr="007555DA">
              <w:rPr>
                <w:rFonts w:cstheme="minorHAnsi"/>
                <w:b/>
                <w:bCs/>
              </w:rPr>
              <w:t>art. 63 i art. 64</w:t>
            </w:r>
            <w:r w:rsidR="00B7386C" w:rsidRPr="007555DA">
              <w:rPr>
                <w:rFonts w:cstheme="minorHAnsi"/>
                <w:b/>
                <w:bCs/>
              </w:rPr>
              <w:t xml:space="preserve"> </w:t>
            </w:r>
            <w:r w:rsidRPr="007555DA">
              <w:rPr>
                <w:rFonts w:cstheme="minorHAnsi"/>
              </w:rPr>
              <w:t xml:space="preserve">projektowanej ustawy </w:t>
            </w:r>
            <w:r w:rsidRPr="007555DA">
              <w:rPr>
                <w:rFonts w:cstheme="minorHAnsi"/>
                <w:b/>
                <w:bCs/>
              </w:rPr>
              <w:t>zezwalających na weryfikację przez starostę informacji, w tym</w:t>
            </w:r>
            <w:r w:rsidR="00B7386C" w:rsidRPr="007555DA">
              <w:rPr>
                <w:rFonts w:cstheme="minorHAnsi"/>
                <w:b/>
                <w:bCs/>
              </w:rPr>
              <w:t xml:space="preserve"> </w:t>
            </w:r>
            <w:r w:rsidRPr="007555DA">
              <w:rPr>
                <w:rFonts w:cstheme="minorHAnsi"/>
                <w:b/>
                <w:bCs/>
              </w:rPr>
              <w:t>o statusie bezrobotnego w: 1) systemie teleinformatycznym ZUS oraz 2) za pośrednictwem</w:t>
            </w:r>
            <w:r w:rsidR="00B7386C" w:rsidRPr="007555DA">
              <w:rPr>
                <w:rFonts w:cstheme="minorHAnsi"/>
                <w:b/>
                <w:bCs/>
              </w:rPr>
              <w:t xml:space="preserve"> </w:t>
            </w:r>
            <w:r w:rsidRPr="007555DA">
              <w:rPr>
                <w:rFonts w:cstheme="minorHAnsi"/>
                <w:b/>
                <w:bCs/>
              </w:rPr>
              <w:t xml:space="preserve">systemów teleinformatycznych prowadzonych </w:t>
            </w:r>
            <w:r w:rsidRPr="007555DA">
              <w:rPr>
                <w:rFonts w:cstheme="minorHAnsi"/>
                <w:b/>
                <w:bCs/>
              </w:rPr>
              <w:lastRenderedPageBreak/>
              <w:t>przez ministra właściwego do spraw pracy od</w:t>
            </w:r>
            <w:r w:rsidR="00B7386C" w:rsidRPr="007555DA">
              <w:rPr>
                <w:rFonts w:cstheme="minorHAnsi"/>
                <w:b/>
                <w:bCs/>
              </w:rPr>
              <w:t xml:space="preserve"> </w:t>
            </w:r>
            <w:r w:rsidRPr="007555DA">
              <w:rPr>
                <w:rFonts w:cstheme="minorHAnsi"/>
                <w:b/>
                <w:bCs/>
              </w:rPr>
              <w:t xml:space="preserve">a) organów Krajowej Administracji Skarbowej, b) Zakładu Ubezpieczeń Społecznych, c) Państwowej Inspekcji Pracy – w kontekście </w:t>
            </w:r>
            <w:r w:rsidRPr="007555DA">
              <w:rPr>
                <w:rFonts w:cstheme="minorHAnsi"/>
              </w:rPr>
              <w:t>odpowiedzialności tych odrębnych</w:t>
            </w:r>
            <w:r w:rsidR="00B7386C" w:rsidRPr="007555DA">
              <w:rPr>
                <w:rFonts w:cstheme="minorHAnsi"/>
              </w:rPr>
              <w:t xml:space="preserve"> </w:t>
            </w:r>
            <w:r w:rsidRPr="007555DA">
              <w:rPr>
                <w:rFonts w:cstheme="minorHAnsi"/>
              </w:rPr>
              <w:t xml:space="preserve">administratorów, za </w:t>
            </w:r>
            <w:r w:rsidRPr="007555DA">
              <w:rPr>
                <w:rFonts w:cstheme="minorHAnsi"/>
                <w:b/>
                <w:bCs/>
              </w:rPr>
              <w:t xml:space="preserve">udostępnienie </w:t>
            </w:r>
            <w:r w:rsidRPr="007555DA">
              <w:rPr>
                <w:rFonts w:cstheme="minorHAnsi"/>
              </w:rPr>
              <w:t>danych, do których sięgać ma starostwa z rejestrów tych</w:t>
            </w:r>
            <w:r w:rsidR="00B7386C" w:rsidRPr="007555DA">
              <w:rPr>
                <w:rFonts w:cstheme="minorHAnsi"/>
              </w:rPr>
              <w:t xml:space="preserve"> </w:t>
            </w:r>
            <w:r w:rsidRPr="007555DA">
              <w:rPr>
                <w:rFonts w:cstheme="minorHAnsi"/>
              </w:rPr>
              <w:t xml:space="preserve">instytucji, za </w:t>
            </w:r>
            <w:r w:rsidRPr="007555DA">
              <w:rPr>
                <w:rFonts w:cstheme="minorHAnsi"/>
                <w:b/>
                <w:bCs/>
              </w:rPr>
              <w:t xml:space="preserve">rozliczalność </w:t>
            </w:r>
            <w:r w:rsidRPr="007555DA">
              <w:rPr>
                <w:rFonts w:cstheme="minorHAnsi"/>
              </w:rPr>
              <w:t xml:space="preserve">wykonanych na danych osobowych operacji, za </w:t>
            </w:r>
            <w:r w:rsidRPr="007555DA">
              <w:rPr>
                <w:rFonts w:cstheme="minorHAnsi"/>
                <w:b/>
                <w:bCs/>
              </w:rPr>
              <w:t>kontrola nad</w:t>
            </w:r>
            <w:r w:rsidR="00B7386C" w:rsidRPr="007555DA">
              <w:rPr>
                <w:rFonts w:cstheme="minorHAnsi"/>
                <w:b/>
                <w:bCs/>
              </w:rPr>
              <w:t xml:space="preserve"> </w:t>
            </w:r>
            <w:r w:rsidRPr="007555DA">
              <w:rPr>
                <w:rFonts w:cstheme="minorHAnsi"/>
                <w:b/>
                <w:bCs/>
              </w:rPr>
              <w:t>przepływami danych</w:t>
            </w:r>
            <w:r w:rsidRPr="007555DA">
              <w:rPr>
                <w:rFonts w:cstheme="minorHAnsi"/>
              </w:rPr>
              <w:t>, które to działania i obowiązki – jak należy powtórzyć - nie mogą być</w:t>
            </w:r>
            <w:r w:rsidR="00B7386C" w:rsidRPr="007555DA">
              <w:rPr>
                <w:rFonts w:cstheme="minorHAnsi"/>
              </w:rPr>
              <w:t xml:space="preserve"> </w:t>
            </w:r>
            <w:r w:rsidRPr="007555DA">
              <w:rPr>
                <w:rFonts w:cstheme="minorHAnsi"/>
              </w:rPr>
              <w:t>oddane systemowi, narzędziom przetwarzania danych, lecz przypisane powinny być</w:t>
            </w:r>
            <w:r w:rsidR="00B7386C" w:rsidRPr="007555DA">
              <w:rPr>
                <w:rFonts w:cstheme="minorHAnsi"/>
              </w:rPr>
              <w:t xml:space="preserve"> </w:t>
            </w:r>
            <w:r w:rsidRPr="007555DA">
              <w:rPr>
                <w:rFonts w:cstheme="minorHAnsi"/>
              </w:rPr>
              <w:t>poszczególnym uczestnikom realizowanych procesów, operacji na danych. Istotne jest również</w:t>
            </w:r>
            <w:r w:rsidR="00B7386C" w:rsidRPr="007555DA">
              <w:rPr>
                <w:rFonts w:cstheme="minorHAnsi"/>
              </w:rPr>
              <w:t xml:space="preserve"> </w:t>
            </w:r>
            <w:r w:rsidRPr="007555DA">
              <w:rPr>
                <w:rFonts w:cstheme="minorHAnsi"/>
              </w:rPr>
              <w:t>czy projektodawca przewiduje odpowiednie rozwiązania w przepisach ustaw regulujących</w:t>
            </w:r>
            <w:r w:rsidR="00B7386C" w:rsidRPr="007555DA">
              <w:rPr>
                <w:rFonts w:cstheme="minorHAnsi"/>
              </w:rPr>
              <w:t xml:space="preserve"> </w:t>
            </w:r>
            <w:r w:rsidRPr="007555DA">
              <w:rPr>
                <w:rFonts w:cstheme="minorHAnsi"/>
              </w:rPr>
              <w:t>działalność wskazanych instytucji, przypisując im właściwe prawa i obowiązki w tym zakresie.</w:t>
            </w:r>
          </w:p>
        </w:tc>
        <w:tc>
          <w:tcPr>
            <w:tcW w:w="3419" w:type="dxa"/>
          </w:tcPr>
          <w:p w14:paraId="7E556F6C" w14:textId="77777777" w:rsidR="00390F7E" w:rsidRPr="007555DA" w:rsidRDefault="00390F7E" w:rsidP="00A1164D">
            <w:pPr>
              <w:jc w:val="both"/>
              <w:rPr>
                <w:rFonts w:cstheme="minorHAnsi"/>
              </w:rPr>
            </w:pPr>
          </w:p>
        </w:tc>
        <w:tc>
          <w:tcPr>
            <w:tcW w:w="5432" w:type="dxa"/>
            <w:gridSpan w:val="2"/>
            <w:shd w:val="clear" w:color="auto" w:fill="auto"/>
          </w:tcPr>
          <w:p w14:paraId="4F67431D" w14:textId="77777777" w:rsidR="00130028" w:rsidRPr="00CE5E45" w:rsidRDefault="00130028" w:rsidP="00130028">
            <w:pPr>
              <w:spacing w:before="120"/>
              <w:contextualSpacing/>
              <w:jc w:val="center"/>
              <w:rPr>
                <w:rFonts w:cstheme="minorHAnsi"/>
                <w:b/>
              </w:rPr>
            </w:pPr>
            <w:r w:rsidRPr="00CE5E45">
              <w:rPr>
                <w:rFonts w:cstheme="minorHAnsi"/>
                <w:b/>
              </w:rPr>
              <w:t>Wyjaśnienie:</w:t>
            </w:r>
          </w:p>
          <w:p w14:paraId="2EA07B3F" w14:textId="308DB11C" w:rsidR="00390F7E" w:rsidRPr="00F348BD" w:rsidRDefault="00CE5E45" w:rsidP="00CE5E45">
            <w:pPr>
              <w:spacing w:before="120"/>
              <w:contextualSpacing/>
              <w:jc w:val="both"/>
              <w:rPr>
                <w:rFonts w:cstheme="minorHAnsi"/>
                <w:highlight w:val="yellow"/>
              </w:rPr>
            </w:pPr>
            <w:r>
              <w:rPr>
                <w:rFonts w:cstheme="minorHAnsi"/>
              </w:rPr>
              <w:t xml:space="preserve">ZUS i MF nie zgłosili uwag w tym zakresie </w:t>
            </w:r>
          </w:p>
        </w:tc>
      </w:tr>
      <w:tr w:rsidR="007555DA" w:rsidRPr="007555DA" w14:paraId="328F5822" w14:textId="77777777" w:rsidTr="00130028">
        <w:tblPrEx>
          <w:jc w:val="left"/>
        </w:tblPrEx>
        <w:tc>
          <w:tcPr>
            <w:tcW w:w="1148" w:type="dxa"/>
            <w:gridSpan w:val="2"/>
          </w:tcPr>
          <w:p w14:paraId="1952D12E" w14:textId="77777777" w:rsidR="00390F7E" w:rsidRPr="007555DA" w:rsidRDefault="00390F7E" w:rsidP="00A1164D">
            <w:pPr>
              <w:pStyle w:val="Akapitzlist"/>
              <w:spacing w:before="120"/>
              <w:ind w:left="36" w:right="-534"/>
              <w:rPr>
                <w:rFonts w:cstheme="minorHAnsi"/>
                <w:b/>
              </w:rPr>
            </w:pPr>
            <w:r w:rsidRPr="007555DA">
              <w:rPr>
                <w:rFonts w:cstheme="minorHAnsi"/>
                <w:b/>
              </w:rPr>
              <w:t>28.</w:t>
            </w:r>
          </w:p>
        </w:tc>
        <w:tc>
          <w:tcPr>
            <w:tcW w:w="1802" w:type="dxa"/>
          </w:tcPr>
          <w:p w14:paraId="192F9E37" w14:textId="77777777" w:rsidR="00390F7E" w:rsidRPr="007555DA" w:rsidRDefault="00390F7E" w:rsidP="00A1164D">
            <w:pPr>
              <w:autoSpaceDE w:val="0"/>
              <w:autoSpaceDN w:val="0"/>
              <w:adjustRightInd w:val="0"/>
              <w:rPr>
                <w:rFonts w:cstheme="minorHAnsi"/>
                <w:b/>
                <w:bCs/>
              </w:rPr>
            </w:pPr>
            <w:r w:rsidRPr="007555DA">
              <w:rPr>
                <w:rFonts w:cstheme="minorHAnsi"/>
                <w:b/>
                <w:bCs/>
              </w:rPr>
              <w:t>Art. 74 i art. 75</w:t>
            </w:r>
          </w:p>
        </w:tc>
        <w:tc>
          <w:tcPr>
            <w:tcW w:w="3645" w:type="dxa"/>
            <w:gridSpan w:val="3"/>
          </w:tcPr>
          <w:p w14:paraId="52D568EA" w14:textId="77777777" w:rsidR="00390F7E" w:rsidRPr="007555DA" w:rsidRDefault="00390F7E" w:rsidP="00B7386C">
            <w:pPr>
              <w:autoSpaceDE w:val="0"/>
              <w:autoSpaceDN w:val="0"/>
              <w:adjustRightInd w:val="0"/>
              <w:jc w:val="both"/>
              <w:rPr>
                <w:rFonts w:cstheme="minorHAnsi"/>
              </w:rPr>
            </w:pPr>
            <w:r w:rsidRPr="007555DA">
              <w:rPr>
                <w:rFonts w:cstheme="minorHAnsi"/>
              </w:rPr>
              <w:t>Równie enigmatyczne ze względu na swą ogólność są planowane rozwiązania, do których</w:t>
            </w:r>
            <w:r w:rsidR="00B7386C" w:rsidRPr="007555DA">
              <w:rPr>
                <w:rFonts w:cstheme="minorHAnsi"/>
              </w:rPr>
              <w:t xml:space="preserve"> </w:t>
            </w:r>
            <w:r w:rsidRPr="007555DA">
              <w:rPr>
                <w:rFonts w:cstheme="minorHAnsi"/>
              </w:rPr>
              <w:t xml:space="preserve">odnoszą się blankietowe: </w:t>
            </w:r>
            <w:r w:rsidRPr="007555DA">
              <w:rPr>
                <w:rFonts w:cstheme="minorHAnsi"/>
                <w:b/>
                <w:bCs/>
              </w:rPr>
              <w:t xml:space="preserve">art. 74 </w:t>
            </w:r>
            <w:r w:rsidRPr="007555DA">
              <w:rPr>
                <w:rFonts w:cstheme="minorHAnsi"/>
              </w:rPr>
              <w:t xml:space="preserve">o treści: </w:t>
            </w:r>
            <w:r w:rsidRPr="007555DA">
              <w:rPr>
                <w:rFonts w:cstheme="minorHAnsi"/>
                <w:i/>
                <w:iCs/>
              </w:rPr>
              <w:t>minister właściwy do spraw pracy prowadzi Centralną</w:t>
            </w:r>
            <w:r w:rsidR="00B7386C" w:rsidRPr="007555DA">
              <w:rPr>
                <w:rFonts w:cstheme="minorHAnsi"/>
                <w:i/>
                <w:iCs/>
              </w:rPr>
              <w:t xml:space="preserve"> </w:t>
            </w:r>
            <w:r w:rsidRPr="007555DA">
              <w:rPr>
                <w:rFonts w:cstheme="minorHAnsi"/>
                <w:i/>
                <w:iCs/>
              </w:rPr>
              <w:t xml:space="preserve">Bazę CV i umożliwia bezrobotnym, poszukującym pracy i </w:t>
            </w:r>
            <w:r w:rsidRPr="007555DA">
              <w:rPr>
                <w:rFonts w:cstheme="minorHAnsi"/>
                <w:i/>
                <w:iCs/>
              </w:rPr>
              <w:lastRenderedPageBreak/>
              <w:t>osobom niezarejestrowanym tworzenie</w:t>
            </w:r>
            <w:r w:rsidR="00B7386C" w:rsidRPr="007555DA">
              <w:rPr>
                <w:rFonts w:cstheme="minorHAnsi"/>
                <w:i/>
                <w:iCs/>
              </w:rPr>
              <w:t xml:space="preserve"> </w:t>
            </w:r>
            <w:r w:rsidRPr="007555DA">
              <w:rPr>
                <w:rFonts w:cstheme="minorHAnsi"/>
                <w:i/>
                <w:iCs/>
              </w:rPr>
              <w:t xml:space="preserve">w niej profili zawodowych </w:t>
            </w:r>
            <w:r w:rsidRPr="007555DA">
              <w:rPr>
                <w:rFonts w:cstheme="minorHAnsi"/>
              </w:rPr>
              <w:t xml:space="preserve">oraz </w:t>
            </w:r>
            <w:r w:rsidRPr="007555DA">
              <w:rPr>
                <w:rFonts w:cstheme="minorHAnsi"/>
                <w:b/>
                <w:bCs/>
              </w:rPr>
              <w:t xml:space="preserve">art. 75 </w:t>
            </w:r>
            <w:r w:rsidRPr="007555DA">
              <w:rPr>
                <w:rFonts w:cstheme="minorHAnsi"/>
              </w:rPr>
              <w:t xml:space="preserve">o treści: </w:t>
            </w:r>
            <w:r w:rsidRPr="007555DA">
              <w:rPr>
                <w:rFonts w:cstheme="minorHAnsi"/>
                <w:i/>
                <w:iCs/>
              </w:rPr>
              <w:t>Centralna Baza Ofert Pracy i Centralna Baza CV</w:t>
            </w:r>
            <w:r w:rsidR="00B7386C" w:rsidRPr="007555DA">
              <w:rPr>
                <w:rFonts w:cstheme="minorHAnsi"/>
                <w:i/>
                <w:iCs/>
              </w:rPr>
              <w:t xml:space="preserve"> </w:t>
            </w:r>
            <w:r w:rsidRPr="007555DA">
              <w:rPr>
                <w:rFonts w:cstheme="minorHAnsi"/>
                <w:i/>
                <w:iCs/>
              </w:rPr>
              <w:t xml:space="preserve">w sposób automatyczny kojarzą oferty pracy z profilami zawodowymi. </w:t>
            </w:r>
            <w:r w:rsidRPr="007555DA">
              <w:rPr>
                <w:rFonts w:cstheme="minorHAnsi"/>
              </w:rPr>
              <w:t>Wywołują one uzasadnione</w:t>
            </w:r>
            <w:r w:rsidR="00B7386C" w:rsidRPr="007555DA">
              <w:rPr>
                <w:rFonts w:cstheme="minorHAnsi"/>
              </w:rPr>
              <w:t xml:space="preserve"> </w:t>
            </w:r>
            <w:r w:rsidRPr="007555DA">
              <w:rPr>
                <w:rFonts w:cstheme="minorHAnsi"/>
              </w:rPr>
              <w:t>pytania o sposób przetwarzania danych, w szczególności w zakresie automatycznego</w:t>
            </w:r>
            <w:r w:rsidR="00B7386C" w:rsidRPr="007555DA">
              <w:rPr>
                <w:rFonts w:cstheme="minorHAnsi"/>
              </w:rPr>
              <w:t xml:space="preserve"> </w:t>
            </w:r>
            <w:r w:rsidRPr="007555DA">
              <w:rPr>
                <w:rFonts w:cstheme="minorHAnsi"/>
              </w:rPr>
              <w:t>podejmowania decyzji, w tym profilowania oraz o gwarancje zapewnienia stosowania przepisów</w:t>
            </w:r>
            <w:r w:rsidR="00B7386C" w:rsidRPr="007555DA">
              <w:rPr>
                <w:rFonts w:cstheme="minorHAnsi"/>
              </w:rPr>
              <w:t xml:space="preserve"> </w:t>
            </w:r>
            <w:r w:rsidRPr="007555DA">
              <w:rPr>
                <w:rFonts w:cstheme="minorHAnsi"/>
              </w:rPr>
              <w:t>rozporządzenia 2016/679 – począwszy od przypisania odpowiedzialności za procesy na danych</w:t>
            </w:r>
            <w:r w:rsidR="00B7386C" w:rsidRPr="007555DA">
              <w:rPr>
                <w:rFonts w:cstheme="minorHAnsi"/>
              </w:rPr>
              <w:t xml:space="preserve"> </w:t>
            </w:r>
            <w:r w:rsidRPr="007555DA">
              <w:rPr>
                <w:rFonts w:cstheme="minorHAnsi"/>
              </w:rPr>
              <w:t>osobowych po ich rozliczalność.</w:t>
            </w:r>
          </w:p>
        </w:tc>
        <w:tc>
          <w:tcPr>
            <w:tcW w:w="3419" w:type="dxa"/>
          </w:tcPr>
          <w:p w14:paraId="6026B70B" w14:textId="77777777" w:rsidR="00390F7E" w:rsidRPr="007555DA" w:rsidRDefault="00390F7E" w:rsidP="00A1164D">
            <w:pPr>
              <w:jc w:val="both"/>
              <w:rPr>
                <w:rFonts w:cstheme="minorHAnsi"/>
              </w:rPr>
            </w:pPr>
          </w:p>
        </w:tc>
        <w:tc>
          <w:tcPr>
            <w:tcW w:w="5432" w:type="dxa"/>
            <w:gridSpan w:val="2"/>
            <w:shd w:val="clear" w:color="auto" w:fill="auto"/>
          </w:tcPr>
          <w:p w14:paraId="4240BF08" w14:textId="23436F58" w:rsidR="00130028" w:rsidRPr="00CE5E45" w:rsidRDefault="00130028" w:rsidP="00130028">
            <w:pPr>
              <w:spacing w:before="120"/>
              <w:contextualSpacing/>
              <w:jc w:val="center"/>
              <w:rPr>
                <w:rFonts w:cstheme="minorHAnsi"/>
                <w:b/>
              </w:rPr>
            </w:pPr>
            <w:r w:rsidRPr="00CE5E45">
              <w:rPr>
                <w:rFonts w:cstheme="minorHAnsi"/>
                <w:b/>
              </w:rPr>
              <w:t>Wyjaśnienie</w:t>
            </w:r>
            <w:r w:rsidR="0083663F" w:rsidRPr="00CE5E45">
              <w:rPr>
                <w:rFonts w:cstheme="minorHAnsi"/>
                <w:b/>
              </w:rPr>
              <w:t>:</w:t>
            </w:r>
          </w:p>
          <w:p w14:paraId="4848F943" w14:textId="48ED5FDC" w:rsidR="00390F7E" w:rsidRPr="00F348BD" w:rsidRDefault="00130028" w:rsidP="00130028">
            <w:pPr>
              <w:spacing w:before="120"/>
              <w:contextualSpacing/>
              <w:jc w:val="both"/>
              <w:rPr>
                <w:rFonts w:cstheme="minorHAnsi"/>
                <w:highlight w:val="yellow"/>
              </w:rPr>
            </w:pPr>
            <w:r w:rsidRPr="00CE5E45">
              <w:rPr>
                <w:rFonts w:cstheme="minorHAnsi"/>
              </w:rPr>
              <w:t xml:space="preserve">Przetwarzanie danych osobowych bezrobotnych, poszukujących pracy i osób niezarejestrowanych w zakresie realizacji pośrednictwa pracy będzie odbywać na podstawie zakresu danych określonym w projekcie ustawy odnoszącym się do rejestru centralnego. Jednocześnie wyjaśniamy, że dobieranie ofert pracy do </w:t>
            </w:r>
            <w:r w:rsidRPr="00CE5E45">
              <w:rPr>
                <w:rFonts w:cstheme="minorHAnsi"/>
              </w:rPr>
              <w:lastRenderedPageBreak/>
              <w:t>kwalifikacji osób bezrobotnych nie jest profilowaniem</w:t>
            </w:r>
          </w:p>
        </w:tc>
      </w:tr>
      <w:tr w:rsidR="007555DA" w:rsidRPr="007555DA" w14:paraId="165C3B42" w14:textId="77777777" w:rsidTr="0035163A">
        <w:tblPrEx>
          <w:jc w:val="left"/>
        </w:tblPrEx>
        <w:tc>
          <w:tcPr>
            <w:tcW w:w="1148" w:type="dxa"/>
            <w:gridSpan w:val="2"/>
          </w:tcPr>
          <w:p w14:paraId="4034CD32"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29.</w:t>
            </w:r>
          </w:p>
        </w:tc>
        <w:tc>
          <w:tcPr>
            <w:tcW w:w="1802" w:type="dxa"/>
          </w:tcPr>
          <w:p w14:paraId="44B0BD86" w14:textId="77777777" w:rsidR="00390F7E" w:rsidRPr="007555DA" w:rsidRDefault="00390F7E" w:rsidP="00A1164D">
            <w:pPr>
              <w:autoSpaceDE w:val="0"/>
              <w:autoSpaceDN w:val="0"/>
              <w:adjustRightInd w:val="0"/>
              <w:rPr>
                <w:rFonts w:cstheme="minorHAnsi"/>
                <w:b/>
                <w:bCs/>
              </w:rPr>
            </w:pPr>
            <w:r w:rsidRPr="007555DA">
              <w:rPr>
                <w:rFonts w:cstheme="minorHAnsi"/>
                <w:b/>
                <w:bCs/>
              </w:rPr>
              <w:t>art. 129 ust. 2</w:t>
            </w:r>
          </w:p>
        </w:tc>
        <w:tc>
          <w:tcPr>
            <w:tcW w:w="3645" w:type="dxa"/>
            <w:gridSpan w:val="3"/>
          </w:tcPr>
          <w:p w14:paraId="4B6386A9" w14:textId="77777777" w:rsidR="00390F7E" w:rsidRPr="007555DA" w:rsidRDefault="00390F7E" w:rsidP="00B7386C">
            <w:pPr>
              <w:autoSpaceDE w:val="0"/>
              <w:autoSpaceDN w:val="0"/>
              <w:adjustRightInd w:val="0"/>
              <w:jc w:val="both"/>
              <w:rPr>
                <w:rFonts w:cstheme="minorHAnsi"/>
              </w:rPr>
            </w:pPr>
            <w:r w:rsidRPr="007555DA">
              <w:rPr>
                <w:rFonts w:cstheme="minorHAnsi"/>
                <w:b/>
                <w:bCs/>
              </w:rPr>
              <w:t xml:space="preserve">Kolejnym przepisem budzącym wątpliwość jest art. 129 ust. 2 </w:t>
            </w:r>
            <w:r w:rsidRPr="007555DA">
              <w:rPr>
                <w:rFonts w:cstheme="minorHAnsi"/>
              </w:rPr>
              <w:t>projektowanej ustawy,</w:t>
            </w:r>
            <w:r w:rsidR="00B7386C" w:rsidRPr="007555DA">
              <w:rPr>
                <w:rFonts w:cstheme="minorHAnsi"/>
              </w:rPr>
              <w:t xml:space="preserve"> </w:t>
            </w:r>
            <w:r w:rsidRPr="007555DA">
              <w:rPr>
                <w:rFonts w:cstheme="minorHAnsi"/>
              </w:rPr>
              <w:t xml:space="preserve">który przewiduje, że </w:t>
            </w:r>
            <w:r w:rsidRPr="007555DA">
              <w:rPr>
                <w:rFonts w:cstheme="minorHAnsi"/>
                <w:i/>
                <w:iCs/>
              </w:rPr>
              <w:t>Starosta, kierując bezrobotnego do prac interwencyjnych, bierze pod uwagę</w:t>
            </w:r>
            <w:r w:rsidR="00B7386C" w:rsidRPr="007555DA">
              <w:rPr>
                <w:rFonts w:cstheme="minorHAnsi"/>
                <w:i/>
                <w:iCs/>
              </w:rPr>
              <w:t xml:space="preserve"> </w:t>
            </w:r>
            <w:r w:rsidRPr="007555DA">
              <w:rPr>
                <w:rFonts w:cstheme="minorHAnsi"/>
                <w:i/>
                <w:iCs/>
              </w:rPr>
              <w:t xml:space="preserve">jego wiek, </w:t>
            </w:r>
            <w:r w:rsidRPr="007555DA">
              <w:rPr>
                <w:rFonts w:cstheme="minorHAnsi"/>
                <w:b/>
                <w:bCs/>
                <w:i/>
                <w:iCs/>
              </w:rPr>
              <w:t xml:space="preserve">stan zdrowia </w:t>
            </w:r>
            <w:r w:rsidRPr="007555DA">
              <w:rPr>
                <w:rFonts w:cstheme="minorHAnsi"/>
                <w:i/>
                <w:iCs/>
              </w:rPr>
              <w:t xml:space="preserve">oraz rodzaje uprzednio wykonywanej pracy. </w:t>
            </w:r>
            <w:r w:rsidRPr="007555DA">
              <w:rPr>
                <w:rFonts w:cstheme="minorHAnsi"/>
              </w:rPr>
              <w:t xml:space="preserve">Nie jest jasne </w:t>
            </w:r>
            <w:r w:rsidRPr="007555DA">
              <w:rPr>
                <w:rFonts w:cstheme="minorHAnsi"/>
                <w:b/>
                <w:bCs/>
              </w:rPr>
              <w:t>w jaki sposób</w:t>
            </w:r>
            <w:r w:rsidR="00B7386C" w:rsidRPr="007555DA">
              <w:rPr>
                <w:rFonts w:cstheme="minorHAnsi"/>
                <w:b/>
                <w:bCs/>
              </w:rPr>
              <w:t xml:space="preserve"> </w:t>
            </w:r>
            <w:r w:rsidRPr="007555DA">
              <w:rPr>
                <w:rFonts w:cstheme="minorHAnsi"/>
                <w:b/>
                <w:bCs/>
              </w:rPr>
              <w:t>Starosta weryfikuje stan zdrowia bezrobotnego</w:t>
            </w:r>
            <w:r w:rsidRPr="007555DA">
              <w:rPr>
                <w:rFonts w:cstheme="minorHAnsi"/>
              </w:rPr>
              <w:t>. Ta kwestia wymaga szczegółowego wskazania</w:t>
            </w:r>
            <w:r w:rsidR="00B7386C" w:rsidRPr="007555DA">
              <w:rPr>
                <w:rFonts w:cstheme="minorHAnsi"/>
              </w:rPr>
              <w:t xml:space="preserve"> </w:t>
            </w:r>
            <w:r w:rsidRPr="007555DA">
              <w:rPr>
                <w:rFonts w:cstheme="minorHAnsi"/>
              </w:rPr>
              <w:t>w przepisach, bowiem przetwarzanie informacji o stanie zdrowia (art. 9 ust. 1 rozporządzenia</w:t>
            </w:r>
            <w:r w:rsidR="00B7386C" w:rsidRPr="007555DA">
              <w:rPr>
                <w:rFonts w:cstheme="minorHAnsi"/>
              </w:rPr>
              <w:t xml:space="preserve"> </w:t>
            </w:r>
            <w:r w:rsidRPr="007555DA">
              <w:rPr>
                <w:rFonts w:cstheme="minorHAnsi"/>
              </w:rPr>
              <w:t xml:space="preserve">2016/6792) wymaga zagwarantowania szczególnego </w:t>
            </w:r>
            <w:r w:rsidRPr="007555DA">
              <w:rPr>
                <w:rFonts w:cstheme="minorHAnsi"/>
              </w:rPr>
              <w:lastRenderedPageBreak/>
              <w:t>reżimu przetwarzania i powinno być</w:t>
            </w:r>
            <w:r w:rsidR="00B7386C" w:rsidRPr="007555DA">
              <w:rPr>
                <w:rFonts w:cstheme="minorHAnsi"/>
              </w:rPr>
              <w:t xml:space="preserve"> </w:t>
            </w:r>
            <w:r w:rsidRPr="007555DA">
              <w:rPr>
                <w:rFonts w:cstheme="minorHAnsi"/>
              </w:rPr>
              <w:t>poprzedzone przeprowadzeniem oceny skutków planowanych operacji przetwarzania dla ochrony</w:t>
            </w:r>
            <w:r w:rsidR="00B7386C" w:rsidRPr="007555DA">
              <w:rPr>
                <w:rFonts w:cstheme="minorHAnsi"/>
              </w:rPr>
              <w:t xml:space="preserve"> </w:t>
            </w:r>
            <w:r w:rsidRPr="007555DA">
              <w:rPr>
                <w:rFonts w:cstheme="minorHAnsi"/>
              </w:rPr>
              <w:t>danych, ich wpływu na prywatność, jako elementu projektowania ochrony danych osobowych</w:t>
            </w:r>
            <w:r w:rsidR="00B7386C" w:rsidRPr="007555DA">
              <w:rPr>
                <w:rFonts w:cstheme="minorHAnsi"/>
              </w:rPr>
              <w:t xml:space="preserve"> </w:t>
            </w:r>
            <w:r w:rsidRPr="007555DA">
              <w:rPr>
                <w:rFonts w:cstheme="minorHAnsi"/>
              </w:rPr>
              <w:t>w procesie tworzenia prawa. Przepisy regulujące prawa i obowiązki z zakresu przetwarzania</w:t>
            </w:r>
            <w:r w:rsidR="00B7386C" w:rsidRPr="007555DA">
              <w:rPr>
                <w:rFonts w:cstheme="minorHAnsi"/>
              </w:rPr>
              <w:t xml:space="preserve"> </w:t>
            </w:r>
            <w:r w:rsidRPr="007555DA">
              <w:rPr>
                <w:rFonts w:cstheme="minorHAnsi"/>
              </w:rPr>
              <w:t>danych osobowych powinny zaś być kształtowane w sposób zapewniający zachowanie zasad</w:t>
            </w:r>
            <w:r w:rsidR="00B7386C" w:rsidRPr="007555DA">
              <w:rPr>
                <w:rFonts w:cstheme="minorHAnsi"/>
              </w:rPr>
              <w:t xml:space="preserve"> </w:t>
            </w:r>
            <w:r w:rsidRPr="007555DA">
              <w:rPr>
                <w:rFonts w:cstheme="minorHAnsi"/>
              </w:rPr>
              <w:t>dotyczących przetwarzania, w tym ochrony danych osobowych, przede wszystkim w przepisach</w:t>
            </w:r>
            <w:r w:rsidR="00B7386C" w:rsidRPr="007555DA">
              <w:rPr>
                <w:rFonts w:cstheme="minorHAnsi"/>
              </w:rPr>
              <w:t xml:space="preserve"> </w:t>
            </w:r>
            <w:r w:rsidRPr="007555DA">
              <w:rPr>
                <w:rFonts w:cstheme="minorHAnsi"/>
              </w:rPr>
              <w:t>o właściwej randze kompleksowo kształtujących przyjmowane rozwiązania, by nie prowadziły</w:t>
            </w:r>
            <w:r w:rsidR="00B7386C" w:rsidRPr="007555DA">
              <w:rPr>
                <w:rFonts w:cstheme="minorHAnsi"/>
              </w:rPr>
              <w:t xml:space="preserve"> </w:t>
            </w:r>
            <w:r w:rsidRPr="007555DA">
              <w:rPr>
                <w:rFonts w:cstheme="minorHAnsi"/>
              </w:rPr>
              <w:t>w konsekwencji do pozyskiwania i dalszego przetwarzania nadmiarowych danych osobowych,</w:t>
            </w:r>
            <w:r w:rsidR="00B7386C" w:rsidRPr="007555DA">
              <w:rPr>
                <w:rFonts w:cstheme="minorHAnsi"/>
              </w:rPr>
              <w:t xml:space="preserve"> </w:t>
            </w:r>
            <w:r w:rsidRPr="007555DA">
              <w:rPr>
                <w:rFonts w:cstheme="minorHAnsi"/>
              </w:rPr>
              <w:t>zwłaszcza jeżeli dochodzi do przetwarzania danych szczególnej kategorii.</w:t>
            </w:r>
          </w:p>
        </w:tc>
        <w:tc>
          <w:tcPr>
            <w:tcW w:w="3419" w:type="dxa"/>
          </w:tcPr>
          <w:p w14:paraId="4431D816" w14:textId="77777777" w:rsidR="00390F7E" w:rsidRPr="007555DA" w:rsidRDefault="00390F7E" w:rsidP="00A1164D">
            <w:pPr>
              <w:jc w:val="both"/>
              <w:rPr>
                <w:rFonts w:cstheme="minorHAnsi"/>
              </w:rPr>
            </w:pPr>
          </w:p>
        </w:tc>
        <w:tc>
          <w:tcPr>
            <w:tcW w:w="5432" w:type="dxa"/>
            <w:gridSpan w:val="2"/>
            <w:shd w:val="clear" w:color="auto" w:fill="auto"/>
          </w:tcPr>
          <w:p w14:paraId="1F37F9D7" w14:textId="6A5427D1" w:rsidR="0035163A" w:rsidRPr="00CE5E45" w:rsidRDefault="0035163A" w:rsidP="0035163A">
            <w:pPr>
              <w:spacing w:before="120"/>
              <w:contextualSpacing/>
              <w:jc w:val="center"/>
              <w:rPr>
                <w:rFonts w:cstheme="minorHAnsi"/>
                <w:b/>
                <w:bCs/>
              </w:rPr>
            </w:pPr>
            <w:r w:rsidRPr="00CE5E45">
              <w:rPr>
                <w:rFonts w:cstheme="minorHAnsi"/>
                <w:b/>
                <w:bCs/>
              </w:rPr>
              <w:t>Wyjaśnienie:</w:t>
            </w:r>
          </w:p>
          <w:p w14:paraId="560B9B93" w14:textId="41787EA1" w:rsidR="00390F7E" w:rsidRPr="00F348BD" w:rsidRDefault="0035163A" w:rsidP="0035163A">
            <w:pPr>
              <w:spacing w:before="120"/>
              <w:contextualSpacing/>
              <w:jc w:val="both"/>
              <w:rPr>
                <w:rFonts w:cstheme="minorHAnsi"/>
                <w:highlight w:val="yellow"/>
                <w:u w:val="single"/>
              </w:rPr>
            </w:pPr>
            <w:r w:rsidRPr="00CE5E45">
              <w:rPr>
                <w:rFonts w:cstheme="minorHAnsi"/>
              </w:rPr>
              <w:t>Przepis jest powtórzeniem aktualnego art. 51 ust. 5 ustawy o promocji zatrudnienia i instytucjach rynku pracy. Przepis ten nie budził w trakcie wieloletniego jego stosowania żadnych wątpliwości. Chodzi tutaj jedynie o dokumenty dotyczące ewentualnej niepełnosprawności i jej stopnia, które dostarczył sam bezrobotny w trakcie rejestracji w urzędzie pracy, oraz informacji uzyskanych na skutek skierowania bezrobotnego na badania, o których mowa w art. 202 ustawy, gdzie opinię o zdolności do wykonywania pracy wystawia lekarz. Starosta zatem nie dokonuje tutaj żadnych samodzielnych badań i weryfikacji a opiera się jedynie na dokumentach dotyczących zdolności do pracy lub stopnia niepełnosprawności wystawionych przez lekarzy. Nie podzielamy zatem Państwa wątpliwości.</w:t>
            </w:r>
          </w:p>
        </w:tc>
      </w:tr>
      <w:tr w:rsidR="007555DA" w:rsidRPr="007555DA" w14:paraId="556CDEE5" w14:textId="77777777" w:rsidTr="000F6481">
        <w:tblPrEx>
          <w:jc w:val="left"/>
        </w:tblPrEx>
        <w:tc>
          <w:tcPr>
            <w:tcW w:w="1148" w:type="dxa"/>
            <w:gridSpan w:val="2"/>
            <w:shd w:val="clear" w:color="auto" w:fill="auto"/>
          </w:tcPr>
          <w:p w14:paraId="6B5A192F" w14:textId="77777777" w:rsidR="00390F7E" w:rsidRPr="007555DA" w:rsidRDefault="00390F7E" w:rsidP="00A1164D">
            <w:pPr>
              <w:pStyle w:val="Akapitzlist"/>
              <w:spacing w:before="120"/>
              <w:ind w:left="36" w:right="-534"/>
              <w:rPr>
                <w:rFonts w:cstheme="minorHAnsi"/>
                <w:b/>
              </w:rPr>
            </w:pPr>
            <w:r w:rsidRPr="007555DA">
              <w:rPr>
                <w:rFonts w:cstheme="minorHAnsi"/>
                <w:b/>
              </w:rPr>
              <w:t>30.</w:t>
            </w:r>
          </w:p>
        </w:tc>
        <w:tc>
          <w:tcPr>
            <w:tcW w:w="1802" w:type="dxa"/>
            <w:shd w:val="clear" w:color="auto" w:fill="auto"/>
          </w:tcPr>
          <w:p w14:paraId="7A85017A" w14:textId="77777777" w:rsidR="00390F7E" w:rsidRPr="007555DA" w:rsidRDefault="00390F7E" w:rsidP="00A1164D">
            <w:pPr>
              <w:autoSpaceDE w:val="0"/>
              <w:autoSpaceDN w:val="0"/>
              <w:adjustRightInd w:val="0"/>
              <w:rPr>
                <w:rFonts w:cstheme="minorHAnsi"/>
                <w:b/>
                <w:bCs/>
              </w:rPr>
            </w:pPr>
          </w:p>
        </w:tc>
        <w:tc>
          <w:tcPr>
            <w:tcW w:w="3645" w:type="dxa"/>
            <w:gridSpan w:val="3"/>
            <w:shd w:val="clear" w:color="auto" w:fill="auto"/>
          </w:tcPr>
          <w:p w14:paraId="5B96AA9E" w14:textId="77777777" w:rsidR="00390F7E" w:rsidRPr="007555DA" w:rsidRDefault="00390F7E" w:rsidP="00B7386C">
            <w:pPr>
              <w:autoSpaceDE w:val="0"/>
              <w:autoSpaceDN w:val="0"/>
              <w:adjustRightInd w:val="0"/>
              <w:jc w:val="both"/>
              <w:rPr>
                <w:rFonts w:cstheme="minorHAnsi"/>
              </w:rPr>
            </w:pPr>
            <w:r w:rsidRPr="007555DA">
              <w:rPr>
                <w:rFonts w:cstheme="minorHAnsi"/>
                <w:b/>
                <w:bCs/>
              </w:rPr>
              <w:t xml:space="preserve">Art. 146 ust. 1 </w:t>
            </w:r>
            <w:r w:rsidRPr="007555DA">
              <w:rPr>
                <w:rFonts w:cstheme="minorHAnsi"/>
              </w:rPr>
              <w:t xml:space="preserve">projektowanej ustawy wprowadza, że </w:t>
            </w:r>
            <w:r w:rsidRPr="007555DA">
              <w:rPr>
                <w:rFonts w:cstheme="minorHAnsi"/>
                <w:i/>
                <w:iCs/>
              </w:rPr>
              <w:t>Starosta weryfikuje spełnienie</w:t>
            </w:r>
            <w:r w:rsidR="00FC665F" w:rsidRPr="007555DA">
              <w:rPr>
                <w:rFonts w:cstheme="minorHAnsi"/>
                <w:i/>
                <w:iCs/>
              </w:rPr>
              <w:t xml:space="preserve"> </w:t>
            </w:r>
            <w:r w:rsidRPr="007555DA">
              <w:rPr>
                <w:rFonts w:cstheme="minorHAnsi"/>
                <w:i/>
                <w:iCs/>
              </w:rPr>
              <w:t>warunków uprawniających do ubiegania się o dofinansowanie podjęcia działalności gospodarczej</w:t>
            </w:r>
            <w:r w:rsidR="00B7386C" w:rsidRPr="007555DA">
              <w:rPr>
                <w:rFonts w:cstheme="minorHAnsi"/>
                <w:i/>
                <w:iCs/>
              </w:rPr>
              <w:t xml:space="preserve"> </w:t>
            </w:r>
            <w:r w:rsidRPr="007555DA">
              <w:rPr>
                <w:rFonts w:cstheme="minorHAnsi"/>
                <w:b/>
                <w:bCs/>
                <w:i/>
                <w:iCs/>
              </w:rPr>
              <w:t xml:space="preserve">na podstawie posiadanych przez niego danych, rejestrów publicznych, do których ma dostęp lub oświadczeń złożonych przez wnioskodawcę. </w:t>
            </w:r>
            <w:r w:rsidRPr="007555DA">
              <w:rPr>
                <w:rFonts w:cstheme="minorHAnsi"/>
              </w:rPr>
              <w:lastRenderedPageBreak/>
              <w:t xml:space="preserve">Proponowany przepis wymaga </w:t>
            </w:r>
            <w:r w:rsidRPr="007555DA">
              <w:rPr>
                <w:rFonts w:cstheme="minorHAnsi"/>
                <w:b/>
                <w:bCs/>
              </w:rPr>
              <w:t>doprecyzowania,</w:t>
            </w:r>
            <w:r w:rsidR="00B7386C" w:rsidRPr="007555DA">
              <w:rPr>
                <w:rFonts w:cstheme="minorHAnsi"/>
                <w:b/>
                <w:bCs/>
              </w:rPr>
              <w:t xml:space="preserve"> </w:t>
            </w:r>
            <w:r w:rsidRPr="007555DA">
              <w:rPr>
                <w:rFonts w:cstheme="minorHAnsi"/>
                <w:b/>
                <w:bCs/>
              </w:rPr>
              <w:t>poprzez konkretne wskazanie w jaki sposób starosta będzie weryfikował spełnienie</w:t>
            </w:r>
            <w:r w:rsidR="00B7386C" w:rsidRPr="007555DA">
              <w:rPr>
                <w:rFonts w:cstheme="minorHAnsi"/>
                <w:b/>
                <w:bCs/>
              </w:rPr>
              <w:t xml:space="preserve"> </w:t>
            </w:r>
            <w:r w:rsidRPr="007555DA">
              <w:rPr>
                <w:rFonts w:cstheme="minorHAnsi"/>
                <w:b/>
                <w:bCs/>
              </w:rPr>
              <w:t xml:space="preserve">warunków </w:t>
            </w:r>
            <w:r w:rsidRPr="007555DA">
              <w:rPr>
                <w:rFonts w:cstheme="minorHAnsi"/>
                <w:i/>
                <w:iCs/>
              </w:rPr>
              <w:t>uprawniających do ubiegania się o dofinansowanie podjęcia działalności</w:t>
            </w:r>
            <w:r w:rsidR="00B7386C" w:rsidRPr="007555DA">
              <w:rPr>
                <w:rFonts w:cstheme="minorHAnsi"/>
                <w:i/>
                <w:iCs/>
              </w:rPr>
              <w:t xml:space="preserve"> </w:t>
            </w:r>
            <w:r w:rsidRPr="007555DA">
              <w:rPr>
                <w:rFonts w:cstheme="minorHAnsi"/>
                <w:i/>
                <w:iCs/>
              </w:rPr>
              <w:t xml:space="preserve">gospodarczej </w:t>
            </w:r>
            <w:r w:rsidRPr="007555DA">
              <w:rPr>
                <w:rFonts w:cstheme="minorHAnsi"/>
              </w:rPr>
              <w:t>oraz przy użyciu jakich konkretnie baz/rejestrów publicznych, do których ma</w:t>
            </w:r>
            <w:r w:rsidR="00B7386C" w:rsidRPr="007555DA">
              <w:rPr>
                <w:rFonts w:cstheme="minorHAnsi"/>
              </w:rPr>
              <w:t xml:space="preserve"> </w:t>
            </w:r>
            <w:r w:rsidRPr="007555DA">
              <w:rPr>
                <w:rFonts w:cstheme="minorHAnsi"/>
              </w:rPr>
              <w:t xml:space="preserve">dostęp. Wyjaśnienia wymaga również co Projektodawca rozumie przez sam </w:t>
            </w:r>
            <w:r w:rsidRPr="007555DA">
              <w:rPr>
                <w:rFonts w:cstheme="minorHAnsi"/>
                <w:i/>
                <w:iCs/>
              </w:rPr>
              <w:t xml:space="preserve">dostęp </w:t>
            </w:r>
            <w:r w:rsidRPr="007555DA">
              <w:rPr>
                <w:rFonts w:cstheme="minorHAnsi"/>
              </w:rPr>
              <w:t>do rejestrów</w:t>
            </w:r>
            <w:r w:rsidR="00B7386C" w:rsidRPr="007555DA">
              <w:rPr>
                <w:rFonts w:cstheme="minorHAnsi"/>
              </w:rPr>
              <w:t xml:space="preserve"> </w:t>
            </w:r>
            <w:r w:rsidRPr="007555DA">
              <w:rPr>
                <w:rFonts w:cstheme="minorHAnsi"/>
              </w:rPr>
              <w:t>publicznych. Pozyskiwanie informacji o osobie fizycznej przez organ publiczny jest</w:t>
            </w:r>
            <w:r w:rsidR="00B7386C" w:rsidRPr="007555DA">
              <w:rPr>
                <w:rFonts w:cstheme="minorHAnsi"/>
              </w:rPr>
              <w:t xml:space="preserve"> </w:t>
            </w:r>
            <w:r w:rsidRPr="007555DA">
              <w:rPr>
                <w:rFonts w:cstheme="minorHAnsi"/>
              </w:rPr>
              <w:t>zdeterminowane skonkretyzowanymi celami funkcjonowania, kompetencjami i zadaniami, weryfikacja powinna odbywać się jedynie dla ściśle określonego celu i obejmować sprecyzowany</w:t>
            </w:r>
            <w:r w:rsidR="00B7386C" w:rsidRPr="007555DA">
              <w:rPr>
                <w:rFonts w:cstheme="minorHAnsi"/>
              </w:rPr>
              <w:t xml:space="preserve"> </w:t>
            </w:r>
            <w:r w:rsidRPr="007555DA">
              <w:rPr>
                <w:rFonts w:cstheme="minorHAnsi"/>
              </w:rPr>
              <w:t>zakres przetwarzanych danych. Nie budzi wątpliwości, że uzasadnione jest weryfikowanie</w:t>
            </w:r>
            <w:r w:rsidR="00B7386C" w:rsidRPr="007555DA">
              <w:rPr>
                <w:rFonts w:cstheme="minorHAnsi"/>
              </w:rPr>
              <w:t xml:space="preserve"> </w:t>
            </w:r>
            <w:r w:rsidRPr="007555DA">
              <w:rPr>
                <w:rFonts w:cstheme="minorHAnsi"/>
                <w:i/>
                <w:iCs/>
              </w:rPr>
              <w:t>spełnienia warunków uprawniających do ubiegania się o dofinansowanie podjęcia działalności</w:t>
            </w:r>
            <w:r w:rsidR="00B7386C" w:rsidRPr="007555DA">
              <w:rPr>
                <w:rFonts w:cstheme="minorHAnsi"/>
                <w:i/>
                <w:iCs/>
              </w:rPr>
              <w:t xml:space="preserve"> </w:t>
            </w:r>
            <w:r w:rsidRPr="007555DA">
              <w:rPr>
                <w:rFonts w:cstheme="minorHAnsi"/>
                <w:i/>
                <w:iCs/>
              </w:rPr>
              <w:t>gospodarczej</w:t>
            </w:r>
            <w:r w:rsidRPr="007555DA">
              <w:rPr>
                <w:rFonts w:cstheme="minorHAnsi"/>
              </w:rPr>
              <w:t>, jednak konieczne jest również poddanie analizie jaki zakres informacji jest</w:t>
            </w:r>
            <w:r w:rsidR="00B7386C" w:rsidRPr="007555DA">
              <w:rPr>
                <w:rFonts w:cstheme="minorHAnsi"/>
              </w:rPr>
              <w:t xml:space="preserve"> </w:t>
            </w:r>
            <w:r w:rsidRPr="007555DA">
              <w:rPr>
                <w:rFonts w:cstheme="minorHAnsi"/>
              </w:rPr>
              <w:t>niezbędny i jednocześnie wystarczający dla takiej weryfikacji, by nie dochodziło do przetwarzania</w:t>
            </w:r>
            <w:r w:rsidR="00B7386C" w:rsidRPr="007555DA">
              <w:rPr>
                <w:rFonts w:cstheme="minorHAnsi"/>
              </w:rPr>
              <w:t xml:space="preserve"> </w:t>
            </w:r>
            <w:r w:rsidRPr="007555DA">
              <w:rPr>
                <w:rFonts w:cstheme="minorHAnsi"/>
              </w:rPr>
              <w:t xml:space="preserve">danych nadmiarowych, tak by zachować rozliczalność </w:t>
            </w:r>
            <w:r w:rsidRPr="007555DA">
              <w:rPr>
                <w:rFonts w:cstheme="minorHAnsi"/>
              </w:rPr>
              <w:lastRenderedPageBreak/>
              <w:t>procesów wykonywanych na danych</w:t>
            </w:r>
            <w:r w:rsidR="00B7386C" w:rsidRPr="007555DA">
              <w:rPr>
                <w:rFonts w:cstheme="minorHAnsi"/>
              </w:rPr>
              <w:t xml:space="preserve"> </w:t>
            </w:r>
            <w:r w:rsidRPr="007555DA">
              <w:rPr>
                <w:rFonts w:cstheme="minorHAnsi"/>
              </w:rPr>
              <w:t>osobowych. Działania przewidziane mocą projektowanego przepisu powinny zadośćuczynić</w:t>
            </w:r>
            <w:r w:rsidR="00B7386C" w:rsidRPr="007555DA">
              <w:rPr>
                <w:rFonts w:cstheme="minorHAnsi"/>
              </w:rPr>
              <w:t xml:space="preserve"> </w:t>
            </w:r>
            <w:r w:rsidRPr="007555DA">
              <w:rPr>
                <w:rFonts w:cstheme="minorHAnsi"/>
              </w:rPr>
              <w:t xml:space="preserve">zasadzie </w:t>
            </w:r>
            <w:r w:rsidRPr="007555DA">
              <w:rPr>
                <w:rFonts w:cstheme="minorHAnsi"/>
                <w:b/>
                <w:bCs/>
              </w:rPr>
              <w:t>legalizmu, rzetelności i przejrzystości</w:t>
            </w:r>
            <w:r w:rsidRPr="007555DA">
              <w:rPr>
                <w:rFonts w:cstheme="minorHAnsi"/>
              </w:rPr>
              <w:t>, minimalizacji danych oraz ograniczenia celu</w:t>
            </w:r>
            <w:r w:rsidR="00B7386C" w:rsidRPr="007555DA">
              <w:rPr>
                <w:rFonts w:cstheme="minorHAnsi"/>
              </w:rPr>
              <w:t xml:space="preserve"> </w:t>
            </w:r>
            <w:r w:rsidRPr="007555DA">
              <w:rPr>
                <w:rFonts w:cstheme="minorHAnsi"/>
              </w:rPr>
              <w:t>przetwarzania oraz rozliczalności.</w:t>
            </w:r>
          </w:p>
        </w:tc>
        <w:tc>
          <w:tcPr>
            <w:tcW w:w="3419" w:type="dxa"/>
            <w:shd w:val="clear" w:color="auto" w:fill="auto"/>
          </w:tcPr>
          <w:p w14:paraId="3E1C4EA2" w14:textId="77777777" w:rsidR="00390F7E" w:rsidRPr="007555DA" w:rsidRDefault="00390F7E" w:rsidP="00A1164D">
            <w:pPr>
              <w:jc w:val="both"/>
              <w:rPr>
                <w:rFonts w:cstheme="minorHAnsi"/>
              </w:rPr>
            </w:pPr>
          </w:p>
        </w:tc>
        <w:tc>
          <w:tcPr>
            <w:tcW w:w="5432" w:type="dxa"/>
            <w:gridSpan w:val="2"/>
            <w:shd w:val="clear" w:color="auto" w:fill="auto"/>
          </w:tcPr>
          <w:p w14:paraId="15B146AD" w14:textId="2038AFB4" w:rsidR="00390F7E" w:rsidRPr="00CE5E45" w:rsidRDefault="00464ADF" w:rsidP="00CE5E45">
            <w:pPr>
              <w:spacing w:before="120"/>
              <w:contextualSpacing/>
              <w:jc w:val="center"/>
              <w:rPr>
                <w:rFonts w:cstheme="minorHAnsi"/>
                <w:bCs/>
              </w:rPr>
            </w:pPr>
            <w:r w:rsidRPr="00115C5C">
              <w:rPr>
                <w:rFonts w:cstheme="minorHAnsi"/>
                <w:b/>
                <w:bCs/>
              </w:rPr>
              <w:t>Uwaga nieuwzględniona</w:t>
            </w:r>
            <w:r w:rsidR="0083663F" w:rsidRPr="00115C5C">
              <w:rPr>
                <w:rFonts w:cstheme="minorHAnsi"/>
                <w:b/>
                <w:bCs/>
              </w:rPr>
              <w:t>.</w:t>
            </w:r>
          </w:p>
          <w:p w14:paraId="4CF12866" w14:textId="77777777" w:rsidR="00115C5C" w:rsidRPr="00CE5E45" w:rsidRDefault="00115C5C" w:rsidP="00115C5C">
            <w:pPr>
              <w:spacing w:before="120"/>
              <w:contextualSpacing/>
              <w:jc w:val="both"/>
              <w:rPr>
                <w:rFonts w:cstheme="minorHAnsi"/>
                <w:bCs/>
              </w:rPr>
            </w:pPr>
            <w:r w:rsidRPr="00CE5E45">
              <w:rPr>
                <w:rFonts w:cstheme="minorHAnsi"/>
                <w:bCs/>
              </w:rPr>
              <w:t xml:space="preserve">Zakres przetwarzanych informacji niezbędny i jednocześnie wystarczający obejmuje warunki wymienione w art. 149 tj. taki zakres, który umożliwi sprawdzenie spełnienia warunków dopuszczalności udzielenia dofinansowania wymienionych w art. 149. Do wyboru odpowiednio: na podstawie posiadanych danych w przypadku warunku nie przerwania formy pomocy (…), rejestrów publicznych do których ma dostęp np. w CEiDG </w:t>
            </w:r>
            <w:r w:rsidRPr="00CE5E45">
              <w:rPr>
                <w:rFonts w:cstheme="minorHAnsi"/>
                <w:bCs/>
              </w:rPr>
              <w:lastRenderedPageBreak/>
              <w:t>w zakresie prowadzenia działalności gospodarczej,  lub oświadczeń np. w zakresie karalności.</w:t>
            </w:r>
          </w:p>
          <w:p w14:paraId="5AA7AAD1" w14:textId="77777777" w:rsidR="00115C5C" w:rsidRPr="00CE5E45" w:rsidRDefault="00115C5C" w:rsidP="00115C5C">
            <w:pPr>
              <w:spacing w:before="120"/>
              <w:contextualSpacing/>
              <w:jc w:val="both"/>
              <w:rPr>
                <w:rFonts w:cstheme="minorHAnsi"/>
                <w:bCs/>
              </w:rPr>
            </w:pPr>
          </w:p>
          <w:p w14:paraId="5F017185" w14:textId="6D5104FD" w:rsidR="00115C5C" w:rsidRPr="00F348BD" w:rsidRDefault="00115C5C" w:rsidP="00115C5C">
            <w:pPr>
              <w:spacing w:before="120"/>
              <w:contextualSpacing/>
              <w:jc w:val="both"/>
              <w:rPr>
                <w:rFonts w:cstheme="minorHAnsi"/>
                <w:highlight w:val="yellow"/>
              </w:rPr>
            </w:pPr>
            <w:r w:rsidRPr="00CE5E45">
              <w:rPr>
                <w:rFonts w:cstheme="minorHAnsi"/>
                <w:bCs/>
              </w:rPr>
              <w:t>Celem tego przepisu jest zwrócenie uwagi powiatowym urzędom pracy, że pewne dane mogą zweryfikować sami, bez wymagania oświadczeń w tym zakresie od ubiegających się o wsparcie. Powiatowe urzędy pracy nadużywają oświadczeń od osób ubiegających się o wsparcie, nie weryfikują danych w ogólnie dostępnych rejestrach, jak CEIDG, co mogłoby je uchronić przed koniecznością odzyskiwania środków od osób, które nie były uprawnione do ich otrzymania.</w:t>
            </w:r>
          </w:p>
        </w:tc>
      </w:tr>
      <w:tr w:rsidR="007555DA" w:rsidRPr="007555DA" w14:paraId="0EF5ED3C" w14:textId="77777777" w:rsidTr="00AB72E9">
        <w:tblPrEx>
          <w:jc w:val="left"/>
        </w:tblPrEx>
        <w:tc>
          <w:tcPr>
            <w:tcW w:w="1148" w:type="dxa"/>
            <w:gridSpan w:val="2"/>
          </w:tcPr>
          <w:p w14:paraId="4CAFE064" w14:textId="77777777" w:rsidR="00390F7E" w:rsidRPr="007555DA" w:rsidRDefault="00390F7E" w:rsidP="00A1164D">
            <w:pPr>
              <w:pStyle w:val="Akapitzlist"/>
              <w:spacing w:before="120"/>
              <w:ind w:left="36" w:right="-534"/>
              <w:rPr>
                <w:rFonts w:cstheme="minorHAnsi"/>
                <w:b/>
              </w:rPr>
            </w:pPr>
            <w:r w:rsidRPr="007555DA">
              <w:rPr>
                <w:rFonts w:cstheme="minorHAnsi"/>
                <w:b/>
              </w:rPr>
              <w:lastRenderedPageBreak/>
              <w:t>31.</w:t>
            </w:r>
          </w:p>
        </w:tc>
        <w:tc>
          <w:tcPr>
            <w:tcW w:w="1802" w:type="dxa"/>
          </w:tcPr>
          <w:p w14:paraId="12403712" w14:textId="77777777" w:rsidR="00390F7E" w:rsidRPr="007555DA" w:rsidRDefault="00390F7E" w:rsidP="00A1164D">
            <w:pPr>
              <w:autoSpaceDE w:val="0"/>
              <w:autoSpaceDN w:val="0"/>
              <w:adjustRightInd w:val="0"/>
              <w:rPr>
                <w:rFonts w:cstheme="minorHAnsi"/>
                <w:b/>
                <w:bCs/>
              </w:rPr>
            </w:pPr>
            <w:r w:rsidRPr="007555DA">
              <w:rPr>
                <w:rFonts w:cstheme="minorHAnsi"/>
                <w:b/>
                <w:bCs/>
              </w:rPr>
              <w:t>Art. 325 ust. 1</w:t>
            </w:r>
          </w:p>
        </w:tc>
        <w:tc>
          <w:tcPr>
            <w:tcW w:w="3645" w:type="dxa"/>
            <w:gridSpan w:val="3"/>
          </w:tcPr>
          <w:p w14:paraId="448D5FBE" w14:textId="77777777" w:rsidR="00390F7E" w:rsidRPr="007555DA" w:rsidRDefault="00390F7E" w:rsidP="00B7386C">
            <w:pPr>
              <w:autoSpaceDE w:val="0"/>
              <w:autoSpaceDN w:val="0"/>
              <w:adjustRightInd w:val="0"/>
              <w:jc w:val="both"/>
              <w:rPr>
                <w:rFonts w:cstheme="minorHAnsi"/>
              </w:rPr>
            </w:pPr>
            <w:r w:rsidRPr="007555DA">
              <w:rPr>
                <w:rFonts w:cstheme="minorHAnsi"/>
                <w:b/>
                <w:bCs/>
              </w:rPr>
              <w:t xml:space="preserve">Art. 325 ust. 1 </w:t>
            </w:r>
            <w:r w:rsidRPr="007555DA">
              <w:rPr>
                <w:rFonts w:cstheme="minorHAnsi"/>
              </w:rPr>
              <w:t xml:space="preserve">projektowanej ustawy przewiduje, że </w:t>
            </w:r>
            <w:r w:rsidRPr="007555DA">
              <w:rPr>
                <w:rFonts w:cstheme="minorHAnsi"/>
                <w:i/>
                <w:iCs/>
              </w:rPr>
              <w:t>Podmioty, o których mowa w art.</w:t>
            </w:r>
            <w:r w:rsidR="00B7386C" w:rsidRPr="007555DA">
              <w:rPr>
                <w:rFonts w:cstheme="minorHAnsi"/>
                <w:i/>
                <w:iCs/>
              </w:rPr>
              <w:t xml:space="preserve"> </w:t>
            </w:r>
            <w:r w:rsidRPr="007555DA">
              <w:rPr>
                <w:rFonts w:cstheme="minorHAnsi"/>
                <w:i/>
                <w:iCs/>
              </w:rPr>
              <w:t xml:space="preserve">305, niezwłocznie </w:t>
            </w:r>
            <w:r w:rsidRPr="007555DA">
              <w:rPr>
                <w:rFonts w:cstheme="minorHAnsi"/>
                <w:b/>
                <w:bCs/>
                <w:i/>
                <w:iCs/>
              </w:rPr>
              <w:t>zwracają osobie, na rzecz której świadczą lub świadczyły usługi z zakresu</w:t>
            </w:r>
            <w:r w:rsidR="00B7386C" w:rsidRPr="007555DA">
              <w:rPr>
                <w:rFonts w:cstheme="minorHAnsi"/>
                <w:b/>
                <w:bCs/>
                <w:i/>
                <w:iCs/>
              </w:rPr>
              <w:t xml:space="preserve"> </w:t>
            </w:r>
            <w:r w:rsidRPr="007555DA">
              <w:rPr>
                <w:rFonts w:cstheme="minorHAnsi"/>
                <w:b/>
                <w:bCs/>
                <w:i/>
                <w:iCs/>
              </w:rPr>
              <w:t>działalności agencji zatrudnienia, na jej pisemny wniosek, złożone przez nią oryginałów</w:t>
            </w:r>
            <w:r w:rsidR="00B7386C" w:rsidRPr="007555DA">
              <w:rPr>
                <w:rFonts w:cstheme="minorHAnsi"/>
                <w:b/>
                <w:bCs/>
                <w:i/>
                <w:iCs/>
              </w:rPr>
              <w:t xml:space="preserve"> </w:t>
            </w:r>
            <w:r w:rsidRPr="007555DA">
              <w:rPr>
                <w:rFonts w:cstheme="minorHAnsi"/>
                <w:b/>
                <w:bCs/>
                <w:i/>
                <w:iCs/>
              </w:rPr>
              <w:t>dokumentów, w szczególności dokumenty potwierdzające posiadane wykształcenie, kwalifikacje</w:t>
            </w:r>
            <w:r w:rsidR="00B7386C" w:rsidRPr="007555DA">
              <w:rPr>
                <w:rFonts w:cstheme="minorHAnsi"/>
                <w:b/>
                <w:bCs/>
                <w:i/>
                <w:iCs/>
              </w:rPr>
              <w:t xml:space="preserve"> </w:t>
            </w:r>
            <w:r w:rsidRPr="007555DA">
              <w:rPr>
                <w:rFonts w:cstheme="minorHAnsi"/>
                <w:b/>
                <w:bCs/>
                <w:i/>
                <w:iCs/>
              </w:rPr>
              <w:t xml:space="preserve">oraz doświadczenie zawodowe. </w:t>
            </w:r>
            <w:r w:rsidRPr="007555DA">
              <w:rPr>
                <w:rFonts w:cstheme="minorHAnsi"/>
              </w:rPr>
              <w:t xml:space="preserve">Projektowany przepis powinien przewidywać </w:t>
            </w:r>
            <w:r w:rsidRPr="007555DA">
              <w:rPr>
                <w:rFonts w:cstheme="minorHAnsi"/>
                <w:b/>
                <w:bCs/>
              </w:rPr>
              <w:t>również procedurę</w:t>
            </w:r>
            <w:r w:rsidR="00B7386C" w:rsidRPr="007555DA">
              <w:rPr>
                <w:rFonts w:cstheme="minorHAnsi"/>
                <w:b/>
                <w:bCs/>
              </w:rPr>
              <w:t xml:space="preserve"> </w:t>
            </w:r>
            <w:r w:rsidRPr="007555DA">
              <w:rPr>
                <w:rFonts w:cstheme="minorHAnsi"/>
                <w:b/>
                <w:bCs/>
              </w:rPr>
              <w:t xml:space="preserve">postępowania z ewentualnymi kopiami cyfrowymi dokumentów </w:t>
            </w:r>
            <w:r w:rsidRPr="007555DA">
              <w:rPr>
                <w:rFonts w:cstheme="minorHAnsi"/>
              </w:rPr>
              <w:t>osoby na rzecz, której</w:t>
            </w:r>
            <w:r w:rsidR="00B7386C" w:rsidRPr="007555DA">
              <w:rPr>
                <w:rFonts w:cstheme="minorHAnsi"/>
              </w:rPr>
              <w:t xml:space="preserve"> </w:t>
            </w:r>
            <w:r w:rsidRPr="007555DA">
              <w:rPr>
                <w:rFonts w:cstheme="minorHAnsi"/>
              </w:rPr>
              <w:t>podmiot świadczył usługi z zakresu działalności agencji zatrudnienia. Konieczne jest również</w:t>
            </w:r>
            <w:r w:rsidR="00B7386C" w:rsidRPr="007555DA">
              <w:rPr>
                <w:rFonts w:cstheme="minorHAnsi"/>
              </w:rPr>
              <w:t xml:space="preserve"> </w:t>
            </w:r>
            <w:r w:rsidRPr="007555DA">
              <w:rPr>
                <w:rFonts w:cstheme="minorHAnsi"/>
              </w:rPr>
              <w:t xml:space="preserve">wskazanie okresu </w:t>
            </w:r>
            <w:r w:rsidRPr="007555DA">
              <w:rPr>
                <w:rFonts w:cstheme="minorHAnsi"/>
                <w:b/>
                <w:bCs/>
              </w:rPr>
              <w:t>retencji danych, który uzależniony jest od celów dla jakiego dane osobowe</w:t>
            </w:r>
            <w:r w:rsidR="00B7386C" w:rsidRPr="007555DA">
              <w:rPr>
                <w:rFonts w:cstheme="minorHAnsi"/>
                <w:b/>
                <w:bCs/>
              </w:rPr>
              <w:t xml:space="preserve"> </w:t>
            </w:r>
            <w:r w:rsidRPr="007555DA">
              <w:rPr>
                <w:rFonts w:cstheme="minorHAnsi"/>
                <w:b/>
                <w:bCs/>
              </w:rPr>
              <w:t>zostały zebrane i mają być przetwarzane</w:t>
            </w:r>
            <w:r w:rsidRPr="007555DA">
              <w:rPr>
                <w:rFonts w:cstheme="minorHAnsi"/>
              </w:rPr>
              <w:t xml:space="preserve">. Dane osobowe po </w:t>
            </w:r>
            <w:r w:rsidRPr="007555DA">
              <w:rPr>
                <w:rFonts w:cstheme="minorHAnsi"/>
              </w:rPr>
              <w:lastRenderedPageBreak/>
              <w:t>zakończeniu przetwarzania</w:t>
            </w:r>
            <w:r w:rsidR="00B7386C" w:rsidRPr="007555DA">
              <w:rPr>
                <w:rFonts w:cstheme="minorHAnsi"/>
              </w:rPr>
              <w:t xml:space="preserve"> </w:t>
            </w:r>
            <w:r w:rsidRPr="007555DA">
              <w:rPr>
                <w:rFonts w:cstheme="minorHAnsi"/>
              </w:rPr>
              <w:t>powinny zostać usunięte, zanonimizowane lub też przekazane podmiotowi prawnie</w:t>
            </w:r>
            <w:r w:rsidR="00B7386C" w:rsidRPr="007555DA">
              <w:rPr>
                <w:rFonts w:cstheme="minorHAnsi"/>
              </w:rPr>
              <w:t xml:space="preserve"> </w:t>
            </w:r>
            <w:r w:rsidRPr="007555DA">
              <w:rPr>
                <w:rFonts w:cstheme="minorHAnsi"/>
              </w:rPr>
              <w:t>uprawnionemu do ich przejęcia od administratora (uwzględniając zarówno oryginały dokumentów</w:t>
            </w:r>
            <w:r w:rsidR="00B7386C" w:rsidRPr="007555DA">
              <w:rPr>
                <w:rFonts w:cstheme="minorHAnsi"/>
              </w:rPr>
              <w:t xml:space="preserve"> </w:t>
            </w:r>
            <w:r w:rsidRPr="007555DA">
              <w:rPr>
                <w:rFonts w:cstheme="minorHAnsi"/>
              </w:rPr>
              <w:t>jak i ich kopie cyfrowe, oraz dane przechowywane w systemach teleinformatycznych),</w:t>
            </w:r>
            <w:r w:rsidR="00B7386C" w:rsidRPr="007555DA">
              <w:rPr>
                <w:rFonts w:cstheme="minorHAnsi"/>
              </w:rPr>
              <w:t xml:space="preserve"> </w:t>
            </w:r>
            <w:r w:rsidRPr="007555DA">
              <w:rPr>
                <w:rFonts w:cstheme="minorHAnsi"/>
              </w:rPr>
              <w:t>projektowane rozwiązania powinny to uwzględniać przez wskazanie okresu przechowywania oraz</w:t>
            </w:r>
            <w:r w:rsidR="00B7386C" w:rsidRPr="007555DA">
              <w:rPr>
                <w:rFonts w:cstheme="minorHAnsi"/>
              </w:rPr>
              <w:t xml:space="preserve"> </w:t>
            </w:r>
            <w:r w:rsidRPr="007555DA">
              <w:rPr>
                <w:rFonts w:cstheme="minorHAnsi"/>
              </w:rPr>
              <w:t>wskazania sposobu postępowania po wyznaczonym okresie - (art. 5 ust. 1 lit e rozporządzenia</w:t>
            </w:r>
            <w:r w:rsidR="00B7386C" w:rsidRPr="007555DA">
              <w:rPr>
                <w:rFonts w:cstheme="minorHAnsi"/>
              </w:rPr>
              <w:t xml:space="preserve"> </w:t>
            </w:r>
            <w:r w:rsidRPr="007555DA">
              <w:rPr>
                <w:rFonts w:cstheme="minorHAnsi"/>
              </w:rPr>
              <w:t>2016/67911) zasada ograniczenia przechowywania oraz rozliczalności.</w:t>
            </w:r>
          </w:p>
        </w:tc>
        <w:tc>
          <w:tcPr>
            <w:tcW w:w="3419" w:type="dxa"/>
          </w:tcPr>
          <w:p w14:paraId="7E9ECA52" w14:textId="77777777" w:rsidR="00390F7E" w:rsidRPr="007555DA" w:rsidRDefault="00390F7E" w:rsidP="00A1164D">
            <w:pPr>
              <w:jc w:val="both"/>
              <w:rPr>
                <w:rFonts w:cstheme="minorHAnsi"/>
              </w:rPr>
            </w:pPr>
          </w:p>
        </w:tc>
        <w:tc>
          <w:tcPr>
            <w:tcW w:w="5432" w:type="dxa"/>
            <w:gridSpan w:val="2"/>
            <w:shd w:val="clear" w:color="auto" w:fill="auto"/>
          </w:tcPr>
          <w:p w14:paraId="5672173A" w14:textId="5F20C426" w:rsidR="00AB2FA7" w:rsidRPr="00F348BD" w:rsidRDefault="00427532" w:rsidP="00AB72E9">
            <w:pPr>
              <w:spacing w:before="120"/>
              <w:contextualSpacing/>
              <w:jc w:val="center"/>
              <w:rPr>
                <w:rFonts w:cstheme="minorHAnsi"/>
                <w:b/>
                <w:bCs/>
              </w:rPr>
            </w:pPr>
            <w:r w:rsidRPr="00F348BD">
              <w:rPr>
                <w:rFonts w:cstheme="minorHAnsi"/>
                <w:b/>
                <w:bCs/>
              </w:rPr>
              <w:t xml:space="preserve">Wyjaśnienie: </w:t>
            </w:r>
          </w:p>
          <w:p w14:paraId="22BC2897" w14:textId="33770AE8" w:rsidR="00AB2FA7" w:rsidRPr="00F348BD" w:rsidRDefault="00A6057D" w:rsidP="00AB72E9">
            <w:pPr>
              <w:spacing w:before="120"/>
              <w:contextualSpacing/>
              <w:jc w:val="both"/>
              <w:rPr>
                <w:rFonts w:cstheme="minorHAnsi"/>
              </w:rPr>
            </w:pPr>
            <w:r w:rsidRPr="00F348BD">
              <w:rPr>
                <w:rFonts w:cstheme="minorHAnsi"/>
              </w:rPr>
              <w:t xml:space="preserve">Obowiązek przetwarzania danych osobowych </w:t>
            </w:r>
            <w:r w:rsidR="00AB2FA7" w:rsidRPr="00F348BD">
              <w:rPr>
                <w:rFonts w:cstheme="minorHAnsi"/>
              </w:rPr>
              <w:t xml:space="preserve"> </w:t>
            </w:r>
            <w:r w:rsidRPr="00F348BD">
              <w:rPr>
                <w:rFonts w:cstheme="minorHAnsi"/>
              </w:rPr>
              <w:t>wynika z ustawy z dnia 10 maja 2018 r. o ochronie danych osobowych</w:t>
            </w:r>
          </w:p>
          <w:p w14:paraId="2CC4A4E0" w14:textId="276DFC07" w:rsidR="00390F7E" w:rsidRPr="00F348BD" w:rsidRDefault="00AB2FA7" w:rsidP="00AB72E9">
            <w:pPr>
              <w:spacing w:before="120"/>
              <w:contextualSpacing/>
              <w:jc w:val="both"/>
              <w:rPr>
                <w:rFonts w:cstheme="minorHAnsi"/>
                <w:highlight w:val="yellow"/>
              </w:rPr>
            </w:pPr>
            <w:r w:rsidRPr="00F348BD">
              <w:rPr>
                <w:rFonts w:cstheme="minorHAnsi"/>
              </w:rPr>
              <w:t>Przepis ten nadaje podmiotom opisanym wyżej nakaz przestrzegania przepisów ustawy o ochronie danych osobowych.</w:t>
            </w:r>
          </w:p>
        </w:tc>
      </w:tr>
      <w:tr w:rsidR="007555DA" w:rsidRPr="007555DA" w14:paraId="09547F8D" w14:textId="77777777" w:rsidTr="00343BF2">
        <w:tblPrEx>
          <w:jc w:val="left"/>
        </w:tblPrEx>
        <w:tc>
          <w:tcPr>
            <w:tcW w:w="1148" w:type="dxa"/>
            <w:gridSpan w:val="2"/>
          </w:tcPr>
          <w:p w14:paraId="0B9AD1B2" w14:textId="77777777" w:rsidR="00390F7E" w:rsidRPr="007555DA" w:rsidRDefault="00390F7E" w:rsidP="00A1164D">
            <w:pPr>
              <w:pStyle w:val="Akapitzlist"/>
              <w:spacing w:before="120"/>
              <w:ind w:left="36" w:right="-534"/>
              <w:rPr>
                <w:rFonts w:cstheme="minorHAnsi"/>
                <w:b/>
              </w:rPr>
            </w:pPr>
            <w:r w:rsidRPr="007555DA">
              <w:rPr>
                <w:rFonts w:cstheme="minorHAnsi"/>
                <w:b/>
              </w:rPr>
              <w:t>32.</w:t>
            </w:r>
          </w:p>
        </w:tc>
        <w:tc>
          <w:tcPr>
            <w:tcW w:w="1802" w:type="dxa"/>
          </w:tcPr>
          <w:p w14:paraId="4D6B444C" w14:textId="77777777" w:rsidR="00390F7E" w:rsidRPr="007555DA" w:rsidRDefault="00390F7E" w:rsidP="00A1164D">
            <w:pPr>
              <w:autoSpaceDE w:val="0"/>
              <w:autoSpaceDN w:val="0"/>
              <w:adjustRightInd w:val="0"/>
              <w:rPr>
                <w:rFonts w:cstheme="minorHAnsi"/>
                <w:b/>
                <w:bCs/>
              </w:rPr>
            </w:pPr>
            <w:r w:rsidRPr="007555DA">
              <w:rPr>
                <w:rFonts w:cstheme="minorHAnsi"/>
                <w:b/>
                <w:bCs/>
              </w:rPr>
              <w:t>art. 426</w:t>
            </w:r>
          </w:p>
        </w:tc>
        <w:tc>
          <w:tcPr>
            <w:tcW w:w="3645" w:type="dxa"/>
            <w:gridSpan w:val="3"/>
          </w:tcPr>
          <w:p w14:paraId="2727FF03" w14:textId="77777777" w:rsidR="00390F7E" w:rsidRPr="007555DA" w:rsidRDefault="00390F7E" w:rsidP="00B7386C">
            <w:pPr>
              <w:autoSpaceDE w:val="0"/>
              <w:autoSpaceDN w:val="0"/>
              <w:adjustRightInd w:val="0"/>
              <w:jc w:val="both"/>
              <w:rPr>
                <w:rFonts w:cstheme="minorHAnsi"/>
              </w:rPr>
            </w:pPr>
            <w:r w:rsidRPr="007555DA">
              <w:rPr>
                <w:rFonts w:cstheme="minorHAnsi"/>
              </w:rPr>
              <w:t xml:space="preserve">W odniesieniu do </w:t>
            </w:r>
            <w:r w:rsidRPr="007555DA">
              <w:rPr>
                <w:rFonts w:cstheme="minorHAnsi"/>
                <w:b/>
                <w:bCs/>
              </w:rPr>
              <w:t xml:space="preserve">art. 426 </w:t>
            </w:r>
            <w:r w:rsidRPr="007555DA">
              <w:rPr>
                <w:rFonts w:cstheme="minorHAnsi"/>
              </w:rPr>
              <w:t xml:space="preserve">projektowanej ustawy, w brzmieniu: </w:t>
            </w:r>
            <w:r w:rsidRPr="007555DA">
              <w:rPr>
                <w:rFonts w:cstheme="minorHAnsi"/>
                <w:i/>
                <w:iCs/>
              </w:rPr>
              <w:t>dane zgromadzone</w:t>
            </w:r>
            <w:r w:rsidR="00B7386C" w:rsidRPr="007555DA">
              <w:rPr>
                <w:rFonts w:cstheme="minorHAnsi"/>
                <w:i/>
                <w:iCs/>
              </w:rPr>
              <w:t xml:space="preserve"> </w:t>
            </w:r>
            <w:r w:rsidRPr="007555DA">
              <w:rPr>
                <w:rFonts w:cstheme="minorHAnsi"/>
                <w:i/>
                <w:iCs/>
              </w:rPr>
              <w:t>i przetwarzane w rejestrach na podstawie przepisów ustawy uchylanej w art. 434, stają się danymi</w:t>
            </w:r>
            <w:r w:rsidR="00B7386C" w:rsidRPr="007555DA">
              <w:rPr>
                <w:rFonts w:cstheme="minorHAnsi"/>
                <w:i/>
                <w:iCs/>
              </w:rPr>
              <w:t xml:space="preserve"> </w:t>
            </w:r>
            <w:r w:rsidRPr="007555DA">
              <w:rPr>
                <w:rFonts w:cstheme="minorHAnsi"/>
                <w:i/>
                <w:iCs/>
              </w:rPr>
              <w:t>zgromadzonymi i przetwarzanymi w rejestrach prowadzonych na podstawie niniejszej ustawy</w:t>
            </w:r>
            <w:r w:rsidRPr="007555DA">
              <w:rPr>
                <w:rFonts w:cstheme="minorHAnsi"/>
              </w:rPr>
              <w:t>,</w:t>
            </w:r>
            <w:r w:rsidR="00B7386C" w:rsidRPr="007555DA">
              <w:rPr>
                <w:rFonts w:cstheme="minorHAnsi"/>
              </w:rPr>
              <w:t xml:space="preserve"> </w:t>
            </w:r>
            <w:r w:rsidRPr="007555DA">
              <w:rPr>
                <w:rFonts w:cstheme="minorHAnsi"/>
              </w:rPr>
              <w:t>wskazać trzeba, że przewiduje on swoistą migrację danych z systemów dotychczasowych</w:t>
            </w:r>
            <w:r w:rsidR="00B7386C" w:rsidRPr="007555DA">
              <w:rPr>
                <w:rFonts w:cstheme="minorHAnsi"/>
              </w:rPr>
              <w:t xml:space="preserve"> </w:t>
            </w:r>
            <w:r w:rsidRPr="007555DA">
              <w:rPr>
                <w:rFonts w:cstheme="minorHAnsi"/>
              </w:rPr>
              <w:t>organów zatrudnienia do nowego systemu informatycznego, nie określa jednak żadnych</w:t>
            </w:r>
            <w:r w:rsidR="00B7386C" w:rsidRPr="007555DA">
              <w:rPr>
                <w:rFonts w:cstheme="minorHAnsi"/>
              </w:rPr>
              <w:t xml:space="preserve"> </w:t>
            </w:r>
            <w:r w:rsidRPr="007555DA">
              <w:rPr>
                <w:rFonts w:cstheme="minorHAnsi"/>
              </w:rPr>
              <w:t xml:space="preserve">szczegółów tej operacji, w tym z uwzględnieniem stosowanie zasad dotyczących </w:t>
            </w:r>
            <w:r w:rsidRPr="007555DA">
              <w:rPr>
                <w:rFonts w:cstheme="minorHAnsi"/>
              </w:rPr>
              <w:lastRenderedPageBreak/>
              <w:t>przetwarzania</w:t>
            </w:r>
            <w:r w:rsidR="00B7386C" w:rsidRPr="007555DA">
              <w:rPr>
                <w:rFonts w:cstheme="minorHAnsi"/>
              </w:rPr>
              <w:t xml:space="preserve"> </w:t>
            </w:r>
            <w:r w:rsidRPr="007555DA">
              <w:rPr>
                <w:rFonts w:cstheme="minorHAnsi"/>
              </w:rPr>
              <w:t>danych osobowych.</w:t>
            </w:r>
          </w:p>
        </w:tc>
        <w:tc>
          <w:tcPr>
            <w:tcW w:w="3419" w:type="dxa"/>
          </w:tcPr>
          <w:p w14:paraId="446EE30B" w14:textId="77777777" w:rsidR="00390F7E" w:rsidRPr="007555DA" w:rsidRDefault="00390F7E" w:rsidP="00A1164D">
            <w:pPr>
              <w:jc w:val="both"/>
              <w:rPr>
                <w:rFonts w:cstheme="minorHAnsi"/>
              </w:rPr>
            </w:pPr>
          </w:p>
        </w:tc>
        <w:tc>
          <w:tcPr>
            <w:tcW w:w="5432" w:type="dxa"/>
            <w:gridSpan w:val="2"/>
            <w:shd w:val="clear" w:color="auto" w:fill="auto"/>
          </w:tcPr>
          <w:p w14:paraId="17AD3D5D" w14:textId="7463701A" w:rsidR="00C60B40" w:rsidRPr="00CE5E45" w:rsidRDefault="00C60B40" w:rsidP="00C60B40">
            <w:pPr>
              <w:spacing w:before="120"/>
              <w:contextualSpacing/>
              <w:jc w:val="center"/>
              <w:rPr>
                <w:rFonts w:cstheme="minorHAnsi"/>
                <w:b/>
                <w:bCs/>
              </w:rPr>
            </w:pPr>
            <w:r w:rsidRPr="00CE5E45">
              <w:rPr>
                <w:rFonts w:cstheme="minorHAnsi"/>
                <w:b/>
                <w:bCs/>
              </w:rPr>
              <w:t>Wyjaśnienie:</w:t>
            </w:r>
          </w:p>
          <w:p w14:paraId="6D08E560" w14:textId="6B28CF7F" w:rsidR="00390F7E" w:rsidRPr="00F348BD" w:rsidRDefault="00343BF2" w:rsidP="00A1164D">
            <w:pPr>
              <w:spacing w:before="120"/>
              <w:contextualSpacing/>
              <w:jc w:val="both"/>
              <w:rPr>
                <w:rFonts w:cstheme="minorHAnsi"/>
                <w:highlight w:val="yellow"/>
              </w:rPr>
            </w:pPr>
            <w:r w:rsidRPr="00CE5E45">
              <w:rPr>
                <w:rFonts w:cstheme="minorHAnsi"/>
              </w:rPr>
              <w:t>Przepisy dotyczące zasad przetwarzania danych maja charakter przepisów powszechnie obowiązujących więc będą miały zastosowanie w przypadku dokonywania migracji danych.</w:t>
            </w:r>
          </w:p>
        </w:tc>
      </w:tr>
      <w:tr w:rsidR="007555DA" w:rsidRPr="007555DA" w14:paraId="72211E67" w14:textId="77777777" w:rsidTr="00802001">
        <w:tblPrEx>
          <w:jc w:val="left"/>
        </w:tblPrEx>
        <w:tc>
          <w:tcPr>
            <w:tcW w:w="15446" w:type="dxa"/>
            <w:gridSpan w:val="9"/>
            <w:shd w:val="clear" w:color="auto" w:fill="00B0F0"/>
          </w:tcPr>
          <w:p w14:paraId="09ADF874" w14:textId="77777777" w:rsidR="00A021C9" w:rsidRPr="007555DA" w:rsidRDefault="00A021C9" w:rsidP="00B7386C">
            <w:pPr>
              <w:spacing w:before="120" w:after="120"/>
              <w:jc w:val="center"/>
              <w:rPr>
                <w:rFonts w:cstheme="minorHAnsi"/>
                <w:b/>
                <w:bCs/>
              </w:rPr>
            </w:pPr>
            <w:r w:rsidRPr="007555DA">
              <w:rPr>
                <w:rFonts w:cstheme="minorHAnsi"/>
                <w:b/>
                <w:bCs/>
              </w:rPr>
              <w:t>NIEZALEŻNY SAMORZĄDNY ZWIĄZEK ZAWODOWY Solidarność</w:t>
            </w:r>
          </w:p>
        </w:tc>
      </w:tr>
      <w:tr w:rsidR="007555DA" w:rsidRPr="007555DA" w14:paraId="51AFA4E4" w14:textId="77777777" w:rsidTr="00802001">
        <w:tblPrEx>
          <w:jc w:val="left"/>
        </w:tblPrEx>
        <w:tc>
          <w:tcPr>
            <w:tcW w:w="1148" w:type="dxa"/>
            <w:gridSpan w:val="2"/>
          </w:tcPr>
          <w:p w14:paraId="7B985252" w14:textId="77777777" w:rsidR="00695662" w:rsidRPr="007555DA" w:rsidRDefault="001A0CFB" w:rsidP="00A1164D">
            <w:pPr>
              <w:pStyle w:val="Akapitzlist"/>
              <w:spacing w:before="120"/>
              <w:ind w:left="36" w:right="-534"/>
              <w:rPr>
                <w:rFonts w:cstheme="minorHAnsi"/>
                <w:b/>
                <w:bCs/>
              </w:rPr>
            </w:pPr>
            <w:r w:rsidRPr="007555DA">
              <w:rPr>
                <w:rFonts w:cstheme="minorHAnsi"/>
                <w:b/>
                <w:bCs/>
              </w:rPr>
              <w:t>1.</w:t>
            </w:r>
          </w:p>
        </w:tc>
        <w:tc>
          <w:tcPr>
            <w:tcW w:w="1802" w:type="dxa"/>
          </w:tcPr>
          <w:p w14:paraId="1D9B0C34" w14:textId="77777777" w:rsidR="00695662" w:rsidRPr="007555DA" w:rsidRDefault="001A0CFB" w:rsidP="00A1164D">
            <w:pPr>
              <w:jc w:val="both"/>
              <w:rPr>
                <w:rFonts w:cstheme="minorHAnsi"/>
                <w:b/>
                <w:bCs/>
              </w:rPr>
            </w:pPr>
            <w:r w:rsidRPr="007555DA">
              <w:rPr>
                <w:rFonts w:cstheme="minorHAnsi"/>
                <w:b/>
                <w:bCs/>
              </w:rPr>
              <w:t>Uwaga ogólna do projektu</w:t>
            </w:r>
          </w:p>
        </w:tc>
        <w:tc>
          <w:tcPr>
            <w:tcW w:w="3645" w:type="dxa"/>
            <w:gridSpan w:val="3"/>
          </w:tcPr>
          <w:p w14:paraId="602FD678" w14:textId="77777777" w:rsidR="00695662" w:rsidRPr="007555DA" w:rsidRDefault="001A0CFB" w:rsidP="00B7386C">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Negatywnie należy ocenić rezygnację z przygotowywania Krajowego Planu Działań na rzecz Zatrudnienia. W uzasadnieniu projektu wskazano, że w praktyce wystarczające są dokumenty strategiczne rządu, głównie średniookresowa strategia rozwoju kraju i strategia zintegrowana w obszarze kapitału ludzkiego, opracowywana na podstawie ustawy o zasadach prowadzenia polityki rozwoju oraz Krajowy Program Reform. Wskazać należy, iż doniosły charakter regulacji związanej z rynkiem pracy w obliczu wyzwań dotyczących zatrudnienia nie uzasadnia takiej zmiany. Ustalanie priorytetów polityki zatrudnienia i kierunków działania publicznych służb zatrudnienia w perspektywie trzyletniej jest zdecydowanie za długie biorąc pod uwagę dynamiczną sytuację geopolityczną, społeczną i gospodarczą. Jednocześnie projekt ustawy zakłada, że pośrednictwo pracy w ramach sieci EURES jest realizowane zgodnie z Krajowym Planem Działań sieci EURES. Zatem z jednej strony proponuje się likwidację Krajowego Planu Działań na rzecz </w:t>
            </w:r>
            <w:r w:rsidRPr="007555DA">
              <w:rPr>
                <w:rFonts w:asciiTheme="minorHAnsi" w:hAnsiTheme="minorHAnsi" w:cstheme="minorHAnsi"/>
                <w:color w:val="auto"/>
                <w:sz w:val="22"/>
                <w:szCs w:val="22"/>
              </w:rPr>
              <w:lastRenderedPageBreak/>
              <w:t xml:space="preserve">Zatrudnienia, a z drugiej pozostawia plan dla znacznie węższego obszaru działania. </w:t>
            </w:r>
          </w:p>
        </w:tc>
        <w:tc>
          <w:tcPr>
            <w:tcW w:w="3419" w:type="dxa"/>
          </w:tcPr>
          <w:p w14:paraId="2643A08C" w14:textId="77777777" w:rsidR="00695662" w:rsidRPr="007555DA" w:rsidRDefault="00695662" w:rsidP="00A1164D">
            <w:pPr>
              <w:spacing w:before="120"/>
              <w:contextualSpacing/>
              <w:jc w:val="both"/>
              <w:rPr>
                <w:rFonts w:cstheme="minorHAnsi"/>
                <w:b/>
                <w:bCs/>
              </w:rPr>
            </w:pPr>
          </w:p>
        </w:tc>
        <w:tc>
          <w:tcPr>
            <w:tcW w:w="5432" w:type="dxa"/>
            <w:gridSpan w:val="2"/>
          </w:tcPr>
          <w:p w14:paraId="1FBBCD9B" w14:textId="3B938A48" w:rsidR="00836ACD" w:rsidRPr="007555DA" w:rsidRDefault="00836ACD" w:rsidP="00836ACD">
            <w:pPr>
              <w:spacing w:before="120"/>
              <w:contextualSpacing/>
              <w:jc w:val="center"/>
              <w:rPr>
                <w:rFonts w:cstheme="minorHAnsi"/>
                <w:b/>
              </w:rPr>
            </w:pPr>
            <w:r w:rsidRPr="007555DA">
              <w:rPr>
                <w:rFonts w:cstheme="minorHAnsi"/>
                <w:b/>
              </w:rPr>
              <w:t>Wyjaśnienie:</w:t>
            </w:r>
          </w:p>
          <w:p w14:paraId="0B72E45E" w14:textId="40A4A51C" w:rsidR="00695662" w:rsidRPr="007555DA" w:rsidRDefault="00D67F8B" w:rsidP="00A1164D">
            <w:pPr>
              <w:spacing w:before="120"/>
              <w:contextualSpacing/>
              <w:jc w:val="both"/>
              <w:rPr>
                <w:rFonts w:cstheme="minorHAnsi"/>
                <w:bCs/>
              </w:rPr>
            </w:pPr>
            <w:r w:rsidRPr="007555DA">
              <w:rPr>
                <w:rFonts w:cstheme="minorHAnsi"/>
                <w:bCs/>
              </w:rPr>
              <w:t>Krajowy Plan Działań na rzecz Zatrudnienia, zgodnie z projektowanymi przepisami, zostanie zastąpiony Planem Rozwoju PSZ, który oprócz wskazania priorytetów polityki zatrudnienia będzie zawierał część dotyczącą zarządczych ram wykonania dla PSZ. Pozwoli to na zapewnienie kompleksowej operacjonalizacji działań PSZ.</w:t>
            </w:r>
          </w:p>
        </w:tc>
      </w:tr>
      <w:tr w:rsidR="007555DA" w:rsidRPr="007555DA" w14:paraId="1FED0EB6" w14:textId="77777777" w:rsidTr="002F5FDD">
        <w:tblPrEx>
          <w:jc w:val="left"/>
        </w:tblPrEx>
        <w:tc>
          <w:tcPr>
            <w:tcW w:w="1148" w:type="dxa"/>
            <w:gridSpan w:val="2"/>
          </w:tcPr>
          <w:p w14:paraId="5A55A840" w14:textId="77777777" w:rsidR="001A0CFB" w:rsidRPr="007555DA" w:rsidRDefault="001A0CFB" w:rsidP="00A1164D">
            <w:pPr>
              <w:pStyle w:val="Akapitzlist"/>
              <w:spacing w:before="120"/>
              <w:ind w:left="36" w:right="-534"/>
              <w:rPr>
                <w:rFonts w:cstheme="minorHAnsi"/>
                <w:b/>
                <w:bCs/>
              </w:rPr>
            </w:pPr>
            <w:r w:rsidRPr="007555DA">
              <w:rPr>
                <w:rFonts w:cstheme="minorHAnsi"/>
                <w:b/>
                <w:bCs/>
              </w:rPr>
              <w:t>2.</w:t>
            </w:r>
          </w:p>
        </w:tc>
        <w:tc>
          <w:tcPr>
            <w:tcW w:w="1802" w:type="dxa"/>
          </w:tcPr>
          <w:p w14:paraId="23248EE5" w14:textId="77777777" w:rsidR="001A0CFB" w:rsidRPr="007555DA" w:rsidRDefault="003B679A" w:rsidP="00A1164D">
            <w:pPr>
              <w:jc w:val="both"/>
              <w:rPr>
                <w:rFonts w:cstheme="minorHAnsi"/>
                <w:b/>
                <w:bCs/>
              </w:rPr>
            </w:pPr>
            <w:r w:rsidRPr="007555DA">
              <w:rPr>
                <w:rFonts w:cstheme="minorHAnsi"/>
                <w:b/>
                <w:bCs/>
              </w:rPr>
              <w:t xml:space="preserve">Art. </w:t>
            </w:r>
            <w:r w:rsidR="001A0CFB" w:rsidRPr="007555DA">
              <w:rPr>
                <w:rFonts w:cstheme="minorHAnsi"/>
                <w:b/>
                <w:bCs/>
              </w:rPr>
              <w:t>8 ust. 1 pkt 4</w:t>
            </w:r>
          </w:p>
        </w:tc>
        <w:tc>
          <w:tcPr>
            <w:tcW w:w="3645" w:type="dxa"/>
            <w:gridSpan w:val="3"/>
          </w:tcPr>
          <w:p w14:paraId="4C8AB365" w14:textId="77777777" w:rsidR="001A0CFB" w:rsidRPr="007555DA" w:rsidRDefault="001A0CFB" w:rsidP="003B679A">
            <w:pPr>
              <w:autoSpaceDE w:val="0"/>
              <w:autoSpaceDN w:val="0"/>
              <w:adjustRightInd w:val="0"/>
              <w:jc w:val="both"/>
              <w:rPr>
                <w:rFonts w:cstheme="minorHAnsi"/>
              </w:rPr>
            </w:pPr>
            <w:r w:rsidRPr="007555DA">
              <w:rPr>
                <w:rFonts w:cstheme="minorHAnsi"/>
              </w:rPr>
              <w:t xml:space="preserve">W art. 8 ust. 1 pkt 4 należy dokonać korekty i wskazać, że przedmiotem opinii wyrażanych w ramach rad rynku pracy nie będą wyłącznie projekty ustaw, ale również pozostałe przepisy powszechnie obowiązujące w zakresie zadań i celów realizowanych w ramach ustawy o aktywności zawodowej np. ratyfikowane umowy międzynarodowe, rozporządzenia, czy akty prawa miejscowego. </w:t>
            </w:r>
          </w:p>
        </w:tc>
        <w:tc>
          <w:tcPr>
            <w:tcW w:w="3419" w:type="dxa"/>
            <w:shd w:val="clear" w:color="auto" w:fill="auto"/>
          </w:tcPr>
          <w:p w14:paraId="0010F91F" w14:textId="77777777" w:rsidR="001A0CFB" w:rsidRPr="007555DA" w:rsidRDefault="001A0CFB" w:rsidP="00A1164D">
            <w:pPr>
              <w:spacing w:before="120"/>
              <w:contextualSpacing/>
              <w:jc w:val="both"/>
              <w:rPr>
                <w:rFonts w:cstheme="minorHAnsi"/>
                <w:b/>
                <w:bCs/>
              </w:rPr>
            </w:pPr>
          </w:p>
        </w:tc>
        <w:tc>
          <w:tcPr>
            <w:tcW w:w="5432" w:type="dxa"/>
            <w:gridSpan w:val="2"/>
            <w:shd w:val="clear" w:color="auto" w:fill="auto"/>
          </w:tcPr>
          <w:p w14:paraId="2631BC0E" w14:textId="63D67386" w:rsidR="003B59F2" w:rsidRPr="007555DA" w:rsidRDefault="00CD65A6" w:rsidP="00CD65A6">
            <w:pPr>
              <w:spacing w:before="120" w:line="276" w:lineRule="auto"/>
              <w:contextualSpacing/>
              <w:jc w:val="center"/>
              <w:rPr>
                <w:rFonts w:cstheme="minorHAnsi"/>
                <w:b/>
                <w:bCs/>
              </w:rPr>
            </w:pPr>
            <w:r w:rsidRPr="007555DA">
              <w:rPr>
                <w:rFonts w:cstheme="minorHAnsi"/>
                <w:b/>
                <w:bCs/>
              </w:rPr>
              <w:t>U</w:t>
            </w:r>
            <w:r w:rsidR="003B59F2" w:rsidRPr="007555DA">
              <w:rPr>
                <w:rFonts w:cstheme="minorHAnsi"/>
                <w:b/>
                <w:bCs/>
              </w:rPr>
              <w:t>waga uwzględniona</w:t>
            </w:r>
            <w:r w:rsidR="002F5FDD" w:rsidRPr="007555DA">
              <w:rPr>
                <w:rFonts w:cstheme="minorHAnsi"/>
                <w:b/>
                <w:bCs/>
              </w:rPr>
              <w:t>.</w:t>
            </w:r>
          </w:p>
          <w:p w14:paraId="5D083BDA" w14:textId="39B95419" w:rsidR="00CD65A6" w:rsidRPr="007555DA" w:rsidRDefault="00CD65A6" w:rsidP="003B59F2">
            <w:pPr>
              <w:spacing w:before="120"/>
              <w:contextualSpacing/>
              <w:jc w:val="both"/>
              <w:rPr>
                <w:rFonts w:cstheme="minorHAnsi"/>
                <w:b/>
                <w:bCs/>
              </w:rPr>
            </w:pPr>
            <w:r w:rsidRPr="007555DA">
              <w:rPr>
                <w:rFonts w:cstheme="minorHAnsi"/>
              </w:rPr>
              <w:t>Zgodnie z art. 8 ust. 1 pkt 4 do zakresu działania Rady Rynku Pracy należy w szczególności opiniowanie projektów aktów prawnych dotyczących aktywności zawodowej, wspierania zatrudnienia oraz rynku pracy</w:t>
            </w:r>
            <w:r w:rsidR="00940A3C">
              <w:rPr>
                <w:rFonts w:cstheme="minorHAnsi"/>
              </w:rPr>
              <w:t>.</w:t>
            </w:r>
          </w:p>
        </w:tc>
      </w:tr>
      <w:tr w:rsidR="007555DA" w:rsidRPr="007555DA" w14:paraId="6DC6641C" w14:textId="77777777" w:rsidTr="002B2D56">
        <w:tblPrEx>
          <w:jc w:val="left"/>
        </w:tblPrEx>
        <w:tc>
          <w:tcPr>
            <w:tcW w:w="1148" w:type="dxa"/>
            <w:gridSpan w:val="2"/>
          </w:tcPr>
          <w:p w14:paraId="645A20E6" w14:textId="77777777" w:rsidR="00695662" w:rsidRPr="007555DA" w:rsidRDefault="001A0CFB" w:rsidP="00A1164D">
            <w:pPr>
              <w:pStyle w:val="Akapitzlist"/>
              <w:spacing w:before="120"/>
              <w:ind w:left="36" w:right="-534"/>
              <w:rPr>
                <w:rFonts w:cstheme="minorHAnsi"/>
                <w:b/>
                <w:bCs/>
              </w:rPr>
            </w:pPr>
            <w:r w:rsidRPr="007555DA">
              <w:rPr>
                <w:rFonts w:cstheme="minorHAnsi"/>
                <w:b/>
                <w:bCs/>
              </w:rPr>
              <w:t>3.</w:t>
            </w:r>
          </w:p>
        </w:tc>
        <w:tc>
          <w:tcPr>
            <w:tcW w:w="1802" w:type="dxa"/>
          </w:tcPr>
          <w:p w14:paraId="70AD0E03" w14:textId="77777777" w:rsidR="00695662" w:rsidRPr="007555DA" w:rsidRDefault="001A0CFB" w:rsidP="00A1164D">
            <w:pPr>
              <w:jc w:val="both"/>
              <w:rPr>
                <w:rFonts w:cstheme="minorHAnsi"/>
                <w:b/>
                <w:bCs/>
              </w:rPr>
            </w:pPr>
            <w:r w:rsidRPr="007555DA">
              <w:rPr>
                <w:rFonts w:cstheme="minorHAnsi"/>
                <w:b/>
                <w:bCs/>
              </w:rPr>
              <w:t>art. 105 oraz 114 ust. 9</w:t>
            </w:r>
          </w:p>
        </w:tc>
        <w:tc>
          <w:tcPr>
            <w:tcW w:w="3645" w:type="dxa"/>
            <w:gridSpan w:val="3"/>
          </w:tcPr>
          <w:p w14:paraId="39FF8FF6" w14:textId="77777777" w:rsidR="00695662" w:rsidRPr="007555DA" w:rsidRDefault="001A0CFB" w:rsidP="003B679A">
            <w:pPr>
              <w:autoSpaceDE w:val="0"/>
              <w:autoSpaceDN w:val="0"/>
              <w:adjustRightInd w:val="0"/>
              <w:jc w:val="both"/>
              <w:rPr>
                <w:rFonts w:cstheme="minorHAnsi"/>
              </w:rPr>
            </w:pPr>
            <w:r w:rsidRPr="007555DA">
              <w:rPr>
                <w:rFonts w:cstheme="minorHAnsi"/>
              </w:rPr>
              <w:t xml:space="preserve">W art. 105 przewiduje się zasady zwrotu pomocy udzielonej w ramach bonu na sfinansowanie kształcenia zawodowego, przy czym przewiduje się, iż obowiązek zwrotu ustaje w razie przerwania kształcenia przez beneficjenta z uwagi na podjęcie zatrudnienia trwającego co najmniej 1 miesiąc. W ocenie Prezydium Komisji Krajowej ww. okres zatrudnienia jest zbyt krótki, stwarzając pole do nadużyć. Należy mieć na uwadze, że pomoc w ramach bonu może wynieść 450% przeciętnego wynagrodzenia. Tymczasem zatrudnienie beneficjenta takiej pomocy w ramach umowy o pracę nawet nie na pełny etat albo prowadzenie działalności gospodarczej bez jakiegokolwiek </w:t>
            </w:r>
            <w:r w:rsidRPr="007555DA">
              <w:rPr>
                <w:rFonts w:cstheme="minorHAnsi"/>
              </w:rPr>
              <w:lastRenderedPageBreak/>
              <w:t xml:space="preserve">przychodu uzasadnia brak zwrotu środków. Prezydium Komisji Krajowej rekomenduje wydłużenie okresu zatrudnienia na pełny etat do 3 miesięcy oraz prowadzenia działalności gospodarczej przez okres 3 miesięcy (nie wliczając okresów jej zawieszenia). To samo dotyczy art. 114 ust. 9 w zakresie pokrycia kosztów stażu. </w:t>
            </w:r>
          </w:p>
        </w:tc>
        <w:tc>
          <w:tcPr>
            <w:tcW w:w="3419" w:type="dxa"/>
            <w:shd w:val="clear" w:color="auto" w:fill="auto"/>
          </w:tcPr>
          <w:p w14:paraId="1C42A869" w14:textId="77777777" w:rsidR="00695662" w:rsidRPr="007555DA" w:rsidRDefault="00695662" w:rsidP="00A1164D">
            <w:pPr>
              <w:spacing w:before="120"/>
              <w:contextualSpacing/>
              <w:jc w:val="both"/>
              <w:rPr>
                <w:rFonts w:cstheme="minorHAnsi"/>
                <w:b/>
                <w:bCs/>
              </w:rPr>
            </w:pPr>
          </w:p>
        </w:tc>
        <w:tc>
          <w:tcPr>
            <w:tcW w:w="5432" w:type="dxa"/>
            <w:gridSpan w:val="2"/>
          </w:tcPr>
          <w:p w14:paraId="0EAE6CA3" w14:textId="2D21365F" w:rsidR="001A2D53" w:rsidRPr="007555DA" w:rsidRDefault="001A2D53" w:rsidP="00AA4BB9">
            <w:pPr>
              <w:spacing w:before="120"/>
              <w:contextualSpacing/>
              <w:jc w:val="center"/>
              <w:rPr>
                <w:rFonts w:cstheme="minorHAnsi"/>
                <w:b/>
                <w:bCs/>
              </w:rPr>
            </w:pPr>
            <w:r w:rsidRPr="007555DA">
              <w:rPr>
                <w:rFonts w:cstheme="minorHAnsi"/>
                <w:b/>
                <w:bCs/>
              </w:rPr>
              <w:t>Uwaga nieuwzględniona.</w:t>
            </w:r>
          </w:p>
          <w:p w14:paraId="44438808" w14:textId="548A6C0D" w:rsidR="00695662" w:rsidRPr="007555DA" w:rsidRDefault="001A2D53" w:rsidP="001A2D53">
            <w:pPr>
              <w:spacing w:before="120"/>
              <w:contextualSpacing/>
              <w:jc w:val="both"/>
              <w:rPr>
                <w:rFonts w:cstheme="minorHAnsi"/>
                <w:bCs/>
              </w:rPr>
            </w:pPr>
            <w:r w:rsidRPr="007555DA">
              <w:rPr>
                <w:rFonts w:cstheme="minorHAnsi"/>
                <w:bCs/>
              </w:rPr>
              <w:t>Nie przewiduje się zmian długości okresu usprawiedliwiającego nieukończenie szkolenia/stażu.</w:t>
            </w:r>
          </w:p>
        </w:tc>
      </w:tr>
      <w:tr w:rsidR="007555DA" w:rsidRPr="007555DA" w14:paraId="7EC79483" w14:textId="77777777" w:rsidTr="00802001">
        <w:tblPrEx>
          <w:jc w:val="left"/>
        </w:tblPrEx>
        <w:tc>
          <w:tcPr>
            <w:tcW w:w="1148" w:type="dxa"/>
            <w:gridSpan w:val="2"/>
          </w:tcPr>
          <w:p w14:paraId="6EFB71C4" w14:textId="77777777" w:rsidR="001A0CFB" w:rsidRPr="007555DA" w:rsidRDefault="001A0CFB" w:rsidP="00A1164D">
            <w:pPr>
              <w:pStyle w:val="Akapitzlist"/>
              <w:spacing w:before="120"/>
              <w:ind w:left="36" w:right="-534"/>
              <w:rPr>
                <w:rFonts w:cstheme="minorHAnsi"/>
                <w:b/>
                <w:bCs/>
              </w:rPr>
            </w:pPr>
            <w:r w:rsidRPr="007555DA">
              <w:rPr>
                <w:rFonts w:cstheme="minorHAnsi"/>
                <w:b/>
                <w:bCs/>
              </w:rPr>
              <w:t>4.</w:t>
            </w:r>
          </w:p>
        </w:tc>
        <w:tc>
          <w:tcPr>
            <w:tcW w:w="1802" w:type="dxa"/>
          </w:tcPr>
          <w:p w14:paraId="3F48661D" w14:textId="77777777" w:rsidR="001A0CFB" w:rsidRPr="007555DA" w:rsidRDefault="001A0CFB" w:rsidP="00A1164D">
            <w:pPr>
              <w:jc w:val="both"/>
              <w:rPr>
                <w:rFonts w:cstheme="minorHAnsi"/>
                <w:b/>
                <w:bCs/>
              </w:rPr>
            </w:pPr>
            <w:r w:rsidRPr="007555DA">
              <w:rPr>
                <w:rFonts w:cstheme="minorHAnsi"/>
                <w:b/>
                <w:bCs/>
              </w:rPr>
              <w:t>rozdział 4 i 5</w:t>
            </w:r>
          </w:p>
        </w:tc>
        <w:tc>
          <w:tcPr>
            <w:tcW w:w="3645" w:type="dxa"/>
            <w:gridSpan w:val="3"/>
          </w:tcPr>
          <w:p w14:paraId="57822E64" w14:textId="77777777" w:rsidR="001A0CFB" w:rsidRPr="007555DA" w:rsidRDefault="001A0CFB" w:rsidP="00102E7C">
            <w:pPr>
              <w:autoSpaceDE w:val="0"/>
              <w:autoSpaceDN w:val="0"/>
              <w:adjustRightInd w:val="0"/>
              <w:jc w:val="both"/>
              <w:rPr>
                <w:rFonts w:cstheme="minorHAnsi"/>
              </w:rPr>
            </w:pPr>
            <w:r w:rsidRPr="007555DA">
              <w:rPr>
                <w:rFonts w:cstheme="minorHAnsi"/>
              </w:rPr>
              <w:t xml:space="preserve">W ramach rozdziału 4 (praca subsydiowana) oraz rozdziału 5 (godzenie życia zawodowego), Prezydium Komisji Krajowej wnioskuje o zmianę wskaźnika określającego wysokość wsparcia dla wymienionych tam beneficjentów. Obecnie w projekcie wskazuje się, że wskaźnikiem tym ma być wynagrodzenie minimalne. Bardziej odpowiednim wskaźnikiem jest wynagrodzenie przeciętne, do którego odwołuje się projekt ustawy np. w zakresie wsparcia przedsiębiorczości (vide rozdział 6). </w:t>
            </w:r>
          </w:p>
        </w:tc>
        <w:tc>
          <w:tcPr>
            <w:tcW w:w="3419" w:type="dxa"/>
          </w:tcPr>
          <w:p w14:paraId="383A9396" w14:textId="77777777" w:rsidR="001A0CFB" w:rsidRPr="007555DA" w:rsidRDefault="001A0CFB" w:rsidP="00A1164D">
            <w:pPr>
              <w:spacing w:before="120"/>
              <w:contextualSpacing/>
              <w:jc w:val="both"/>
              <w:rPr>
                <w:rFonts w:cstheme="minorHAnsi"/>
                <w:b/>
                <w:bCs/>
              </w:rPr>
            </w:pPr>
          </w:p>
        </w:tc>
        <w:tc>
          <w:tcPr>
            <w:tcW w:w="5432" w:type="dxa"/>
            <w:gridSpan w:val="2"/>
          </w:tcPr>
          <w:p w14:paraId="3A3CB27E" w14:textId="6E2F9AB9" w:rsidR="00CE21B5" w:rsidRPr="007555DA" w:rsidRDefault="00CE21B5" w:rsidP="00AA4BB9">
            <w:pPr>
              <w:spacing w:before="120"/>
              <w:contextualSpacing/>
              <w:jc w:val="center"/>
              <w:rPr>
                <w:rFonts w:cstheme="minorHAnsi"/>
                <w:b/>
                <w:bCs/>
              </w:rPr>
            </w:pPr>
            <w:r w:rsidRPr="007555DA">
              <w:rPr>
                <w:rFonts w:cstheme="minorHAnsi"/>
                <w:b/>
                <w:bCs/>
              </w:rPr>
              <w:t>Wyjaśnienie:</w:t>
            </w:r>
          </w:p>
          <w:p w14:paraId="45984CD0" w14:textId="77777777" w:rsidR="001A0CFB" w:rsidRPr="007555DA" w:rsidRDefault="00CE21B5" w:rsidP="00A1164D">
            <w:pPr>
              <w:spacing w:before="120"/>
              <w:contextualSpacing/>
              <w:jc w:val="both"/>
              <w:rPr>
                <w:rFonts w:cstheme="minorHAnsi"/>
              </w:rPr>
            </w:pPr>
            <w:r w:rsidRPr="007555DA">
              <w:rPr>
                <w:rFonts w:cstheme="minorHAnsi"/>
              </w:rPr>
              <w:t>Wskazane granice refundacji pokrywają się z aktualnymi jakie są w ustawie o promocji zatrudnienia i instytucjach rynku pracy. Granicą refundacji jest maksymalnie minimalne wynagrodzenie za pracę. Operowanie zatem przeciętnym wynagrodzeniem byłoby niejasne, gdyż zawsze maksymalna granica refundacji stanowiłaby niepełne wartości , określone %.</w:t>
            </w:r>
          </w:p>
        </w:tc>
      </w:tr>
      <w:tr w:rsidR="007555DA" w:rsidRPr="007555DA" w14:paraId="1E29F4CA" w14:textId="77777777" w:rsidTr="00802001">
        <w:tblPrEx>
          <w:jc w:val="left"/>
        </w:tblPrEx>
        <w:tc>
          <w:tcPr>
            <w:tcW w:w="1148" w:type="dxa"/>
            <w:gridSpan w:val="2"/>
          </w:tcPr>
          <w:p w14:paraId="49995455" w14:textId="77777777" w:rsidR="001A0CFB" w:rsidRPr="007555DA" w:rsidRDefault="001A0CFB" w:rsidP="00A1164D">
            <w:pPr>
              <w:pStyle w:val="Akapitzlist"/>
              <w:spacing w:before="120"/>
              <w:ind w:left="36" w:right="-534"/>
              <w:rPr>
                <w:rFonts w:cstheme="minorHAnsi"/>
                <w:b/>
                <w:bCs/>
              </w:rPr>
            </w:pPr>
            <w:r w:rsidRPr="007555DA">
              <w:rPr>
                <w:rFonts w:cstheme="minorHAnsi"/>
                <w:b/>
                <w:bCs/>
              </w:rPr>
              <w:t>5.</w:t>
            </w:r>
          </w:p>
        </w:tc>
        <w:tc>
          <w:tcPr>
            <w:tcW w:w="1802" w:type="dxa"/>
          </w:tcPr>
          <w:p w14:paraId="1A452CB4" w14:textId="77777777" w:rsidR="001A0CFB" w:rsidRPr="007555DA" w:rsidRDefault="001A0CFB" w:rsidP="00A1164D">
            <w:pPr>
              <w:jc w:val="both"/>
              <w:rPr>
                <w:rFonts w:cstheme="minorHAnsi"/>
                <w:b/>
                <w:bCs/>
              </w:rPr>
            </w:pPr>
            <w:r w:rsidRPr="007555DA">
              <w:rPr>
                <w:rFonts w:cstheme="minorHAnsi"/>
                <w:b/>
                <w:bCs/>
              </w:rPr>
              <w:t>art. 193 ust. 1</w:t>
            </w:r>
          </w:p>
        </w:tc>
        <w:tc>
          <w:tcPr>
            <w:tcW w:w="3645" w:type="dxa"/>
            <w:gridSpan w:val="3"/>
          </w:tcPr>
          <w:p w14:paraId="6AD0B77A" w14:textId="77777777" w:rsidR="001A0CFB" w:rsidRPr="007555DA" w:rsidRDefault="001A0CFB" w:rsidP="00102E7C">
            <w:pPr>
              <w:autoSpaceDE w:val="0"/>
              <w:autoSpaceDN w:val="0"/>
              <w:adjustRightInd w:val="0"/>
              <w:jc w:val="both"/>
              <w:rPr>
                <w:rFonts w:cstheme="minorHAnsi"/>
              </w:rPr>
            </w:pPr>
            <w:r w:rsidRPr="007555DA">
              <w:rPr>
                <w:rFonts w:cstheme="minorHAnsi"/>
              </w:rPr>
              <w:t xml:space="preserve">Zgodnie z art. 193 ust. 1 projektu ustawy starosta może zawrzeć z agencją zatrudnienia umowę na doprowadzenie skierowanego bezrobotnego do zatrudnienia, z tytułu którego osoba będzie osiągała wynagrodzenie w wysokości co najmniej połowy minimalnego </w:t>
            </w:r>
            <w:r w:rsidRPr="007555DA">
              <w:rPr>
                <w:rFonts w:cstheme="minorHAnsi"/>
              </w:rPr>
              <w:lastRenderedPageBreak/>
              <w:t xml:space="preserve">wynagrodzenia za pracę, trwającego przez okres 180 dni w okresie 240 dni od dnia skierowania bezrobotnego do agencji zatrudnienia. </w:t>
            </w:r>
          </w:p>
          <w:p w14:paraId="641BA51A" w14:textId="77777777" w:rsidR="001A0CFB" w:rsidRPr="007555DA" w:rsidRDefault="001A0CFB" w:rsidP="00102E7C">
            <w:pPr>
              <w:autoSpaceDE w:val="0"/>
              <w:autoSpaceDN w:val="0"/>
              <w:adjustRightInd w:val="0"/>
              <w:jc w:val="both"/>
              <w:rPr>
                <w:rFonts w:cstheme="minorHAnsi"/>
              </w:rPr>
            </w:pPr>
            <w:r w:rsidRPr="007555DA">
              <w:rPr>
                <w:rFonts w:cstheme="minorHAnsi"/>
              </w:rPr>
              <w:t>W ocenie Prezydium Komisji Krajowej NSZZ „Solidarność” należy podnieść wysokość wynagrodzenia, które będzie podstawą oceny spełnienia wymogu uzyskania zatrudnienia. Wynagrodzenie w wysokości połowy minimalnego jest zbyt niskie i nie oznacza pracy w warunkach odpowiednich do uznania, że agencja osiągnęła w danym przypadku efektywne</w:t>
            </w:r>
            <w:r w:rsidR="00B90363" w:rsidRPr="007555DA">
              <w:rPr>
                <w:rFonts w:cstheme="minorHAnsi"/>
              </w:rPr>
              <w:t xml:space="preserve"> zatrudnienie. Wynagrodzenie to powinno wynosić co najmniej wysokość pełnego minimalnego wynagrodzenia. Dopiero takie warunki płacy mogą uzasadniać efektywność zatrudnieniową agencji – zwłaszcza że wysokość wynagrodzenia agencji za doprowadzenie do zatrudnienia liczona jest od wynagrodzenia przeciętnego.</w:t>
            </w:r>
          </w:p>
        </w:tc>
        <w:tc>
          <w:tcPr>
            <w:tcW w:w="3419" w:type="dxa"/>
          </w:tcPr>
          <w:p w14:paraId="1399B1F0" w14:textId="77777777" w:rsidR="001A0CFB" w:rsidRPr="007555DA" w:rsidRDefault="001A0CFB" w:rsidP="00A1164D">
            <w:pPr>
              <w:spacing w:before="120"/>
              <w:contextualSpacing/>
              <w:jc w:val="both"/>
              <w:rPr>
                <w:rFonts w:cstheme="minorHAnsi"/>
                <w:b/>
                <w:bCs/>
              </w:rPr>
            </w:pPr>
          </w:p>
        </w:tc>
        <w:tc>
          <w:tcPr>
            <w:tcW w:w="5432" w:type="dxa"/>
            <w:gridSpan w:val="2"/>
          </w:tcPr>
          <w:p w14:paraId="6B7406F3" w14:textId="15EB7BC7" w:rsidR="0085606C" w:rsidRPr="007555DA" w:rsidRDefault="0085606C" w:rsidP="0085606C">
            <w:pPr>
              <w:spacing w:before="120"/>
              <w:contextualSpacing/>
              <w:jc w:val="center"/>
              <w:rPr>
                <w:rFonts w:cstheme="minorHAnsi"/>
                <w:b/>
              </w:rPr>
            </w:pPr>
            <w:r w:rsidRPr="007555DA">
              <w:rPr>
                <w:rFonts w:cstheme="minorHAnsi"/>
                <w:b/>
              </w:rPr>
              <w:t>Wyjaśnienie</w:t>
            </w:r>
            <w:r w:rsidR="0083663F" w:rsidRPr="007555DA">
              <w:rPr>
                <w:rFonts w:cstheme="minorHAnsi"/>
                <w:b/>
              </w:rPr>
              <w:t>:</w:t>
            </w:r>
          </w:p>
          <w:p w14:paraId="2659A7AA" w14:textId="08EC696A" w:rsidR="005A6F15" w:rsidRPr="007555DA" w:rsidRDefault="005A6F15" w:rsidP="005A6F15">
            <w:pPr>
              <w:spacing w:before="120"/>
              <w:contextualSpacing/>
              <w:jc w:val="both"/>
              <w:rPr>
                <w:rFonts w:cstheme="minorHAnsi"/>
                <w:bCs/>
              </w:rPr>
            </w:pPr>
            <w:r w:rsidRPr="007555DA">
              <w:rPr>
                <w:rFonts w:cstheme="minorHAnsi"/>
                <w:bCs/>
              </w:rPr>
              <w:t xml:space="preserve">W przepisie jest mowa o „co najmniej połowie minimalnego wynagrodzenia za pracę” oznacza to, że przedsiębiorca może zatrudnić osobę na co najmniej pół etatu i w związku z tym osoba ta może w tej sytuacji otrzymać wynagrodzenie w wysokości co najmniej połowy minimalnego wynagrodzenia. W sytuacji zatrudnienia na pełen etat wówczas osoba ta otrzyma co najmniej </w:t>
            </w:r>
            <w:r w:rsidRPr="007555DA">
              <w:rPr>
                <w:rFonts w:cstheme="minorHAnsi"/>
                <w:bCs/>
              </w:rPr>
              <w:lastRenderedPageBreak/>
              <w:t xml:space="preserve">minimalne wynagrodzenie. </w:t>
            </w:r>
          </w:p>
          <w:p w14:paraId="0A4BEF5A" w14:textId="5881F4A1" w:rsidR="001A0CFB" w:rsidRPr="007555DA" w:rsidRDefault="005A6F15" w:rsidP="005A6F15">
            <w:pPr>
              <w:spacing w:before="120"/>
              <w:contextualSpacing/>
              <w:jc w:val="both"/>
              <w:rPr>
                <w:rFonts w:cstheme="minorHAnsi"/>
                <w:b/>
                <w:bCs/>
              </w:rPr>
            </w:pPr>
            <w:r w:rsidRPr="007555DA">
              <w:rPr>
                <w:rFonts w:cstheme="minorHAnsi"/>
                <w:bCs/>
              </w:rPr>
              <w:t>Niemniej jednak, przedsiębiorca może zaproponować zatrudnianej osobie wyższe wynagrodzenie niż minimalne. Dodatkowo, należy wskazać, że każdorazowo o podjęciu danej pracy, w tym na część etatu i z danym wynagrodzeniem, podejmuje osoba bezrobotna. W projekcie ustawy nie przewidziano sankcji za odmowę podjęcia propozycji pracy.</w:t>
            </w:r>
          </w:p>
        </w:tc>
      </w:tr>
      <w:tr w:rsidR="007555DA" w:rsidRPr="007555DA" w14:paraId="26CFD9C2" w14:textId="77777777" w:rsidTr="00802001">
        <w:tblPrEx>
          <w:jc w:val="left"/>
        </w:tblPrEx>
        <w:tc>
          <w:tcPr>
            <w:tcW w:w="1148" w:type="dxa"/>
            <w:gridSpan w:val="2"/>
          </w:tcPr>
          <w:p w14:paraId="4AA0997D" w14:textId="77777777" w:rsidR="001A0CFB" w:rsidRPr="007555DA" w:rsidRDefault="00D34F1F" w:rsidP="00A1164D">
            <w:pPr>
              <w:pStyle w:val="Akapitzlist"/>
              <w:spacing w:before="120"/>
              <w:ind w:left="36" w:right="-534"/>
              <w:rPr>
                <w:rFonts w:cstheme="minorHAnsi"/>
                <w:b/>
                <w:bCs/>
              </w:rPr>
            </w:pPr>
            <w:r w:rsidRPr="007555DA">
              <w:rPr>
                <w:rFonts w:cstheme="minorHAnsi"/>
                <w:b/>
                <w:bCs/>
              </w:rPr>
              <w:lastRenderedPageBreak/>
              <w:t>6.</w:t>
            </w:r>
          </w:p>
        </w:tc>
        <w:tc>
          <w:tcPr>
            <w:tcW w:w="1802" w:type="dxa"/>
          </w:tcPr>
          <w:p w14:paraId="0E2D1B6B" w14:textId="77777777" w:rsidR="001A0CFB" w:rsidRPr="007555DA" w:rsidRDefault="00D34F1F" w:rsidP="00A1164D">
            <w:pPr>
              <w:jc w:val="both"/>
              <w:rPr>
                <w:rFonts w:cstheme="minorHAnsi"/>
                <w:b/>
                <w:bCs/>
              </w:rPr>
            </w:pPr>
            <w:r w:rsidRPr="007555DA">
              <w:rPr>
                <w:rFonts w:cstheme="minorHAnsi"/>
                <w:b/>
                <w:bCs/>
              </w:rPr>
              <w:t>art. 205 ust. 1</w:t>
            </w:r>
          </w:p>
        </w:tc>
        <w:tc>
          <w:tcPr>
            <w:tcW w:w="3645" w:type="dxa"/>
            <w:gridSpan w:val="3"/>
          </w:tcPr>
          <w:p w14:paraId="73818487" w14:textId="77777777" w:rsidR="001A0CFB" w:rsidRPr="007555DA" w:rsidRDefault="00D34F1F" w:rsidP="00102E7C">
            <w:pPr>
              <w:autoSpaceDE w:val="0"/>
              <w:autoSpaceDN w:val="0"/>
              <w:adjustRightInd w:val="0"/>
              <w:jc w:val="both"/>
              <w:rPr>
                <w:rFonts w:cstheme="minorHAnsi"/>
              </w:rPr>
            </w:pPr>
            <w:r w:rsidRPr="007555DA">
              <w:rPr>
                <w:rFonts w:cstheme="minorHAnsi"/>
              </w:rPr>
              <w:t xml:space="preserve">Zgodnie z art. 205 ust. 1 projektu ustawy na wniosek bezrobotnego, starosta może na podstawie umowy przyznać bon na zasiedlenie w wysokości określonej w umowie, nie wyższej jednak niż 200% przeciętnego wynagrodzenia za pracę, w związku z zamiarem podjęcia przez bezrobotnego pracy na podstawie </w:t>
            </w:r>
            <w:r w:rsidRPr="007555DA">
              <w:rPr>
                <w:rFonts w:cstheme="minorHAnsi"/>
              </w:rPr>
              <w:lastRenderedPageBreak/>
              <w:t xml:space="preserve">umowy o pracę, innej pracy zarobkowej lub zamiarem wykonywania działalności gospodarczej, jeżeli odległość od miejsca dotychczasowego zamieszkania do miejscowości, w której bezrobotny zamieszka w związku z zamiarem podjęcia pracy lub działalności gospodarczej, wynosi co najmniej 80 km lub łączny czas dojazdu do tej miejscowości i powrotu do dotychczasowego miejsca zamieszkania przekracza 3 godziny dziennie. W ocenie Prezydium Komisji Krajowej należy obniżyć wymienione powyżej wymogi. Z uwagi na trudności w połączeniach transportu osobowego poza miastami proponujemy wprowadzenie parametru 60 kilometrów lub 2 godzin czasu dojazdu. Dla osób nieposiadających zasobów finansowych, szczególnie z obszarów wiejskich zmiana ta w znacznym stopniu ułatwi skorzystanie z bonu na zasiedlenie. </w:t>
            </w:r>
          </w:p>
        </w:tc>
        <w:tc>
          <w:tcPr>
            <w:tcW w:w="3419" w:type="dxa"/>
          </w:tcPr>
          <w:p w14:paraId="4AC612C6" w14:textId="77777777" w:rsidR="001A0CFB" w:rsidRPr="007555DA" w:rsidRDefault="001A0CFB" w:rsidP="00A1164D">
            <w:pPr>
              <w:spacing w:before="120"/>
              <w:contextualSpacing/>
              <w:jc w:val="both"/>
              <w:rPr>
                <w:rFonts w:cstheme="minorHAnsi"/>
                <w:b/>
                <w:bCs/>
              </w:rPr>
            </w:pPr>
          </w:p>
        </w:tc>
        <w:tc>
          <w:tcPr>
            <w:tcW w:w="5432" w:type="dxa"/>
            <w:gridSpan w:val="2"/>
          </w:tcPr>
          <w:p w14:paraId="17189A51" w14:textId="2248558B" w:rsidR="00E62DB0" w:rsidRPr="007555DA" w:rsidRDefault="006456B2" w:rsidP="003912CF">
            <w:pPr>
              <w:spacing w:before="120"/>
              <w:contextualSpacing/>
              <w:jc w:val="center"/>
              <w:rPr>
                <w:rFonts w:cstheme="minorHAnsi"/>
                <w:b/>
              </w:rPr>
            </w:pPr>
            <w:r w:rsidRPr="007555DA">
              <w:rPr>
                <w:rFonts w:cstheme="minorHAnsi"/>
                <w:b/>
              </w:rPr>
              <w:t>Wyjaśnienie:</w:t>
            </w:r>
          </w:p>
          <w:p w14:paraId="2BCB06C7" w14:textId="753CC23E" w:rsidR="001A0CFB" w:rsidRPr="007555DA" w:rsidRDefault="00E62DB0" w:rsidP="00A1164D">
            <w:pPr>
              <w:spacing w:before="120"/>
              <w:contextualSpacing/>
              <w:jc w:val="both"/>
              <w:rPr>
                <w:rFonts w:cstheme="minorHAnsi"/>
                <w:bCs/>
              </w:rPr>
            </w:pPr>
            <w:r w:rsidRPr="007555DA">
              <w:rPr>
                <w:rFonts w:cstheme="minorHAnsi"/>
                <w:bCs/>
              </w:rPr>
              <w:t>Wymogi dotyczące dojazdu do pracy nie uległy zmianie w odniesieniu do obecnie obowiązujących. Urzędy pracy nie zgłaszały problemu związanego z w/w wymogami. Należy również zwrócić uwagę, że art. 20</w:t>
            </w:r>
            <w:r w:rsidR="003912CF" w:rsidRPr="007555DA">
              <w:rPr>
                <w:rFonts w:cstheme="minorHAnsi"/>
                <w:bCs/>
              </w:rPr>
              <w:t>9</w:t>
            </w:r>
            <w:r w:rsidRPr="007555DA">
              <w:rPr>
                <w:rFonts w:cstheme="minorHAnsi"/>
                <w:bCs/>
              </w:rPr>
              <w:t xml:space="preserve"> przewiduje możliwość zwrotu kosztów dojazdu i zakwaterowania dla bezrobotnych</w:t>
            </w:r>
            <w:r w:rsidR="00940A3C">
              <w:t xml:space="preserve"> </w:t>
            </w:r>
            <w:r w:rsidR="00940A3C" w:rsidRPr="00940A3C">
              <w:rPr>
                <w:rFonts w:cstheme="minorHAnsi"/>
                <w:bCs/>
              </w:rPr>
              <w:t>lub poszukują</w:t>
            </w:r>
            <w:r w:rsidR="00940A3C">
              <w:rPr>
                <w:rFonts w:cstheme="minorHAnsi"/>
                <w:bCs/>
              </w:rPr>
              <w:t>cych</w:t>
            </w:r>
            <w:r w:rsidR="00940A3C" w:rsidRPr="00940A3C">
              <w:rPr>
                <w:rFonts w:cstheme="minorHAnsi"/>
                <w:bCs/>
              </w:rPr>
              <w:t xml:space="preserve"> pracy</w:t>
            </w:r>
            <w:r w:rsidR="00940A3C">
              <w:rPr>
                <w:rFonts w:cstheme="minorHAnsi"/>
                <w:bCs/>
              </w:rPr>
              <w:t xml:space="preserve"> </w:t>
            </w:r>
            <w:r w:rsidRPr="007555DA">
              <w:rPr>
                <w:rFonts w:cstheme="minorHAnsi"/>
                <w:bCs/>
              </w:rPr>
              <w:t>.</w:t>
            </w:r>
          </w:p>
        </w:tc>
      </w:tr>
      <w:tr w:rsidR="007555DA" w:rsidRPr="007555DA" w14:paraId="5B9D34CB" w14:textId="77777777" w:rsidTr="002B2D56">
        <w:tblPrEx>
          <w:jc w:val="left"/>
        </w:tblPrEx>
        <w:tc>
          <w:tcPr>
            <w:tcW w:w="1148" w:type="dxa"/>
            <w:gridSpan w:val="2"/>
            <w:shd w:val="clear" w:color="auto" w:fill="auto"/>
          </w:tcPr>
          <w:p w14:paraId="0EE1BCAC" w14:textId="77777777" w:rsidR="001A0CFB" w:rsidRPr="007555DA" w:rsidRDefault="00D34F1F" w:rsidP="00A1164D">
            <w:pPr>
              <w:pStyle w:val="Akapitzlist"/>
              <w:spacing w:before="120"/>
              <w:ind w:left="36" w:right="-534"/>
              <w:rPr>
                <w:rFonts w:cstheme="minorHAnsi"/>
                <w:b/>
                <w:bCs/>
              </w:rPr>
            </w:pPr>
            <w:bookmarkStart w:id="4" w:name="_Hlk123808663"/>
            <w:r w:rsidRPr="007555DA">
              <w:rPr>
                <w:rFonts w:cstheme="minorHAnsi"/>
                <w:b/>
                <w:bCs/>
              </w:rPr>
              <w:t>7.</w:t>
            </w:r>
          </w:p>
        </w:tc>
        <w:tc>
          <w:tcPr>
            <w:tcW w:w="1802" w:type="dxa"/>
            <w:shd w:val="clear" w:color="auto" w:fill="auto"/>
          </w:tcPr>
          <w:p w14:paraId="050FDA1F" w14:textId="77777777" w:rsidR="001A0CFB" w:rsidRPr="007555DA" w:rsidRDefault="00D34F1F" w:rsidP="00A1164D">
            <w:pPr>
              <w:jc w:val="both"/>
              <w:rPr>
                <w:rFonts w:cstheme="minorHAnsi"/>
                <w:b/>
                <w:bCs/>
              </w:rPr>
            </w:pPr>
            <w:r w:rsidRPr="007555DA">
              <w:rPr>
                <w:rFonts w:cstheme="minorHAnsi"/>
                <w:b/>
                <w:bCs/>
              </w:rPr>
              <w:t>art. 209</w:t>
            </w:r>
          </w:p>
        </w:tc>
        <w:tc>
          <w:tcPr>
            <w:tcW w:w="3645" w:type="dxa"/>
            <w:gridSpan w:val="3"/>
            <w:shd w:val="clear" w:color="auto" w:fill="auto"/>
          </w:tcPr>
          <w:p w14:paraId="4C2F7D40" w14:textId="77777777" w:rsidR="001A0CFB" w:rsidRPr="007555DA" w:rsidRDefault="00D34F1F" w:rsidP="00102E7C">
            <w:pPr>
              <w:autoSpaceDE w:val="0"/>
              <w:autoSpaceDN w:val="0"/>
              <w:adjustRightInd w:val="0"/>
              <w:jc w:val="both"/>
              <w:rPr>
                <w:rFonts w:cstheme="minorHAnsi"/>
              </w:rPr>
            </w:pPr>
            <w:r w:rsidRPr="007555DA">
              <w:rPr>
                <w:rFonts w:cstheme="minorHAnsi"/>
              </w:rPr>
              <w:t xml:space="preserve">Projekt ustawy przewiduje w art. 209, że minister właściwy do spraw pracy może opracować resortowy program aktywizacyjny dla cudzoziemców, w ramach którego mogą być podejmowane działania mające na celu wspieranie aktywizacji </w:t>
            </w:r>
            <w:r w:rsidRPr="007555DA">
              <w:rPr>
                <w:rFonts w:cstheme="minorHAnsi"/>
              </w:rPr>
              <w:lastRenderedPageBreak/>
              <w:t xml:space="preserve">zawodowej, integracji i aktywności społecznej cudzoziemców. Jednocześnie wskazuje się, że program aktywizacyjny dla cudzoziemców jest finansowany z Funduszu Pracy. W ocenie Prezydium Komisji Krajowej należy ponownie rozważyć wprowadzenie tej formy pomocy zwłaszcza, że wyłączeni zostaną w tym zakresie bezrobotni obywatele RP, którzy również mogą poszukiwać pracy na podobnych stanowiskach co cudzoziemcy. Istotne jest, aby pomoc finansowana z Funduszu pracy w co najmniej równym stopniu obejmowała Polaków i cudzoziemców. </w:t>
            </w:r>
          </w:p>
        </w:tc>
        <w:tc>
          <w:tcPr>
            <w:tcW w:w="3419" w:type="dxa"/>
            <w:shd w:val="clear" w:color="auto" w:fill="auto"/>
          </w:tcPr>
          <w:p w14:paraId="54E4DD9C" w14:textId="77777777" w:rsidR="001A0CFB" w:rsidRPr="007555DA" w:rsidRDefault="001A0CFB" w:rsidP="00A1164D">
            <w:pPr>
              <w:spacing w:before="120"/>
              <w:contextualSpacing/>
              <w:jc w:val="both"/>
              <w:rPr>
                <w:rFonts w:cstheme="minorHAnsi"/>
                <w:b/>
                <w:bCs/>
              </w:rPr>
            </w:pPr>
          </w:p>
        </w:tc>
        <w:tc>
          <w:tcPr>
            <w:tcW w:w="5432" w:type="dxa"/>
            <w:gridSpan w:val="2"/>
            <w:shd w:val="clear" w:color="auto" w:fill="auto"/>
          </w:tcPr>
          <w:p w14:paraId="7D0840C3" w14:textId="77777777" w:rsidR="001A0CFB" w:rsidRPr="007555DA" w:rsidRDefault="002B2D56" w:rsidP="002B2D56">
            <w:pPr>
              <w:spacing w:before="120"/>
              <w:contextualSpacing/>
              <w:jc w:val="center"/>
              <w:rPr>
                <w:rFonts w:cstheme="minorHAnsi"/>
                <w:b/>
              </w:rPr>
            </w:pPr>
            <w:r w:rsidRPr="007555DA">
              <w:rPr>
                <w:rFonts w:cstheme="minorHAnsi"/>
                <w:b/>
              </w:rPr>
              <w:t>Wyjaśnienie:</w:t>
            </w:r>
          </w:p>
          <w:p w14:paraId="0E33196E" w14:textId="15DC1668" w:rsidR="002B2D56" w:rsidRPr="007555DA" w:rsidRDefault="002B2D56" w:rsidP="002B2D56">
            <w:pPr>
              <w:spacing w:before="120"/>
              <w:contextualSpacing/>
              <w:jc w:val="both"/>
              <w:rPr>
                <w:rFonts w:cstheme="minorHAnsi"/>
                <w:bCs/>
              </w:rPr>
            </w:pPr>
            <w:r w:rsidRPr="007555DA">
              <w:rPr>
                <w:rFonts w:cstheme="minorHAnsi"/>
                <w:bCs/>
              </w:rPr>
              <w:t xml:space="preserve">Przepisy obecnie obowiązującej ustawy o promocji zatrudnienia oraz projektowanej ustawy o aktywności zawodowej przewidują szereg form pomocy kierowanych do osób bezrobotnych. Natomiast programu aktywizacyjnego dla cudzoziemców z założenia ma być skierowany do  cudzoziemców będących w szczególnej </w:t>
            </w:r>
            <w:r w:rsidRPr="007555DA">
              <w:rPr>
                <w:rFonts w:cstheme="minorHAnsi"/>
                <w:bCs/>
              </w:rPr>
              <w:lastRenderedPageBreak/>
              <w:t xml:space="preserve">sytuacji. Zakres przedmiotowy tego programu ma obejmować aktywizację zawodową, integrację i aktywność społeczną. Zakłada się, że celem takiego programu może być udzielanie cudzoziemcom pomocy integracyjnej w tym w zakresie porad z zakresu rynku pracy, nauki języka polskiego, porad specjalistycznych (psychologicznych, prawnych). Zgodnie z projektem minister ogłasza program, a następnie zleca realizację ww. programu podmiotom wskazanym w ustawie. Wybór podmiotów realizujących zadania programu następuje w ramach konkursu ofert skierowanego </w:t>
            </w:r>
            <w:r w:rsidRPr="007555DA">
              <w:rPr>
                <w:rFonts w:cstheme="minorHAnsi"/>
                <w:bCs/>
              </w:rPr>
              <w:tab/>
              <w:t>organizacji pożytku publicznego, publicznych służb zatrudnienia; OHP; agencji zatrudnienia; instytucji szkoleniowych, jednostek samorządu terytorialnego, spółdzielni socjalnych, podmiotów tworzących centra integracji społecznej lub podmiotów prowadzących kluby integracji społecznej, o których mowa w z dnia 13 czerwca 2003 r. o zatrudnieniu socjalnym.</w:t>
            </w:r>
          </w:p>
          <w:p w14:paraId="3800AFA2" w14:textId="77777777" w:rsidR="002B2D56" w:rsidRPr="007555DA" w:rsidRDefault="002B2D56" w:rsidP="002B2D56">
            <w:pPr>
              <w:spacing w:before="120"/>
              <w:contextualSpacing/>
              <w:jc w:val="both"/>
              <w:rPr>
                <w:rFonts w:cstheme="minorHAnsi"/>
                <w:bCs/>
              </w:rPr>
            </w:pPr>
            <w:r w:rsidRPr="007555DA">
              <w:rPr>
                <w:rFonts w:cstheme="minorHAnsi"/>
                <w:bCs/>
              </w:rPr>
              <w:t xml:space="preserve">Zatem, ze względu na charakter programu aktywizacyjnego dla cudzoziemców oraz formy pomocy oferowanych przez urzędy pracy obywatelom Polski, brak jest podstaw do </w:t>
            </w:r>
            <w:r w:rsidR="00E34F45" w:rsidRPr="007555DA">
              <w:rPr>
                <w:rFonts w:cstheme="minorHAnsi"/>
                <w:bCs/>
              </w:rPr>
              <w:t xml:space="preserve">rozszerzania ww. projektu. </w:t>
            </w:r>
          </w:p>
          <w:p w14:paraId="6B168FF2" w14:textId="43480655" w:rsidR="00B25561" w:rsidRPr="007555DA" w:rsidRDefault="00B25561" w:rsidP="00020C3D">
            <w:pPr>
              <w:spacing w:before="120"/>
              <w:contextualSpacing/>
              <w:jc w:val="both"/>
              <w:rPr>
                <w:rFonts w:cstheme="minorHAnsi"/>
                <w:bCs/>
              </w:rPr>
            </w:pPr>
            <w:r w:rsidRPr="007555DA">
              <w:rPr>
                <w:rFonts w:cstheme="minorHAnsi"/>
                <w:bCs/>
              </w:rPr>
              <w:t xml:space="preserve">Należy podkreślić, że </w:t>
            </w:r>
            <w:r w:rsidR="00020C3D" w:rsidRPr="007555DA">
              <w:rPr>
                <w:rFonts w:cstheme="minorHAnsi"/>
                <w:bCs/>
              </w:rPr>
              <w:t xml:space="preserve">dla </w:t>
            </w:r>
            <w:r w:rsidRPr="007555DA">
              <w:rPr>
                <w:rFonts w:cstheme="minorHAnsi"/>
                <w:bCs/>
              </w:rPr>
              <w:t>obywatel</w:t>
            </w:r>
            <w:r w:rsidR="00020C3D" w:rsidRPr="007555DA">
              <w:rPr>
                <w:rFonts w:cstheme="minorHAnsi"/>
                <w:bCs/>
              </w:rPr>
              <w:t>i</w:t>
            </w:r>
            <w:r w:rsidRPr="007555DA">
              <w:rPr>
                <w:rFonts w:cstheme="minorHAnsi"/>
                <w:bCs/>
              </w:rPr>
              <w:t xml:space="preserve"> </w:t>
            </w:r>
            <w:r w:rsidR="00020C3D" w:rsidRPr="007555DA">
              <w:rPr>
                <w:rFonts w:cstheme="minorHAnsi"/>
                <w:bCs/>
              </w:rPr>
              <w:t>RP minister właściwy do spraw pracy będzie mógł tak jak obecnie ogłaszać pilotaże, które odpowiadają na aktualne potrzeby rynku pracy. Minister w zależności od sytuacji, decyduje, z którego instrumentu będzie korzystał</w:t>
            </w:r>
            <w:r w:rsidRPr="007555DA">
              <w:t xml:space="preserve">. </w:t>
            </w:r>
          </w:p>
        </w:tc>
      </w:tr>
      <w:bookmarkEnd w:id="4"/>
      <w:tr w:rsidR="007555DA" w:rsidRPr="007555DA" w14:paraId="27F20467" w14:textId="77777777" w:rsidTr="00802001">
        <w:tblPrEx>
          <w:jc w:val="left"/>
        </w:tblPrEx>
        <w:tc>
          <w:tcPr>
            <w:tcW w:w="1148" w:type="dxa"/>
            <w:gridSpan w:val="2"/>
          </w:tcPr>
          <w:p w14:paraId="38FF2F95" w14:textId="77777777" w:rsidR="001A0CFB" w:rsidRPr="007555DA" w:rsidRDefault="00D34F1F" w:rsidP="00A1164D">
            <w:pPr>
              <w:pStyle w:val="Akapitzlist"/>
              <w:spacing w:before="120"/>
              <w:ind w:left="36" w:right="-534"/>
              <w:rPr>
                <w:rFonts w:cstheme="minorHAnsi"/>
                <w:b/>
                <w:bCs/>
              </w:rPr>
            </w:pPr>
            <w:r w:rsidRPr="007555DA">
              <w:rPr>
                <w:rFonts w:cstheme="minorHAnsi"/>
                <w:b/>
                <w:bCs/>
              </w:rPr>
              <w:lastRenderedPageBreak/>
              <w:t>8.</w:t>
            </w:r>
          </w:p>
        </w:tc>
        <w:tc>
          <w:tcPr>
            <w:tcW w:w="1802" w:type="dxa"/>
          </w:tcPr>
          <w:p w14:paraId="30D126D2" w14:textId="77777777" w:rsidR="001A0CFB" w:rsidRPr="007555DA" w:rsidRDefault="00D34F1F" w:rsidP="00A1164D">
            <w:pPr>
              <w:jc w:val="both"/>
              <w:rPr>
                <w:rFonts w:cstheme="minorHAnsi"/>
                <w:b/>
                <w:bCs/>
              </w:rPr>
            </w:pPr>
            <w:r w:rsidRPr="007555DA">
              <w:rPr>
                <w:rFonts w:cstheme="minorHAnsi"/>
                <w:b/>
                <w:bCs/>
              </w:rPr>
              <w:t>art. 213</w:t>
            </w:r>
          </w:p>
        </w:tc>
        <w:tc>
          <w:tcPr>
            <w:tcW w:w="3645" w:type="dxa"/>
            <w:gridSpan w:val="3"/>
          </w:tcPr>
          <w:p w14:paraId="22214BC1" w14:textId="1E40D626" w:rsidR="001A0CFB" w:rsidRPr="007555DA" w:rsidRDefault="00D34F1F" w:rsidP="00E06D2C">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Prezydium Komisji Krajowej zgłasza również uwagę do art. 213 projektu ustawy. Pracodawca zamierzający zwolnić z przyczyn dotyczących pracodawcy co najmniej 50 pracowników w okresie 3 miesięcy, </w:t>
            </w:r>
            <w:r w:rsidRPr="007555DA">
              <w:rPr>
                <w:rFonts w:asciiTheme="minorHAnsi" w:hAnsiTheme="minorHAnsi" w:cstheme="minorHAnsi"/>
                <w:color w:val="auto"/>
                <w:sz w:val="22"/>
                <w:szCs w:val="22"/>
              </w:rPr>
              <w:lastRenderedPageBreak/>
              <w:t xml:space="preserve">zwanego dalej „zwolnieniem monitorowanym” uzgadnia z powiatowym urzędem pracy właściwym dla siedziby tego pracodawcy lub właściwym ze względu na miejsce wykonywania pracy zakres i formy pomocy dla zwalnianych pracowników, w tym pracowników niepełnosprawnych, dotyczące w szczególności: 1) pośrednictwa pracy; 2) poradnictwa zawodowego; 3) szkoleń, potwierdzenia nabytej wiedzy i umiejętności oraz uzyskania dokumentów potwierdzających nabycie wiedzy i umiejętności. Prezydium Komisji Krajowej proponuje zmniejszenie tych parametrów (np. do 30 osób lub 2 miesięcy) oraz wprowadzenie sankcji za nieprzestrzeganie ww. przepisu. Obecnie ustanowione limity oznaczają, że dopiero znaczne zwolnienia grupowe skutkują koniecznością wprowadzenia tzw. zwolnień monitorowanych. Przedmiotowy przepis należy skorelować z ustawą o zwolnieniach grupowych (lub chociaż zbliżyć go do limitów tam ustanowionych), tak aby oscylowanie przez pracodawcę w ramach zwolnień grupowych nakładało na niego obowiązek </w:t>
            </w:r>
            <w:r w:rsidRPr="007555DA">
              <w:rPr>
                <w:rFonts w:asciiTheme="minorHAnsi" w:hAnsiTheme="minorHAnsi" w:cstheme="minorHAnsi"/>
                <w:color w:val="auto"/>
                <w:sz w:val="22"/>
                <w:szCs w:val="22"/>
              </w:rPr>
              <w:lastRenderedPageBreak/>
              <w:t xml:space="preserve">zgłoszenia ich do powiatowego urzędu pracy. Nadto naruszenie tego przepisu nie ma sankcji, w tym zakresie również wskazana jest korekta.  </w:t>
            </w:r>
          </w:p>
        </w:tc>
        <w:tc>
          <w:tcPr>
            <w:tcW w:w="3419" w:type="dxa"/>
          </w:tcPr>
          <w:p w14:paraId="7263E9AD" w14:textId="77777777" w:rsidR="001A0CFB" w:rsidRPr="007555DA" w:rsidRDefault="001A0CFB" w:rsidP="00A1164D">
            <w:pPr>
              <w:spacing w:before="120"/>
              <w:contextualSpacing/>
              <w:jc w:val="both"/>
              <w:rPr>
                <w:rFonts w:cstheme="minorHAnsi"/>
                <w:bCs/>
              </w:rPr>
            </w:pPr>
          </w:p>
        </w:tc>
        <w:tc>
          <w:tcPr>
            <w:tcW w:w="5432" w:type="dxa"/>
            <w:gridSpan w:val="2"/>
          </w:tcPr>
          <w:p w14:paraId="2110FF76" w14:textId="6889E761" w:rsidR="00F76D20" w:rsidRPr="007555DA" w:rsidRDefault="00072B46" w:rsidP="00E06D2C">
            <w:pPr>
              <w:spacing w:before="120"/>
              <w:contextualSpacing/>
              <w:jc w:val="center"/>
              <w:rPr>
                <w:rFonts w:cstheme="minorHAnsi"/>
                <w:b/>
              </w:rPr>
            </w:pPr>
            <w:r w:rsidRPr="007555DA">
              <w:rPr>
                <w:rFonts w:cstheme="minorHAnsi"/>
                <w:b/>
              </w:rPr>
              <w:t>Wyjaśnienie:</w:t>
            </w:r>
          </w:p>
          <w:p w14:paraId="24250E09" w14:textId="77777777" w:rsidR="00F76D20" w:rsidRPr="007555DA" w:rsidRDefault="00F76D20" w:rsidP="00F76D20">
            <w:pPr>
              <w:spacing w:before="120"/>
              <w:contextualSpacing/>
              <w:jc w:val="both"/>
              <w:rPr>
                <w:rFonts w:cstheme="minorHAnsi"/>
                <w:bCs/>
              </w:rPr>
            </w:pPr>
            <w:r w:rsidRPr="007555DA">
              <w:rPr>
                <w:rFonts w:cstheme="minorHAnsi"/>
                <w:bCs/>
              </w:rPr>
              <w:t>Zwolnienia monitorowane stanowią odrębną kategorię od zwolnień grupowych, o których mowa w ustawie z 13 marca 2003 r. o szczególnych zasadach rozwiązywania z pracownikami stosunków pracy z przyczyn niedotyczących pracowników.</w:t>
            </w:r>
          </w:p>
          <w:p w14:paraId="3867B249" w14:textId="0F467D47" w:rsidR="00F76D20" w:rsidRPr="007555DA" w:rsidRDefault="00F76D20" w:rsidP="00F76D20">
            <w:pPr>
              <w:spacing w:before="120"/>
              <w:contextualSpacing/>
              <w:jc w:val="both"/>
              <w:rPr>
                <w:rFonts w:cstheme="minorHAnsi"/>
                <w:bCs/>
              </w:rPr>
            </w:pPr>
            <w:r w:rsidRPr="007555DA">
              <w:rPr>
                <w:rFonts w:cstheme="minorHAnsi"/>
                <w:bCs/>
              </w:rPr>
              <w:lastRenderedPageBreak/>
              <w:t>Istotą zwolnień monitorowanych jest nałożenie na pracodawców obowiązku takiego przeprowadzenia procesu redukcji zatrudnienia, w ramach którego pracodawca w ramach programu zwolnień monitorowanych aktywnie wspiera, samodzielnie lub we współpracy z określonymi partnerami rynku pracy, pracowników w procesie poszukiwania nowego zatrudnienia.</w:t>
            </w:r>
          </w:p>
          <w:p w14:paraId="7D2F6DD6" w14:textId="77777777" w:rsidR="00F76D20" w:rsidRPr="007555DA" w:rsidRDefault="00F76D20" w:rsidP="00F76D20">
            <w:pPr>
              <w:spacing w:before="120"/>
              <w:contextualSpacing/>
              <w:jc w:val="both"/>
              <w:rPr>
                <w:rFonts w:cstheme="minorHAnsi"/>
                <w:bCs/>
              </w:rPr>
            </w:pPr>
            <w:r w:rsidRPr="007555DA">
              <w:rPr>
                <w:rFonts w:cstheme="minorHAnsi"/>
                <w:bCs/>
              </w:rPr>
              <w:t>Obowiązek realizacji programu zwolnień monitorowanych nałożono na pracodawców dokonujących znacznych zwolnień pracowników, tj. co najmniej 50 pracowników w okresie 3 miesięcy. Wtedy też co istotne pracodawca świadcząc pomoc może korzystać ze wsparcia organizacyjnego i finansowego, określonych partnerów rynku pracy.</w:t>
            </w:r>
          </w:p>
          <w:p w14:paraId="1F95AA59" w14:textId="77777777" w:rsidR="00F76D20" w:rsidRPr="007555DA" w:rsidRDefault="00F76D20" w:rsidP="00F76D20">
            <w:pPr>
              <w:spacing w:before="120"/>
              <w:contextualSpacing/>
              <w:jc w:val="both"/>
              <w:rPr>
                <w:rFonts w:cstheme="minorHAnsi"/>
                <w:bCs/>
              </w:rPr>
            </w:pPr>
            <w:r w:rsidRPr="007555DA">
              <w:rPr>
                <w:rFonts w:cstheme="minorHAnsi"/>
                <w:bCs/>
              </w:rPr>
              <w:t>Założono, że w przypadku mniejszych zwolnień pracowników, pracodawcy zapewnią wsparcie pracownikom w ramach własnych sił i środków.</w:t>
            </w:r>
          </w:p>
          <w:p w14:paraId="4BB4D8B2" w14:textId="77777777" w:rsidR="00F76D20" w:rsidRPr="007555DA" w:rsidRDefault="00F76D20" w:rsidP="00F76D20">
            <w:pPr>
              <w:spacing w:before="120"/>
              <w:contextualSpacing/>
              <w:jc w:val="both"/>
              <w:rPr>
                <w:rFonts w:cstheme="minorHAnsi"/>
                <w:bCs/>
              </w:rPr>
            </w:pPr>
            <w:r w:rsidRPr="007555DA">
              <w:rPr>
                <w:rFonts w:cstheme="minorHAnsi"/>
                <w:bCs/>
              </w:rPr>
              <w:t xml:space="preserve">Niezależnie od powyższego należy zauważyć, że regulacje zawarte w projekcie ustawy o aktywności zawodowej umożliwią osobie zwalnianej, która zarejestruje się w powiatowym urzędzie pracy jako poszukująca pracy, korzystanie m.in. z pośrednictwa pracy, poradnictwa zawodowego oraz szkoleń.  </w:t>
            </w:r>
          </w:p>
          <w:p w14:paraId="73E9FFA0" w14:textId="77777777" w:rsidR="00F76D20" w:rsidRPr="007555DA" w:rsidRDefault="00F76D20" w:rsidP="00F76D20">
            <w:pPr>
              <w:spacing w:before="120"/>
              <w:contextualSpacing/>
              <w:jc w:val="both"/>
              <w:rPr>
                <w:rFonts w:cstheme="minorHAnsi"/>
                <w:bCs/>
              </w:rPr>
            </w:pPr>
            <w:r w:rsidRPr="007555DA">
              <w:rPr>
                <w:rFonts w:cstheme="minorHAnsi"/>
                <w:bCs/>
              </w:rPr>
              <w:t>Natomiast wprowadzenie sankcyjności wymuszałoby m.in. nałożenie dodatkowych obowiązków na Powiatowe Urzędy Pracy oraz Państwową Inspekcję Pracy, a co się z tym wiąże z zabezpieczeniem dodatkowych środków na utworzenie dodatkowych stanowisk pracy w ww. instytucjach.</w:t>
            </w:r>
          </w:p>
          <w:p w14:paraId="7E088562" w14:textId="73008A98" w:rsidR="001A0CFB" w:rsidRPr="007555DA" w:rsidRDefault="00F76D20" w:rsidP="00F76D20">
            <w:pPr>
              <w:spacing w:before="120"/>
              <w:contextualSpacing/>
              <w:jc w:val="both"/>
              <w:rPr>
                <w:rFonts w:cstheme="minorHAnsi"/>
                <w:bCs/>
              </w:rPr>
            </w:pPr>
            <w:r w:rsidRPr="007555DA">
              <w:rPr>
                <w:rFonts w:cstheme="minorHAnsi"/>
                <w:bCs/>
              </w:rPr>
              <w:t xml:space="preserve">Poza tym nakładanie sankcji na pracodawców, którzy i tak się znajdują się w trudnej sytuacji, czego wynikiem są zwolnienia pracowników, mogłoby spotkać się z </w:t>
            </w:r>
            <w:r w:rsidRPr="007555DA">
              <w:rPr>
                <w:rFonts w:cstheme="minorHAnsi"/>
                <w:bCs/>
              </w:rPr>
              <w:lastRenderedPageBreak/>
              <w:t>określonym odbiorem społecznym.</w:t>
            </w:r>
          </w:p>
        </w:tc>
      </w:tr>
      <w:tr w:rsidR="007555DA" w:rsidRPr="007555DA" w14:paraId="5403D932" w14:textId="77777777" w:rsidTr="00802001">
        <w:tblPrEx>
          <w:jc w:val="left"/>
        </w:tblPrEx>
        <w:tc>
          <w:tcPr>
            <w:tcW w:w="1148" w:type="dxa"/>
            <w:gridSpan w:val="2"/>
          </w:tcPr>
          <w:p w14:paraId="0A9FAA61" w14:textId="77777777" w:rsidR="00D34F1F" w:rsidRPr="007555DA" w:rsidRDefault="00D34F1F" w:rsidP="00A1164D">
            <w:pPr>
              <w:pStyle w:val="Akapitzlist"/>
              <w:spacing w:before="120"/>
              <w:ind w:left="36" w:right="-534"/>
              <w:rPr>
                <w:rFonts w:cstheme="minorHAnsi"/>
                <w:b/>
                <w:bCs/>
              </w:rPr>
            </w:pPr>
            <w:r w:rsidRPr="007555DA">
              <w:rPr>
                <w:rFonts w:cstheme="minorHAnsi"/>
                <w:b/>
                <w:bCs/>
              </w:rPr>
              <w:lastRenderedPageBreak/>
              <w:t>9.</w:t>
            </w:r>
          </w:p>
        </w:tc>
        <w:tc>
          <w:tcPr>
            <w:tcW w:w="1802" w:type="dxa"/>
          </w:tcPr>
          <w:p w14:paraId="2A57FF3D" w14:textId="77777777" w:rsidR="00D34F1F" w:rsidRPr="007555DA" w:rsidRDefault="00D34F1F" w:rsidP="00A1164D">
            <w:pPr>
              <w:jc w:val="both"/>
              <w:rPr>
                <w:rFonts w:cstheme="minorHAnsi"/>
                <w:b/>
                <w:bCs/>
              </w:rPr>
            </w:pPr>
            <w:r w:rsidRPr="007555DA">
              <w:rPr>
                <w:rFonts w:cstheme="minorHAnsi"/>
                <w:b/>
                <w:bCs/>
              </w:rPr>
              <w:t>Art. 215</w:t>
            </w:r>
          </w:p>
        </w:tc>
        <w:tc>
          <w:tcPr>
            <w:tcW w:w="3645" w:type="dxa"/>
            <w:gridSpan w:val="3"/>
          </w:tcPr>
          <w:p w14:paraId="0CE7A340" w14:textId="77777777" w:rsidR="00D34F1F" w:rsidRPr="007555DA" w:rsidRDefault="00D34F1F" w:rsidP="00F8157E">
            <w:pPr>
              <w:autoSpaceDE w:val="0"/>
              <w:autoSpaceDN w:val="0"/>
              <w:adjustRightInd w:val="0"/>
              <w:jc w:val="both"/>
              <w:rPr>
                <w:rFonts w:cstheme="minorHAnsi"/>
              </w:rPr>
            </w:pPr>
            <w:r w:rsidRPr="007555DA">
              <w:rPr>
                <w:rFonts w:cstheme="minorHAnsi"/>
              </w:rPr>
              <w:t xml:space="preserve">Art. 215 projektu wprowadza zasadę, iż prawo do zasiłku dla bezrobotnych ma nie przysługiwać bezrobotnemu, który przed rejestracją w PUP spowodował rozwiązanie ze swej winy ostatniego stosunku pracy lub stosunku służbowego bez wypowiedzenia. </w:t>
            </w:r>
          </w:p>
          <w:p w14:paraId="2D6E8ACB" w14:textId="77777777" w:rsidR="00D34F1F" w:rsidRPr="007555DA" w:rsidRDefault="00D34F1F" w:rsidP="009D3E71">
            <w:pPr>
              <w:autoSpaceDE w:val="0"/>
              <w:autoSpaceDN w:val="0"/>
              <w:adjustRightInd w:val="0"/>
              <w:jc w:val="both"/>
              <w:rPr>
                <w:rFonts w:cstheme="minorHAnsi"/>
              </w:rPr>
            </w:pPr>
            <w:r w:rsidRPr="007555DA">
              <w:rPr>
                <w:rFonts w:cstheme="minorHAnsi"/>
              </w:rPr>
              <w:t xml:space="preserve">Jest to rozwiązanie jeszcze mniej korzystne dla pracowników, w porównaniu z obecnie obowiązującym. Obecnie okres pobierania zasiłku ulega skróceniu o okres nieprzysługiwania zasiłku, o którym mowa w art. 75 ust. 1 -3 ustawy o promocji zatrudnienia i instytucjach rynku pracy tj. w przypadku gdy w okresie 6 miesięcy przed zarejestrowaniem się w powiatowym urzędzie pracy spowodował rozwiązanie ze swej winy stosunku pracy lub stosunku służbowego bez wypowiedzenia. NSZZ „Solidarność” negatywnie ocenia proponowaną zmianę. </w:t>
            </w:r>
          </w:p>
          <w:p w14:paraId="04CF5E99" w14:textId="77777777" w:rsidR="00D34F1F" w:rsidRPr="007555DA" w:rsidRDefault="00D34F1F" w:rsidP="009D3E71">
            <w:pPr>
              <w:autoSpaceDE w:val="0"/>
              <w:autoSpaceDN w:val="0"/>
              <w:adjustRightInd w:val="0"/>
              <w:jc w:val="both"/>
              <w:rPr>
                <w:rFonts w:cstheme="minorHAnsi"/>
              </w:rPr>
            </w:pPr>
            <w:r w:rsidRPr="007555DA">
              <w:rPr>
                <w:rFonts w:cstheme="minorHAnsi"/>
              </w:rPr>
              <w:t xml:space="preserve">NSZZ „Solidarność” wielokrotnie wskazywała, iż powiązanie nabycia prawa do zasiłku dla bezrobotnych z </w:t>
            </w:r>
            <w:r w:rsidRPr="007555DA">
              <w:rPr>
                <w:rFonts w:cstheme="minorHAnsi"/>
              </w:rPr>
              <w:lastRenderedPageBreak/>
              <w:t xml:space="preserve">trybem rozwiązania stosunku pracy jest niewłaściwe. Już w chwili obecnej skrócenie okresu przysługiwania zasiłku dla bezrobotnych osobom, które na świadectwie pracy jako tryb rozwiązania stosunku pracy mają wskazany art. 52 K.p. jest niewłaściwe i niezgodne z charakterem prawnym tego świadczenia. Zasiłek dla bezrobotnych jest świadczeniem o charakterze alimentacyjnym, służy zaspokojeniu podstawowych potrzeb osoby bezrobotnej. Dlatego tryb rozwiązania stosunku pracy nie powinien mieć wpływu na uzyskanie prawa do tego świadczenia. Ponadto, jak wskazują statystyki zawarte w formularzu MS-S 11/12 Sprawozdanie z zakresu prawa pracy i ubezpieczeń społecznych, pracodawcy nadużywają trybu o którym mowa w art. 52 kodeksu pracy jako podstawy rozwiązania stosunku pracy. Dotyczy to w szczególności związkowców. Pracodawcy niechętni związkom zawodowym i je zwalczający zwalniają funkcjonariuszy związkowych, których stosunek pracy podlega szczególnej ochronie, najczęściej właśnie jako podstawę zwolnienia wskazując art. 52 k.p. Patologia nadużywania tzw. dyscyplinarek wobec działaczy związkowych była przedmiotem obrad </w:t>
            </w:r>
            <w:r w:rsidRPr="007555DA">
              <w:rPr>
                <w:rFonts w:cstheme="minorHAnsi"/>
              </w:rPr>
              <w:lastRenderedPageBreak/>
              <w:t xml:space="preserve">na 115 posiedzeniu Sejmowej Komisji Polityki Społecznej i Rodziny w dniu 26 kwietnia 2022 r. Komisja uznała, iż konieczne są zmiany legislacyjne wzmacniające pozycję procesową zwolnionych pracowników, których stosunek pracy podlega szczególnej ochronie. Ustawodawca projektując kontynuację omawianego rozwiązania dotyczącego uzależnienia nabycia prawa do świadczenia dla bezrobotnych od trybu rozwiązania stosunku pracy powinien uwzględnić czy w praktyce stosowania przepisów - stanowiących podstawę nabycia prawa do świadczenia - nie dochodzi do nadużyć. W sytuacji nadużywania przez pracodawców tzw. dyscyplinarek, nie można projektować zasad uzyskiwania prawa do świadczenia dla bezrobotnych w oparciu o zjawisko cechujące się patologią. W przeciwnym razie ustawodawca akceptuje, iż prawa do świadczenia dla bezrobotnych nie nabędą również osoby, których stosunek pracy został rozwiązany z naruszeniem przepisów. Ustawodawca powinien również uwzględnić to, iż zmiana świadectwa pracy w wyniku postępowania sądowego wymaga wniesienia opłaty od pozwu, nawet w wysokości 5% </w:t>
            </w:r>
            <w:r w:rsidRPr="007555DA">
              <w:rPr>
                <w:rFonts w:cstheme="minorHAnsi"/>
              </w:rPr>
              <w:lastRenderedPageBreak/>
              <w:t>rocznego wynagrodzenia (przy żądaniu przywrócenia do pracy). Wielu pracowników nie może sobie na to pozwolić i nie decyduje się na odwołanie do sądu. W tej sytuacji są oni podwójnie poszkodowani: przez pracodawcę który z naruszeniem przepisów rozwiązał stosunek pracy na podstawie art. 52 k.p. oraz przez ustawodawcę, który pozwala na to, aby bezprawne działanie pracodawcy rzutowało na sytuację prawną zwolnionego poza stosunkiem pracy, a mianowicie w obszarze ubezpieczeń społecznych. Jest to konstrukcja niezrozumiała i nie do zaakceptowania. Ze względu na charakter prawny tego świadczenia, nabycie prawa do zasiłku dla bezrobotnych powinno być niezależne do trybu rozwiązania stosunku pracy. Z tego powodu NSZZ „Solidarność” wnosi o wykreślenie pkt. 2) z art. 215 ust. 1 Projektu.</w:t>
            </w:r>
          </w:p>
        </w:tc>
        <w:tc>
          <w:tcPr>
            <w:tcW w:w="3419" w:type="dxa"/>
          </w:tcPr>
          <w:p w14:paraId="226CC6AF" w14:textId="77777777" w:rsidR="00D34F1F" w:rsidRPr="007555DA" w:rsidRDefault="00D34F1F" w:rsidP="00A1164D">
            <w:pPr>
              <w:spacing w:before="120"/>
              <w:contextualSpacing/>
              <w:jc w:val="both"/>
              <w:rPr>
                <w:rFonts w:cstheme="minorHAnsi"/>
                <w:b/>
                <w:bCs/>
              </w:rPr>
            </w:pPr>
          </w:p>
        </w:tc>
        <w:tc>
          <w:tcPr>
            <w:tcW w:w="5432" w:type="dxa"/>
            <w:gridSpan w:val="2"/>
          </w:tcPr>
          <w:p w14:paraId="5745C616" w14:textId="2619FA71" w:rsidR="00E06D2C" w:rsidRPr="007555DA" w:rsidRDefault="00E06D2C" w:rsidP="004B01EA">
            <w:pPr>
              <w:shd w:val="clear" w:color="auto" w:fill="FFFFFF"/>
              <w:jc w:val="center"/>
              <w:rPr>
                <w:rFonts w:cstheme="minorHAnsi"/>
                <w:b/>
                <w:bCs/>
              </w:rPr>
            </w:pPr>
            <w:r w:rsidRPr="007555DA">
              <w:rPr>
                <w:rFonts w:cstheme="minorHAnsi"/>
                <w:b/>
                <w:bCs/>
              </w:rPr>
              <w:t>Wyjaśnienie:</w:t>
            </w:r>
          </w:p>
          <w:p w14:paraId="2ACD2BCF" w14:textId="77777777" w:rsidR="00E06D2C" w:rsidRPr="007555DA" w:rsidRDefault="00E06D2C" w:rsidP="00E06D2C">
            <w:pPr>
              <w:spacing w:before="120"/>
              <w:contextualSpacing/>
              <w:jc w:val="both"/>
              <w:rPr>
                <w:rFonts w:cstheme="minorHAnsi"/>
              </w:rPr>
            </w:pPr>
            <w:r w:rsidRPr="007555DA">
              <w:rPr>
                <w:rFonts w:cstheme="minorHAnsi"/>
              </w:rPr>
              <w:t xml:space="preserve">W wyniku konsultacji przyjęto, że zmiany obejmą również przepisy dotyczące nieprzysługiwania zasiłku dla bezrobotnych od dnia rejestracji z powodów wymienionych ustawą. W związku z tym zasiłek dla bezrobotnych,  przysługiwać będzie po upływie karencji trwającej 90 dni, bezrobotnemu który w okresie 6 miesięcy przed zarejestrowaniem w powiatowym urzędzie pracy rozwiązał ostatni stosunek pracy lub stosunek służbowy na mocy porozumienia stron chyba, że porozumienie stron nastąpiło z powodu zmiany miejsca zamieszkania lub z powodu upadłości, likwidacji pracodawcy lub zmniejszenia zatrudnienia z przyczyn dotyczących pracodawcy. </w:t>
            </w:r>
          </w:p>
          <w:p w14:paraId="420EFCC5" w14:textId="1C167AAB" w:rsidR="00E06D2C" w:rsidRPr="007555DA" w:rsidRDefault="00E06D2C" w:rsidP="00E06D2C">
            <w:pPr>
              <w:shd w:val="clear" w:color="auto" w:fill="FFFFFF"/>
              <w:jc w:val="both"/>
              <w:rPr>
                <w:rFonts w:eastAsia="Times New Roman" w:cstheme="minorHAnsi"/>
                <w:lang w:eastAsia="pl-PL"/>
              </w:rPr>
            </w:pPr>
            <w:r w:rsidRPr="007555DA">
              <w:rPr>
                <w:rFonts w:cstheme="minorHAnsi"/>
              </w:rPr>
              <w:t>Natomiast zasiłek dla bezrobotnych w ogóle nie będzie przysługiwać w sytuacji rozwiązania ostatniego stosunku pracy lub stosunku służbowego za wypowiedzeniem, chyba że rozwiązanie stosunku pracy lub stosunku służbowego za wypowiedzeniem nastąpiło z powodu zmiany miejsca zamieszkania lub pracownik rozwiązał umowę o pracę w trybie art. 55 § 1 i 1</w:t>
            </w:r>
            <w:r w:rsidRPr="007555DA">
              <w:rPr>
                <w:rFonts w:cstheme="minorHAnsi"/>
                <w:vertAlign w:val="superscript"/>
              </w:rPr>
              <w:t>1</w:t>
            </w:r>
            <w:r w:rsidRPr="007555DA">
              <w:rPr>
                <w:rFonts w:cstheme="minorHAnsi"/>
              </w:rPr>
              <w:t xml:space="preserve"> ustawy z dnia 26 czerwca 1974 r. – Kodeks pracy, w sytuacji, gdy bezrobotny spowoduje rozwiązanie ze swej winy ostatniego stosunku pracy lub stosunku służbowego bez wypowiedzenia albo rozwiąże stosunek pracy zawarty na podstawie skierowania przez starostę do pracodawcy otrzymującego w związku z tym skierowaniem środki z Funduszu Pracy.</w:t>
            </w:r>
          </w:p>
        </w:tc>
      </w:tr>
      <w:tr w:rsidR="007555DA" w:rsidRPr="007555DA" w14:paraId="67CF1FDE" w14:textId="77777777" w:rsidTr="009E557D">
        <w:tblPrEx>
          <w:jc w:val="left"/>
        </w:tblPrEx>
        <w:tc>
          <w:tcPr>
            <w:tcW w:w="1148" w:type="dxa"/>
            <w:gridSpan w:val="2"/>
            <w:shd w:val="clear" w:color="auto" w:fill="auto"/>
          </w:tcPr>
          <w:p w14:paraId="32B045E1" w14:textId="77777777" w:rsidR="00D34F1F" w:rsidRPr="007555DA" w:rsidRDefault="00D34F1F" w:rsidP="00A1164D">
            <w:pPr>
              <w:pStyle w:val="Akapitzlist"/>
              <w:spacing w:before="120"/>
              <w:ind w:left="36" w:right="-534"/>
              <w:rPr>
                <w:rFonts w:cstheme="minorHAnsi"/>
                <w:b/>
                <w:bCs/>
              </w:rPr>
            </w:pPr>
            <w:bookmarkStart w:id="5" w:name="_Hlk123808629"/>
            <w:r w:rsidRPr="007555DA">
              <w:rPr>
                <w:rFonts w:cstheme="minorHAnsi"/>
                <w:b/>
                <w:bCs/>
              </w:rPr>
              <w:lastRenderedPageBreak/>
              <w:t>10.</w:t>
            </w:r>
          </w:p>
        </w:tc>
        <w:tc>
          <w:tcPr>
            <w:tcW w:w="1802" w:type="dxa"/>
            <w:shd w:val="clear" w:color="auto" w:fill="auto"/>
          </w:tcPr>
          <w:p w14:paraId="2F75A61A" w14:textId="77777777" w:rsidR="00D34F1F" w:rsidRPr="007555DA" w:rsidRDefault="00D34F1F" w:rsidP="00A1164D">
            <w:pPr>
              <w:jc w:val="both"/>
              <w:rPr>
                <w:rFonts w:cstheme="minorHAnsi"/>
                <w:b/>
                <w:bCs/>
              </w:rPr>
            </w:pPr>
            <w:r w:rsidRPr="007555DA">
              <w:rPr>
                <w:rFonts w:cstheme="minorHAnsi"/>
                <w:b/>
                <w:bCs/>
              </w:rPr>
              <w:t>art. 245</w:t>
            </w:r>
          </w:p>
        </w:tc>
        <w:tc>
          <w:tcPr>
            <w:tcW w:w="3645" w:type="dxa"/>
            <w:gridSpan w:val="3"/>
            <w:shd w:val="clear" w:color="auto" w:fill="auto"/>
          </w:tcPr>
          <w:p w14:paraId="4F71F35C" w14:textId="77777777" w:rsidR="00D34F1F" w:rsidRPr="007555DA" w:rsidRDefault="00D34F1F" w:rsidP="009D3E71">
            <w:pPr>
              <w:pStyle w:val="Default"/>
              <w:jc w:val="both"/>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Prezydium Komisji Krajowej zwraca również uwagę na dość niesprawiedliwą konstrukcję art. 245 projektu ustawy dotyczącego przedawnienia roszczeń. Zgodnie z tym przepisem roszczenia z tytułu zasiłków, stypendiów i innych świadczeń pieniężnych finansowanych z Funduszu Pracy ulegają </w:t>
            </w:r>
            <w:r w:rsidRPr="007555DA">
              <w:rPr>
                <w:rFonts w:asciiTheme="minorHAnsi" w:hAnsiTheme="minorHAnsi" w:cstheme="minorHAnsi"/>
                <w:color w:val="auto"/>
                <w:sz w:val="22"/>
                <w:szCs w:val="22"/>
              </w:rPr>
              <w:lastRenderedPageBreak/>
              <w:t xml:space="preserve">przedawnieniu z upływem 3 lat od dnia spełnienia warunków do ich nabycia przez uprawnioną osobę, a roszczenia powiatowych urzędów pracy wygasają z upływem 3 lat od dnia ich wypłaty. Jednocześnie roszczenia do należnych a niepobranych kwot zasiłków dla bezrobotnych i innych świadczeń finansowanych z Funduszu Pracy ulegają przedawnieniu z upływem 6 miesięcy od dnia postawienia ich do dyspozycji osobom uprawnionym do ich pobrania. Jest to jeden z najkrótszych w naszym systemie prawnym terminów przedawnienia roszczeń. Należy podkreślić, że w przypadku niektórych beneficjentów zasiłków może to być za krótki termin, dlatego też Prezydium wnosi o przedłużenie go do 12 miesięcy. Takie rozwiązanie jest tym bardziej uzasadnione, że roszczenia pracodawców z tytułu należności z Funduszu Pracy lub refundacji z Funduszu Pracy należnych świadczeń ulegają przedawnieniu z upływem 12 miesięcy od dnia, w którym roszczenie stało się wymagalne. Zatem beneficjenci zasiłków są traktowani gorzej niż urzędy powiatowe oraz pracodawcy. </w:t>
            </w:r>
          </w:p>
        </w:tc>
        <w:tc>
          <w:tcPr>
            <w:tcW w:w="3419" w:type="dxa"/>
            <w:shd w:val="clear" w:color="auto" w:fill="auto"/>
          </w:tcPr>
          <w:p w14:paraId="6191E7F0" w14:textId="77777777" w:rsidR="00D34F1F" w:rsidRPr="007555DA" w:rsidRDefault="00D34F1F" w:rsidP="00A1164D">
            <w:pPr>
              <w:spacing w:before="120"/>
              <w:contextualSpacing/>
              <w:jc w:val="both"/>
              <w:rPr>
                <w:rFonts w:cstheme="minorHAnsi"/>
                <w:b/>
                <w:bCs/>
              </w:rPr>
            </w:pPr>
          </w:p>
        </w:tc>
        <w:tc>
          <w:tcPr>
            <w:tcW w:w="5432" w:type="dxa"/>
            <w:gridSpan w:val="2"/>
            <w:shd w:val="clear" w:color="auto" w:fill="auto"/>
          </w:tcPr>
          <w:p w14:paraId="195A3800" w14:textId="453E7D8A" w:rsidR="00D34F1F" w:rsidRPr="007555DA" w:rsidRDefault="009E557D" w:rsidP="007A3328">
            <w:pPr>
              <w:spacing w:before="120"/>
              <w:contextualSpacing/>
              <w:jc w:val="center"/>
              <w:rPr>
                <w:rFonts w:cstheme="minorHAnsi"/>
                <w:b/>
                <w:bCs/>
              </w:rPr>
            </w:pPr>
            <w:r w:rsidRPr="007555DA">
              <w:rPr>
                <w:rFonts w:cstheme="minorHAnsi"/>
                <w:b/>
                <w:bCs/>
              </w:rPr>
              <w:t>Uwaga uwzględniona.</w:t>
            </w:r>
          </w:p>
          <w:p w14:paraId="22A2C3D6" w14:textId="77777777" w:rsidR="008F2E16" w:rsidRPr="007555DA" w:rsidRDefault="008F2E16" w:rsidP="00A1164D">
            <w:pPr>
              <w:spacing w:before="120"/>
              <w:contextualSpacing/>
              <w:jc w:val="both"/>
              <w:rPr>
                <w:rFonts w:cstheme="minorHAnsi"/>
              </w:rPr>
            </w:pPr>
            <w:r w:rsidRPr="007555DA">
              <w:rPr>
                <w:rFonts w:cstheme="minorHAnsi"/>
              </w:rPr>
              <w:t xml:space="preserve">Przepis art. 253 ust. 2 otrzymał brzmienie: </w:t>
            </w:r>
          </w:p>
          <w:p w14:paraId="357BC206" w14:textId="39074EA1" w:rsidR="008F2E16" w:rsidRPr="007555DA" w:rsidRDefault="008F2E16" w:rsidP="00A1164D">
            <w:pPr>
              <w:spacing w:before="120"/>
              <w:contextualSpacing/>
              <w:jc w:val="both"/>
              <w:rPr>
                <w:rFonts w:cstheme="minorHAnsi"/>
              </w:rPr>
            </w:pPr>
            <w:r w:rsidRPr="003B00C4">
              <w:rPr>
                <w:rFonts w:cstheme="minorHAnsi"/>
                <w:i/>
                <w:iCs/>
              </w:rPr>
              <w:t>„</w:t>
            </w:r>
            <w:r w:rsidR="003B00C4" w:rsidRPr="003B00C4">
              <w:rPr>
                <w:rFonts w:cstheme="minorHAnsi"/>
                <w:i/>
                <w:iCs/>
              </w:rPr>
              <w:t>2. Roszczenia do należnych a niepobranych kwot zasiłków dla bezrobotnych i innych świadczeń finansowanych z Funduszu Pracy ulegają przedawnieniu z upływem 12 miesięcy od dnia postawienia ich do dyspozycji osobom uprawnionym do ich pobrania .</w:t>
            </w:r>
            <w:r w:rsidRPr="007555DA">
              <w:rPr>
                <w:rFonts w:cstheme="minorHAnsi"/>
              </w:rPr>
              <w:t xml:space="preserve"> </w:t>
            </w:r>
          </w:p>
        </w:tc>
      </w:tr>
      <w:bookmarkEnd w:id="5"/>
      <w:tr w:rsidR="007555DA" w:rsidRPr="007555DA" w14:paraId="0382CCE8" w14:textId="77777777" w:rsidTr="00076780">
        <w:tblPrEx>
          <w:jc w:val="left"/>
        </w:tblPrEx>
        <w:tc>
          <w:tcPr>
            <w:tcW w:w="1148" w:type="dxa"/>
            <w:gridSpan w:val="2"/>
          </w:tcPr>
          <w:p w14:paraId="100670A0" w14:textId="77777777" w:rsidR="00D34F1F" w:rsidRPr="007555DA" w:rsidRDefault="00D34F1F" w:rsidP="00A1164D">
            <w:pPr>
              <w:pStyle w:val="Akapitzlist"/>
              <w:spacing w:before="120"/>
              <w:ind w:left="36" w:right="-534"/>
              <w:rPr>
                <w:rFonts w:cstheme="minorHAnsi"/>
                <w:b/>
                <w:bCs/>
              </w:rPr>
            </w:pPr>
            <w:r w:rsidRPr="007555DA">
              <w:rPr>
                <w:rFonts w:cstheme="minorHAnsi"/>
                <w:b/>
                <w:bCs/>
              </w:rPr>
              <w:t>11.</w:t>
            </w:r>
          </w:p>
        </w:tc>
        <w:tc>
          <w:tcPr>
            <w:tcW w:w="1802" w:type="dxa"/>
          </w:tcPr>
          <w:p w14:paraId="621B6FF5" w14:textId="77777777" w:rsidR="00D34F1F" w:rsidRPr="007555DA" w:rsidRDefault="00D34F1F" w:rsidP="00A1164D">
            <w:pPr>
              <w:jc w:val="both"/>
              <w:rPr>
                <w:rFonts w:cstheme="minorHAnsi"/>
                <w:b/>
                <w:bCs/>
              </w:rPr>
            </w:pPr>
            <w:r w:rsidRPr="007555DA">
              <w:rPr>
                <w:rFonts w:cstheme="minorHAnsi"/>
                <w:b/>
                <w:bCs/>
              </w:rPr>
              <w:t>art. 253</w:t>
            </w:r>
          </w:p>
        </w:tc>
        <w:tc>
          <w:tcPr>
            <w:tcW w:w="3645" w:type="dxa"/>
            <w:gridSpan w:val="3"/>
          </w:tcPr>
          <w:p w14:paraId="51A2EEEE" w14:textId="77777777" w:rsidR="00D34F1F" w:rsidRPr="007555DA" w:rsidRDefault="00D34F1F" w:rsidP="009D3E71">
            <w:pPr>
              <w:autoSpaceDE w:val="0"/>
              <w:autoSpaceDN w:val="0"/>
              <w:adjustRightInd w:val="0"/>
              <w:jc w:val="both"/>
              <w:rPr>
                <w:rFonts w:cstheme="minorHAnsi"/>
              </w:rPr>
            </w:pPr>
            <w:r w:rsidRPr="007555DA">
              <w:rPr>
                <w:rFonts w:cstheme="minorHAnsi"/>
              </w:rPr>
              <w:t xml:space="preserve">W ramach art. 253 projektu ustawy </w:t>
            </w:r>
            <w:r w:rsidRPr="007555DA">
              <w:rPr>
                <w:rFonts w:cstheme="minorHAnsi"/>
              </w:rPr>
              <w:lastRenderedPageBreak/>
              <w:t xml:space="preserve">Prezydium Komisji Krajowej wnosi, aby agencje zatrudnienia oraz podmioty, o których mowa w art. 305 ust. 1, prowadziły obowiązkowo w formie elektronicznej: wykaz podmiotów, do których są kierowane osoby do pracy za granicą, zawierający w szczególności oznaczenie i siedzibę podmiotu oraz nazwę państwa pochodzenia podmiotu; wykaz osób kierowanych do pracy za granicą, zawierający imię i nazwisko, adres zamieszkania osoby oraz w szczególności oznaczenie i siedzibę podmiotu, do którego skierowano osobę do pracy za granicą, nazwę państwa pochodzenia podmiotu oraz okresy prac. Nadto rejestr ten powinien być poddany stałemu nadzorowi wojewody w ramach nadanych mu ustawą uprawnień, w tym poprzez dostęp bezpośredni do danych przechowywanych w formie elektronicznej. Wprowadzenie ww. rozwiązania poprawi warunki w jakich zatrudniane są osoby kierowane do pracy za granicą. </w:t>
            </w:r>
          </w:p>
        </w:tc>
        <w:tc>
          <w:tcPr>
            <w:tcW w:w="3419" w:type="dxa"/>
          </w:tcPr>
          <w:p w14:paraId="72B513FF" w14:textId="77777777" w:rsidR="00D34F1F" w:rsidRPr="007555DA" w:rsidRDefault="00D34F1F" w:rsidP="00A1164D">
            <w:pPr>
              <w:spacing w:before="120"/>
              <w:contextualSpacing/>
              <w:jc w:val="both"/>
              <w:rPr>
                <w:rFonts w:cstheme="minorHAnsi"/>
                <w:b/>
                <w:bCs/>
              </w:rPr>
            </w:pPr>
          </w:p>
        </w:tc>
        <w:tc>
          <w:tcPr>
            <w:tcW w:w="5432" w:type="dxa"/>
            <w:gridSpan w:val="2"/>
            <w:shd w:val="clear" w:color="auto" w:fill="auto"/>
          </w:tcPr>
          <w:p w14:paraId="7E2B6A19" w14:textId="1A184838" w:rsidR="00076780" w:rsidRPr="007555DA" w:rsidRDefault="00076780" w:rsidP="00076780">
            <w:pPr>
              <w:spacing w:before="120"/>
              <w:contextualSpacing/>
              <w:jc w:val="center"/>
              <w:rPr>
                <w:rFonts w:cstheme="minorHAnsi"/>
                <w:b/>
              </w:rPr>
            </w:pPr>
            <w:r w:rsidRPr="007555DA">
              <w:rPr>
                <w:rFonts w:cstheme="minorHAnsi"/>
                <w:b/>
              </w:rPr>
              <w:t xml:space="preserve">Uwaga uwzględniona - w zakresie prowadzenia wykazów </w:t>
            </w:r>
            <w:r w:rsidRPr="007555DA">
              <w:rPr>
                <w:rFonts w:cstheme="minorHAnsi"/>
                <w:b/>
              </w:rPr>
              <w:lastRenderedPageBreak/>
              <w:t>podmiotów.</w:t>
            </w:r>
          </w:p>
          <w:p w14:paraId="62922D0D" w14:textId="77777777" w:rsidR="00076780" w:rsidRPr="007555DA" w:rsidRDefault="00076780" w:rsidP="00076780">
            <w:pPr>
              <w:spacing w:before="120"/>
              <w:contextualSpacing/>
              <w:jc w:val="both"/>
              <w:rPr>
                <w:rFonts w:cstheme="minorHAnsi"/>
                <w:bCs/>
              </w:rPr>
            </w:pPr>
            <w:r w:rsidRPr="007555DA">
              <w:rPr>
                <w:rFonts w:cstheme="minorHAnsi"/>
                <w:bCs/>
              </w:rPr>
              <w:t xml:space="preserve">Ustawodawca daje możliwość przechowywania danych w formie papierowej lub elektronicznej. </w:t>
            </w:r>
          </w:p>
          <w:p w14:paraId="1CD74230" w14:textId="77777777" w:rsidR="00076780" w:rsidRPr="007555DA" w:rsidRDefault="00076780" w:rsidP="00076780">
            <w:pPr>
              <w:spacing w:before="120"/>
              <w:contextualSpacing/>
              <w:jc w:val="both"/>
              <w:rPr>
                <w:rFonts w:cstheme="minorHAnsi"/>
                <w:bCs/>
              </w:rPr>
            </w:pPr>
          </w:p>
          <w:p w14:paraId="27CD214A" w14:textId="0912E596" w:rsidR="00D34F1F" w:rsidRPr="007555DA" w:rsidRDefault="00076780" w:rsidP="00076780">
            <w:pPr>
              <w:spacing w:before="120"/>
              <w:contextualSpacing/>
              <w:jc w:val="both"/>
              <w:rPr>
                <w:rFonts w:cstheme="minorHAnsi"/>
                <w:bCs/>
              </w:rPr>
            </w:pPr>
            <w:r w:rsidRPr="007555DA">
              <w:rPr>
                <w:rFonts w:cstheme="minorHAnsi"/>
                <w:bCs/>
              </w:rPr>
              <w:t>Kontrola w zakresie przestrzegania warunków prowadzenia agencji zatrudnienia sprawowana jest przez marszałka województwa.</w:t>
            </w:r>
          </w:p>
        </w:tc>
      </w:tr>
      <w:tr w:rsidR="007555DA" w:rsidRPr="007555DA" w14:paraId="3C5ECBA9" w14:textId="77777777" w:rsidTr="00867C07">
        <w:tblPrEx>
          <w:jc w:val="left"/>
        </w:tblPrEx>
        <w:tc>
          <w:tcPr>
            <w:tcW w:w="1148" w:type="dxa"/>
            <w:gridSpan w:val="2"/>
            <w:shd w:val="clear" w:color="auto" w:fill="auto"/>
          </w:tcPr>
          <w:p w14:paraId="4BFB9C86" w14:textId="77777777" w:rsidR="00D34F1F" w:rsidRPr="007555DA" w:rsidRDefault="00745614" w:rsidP="00A1164D">
            <w:pPr>
              <w:pStyle w:val="Akapitzlist"/>
              <w:spacing w:before="120"/>
              <w:ind w:left="36" w:right="-534"/>
              <w:rPr>
                <w:rFonts w:cstheme="minorHAnsi"/>
                <w:b/>
                <w:bCs/>
              </w:rPr>
            </w:pPr>
            <w:r w:rsidRPr="007555DA">
              <w:rPr>
                <w:rFonts w:cstheme="minorHAnsi"/>
                <w:b/>
                <w:bCs/>
              </w:rPr>
              <w:lastRenderedPageBreak/>
              <w:t>12.</w:t>
            </w:r>
          </w:p>
        </w:tc>
        <w:tc>
          <w:tcPr>
            <w:tcW w:w="1802" w:type="dxa"/>
            <w:shd w:val="clear" w:color="auto" w:fill="auto"/>
          </w:tcPr>
          <w:p w14:paraId="0EB09C05" w14:textId="77777777" w:rsidR="00D34F1F" w:rsidRPr="007555DA" w:rsidRDefault="00745614" w:rsidP="00A1164D">
            <w:pPr>
              <w:jc w:val="both"/>
              <w:rPr>
                <w:rFonts w:cstheme="minorHAnsi"/>
                <w:b/>
                <w:bCs/>
              </w:rPr>
            </w:pPr>
            <w:r w:rsidRPr="007555DA">
              <w:rPr>
                <w:rFonts w:cstheme="minorHAnsi"/>
                <w:b/>
                <w:bCs/>
              </w:rPr>
              <w:t>Uwaga ogólna do projektu</w:t>
            </w:r>
          </w:p>
        </w:tc>
        <w:tc>
          <w:tcPr>
            <w:tcW w:w="3645" w:type="dxa"/>
            <w:gridSpan w:val="3"/>
            <w:shd w:val="clear" w:color="auto" w:fill="auto"/>
          </w:tcPr>
          <w:p w14:paraId="285E2F67" w14:textId="77777777" w:rsidR="00D34F1F" w:rsidRPr="007555DA" w:rsidRDefault="00745614" w:rsidP="009D3E71">
            <w:pPr>
              <w:autoSpaceDE w:val="0"/>
              <w:autoSpaceDN w:val="0"/>
              <w:adjustRightInd w:val="0"/>
              <w:jc w:val="both"/>
              <w:rPr>
                <w:rFonts w:cstheme="minorHAnsi"/>
              </w:rPr>
            </w:pPr>
            <w:r w:rsidRPr="007555DA">
              <w:rPr>
                <w:rFonts w:cstheme="minorHAnsi"/>
              </w:rPr>
              <w:t xml:space="preserve">Prezydium Komisji Krajowej zwraca uwagę, iż zadania wynikające z przepisów o szczególnych rozwiązaniach związanych z usuwaniem skutków powodzi nie </w:t>
            </w:r>
            <w:r w:rsidRPr="007555DA">
              <w:rPr>
                <w:rFonts w:cstheme="minorHAnsi"/>
              </w:rPr>
              <w:lastRenderedPageBreak/>
              <w:t xml:space="preserve">powinny być finansowane z Funduszu Pracy. Nie mają one nic wspólnego z aktywnością zawodową. Podobnie w przypadku kosztów szkolenia, o których mowa w art. 22i ust. 1 ustawy z dnia 12 marca 2022 r. o pomocy obywatelom Ukrainy w związku z konfliktem zbrojnym na terytorium tego państwa (Dz. U. poz. 583, z późn. zm.16). Prezydium Komisji Krajowej wnosi, aby systemowo uregulować kwestię szkoleń lekarzy i pielęgniarek, w tym kosztów szkoleń językowych lekarzy i pielęgniarek z Ukrainy oraz innych szkoleń, tak by nie były one finansowane z Funduszu pracy. </w:t>
            </w:r>
          </w:p>
        </w:tc>
        <w:tc>
          <w:tcPr>
            <w:tcW w:w="3419" w:type="dxa"/>
            <w:shd w:val="clear" w:color="auto" w:fill="auto"/>
          </w:tcPr>
          <w:p w14:paraId="404D561D" w14:textId="77777777" w:rsidR="00D34F1F" w:rsidRPr="007555DA" w:rsidRDefault="00D34F1F" w:rsidP="00A1164D">
            <w:pPr>
              <w:spacing w:before="120"/>
              <w:contextualSpacing/>
              <w:jc w:val="both"/>
              <w:rPr>
                <w:rFonts w:cstheme="minorHAnsi"/>
                <w:b/>
                <w:bCs/>
              </w:rPr>
            </w:pPr>
          </w:p>
        </w:tc>
        <w:tc>
          <w:tcPr>
            <w:tcW w:w="5432" w:type="dxa"/>
            <w:gridSpan w:val="2"/>
            <w:shd w:val="clear" w:color="auto" w:fill="auto"/>
          </w:tcPr>
          <w:p w14:paraId="5A5E892A" w14:textId="1F88AA2B" w:rsidR="00867C07" w:rsidRPr="007555DA" w:rsidRDefault="00867C07" w:rsidP="00867C07">
            <w:pPr>
              <w:spacing w:before="120"/>
              <w:contextualSpacing/>
              <w:jc w:val="center"/>
              <w:rPr>
                <w:rFonts w:cstheme="minorHAnsi"/>
                <w:b/>
                <w:bCs/>
              </w:rPr>
            </w:pPr>
            <w:r w:rsidRPr="007555DA">
              <w:rPr>
                <w:rFonts w:cstheme="minorHAnsi"/>
                <w:b/>
                <w:bCs/>
              </w:rPr>
              <w:t>Wyjaśnienie</w:t>
            </w:r>
            <w:r w:rsidR="0083663F" w:rsidRPr="007555DA">
              <w:rPr>
                <w:rFonts w:cstheme="minorHAnsi"/>
                <w:b/>
                <w:bCs/>
              </w:rPr>
              <w:t>:</w:t>
            </w:r>
          </w:p>
          <w:p w14:paraId="77C0F03D" w14:textId="77777777" w:rsidR="00867C07" w:rsidRPr="007555DA" w:rsidRDefault="00867C07" w:rsidP="00867C07">
            <w:pPr>
              <w:spacing w:before="120"/>
              <w:contextualSpacing/>
              <w:jc w:val="both"/>
              <w:rPr>
                <w:rFonts w:cstheme="minorHAnsi"/>
              </w:rPr>
            </w:pPr>
            <w:r w:rsidRPr="007555DA">
              <w:rPr>
                <w:rFonts w:cstheme="minorHAnsi"/>
              </w:rPr>
              <w:t xml:space="preserve">Projekt ustawy o ochronie ludności oraz o stanie klęski żywiołowej (UD432) w art. 175 pkt 4 przewiduje uchylenie z dniem 1 stycznia 2023 r. ustawy z dnia 18 września 2011 r. o szczególnych rozwiązaniach związanych z usuwaniem </w:t>
            </w:r>
            <w:r w:rsidRPr="007555DA">
              <w:rPr>
                <w:rFonts w:cstheme="minorHAnsi"/>
              </w:rPr>
              <w:lastRenderedPageBreak/>
              <w:t xml:space="preserve">skutków powodzi, w tym art. 18-21 przewidujących finansowanie świadczeń ze środków utworzonej na ten cel rezerwy Funduszu Pracy. Należy zauważyć, że ww. projekt nie przewiduje rozwiązań związanych z usuwaniem skutków powodzi. </w:t>
            </w:r>
          </w:p>
          <w:p w14:paraId="3FCD4826" w14:textId="77777777" w:rsidR="00867C07" w:rsidRPr="007555DA" w:rsidRDefault="00867C07" w:rsidP="00867C07">
            <w:pPr>
              <w:spacing w:before="120"/>
              <w:contextualSpacing/>
              <w:jc w:val="both"/>
              <w:rPr>
                <w:rFonts w:cstheme="minorHAnsi"/>
              </w:rPr>
            </w:pPr>
            <w:r w:rsidRPr="007555DA">
              <w:rPr>
                <w:rFonts w:cstheme="minorHAnsi"/>
              </w:rPr>
              <w:t>Po uchwaleniu ww. ustawy rozwiązania związane z usuwaniem skutków powodzi zostaną usunięte z projektu ustawy.</w:t>
            </w:r>
          </w:p>
          <w:p w14:paraId="71ED6C40" w14:textId="4A28785E" w:rsidR="00D34F1F" w:rsidRPr="007555DA" w:rsidRDefault="00867C07" w:rsidP="00867C07">
            <w:pPr>
              <w:spacing w:before="120"/>
              <w:contextualSpacing/>
              <w:jc w:val="both"/>
              <w:rPr>
                <w:rFonts w:cstheme="minorHAnsi"/>
                <w:b/>
                <w:bCs/>
              </w:rPr>
            </w:pPr>
            <w:r w:rsidRPr="007555DA">
              <w:rPr>
                <w:rFonts w:cstheme="minorHAnsi"/>
              </w:rPr>
              <w:t>Natomiast według art. 5 ust. 2 ustawy o zawodach lekarza i lekarza dentysty prawo wykonywania zawodu lekarza albo prawo wykonywania zawodu lekarza dentysty może być nadane osobie, jeżeli włada językiem polskim w mowie i w piśmie w zakresie niezbędnym do wykonywania zawodu lekarza lub lekarza dentysty. Ww. wymóg prawny odnośnie dostępu do wykonywania zawodu stanowi istotny argument dla objęcia zakresem dofinansowania z Funduszu Pracy kosztów szkolenia z języka polskiego dla obywateli Ukrainy o których mowa w art. 22i ust. 1 ustawy z dnia 12 marca 2022 r. o pomocy obywatelom Ukrainy w związku z konfliktem zbrojnym na terytorium tego państwa (Dz. U. poz. 583, z późn. zm.).</w:t>
            </w:r>
          </w:p>
        </w:tc>
      </w:tr>
      <w:tr w:rsidR="007555DA" w:rsidRPr="007555DA" w14:paraId="5EFB2246" w14:textId="77777777" w:rsidTr="00802001">
        <w:tblPrEx>
          <w:jc w:val="left"/>
        </w:tblPrEx>
        <w:tc>
          <w:tcPr>
            <w:tcW w:w="1148" w:type="dxa"/>
            <w:gridSpan w:val="2"/>
          </w:tcPr>
          <w:p w14:paraId="1BB7E857" w14:textId="77777777" w:rsidR="00D34F1F" w:rsidRPr="007555DA" w:rsidRDefault="00745614" w:rsidP="00A1164D">
            <w:pPr>
              <w:pStyle w:val="Akapitzlist"/>
              <w:spacing w:before="120"/>
              <w:ind w:left="36" w:right="-534"/>
              <w:rPr>
                <w:rFonts w:cstheme="minorHAnsi"/>
                <w:b/>
                <w:bCs/>
              </w:rPr>
            </w:pPr>
            <w:r w:rsidRPr="007555DA">
              <w:rPr>
                <w:rFonts w:cstheme="minorHAnsi"/>
                <w:b/>
                <w:bCs/>
              </w:rPr>
              <w:lastRenderedPageBreak/>
              <w:t>13.</w:t>
            </w:r>
          </w:p>
        </w:tc>
        <w:tc>
          <w:tcPr>
            <w:tcW w:w="1802" w:type="dxa"/>
          </w:tcPr>
          <w:p w14:paraId="79591231" w14:textId="77777777" w:rsidR="00D34F1F" w:rsidRPr="007555DA" w:rsidRDefault="00745614" w:rsidP="00A1164D">
            <w:pPr>
              <w:jc w:val="both"/>
              <w:rPr>
                <w:rFonts w:cstheme="minorHAnsi"/>
                <w:b/>
                <w:bCs/>
              </w:rPr>
            </w:pPr>
            <w:r w:rsidRPr="007555DA">
              <w:rPr>
                <w:rFonts w:cstheme="minorHAnsi"/>
                <w:b/>
                <w:bCs/>
              </w:rPr>
              <w:t>art. 306</w:t>
            </w:r>
          </w:p>
        </w:tc>
        <w:tc>
          <w:tcPr>
            <w:tcW w:w="3645" w:type="dxa"/>
            <w:gridSpan w:val="3"/>
          </w:tcPr>
          <w:p w14:paraId="691BD1AB" w14:textId="77777777" w:rsidR="00745614" w:rsidRPr="007555DA" w:rsidRDefault="00745614" w:rsidP="009D3E71">
            <w:pPr>
              <w:autoSpaceDE w:val="0"/>
              <w:autoSpaceDN w:val="0"/>
              <w:adjustRightInd w:val="0"/>
              <w:jc w:val="both"/>
              <w:rPr>
                <w:rFonts w:cstheme="minorHAnsi"/>
              </w:rPr>
            </w:pPr>
            <w:r w:rsidRPr="007555DA">
              <w:rPr>
                <w:rFonts w:cstheme="minorHAnsi"/>
              </w:rPr>
              <w:t xml:space="preserve">W nawiązaniu do art. 306 projektu ustawy Prezydium Komisji Krajowej zwraca się o uzupełnienie tego przepisu o dodatkową przesłankę, której spełnienie wymagane będzie do wpisu podmiotu do rejestru agencji zatrudnienia. Obecnie o wpis taki może ubiegać się podmiot, który nie posiada zaległości z tytułu podatków, składek na ubezpieczenia społeczne, ubezpieczenie zdrowotne, Fundusz Pracy i Fundusz </w:t>
            </w:r>
            <w:r w:rsidRPr="007555DA">
              <w:rPr>
                <w:rFonts w:cstheme="minorHAnsi"/>
              </w:rPr>
              <w:lastRenderedPageBreak/>
              <w:t xml:space="preserve">Gwarantowanych Świadczeń Pracowniczych oraz Fundusz Emerytur Pomostowych albo składek na ubezpieczenie społeczne rolników, o ile był obowiązany do ich opłacania, jak również nie był karany za wykroczenia, o których mowa w art. 345, art. 347, lub za przestępstwa przeciwko prawom osób wykonujących pracę zarobkową, wiarygodności dokumentów oraz obrotowi gospodarczemu oraz nie jest podmiotem, w stosunku do którego została otwarta likwidacja lub ogłoszono jego upadłości. </w:t>
            </w:r>
          </w:p>
          <w:p w14:paraId="6B476E4D" w14:textId="5DBBD913" w:rsidR="00D34F1F" w:rsidRPr="007555DA" w:rsidRDefault="00745614" w:rsidP="009D3E71">
            <w:pPr>
              <w:autoSpaceDE w:val="0"/>
              <w:autoSpaceDN w:val="0"/>
              <w:adjustRightInd w:val="0"/>
              <w:jc w:val="both"/>
              <w:rPr>
                <w:rFonts w:cstheme="minorHAnsi"/>
              </w:rPr>
            </w:pPr>
            <w:r w:rsidRPr="007555DA">
              <w:rPr>
                <w:rFonts w:cstheme="minorHAnsi"/>
              </w:rPr>
              <w:t>W ocenie Prezydium Komisji Krajowej przypadki te wymagają uzupełnienia w zakresie przepisów karnych dotyczących naruszania przez podmiot zatrudniający przepisów o związkach zawodowych tj. w zakresie art. 35 Ustawy z dnia 23 maja 1991 roku o związkach zawodowych (Dz. U. 1991 Nr 55 poz. 234 ze zm.), ale również w przypadku wielkokrotnego naruszania przepisów o zwalnianiu pracowników w trybie indywidualnym, czy też zwolnień grupowych. Wprowadzenie dodatkowych przesłanek odmowy wpisu poprawi przestrzeganie prawa pracy, pop</w:t>
            </w:r>
            <w:r w:rsidR="00EA4807" w:rsidRPr="007555DA">
              <w:rPr>
                <w:rFonts w:cstheme="minorHAnsi"/>
              </w:rPr>
              <w:t>art. 306</w:t>
            </w:r>
            <w:r w:rsidRPr="007555DA">
              <w:rPr>
                <w:rFonts w:cstheme="minorHAnsi"/>
              </w:rPr>
              <w:t xml:space="preserve">rzez dodatkową motywację jaką będzie możliwość </w:t>
            </w:r>
            <w:r w:rsidRPr="007555DA">
              <w:rPr>
                <w:rFonts w:cstheme="minorHAnsi"/>
              </w:rPr>
              <w:lastRenderedPageBreak/>
              <w:t>wykonywania szczególnego rodzaju działalności regulowanej jaką jest prowadzenie agencji zatrudnienia. Jeżeli dany pracodawca nie przestrzega przepisów szerzej rozumianego prawa pracy to istnieje poważne zagrożenie, że podobna sytuacja będzie miała miejsce w przypadku np. pracowników tymczasowych. Nadto w zakresie ostatniej przesłanki jaką jest likwidacja lub upadłość należy dodać postępowanie restrukturyzacyjne, które w wielu przypadkach poprzedza postępowanie upadłościowe. Działalność agencji zatrudnienia musi być stabilna, tak aby nie tworzyć ryzyka dodatkowego obciążania Funduszu Gwarantowanych Świadczeń Pracowniczych, dlatego również podmioty, wobec których wszczęto postępowanie restrukturyzacyjne nie powinny otrzymać zgody na prowadzenie agencji zatrudnienia.</w:t>
            </w:r>
          </w:p>
        </w:tc>
        <w:tc>
          <w:tcPr>
            <w:tcW w:w="3419" w:type="dxa"/>
          </w:tcPr>
          <w:p w14:paraId="2E5F705E" w14:textId="77777777" w:rsidR="00D34F1F" w:rsidRPr="007555DA" w:rsidRDefault="00D34F1F" w:rsidP="00A1164D">
            <w:pPr>
              <w:spacing w:before="120"/>
              <w:contextualSpacing/>
              <w:jc w:val="both"/>
              <w:rPr>
                <w:rFonts w:cstheme="minorHAnsi"/>
                <w:b/>
                <w:bCs/>
              </w:rPr>
            </w:pPr>
          </w:p>
        </w:tc>
        <w:tc>
          <w:tcPr>
            <w:tcW w:w="5432" w:type="dxa"/>
            <w:gridSpan w:val="2"/>
          </w:tcPr>
          <w:p w14:paraId="01BDA2D5" w14:textId="60C11B26" w:rsidR="006E7FDF" w:rsidRPr="007555DA" w:rsidRDefault="006E7FDF" w:rsidP="009E5FEB">
            <w:pPr>
              <w:spacing w:before="120"/>
              <w:contextualSpacing/>
              <w:jc w:val="center"/>
              <w:rPr>
                <w:rFonts w:cstheme="minorHAnsi"/>
                <w:b/>
              </w:rPr>
            </w:pPr>
            <w:r w:rsidRPr="007555DA">
              <w:rPr>
                <w:rFonts w:cstheme="minorHAnsi"/>
                <w:b/>
              </w:rPr>
              <w:t>Wyjaśnieni</w:t>
            </w:r>
            <w:r w:rsidR="009E5FEB" w:rsidRPr="007555DA">
              <w:rPr>
                <w:rFonts w:cstheme="minorHAnsi"/>
                <w:b/>
              </w:rPr>
              <w:t>e</w:t>
            </w:r>
            <w:r w:rsidRPr="007555DA">
              <w:rPr>
                <w:rFonts w:cstheme="minorHAnsi"/>
                <w:b/>
              </w:rPr>
              <w:t>:</w:t>
            </w:r>
          </w:p>
          <w:p w14:paraId="558EE428" w14:textId="77777777" w:rsidR="006E7FDF" w:rsidRPr="007555DA" w:rsidRDefault="006E7FDF" w:rsidP="006E7FDF">
            <w:pPr>
              <w:spacing w:before="120"/>
              <w:contextualSpacing/>
              <w:jc w:val="both"/>
              <w:rPr>
                <w:rFonts w:cstheme="minorHAnsi"/>
                <w:bCs/>
              </w:rPr>
            </w:pPr>
            <w:r w:rsidRPr="007555DA">
              <w:rPr>
                <w:rFonts w:cstheme="minorHAnsi"/>
                <w:bCs/>
              </w:rPr>
              <w:t xml:space="preserve">Agencje zatrudnienia są podmiotami, które prowadzą działalność regulowaną, której wykonywanie wymaga spełnienia określonych warunków, przewidzianych w prawie. Istotą działalności regulowanej jest zastąpienie zezwoleń na prowadzenie niektórych rodzajów działalności gospodarczej wpisem do stosownego rejestru. </w:t>
            </w:r>
          </w:p>
          <w:p w14:paraId="04888A30" w14:textId="35E02D7B" w:rsidR="006E7FDF" w:rsidRPr="007555DA" w:rsidRDefault="006E7FDF" w:rsidP="002F5FDD">
            <w:pPr>
              <w:spacing w:before="120"/>
              <w:contextualSpacing/>
              <w:jc w:val="both"/>
              <w:rPr>
                <w:rFonts w:cstheme="minorHAnsi"/>
                <w:bCs/>
              </w:rPr>
            </w:pPr>
            <w:r w:rsidRPr="007555DA">
              <w:rPr>
                <w:rFonts w:cstheme="minorHAnsi"/>
                <w:bCs/>
              </w:rPr>
              <w:t xml:space="preserve">W art. </w:t>
            </w:r>
            <w:r w:rsidR="00824B1B" w:rsidRPr="007555DA">
              <w:rPr>
                <w:rFonts w:cstheme="minorHAnsi"/>
                <w:bCs/>
              </w:rPr>
              <w:t xml:space="preserve">311 </w:t>
            </w:r>
            <w:r w:rsidRPr="007555DA">
              <w:rPr>
                <w:rFonts w:cstheme="minorHAnsi"/>
                <w:bCs/>
              </w:rPr>
              <w:t xml:space="preserve">przedstawiono warunki, które regulują działalność agencji zatrudnienia. </w:t>
            </w:r>
            <w:r w:rsidR="00824B1B" w:rsidRPr="007555DA">
              <w:rPr>
                <w:rFonts w:cstheme="minorHAnsi"/>
                <w:bCs/>
              </w:rPr>
              <w:t xml:space="preserve">W wyniku </w:t>
            </w:r>
            <w:r w:rsidR="009E5FEB" w:rsidRPr="007555DA">
              <w:rPr>
                <w:rFonts w:cstheme="minorHAnsi"/>
                <w:bCs/>
              </w:rPr>
              <w:t>analizy zgłoszonych</w:t>
            </w:r>
            <w:r w:rsidR="00824B1B" w:rsidRPr="007555DA">
              <w:rPr>
                <w:rFonts w:cstheme="minorHAnsi"/>
                <w:bCs/>
              </w:rPr>
              <w:t xml:space="preserve"> uwag do projektu katalog ten został rozszerzony. </w:t>
            </w:r>
            <w:r w:rsidRPr="007555DA">
              <w:rPr>
                <w:rFonts w:cstheme="minorHAnsi"/>
                <w:bCs/>
              </w:rPr>
              <w:t xml:space="preserve">W związku z powyższym o wpis do rejestru </w:t>
            </w:r>
            <w:r w:rsidRPr="007555DA">
              <w:rPr>
                <w:rFonts w:cstheme="minorHAnsi"/>
                <w:bCs/>
              </w:rPr>
              <w:lastRenderedPageBreak/>
              <w:t>agencji zatrudnienia może ubiegać się podmiot, który  spełnia następujące warunki:</w:t>
            </w:r>
          </w:p>
          <w:p w14:paraId="799E61E1" w14:textId="075A9D92" w:rsidR="003B00C4" w:rsidRPr="003B00C4" w:rsidRDefault="003B00C4" w:rsidP="003B00C4">
            <w:pPr>
              <w:pStyle w:val="PKTpunkt"/>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3B00C4">
              <w:rPr>
                <w:rFonts w:asciiTheme="minorHAnsi" w:hAnsiTheme="minorHAnsi" w:cstheme="minorHAnsi"/>
                <w:sz w:val="22"/>
                <w:szCs w:val="22"/>
              </w:rPr>
              <w:t>1)</w:t>
            </w:r>
            <w:r w:rsidRPr="003B00C4">
              <w:rPr>
                <w:rFonts w:asciiTheme="minorHAnsi" w:hAnsiTheme="minorHAnsi" w:cstheme="minorHAnsi"/>
                <w:sz w:val="22"/>
                <w:szCs w:val="22"/>
              </w:rPr>
              <w:tab/>
              <w:t>nie posiada zaległości z tytułu podatków, składek na ubezpieczenia społeczne, ubezpieczenie zdrowotne, Fundusz Pracy, Fundusz Solidarnościowy i Fundusz Gwarantowanych Świadczeń Pracowniczych oraz Fundusz Emerytur Pomostowych albo składek na ubezpieczenie społeczne rolników, o ile był obowiązany do ich opłacania;</w:t>
            </w:r>
          </w:p>
          <w:p w14:paraId="4C1DEC2C" w14:textId="77777777" w:rsidR="003B00C4" w:rsidRPr="003B00C4" w:rsidRDefault="003B00C4" w:rsidP="003B00C4">
            <w:pPr>
              <w:pStyle w:val="PKTpunkt"/>
              <w:spacing w:line="240" w:lineRule="auto"/>
              <w:rPr>
                <w:rFonts w:asciiTheme="minorHAnsi" w:hAnsiTheme="minorHAnsi" w:cstheme="minorHAnsi"/>
                <w:sz w:val="22"/>
                <w:szCs w:val="22"/>
              </w:rPr>
            </w:pPr>
            <w:r w:rsidRPr="003B00C4">
              <w:rPr>
                <w:rFonts w:asciiTheme="minorHAnsi" w:hAnsiTheme="minorHAnsi" w:cstheme="minorHAnsi"/>
                <w:sz w:val="22"/>
                <w:szCs w:val="22"/>
              </w:rPr>
              <w:t>2)</w:t>
            </w:r>
            <w:r w:rsidRPr="003B00C4">
              <w:rPr>
                <w:rFonts w:asciiTheme="minorHAnsi" w:hAnsiTheme="minorHAnsi" w:cstheme="minorHAnsi"/>
                <w:sz w:val="22"/>
                <w:szCs w:val="22"/>
              </w:rPr>
              <w:tab/>
              <w:t>nie jest podmiotem, którego członkowie organu zarządzającego lub reprezentującego byli skazani prawomocnym wyrokiem za wykroczenia, o których mowa w art. 366-369, lub za przestępstwa przeciwko prawom osób wykonujących pracę zarobkową, przestępstwo składania fałszywych zeznań lub oświadczeń, przestępstwo wiarygodności dokumentów oraz przestępstwa przeciwko obrotowi gospodarczemu i interesom majątkowym w obrocie cywilnoprawnym;</w:t>
            </w:r>
          </w:p>
          <w:p w14:paraId="32FA4281" w14:textId="77777777" w:rsidR="003B00C4" w:rsidRPr="003B00C4" w:rsidRDefault="003B00C4" w:rsidP="003B00C4">
            <w:pPr>
              <w:pStyle w:val="PKTpunkt"/>
              <w:spacing w:line="240" w:lineRule="auto"/>
              <w:rPr>
                <w:rFonts w:asciiTheme="minorHAnsi" w:hAnsiTheme="minorHAnsi" w:cstheme="minorHAnsi"/>
                <w:sz w:val="22"/>
                <w:szCs w:val="22"/>
              </w:rPr>
            </w:pPr>
            <w:r w:rsidRPr="003B00C4">
              <w:rPr>
                <w:rFonts w:asciiTheme="minorHAnsi" w:hAnsiTheme="minorHAnsi" w:cstheme="minorHAnsi"/>
                <w:sz w:val="22"/>
                <w:szCs w:val="22"/>
              </w:rPr>
              <w:t>3)</w:t>
            </w:r>
            <w:r w:rsidRPr="003B00C4">
              <w:rPr>
                <w:rFonts w:asciiTheme="minorHAnsi" w:hAnsiTheme="minorHAnsi" w:cstheme="minorHAnsi"/>
                <w:sz w:val="22"/>
                <w:szCs w:val="22"/>
              </w:rPr>
              <w:tab/>
              <w:t>nie jest podmiotem, w stosunku do którego została otwarta likwidacja lub ogłoszono jego upadłość;</w:t>
            </w:r>
          </w:p>
          <w:p w14:paraId="45D625A1" w14:textId="77777777" w:rsidR="003B00C4" w:rsidRPr="003B00C4" w:rsidRDefault="003B00C4" w:rsidP="003B00C4">
            <w:pPr>
              <w:pStyle w:val="PKTpunkt"/>
              <w:spacing w:line="240" w:lineRule="auto"/>
              <w:rPr>
                <w:rFonts w:asciiTheme="minorHAnsi" w:hAnsiTheme="minorHAnsi" w:cstheme="minorHAnsi"/>
                <w:sz w:val="22"/>
                <w:szCs w:val="22"/>
              </w:rPr>
            </w:pPr>
            <w:r w:rsidRPr="003B00C4">
              <w:rPr>
                <w:rFonts w:asciiTheme="minorHAnsi" w:hAnsiTheme="minorHAnsi" w:cstheme="minorHAnsi"/>
                <w:sz w:val="22"/>
                <w:szCs w:val="22"/>
              </w:rPr>
              <w:t>4)</w:t>
            </w:r>
            <w:r w:rsidRPr="003B00C4">
              <w:rPr>
                <w:rFonts w:asciiTheme="minorHAnsi" w:hAnsiTheme="minorHAnsi" w:cstheme="minorHAnsi"/>
                <w:sz w:val="22"/>
                <w:szCs w:val="22"/>
              </w:rPr>
              <w:tab/>
              <w:t>nie został wykreślony z rejestru agencji zatrudnienia w przypadkach, o których mowa w art. 319 ust. 1 pkt 4–8 oraz art. 327 ust. 3;</w:t>
            </w:r>
          </w:p>
          <w:p w14:paraId="436E785D" w14:textId="77777777" w:rsidR="003B00C4" w:rsidRPr="003B00C4" w:rsidRDefault="003B00C4" w:rsidP="003B00C4">
            <w:pPr>
              <w:pStyle w:val="PKTpunkt"/>
              <w:spacing w:line="240" w:lineRule="auto"/>
              <w:rPr>
                <w:rFonts w:asciiTheme="minorHAnsi" w:hAnsiTheme="minorHAnsi" w:cstheme="minorHAnsi"/>
                <w:sz w:val="22"/>
                <w:szCs w:val="22"/>
              </w:rPr>
            </w:pPr>
            <w:r w:rsidRPr="003B00C4">
              <w:rPr>
                <w:rFonts w:asciiTheme="minorHAnsi" w:hAnsiTheme="minorHAnsi" w:cstheme="minorHAnsi"/>
                <w:sz w:val="22"/>
                <w:szCs w:val="22"/>
              </w:rPr>
              <w:t>5)</w:t>
            </w:r>
            <w:r w:rsidRPr="003B00C4">
              <w:rPr>
                <w:rFonts w:asciiTheme="minorHAnsi" w:hAnsiTheme="minorHAnsi" w:cstheme="minorHAnsi"/>
                <w:sz w:val="22"/>
                <w:szCs w:val="22"/>
              </w:rPr>
              <w:tab/>
              <w:t>nie wydano wobec niego prawomocnego orzeczenia zakazującego przedsiębiorcy wykonywania działalności gospodarczej objętej wpisem;</w:t>
            </w:r>
          </w:p>
          <w:p w14:paraId="000C70B0" w14:textId="77777777" w:rsidR="003B00C4" w:rsidRPr="003B00C4" w:rsidRDefault="003B00C4" w:rsidP="003B00C4">
            <w:pPr>
              <w:pStyle w:val="PKTpunkt"/>
              <w:spacing w:line="240" w:lineRule="auto"/>
              <w:rPr>
                <w:rFonts w:asciiTheme="minorHAnsi" w:hAnsiTheme="minorHAnsi" w:cstheme="minorHAnsi"/>
                <w:sz w:val="22"/>
                <w:szCs w:val="22"/>
              </w:rPr>
            </w:pPr>
            <w:r w:rsidRPr="003B00C4">
              <w:rPr>
                <w:rFonts w:asciiTheme="minorHAnsi" w:hAnsiTheme="minorHAnsi" w:cstheme="minorHAnsi"/>
                <w:sz w:val="22"/>
                <w:szCs w:val="22"/>
              </w:rPr>
              <w:t>6)</w:t>
            </w:r>
            <w:r w:rsidRPr="003B00C4">
              <w:rPr>
                <w:rFonts w:asciiTheme="minorHAnsi" w:hAnsiTheme="minorHAnsi" w:cstheme="minorHAnsi"/>
                <w:sz w:val="22"/>
                <w:szCs w:val="22"/>
              </w:rPr>
              <w:tab/>
              <w:t>nie jest podmiotem wpisanym do rejestru agencji zatrudnienia, który ponownie wystąpił z wnioskiem o dokonanie wpisu do rejestru;</w:t>
            </w:r>
          </w:p>
          <w:p w14:paraId="784BCECD" w14:textId="77777777" w:rsidR="003B00C4" w:rsidRPr="003B00C4" w:rsidRDefault="003B00C4" w:rsidP="003B00C4">
            <w:pPr>
              <w:pStyle w:val="PKTpunkt"/>
              <w:spacing w:line="240" w:lineRule="auto"/>
              <w:rPr>
                <w:rFonts w:asciiTheme="minorHAnsi" w:hAnsiTheme="minorHAnsi" w:cstheme="minorHAnsi"/>
                <w:sz w:val="22"/>
                <w:szCs w:val="22"/>
              </w:rPr>
            </w:pPr>
            <w:r w:rsidRPr="003B00C4">
              <w:rPr>
                <w:rFonts w:asciiTheme="minorHAnsi" w:hAnsiTheme="minorHAnsi" w:cstheme="minorHAnsi"/>
                <w:sz w:val="22"/>
                <w:szCs w:val="22"/>
              </w:rPr>
              <w:t>7)</w:t>
            </w:r>
            <w:r w:rsidRPr="003B00C4">
              <w:rPr>
                <w:rFonts w:asciiTheme="minorHAnsi" w:hAnsiTheme="minorHAnsi" w:cstheme="minorHAnsi"/>
                <w:sz w:val="22"/>
                <w:szCs w:val="22"/>
              </w:rPr>
              <w:tab/>
              <w:t xml:space="preserve">nie jest podmiotem, który wystąpił z wnioskiem o dokonanie wpisu do rejestru agencji zatrudnienia po stwierdzeniu przez marszałka województwa </w:t>
            </w:r>
            <w:r w:rsidRPr="003B00C4">
              <w:rPr>
                <w:rFonts w:asciiTheme="minorHAnsi" w:hAnsiTheme="minorHAnsi" w:cstheme="minorHAnsi"/>
                <w:sz w:val="22"/>
                <w:szCs w:val="22"/>
              </w:rPr>
              <w:lastRenderedPageBreak/>
              <w:t>prowadzenia przez ten podmiot usług agencji zatrudnienia bez wymaganego wpisu do rejestru agencji zatrudnienia, jeżeli postępowanie uznane zostało za wykroczenie, o którym mowa w art. 366 ust. 1;</w:t>
            </w:r>
          </w:p>
          <w:p w14:paraId="1E668B4F" w14:textId="0F497787" w:rsidR="00D34F1F" w:rsidRPr="007555DA" w:rsidRDefault="003B00C4" w:rsidP="003B00C4">
            <w:pPr>
              <w:pStyle w:val="PKTpunkt"/>
              <w:spacing w:line="240" w:lineRule="auto"/>
              <w:rPr>
                <w:rFonts w:asciiTheme="minorHAnsi" w:hAnsiTheme="minorHAnsi" w:cstheme="minorHAnsi"/>
                <w:bCs w:val="0"/>
                <w:sz w:val="22"/>
                <w:szCs w:val="22"/>
              </w:rPr>
            </w:pPr>
            <w:r w:rsidRPr="003B00C4">
              <w:rPr>
                <w:rFonts w:asciiTheme="minorHAnsi" w:hAnsiTheme="minorHAnsi" w:cstheme="minorHAnsi"/>
                <w:sz w:val="22"/>
                <w:szCs w:val="22"/>
              </w:rPr>
              <w:t>8)</w:t>
            </w:r>
            <w:r w:rsidRPr="003B00C4">
              <w:rPr>
                <w:rFonts w:asciiTheme="minorHAnsi" w:hAnsiTheme="minorHAnsi" w:cstheme="minorHAnsi"/>
                <w:sz w:val="22"/>
                <w:szCs w:val="22"/>
              </w:rPr>
              <w:tab/>
              <w:t>posiada lokal, w którym są świadczone usługi, w przypadku usług wskazanych w art. 309 ust. 2 pkt 1 lit. a i b oraz art. 309 ust. 2 pkt 2 i art. 309 ust. 3.</w:t>
            </w:r>
            <w:r w:rsidR="00824B1B" w:rsidRPr="007555DA">
              <w:rPr>
                <w:rFonts w:asciiTheme="minorHAnsi" w:hAnsiTheme="minorHAnsi" w:cstheme="minorHAnsi"/>
                <w:sz w:val="22"/>
                <w:szCs w:val="22"/>
              </w:rPr>
              <w:t>.</w:t>
            </w:r>
          </w:p>
        </w:tc>
      </w:tr>
      <w:tr w:rsidR="007555DA" w:rsidRPr="007555DA" w14:paraId="1A53F163" w14:textId="77777777" w:rsidTr="00802001">
        <w:tblPrEx>
          <w:jc w:val="left"/>
        </w:tblPrEx>
        <w:tc>
          <w:tcPr>
            <w:tcW w:w="1148" w:type="dxa"/>
            <w:gridSpan w:val="2"/>
          </w:tcPr>
          <w:p w14:paraId="635EC9B2" w14:textId="77777777" w:rsidR="00D34F1F" w:rsidRPr="007555DA" w:rsidRDefault="00745614" w:rsidP="00A1164D">
            <w:pPr>
              <w:pStyle w:val="Akapitzlist"/>
              <w:spacing w:before="120"/>
              <w:ind w:left="36" w:right="-534"/>
              <w:rPr>
                <w:rFonts w:cstheme="minorHAnsi"/>
                <w:b/>
                <w:bCs/>
              </w:rPr>
            </w:pPr>
            <w:r w:rsidRPr="007555DA">
              <w:rPr>
                <w:rFonts w:cstheme="minorHAnsi"/>
                <w:b/>
                <w:bCs/>
              </w:rPr>
              <w:lastRenderedPageBreak/>
              <w:t>14.</w:t>
            </w:r>
          </w:p>
        </w:tc>
        <w:tc>
          <w:tcPr>
            <w:tcW w:w="1802" w:type="dxa"/>
          </w:tcPr>
          <w:p w14:paraId="466C8B94" w14:textId="77777777" w:rsidR="00D34F1F" w:rsidRPr="007555DA" w:rsidRDefault="00745614" w:rsidP="00A1164D">
            <w:pPr>
              <w:jc w:val="both"/>
              <w:rPr>
                <w:rFonts w:cstheme="minorHAnsi"/>
                <w:b/>
                <w:bCs/>
              </w:rPr>
            </w:pPr>
            <w:r w:rsidRPr="007555DA">
              <w:rPr>
                <w:rFonts w:cstheme="minorHAnsi"/>
                <w:b/>
                <w:bCs/>
              </w:rPr>
              <w:t>art. 309</w:t>
            </w:r>
          </w:p>
        </w:tc>
        <w:tc>
          <w:tcPr>
            <w:tcW w:w="3645" w:type="dxa"/>
            <w:gridSpan w:val="3"/>
          </w:tcPr>
          <w:p w14:paraId="4D338568" w14:textId="77777777" w:rsidR="00D34F1F" w:rsidRPr="007555DA" w:rsidRDefault="00745614" w:rsidP="009D3E71">
            <w:pPr>
              <w:autoSpaceDE w:val="0"/>
              <w:autoSpaceDN w:val="0"/>
              <w:adjustRightInd w:val="0"/>
              <w:jc w:val="both"/>
              <w:rPr>
                <w:rFonts w:cstheme="minorHAnsi"/>
              </w:rPr>
            </w:pPr>
            <w:r w:rsidRPr="007555DA">
              <w:rPr>
                <w:rFonts w:cstheme="minorHAnsi"/>
              </w:rPr>
              <w:t xml:space="preserve">Odnośnie do kwestii opłat za wpis agencji zatrudnienia Prezydium Komisji Krajowej dostrzega konieczność korekty art. 309 projektu ustawy. Obecnie przewiduje się, że dokonanie zmiany wpisu w rejestrze lub wykreślenie wpisy jest zwolnione z opłaty. Natomiast sam wpis do </w:t>
            </w:r>
            <w:r w:rsidRPr="007555DA">
              <w:rPr>
                <w:rFonts w:cstheme="minorHAnsi"/>
              </w:rPr>
              <w:lastRenderedPageBreak/>
              <w:t xml:space="preserve">rejestru kosztuje 1000 zł. W ocenie Prezydium Komisji Krajowej nie ma uzasadnienia brak opłat urzędowych w sytuacji, gdy określone działanie agencji zatrudnienia generuje konieczność wykonywania określonej pracy przez urzędy marszałkowskie. Prezydium Komisji Krajowej wnosi o ustanowienie opłaty w wysokości połowy opłaty od wniosku o wpis, jak również o dodanie wyraźnego zapisu, że opłaty te stanowią przychód Funduszu pracy. </w:t>
            </w:r>
          </w:p>
        </w:tc>
        <w:tc>
          <w:tcPr>
            <w:tcW w:w="3419" w:type="dxa"/>
          </w:tcPr>
          <w:p w14:paraId="4C91BC0D" w14:textId="77777777" w:rsidR="00D34F1F" w:rsidRPr="007555DA" w:rsidRDefault="00D34F1F" w:rsidP="00A1164D">
            <w:pPr>
              <w:spacing w:before="120"/>
              <w:contextualSpacing/>
              <w:jc w:val="both"/>
              <w:rPr>
                <w:rFonts w:cstheme="minorHAnsi"/>
                <w:b/>
                <w:bCs/>
              </w:rPr>
            </w:pPr>
          </w:p>
        </w:tc>
        <w:tc>
          <w:tcPr>
            <w:tcW w:w="5432" w:type="dxa"/>
            <w:gridSpan w:val="2"/>
          </w:tcPr>
          <w:p w14:paraId="0A679F6B" w14:textId="2716848C" w:rsidR="00A85D61" w:rsidRPr="007555DA" w:rsidRDefault="00277206" w:rsidP="00277206">
            <w:pPr>
              <w:spacing w:before="120"/>
              <w:contextualSpacing/>
              <w:jc w:val="center"/>
              <w:rPr>
                <w:rFonts w:cstheme="minorHAnsi"/>
                <w:bCs/>
              </w:rPr>
            </w:pPr>
            <w:r w:rsidRPr="007555DA">
              <w:rPr>
                <w:rFonts w:cstheme="minorHAnsi"/>
                <w:b/>
              </w:rPr>
              <w:t>Wyjaśnienie:</w:t>
            </w:r>
          </w:p>
          <w:p w14:paraId="445B7E86" w14:textId="3A5B938D" w:rsidR="00A85D61" w:rsidRPr="007555DA" w:rsidRDefault="00A85D61" w:rsidP="00A85D61">
            <w:pPr>
              <w:spacing w:before="120"/>
              <w:contextualSpacing/>
              <w:jc w:val="both"/>
              <w:rPr>
                <w:rFonts w:cstheme="minorHAnsi"/>
                <w:bCs/>
              </w:rPr>
            </w:pPr>
            <w:r w:rsidRPr="007555DA">
              <w:rPr>
                <w:rFonts w:cstheme="minorHAnsi"/>
                <w:bCs/>
              </w:rPr>
              <w:t xml:space="preserve">Po konsultacjach z Wojewódzkimi Urzędami Pracy dotyczących wysokości opłaty za wpis do rejestru agencji zatrudnienia ustalono, że opłata będzie jednorazowa za wpis, nie będzie pobierana opłata za każdym razem, gdy podmiot wystąpi o zmianę wpisu. </w:t>
            </w:r>
          </w:p>
          <w:p w14:paraId="0DE80D53" w14:textId="0511AC6E" w:rsidR="00D34F1F" w:rsidRPr="007555DA" w:rsidRDefault="00A85D61" w:rsidP="00A85D61">
            <w:pPr>
              <w:spacing w:before="120"/>
              <w:contextualSpacing/>
              <w:jc w:val="both"/>
              <w:rPr>
                <w:rFonts w:cstheme="minorHAnsi"/>
                <w:b/>
                <w:bCs/>
              </w:rPr>
            </w:pPr>
            <w:r w:rsidRPr="007555DA">
              <w:rPr>
                <w:rFonts w:cstheme="minorHAnsi"/>
                <w:bCs/>
              </w:rPr>
              <w:t xml:space="preserve">Zniesienie posiadania przez agencje zatrudnienia certyfikatów powoduje zmniejszenie obowiązków </w:t>
            </w:r>
            <w:r w:rsidRPr="007555DA">
              <w:rPr>
                <w:rFonts w:cstheme="minorHAnsi"/>
                <w:bCs/>
              </w:rPr>
              <w:lastRenderedPageBreak/>
              <w:t>urzędów w tym zakresie.</w:t>
            </w:r>
          </w:p>
        </w:tc>
      </w:tr>
      <w:tr w:rsidR="007555DA" w:rsidRPr="007555DA" w14:paraId="748115BB" w14:textId="77777777" w:rsidTr="00802001">
        <w:tblPrEx>
          <w:jc w:val="left"/>
        </w:tblPrEx>
        <w:tc>
          <w:tcPr>
            <w:tcW w:w="1148" w:type="dxa"/>
            <w:gridSpan w:val="2"/>
          </w:tcPr>
          <w:p w14:paraId="21601A57" w14:textId="77777777" w:rsidR="00D34F1F" w:rsidRPr="007555DA" w:rsidRDefault="00745614" w:rsidP="00A1164D">
            <w:pPr>
              <w:pStyle w:val="Akapitzlist"/>
              <w:spacing w:before="120"/>
              <w:ind w:left="36" w:right="-534"/>
              <w:rPr>
                <w:rFonts w:cstheme="minorHAnsi"/>
                <w:b/>
                <w:bCs/>
              </w:rPr>
            </w:pPr>
            <w:r w:rsidRPr="007555DA">
              <w:rPr>
                <w:rFonts w:cstheme="minorHAnsi"/>
                <w:b/>
                <w:bCs/>
              </w:rPr>
              <w:lastRenderedPageBreak/>
              <w:t>15.</w:t>
            </w:r>
          </w:p>
        </w:tc>
        <w:tc>
          <w:tcPr>
            <w:tcW w:w="1802" w:type="dxa"/>
          </w:tcPr>
          <w:p w14:paraId="7EDF37FF" w14:textId="77777777" w:rsidR="00D34F1F" w:rsidRPr="007555DA" w:rsidRDefault="00745614" w:rsidP="00A1164D">
            <w:pPr>
              <w:jc w:val="both"/>
              <w:rPr>
                <w:rFonts w:cstheme="minorHAnsi"/>
                <w:b/>
                <w:bCs/>
              </w:rPr>
            </w:pPr>
            <w:r w:rsidRPr="007555DA">
              <w:rPr>
                <w:rFonts w:cstheme="minorHAnsi"/>
                <w:b/>
                <w:bCs/>
              </w:rPr>
              <w:t>Uwaga ogólna do projektu</w:t>
            </w:r>
          </w:p>
        </w:tc>
        <w:tc>
          <w:tcPr>
            <w:tcW w:w="3645" w:type="dxa"/>
            <w:gridSpan w:val="3"/>
          </w:tcPr>
          <w:p w14:paraId="54741AE9" w14:textId="77777777" w:rsidR="00D34F1F" w:rsidRPr="007555DA" w:rsidRDefault="00745614" w:rsidP="009D3E71">
            <w:pPr>
              <w:autoSpaceDE w:val="0"/>
              <w:autoSpaceDN w:val="0"/>
              <w:adjustRightInd w:val="0"/>
              <w:jc w:val="both"/>
              <w:rPr>
                <w:rFonts w:cstheme="minorHAnsi"/>
              </w:rPr>
            </w:pPr>
            <w:r w:rsidRPr="007555DA">
              <w:rPr>
                <w:rFonts w:cstheme="minorHAnsi"/>
              </w:rPr>
              <w:t xml:space="preserve">Prezydium Komisji Krajowej zwraca również uwagę na brak projektów aktów wykonawczych, które mają być wydane na podstawie przepisów projektu ustawy, co w istotnym stopniu ogranicza możliwość kompleksowej opinii w zakresie całej regulacji. </w:t>
            </w:r>
          </w:p>
        </w:tc>
        <w:tc>
          <w:tcPr>
            <w:tcW w:w="3419" w:type="dxa"/>
          </w:tcPr>
          <w:p w14:paraId="05393E6E" w14:textId="77777777" w:rsidR="00D34F1F" w:rsidRPr="007555DA" w:rsidRDefault="00D34F1F" w:rsidP="00A1164D">
            <w:pPr>
              <w:spacing w:before="120"/>
              <w:contextualSpacing/>
              <w:jc w:val="both"/>
              <w:rPr>
                <w:rFonts w:cstheme="minorHAnsi"/>
                <w:b/>
                <w:bCs/>
              </w:rPr>
            </w:pPr>
          </w:p>
        </w:tc>
        <w:tc>
          <w:tcPr>
            <w:tcW w:w="5432" w:type="dxa"/>
            <w:gridSpan w:val="2"/>
          </w:tcPr>
          <w:p w14:paraId="001CB704" w14:textId="414E24D0" w:rsidR="00D34F1F" w:rsidRPr="007555DA" w:rsidRDefault="009D3E71" w:rsidP="00BE590E">
            <w:pPr>
              <w:spacing w:before="120"/>
              <w:contextualSpacing/>
              <w:jc w:val="center"/>
              <w:rPr>
                <w:rFonts w:cstheme="minorHAnsi"/>
                <w:b/>
                <w:bCs/>
              </w:rPr>
            </w:pPr>
            <w:r w:rsidRPr="007555DA">
              <w:rPr>
                <w:rFonts w:cstheme="minorHAnsi"/>
                <w:b/>
                <w:bCs/>
              </w:rPr>
              <w:t>Wyjaśnienie:</w:t>
            </w:r>
          </w:p>
          <w:p w14:paraId="550EE96E" w14:textId="3E5E8D07" w:rsidR="00D84CDF" w:rsidRPr="007555DA" w:rsidRDefault="00D84CDF" w:rsidP="00D84CDF">
            <w:pPr>
              <w:spacing w:before="120"/>
              <w:contextualSpacing/>
              <w:jc w:val="both"/>
              <w:rPr>
                <w:rFonts w:cstheme="minorHAnsi"/>
              </w:rPr>
            </w:pPr>
            <w:r w:rsidRPr="007555DA">
              <w:rPr>
                <w:rFonts w:cstheme="minorHAnsi"/>
              </w:rPr>
              <w:t>Aktualnie trwają intensywne prace nad projektem ustawy o aktywności zawodowej. Po rozstrzygnięciu wszystkich newralgicznych kwestii - będzie można przygotować  rozporządzenia. Niemniej wstępne prace nad projektami rozporządzeń zostały rozpoczęte</w:t>
            </w:r>
            <w:r w:rsidR="0055545D" w:rsidRPr="007555DA">
              <w:rPr>
                <w:rFonts w:cstheme="minorHAnsi"/>
              </w:rPr>
              <w:t xml:space="preserve">. </w:t>
            </w:r>
          </w:p>
          <w:p w14:paraId="381E110E" w14:textId="77777777" w:rsidR="009D3E71" w:rsidRPr="007555DA" w:rsidRDefault="009D3E71" w:rsidP="00A1164D">
            <w:pPr>
              <w:spacing w:before="120"/>
              <w:contextualSpacing/>
              <w:jc w:val="both"/>
              <w:rPr>
                <w:rFonts w:cstheme="minorHAnsi"/>
              </w:rPr>
            </w:pPr>
            <w:r w:rsidRPr="007555DA">
              <w:rPr>
                <w:rFonts w:cstheme="minorHAnsi"/>
              </w:rPr>
              <w:t xml:space="preserve">Zgodnie z </w:t>
            </w:r>
            <w:r w:rsidR="00B25802" w:rsidRPr="007555DA">
              <w:rPr>
                <w:rFonts w:cstheme="minorHAnsi"/>
              </w:rPr>
              <w:t>§ 83 ust. 2 pkt 7 uchwały Rady Ministrów z dnia 29 października 2013 r. Regulamin pracy Rady Ministrów projekty aktów o podstawowym znaczeniu dla proponowanej regulacji dołącza się do w</w:t>
            </w:r>
            <w:r w:rsidR="002661AC" w:rsidRPr="007555DA">
              <w:rPr>
                <w:rFonts w:cstheme="minorHAnsi"/>
              </w:rPr>
              <w:t>n</w:t>
            </w:r>
            <w:r w:rsidR="00B25802" w:rsidRPr="007555DA">
              <w:rPr>
                <w:rFonts w:cstheme="minorHAnsi"/>
              </w:rPr>
              <w:t xml:space="preserve">iosku </w:t>
            </w:r>
            <w:r w:rsidR="002661AC" w:rsidRPr="007555DA">
              <w:rPr>
                <w:rFonts w:cstheme="minorHAnsi"/>
              </w:rPr>
              <w:t xml:space="preserve">kierowanego do rozparzenia przez Radę Ministrów. </w:t>
            </w:r>
          </w:p>
        </w:tc>
      </w:tr>
      <w:tr w:rsidR="007555DA" w:rsidRPr="007555DA" w14:paraId="14758C46" w14:textId="77777777" w:rsidTr="001F3401">
        <w:tblPrEx>
          <w:jc w:val="left"/>
        </w:tblPrEx>
        <w:tc>
          <w:tcPr>
            <w:tcW w:w="1148" w:type="dxa"/>
            <w:gridSpan w:val="2"/>
          </w:tcPr>
          <w:p w14:paraId="172BAA5C" w14:textId="77777777" w:rsidR="00A362FD" w:rsidRPr="007555DA" w:rsidRDefault="00A362FD" w:rsidP="00A1164D">
            <w:pPr>
              <w:pStyle w:val="Akapitzlist"/>
              <w:spacing w:before="120"/>
              <w:ind w:left="36" w:right="-534"/>
              <w:rPr>
                <w:rFonts w:cstheme="minorHAnsi"/>
                <w:b/>
                <w:bCs/>
              </w:rPr>
            </w:pPr>
            <w:r w:rsidRPr="007555DA">
              <w:rPr>
                <w:rFonts w:cstheme="minorHAnsi"/>
                <w:b/>
                <w:bCs/>
              </w:rPr>
              <w:t>16.</w:t>
            </w:r>
          </w:p>
        </w:tc>
        <w:tc>
          <w:tcPr>
            <w:tcW w:w="1802" w:type="dxa"/>
          </w:tcPr>
          <w:p w14:paraId="013355FB" w14:textId="77777777" w:rsidR="00A362FD" w:rsidRPr="007555DA" w:rsidRDefault="00A362FD" w:rsidP="00A1164D">
            <w:pPr>
              <w:jc w:val="both"/>
              <w:rPr>
                <w:rFonts w:cstheme="minorHAnsi"/>
                <w:b/>
                <w:bCs/>
              </w:rPr>
            </w:pPr>
            <w:r w:rsidRPr="007555DA">
              <w:rPr>
                <w:rFonts w:cstheme="minorHAnsi"/>
                <w:b/>
                <w:bCs/>
              </w:rPr>
              <w:t>Uwaga ogólna do projektu</w:t>
            </w:r>
          </w:p>
        </w:tc>
        <w:tc>
          <w:tcPr>
            <w:tcW w:w="12496" w:type="dxa"/>
            <w:gridSpan w:val="6"/>
          </w:tcPr>
          <w:p w14:paraId="7CB3B00B" w14:textId="20D88920" w:rsidR="00A362FD" w:rsidRPr="007555DA" w:rsidRDefault="00A362FD" w:rsidP="00A1164D">
            <w:pPr>
              <w:spacing w:before="120"/>
              <w:contextualSpacing/>
              <w:jc w:val="both"/>
              <w:rPr>
                <w:rFonts w:cstheme="minorHAnsi"/>
                <w:bCs/>
              </w:rPr>
            </w:pPr>
            <w:r w:rsidRPr="007555DA">
              <w:rPr>
                <w:rFonts w:cstheme="minorHAnsi"/>
              </w:rPr>
              <w:t>Należy podkreślić, iż dokonując ogólnej oceny przygotowanego projektu ustawy, jest ona przygotowana w sposób uporządkowany i czytelny. Pozytywnie należy odnieść się do korekty celów. Również założenia opisane w ocenie skutków regulacji należy ocenić pozytywnie, tak samo jak rozszerzenie katalogu osób uprawnionych do zasiłku dla bezrobotnych oraz podniesienie jego wysokości. Jednocześnie z uwagi na szeroki oraz istotny zakres regulacji należy objąć szczególnym monitoringiem skutki związane z obowiązywaniem ustawy o aktywności zawodowej i w razie konieczności dokonać odpowiedniej jej aktualizacji i uzupełnienia. Dotyczy to w szczególności osób wykluczonych społecznie, które nie są objęte pomocą społeczną i nie przysługuje im uprawnienie do zasiłku dla bezrobotnych. W tym przypadku wydaje się niezbędne badanie jaki jest udział osób, które nie korzystają z żadnej formy pomocy i jakie są powody ich całkowitej bierności społecznej i zawodowej.</w:t>
            </w:r>
          </w:p>
        </w:tc>
      </w:tr>
      <w:tr w:rsidR="007555DA" w:rsidRPr="007555DA" w14:paraId="31AAA336" w14:textId="77777777" w:rsidTr="00802001">
        <w:tblPrEx>
          <w:jc w:val="left"/>
        </w:tblPrEx>
        <w:tc>
          <w:tcPr>
            <w:tcW w:w="15446" w:type="dxa"/>
            <w:gridSpan w:val="9"/>
            <w:shd w:val="clear" w:color="auto" w:fill="00B0F0"/>
          </w:tcPr>
          <w:p w14:paraId="7C931572" w14:textId="77777777" w:rsidR="00C93E16" w:rsidRPr="007555DA" w:rsidRDefault="00C93E16" w:rsidP="002905D5">
            <w:pPr>
              <w:spacing w:before="120" w:after="120"/>
              <w:jc w:val="center"/>
              <w:rPr>
                <w:rFonts w:cstheme="minorHAnsi"/>
                <w:b/>
                <w:bCs/>
              </w:rPr>
            </w:pPr>
            <w:bookmarkStart w:id="6" w:name="_Hlk123123176"/>
            <w:r w:rsidRPr="007555DA">
              <w:rPr>
                <w:rFonts w:cstheme="minorHAnsi"/>
                <w:b/>
                <w:bCs/>
              </w:rPr>
              <w:lastRenderedPageBreak/>
              <w:t>Ogólnopolski Związek Zawodowy Pracowników OHP</w:t>
            </w:r>
          </w:p>
        </w:tc>
      </w:tr>
      <w:tr w:rsidR="007555DA" w:rsidRPr="007555DA" w14:paraId="176EF132" w14:textId="77777777" w:rsidTr="00802001">
        <w:tblPrEx>
          <w:jc w:val="left"/>
        </w:tblPrEx>
        <w:tc>
          <w:tcPr>
            <w:tcW w:w="1148" w:type="dxa"/>
            <w:gridSpan w:val="2"/>
          </w:tcPr>
          <w:p w14:paraId="7A441E90" w14:textId="77777777" w:rsidR="00C93E16" w:rsidRPr="007555DA" w:rsidRDefault="00C93E16" w:rsidP="00A1164D">
            <w:pPr>
              <w:pStyle w:val="Akapitzlist"/>
              <w:spacing w:before="120"/>
              <w:ind w:left="36" w:right="-534"/>
              <w:rPr>
                <w:rFonts w:cstheme="minorHAnsi"/>
                <w:b/>
                <w:bCs/>
              </w:rPr>
            </w:pPr>
            <w:r w:rsidRPr="007555DA">
              <w:rPr>
                <w:rFonts w:cstheme="minorHAnsi"/>
                <w:b/>
                <w:bCs/>
              </w:rPr>
              <w:t>1.</w:t>
            </w:r>
          </w:p>
        </w:tc>
        <w:tc>
          <w:tcPr>
            <w:tcW w:w="1802" w:type="dxa"/>
          </w:tcPr>
          <w:p w14:paraId="22557340" w14:textId="77777777" w:rsidR="00C93E16" w:rsidRPr="007555DA" w:rsidRDefault="00C93E16" w:rsidP="00A1164D">
            <w:pPr>
              <w:jc w:val="both"/>
              <w:rPr>
                <w:rFonts w:cstheme="minorHAnsi"/>
                <w:b/>
                <w:bCs/>
              </w:rPr>
            </w:pPr>
            <w:r w:rsidRPr="007555DA">
              <w:rPr>
                <w:rFonts w:cstheme="minorHAnsi"/>
                <w:b/>
                <w:bCs/>
              </w:rPr>
              <w:t>Uwaga ogólna do projektu</w:t>
            </w:r>
          </w:p>
        </w:tc>
        <w:tc>
          <w:tcPr>
            <w:tcW w:w="3645" w:type="dxa"/>
            <w:gridSpan w:val="3"/>
          </w:tcPr>
          <w:p w14:paraId="43331852" w14:textId="77777777" w:rsidR="00C93E16" w:rsidRPr="007555DA" w:rsidRDefault="00C93E16" w:rsidP="002905D5">
            <w:pPr>
              <w:pStyle w:val="Bodytext10"/>
              <w:jc w:val="both"/>
              <w:rPr>
                <w:rFonts w:asciiTheme="minorHAnsi" w:hAnsiTheme="minorHAnsi" w:cstheme="minorHAnsi"/>
              </w:rPr>
            </w:pPr>
            <w:r w:rsidRPr="007555DA">
              <w:rPr>
                <w:rStyle w:val="Bodytext1"/>
                <w:rFonts w:asciiTheme="minorHAnsi" w:hAnsiTheme="minorHAnsi" w:cstheme="minorHAnsi"/>
              </w:rPr>
              <w:t>Według nas, w konsultowanym projekcie ustawy brakuje jednak jasnego wskazania i wyartykułowania działań i form wsparcia kierowanego do ogółu młodzieży.</w:t>
            </w:r>
          </w:p>
        </w:tc>
        <w:tc>
          <w:tcPr>
            <w:tcW w:w="3419" w:type="dxa"/>
          </w:tcPr>
          <w:p w14:paraId="1A38D2DD" w14:textId="77777777" w:rsidR="00C93E16" w:rsidRPr="007555DA" w:rsidRDefault="00C93E16" w:rsidP="00A1164D">
            <w:pPr>
              <w:spacing w:before="120"/>
              <w:contextualSpacing/>
              <w:jc w:val="both"/>
              <w:rPr>
                <w:rFonts w:cstheme="minorHAnsi"/>
                <w:b/>
                <w:bCs/>
              </w:rPr>
            </w:pPr>
          </w:p>
        </w:tc>
        <w:tc>
          <w:tcPr>
            <w:tcW w:w="5432" w:type="dxa"/>
            <w:gridSpan w:val="2"/>
          </w:tcPr>
          <w:p w14:paraId="10FE304B" w14:textId="58F5061E" w:rsidR="00D84CDF" w:rsidRPr="007555DA" w:rsidRDefault="00BE590E" w:rsidP="00733B34">
            <w:pPr>
              <w:contextualSpacing/>
              <w:jc w:val="center"/>
              <w:rPr>
                <w:rFonts w:cstheme="minorHAnsi"/>
              </w:rPr>
            </w:pPr>
            <w:r w:rsidRPr="007555DA">
              <w:rPr>
                <w:rFonts w:cstheme="minorHAnsi"/>
                <w:b/>
                <w:bCs/>
              </w:rPr>
              <w:t>U</w:t>
            </w:r>
            <w:r w:rsidR="00D84CDF" w:rsidRPr="007555DA">
              <w:rPr>
                <w:rFonts w:cstheme="minorHAnsi"/>
                <w:b/>
                <w:bCs/>
              </w:rPr>
              <w:t>waga nieuwzględniona</w:t>
            </w:r>
            <w:r w:rsidR="0083663F" w:rsidRPr="007555DA">
              <w:rPr>
                <w:rFonts w:cstheme="minorHAnsi"/>
                <w:b/>
                <w:bCs/>
              </w:rPr>
              <w:t>.</w:t>
            </w:r>
          </w:p>
          <w:p w14:paraId="76FB0800" w14:textId="5AD21383" w:rsidR="00C93E16" w:rsidRPr="007555DA" w:rsidRDefault="00D84CDF" w:rsidP="00733B34">
            <w:pPr>
              <w:contextualSpacing/>
              <w:jc w:val="both"/>
              <w:rPr>
                <w:rFonts w:cstheme="minorHAnsi"/>
                <w:b/>
                <w:bCs/>
              </w:rPr>
            </w:pPr>
            <w:r w:rsidRPr="007555DA">
              <w:rPr>
                <w:rFonts w:cstheme="minorHAnsi"/>
                <w:bCs/>
              </w:rPr>
              <w:t>Działania OHP na rzecz wsparcia młodzieży zostały przedstawione w art. 3</w:t>
            </w:r>
            <w:r w:rsidR="00BE590E" w:rsidRPr="007555DA">
              <w:rPr>
                <w:rFonts w:cstheme="minorHAnsi"/>
                <w:bCs/>
              </w:rPr>
              <w:t>46</w:t>
            </w:r>
            <w:r w:rsidRPr="007555DA">
              <w:rPr>
                <w:rFonts w:cstheme="minorHAnsi"/>
                <w:bCs/>
              </w:rPr>
              <w:t xml:space="preserve"> ust.</w:t>
            </w:r>
            <w:r w:rsidR="001C18A6" w:rsidRPr="007555DA">
              <w:rPr>
                <w:rFonts w:cstheme="minorHAnsi"/>
                <w:bCs/>
              </w:rPr>
              <w:t xml:space="preserve"> </w:t>
            </w:r>
            <w:r w:rsidRPr="007555DA">
              <w:rPr>
                <w:rFonts w:cstheme="minorHAnsi"/>
                <w:bCs/>
              </w:rPr>
              <w:t>2.</w:t>
            </w:r>
          </w:p>
        </w:tc>
      </w:tr>
      <w:tr w:rsidR="007555DA" w:rsidRPr="007555DA" w14:paraId="306CE0A7" w14:textId="77777777" w:rsidTr="00802001">
        <w:tblPrEx>
          <w:jc w:val="left"/>
        </w:tblPrEx>
        <w:tc>
          <w:tcPr>
            <w:tcW w:w="1148" w:type="dxa"/>
            <w:gridSpan w:val="2"/>
          </w:tcPr>
          <w:p w14:paraId="1627D51F" w14:textId="77777777" w:rsidR="00977007" w:rsidRPr="007555DA" w:rsidRDefault="00977007" w:rsidP="00A1164D">
            <w:pPr>
              <w:pStyle w:val="Akapitzlist"/>
              <w:spacing w:before="120"/>
              <w:ind w:left="36" w:right="-534"/>
              <w:jc w:val="both"/>
              <w:rPr>
                <w:rFonts w:cstheme="minorHAnsi"/>
                <w:b/>
                <w:bCs/>
              </w:rPr>
            </w:pPr>
            <w:r w:rsidRPr="007555DA">
              <w:rPr>
                <w:rFonts w:cstheme="minorHAnsi"/>
                <w:b/>
                <w:bCs/>
              </w:rPr>
              <w:t>2.</w:t>
            </w:r>
          </w:p>
        </w:tc>
        <w:tc>
          <w:tcPr>
            <w:tcW w:w="1802" w:type="dxa"/>
          </w:tcPr>
          <w:p w14:paraId="1127C475" w14:textId="77777777" w:rsidR="00977007" w:rsidRPr="007555DA" w:rsidRDefault="00977007" w:rsidP="00A1164D">
            <w:pPr>
              <w:jc w:val="both"/>
              <w:rPr>
                <w:rFonts w:cstheme="minorHAnsi"/>
              </w:rPr>
            </w:pPr>
            <w:r w:rsidRPr="007555DA">
              <w:rPr>
                <w:rStyle w:val="Bodytext1"/>
                <w:rFonts w:asciiTheme="minorHAnsi" w:hAnsiTheme="minorHAnsi" w:cstheme="minorHAnsi"/>
                <w:b/>
                <w:bCs/>
              </w:rPr>
              <w:t>Art. 331 ust. 1 pkt 5</w:t>
            </w:r>
          </w:p>
        </w:tc>
        <w:tc>
          <w:tcPr>
            <w:tcW w:w="3645" w:type="dxa"/>
            <w:gridSpan w:val="3"/>
          </w:tcPr>
          <w:p w14:paraId="3DA866D7" w14:textId="77777777" w:rsidR="00977007" w:rsidRPr="007555DA" w:rsidRDefault="00977007" w:rsidP="00A1164D">
            <w:pPr>
              <w:pStyle w:val="Bodytext10"/>
              <w:spacing w:after="360"/>
              <w:jc w:val="both"/>
              <w:rPr>
                <w:rStyle w:val="Bodytext1"/>
                <w:rFonts w:asciiTheme="minorHAnsi" w:hAnsiTheme="minorHAnsi" w:cstheme="minorHAnsi"/>
              </w:rPr>
            </w:pPr>
            <w:r w:rsidRPr="007555DA">
              <w:rPr>
                <w:rStyle w:val="Bodytext1"/>
                <w:rFonts w:asciiTheme="minorHAnsi" w:hAnsiTheme="minorHAnsi" w:cstheme="minorHAnsi"/>
              </w:rPr>
              <w:t>Propozycja zmiany brzmienia</w:t>
            </w:r>
          </w:p>
        </w:tc>
        <w:tc>
          <w:tcPr>
            <w:tcW w:w="3419" w:type="dxa"/>
          </w:tcPr>
          <w:p w14:paraId="007E11A3" w14:textId="77777777" w:rsidR="00977007" w:rsidRPr="007555DA" w:rsidRDefault="00977007" w:rsidP="00A1164D">
            <w:pPr>
              <w:pStyle w:val="Bodytext10"/>
              <w:jc w:val="both"/>
              <w:rPr>
                <w:rFonts w:asciiTheme="minorHAnsi" w:hAnsiTheme="minorHAnsi" w:cstheme="minorHAnsi"/>
              </w:rPr>
            </w:pPr>
            <w:r w:rsidRPr="007555DA">
              <w:rPr>
                <w:rStyle w:val="Bodytext1"/>
                <w:rFonts w:asciiTheme="minorHAnsi" w:hAnsiTheme="minorHAnsi" w:cstheme="minorHAnsi"/>
                <w:b/>
                <w:bCs/>
              </w:rPr>
              <w:t xml:space="preserve">Art. 331.1. </w:t>
            </w:r>
            <w:r w:rsidRPr="007555DA">
              <w:rPr>
                <w:rStyle w:val="Bodytext1"/>
                <w:rFonts w:asciiTheme="minorHAnsi" w:hAnsiTheme="minorHAnsi" w:cstheme="minorHAnsi"/>
              </w:rPr>
              <w:t>OHP realizują działania na rzecz młodzieży, która w szczególności:</w:t>
            </w:r>
          </w:p>
          <w:p w14:paraId="7F775149" w14:textId="77777777" w:rsidR="00977007" w:rsidRPr="007555DA" w:rsidRDefault="00977007" w:rsidP="00A1164D">
            <w:pPr>
              <w:pStyle w:val="Bodytext10"/>
              <w:jc w:val="both"/>
              <w:rPr>
                <w:rFonts w:asciiTheme="minorHAnsi" w:hAnsiTheme="minorHAnsi" w:cstheme="minorHAnsi"/>
              </w:rPr>
            </w:pPr>
            <w:r w:rsidRPr="007555DA">
              <w:rPr>
                <w:rStyle w:val="Bodytext1"/>
                <w:rFonts w:asciiTheme="minorHAnsi" w:hAnsiTheme="minorHAnsi" w:cstheme="minorHAnsi"/>
              </w:rPr>
              <w:t>5)potrzebuje wsparcia w podjęciu decyzji edukacyjno-zawodowej lub przygotowania do aktywnego zachowania na rynku pracy.</w:t>
            </w:r>
          </w:p>
          <w:p w14:paraId="1F764AC5" w14:textId="77777777" w:rsidR="00977007" w:rsidRPr="007555DA" w:rsidRDefault="00977007" w:rsidP="00A1164D">
            <w:pPr>
              <w:pStyle w:val="Bodytext10"/>
              <w:ind w:left="242"/>
              <w:jc w:val="both"/>
              <w:rPr>
                <w:rFonts w:asciiTheme="minorHAnsi" w:hAnsiTheme="minorHAnsi" w:cstheme="minorHAnsi"/>
              </w:rPr>
            </w:pPr>
            <w:r w:rsidRPr="007555DA">
              <w:rPr>
                <w:rStyle w:val="Bodytext1"/>
                <w:rFonts w:asciiTheme="minorHAnsi" w:hAnsiTheme="minorHAnsi" w:cstheme="minorHAnsi"/>
                <w:b/>
                <w:bCs/>
              </w:rPr>
              <w:t>Nadać brzmienie:</w:t>
            </w:r>
          </w:p>
          <w:p w14:paraId="181F2024" w14:textId="77777777" w:rsidR="00977007" w:rsidRPr="007555DA" w:rsidRDefault="00977007" w:rsidP="00A1164D">
            <w:pPr>
              <w:pStyle w:val="Bodytext10"/>
              <w:jc w:val="both"/>
              <w:rPr>
                <w:rFonts w:asciiTheme="minorHAnsi" w:hAnsiTheme="minorHAnsi" w:cstheme="minorHAnsi"/>
              </w:rPr>
            </w:pPr>
            <w:r w:rsidRPr="007555DA">
              <w:rPr>
                <w:rStyle w:val="Bodytext1"/>
                <w:rFonts w:asciiTheme="minorHAnsi" w:hAnsiTheme="minorHAnsi" w:cstheme="minorHAnsi"/>
              </w:rPr>
              <w:t>5) potrzebuje wsparcia w podjęciu decyzji edukacyjno-zawodowej lub przygotowania do aktywnego zachowania na rynku pracy, w tym uczniów wszystkich typów szkół i studentów.</w:t>
            </w:r>
          </w:p>
        </w:tc>
        <w:tc>
          <w:tcPr>
            <w:tcW w:w="5432" w:type="dxa"/>
            <w:gridSpan w:val="2"/>
          </w:tcPr>
          <w:p w14:paraId="07C88BAF" w14:textId="4AF88636" w:rsidR="00BE590E" w:rsidRPr="007555DA" w:rsidRDefault="00BE590E" w:rsidP="00733B34">
            <w:pPr>
              <w:spacing w:line="276" w:lineRule="auto"/>
              <w:contextualSpacing/>
              <w:jc w:val="center"/>
              <w:rPr>
                <w:rFonts w:cstheme="minorHAnsi"/>
              </w:rPr>
            </w:pPr>
            <w:r w:rsidRPr="007555DA">
              <w:rPr>
                <w:rFonts w:cstheme="minorHAnsi"/>
                <w:b/>
                <w:bCs/>
              </w:rPr>
              <w:t>Uwaga nieuwzględniona</w:t>
            </w:r>
            <w:r w:rsidR="0083663F" w:rsidRPr="007555DA">
              <w:rPr>
                <w:rFonts w:cstheme="minorHAnsi"/>
                <w:b/>
                <w:bCs/>
              </w:rPr>
              <w:t>.</w:t>
            </w:r>
          </w:p>
          <w:p w14:paraId="40A260EB" w14:textId="77777777" w:rsidR="00977007" w:rsidRPr="007555DA" w:rsidRDefault="00D84CDF" w:rsidP="00733B34">
            <w:pPr>
              <w:contextualSpacing/>
              <w:jc w:val="both"/>
              <w:rPr>
                <w:rFonts w:cstheme="minorHAnsi"/>
                <w:b/>
                <w:bCs/>
              </w:rPr>
            </w:pPr>
            <w:r w:rsidRPr="007555DA">
              <w:rPr>
                <w:rFonts w:cstheme="minorHAnsi"/>
                <w:bCs/>
              </w:rPr>
              <w:t>OHP oferuje zajęcia pozaszkolne, czyli takie które nie wynikają z ramowych planów pracy szkoły. Jednocześnie mogą to być zajęcia np. wyrównujące braki z matematyki lub poszerzające wiedzę z fizyki.</w:t>
            </w:r>
          </w:p>
        </w:tc>
      </w:tr>
      <w:tr w:rsidR="007555DA" w:rsidRPr="007555DA" w14:paraId="460DB12E" w14:textId="77777777" w:rsidTr="00802001">
        <w:tblPrEx>
          <w:jc w:val="left"/>
        </w:tblPrEx>
        <w:tc>
          <w:tcPr>
            <w:tcW w:w="1148" w:type="dxa"/>
            <w:gridSpan w:val="2"/>
          </w:tcPr>
          <w:p w14:paraId="5BF332DE" w14:textId="77777777" w:rsidR="00977007" w:rsidRPr="007555DA" w:rsidRDefault="00977007" w:rsidP="00A1164D">
            <w:pPr>
              <w:pStyle w:val="Akapitzlist"/>
              <w:spacing w:before="120"/>
              <w:ind w:left="36" w:right="-534"/>
              <w:jc w:val="both"/>
              <w:rPr>
                <w:rFonts w:cstheme="minorHAnsi"/>
                <w:b/>
                <w:bCs/>
              </w:rPr>
            </w:pPr>
            <w:r w:rsidRPr="007555DA">
              <w:rPr>
                <w:rFonts w:cstheme="minorHAnsi"/>
                <w:b/>
                <w:bCs/>
              </w:rPr>
              <w:t>3.</w:t>
            </w:r>
          </w:p>
        </w:tc>
        <w:tc>
          <w:tcPr>
            <w:tcW w:w="1802" w:type="dxa"/>
          </w:tcPr>
          <w:p w14:paraId="1BF36470" w14:textId="77777777" w:rsidR="00977007" w:rsidRPr="007555DA" w:rsidRDefault="00977007" w:rsidP="00A1164D">
            <w:pPr>
              <w:jc w:val="both"/>
              <w:rPr>
                <w:rStyle w:val="Bodytext1"/>
                <w:rFonts w:asciiTheme="minorHAnsi" w:hAnsiTheme="minorHAnsi" w:cstheme="minorHAnsi"/>
                <w:b/>
                <w:bCs/>
              </w:rPr>
            </w:pPr>
            <w:r w:rsidRPr="007555DA">
              <w:rPr>
                <w:rStyle w:val="Bodytext1"/>
                <w:rFonts w:asciiTheme="minorHAnsi" w:hAnsiTheme="minorHAnsi" w:cstheme="minorHAnsi"/>
                <w:b/>
                <w:bCs/>
              </w:rPr>
              <w:t>Art. 331 ust. 2 pkt 5</w:t>
            </w:r>
          </w:p>
        </w:tc>
        <w:tc>
          <w:tcPr>
            <w:tcW w:w="3645" w:type="dxa"/>
            <w:gridSpan w:val="3"/>
          </w:tcPr>
          <w:p w14:paraId="6360E4D7" w14:textId="77777777" w:rsidR="00977007" w:rsidRPr="007555DA" w:rsidRDefault="00977007" w:rsidP="00A1164D">
            <w:pPr>
              <w:pStyle w:val="Bodytext10"/>
              <w:spacing w:after="360"/>
              <w:jc w:val="both"/>
              <w:rPr>
                <w:rStyle w:val="Bodytext1"/>
                <w:rFonts w:asciiTheme="minorHAnsi" w:hAnsiTheme="minorHAnsi" w:cstheme="minorHAnsi"/>
              </w:rPr>
            </w:pPr>
            <w:r w:rsidRPr="007555DA">
              <w:rPr>
                <w:rStyle w:val="Bodytext1"/>
                <w:rFonts w:asciiTheme="minorHAnsi" w:hAnsiTheme="minorHAnsi" w:cstheme="minorHAnsi"/>
                <w:i/>
                <w:iCs/>
              </w:rPr>
              <w:t>usunąć z zapisu słowo pozaszkolne, które przy niewłaściwej interpretacji może powodować ograniczenie naszej działalności i tym samym utratę stanowisk pracy</w:t>
            </w:r>
          </w:p>
        </w:tc>
        <w:tc>
          <w:tcPr>
            <w:tcW w:w="3419" w:type="dxa"/>
          </w:tcPr>
          <w:p w14:paraId="1738093D" w14:textId="77777777" w:rsidR="00977007" w:rsidRPr="007555DA" w:rsidRDefault="00977007" w:rsidP="00A1164D">
            <w:pPr>
              <w:pStyle w:val="Bodytext10"/>
              <w:rPr>
                <w:rFonts w:asciiTheme="minorHAnsi" w:hAnsiTheme="minorHAnsi" w:cstheme="minorHAnsi"/>
              </w:rPr>
            </w:pPr>
            <w:r w:rsidRPr="007555DA">
              <w:rPr>
                <w:rStyle w:val="Bodytext1"/>
                <w:rFonts w:asciiTheme="minorHAnsi" w:hAnsiTheme="minorHAnsi" w:cstheme="minorHAnsi"/>
                <w:b/>
                <w:bCs/>
              </w:rPr>
              <w:t xml:space="preserve">Art. 331.2. </w:t>
            </w:r>
            <w:r w:rsidRPr="007555DA">
              <w:rPr>
                <w:rStyle w:val="Bodytext1"/>
                <w:rFonts w:asciiTheme="minorHAnsi" w:hAnsiTheme="minorHAnsi" w:cstheme="minorHAnsi"/>
              </w:rPr>
              <w:t>Realizując działania na rzecz młodzieży, OHP w szczególności:</w:t>
            </w:r>
          </w:p>
          <w:p w14:paraId="5BC729AC" w14:textId="77777777" w:rsidR="00977007" w:rsidRPr="007555DA" w:rsidRDefault="00977007" w:rsidP="00A1164D">
            <w:pPr>
              <w:pStyle w:val="Bodytext10"/>
              <w:jc w:val="both"/>
              <w:rPr>
                <w:rFonts w:asciiTheme="minorHAnsi" w:hAnsiTheme="minorHAnsi" w:cstheme="minorHAnsi"/>
              </w:rPr>
            </w:pPr>
            <w:r w:rsidRPr="007555DA">
              <w:rPr>
                <w:rStyle w:val="Bodytext1"/>
                <w:rFonts w:asciiTheme="minorHAnsi" w:hAnsiTheme="minorHAnsi" w:cstheme="minorHAnsi"/>
              </w:rPr>
              <w:t>5) umożliwiają młodzieży nabycie dodatkowej wiedzy i umiejętności potrzebnych na rynku pracy, oferując pozaszkolne zajęcia edukacyjne lub kierując ją na szkolenia oraz na kwalifikacyjne kursy zawodowe;</w:t>
            </w:r>
          </w:p>
          <w:p w14:paraId="02969463" w14:textId="77777777" w:rsidR="00977007" w:rsidRPr="007555DA" w:rsidRDefault="00977007" w:rsidP="00A1164D">
            <w:pPr>
              <w:pStyle w:val="Bodytext10"/>
              <w:jc w:val="both"/>
              <w:rPr>
                <w:rFonts w:asciiTheme="minorHAnsi" w:hAnsiTheme="minorHAnsi" w:cstheme="minorHAnsi"/>
              </w:rPr>
            </w:pPr>
            <w:r w:rsidRPr="007555DA">
              <w:rPr>
                <w:rStyle w:val="Bodytext1"/>
                <w:rFonts w:asciiTheme="minorHAnsi" w:hAnsiTheme="minorHAnsi" w:cstheme="minorHAnsi"/>
                <w:b/>
                <w:bCs/>
              </w:rPr>
              <w:t>Nadać brzmienie:</w:t>
            </w:r>
          </w:p>
          <w:p w14:paraId="65C758D4" w14:textId="77777777" w:rsidR="00977007" w:rsidRPr="007555DA" w:rsidRDefault="00977007" w:rsidP="00A1164D">
            <w:pPr>
              <w:pStyle w:val="Bodytext10"/>
              <w:jc w:val="both"/>
              <w:rPr>
                <w:rStyle w:val="Bodytext1"/>
                <w:rFonts w:asciiTheme="minorHAnsi" w:hAnsiTheme="minorHAnsi" w:cstheme="minorHAnsi"/>
              </w:rPr>
            </w:pPr>
            <w:r w:rsidRPr="007555DA">
              <w:rPr>
                <w:rStyle w:val="Bodytext1"/>
                <w:rFonts w:asciiTheme="minorHAnsi" w:hAnsiTheme="minorHAnsi" w:cstheme="minorHAnsi"/>
              </w:rPr>
              <w:t xml:space="preserve">5) umożliwiają młodzieży nabycie </w:t>
            </w:r>
            <w:r w:rsidRPr="007555DA">
              <w:rPr>
                <w:rStyle w:val="Bodytext1"/>
                <w:rFonts w:asciiTheme="minorHAnsi" w:hAnsiTheme="minorHAnsi" w:cstheme="minorHAnsi"/>
              </w:rPr>
              <w:lastRenderedPageBreak/>
              <w:t>dodatkowej wiedzy i umiejętności potrzebnych na rynku pracy, oferując zajęcia edukacyjne łub kierując ją na szkolenia oraz na kwalifikacyjne kursy zawodowe;</w:t>
            </w:r>
          </w:p>
        </w:tc>
        <w:tc>
          <w:tcPr>
            <w:tcW w:w="5432" w:type="dxa"/>
            <w:gridSpan w:val="2"/>
          </w:tcPr>
          <w:p w14:paraId="5CC48A72" w14:textId="3B41B33D" w:rsidR="00042108" w:rsidRPr="007555DA" w:rsidRDefault="00042108" w:rsidP="00042108">
            <w:pPr>
              <w:contextualSpacing/>
              <w:jc w:val="center"/>
              <w:rPr>
                <w:rFonts w:cstheme="minorHAnsi"/>
              </w:rPr>
            </w:pPr>
            <w:r w:rsidRPr="007555DA">
              <w:rPr>
                <w:rFonts w:cstheme="minorHAnsi"/>
                <w:b/>
                <w:bCs/>
              </w:rPr>
              <w:lastRenderedPageBreak/>
              <w:t>Uwaga nieuwzględniona</w:t>
            </w:r>
            <w:r w:rsidR="0083663F" w:rsidRPr="007555DA">
              <w:rPr>
                <w:rFonts w:cstheme="minorHAnsi"/>
                <w:b/>
                <w:bCs/>
              </w:rPr>
              <w:t>.</w:t>
            </w:r>
          </w:p>
          <w:p w14:paraId="5A1EC60A" w14:textId="6699FD81" w:rsidR="00D84CDF" w:rsidRPr="007555DA" w:rsidRDefault="00D84CDF" w:rsidP="00042108">
            <w:pPr>
              <w:pStyle w:val="Bezodstpw"/>
              <w:jc w:val="both"/>
              <w:rPr>
                <w:rFonts w:cstheme="minorHAnsi"/>
              </w:rPr>
            </w:pPr>
            <w:r w:rsidRPr="007555DA">
              <w:rPr>
                <w:rFonts w:cstheme="minorHAnsi"/>
              </w:rPr>
              <w:t>Wymienione w art. 3</w:t>
            </w:r>
            <w:r w:rsidR="00042108" w:rsidRPr="007555DA">
              <w:rPr>
                <w:rFonts w:cstheme="minorHAnsi"/>
              </w:rPr>
              <w:t>46</w:t>
            </w:r>
            <w:r w:rsidRPr="007555DA">
              <w:rPr>
                <w:rFonts w:cstheme="minorHAnsi"/>
              </w:rPr>
              <w:t xml:space="preserve">. ust. 6 grupy młodzieży, które OHP może objąć wsparciem wpisują się w cele i zadania ustawowe OHP. </w:t>
            </w:r>
          </w:p>
          <w:p w14:paraId="69A04F43" w14:textId="77777777" w:rsidR="00977007" w:rsidRPr="007555DA" w:rsidRDefault="00D84CDF" w:rsidP="00042108">
            <w:pPr>
              <w:contextualSpacing/>
              <w:jc w:val="both"/>
              <w:rPr>
                <w:rFonts w:cstheme="minorHAnsi"/>
                <w:b/>
                <w:bCs/>
              </w:rPr>
            </w:pPr>
            <w:r w:rsidRPr="007555DA">
              <w:rPr>
                <w:rFonts w:cstheme="minorHAnsi"/>
              </w:rPr>
              <w:t xml:space="preserve">Jednocześnie należy pamiętać, że uczniów szkół podstawowych dotyczy obowiązek szkolny realizowany do ukończenia szkoły podstawowej, a co do doradztwa zawodowego w klasie VII i VIII to jest to przedmiot obowiązkowy-  </w:t>
            </w:r>
            <w:r w:rsidRPr="007555DA">
              <w:rPr>
                <w:rFonts w:cstheme="minorHAnsi"/>
                <w:shd w:val="clear" w:color="auto" w:fill="FFFFFF"/>
              </w:rPr>
              <w:t xml:space="preserve"> stosownie do rozporządzenia Ministra Edukacji Narodowej z dnia 3 kwietnia 2019 r. w sprawie ramowych planów nauczania (Dz. U. z 2019 r., poz. 639) w klasach VII i VIII szkoły podstawowej realizuje się 10 </w:t>
            </w:r>
            <w:r w:rsidRPr="007555DA">
              <w:rPr>
                <w:rFonts w:cstheme="minorHAnsi"/>
                <w:shd w:val="clear" w:color="auto" w:fill="FFFFFF"/>
              </w:rPr>
              <w:lastRenderedPageBreak/>
              <w:t>godzin doradztwa zawodowego w ciągu roku.</w:t>
            </w:r>
            <w:r w:rsidR="00D17EC2" w:rsidRPr="007555DA">
              <w:rPr>
                <w:rFonts w:cstheme="minorHAnsi"/>
                <w:b/>
                <w:bCs/>
              </w:rPr>
              <w:t>.</w:t>
            </w:r>
          </w:p>
        </w:tc>
      </w:tr>
      <w:tr w:rsidR="007555DA" w:rsidRPr="007555DA" w14:paraId="3B0BFF70" w14:textId="77777777" w:rsidTr="00802001">
        <w:tblPrEx>
          <w:jc w:val="left"/>
        </w:tblPrEx>
        <w:tc>
          <w:tcPr>
            <w:tcW w:w="1148" w:type="dxa"/>
            <w:gridSpan w:val="2"/>
          </w:tcPr>
          <w:p w14:paraId="16530482" w14:textId="77777777" w:rsidR="00977007" w:rsidRPr="007555DA" w:rsidRDefault="00977007" w:rsidP="00A1164D">
            <w:pPr>
              <w:pStyle w:val="Akapitzlist"/>
              <w:spacing w:before="120"/>
              <w:ind w:left="36" w:right="-534"/>
              <w:jc w:val="both"/>
              <w:rPr>
                <w:rFonts w:cstheme="minorHAnsi"/>
                <w:b/>
                <w:bCs/>
              </w:rPr>
            </w:pPr>
            <w:r w:rsidRPr="007555DA">
              <w:rPr>
                <w:rFonts w:cstheme="minorHAnsi"/>
                <w:b/>
                <w:bCs/>
              </w:rPr>
              <w:lastRenderedPageBreak/>
              <w:t>4.</w:t>
            </w:r>
          </w:p>
        </w:tc>
        <w:tc>
          <w:tcPr>
            <w:tcW w:w="1802" w:type="dxa"/>
          </w:tcPr>
          <w:p w14:paraId="09E0BE0E" w14:textId="77777777" w:rsidR="00977007" w:rsidRPr="007555DA" w:rsidRDefault="00977007" w:rsidP="00A1164D">
            <w:pPr>
              <w:jc w:val="both"/>
              <w:rPr>
                <w:rStyle w:val="Bodytext1"/>
                <w:rFonts w:asciiTheme="minorHAnsi" w:hAnsiTheme="minorHAnsi" w:cstheme="minorHAnsi"/>
                <w:b/>
                <w:bCs/>
              </w:rPr>
            </w:pPr>
            <w:r w:rsidRPr="007555DA">
              <w:rPr>
                <w:rStyle w:val="Bodytext1"/>
                <w:rFonts w:asciiTheme="minorHAnsi" w:hAnsiTheme="minorHAnsi" w:cstheme="minorHAnsi"/>
                <w:b/>
                <w:bCs/>
              </w:rPr>
              <w:t>Art. 331 ust. 6</w:t>
            </w:r>
          </w:p>
        </w:tc>
        <w:tc>
          <w:tcPr>
            <w:tcW w:w="3645" w:type="dxa"/>
            <w:gridSpan w:val="3"/>
          </w:tcPr>
          <w:p w14:paraId="0DE7D5DD" w14:textId="77777777" w:rsidR="000D19D9" w:rsidRPr="007555DA" w:rsidRDefault="000D19D9" w:rsidP="000D19D9">
            <w:pPr>
              <w:pStyle w:val="Bodytext10"/>
              <w:spacing w:after="360" w:line="276" w:lineRule="auto"/>
              <w:jc w:val="both"/>
              <w:rPr>
                <w:rStyle w:val="Bodytext1"/>
                <w:rFonts w:asciiTheme="minorHAnsi" w:hAnsiTheme="minorHAnsi" w:cstheme="minorHAnsi"/>
              </w:rPr>
            </w:pPr>
            <w:r w:rsidRPr="007555DA">
              <w:rPr>
                <w:rStyle w:val="Bodytext1"/>
                <w:rFonts w:asciiTheme="minorHAnsi" w:hAnsiTheme="minorHAnsi" w:cstheme="minorHAnsi"/>
              </w:rPr>
              <w:t>Propozycja zmiany brzmienia</w:t>
            </w:r>
          </w:p>
          <w:p w14:paraId="12042A4C" w14:textId="77777777" w:rsidR="000D19D9" w:rsidRPr="007555DA" w:rsidRDefault="000D19D9" w:rsidP="000D19D9">
            <w:pPr>
              <w:pStyle w:val="Bodytext10"/>
              <w:spacing w:after="300" w:line="276" w:lineRule="auto"/>
              <w:jc w:val="both"/>
              <w:rPr>
                <w:rFonts w:asciiTheme="minorHAnsi" w:hAnsiTheme="minorHAnsi" w:cstheme="minorHAnsi"/>
              </w:rPr>
            </w:pPr>
            <w:r w:rsidRPr="007555DA">
              <w:rPr>
                <w:rStyle w:val="Bodytext1"/>
                <w:rFonts w:asciiTheme="minorHAnsi" w:hAnsiTheme="minorHAnsi" w:cstheme="minorHAnsi"/>
                <w:b/>
                <w:bCs/>
              </w:rPr>
              <w:t xml:space="preserve">Art. 331. </w:t>
            </w:r>
            <w:r w:rsidRPr="007555DA">
              <w:rPr>
                <w:rStyle w:val="Bodytext1"/>
                <w:rFonts w:asciiTheme="minorHAnsi" w:hAnsiTheme="minorHAnsi" w:cstheme="minorHAnsi"/>
              </w:rPr>
              <w:t>6. OHP mogą objąć wsparciem młodzież:</w:t>
            </w:r>
            <w:r w:rsidRPr="007555DA">
              <w:rPr>
                <w:rFonts w:asciiTheme="minorHAnsi" w:hAnsiTheme="minorHAnsi" w:cstheme="minorHAnsi"/>
              </w:rPr>
              <w:br w:type="page"/>
            </w:r>
          </w:p>
          <w:p w14:paraId="44D76320" w14:textId="77777777" w:rsidR="000D19D9" w:rsidRPr="007555DA" w:rsidRDefault="000D19D9" w:rsidP="000D19D9">
            <w:pPr>
              <w:pStyle w:val="Bodytext10"/>
              <w:numPr>
                <w:ilvl w:val="0"/>
                <w:numId w:val="16"/>
              </w:numPr>
              <w:tabs>
                <w:tab w:val="left" w:pos="145"/>
              </w:tabs>
              <w:spacing w:line="276" w:lineRule="auto"/>
              <w:ind w:left="145" w:hanging="141"/>
              <w:jc w:val="both"/>
              <w:rPr>
                <w:rFonts w:asciiTheme="minorHAnsi" w:hAnsiTheme="minorHAnsi" w:cstheme="minorHAnsi"/>
              </w:rPr>
            </w:pPr>
            <w:r w:rsidRPr="007555DA">
              <w:rPr>
                <w:rStyle w:val="Bodytext1"/>
                <w:rFonts w:asciiTheme="minorHAnsi" w:hAnsiTheme="minorHAnsi" w:cstheme="minorHAnsi"/>
              </w:rPr>
              <w:t xml:space="preserve">uczęszczającą </w:t>
            </w:r>
            <w:r w:rsidRPr="007555DA">
              <w:rPr>
                <w:rStyle w:val="Bodytext1"/>
                <w:rFonts w:asciiTheme="minorHAnsi" w:hAnsiTheme="minorHAnsi" w:cstheme="minorHAnsi"/>
                <w:lang w:val="en-US" w:bidi="en-US"/>
              </w:rPr>
              <w:t xml:space="preserve">do </w:t>
            </w:r>
            <w:r w:rsidRPr="007555DA">
              <w:rPr>
                <w:rStyle w:val="Bodytext1"/>
                <w:rFonts w:asciiTheme="minorHAnsi" w:hAnsiTheme="minorHAnsi" w:cstheme="minorHAnsi"/>
              </w:rPr>
              <w:t>szkół podstawowych z oddziałami przysposabiającymi do pracy, jeżeli najpóźniej w roku rozpoczęcia zajęć przewidzianych programem osoba objęta wsparciem OHP ukończy 14 lat;</w:t>
            </w:r>
          </w:p>
          <w:p w14:paraId="1602A156" w14:textId="77777777" w:rsidR="000D19D9" w:rsidRPr="007555DA" w:rsidRDefault="000D19D9" w:rsidP="000D19D9">
            <w:pPr>
              <w:pStyle w:val="Bodytext10"/>
              <w:numPr>
                <w:ilvl w:val="0"/>
                <w:numId w:val="16"/>
              </w:numPr>
              <w:tabs>
                <w:tab w:val="left" w:pos="145"/>
              </w:tabs>
              <w:spacing w:line="276" w:lineRule="auto"/>
              <w:ind w:left="145" w:hanging="141"/>
              <w:jc w:val="both"/>
              <w:rPr>
                <w:rFonts w:asciiTheme="minorHAnsi" w:hAnsiTheme="minorHAnsi" w:cstheme="minorHAnsi"/>
              </w:rPr>
            </w:pPr>
            <w:r w:rsidRPr="007555DA">
              <w:rPr>
                <w:rStyle w:val="Bodytext1"/>
                <w:rFonts w:asciiTheme="minorHAnsi" w:hAnsiTheme="minorHAnsi" w:cstheme="minorHAnsi"/>
              </w:rPr>
              <w:t xml:space="preserve">uczęszczającą do szkół podstawowych dla dorosłych, jeżeli najpóźniej w roku rozpoczęcia zajęć przewidzianych programem osoba objęta wsparciem OHP ukończy 15 lat oraz ma opóźnienie w cyklu kształcenia lub nie rokuje ukończenia szkoły podstawowej kształcącej dzieci i młodzież albo ma uwarunkowania psychofizyczne lub trudną sytuację życiową - ograniczającą możliwość nauki w </w:t>
            </w:r>
            <w:r w:rsidRPr="007555DA">
              <w:rPr>
                <w:rStyle w:val="Bodytext1"/>
                <w:rFonts w:asciiTheme="minorHAnsi" w:hAnsiTheme="minorHAnsi" w:cstheme="minorHAnsi"/>
              </w:rPr>
              <w:lastRenderedPageBreak/>
              <w:t>szkole podstawowej kształcącej dzieci i młodzież;</w:t>
            </w:r>
          </w:p>
          <w:p w14:paraId="7DF42A7E" w14:textId="77777777" w:rsidR="000D19D9" w:rsidRPr="007555DA" w:rsidRDefault="000D19D9" w:rsidP="000D19D9">
            <w:pPr>
              <w:pStyle w:val="Bodytext10"/>
              <w:numPr>
                <w:ilvl w:val="0"/>
                <w:numId w:val="16"/>
              </w:numPr>
              <w:tabs>
                <w:tab w:val="left" w:pos="145"/>
              </w:tabs>
              <w:spacing w:line="276" w:lineRule="auto"/>
              <w:ind w:left="145" w:hanging="141"/>
              <w:rPr>
                <w:rFonts w:asciiTheme="minorHAnsi" w:hAnsiTheme="minorHAnsi" w:cstheme="minorHAnsi"/>
              </w:rPr>
            </w:pPr>
            <w:r w:rsidRPr="007555DA">
              <w:rPr>
                <w:rStyle w:val="Bodytext1"/>
                <w:rFonts w:asciiTheme="minorHAnsi" w:hAnsiTheme="minorHAnsi" w:cstheme="minorHAnsi"/>
              </w:rPr>
              <w:t>uczęszczającą do szkół branżowych I stopnia;</w:t>
            </w:r>
          </w:p>
          <w:p w14:paraId="1B0F2434" w14:textId="77777777" w:rsidR="000D19D9" w:rsidRPr="007555DA" w:rsidRDefault="000D19D9" w:rsidP="000D19D9">
            <w:pPr>
              <w:pStyle w:val="Bodytext10"/>
              <w:spacing w:after="360" w:line="276" w:lineRule="auto"/>
              <w:jc w:val="both"/>
              <w:rPr>
                <w:rStyle w:val="Bodytext1"/>
                <w:rFonts w:asciiTheme="minorHAnsi" w:hAnsiTheme="minorHAnsi" w:cstheme="minorHAnsi"/>
              </w:rPr>
            </w:pPr>
            <w:r w:rsidRPr="007555DA">
              <w:rPr>
                <w:rStyle w:val="Bodytext1"/>
                <w:rFonts w:asciiTheme="minorHAnsi" w:hAnsiTheme="minorHAnsi" w:cstheme="minorHAnsi"/>
              </w:rPr>
              <w:t>realizującą obowiązek nauki w formach pozaszkolnych.</w:t>
            </w:r>
          </w:p>
        </w:tc>
        <w:tc>
          <w:tcPr>
            <w:tcW w:w="3419" w:type="dxa"/>
          </w:tcPr>
          <w:p w14:paraId="2EEC9F41" w14:textId="77777777" w:rsidR="00977007" w:rsidRPr="007555DA" w:rsidRDefault="00977007" w:rsidP="00A1164D">
            <w:pPr>
              <w:pStyle w:val="Bodytext10"/>
              <w:tabs>
                <w:tab w:val="left" w:pos="145"/>
              </w:tabs>
              <w:ind w:left="145" w:hanging="141"/>
              <w:rPr>
                <w:rFonts w:asciiTheme="minorHAnsi" w:hAnsiTheme="minorHAnsi" w:cstheme="minorHAnsi"/>
              </w:rPr>
            </w:pPr>
            <w:r w:rsidRPr="007555DA">
              <w:rPr>
                <w:rStyle w:val="Bodytext1"/>
                <w:rFonts w:asciiTheme="minorHAnsi" w:hAnsiTheme="minorHAnsi" w:cstheme="minorHAnsi"/>
                <w:b/>
                <w:bCs/>
              </w:rPr>
              <w:lastRenderedPageBreak/>
              <w:t>Nadać brzmienie:</w:t>
            </w:r>
          </w:p>
          <w:p w14:paraId="46A65B93" w14:textId="77777777" w:rsidR="000D19D9" w:rsidRPr="007555DA" w:rsidRDefault="000D19D9" w:rsidP="00A1164D">
            <w:pPr>
              <w:pStyle w:val="Bodytext10"/>
              <w:tabs>
                <w:tab w:val="left" w:pos="145"/>
              </w:tabs>
              <w:ind w:left="145" w:hanging="141"/>
              <w:rPr>
                <w:rStyle w:val="Bodytext1"/>
                <w:rFonts w:asciiTheme="minorHAnsi" w:hAnsiTheme="minorHAnsi" w:cstheme="minorHAnsi"/>
                <w:b/>
                <w:bCs/>
              </w:rPr>
            </w:pPr>
          </w:p>
          <w:p w14:paraId="771403DF" w14:textId="77777777" w:rsidR="00977007" w:rsidRPr="007555DA" w:rsidRDefault="00977007" w:rsidP="00A1164D">
            <w:pPr>
              <w:pStyle w:val="Bodytext10"/>
              <w:tabs>
                <w:tab w:val="left" w:pos="145"/>
              </w:tabs>
              <w:ind w:left="145" w:hanging="141"/>
              <w:rPr>
                <w:rFonts w:asciiTheme="minorHAnsi" w:hAnsiTheme="minorHAnsi" w:cstheme="minorHAnsi"/>
              </w:rPr>
            </w:pPr>
            <w:r w:rsidRPr="007555DA">
              <w:rPr>
                <w:rStyle w:val="Bodytext1"/>
                <w:rFonts w:asciiTheme="minorHAnsi" w:hAnsiTheme="minorHAnsi" w:cstheme="minorHAnsi"/>
                <w:b/>
                <w:bCs/>
              </w:rPr>
              <w:t xml:space="preserve">Art. 331. 6. </w:t>
            </w:r>
            <w:r w:rsidRPr="007555DA">
              <w:rPr>
                <w:rStyle w:val="Bodytext1"/>
                <w:rFonts w:asciiTheme="minorHAnsi" w:hAnsiTheme="minorHAnsi" w:cstheme="minorHAnsi"/>
              </w:rPr>
              <w:t>OHP mogą objąć wsparciem młodzież:</w:t>
            </w:r>
          </w:p>
          <w:p w14:paraId="55E56A50" w14:textId="77777777" w:rsidR="00977007" w:rsidRPr="007555DA" w:rsidRDefault="00977007" w:rsidP="00A1164D">
            <w:pPr>
              <w:pStyle w:val="Bodytext10"/>
              <w:tabs>
                <w:tab w:val="left" w:pos="145"/>
              </w:tabs>
              <w:ind w:left="145" w:hanging="141"/>
              <w:jc w:val="both"/>
              <w:rPr>
                <w:rFonts w:asciiTheme="minorHAnsi" w:hAnsiTheme="minorHAnsi" w:cstheme="minorHAnsi"/>
              </w:rPr>
            </w:pPr>
            <w:r w:rsidRPr="007555DA">
              <w:rPr>
                <w:rStyle w:val="Bodytext1"/>
                <w:rFonts w:asciiTheme="minorHAnsi" w:hAnsiTheme="minorHAnsi" w:cstheme="minorHAnsi"/>
              </w:rPr>
              <w:t xml:space="preserve">ł) uczęszczającą do szkół podstawowych, która stoi przed najważniejszym, pierwszym wyborem edukacyjno-zawodowym; </w:t>
            </w:r>
            <w:r w:rsidRPr="007555DA">
              <w:rPr>
                <w:rStyle w:val="Bodytext1"/>
                <w:rFonts w:asciiTheme="minorHAnsi" w:hAnsiTheme="minorHAnsi" w:cstheme="minorHAnsi"/>
                <w:b/>
                <w:bCs/>
                <w:i/>
                <w:iCs/>
              </w:rPr>
              <w:t xml:space="preserve">(Komentarz - </w:t>
            </w:r>
            <w:r w:rsidRPr="007555DA">
              <w:rPr>
                <w:rStyle w:val="Bodytext1"/>
                <w:rFonts w:asciiTheme="minorHAnsi" w:hAnsiTheme="minorHAnsi" w:cstheme="minorHAnsi"/>
                <w:i/>
                <w:iCs/>
              </w:rPr>
              <w:t xml:space="preserve">Poprzez zajęcia wspierające - doradztwo zawodowe dla uczniów klas VII i VIII możemy mieć możliwość dotarcia do uczniów, potencjalnych uczestników OHP (REALNY wpływ na rekrutację uczestników OHP), a także moglibyśmy realizować zadanie pośrednictwa w zakresie ofert pracy w celu przygotowania zawodowego dla uczniów klas </w:t>
            </w:r>
            <w:r w:rsidRPr="007555DA">
              <w:rPr>
                <w:rStyle w:val="Bodytext1"/>
                <w:rFonts w:asciiTheme="minorHAnsi" w:hAnsiTheme="minorHAnsi" w:cstheme="minorHAnsi"/>
                <w:i/>
                <w:iCs/>
                <w:lang w:val="en-US" w:bidi="en-US"/>
              </w:rPr>
              <w:t>VHI.)</w:t>
            </w:r>
          </w:p>
          <w:p w14:paraId="5D2C52E8" w14:textId="77777777" w:rsidR="00977007" w:rsidRPr="007555DA" w:rsidRDefault="00977007" w:rsidP="007F0612">
            <w:pPr>
              <w:pStyle w:val="Bodytext10"/>
              <w:numPr>
                <w:ilvl w:val="0"/>
                <w:numId w:val="17"/>
              </w:numPr>
              <w:tabs>
                <w:tab w:val="left" w:pos="145"/>
              </w:tabs>
              <w:ind w:left="145" w:hanging="141"/>
              <w:jc w:val="both"/>
              <w:rPr>
                <w:rFonts w:asciiTheme="minorHAnsi" w:hAnsiTheme="minorHAnsi" w:cstheme="minorHAnsi"/>
              </w:rPr>
            </w:pPr>
            <w:r w:rsidRPr="007555DA">
              <w:rPr>
                <w:rStyle w:val="Bodytext1"/>
                <w:rFonts w:asciiTheme="minorHAnsi" w:hAnsiTheme="minorHAnsi" w:cstheme="minorHAnsi"/>
              </w:rPr>
              <w:t>uczęszczającą do szkół podstawowych z oddziałami przysposabiającymi do pracy, jeżeli najpóźniej w roku rozpoczęcia zajęć przewidzianych programem osoba objęta wsparciem OHP ukończy 14 lat;</w:t>
            </w:r>
          </w:p>
          <w:p w14:paraId="087571F1" w14:textId="77777777" w:rsidR="00977007" w:rsidRPr="007555DA" w:rsidRDefault="00977007" w:rsidP="007F0612">
            <w:pPr>
              <w:pStyle w:val="Bodytext10"/>
              <w:numPr>
                <w:ilvl w:val="0"/>
                <w:numId w:val="17"/>
              </w:numPr>
              <w:tabs>
                <w:tab w:val="left" w:pos="145"/>
              </w:tabs>
              <w:ind w:left="145" w:hanging="141"/>
              <w:jc w:val="both"/>
              <w:rPr>
                <w:rFonts w:asciiTheme="minorHAnsi" w:hAnsiTheme="minorHAnsi" w:cstheme="minorHAnsi"/>
              </w:rPr>
            </w:pPr>
            <w:r w:rsidRPr="007555DA">
              <w:rPr>
                <w:rStyle w:val="Bodytext1"/>
                <w:rFonts w:asciiTheme="minorHAnsi" w:hAnsiTheme="minorHAnsi" w:cstheme="minorHAnsi"/>
              </w:rPr>
              <w:lastRenderedPageBreak/>
              <w:t>uczęszczającą do szkół podstawowych dla dorosłych, jeżeli najpóźniej w roku rozpoczęcia zajęć przewidzianych programem osoba objęta wsparciem OHP ukończy 15 lat oraz ma opóźnienie w cyklu kształcenia lub nie rokuje ukończenia szkoły podstawowej kształcącej dzieci i młodzież albo ma uwarunkowania psychofizyczne lub trudną sytuację życiową - ograniczającą możliwość nauki w szkole podstawowej kształcącej dzieci i młodzież;</w:t>
            </w:r>
          </w:p>
          <w:p w14:paraId="1CA0CDFF" w14:textId="77777777" w:rsidR="00977007" w:rsidRPr="007555DA" w:rsidRDefault="00977007" w:rsidP="007F0612">
            <w:pPr>
              <w:pStyle w:val="Bodytext10"/>
              <w:numPr>
                <w:ilvl w:val="0"/>
                <w:numId w:val="17"/>
              </w:numPr>
              <w:tabs>
                <w:tab w:val="left" w:pos="145"/>
              </w:tabs>
              <w:ind w:left="145" w:hanging="141"/>
              <w:jc w:val="both"/>
              <w:rPr>
                <w:rFonts w:asciiTheme="minorHAnsi" w:hAnsiTheme="minorHAnsi" w:cstheme="minorHAnsi"/>
              </w:rPr>
            </w:pPr>
            <w:r w:rsidRPr="007555DA">
              <w:rPr>
                <w:rStyle w:val="Bodytext1"/>
                <w:rFonts w:asciiTheme="minorHAnsi" w:hAnsiTheme="minorHAnsi" w:cstheme="minorHAnsi"/>
              </w:rPr>
              <w:t xml:space="preserve">uczęszczającą do szkół ponadpodstawowych; </w:t>
            </w:r>
            <w:r w:rsidRPr="007555DA">
              <w:rPr>
                <w:rStyle w:val="Bodytext1"/>
                <w:rFonts w:asciiTheme="minorHAnsi" w:hAnsiTheme="minorHAnsi" w:cstheme="minorHAnsi"/>
                <w:b/>
                <w:bCs/>
                <w:i/>
                <w:iCs/>
              </w:rPr>
              <w:t xml:space="preserve">(Komentarz - </w:t>
            </w:r>
            <w:r w:rsidRPr="007555DA">
              <w:rPr>
                <w:rStyle w:val="Bodytext1"/>
                <w:rFonts w:asciiTheme="minorHAnsi" w:hAnsiTheme="minorHAnsi" w:cstheme="minorHAnsi"/>
                <w:i/>
                <w:iCs/>
              </w:rPr>
              <w:t>nie zawężać młodzieży tylko do szkół branżowych I stopnia).</w:t>
            </w:r>
          </w:p>
          <w:p w14:paraId="600B5FE4" w14:textId="77777777" w:rsidR="00977007" w:rsidRPr="007555DA" w:rsidRDefault="00977007" w:rsidP="007F0612">
            <w:pPr>
              <w:pStyle w:val="Bodytext10"/>
              <w:numPr>
                <w:ilvl w:val="0"/>
                <w:numId w:val="17"/>
              </w:numPr>
              <w:tabs>
                <w:tab w:val="left" w:pos="145"/>
              </w:tabs>
              <w:ind w:left="145" w:hanging="141"/>
              <w:rPr>
                <w:rFonts w:asciiTheme="minorHAnsi" w:hAnsiTheme="minorHAnsi" w:cstheme="minorHAnsi"/>
              </w:rPr>
            </w:pPr>
            <w:r w:rsidRPr="007555DA">
              <w:rPr>
                <w:rStyle w:val="Bodytext1"/>
                <w:rFonts w:asciiTheme="minorHAnsi" w:hAnsiTheme="minorHAnsi" w:cstheme="minorHAnsi"/>
              </w:rPr>
              <w:t>realizującą obowiązek nauki w formach pozaszkolnych;</w:t>
            </w:r>
          </w:p>
          <w:p w14:paraId="2F6A86C5" w14:textId="77777777" w:rsidR="00977007" w:rsidRPr="007555DA" w:rsidRDefault="00977007" w:rsidP="007F0612">
            <w:pPr>
              <w:pStyle w:val="Bodytext10"/>
              <w:numPr>
                <w:ilvl w:val="0"/>
                <w:numId w:val="17"/>
              </w:numPr>
              <w:tabs>
                <w:tab w:val="left" w:pos="145"/>
              </w:tabs>
              <w:spacing w:after="360"/>
              <w:ind w:left="145" w:hanging="141"/>
              <w:jc w:val="both"/>
              <w:rPr>
                <w:rStyle w:val="Bodytext1"/>
                <w:rFonts w:asciiTheme="minorHAnsi" w:hAnsiTheme="minorHAnsi" w:cstheme="minorHAnsi"/>
              </w:rPr>
            </w:pPr>
            <w:r w:rsidRPr="007555DA">
              <w:rPr>
                <w:rStyle w:val="Bodytext1"/>
                <w:rFonts w:asciiTheme="minorHAnsi" w:hAnsiTheme="minorHAnsi" w:cstheme="minorHAnsi"/>
              </w:rPr>
              <w:t xml:space="preserve">młodzież zainteresowaną zdobywaniem doświadczeń zawodowcach m.in..: praktykami zawodowymi, stażami, wolontariatem, krótkoterminowym i sezonowym zatrudnieniem. </w:t>
            </w:r>
            <w:r w:rsidRPr="007555DA">
              <w:rPr>
                <w:rStyle w:val="Bodytext1"/>
                <w:rFonts w:asciiTheme="minorHAnsi" w:hAnsiTheme="minorHAnsi" w:cstheme="minorHAnsi"/>
                <w:b/>
                <w:bCs/>
                <w:i/>
                <w:iCs/>
              </w:rPr>
              <w:t xml:space="preserve">(Komentarz - </w:t>
            </w:r>
            <w:r w:rsidRPr="007555DA">
              <w:rPr>
                <w:rStyle w:val="Bodytext1"/>
                <w:rFonts w:asciiTheme="minorHAnsi" w:hAnsiTheme="minorHAnsi" w:cstheme="minorHAnsi"/>
                <w:i/>
                <w:iCs/>
              </w:rPr>
              <w:t xml:space="preserve">należy podkreślić atrakcyjność OHP, tym się przecież aktualnie </w:t>
            </w:r>
            <w:r w:rsidRPr="007555DA">
              <w:rPr>
                <w:rStyle w:val="Bodytext1"/>
                <w:rFonts w:asciiTheme="minorHAnsi" w:hAnsiTheme="minorHAnsi" w:cstheme="minorHAnsi"/>
                <w:i/>
                <w:iCs/>
              </w:rPr>
              <w:lastRenderedPageBreak/>
              <w:t>zajmujemy)</w:t>
            </w:r>
          </w:p>
        </w:tc>
        <w:tc>
          <w:tcPr>
            <w:tcW w:w="5432" w:type="dxa"/>
            <w:gridSpan w:val="2"/>
          </w:tcPr>
          <w:p w14:paraId="7D9E737C" w14:textId="6285FB08" w:rsidR="004A4222" w:rsidRPr="007555DA" w:rsidRDefault="004A4222" w:rsidP="004A4222">
            <w:pPr>
              <w:contextualSpacing/>
              <w:jc w:val="center"/>
              <w:rPr>
                <w:rFonts w:cstheme="minorHAnsi"/>
              </w:rPr>
            </w:pPr>
            <w:r w:rsidRPr="007555DA">
              <w:rPr>
                <w:rFonts w:cstheme="minorHAnsi"/>
                <w:b/>
                <w:bCs/>
              </w:rPr>
              <w:lastRenderedPageBreak/>
              <w:t>Uwaga nieuwzględniona</w:t>
            </w:r>
            <w:r w:rsidR="0083663F" w:rsidRPr="007555DA">
              <w:rPr>
                <w:rFonts w:cstheme="minorHAnsi"/>
                <w:b/>
                <w:bCs/>
              </w:rPr>
              <w:t>.</w:t>
            </w:r>
          </w:p>
          <w:p w14:paraId="1AEA5A73" w14:textId="77777777" w:rsidR="000D19D9" w:rsidRPr="007555DA" w:rsidRDefault="000D19D9" w:rsidP="0025726F">
            <w:pPr>
              <w:spacing w:before="120" w:line="276" w:lineRule="auto"/>
              <w:contextualSpacing/>
              <w:jc w:val="both"/>
              <w:rPr>
                <w:rFonts w:cstheme="minorHAnsi"/>
              </w:rPr>
            </w:pPr>
            <w:r w:rsidRPr="007555DA">
              <w:rPr>
                <w:rFonts w:cstheme="minorHAnsi"/>
              </w:rPr>
              <w:t>Aktualne zapisy dotyczą szerokiej działalności OHP, które pokrywają się z ich zadaniami.</w:t>
            </w:r>
          </w:p>
          <w:p w14:paraId="2B9CB782" w14:textId="77777777" w:rsidR="000D19D9" w:rsidRPr="007555DA" w:rsidRDefault="000D19D9" w:rsidP="0025726F">
            <w:pPr>
              <w:spacing w:before="120" w:line="276" w:lineRule="auto"/>
              <w:contextualSpacing/>
              <w:jc w:val="both"/>
              <w:rPr>
                <w:rFonts w:cstheme="minorHAnsi"/>
              </w:rPr>
            </w:pPr>
          </w:p>
          <w:p w14:paraId="3638C5E0" w14:textId="42C1579B" w:rsidR="00977007" w:rsidRPr="007555DA" w:rsidRDefault="00977007" w:rsidP="000D19D9">
            <w:pPr>
              <w:spacing w:before="120"/>
              <w:contextualSpacing/>
              <w:jc w:val="both"/>
              <w:rPr>
                <w:rFonts w:cstheme="minorHAnsi"/>
                <w:b/>
                <w:bCs/>
              </w:rPr>
            </w:pPr>
          </w:p>
        </w:tc>
      </w:tr>
      <w:tr w:rsidR="007555DA" w:rsidRPr="007555DA" w14:paraId="0D663401" w14:textId="77777777" w:rsidTr="00D729B3">
        <w:tblPrEx>
          <w:jc w:val="left"/>
        </w:tblPrEx>
        <w:tc>
          <w:tcPr>
            <w:tcW w:w="1148" w:type="dxa"/>
            <w:gridSpan w:val="2"/>
          </w:tcPr>
          <w:p w14:paraId="56533617" w14:textId="77777777" w:rsidR="00977007" w:rsidRPr="007555DA" w:rsidRDefault="00977007" w:rsidP="00A1164D">
            <w:pPr>
              <w:pStyle w:val="Akapitzlist"/>
              <w:spacing w:before="120"/>
              <w:ind w:left="36" w:right="-534"/>
              <w:jc w:val="both"/>
              <w:rPr>
                <w:rFonts w:cstheme="minorHAnsi"/>
                <w:b/>
                <w:bCs/>
              </w:rPr>
            </w:pPr>
            <w:r w:rsidRPr="007555DA">
              <w:rPr>
                <w:rFonts w:cstheme="minorHAnsi"/>
                <w:b/>
                <w:bCs/>
              </w:rPr>
              <w:lastRenderedPageBreak/>
              <w:t>5</w:t>
            </w:r>
            <w:r w:rsidRPr="007555DA">
              <w:rPr>
                <w:rFonts w:cstheme="minorHAnsi"/>
              </w:rPr>
              <w:t>.</w:t>
            </w:r>
          </w:p>
        </w:tc>
        <w:tc>
          <w:tcPr>
            <w:tcW w:w="1802" w:type="dxa"/>
          </w:tcPr>
          <w:p w14:paraId="514EF85B" w14:textId="77777777" w:rsidR="00977007" w:rsidRPr="007555DA" w:rsidRDefault="002E554C" w:rsidP="00A1164D">
            <w:pPr>
              <w:jc w:val="both"/>
              <w:rPr>
                <w:rStyle w:val="Bodytext1"/>
                <w:rFonts w:asciiTheme="minorHAnsi" w:hAnsiTheme="minorHAnsi" w:cstheme="minorHAnsi"/>
                <w:b/>
                <w:bCs/>
              </w:rPr>
            </w:pPr>
            <w:r w:rsidRPr="007555DA">
              <w:rPr>
                <w:rStyle w:val="Bodytext1"/>
                <w:rFonts w:asciiTheme="minorHAnsi" w:hAnsiTheme="minorHAnsi" w:cstheme="minorHAnsi"/>
                <w:b/>
                <w:bCs/>
              </w:rPr>
              <w:t>Art. 331 ust. 7</w:t>
            </w:r>
          </w:p>
        </w:tc>
        <w:tc>
          <w:tcPr>
            <w:tcW w:w="3645" w:type="dxa"/>
            <w:gridSpan w:val="3"/>
          </w:tcPr>
          <w:p w14:paraId="5D9A9964" w14:textId="77777777" w:rsidR="00977007" w:rsidRPr="007555DA" w:rsidRDefault="002E554C" w:rsidP="00A1164D">
            <w:pPr>
              <w:pStyle w:val="Bodytext10"/>
              <w:spacing w:after="360"/>
              <w:jc w:val="both"/>
              <w:rPr>
                <w:rStyle w:val="Bodytext1"/>
                <w:rFonts w:asciiTheme="minorHAnsi" w:hAnsiTheme="minorHAnsi" w:cstheme="minorHAnsi"/>
                <w:i/>
                <w:iCs/>
              </w:rPr>
            </w:pPr>
            <w:r w:rsidRPr="007555DA">
              <w:rPr>
                <w:rStyle w:val="Bodytext1"/>
                <w:rFonts w:asciiTheme="minorHAnsi" w:hAnsiTheme="minorHAnsi" w:cstheme="minorHAnsi"/>
              </w:rPr>
              <w:t>Propozycja zmiany brzmienia.</w:t>
            </w:r>
            <w:r w:rsidRPr="007555DA">
              <w:rPr>
                <w:rStyle w:val="Bodytext1"/>
                <w:rFonts w:asciiTheme="minorHAnsi" w:hAnsiTheme="minorHAnsi" w:cstheme="minorHAnsi"/>
                <w:i/>
                <w:iCs/>
              </w:rPr>
              <w:t xml:space="preserve"> </w:t>
            </w:r>
            <w:r w:rsidR="00977007" w:rsidRPr="007555DA">
              <w:rPr>
                <w:rStyle w:val="Bodytext1"/>
                <w:rFonts w:asciiTheme="minorHAnsi" w:hAnsiTheme="minorHAnsi" w:cstheme="minorHAnsi"/>
                <w:i/>
                <w:iCs/>
              </w:rPr>
              <w:t xml:space="preserve">Skoro ustawa wskazuje osoby do 25 roku życia to zbędne jest wprowadzanie zapisu </w:t>
            </w:r>
            <w:r w:rsidR="00977007" w:rsidRPr="007555DA">
              <w:rPr>
                <w:rStyle w:val="Bodytext1"/>
                <w:rFonts w:asciiTheme="minorHAnsi" w:hAnsiTheme="minorHAnsi" w:cstheme="minorHAnsi"/>
                <w:i/>
                <w:iCs/>
                <w:lang w:val="en-US" w:bidi="en-US"/>
              </w:rPr>
              <w:t xml:space="preserve">odnoszqcego </w:t>
            </w:r>
            <w:r w:rsidR="00977007" w:rsidRPr="007555DA">
              <w:rPr>
                <w:rStyle w:val="Bodytext1"/>
                <w:rFonts w:asciiTheme="minorHAnsi" w:hAnsiTheme="minorHAnsi" w:cstheme="minorHAnsi"/>
                <w:i/>
                <w:iCs/>
              </w:rPr>
              <w:t>się do konkretnego przypadku uczestnika OHP i dodatkowo skracanie okresu udzielania jemu pomocy do 21 roku życia.</w:t>
            </w:r>
          </w:p>
        </w:tc>
        <w:tc>
          <w:tcPr>
            <w:tcW w:w="3419" w:type="dxa"/>
          </w:tcPr>
          <w:p w14:paraId="0EFB8578" w14:textId="77777777" w:rsidR="00977007" w:rsidRPr="007555DA" w:rsidRDefault="00977007" w:rsidP="00A1164D">
            <w:pPr>
              <w:pStyle w:val="Bodytext10"/>
              <w:spacing w:after="360"/>
              <w:jc w:val="both"/>
              <w:rPr>
                <w:rStyle w:val="Bodytext1"/>
                <w:rFonts w:asciiTheme="minorHAnsi" w:hAnsiTheme="minorHAnsi" w:cstheme="minorHAnsi"/>
              </w:rPr>
            </w:pPr>
            <w:r w:rsidRPr="007555DA">
              <w:rPr>
                <w:rStyle w:val="Bodytext1"/>
                <w:rFonts w:asciiTheme="minorHAnsi" w:hAnsiTheme="minorHAnsi" w:cstheme="minorHAnsi"/>
                <w:b/>
                <w:bCs/>
              </w:rPr>
              <w:t xml:space="preserve">art. 331. </w:t>
            </w:r>
            <w:r w:rsidRPr="007555DA">
              <w:rPr>
                <w:rStyle w:val="Bodytext1"/>
                <w:rFonts w:asciiTheme="minorHAnsi" w:hAnsiTheme="minorHAnsi" w:cstheme="minorHAnsi"/>
              </w:rPr>
              <w:t xml:space="preserve">7. OHP mogą udzielić pomocy młodzieży do 25 roku życia w formie pośrednictwa pracy i poradnictwa zawodowego oraz udział w szkoleniach, kwalifikacyjnych kursach </w:t>
            </w:r>
            <w:r w:rsidRPr="007555DA">
              <w:rPr>
                <w:rStyle w:val="Bodytext1"/>
                <w:rFonts w:asciiTheme="minorHAnsi" w:hAnsiTheme="minorHAnsi" w:cstheme="minorHAnsi"/>
                <w:lang w:val="en-US" w:bidi="en-US"/>
              </w:rPr>
              <w:t xml:space="preserve">zawodowj'ch </w:t>
            </w:r>
            <w:r w:rsidRPr="007555DA">
              <w:rPr>
                <w:rStyle w:val="Bodytext1"/>
                <w:rFonts w:asciiTheme="minorHAnsi" w:hAnsiTheme="minorHAnsi" w:cstheme="minorHAnsi"/>
              </w:rPr>
              <w:t>lub innych formach uzyskiwania wiedzy lub umiejętności w celu aiobycia kwalifikacji zawodowych lub zatrudnienia.</w:t>
            </w:r>
          </w:p>
        </w:tc>
        <w:tc>
          <w:tcPr>
            <w:tcW w:w="5432" w:type="dxa"/>
            <w:gridSpan w:val="2"/>
            <w:shd w:val="clear" w:color="auto" w:fill="auto"/>
          </w:tcPr>
          <w:p w14:paraId="623C14E6" w14:textId="7CA68645" w:rsidR="005F026A" w:rsidRPr="007555DA" w:rsidRDefault="004A4222" w:rsidP="00CA191C">
            <w:pPr>
              <w:contextualSpacing/>
              <w:jc w:val="center"/>
              <w:rPr>
                <w:rFonts w:cstheme="minorHAnsi"/>
                <w:bCs/>
              </w:rPr>
            </w:pPr>
            <w:r w:rsidRPr="007555DA">
              <w:rPr>
                <w:rFonts w:cstheme="minorHAnsi"/>
                <w:b/>
              </w:rPr>
              <w:t>U</w:t>
            </w:r>
            <w:r w:rsidR="005F026A" w:rsidRPr="007555DA">
              <w:rPr>
                <w:rFonts w:cstheme="minorHAnsi"/>
                <w:b/>
              </w:rPr>
              <w:t>waga uwzględniona</w:t>
            </w:r>
            <w:r w:rsidR="0025726F" w:rsidRPr="007555DA">
              <w:rPr>
                <w:rFonts w:cstheme="minorHAnsi"/>
                <w:bCs/>
              </w:rPr>
              <w:t>.</w:t>
            </w:r>
          </w:p>
          <w:p w14:paraId="35FAA042" w14:textId="02FA8869" w:rsidR="0025726F" w:rsidRPr="007555DA" w:rsidRDefault="005F026A" w:rsidP="00D729B3">
            <w:pPr>
              <w:contextualSpacing/>
              <w:jc w:val="both"/>
              <w:rPr>
                <w:rFonts w:cstheme="minorHAnsi"/>
                <w:bCs/>
              </w:rPr>
            </w:pPr>
            <w:r w:rsidRPr="007555DA">
              <w:rPr>
                <w:rFonts w:cstheme="minorHAnsi"/>
                <w:bCs/>
              </w:rPr>
              <w:t xml:space="preserve">Przepis </w:t>
            </w:r>
            <w:r w:rsidR="004A4222" w:rsidRPr="007555DA">
              <w:rPr>
                <w:rFonts w:cstheme="minorHAnsi"/>
                <w:bCs/>
              </w:rPr>
              <w:t xml:space="preserve">art. </w:t>
            </w:r>
            <w:r w:rsidR="00CA191C" w:rsidRPr="007555DA">
              <w:rPr>
                <w:rFonts w:cstheme="minorHAnsi"/>
                <w:bCs/>
              </w:rPr>
              <w:t xml:space="preserve">345 ust. 4 </w:t>
            </w:r>
            <w:r w:rsidR="009368CA">
              <w:rPr>
                <w:rFonts w:cstheme="minorHAnsi"/>
                <w:bCs/>
              </w:rPr>
              <w:t xml:space="preserve">projektu (dawny art. 331 ust. 7) </w:t>
            </w:r>
            <w:r w:rsidRPr="007555DA">
              <w:rPr>
                <w:rFonts w:cstheme="minorHAnsi"/>
                <w:bCs/>
              </w:rPr>
              <w:t xml:space="preserve">otrzymał brzmienie: </w:t>
            </w:r>
          </w:p>
          <w:p w14:paraId="224134FF" w14:textId="5A2CC436" w:rsidR="00CA191C" w:rsidRPr="007555DA" w:rsidRDefault="005F026A" w:rsidP="00D729B3">
            <w:pPr>
              <w:contextualSpacing/>
              <w:jc w:val="both"/>
              <w:rPr>
                <w:rFonts w:cstheme="minorHAnsi"/>
              </w:rPr>
            </w:pPr>
            <w:r w:rsidRPr="00F348BD">
              <w:rPr>
                <w:rFonts w:cstheme="minorHAnsi"/>
                <w:bCs/>
                <w:i/>
                <w:iCs/>
              </w:rPr>
              <w:t>„</w:t>
            </w:r>
            <w:r w:rsidR="009368CA" w:rsidRPr="00F348BD">
              <w:rPr>
                <w:rFonts w:cstheme="minorHAnsi"/>
                <w:bCs/>
                <w:i/>
                <w:iCs/>
              </w:rPr>
              <w:t>4. OHP realizują działania na rzecz młodzieży w wieku od 14 do 30. roku życia, zwanej dalej „młodzieżą”, w celu jej wsparcia w wypełnieniu obowiązku szkolnego lub obowiązku nauki oraz podejmowaniu i utrzymaniu zatrudnienia i rozwoju edukacyjno-zawodowego.</w:t>
            </w:r>
            <w:r w:rsidR="00CA191C" w:rsidRPr="007555DA">
              <w:rPr>
                <w:rFonts w:cstheme="minorHAnsi"/>
              </w:rPr>
              <w:t xml:space="preserve">”. </w:t>
            </w:r>
          </w:p>
          <w:p w14:paraId="0BEC903D" w14:textId="5C23664A" w:rsidR="00977007" w:rsidRPr="007555DA" w:rsidRDefault="00977007" w:rsidP="00CA191C">
            <w:pPr>
              <w:pStyle w:val="Teksttreci0"/>
              <w:shd w:val="clear" w:color="auto" w:fill="auto"/>
              <w:spacing w:line="276" w:lineRule="auto"/>
              <w:jc w:val="both"/>
              <w:rPr>
                <w:rFonts w:asciiTheme="minorHAnsi" w:hAnsiTheme="minorHAnsi" w:cstheme="minorHAnsi"/>
                <w:b/>
                <w:bCs/>
                <w:sz w:val="22"/>
                <w:szCs w:val="22"/>
              </w:rPr>
            </w:pPr>
          </w:p>
        </w:tc>
      </w:tr>
      <w:tr w:rsidR="007555DA" w:rsidRPr="007555DA" w14:paraId="767BF6D6" w14:textId="77777777" w:rsidTr="00D729B3">
        <w:tblPrEx>
          <w:jc w:val="left"/>
        </w:tblPrEx>
        <w:tc>
          <w:tcPr>
            <w:tcW w:w="1148" w:type="dxa"/>
            <w:gridSpan w:val="2"/>
            <w:shd w:val="clear" w:color="auto" w:fill="auto"/>
          </w:tcPr>
          <w:p w14:paraId="24E5B48D" w14:textId="77777777" w:rsidR="002E554C" w:rsidRPr="007555DA" w:rsidRDefault="002E554C" w:rsidP="00A1164D">
            <w:pPr>
              <w:pStyle w:val="Akapitzlist"/>
              <w:spacing w:before="120"/>
              <w:ind w:left="36" w:right="-534"/>
              <w:jc w:val="both"/>
              <w:rPr>
                <w:rFonts w:cstheme="minorHAnsi"/>
                <w:b/>
                <w:bCs/>
              </w:rPr>
            </w:pPr>
            <w:r w:rsidRPr="007555DA">
              <w:rPr>
                <w:rFonts w:cstheme="minorHAnsi"/>
                <w:b/>
                <w:bCs/>
              </w:rPr>
              <w:t>6</w:t>
            </w:r>
            <w:r w:rsidRPr="007555DA">
              <w:rPr>
                <w:rFonts w:cstheme="minorHAnsi"/>
              </w:rPr>
              <w:t>.</w:t>
            </w:r>
          </w:p>
        </w:tc>
        <w:tc>
          <w:tcPr>
            <w:tcW w:w="1802" w:type="dxa"/>
            <w:shd w:val="clear" w:color="auto" w:fill="auto"/>
          </w:tcPr>
          <w:p w14:paraId="1B4C42D1" w14:textId="77777777" w:rsidR="002E554C" w:rsidRPr="007555DA" w:rsidRDefault="002E554C" w:rsidP="00A1164D">
            <w:pPr>
              <w:jc w:val="both"/>
              <w:rPr>
                <w:rStyle w:val="Bodytext1"/>
                <w:rFonts w:asciiTheme="minorHAnsi" w:hAnsiTheme="minorHAnsi" w:cstheme="minorHAnsi"/>
                <w:b/>
                <w:bCs/>
              </w:rPr>
            </w:pPr>
            <w:r w:rsidRPr="007555DA">
              <w:rPr>
                <w:rStyle w:val="Bodytext1"/>
                <w:rFonts w:asciiTheme="minorHAnsi" w:hAnsiTheme="minorHAnsi" w:cstheme="minorHAnsi"/>
                <w:b/>
                <w:bCs/>
              </w:rPr>
              <w:t>Art. 336 ust. 7</w:t>
            </w:r>
          </w:p>
        </w:tc>
        <w:tc>
          <w:tcPr>
            <w:tcW w:w="3645" w:type="dxa"/>
            <w:gridSpan w:val="3"/>
            <w:shd w:val="clear" w:color="auto" w:fill="auto"/>
          </w:tcPr>
          <w:p w14:paraId="57AC0B3D" w14:textId="77777777" w:rsidR="002E554C" w:rsidRPr="007555DA" w:rsidRDefault="002E554C" w:rsidP="00A1164D">
            <w:pPr>
              <w:pStyle w:val="Bodytext10"/>
              <w:spacing w:after="360"/>
              <w:jc w:val="both"/>
              <w:rPr>
                <w:rStyle w:val="Bodytext1"/>
                <w:rFonts w:asciiTheme="minorHAnsi" w:hAnsiTheme="minorHAnsi" w:cstheme="minorHAnsi"/>
              </w:rPr>
            </w:pPr>
            <w:r w:rsidRPr="007555DA">
              <w:rPr>
                <w:rStyle w:val="Bodytext1"/>
                <w:rFonts w:asciiTheme="minorHAnsi" w:hAnsiTheme="minorHAnsi" w:cstheme="minorHAnsi"/>
              </w:rPr>
              <w:t>Propozycja zmiany brzmienia.</w:t>
            </w:r>
          </w:p>
        </w:tc>
        <w:tc>
          <w:tcPr>
            <w:tcW w:w="3419" w:type="dxa"/>
            <w:shd w:val="clear" w:color="auto" w:fill="auto"/>
          </w:tcPr>
          <w:p w14:paraId="7E380FA7" w14:textId="77777777" w:rsidR="002E554C" w:rsidRPr="007555DA" w:rsidRDefault="002E554C" w:rsidP="00A1164D">
            <w:pPr>
              <w:pStyle w:val="Bodytext10"/>
              <w:rPr>
                <w:rFonts w:asciiTheme="minorHAnsi" w:hAnsiTheme="minorHAnsi" w:cstheme="minorHAnsi"/>
              </w:rPr>
            </w:pPr>
            <w:r w:rsidRPr="007555DA">
              <w:rPr>
                <w:rStyle w:val="Bodytext1"/>
                <w:rFonts w:asciiTheme="minorHAnsi" w:hAnsiTheme="minorHAnsi" w:cstheme="minorHAnsi"/>
                <w:b/>
                <w:bCs/>
              </w:rPr>
              <w:t xml:space="preserve">Art. 336. </w:t>
            </w:r>
            <w:r w:rsidRPr="007555DA">
              <w:rPr>
                <w:rStyle w:val="Bodytext1"/>
                <w:rFonts w:asciiTheme="minorHAnsi" w:hAnsiTheme="minorHAnsi" w:cstheme="minorHAnsi"/>
              </w:rPr>
              <w:t>7. Środki Funduszu Pracy w OHP przeznacza się na finansowanie:</w:t>
            </w:r>
          </w:p>
          <w:p w14:paraId="47BD7A78" w14:textId="77777777" w:rsidR="002E554C" w:rsidRPr="007555DA" w:rsidRDefault="002E554C" w:rsidP="007F0612">
            <w:pPr>
              <w:pStyle w:val="Bodytext10"/>
              <w:numPr>
                <w:ilvl w:val="0"/>
                <w:numId w:val="18"/>
              </w:numPr>
              <w:tabs>
                <w:tab w:val="left" w:pos="384"/>
              </w:tabs>
              <w:ind w:left="100" w:hanging="141"/>
              <w:jc w:val="both"/>
              <w:rPr>
                <w:rFonts w:asciiTheme="minorHAnsi" w:hAnsiTheme="minorHAnsi" w:cstheme="minorHAnsi"/>
              </w:rPr>
            </w:pPr>
            <w:r w:rsidRPr="007555DA">
              <w:rPr>
                <w:rStyle w:val="Bodytext1"/>
                <w:rFonts w:asciiTheme="minorHAnsi" w:hAnsiTheme="minorHAnsi" w:cstheme="minorHAnsi"/>
              </w:rPr>
              <w:t xml:space="preserve">kosztów wynagrodzeń wypłacanych młodocianym pracownikom zatrudnionym na podstawie umowy o pracę w celu przygotowania zawodowego oraz składek na ubezpieczenia społeczne od refundowanych wynagrodzeń, o których mowa w </w:t>
            </w:r>
            <w:r w:rsidRPr="007555DA">
              <w:rPr>
                <w:rStyle w:val="Bodytext1"/>
                <w:rFonts w:asciiTheme="minorHAnsi" w:hAnsiTheme="minorHAnsi" w:cstheme="minorHAnsi"/>
                <w:lang w:val="en-US" w:bidi="en-US"/>
              </w:rPr>
              <w:t xml:space="preserve">art. </w:t>
            </w:r>
            <w:r w:rsidRPr="007555DA">
              <w:rPr>
                <w:rStyle w:val="Bodytext1"/>
                <w:rFonts w:asciiTheme="minorHAnsi" w:hAnsiTheme="minorHAnsi" w:cstheme="minorHAnsi"/>
              </w:rPr>
              <w:t>337;</w:t>
            </w:r>
          </w:p>
          <w:p w14:paraId="4B1030B9" w14:textId="77777777" w:rsidR="002E554C" w:rsidRPr="007555DA" w:rsidRDefault="002E554C" w:rsidP="007F0612">
            <w:pPr>
              <w:pStyle w:val="Bodytext10"/>
              <w:numPr>
                <w:ilvl w:val="0"/>
                <w:numId w:val="18"/>
              </w:numPr>
              <w:tabs>
                <w:tab w:val="left" w:pos="384"/>
                <w:tab w:val="left" w:pos="1266"/>
              </w:tabs>
              <w:ind w:left="100" w:hanging="141"/>
              <w:jc w:val="both"/>
              <w:rPr>
                <w:rFonts w:asciiTheme="minorHAnsi" w:hAnsiTheme="minorHAnsi" w:cstheme="minorHAnsi"/>
              </w:rPr>
            </w:pPr>
            <w:r w:rsidRPr="007555DA">
              <w:rPr>
                <w:rStyle w:val="Bodytext1"/>
                <w:rFonts w:asciiTheme="minorHAnsi" w:hAnsiTheme="minorHAnsi" w:cstheme="minorHAnsi"/>
              </w:rPr>
              <w:t>kosztów korespondencji, komunikowania się, przekazywania środków pieniężnych oraz innych</w:t>
            </w:r>
          </w:p>
          <w:p w14:paraId="338CC078" w14:textId="48E7E89D" w:rsidR="002E554C" w:rsidRPr="007555DA" w:rsidRDefault="002E554C" w:rsidP="005464F5">
            <w:pPr>
              <w:pStyle w:val="Bodytext10"/>
              <w:tabs>
                <w:tab w:val="left" w:pos="384"/>
                <w:tab w:val="left" w:pos="1266"/>
              </w:tabs>
              <w:ind w:left="100" w:hanging="141"/>
              <w:jc w:val="both"/>
              <w:rPr>
                <w:rFonts w:asciiTheme="minorHAnsi" w:hAnsiTheme="minorHAnsi" w:cstheme="minorHAnsi"/>
              </w:rPr>
            </w:pPr>
            <w:r w:rsidRPr="007555DA">
              <w:rPr>
                <w:rStyle w:val="Bodytext1"/>
                <w:rFonts w:asciiTheme="minorHAnsi" w:hAnsiTheme="minorHAnsi" w:cstheme="minorHAnsi"/>
              </w:rPr>
              <w:t>,</w:t>
            </w:r>
            <w:r w:rsidRPr="007555DA">
              <w:rPr>
                <w:rStyle w:val="Bodytext1"/>
                <w:rFonts w:asciiTheme="minorHAnsi" w:hAnsiTheme="minorHAnsi" w:cstheme="minorHAnsi"/>
              </w:rPr>
              <w:tab/>
              <w:t xml:space="preserve">dokumentów niezbędnych do realizacji refundacji kosztów </w:t>
            </w:r>
            <w:r w:rsidRPr="007555DA">
              <w:rPr>
                <w:rStyle w:val="Bodytext1"/>
                <w:rFonts w:asciiTheme="minorHAnsi" w:hAnsiTheme="minorHAnsi" w:cstheme="minorHAnsi"/>
              </w:rPr>
              <w:lastRenderedPageBreak/>
              <w:t>wynagrodzeń oraz składek na</w:t>
            </w:r>
            <w:r w:rsidR="005464F5" w:rsidRPr="007555DA">
              <w:rPr>
                <w:rStyle w:val="Bodytext1"/>
                <w:rFonts w:asciiTheme="minorHAnsi" w:hAnsiTheme="minorHAnsi" w:cstheme="minorHAnsi"/>
              </w:rPr>
              <w:t xml:space="preserve"> </w:t>
            </w:r>
            <w:r w:rsidRPr="007555DA">
              <w:rPr>
                <w:rStyle w:val="Bodytext1"/>
                <w:rFonts w:asciiTheme="minorHAnsi" w:hAnsiTheme="minorHAnsi" w:cstheme="minorHAnsi"/>
              </w:rPr>
              <w:t>ubezpieczenia społeczne pracowników młodocianych;</w:t>
            </w:r>
          </w:p>
          <w:p w14:paraId="39C091E9" w14:textId="77777777" w:rsidR="002E554C" w:rsidRPr="007555DA" w:rsidRDefault="002E554C" w:rsidP="007F0612">
            <w:pPr>
              <w:pStyle w:val="Bodytext10"/>
              <w:numPr>
                <w:ilvl w:val="0"/>
                <w:numId w:val="18"/>
              </w:numPr>
              <w:tabs>
                <w:tab w:val="left" w:pos="384"/>
                <w:tab w:val="left" w:pos="1266"/>
              </w:tabs>
              <w:ind w:left="100" w:hanging="141"/>
              <w:jc w:val="both"/>
              <w:rPr>
                <w:rFonts w:asciiTheme="minorHAnsi" w:hAnsiTheme="minorHAnsi" w:cstheme="minorHAnsi"/>
              </w:rPr>
            </w:pPr>
            <w:r w:rsidRPr="007555DA">
              <w:rPr>
                <w:rStyle w:val="Bodytext1"/>
                <w:rFonts w:asciiTheme="minorHAnsi" w:hAnsiTheme="minorHAnsi" w:cstheme="minorHAnsi"/>
              </w:rPr>
              <w:t>refundacji dodatków motywacyjnych do wynagrodzeń przyznawanych pracownikom OHP;</w:t>
            </w:r>
          </w:p>
          <w:p w14:paraId="2BAA7B13" w14:textId="77777777" w:rsidR="002E554C" w:rsidRPr="007555DA" w:rsidRDefault="002E554C" w:rsidP="007F0612">
            <w:pPr>
              <w:pStyle w:val="Bodytext10"/>
              <w:numPr>
                <w:ilvl w:val="0"/>
                <w:numId w:val="18"/>
              </w:numPr>
              <w:tabs>
                <w:tab w:val="left" w:pos="384"/>
              </w:tabs>
              <w:ind w:left="100" w:hanging="141"/>
              <w:jc w:val="both"/>
              <w:rPr>
                <w:rFonts w:asciiTheme="minorHAnsi" w:hAnsiTheme="minorHAnsi" w:cstheme="minorHAnsi"/>
              </w:rPr>
            </w:pPr>
            <w:r w:rsidRPr="007555DA">
              <w:rPr>
                <w:rStyle w:val="Bodytext1"/>
                <w:rFonts w:asciiTheme="minorHAnsi" w:hAnsiTheme="minorHAnsi" w:cstheme="minorHAnsi"/>
              </w:rPr>
              <w:t>opracowywania i rozpowszechniania informacji zawodowych oraz wyposażenia w celu prowadzenia pośrednictwa pracy lub poradnictwa zawodowego przez OHP;</w:t>
            </w:r>
          </w:p>
          <w:p w14:paraId="4640632A" w14:textId="77777777" w:rsidR="002E554C" w:rsidRPr="007555DA" w:rsidRDefault="002E554C" w:rsidP="007F0612">
            <w:pPr>
              <w:pStyle w:val="Bodytext10"/>
              <w:numPr>
                <w:ilvl w:val="0"/>
                <w:numId w:val="18"/>
              </w:numPr>
              <w:tabs>
                <w:tab w:val="left" w:pos="384"/>
              </w:tabs>
              <w:spacing w:after="180"/>
              <w:ind w:left="100" w:hanging="141"/>
              <w:jc w:val="both"/>
              <w:rPr>
                <w:rFonts w:asciiTheme="minorHAnsi" w:hAnsiTheme="minorHAnsi" w:cstheme="minorHAnsi"/>
              </w:rPr>
            </w:pPr>
            <w:r w:rsidRPr="007555DA">
              <w:rPr>
                <w:rStyle w:val="Bodytext1"/>
                <w:rFonts w:asciiTheme="minorHAnsi" w:hAnsiTheme="minorHAnsi" w:cstheme="minorHAnsi"/>
              </w:rPr>
              <w:t>kosztów wprowadzania, rozwijania i eksploatacji systemów teleinformatycznych i technologii cyfrowych w OHP, służących realizacji zadań wynikających z ustawy;</w:t>
            </w:r>
            <w:r w:rsidRPr="007555DA">
              <w:rPr>
                <w:rFonts w:asciiTheme="minorHAnsi" w:hAnsiTheme="minorHAnsi" w:cstheme="minorHAnsi"/>
              </w:rPr>
              <w:br w:type="page"/>
            </w:r>
          </w:p>
          <w:p w14:paraId="2F29253D" w14:textId="77777777" w:rsidR="002E554C" w:rsidRPr="007555DA" w:rsidRDefault="002E554C" w:rsidP="007F0612">
            <w:pPr>
              <w:pStyle w:val="Bodytext10"/>
              <w:numPr>
                <w:ilvl w:val="0"/>
                <w:numId w:val="18"/>
              </w:numPr>
              <w:tabs>
                <w:tab w:val="left" w:pos="384"/>
                <w:tab w:val="left" w:pos="1266"/>
              </w:tabs>
              <w:ind w:left="100" w:hanging="141"/>
              <w:jc w:val="both"/>
              <w:rPr>
                <w:rFonts w:asciiTheme="minorHAnsi" w:hAnsiTheme="minorHAnsi" w:cstheme="minorHAnsi"/>
              </w:rPr>
            </w:pPr>
            <w:r w:rsidRPr="007555DA">
              <w:rPr>
                <w:rStyle w:val="Bodytext1"/>
                <w:rFonts w:asciiTheme="minorHAnsi" w:hAnsiTheme="minorHAnsi" w:cstheme="minorHAnsi"/>
              </w:rPr>
              <w:t>kosztów opracowywania i rozpowszechniania przez OHP materiałów informacyjnych i szkoleniowych dotyczących nabywania umiejętności poszukiwania i uzyskiwania zadudnienia.</w:t>
            </w:r>
          </w:p>
          <w:p w14:paraId="58866CFA" w14:textId="77777777" w:rsidR="002E554C" w:rsidRPr="007555DA" w:rsidRDefault="002E554C" w:rsidP="007F0612">
            <w:pPr>
              <w:pStyle w:val="Bodytext10"/>
              <w:numPr>
                <w:ilvl w:val="0"/>
                <w:numId w:val="18"/>
              </w:numPr>
              <w:tabs>
                <w:tab w:val="left" w:pos="384"/>
                <w:tab w:val="left" w:pos="1238"/>
                <w:tab w:val="left" w:pos="1246"/>
              </w:tabs>
              <w:ind w:left="100" w:hanging="141"/>
              <w:jc w:val="both"/>
              <w:rPr>
                <w:rFonts w:asciiTheme="minorHAnsi" w:hAnsiTheme="minorHAnsi" w:cstheme="minorHAnsi"/>
              </w:rPr>
            </w:pPr>
            <w:r w:rsidRPr="007555DA">
              <w:rPr>
                <w:rStyle w:val="Bodytext1"/>
                <w:rFonts w:asciiTheme="minorHAnsi" w:hAnsiTheme="minorHAnsi" w:cstheme="minorHAnsi"/>
              </w:rPr>
              <w:t xml:space="preserve">szkoleń dla kadry OHP </w:t>
            </w:r>
            <w:r w:rsidRPr="007555DA">
              <w:rPr>
                <w:rStyle w:val="Bodytext1"/>
                <w:rFonts w:asciiTheme="minorHAnsi" w:hAnsiTheme="minorHAnsi" w:cstheme="minorHAnsi"/>
                <w:i/>
                <w:iCs/>
              </w:rPr>
              <w:t>(Komentarz -podobnie jak PSZ powinniśmy mieć zabezpieczone środki</w:t>
            </w:r>
          </w:p>
          <w:p w14:paraId="380F882A" w14:textId="77777777" w:rsidR="002E554C" w:rsidRPr="007555DA" w:rsidRDefault="002E554C" w:rsidP="00FC665F">
            <w:pPr>
              <w:pStyle w:val="Bodytext10"/>
              <w:tabs>
                <w:tab w:val="left" w:pos="384"/>
              </w:tabs>
              <w:ind w:left="102" w:hanging="142"/>
              <w:jc w:val="both"/>
              <w:rPr>
                <w:rStyle w:val="Bodytext1"/>
                <w:rFonts w:asciiTheme="minorHAnsi" w:hAnsiTheme="minorHAnsi" w:cstheme="minorHAnsi"/>
              </w:rPr>
            </w:pPr>
            <w:r w:rsidRPr="007555DA">
              <w:rPr>
                <w:rStyle w:val="Bodytext1"/>
                <w:rFonts w:asciiTheme="minorHAnsi" w:hAnsiTheme="minorHAnsi" w:cstheme="minorHAnsi"/>
                <w:i/>
                <w:iCs/>
              </w:rPr>
              <w:t>na szkolenia dla kadry).</w:t>
            </w:r>
          </w:p>
        </w:tc>
        <w:tc>
          <w:tcPr>
            <w:tcW w:w="5432" w:type="dxa"/>
            <w:gridSpan w:val="2"/>
            <w:shd w:val="clear" w:color="auto" w:fill="auto"/>
          </w:tcPr>
          <w:p w14:paraId="46E788D3" w14:textId="48FC53DF" w:rsidR="0025726F" w:rsidRPr="007555DA" w:rsidRDefault="005464F5" w:rsidP="00D729B3">
            <w:pPr>
              <w:spacing w:line="276" w:lineRule="auto"/>
              <w:contextualSpacing/>
              <w:jc w:val="center"/>
              <w:rPr>
                <w:rFonts w:cstheme="minorHAnsi"/>
                <w:b/>
                <w:bCs/>
              </w:rPr>
            </w:pPr>
            <w:r w:rsidRPr="007555DA">
              <w:rPr>
                <w:rFonts w:cstheme="minorHAnsi"/>
                <w:b/>
                <w:bCs/>
              </w:rPr>
              <w:lastRenderedPageBreak/>
              <w:t>U</w:t>
            </w:r>
            <w:r w:rsidR="0025726F" w:rsidRPr="007555DA">
              <w:rPr>
                <w:rFonts w:cstheme="minorHAnsi"/>
                <w:b/>
                <w:bCs/>
              </w:rPr>
              <w:t>waga uwzględniona</w:t>
            </w:r>
            <w:r w:rsidR="0083663F" w:rsidRPr="007555DA">
              <w:rPr>
                <w:rFonts w:cstheme="minorHAnsi"/>
                <w:b/>
                <w:bCs/>
              </w:rPr>
              <w:t>.</w:t>
            </w:r>
          </w:p>
          <w:p w14:paraId="2E910B7C" w14:textId="01AB4EE1" w:rsidR="0025726F" w:rsidRPr="007555DA" w:rsidRDefault="005464F5" w:rsidP="005464F5">
            <w:pPr>
              <w:pStyle w:val="Nagwek30"/>
              <w:keepNext/>
              <w:keepLines/>
              <w:shd w:val="clear" w:color="auto" w:fill="auto"/>
              <w:spacing w:line="240" w:lineRule="auto"/>
              <w:jc w:val="both"/>
              <w:rPr>
                <w:rFonts w:asciiTheme="minorHAnsi" w:hAnsiTheme="minorHAnsi" w:cstheme="minorHAnsi"/>
                <w:b w:val="0"/>
                <w:color w:val="auto"/>
                <w:sz w:val="22"/>
                <w:szCs w:val="22"/>
              </w:rPr>
            </w:pPr>
            <w:r w:rsidRPr="007555DA">
              <w:rPr>
                <w:rFonts w:asciiTheme="minorHAnsi" w:hAnsiTheme="minorHAnsi" w:cstheme="minorHAnsi"/>
                <w:b w:val="0"/>
                <w:color w:val="auto"/>
                <w:sz w:val="22"/>
                <w:szCs w:val="22"/>
              </w:rPr>
              <w:t xml:space="preserve">Przepis art. 351 ust. 7 </w:t>
            </w:r>
            <w:r w:rsidR="00416260">
              <w:rPr>
                <w:rFonts w:asciiTheme="minorHAnsi" w:hAnsiTheme="minorHAnsi" w:cstheme="minorHAnsi"/>
                <w:b w:val="0"/>
                <w:color w:val="auto"/>
                <w:sz w:val="22"/>
                <w:szCs w:val="22"/>
              </w:rPr>
              <w:t xml:space="preserve">projektu (dawny art. 336 ust. 7) </w:t>
            </w:r>
            <w:r w:rsidRPr="007555DA">
              <w:rPr>
                <w:rFonts w:asciiTheme="minorHAnsi" w:hAnsiTheme="minorHAnsi" w:cstheme="minorHAnsi"/>
                <w:b w:val="0"/>
                <w:color w:val="auto"/>
                <w:sz w:val="22"/>
                <w:szCs w:val="22"/>
              </w:rPr>
              <w:t xml:space="preserve">otrzymał brzmienie: </w:t>
            </w:r>
          </w:p>
          <w:p w14:paraId="6FC969BE" w14:textId="41216789" w:rsidR="005464F5" w:rsidRPr="007555DA" w:rsidRDefault="005464F5" w:rsidP="005464F5">
            <w:pPr>
              <w:jc w:val="both"/>
              <w:rPr>
                <w:rFonts w:cstheme="minorHAnsi"/>
                <w:i/>
                <w:iCs/>
              </w:rPr>
            </w:pPr>
            <w:r w:rsidRPr="007555DA">
              <w:rPr>
                <w:rFonts w:cstheme="minorHAnsi"/>
                <w:i/>
                <w:iCs/>
              </w:rPr>
              <w:t>„7. Środki Funduszu Pracy w OHP przeznacza się w szczególności na finansowanie:</w:t>
            </w:r>
          </w:p>
          <w:p w14:paraId="1CEA98C2" w14:textId="77777777" w:rsidR="005464F5" w:rsidRPr="007555DA" w:rsidRDefault="005464F5" w:rsidP="005464F5">
            <w:pPr>
              <w:jc w:val="both"/>
              <w:rPr>
                <w:rFonts w:cstheme="minorHAnsi"/>
                <w:i/>
                <w:iCs/>
              </w:rPr>
            </w:pPr>
            <w:r w:rsidRPr="007555DA">
              <w:rPr>
                <w:rFonts w:cstheme="minorHAnsi"/>
                <w:i/>
                <w:iCs/>
              </w:rPr>
              <w:t>1)</w:t>
            </w:r>
            <w:r w:rsidRPr="007555DA">
              <w:rPr>
                <w:rFonts w:cstheme="minorHAnsi"/>
                <w:i/>
                <w:iCs/>
              </w:rPr>
              <w:tab/>
              <w:t>refundacji wynagrodzeń oraz składek na ubezpieczenia społeczne młodocianych pracowników zatrudnionym na podstawie umowy o pracę w celu przygotowania zawodowego, o której mowa w art. 352 ust. 1;</w:t>
            </w:r>
          </w:p>
          <w:p w14:paraId="6EF31255" w14:textId="77777777" w:rsidR="005464F5" w:rsidRPr="007555DA" w:rsidRDefault="005464F5" w:rsidP="005464F5">
            <w:pPr>
              <w:spacing w:before="120"/>
              <w:contextualSpacing/>
              <w:jc w:val="both"/>
              <w:rPr>
                <w:rFonts w:cstheme="minorHAnsi"/>
                <w:i/>
                <w:iCs/>
              </w:rPr>
            </w:pPr>
            <w:r w:rsidRPr="007555DA">
              <w:rPr>
                <w:rFonts w:cstheme="minorHAnsi"/>
                <w:i/>
                <w:iCs/>
              </w:rPr>
              <w:t>2)</w:t>
            </w:r>
            <w:r w:rsidRPr="007555DA">
              <w:rPr>
                <w:rFonts w:cstheme="minorHAnsi"/>
                <w:i/>
                <w:iCs/>
              </w:rPr>
              <w:tab/>
              <w:t>kosztów korespondencji, komunikowania się, przekazywania środków pieniężnych oraz innych dokumentów niezbędnych do realizacji refundacji kosztów wynagrodzeń oraz składek na ubezpieczenia społeczne pracowników młodocianych;</w:t>
            </w:r>
          </w:p>
          <w:p w14:paraId="7E132822" w14:textId="77777777" w:rsidR="005464F5" w:rsidRPr="007555DA" w:rsidRDefault="005464F5" w:rsidP="005464F5">
            <w:pPr>
              <w:spacing w:before="120"/>
              <w:contextualSpacing/>
              <w:jc w:val="both"/>
              <w:rPr>
                <w:rFonts w:cstheme="minorHAnsi"/>
                <w:i/>
                <w:iCs/>
              </w:rPr>
            </w:pPr>
            <w:r w:rsidRPr="007555DA">
              <w:rPr>
                <w:rFonts w:cstheme="minorHAnsi"/>
                <w:i/>
                <w:iCs/>
              </w:rPr>
              <w:t>3)</w:t>
            </w:r>
            <w:r w:rsidRPr="007555DA">
              <w:rPr>
                <w:rFonts w:cstheme="minorHAnsi"/>
                <w:i/>
                <w:iCs/>
              </w:rPr>
              <w:tab/>
              <w:t xml:space="preserve">opracowywania i rozpowszechniania informacji zawodowych oraz zakupu materiałów i wyposażenia w celu prowadzenia pośrednictwa pracy lub poradnictwa </w:t>
            </w:r>
            <w:r w:rsidRPr="007555DA">
              <w:rPr>
                <w:rFonts w:cstheme="minorHAnsi"/>
                <w:i/>
                <w:iCs/>
              </w:rPr>
              <w:lastRenderedPageBreak/>
              <w:t>zawodowego;</w:t>
            </w:r>
          </w:p>
          <w:p w14:paraId="3FF797DD" w14:textId="77777777" w:rsidR="005464F5" w:rsidRPr="007555DA" w:rsidRDefault="005464F5" w:rsidP="005464F5">
            <w:pPr>
              <w:spacing w:before="120"/>
              <w:contextualSpacing/>
              <w:jc w:val="both"/>
              <w:rPr>
                <w:rFonts w:cstheme="minorHAnsi"/>
                <w:i/>
                <w:iCs/>
              </w:rPr>
            </w:pPr>
            <w:r w:rsidRPr="007555DA">
              <w:rPr>
                <w:rFonts w:cstheme="minorHAnsi"/>
                <w:i/>
                <w:iCs/>
              </w:rPr>
              <w:t>4)</w:t>
            </w:r>
            <w:r w:rsidRPr="007555DA">
              <w:rPr>
                <w:rFonts w:cstheme="minorHAnsi"/>
                <w:i/>
                <w:iCs/>
              </w:rPr>
              <w:tab/>
              <w:t>wprowadzania, rozwijania i eksploatacji systemów teleinformatycznych i technologii cyfrowych w OHP, służących realizacji zadań wynikających z ustawy;</w:t>
            </w:r>
          </w:p>
          <w:p w14:paraId="1889C856" w14:textId="77777777" w:rsidR="005464F5" w:rsidRPr="007555DA" w:rsidRDefault="005464F5" w:rsidP="005464F5">
            <w:pPr>
              <w:spacing w:before="120"/>
              <w:contextualSpacing/>
              <w:jc w:val="both"/>
              <w:rPr>
                <w:rFonts w:cstheme="minorHAnsi"/>
                <w:i/>
                <w:iCs/>
              </w:rPr>
            </w:pPr>
            <w:r w:rsidRPr="007555DA">
              <w:rPr>
                <w:rFonts w:cstheme="minorHAnsi"/>
                <w:i/>
                <w:iCs/>
              </w:rPr>
              <w:t>5)</w:t>
            </w:r>
            <w:r w:rsidRPr="007555DA">
              <w:rPr>
                <w:rFonts w:cstheme="minorHAnsi"/>
                <w:i/>
                <w:iCs/>
              </w:rPr>
              <w:tab/>
              <w:t xml:space="preserve">opracowywania i rozpowszechniania materiałów informacyjnych i szkoleniowych dotyczących nabywania umiejętności poszukiwania i uzyskiwania zatrudnienia; </w:t>
            </w:r>
          </w:p>
          <w:p w14:paraId="78D756EB" w14:textId="77777777" w:rsidR="005464F5" w:rsidRPr="007555DA" w:rsidRDefault="005464F5" w:rsidP="005464F5">
            <w:pPr>
              <w:spacing w:before="120"/>
              <w:contextualSpacing/>
              <w:jc w:val="both"/>
              <w:rPr>
                <w:rFonts w:cstheme="minorHAnsi"/>
                <w:i/>
                <w:iCs/>
              </w:rPr>
            </w:pPr>
            <w:r w:rsidRPr="007555DA">
              <w:rPr>
                <w:rFonts w:cstheme="minorHAnsi"/>
                <w:i/>
                <w:iCs/>
              </w:rPr>
              <w:t>6)</w:t>
            </w:r>
            <w:r w:rsidRPr="007555DA">
              <w:rPr>
                <w:rFonts w:cstheme="minorHAnsi"/>
                <w:i/>
                <w:iCs/>
              </w:rPr>
              <w:tab/>
              <w:t xml:space="preserve">dodatków motywacyjnych do wynagrodzeń przyznawanych pracownikom OHP; </w:t>
            </w:r>
          </w:p>
          <w:p w14:paraId="4A458313" w14:textId="02701F64" w:rsidR="009F3160" w:rsidRDefault="009F3160" w:rsidP="005464F5">
            <w:pPr>
              <w:spacing w:before="120"/>
              <w:contextualSpacing/>
              <w:jc w:val="both"/>
              <w:rPr>
                <w:rFonts w:cstheme="minorHAnsi"/>
                <w:i/>
                <w:iCs/>
              </w:rPr>
            </w:pPr>
          </w:p>
          <w:p w14:paraId="782E60BE" w14:textId="0A5CBCE3" w:rsidR="005464F5" w:rsidRPr="007555DA" w:rsidRDefault="009F3160" w:rsidP="005464F5">
            <w:pPr>
              <w:spacing w:before="120"/>
              <w:contextualSpacing/>
              <w:jc w:val="both"/>
              <w:rPr>
                <w:rFonts w:cstheme="minorHAnsi"/>
                <w:i/>
                <w:iCs/>
              </w:rPr>
            </w:pPr>
            <w:r w:rsidRPr="009F3160">
              <w:rPr>
                <w:rFonts w:cstheme="minorHAnsi"/>
                <w:i/>
                <w:iCs/>
              </w:rPr>
              <w:t>szkoleń, studiów lub</w:t>
            </w:r>
            <w:r>
              <w:rPr>
                <w:rFonts w:cstheme="minorHAnsi"/>
                <w:i/>
                <w:iCs/>
              </w:rPr>
              <w:t xml:space="preserve"> </w:t>
            </w:r>
            <w:r w:rsidRPr="009F3160">
              <w:rPr>
                <w:rFonts w:cstheme="minorHAnsi"/>
                <w:i/>
                <w:iCs/>
              </w:rPr>
              <w:t>studiów podyplomowych dla pracowników OHP, o których mowa w art. 133 ust. 2</w:t>
            </w:r>
            <w:r w:rsidR="005464F5" w:rsidRPr="007555DA">
              <w:rPr>
                <w:rFonts w:cstheme="minorHAnsi"/>
                <w:i/>
                <w:iCs/>
              </w:rPr>
              <w:t>;</w:t>
            </w:r>
          </w:p>
          <w:p w14:paraId="0D7256E3" w14:textId="3CDC0986" w:rsidR="002E554C" w:rsidRPr="007555DA" w:rsidRDefault="005464F5" w:rsidP="005464F5">
            <w:pPr>
              <w:spacing w:before="120"/>
              <w:contextualSpacing/>
              <w:jc w:val="both"/>
              <w:rPr>
                <w:rFonts w:cstheme="minorHAnsi"/>
                <w:b/>
                <w:bCs/>
              </w:rPr>
            </w:pPr>
            <w:r w:rsidRPr="007555DA">
              <w:rPr>
                <w:rFonts w:cstheme="minorHAnsi"/>
                <w:i/>
                <w:iCs/>
              </w:rPr>
              <w:t>8)</w:t>
            </w:r>
            <w:r w:rsidRPr="007555DA">
              <w:rPr>
                <w:rFonts w:cstheme="minorHAnsi"/>
                <w:i/>
                <w:iCs/>
              </w:rPr>
              <w:tab/>
              <w:t xml:space="preserve">wydatków związanych z działaniami OHP z zakresu udziału w sieci EURES, o których mowa w art. 302 ust. 5.”. </w:t>
            </w:r>
          </w:p>
        </w:tc>
      </w:tr>
      <w:tr w:rsidR="007555DA" w:rsidRPr="007555DA" w14:paraId="782A13D3" w14:textId="77777777" w:rsidTr="00802001">
        <w:tblPrEx>
          <w:jc w:val="left"/>
        </w:tblPrEx>
        <w:trPr>
          <w:trHeight w:val="6223"/>
        </w:trPr>
        <w:tc>
          <w:tcPr>
            <w:tcW w:w="1148" w:type="dxa"/>
            <w:gridSpan w:val="2"/>
          </w:tcPr>
          <w:p w14:paraId="0CB96EAD" w14:textId="77777777" w:rsidR="002E554C" w:rsidRPr="007555DA" w:rsidRDefault="002E554C" w:rsidP="00A1164D">
            <w:pPr>
              <w:pStyle w:val="Akapitzlist"/>
              <w:spacing w:before="120"/>
              <w:ind w:left="36" w:right="-534"/>
              <w:jc w:val="both"/>
              <w:rPr>
                <w:rFonts w:cstheme="minorHAnsi"/>
                <w:b/>
                <w:bCs/>
              </w:rPr>
            </w:pPr>
            <w:r w:rsidRPr="007555DA">
              <w:rPr>
                <w:rFonts w:cstheme="minorHAnsi"/>
                <w:b/>
                <w:bCs/>
              </w:rPr>
              <w:lastRenderedPageBreak/>
              <w:t>7</w:t>
            </w:r>
            <w:r w:rsidRPr="007555DA">
              <w:rPr>
                <w:rFonts w:cstheme="minorHAnsi"/>
              </w:rPr>
              <w:t>.</w:t>
            </w:r>
          </w:p>
        </w:tc>
        <w:tc>
          <w:tcPr>
            <w:tcW w:w="1802" w:type="dxa"/>
          </w:tcPr>
          <w:p w14:paraId="40D78AEF" w14:textId="77777777" w:rsidR="002E554C" w:rsidRPr="007555DA" w:rsidRDefault="002E554C" w:rsidP="00A1164D">
            <w:pPr>
              <w:jc w:val="both"/>
              <w:rPr>
                <w:rStyle w:val="Bodytext1"/>
                <w:rFonts w:asciiTheme="minorHAnsi" w:hAnsiTheme="minorHAnsi" w:cstheme="minorHAnsi"/>
                <w:b/>
                <w:bCs/>
              </w:rPr>
            </w:pPr>
            <w:r w:rsidRPr="007555DA">
              <w:rPr>
                <w:rStyle w:val="Bodytext1"/>
                <w:rFonts w:asciiTheme="minorHAnsi" w:hAnsiTheme="minorHAnsi" w:cstheme="minorHAnsi"/>
                <w:b/>
                <w:bCs/>
              </w:rPr>
              <w:t>Art. 338 ust. 5</w:t>
            </w:r>
          </w:p>
        </w:tc>
        <w:tc>
          <w:tcPr>
            <w:tcW w:w="3645" w:type="dxa"/>
            <w:gridSpan w:val="3"/>
          </w:tcPr>
          <w:p w14:paraId="27F9D37C" w14:textId="77777777" w:rsidR="002E554C" w:rsidRPr="007555DA" w:rsidRDefault="002E554C" w:rsidP="00A1164D">
            <w:pPr>
              <w:pStyle w:val="Bodytext10"/>
              <w:jc w:val="both"/>
              <w:rPr>
                <w:rFonts w:asciiTheme="minorHAnsi" w:hAnsiTheme="minorHAnsi" w:cstheme="minorHAnsi"/>
              </w:rPr>
            </w:pPr>
            <w:r w:rsidRPr="007555DA">
              <w:rPr>
                <w:rStyle w:val="Bodytext1"/>
                <w:rFonts w:asciiTheme="minorHAnsi" w:hAnsiTheme="minorHAnsi" w:cstheme="minorHAnsi"/>
                <w:b/>
                <w:bCs/>
                <w:i/>
                <w:iCs/>
              </w:rPr>
              <w:t>Zapis niebezpieczny:</w:t>
            </w:r>
          </w:p>
          <w:p w14:paraId="3632FBA9" w14:textId="77777777" w:rsidR="002E554C" w:rsidRPr="007555DA" w:rsidRDefault="002E554C" w:rsidP="007F0612">
            <w:pPr>
              <w:pStyle w:val="Bodytext10"/>
              <w:numPr>
                <w:ilvl w:val="0"/>
                <w:numId w:val="19"/>
              </w:numPr>
              <w:tabs>
                <w:tab w:val="left" w:pos="60"/>
              </w:tabs>
              <w:ind w:left="60" w:hanging="60"/>
              <w:jc w:val="both"/>
              <w:rPr>
                <w:rFonts w:asciiTheme="minorHAnsi" w:hAnsiTheme="minorHAnsi" w:cstheme="minorHAnsi"/>
              </w:rPr>
            </w:pPr>
            <w:r w:rsidRPr="007555DA">
              <w:rPr>
                <w:rStyle w:val="Bodytext1"/>
                <w:rFonts w:asciiTheme="minorHAnsi" w:hAnsiTheme="minorHAnsi" w:cstheme="minorHAnsi"/>
                <w:i/>
                <w:iCs/>
              </w:rPr>
              <w:t>Może mieć wpływ na zmniejszenie liczby miejsc pracy w celu przygotowania zawodowego - maty pracodawca np. mały sklep, fryzjer stwarza szansę do odbywania nauki zawodu, ale jego zaplecze i uwarunkowania ekonomiczne nie umożliwiają mu zatrudniania kolejnych osób. Zatem zrezygnuje z udostępniania stanowisk pracy na realizację praktycznej nauki zawodu.</w:t>
            </w:r>
          </w:p>
          <w:p w14:paraId="5CED6466" w14:textId="77777777" w:rsidR="002E554C" w:rsidRPr="007555DA" w:rsidRDefault="002E554C" w:rsidP="007F0612">
            <w:pPr>
              <w:pStyle w:val="Bodytext10"/>
              <w:numPr>
                <w:ilvl w:val="0"/>
                <w:numId w:val="19"/>
              </w:numPr>
              <w:tabs>
                <w:tab w:val="left" w:pos="60"/>
              </w:tabs>
              <w:ind w:left="60" w:hanging="60"/>
              <w:jc w:val="both"/>
              <w:rPr>
                <w:rFonts w:asciiTheme="minorHAnsi" w:hAnsiTheme="minorHAnsi" w:cstheme="minorHAnsi"/>
              </w:rPr>
            </w:pPr>
            <w:r w:rsidRPr="007555DA">
              <w:rPr>
                <w:rStyle w:val="Bodytext1"/>
                <w:rFonts w:asciiTheme="minorHAnsi" w:hAnsiTheme="minorHAnsi" w:cstheme="minorHAnsi"/>
                <w:i/>
                <w:iCs/>
              </w:rPr>
              <w:t>Naraża młodzież na zwalnianie jej z powodów dyscyplinarnych.</w:t>
            </w:r>
          </w:p>
          <w:p w14:paraId="1A318D60" w14:textId="77777777" w:rsidR="002E554C" w:rsidRPr="007555DA" w:rsidRDefault="002E554C" w:rsidP="007F0612">
            <w:pPr>
              <w:pStyle w:val="Bodytext10"/>
              <w:numPr>
                <w:ilvl w:val="0"/>
                <w:numId w:val="19"/>
              </w:numPr>
              <w:tabs>
                <w:tab w:val="left" w:pos="60"/>
              </w:tabs>
              <w:ind w:left="60" w:hanging="60"/>
              <w:jc w:val="both"/>
              <w:rPr>
                <w:rFonts w:asciiTheme="minorHAnsi" w:hAnsiTheme="minorHAnsi" w:cstheme="minorHAnsi"/>
              </w:rPr>
            </w:pPr>
            <w:r w:rsidRPr="007555DA">
              <w:rPr>
                <w:rStyle w:val="Bodytext1"/>
                <w:rFonts w:asciiTheme="minorHAnsi" w:hAnsiTheme="minorHAnsi" w:cstheme="minorHAnsi"/>
                <w:i/>
                <w:iCs/>
              </w:rPr>
              <w:t>Jak interpretować wymóg zatrudnienia 50% w przypadku nieparzystej liczby młodocianych).</w:t>
            </w:r>
          </w:p>
          <w:p w14:paraId="7A095A10" w14:textId="77777777" w:rsidR="002E554C" w:rsidRPr="007555DA" w:rsidRDefault="002E554C" w:rsidP="007F0612">
            <w:pPr>
              <w:pStyle w:val="Bodytext10"/>
              <w:numPr>
                <w:ilvl w:val="0"/>
                <w:numId w:val="19"/>
              </w:numPr>
              <w:tabs>
                <w:tab w:val="left" w:pos="60"/>
              </w:tabs>
              <w:ind w:left="62" w:hanging="62"/>
              <w:jc w:val="both"/>
              <w:rPr>
                <w:rStyle w:val="Bodytext1"/>
                <w:rFonts w:asciiTheme="minorHAnsi" w:hAnsiTheme="minorHAnsi" w:cstheme="minorHAnsi"/>
              </w:rPr>
            </w:pPr>
            <w:r w:rsidRPr="007555DA">
              <w:rPr>
                <w:rStyle w:val="Bodytext1"/>
                <w:rFonts w:asciiTheme="minorHAnsi" w:hAnsiTheme="minorHAnsi" w:cstheme="minorHAnsi"/>
                <w:i/>
                <w:iCs/>
              </w:rPr>
              <w:t>Jak traktować pracodawców, którzy nie mają możliwości zatrudnienia młodocianych ponieważ kształcą ich w ramach przyuczenia do zawodu). Młodzież często kontynuuje naukę.</w:t>
            </w:r>
          </w:p>
        </w:tc>
        <w:tc>
          <w:tcPr>
            <w:tcW w:w="3419" w:type="dxa"/>
          </w:tcPr>
          <w:p w14:paraId="53D10EDF" w14:textId="77777777" w:rsidR="002E554C" w:rsidRPr="007555DA" w:rsidRDefault="002E554C" w:rsidP="00A1164D">
            <w:pPr>
              <w:pStyle w:val="Bodytext10"/>
              <w:rPr>
                <w:rStyle w:val="Bodytext1"/>
                <w:rFonts w:asciiTheme="minorHAnsi" w:hAnsiTheme="minorHAnsi" w:cstheme="minorHAnsi"/>
                <w:b/>
                <w:bCs/>
              </w:rPr>
            </w:pPr>
          </w:p>
        </w:tc>
        <w:tc>
          <w:tcPr>
            <w:tcW w:w="5432" w:type="dxa"/>
            <w:gridSpan w:val="2"/>
          </w:tcPr>
          <w:p w14:paraId="468A545C" w14:textId="2F179C6F" w:rsidR="00867E72" w:rsidRPr="007555DA" w:rsidRDefault="00867E72" w:rsidP="00E63176">
            <w:pPr>
              <w:jc w:val="center"/>
              <w:rPr>
                <w:rFonts w:cstheme="minorHAnsi"/>
                <w:b/>
                <w:bCs/>
              </w:rPr>
            </w:pPr>
            <w:r w:rsidRPr="007555DA">
              <w:rPr>
                <w:rFonts w:cstheme="minorHAnsi"/>
                <w:b/>
                <w:bCs/>
              </w:rPr>
              <w:t>Uwaga nieuwzględniona.</w:t>
            </w:r>
          </w:p>
          <w:p w14:paraId="43D32550" w14:textId="77777777" w:rsidR="00867E72" w:rsidRPr="007555DA" w:rsidRDefault="00867E72" w:rsidP="00867E72">
            <w:pPr>
              <w:jc w:val="both"/>
              <w:rPr>
                <w:rFonts w:cstheme="minorHAnsi"/>
                <w:bCs/>
              </w:rPr>
            </w:pPr>
            <w:r w:rsidRPr="007555DA">
              <w:rPr>
                <w:rFonts w:cstheme="minorHAnsi"/>
                <w:bCs/>
              </w:rPr>
              <w:t xml:space="preserve">Należy pamiętać że refundacja nie jest obligatoryjnym zobowiązaniem państwa. Propozycja jest usankcjonowaniem istniejących obecnie rozwiązań. Pracodawca zatrudniając młodocianego i występując o refundację jego wynagrodzeń świadomie przyjmuje określone zobowiązania już na gruncie obowiązujących przepisów. Ponadto, jak zaznaczono w przepisie, chodzi o przypadki niewywiązania się ze zobowiązań z przyczyn dotyczących pracodawcy. Podjęcie dalszej nauki nie jest ta kategorią.  </w:t>
            </w:r>
          </w:p>
          <w:p w14:paraId="164B4A61" w14:textId="77777777" w:rsidR="00867E72" w:rsidRPr="007555DA" w:rsidRDefault="00867E72" w:rsidP="00867E72">
            <w:pPr>
              <w:jc w:val="both"/>
              <w:rPr>
                <w:rFonts w:cstheme="minorHAnsi"/>
                <w:bCs/>
              </w:rPr>
            </w:pPr>
            <w:r w:rsidRPr="007555DA">
              <w:rPr>
                <w:rFonts w:cstheme="minorHAnsi"/>
                <w:bCs/>
              </w:rPr>
              <w:t>Należy wyjaśnić, że wywiązanie się przez pracodawcę z deklaracji sześciomiesięcznego zatrudnienia co najmniej 50% młodocianych, którzy ukończyli w tym czasie przygotowanie zawodowe należy interpretować w następujący sposób:</w:t>
            </w:r>
          </w:p>
          <w:p w14:paraId="61711652" w14:textId="2270F5A7" w:rsidR="00867E72" w:rsidRPr="007555DA" w:rsidRDefault="00867E72" w:rsidP="00867E72">
            <w:pPr>
              <w:jc w:val="both"/>
              <w:rPr>
                <w:rFonts w:cstheme="minorHAnsi"/>
                <w:bCs/>
              </w:rPr>
            </w:pPr>
            <w:r w:rsidRPr="007555DA">
              <w:rPr>
                <w:rFonts w:cstheme="minorHAnsi"/>
                <w:bCs/>
              </w:rPr>
              <w:t>1 młodociany odbywający przyg</w:t>
            </w:r>
            <w:r w:rsidR="00416260">
              <w:rPr>
                <w:rFonts w:cstheme="minorHAnsi"/>
                <w:bCs/>
              </w:rPr>
              <w:t>otowanie</w:t>
            </w:r>
            <w:r w:rsidRPr="007555DA">
              <w:rPr>
                <w:rFonts w:cstheme="minorHAnsi"/>
                <w:bCs/>
              </w:rPr>
              <w:t xml:space="preserve"> zawodowe- obowiązek zatrudnienia 1 pracownika</w:t>
            </w:r>
          </w:p>
          <w:p w14:paraId="4A7232A3" w14:textId="628CD598" w:rsidR="00867E72" w:rsidRPr="007555DA" w:rsidRDefault="00867E72" w:rsidP="00867E72">
            <w:pPr>
              <w:jc w:val="both"/>
              <w:rPr>
                <w:rFonts w:cstheme="minorHAnsi"/>
                <w:bCs/>
              </w:rPr>
            </w:pPr>
            <w:r w:rsidRPr="007555DA">
              <w:rPr>
                <w:rFonts w:cstheme="minorHAnsi"/>
                <w:bCs/>
              </w:rPr>
              <w:t>2 młodocianych odbywających przyg</w:t>
            </w:r>
            <w:r w:rsidR="00416260">
              <w:rPr>
                <w:rFonts w:cstheme="minorHAnsi"/>
                <w:bCs/>
              </w:rPr>
              <w:t>otpowanie</w:t>
            </w:r>
            <w:r w:rsidRPr="007555DA">
              <w:rPr>
                <w:rFonts w:cstheme="minorHAnsi"/>
                <w:bCs/>
              </w:rPr>
              <w:t xml:space="preserve"> zawodowe- obowiązek zatrudnienia 1 pracownika</w:t>
            </w:r>
          </w:p>
          <w:p w14:paraId="1F6EC937" w14:textId="4FEB1577" w:rsidR="00867E72" w:rsidRPr="007555DA" w:rsidRDefault="00867E72" w:rsidP="00867E72">
            <w:pPr>
              <w:spacing w:line="276" w:lineRule="auto"/>
              <w:jc w:val="both"/>
              <w:rPr>
                <w:rFonts w:cstheme="minorHAnsi"/>
                <w:b/>
                <w:bCs/>
              </w:rPr>
            </w:pPr>
            <w:r w:rsidRPr="007555DA">
              <w:rPr>
                <w:rFonts w:cstheme="minorHAnsi"/>
                <w:bCs/>
              </w:rPr>
              <w:t>3 młodocianych odbywających przyg</w:t>
            </w:r>
            <w:r w:rsidR="00416260">
              <w:rPr>
                <w:rFonts w:cstheme="minorHAnsi"/>
                <w:bCs/>
              </w:rPr>
              <w:t>otowanie</w:t>
            </w:r>
            <w:r w:rsidRPr="007555DA">
              <w:rPr>
                <w:rFonts w:cstheme="minorHAnsi"/>
                <w:bCs/>
              </w:rPr>
              <w:t xml:space="preserve"> zawodowe- obowiązek zatrudnienia 2 pracowników.</w:t>
            </w:r>
          </w:p>
        </w:tc>
      </w:tr>
      <w:tr w:rsidR="007555DA" w:rsidRPr="007555DA" w14:paraId="10ECEC1B" w14:textId="77777777" w:rsidTr="00802001">
        <w:tblPrEx>
          <w:jc w:val="left"/>
        </w:tblPrEx>
        <w:tc>
          <w:tcPr>
            <w:tcW w:w="1148" w:type="dxa"/>
            <w:gridSpan w:val="2"/>
          </w:tcPr>
          <w:p w14:paraId="0147857C" w14:textId="77777777" w:rsidR="002E554C" w:rsidRPr="007555DA" w:rsidRDefault="002E554C" w:rsidP="00A1164D">
            <w:pPr>
              <w:pStyle w:val="Akapitzlist"/>
              <w:spacing w:before="120"/>
              <w:ind w:left="36" w:right="-534"/>
              <w:jc w:val="both"/>
              <w:rPr>
                <w:rFonts w:cstheme="minorHAnsi"/>
                <w:b/>
                <w:bCs/>
              </w:rPr>
            </w:pPr>
            <w:r w:rsidRPr="007555DA">
              <w:rPr>
                <w:rFonts w:cstheme="minorHAnsi"/>
                <w:b/>
                <w:bCs/>
              </w:rPr>
              <w:t>8.</w:t>
            </w:r>
          </w:p>
        </w:tc>
        <w:tc>
          <w:tcPr>
            <w:tcW w:w="1802" w:type="dxa"/>
          </w:tcPr>
          <w:p w14:paraId="2FD89507" w14:textId="77777777" w:rsidR="002E554C" w:rsidRPr="007555DA" w:rsidRDefault="002E554C" w:rsidP="00A1164D">
            <w:pPr>
              <w:jc w:val="both"/>
              <w:rPr>
                <w:rStyle w:val="Bodytext1"/>
                <w:rFonts w:asciiTheme="minorHAnsi" w:hAnsiTheme="minorHAnsi" w:cstheme="minorHAnsi"/>
                <w:b/>
                <w:bCs/>
              </w:rPr>
            </w:pPr>
            <w:r w:rsidRPr="007555DA">
              <w:rPr>
                <w:rStyle w:val="Bodytext1"/>
                <w:rFonts w:asciiTheme="minorHAnsi" w:hAnsiTheme="minorHAnsi" w:cstheme="minorHAnsi"/>
                <w:b/>
                <w:bCs/>
              </w:rPr>
              <w:t>Art. 340 ust. 7</w:t>
            </w:r>
          </w:p>
        </w:tc>
        <w:tc>
          <w:tcPr>
            <w:tcW w:w="3645" w:type="dxa"/>
            <w:gridSpan w:val="3"/>
          </w:tcPr>
          <w:p w14:paraId="7FE9003D" w14:textId="747132D7" w:rsidR="00DB7A72" w:rsidRPr="007555DA" w:rsidRDefault="00DB7A72" w:rsidP="00DB7A72">
            <w:pPr>
              <w:pStyle w:val="Bodytext10"/>
              <w:tabs>
                <w:tab w:val="left" w:pos="485"/>
              </w:tabs>
              <w:ind w:left="202" w:hanging="142"/>
              <w:jc w:val="both"/>
              <w:rPr>
                <w:rStyle w:val="Bodytext1"/>
                <w:rFonts w:asciiTheme="minorHAnsi" w:hAnsiTheme="minorHAnsi" w:cstheme="minorHAnsi"/>
                <w:b/>
                <w:bCs/>
                <w:i/>
                <w:iCs/>
              </w:rPr>
            </w:pPr>
          </w:p>
        </w:tc>
        <w:tc>
          <w:tcPr>
            <w:tcW w:w="3419" w:type="dxa"/>
          </w:tcPr>
          <w:p w14:paraId="28BB2616" w14:textId="77777777" w:rsidR="002E554C" w:rsidRPr="007555DA" w:rsidRDefault="002E554C" w:rsidP="00A1164D">
            <w:pPr>
              <w:pStyle w:val="Bodytext10"/>
              <w:rPr>
                <w:rStyle w:val="Bodytext1"/>
                <w:rFonts w:asciiTheme="minorHAnsi" w:hAnsiTheme="minorHAnsi" w:cstheme="minorHAnsi"/>
                <w:b/>
                <w:bCs/>
              </w:rPr>
            </w:pPr>
            <w:r w:rsidRPr="007555DA">
              <w:rPr>
                <w:rStyle w:val="Bodytext1"/>
                <w:rFonts w:asciiTheme="minorHAnsi" w:hAnsiTheme="minorHAnsi" w:cstheme="minorHAnsi"/>
                <w:b/>
                <w:bCs/>
              </w:rPr>
              <w:t xml:space="preserve">Art. 340. </w:t>
            </w:r>
            <w:r w:rsidRPr="007555DA">
              <w:rPr>
                <w:rStyle w:val="Bodytext1"/>
                <w:rFonts w:asciiTheme="minorHAnsi" w:hAnsiTheme="minorHAnsi" w:cstheme="minorHAnsi"/>
              </w:rPr>
              <w:t xml:space="preserve">7. W celu realizacji przez OHP zadań, o których mowa w art.331, gmina lub podmiot prowadzący szkoły obowiązani są przekazać do właściwej ze względu na teren działalności jednostki organizacyjnej OHP informacje o młodzieży nierealizującej obowiązku szkolnego lub </w:t>
            </w:r>
            <w:r w:rsidRPr="007555DA">
              <w:rPr>
                <w:rStyle w:val="Bodytext1"/>
                <w:rFonts w:asciiTheme="minorHAnsi" w:hAnsiTheme="minorHAnsi" w:cstheme="minorHAnsi"/>
              </w:rPr>
              <w:lastRenderedPageBreak/>
              <w:t>obowiązku nauki oraz informacje o osobach powtarzających klasę, mających nadzór kuratorski, trudną sytuację życiowo -bytową (dotknięte pauperyzacją) w zakresie określonym w przepisach ustawy z dnia 14 grudnia 2016r. -Prawo oświatowe oraz wskaże szkołę w której będzie realizowana w 7 i 8 klasie nauka z przyuczeniem do zawodu.</w:t>
            </w:r>
          </w:p>
        </w:tc>
        <w:tc>
          <w:tcPr>
            <w:tcW w:w="5432" w:type="dxa"/>
            <w:gridSpan w:val="2"/>
          </w:tcPr>
          <w:p w14:paraId="2EB0F2A2" w14:textId="37D91967" w:rsidR="00FA4402" w:rsidRPr="007555DA" w:rsidRDefault="00FA4402" w:rsidP="00E63176">
            <w:pPr>
              <w:pStyle w:val="Tekstkomentarza"/>
              <w:spacing w:line="240" w:lineRule="auto"/>
              <w:jc w:val="center"/>
              <w:rPr>
                <w:rFonts w:asciiTheme="minorHAnsi" w:hAnsiTheme="minorHAnsi" w:cstheme="minorHAnsi"/>
                <w:b/>
                <w:bCs/>
                <w:sz w:val="22"/>
                <w:szCs w:val="22"/>
              </w:rPr>
            </w:pPr>
            <w:r w:rsidRPr="007555DA">
              <w:rPr>
                <w:rFonts w:asciiTheme="minorHAnsi" w:hAnsiTheme="minorHAnsi" w:cstheme="minorHAnsi"/>
                <w:b/>
                <w:bCs/>
                <w:sz w:val="22"/>
                <w:szCs w:val="22"/>
              </w:rPr>
              <w:lastRenderedPageBreak/>
              <w:t>Uwaga nieuwzględniona.</w:t>
            </w:r>
          </w:p>
          <w:p w14:paraId="3DEA6384" w14:textId="77777777" w:rsidR="00FA4402" w:rsidRPr="007555DA" w:rsidRDefault="00FA4402" w:rsidP="00CA191C">
            <w:pPr>
              <w:contextualSpacing/>
              <w:jc w:val="both"/>
              <w:rPr>
                <w:rFonts w:cstheme="minorHAnsi"/>
              </w:rPr>
            </w:pPr>
            <w:r w:rsidRPr="007555DA">
              <w:rPr>
                <w:rFonts w:cstheme="minorHAnsi"/>
              </w:rPr>
              <w:t>Rozumiejąc intencje autorów projektu, proponujemy pozostawienie obecnego zapisu , gdyż w obecnie obowiązującym stanie prawnym  gminy i organy prowadzące  szkoły posiadają dane ograniczone do rozliczania spełniania obowiązku szkolnego i obowiązku nauki.</w:t>
            </w:r>
          </w:p>
          <w:p w14:paraId="20381A1C" w14:textId="0499897D" w:rsidR="00FA4402" w:rsidRPr="007555DA" w:rsidRDefault="00CA191C" w:rsidP="00CA191C">
            <w:pPr>
              <w:contextualSpacing/>
              <w:jc w:val="both"/>
              <w:rPr>
                <w:rFonts w:cstheme="minorHAnsi"/>
              </w:rPr>
            </w:pPr>
            <w:r w:rsidRPr="007555DA">
              <w:rPr>
                <w:rFonts w:cstheme="minorHAnsi"/>
              </w:rPr>
              <w:t>Przepis a</w:t>
            </w:r>
            <w:r w:rsidR="00FA4402" w:rsidRPr="007555DA">
              <w:rPr>
                <w:rFonts w:cstheme="minorHAnsi"/>
              </w:rPr>
              <w:t xml:space="preserve">rt. 41 ust. 1 ustawy z dnia 14 grudnia 2016 r. – Prawo oświatowe (Dz. U. z 2021 r. poz. 1082 z późn. zm.) </w:t>
            </w:r>
            <w:r w:rsidR="00FA4402" w:rsidRPr="007555DA">
              <w:rPr>
                <w:rFonts w:cstheme="minorHAnsi"/>
              </w:rPr>
              <w:lastRenderedPageBreak/>
              <w:t>nakłada na gminy obowiązek kontrolowania spełniania obowiązku nauki oraz prowadzenia ewidencji spełniania obowiązku nauki</w:t>
            </w:r>
            <w:r w:rsidRPr="007555DA">
              <w:rPr>
                <w:rFonts w:cstheme="minorHAnsi"/>
              </w:rPr>
              <w:t>. Zgodnie z nim d</w:t>
            </w:r>
            <w:r w:rsidR="00FA4402" w:rsidRPr="007555DA">
              <w:rPr>
                <w:rFonts w:cstheme="minorHAnsi"/>
              </w:rPr>
              <w:t>yrektorzy publicznych szkół podstawowych kontrolują spełnianie obowiązku szkolnego przez dzieci zamieszkałe w obwodach tych szkół, a gmina kontroluje spełnianie obowiązku nauki przez młodzież zamieszkałą na terenie tej gminy, w tym odpowiednio:</w:t>
            </w:r>
          </w:p>
          <w:p w14:paraId="234E789E" w14:textId="77777777" w:rsidR="00FA4402" w:rsidRPr="007555DA" w:rsidRDefault="00FA4402" w:rsidP="00CA191C">
            <w:pPr>
              <w:contextualSpacing/>
              <w:jc w:val="both"/>
              <w:rPr>
                <w:rFonts w:cstheme="minorHAnsi"/>
              </w:rPr>
            </w:pPr>
            <w:r w:rsidRPr="007555DA">
              <w:rPr>
                <w:rFonts w:cstheme="minorHAnsi"/>
              </w:rPr>
              <w:t>1) kontrolują wykonywanie obowiązków, o których mowa w art. 40 ust. 1 pkt 1, 2 i 4, a także współdziałają z rodzicami w realizacji obowiązków, o których mowa w art. 40 ust. 1 pkt 3 i ust. 3;</w:t>
            </w:r>
          </w:p>
          <w:p w14:paraId="14761413" w14:textId="77777777" w:rsidR="009E337C" w:rsidRPr="007555DA" w:rsidRDefault="00FA4402" w:rsidP="00CA191C">
            <w:pPr>
              <w:contextualSpacing/>
              <w:jc w:val="both"/>
              <w:rPr>
                <w:rFonts w:cstheme="minorHAnsi"/>
                <w:b/>
                <w:bCs/>
              </w:rPr>
            </w:pPr>
            <w:r w:rsidRPr="007555DA">
              <w:rPr>
                <w:rFonts w:cstheme="minorHAnsi"/>
              </w:rPr>
              <w:t>2) prowadzą ewidencję spełniania obowiązku szkolnego oraz obowiązku nauki.</w:t>
            </w:r>
          </w:p>
        </w:tc>
      </w:tr>
      <w:tr w:rsidR="007555DA" w:rsidRPr="007555DA" w14:paraId="701A9DDC" w14:textId="77777777" w:rsidTr="00802001">
        <w:tblPrEx>
          <w:jc w:val="left"/>
        </w:tblPrEx>
        <w:tc>
          <w:tcPr>
            <w:tcW w:w="1148" w:type="dxa"/>
            <w:gridSpan w:val="2"/>
          </w:tcPr>
          <w:p w14:paraId="6C2A7B0F" w14:textId="77777777" w:rsidR="006D5B4D" w:rsidRPr="007555DA" w:rsidRDefault="006D5B4D" w:rsidP="00A1164D">
            <w:pPr>
              <w:pStyle w:val="Akapitzlist"/>
              <w:spacing w:before="120"/>
              <w:ind w:left="36" w:right="-534"/>
              <w:jc w:val="both"/>
              <w:rPr>
                <w:rFonts w:cstheme="minorHAnsi"/>
                <w:b/>
                <w:bCs/>
              </w:rPr>
            </w:pPr>
          </w:p>
        </w:tc>
        <w:tc>
          <w:tcPr>
            <w:tcW w:w="1802" w:type="dxa"/>
          </w:tcPr>
          <w:p w14:paraId="34BFD195" w14:textId="77777777" w:rsidR="006D5B4D" w:rsidRPr="007555DA" w:rsidRDefault="006D5B4D" w:rsidP="00A1164D">
            <w:pPr>
              <w:jc w:val="both"/>
              <w:rPr>
                <w:rStyle w:val="Bodytext1"/>
                <w:rFonts w:asciiTheme="minorHAnsi" w:hAnsiTheme="minorHAnsi" w:cstheme="minorHAnsi"/>
                <w:b/>
                <w:bCs/>
              </w:rPr>
            </w:pPr>
          </w:p>
        </w:tc>
        <w:tc>
          <w:tcPr>
            <w:tcW w:w="3645" w:type="dxa"/>
            <w:gridSpan w:val="3"/>
          </w:tcPr>
          <w:p w14:paraId="3DD80098" w14:textId="77777777" w:rsidR="006D5B4D" w:rsidRPr="007555DA" w:rsidRDefault="006D5B4D" w:rsidP="006D5B4D">
            <w:pPr>
              <w:pStyle w:val="Bodytext10"/>
              <w:jc w:val="both"/>
              <w:rPr>
                <w:rStyle w:val="Bodytext1"/>
                <w:rFonts w:asciiTheme="minorHAnsi" w:hAnsiTheme="minorHAnsi" w:cstheme="minorHAnsi"/>
              </w:rPr>
            </w:pPr>
            <w:r w:rsidRPr="007555DA">
              <w:rPr>
                <w:rStyle w:val="Bodytext1"/>
                <w:rFonts w:asciiTheme="minorHAnsi" w:hAnsiTheme="minorHAnsi" w:cstheme="minorHAnsi"/>
              </w:rPr>
              <w:t>Propozycja zmiany brzmienia.</w:t>
            </w:r>
          </w:p>
          <w:p w14:paraId="229B9B4A" w14:textId="77777777" w:rsidR="006D5B4D" w:rsidRPr="007555DA" w:rsidRDefault="006D5B4D" w:rsidP="006D5B4D">
            <w:pPr>
              <w:pStyle w:val="Bodytext10"/>
              <w:numPr>
                <w:ilvl w:val="0"/>
                <w:numId w:val="20"/>
              </w:numPr>
              <w:tabs>
                <w:tab w:val="left" w:pos="485"/>
              </w:tabs>
              <w:ind w:left="202" w:hanging="142"/>
              <w:jc w:val="both"/>
              <w:rPr>
                <w:rFonts w:asciiTheme="minorHAnsi" w:hAnsiTheme="minorHAnsi" w:cstheme="minorHAnsi"/>
              </w:rPr>
            </w:pPr>
            <w:r w:rsidRPr="007555DA">
              <w:rPr>
                <w:rStyle w:val="Bodytext1"/>
                <w:rFonts w:asciiTheme="minorHAnsi" w:hAnsiTheme="minorHAnsi" w:cstheme="minorHAnsi"/>
                <w:i/>
                <w:iCs/>
              </w:rPr>
              <w:t>Zapis nie jest jednoznaczny i</w:t>
            </w:r>
            <w:r w:rsidRPr="007555DA">
              <w:rPr>
                <w:rStyle w:val="Bodytext1"/>
                <w:rFonts w:asciiTheme="minorHAnsi" w:hAnsiTheme="minorHAnsi" w:cstheme="minorHAnsi"/>
                <w:b/>
                <w:bCs/>
              </w:rPr>
              <w:t xml:space="preserve"> w </w:t>
            </w:r>
            <w:r w:rsidRPr="007555DA">
              <w:rPr>
                <w:rStyle w:val="Bodytext1"/>
                <w:rFonts w:asciiTheme="minorHAnsi" w:hAnsiTheme="minorHAnsi" w:cstheme="minorHAnsi"/>
                <w:i/>
                <w:iCs/>
              </w:rPr>
              <w:t xml:space="preserve">100% stwierdzający fakt przyznania dodatku wszystkim pracownikom zatrudnionym w Publicznych Służbach Zatrudnienia i OHP. Mówi, że może zostać przyznany pracownikowi realizującemu zadania określone w ustawie. Czy na pewno możemy tu uwzględniać pracowników administracji? Gdyby zapis autentycznie miał uwzględniać wszystkich pracowników powinien brzmieć: „...może przyznać pracownikom </w:t>
            </w:r>
            <w:r w:rsidRPr="007555DA">
              <w:rPr>
                <w:rStyle w:val="Bodytext1"/>
                <w:rFonts w:asciiTheme="minorHAnsi" w:hAnsiTheme="minorHAnsi" w:cstheme="minorHAnsi"/>
                <w:b/>
                <w:bCs/>
                <w:i/>
                <w:iCs/>
              </w:rPr>
              <w:t>jednostki raz na 3 miesiące....</w:t>
            </w:r>
          </w:p>
          <w:p w14:paraId="46A13814" w14:textId="77777777" w:rsidR="006D5B4D" w:rsidRPr="007555DA" w:rsidRDefault="006D5B4D" w:rsidP="006D5B4D">
            <w:pPr>
              <w:pStyle w:val="Bodytext10"/>
              <w:numPr>
                <w:ilvl w:val="0"/>
                <w:numId w:val="20"/>
              </w:numPr>
              <w:tabs>
                <w:tab w:val="left" w:pos="485"/>
              </w:tabs>
              <w:ind w:left="202" w:hanging="142"/>
              <w:jc w:val="both"/>
              <w:rPr>
                <w:rFonts w:asciiTheme="minorHAnsi" w:hAnsiTheme="minorHAnsi" w:cstheme="minorHAnsi"/>
              </w:rPr>
            </w:pPr>
            <w:r w:rsidRPr="007555DA">
              <w:rPr>
                <w:rStyle w:val="Bodytext1"/>
                <w:rFonts w:asciiTheme="minorHAnsi" w:hAnsiTheme="minorHAnsi" w:cstheme="minorHAnsi"/>
                <w:i/>
                <w:iCs/>
              </w:rPr>
              <w:t>podana wysokość dodatku powinna zostać określona w sposób %</w:t>
            </w:r>
            <w:r w:rsidRPr="007555DA">
              <w:rPr>
                <w:rStyle w:val="Bodytext1"/>
                <w:rFonts w:asciiTheme="minorHAnsi" w:hAnsiTheme="minorHAnsi" w:cstheme="minorHAnsi"/>
                <w:b/>
                <w:bCs/>
              </w:rPr>
              <w:t xml:space="preserve"> w </w:t>
            </w:r>
            <w:r w:rsidRPr="007555DA">
              <w:rPr>
                <w:rStyle w:val="Bodytext1"/>
                <w:rFonts w:asciiTheme="minorHAnsi" w:hAnsiTheme="minorHAnsi" w:cstheme="minorHAnsi"/>
                <w:i/>
                <w:iCs/>
              </w:rPr>
              <w:t xml:space="preserve">odniesieniu do np. aktualnego </w:t>
            </w:r>
            <w:r w:rsidRPr="007555DA">
              <w:rPr>
                <w:rStyle w:val="Bodytext1"/>
                <w:rFonts w:asciiTheme="minorHAnsi" w:hAnsiTheme="minorHAnsi" w:cstheme="minorHAnsi"/>
                <w:i/>
                <w:iCs/>
              </w:rPr>
              <w:lastRenderedPageBreak/>
              <w:t>minimalnego wynagrodzenia za pracę</w:t>
            </w:r>
            <w:r w:rsidRPr="007555DA">
              <w:rPr>
                <w:rStyle w:val="Bodytext1"/>
                <w:rFonts w:asciiTheme="minorHAnsi" w:hAnsiTheme="minorHAnsi" w:cstheme="minorHAnsi"/>
                <w:i/>
                <w:iCs/>
                <w:u w:val="single"/>
              </w:rPr>
              <w:t>. W chwili obecnej projektowana śr. m-c kwota dodatku SOOzł z SOlOzł stanowi 16,61%; od 1 stycznia 2023r. - SOOzł z 3490zł- 14,3%:od 1 lipca 2023r. - SOOzł z 3600zł- 13,8%. Na powyższych przykładach widać jak dodatek będzie tracił na wartości.</w:t>
            </w:r>
          </w:p>
          <w:p w14:paraId="31F13B12" w14:textId="77777777" w:rsidR="006D5B4D" w:rsidRPr="007555DA" w:rsidRDefault="006D5B4D" w:rsidP="006D5B4D">
            <w:pPr>
              <w:pStyle w:val="Bodytext10"/>
              <w:numPr>
                <w:ilvl w:val="0"/>
                <w:numId w:val="20"/>
              </w:numPr>
              <w:tabs>
                <w:tab w:val="left" w:pos="485"/>
              </w:tabs>
              <w:ind w:left="202" w:hanging="142"/>
              <w:jc w:val="both"/>
              <w:rPr>
                <w:rFonts w:asciiTheme="minorHAnsi" w:hAnsiTheme="minorHAnsi" w:cstheme="minorHAnsi"/>
              </w:rPr>
            </w:pPr>
            <w:r w:rsidRPr="007555DA">
              <w:rPr>
                <w:rStyle w:val="Bodytext1"/>
                <w:rFonts w:asciiTheme="minorHAnsi" w:hAnsiTheme="minorHAnsi" w:cstheme="minorHAnsi"/>
                <w:i/>
                <w:iCs/>
              </w:rPr>
              <w:t xml:space="preserve">Mając na uwadze zgłaszane przez Organizacje Wojewódzkie OZZP zawirowania i niejasności w zakresie przyznawania dodatków do wynagrodzeń dla kadry rynku pracy oraz dodatków motywacyjnych dla pracowników OHP, bardzo niebezpiecznym staje się zapis z uzasadnienia do ustawy mówiący o </w:t>
            </w:r>
            <w:r w:rsidRPr="007555DA">
              <w:rPr>
                <w:rStyle w:val="Bodytext1"/>
                <w:rFonts w:asciiTheme="minorHAnsi" w:hAnsiTheme="minorHAnsi" w:cstheme="minorHAnsi"/>
                <w:i/>
                <w:iCs/>
                <w:u w:val="single"/>
              </w:rPr>
              <w:t xml:space="preserve">zwiększeniu samodzielności dyrektora urzędu oraz kierującego jednostką orzanizacyjną OHP, ponieważ będzie on mógł działać wg swojego uznania. Zdecydowanie powinniśmy zabiezać o to, aby zapis brzmiał: zwiększenie samodzielności </w:t>
            </w:r>
            <w:r w:rsidRPr="007555DA">
              <w:rPr>
                <w:rStyle w:val="Bodytext1"/>
                <w:rFonts w:asciiTheme="minorHAnsi" w:hAnsiTheme="minorHAnsi" w:cstheme="minorHAnsi"/>
                <w:b/>
                <w:bCs/>
                <w:i/>
                <w:iCs/>
                <w:u w:val="single"/>
              </w:rPr>
              <w:t xml:space="preserve">dyrektora urzędu oraz kierującezo jednostką organizacyjną OHP w tworzeniu regulaminów przyznawania dodatków w uzgodnieniu z przedstawicielem pracowników lub związków zawodowych działających w </w:t>
            </w:r>
            <w:r w:rsidRPr="007555DA">
              <w:rPr>
                <w:rStyle w:val="Bodytext1"/>
                <w:rFonts w:asciiTheme="minorHAnsi" w:hAnsiTheme="minorHAnsi" w:cstheme="minorHAnsi"/>
                <w:b/>
                <w:bCs/>
                <w:i/>
                <w:iCs/>
                <w:u w:val="single"/>
              </w:rPr>
              <w:lastRenderedPageBreak/>
              <w:t>zakładzie pracy.</w:t>
            </w:r>
          </w:p>
          <w:p w14:paraId="0E73F949" w14:textId="77777777" w:rsidR="006D5B4D" w:rsidRPr="007555DA" w:rsidRDefault="006D5B4D" w:rsidP="006D5B4D">
            <w:pPr>
              <w:pStyle w:val="Bodytext10"/>
              <w:numPr>
                <w:ilvl w:val="0"/>
                <w:numId w:val="20"/>
              </w:numPr>
              <w:tabs>
                <w:tab w:val="left" w:pos="485"/>
              </w:tabs>
              <w:ind w:left="202" w:hanging="142"/>
              <w:jc w:val="both"/>
              <w:rPr>
                <w:rFonts w:asciiTheme="minorHAnsi" w:hAnsiTheme="minorHAnsi" w:cstheme="minorHAnsi"/>
              </w:rPr>
            </w:pPr>
            <w:r w:rsidRPr="007555DA">
              <w:rPr>
                <w:rStyle w:val="Bodytext1"/>
                <w:rFonts w:asciiTheme="minorHAnsi" w:hAnsiTheme="minorHAnsi" w:cstheme="minorHAnsi"/>
                <w:i/>
                <w:iCs/>
              </w:rPr>
              <w:t xml:space="preserve">W odniesieniu do uzasadnienia do ustawy - </w:t>
            </w:r>
            <w:r w:rsidRPr="007555DA">
              <w:rPr>
                <w:rStyle w:val="Bodytext1"/>
                <w:rFonts w:asciiTheme="minorHAnsi" w:hAnsiTheme="minorHAnsi" w:cstheme="minorHAnsi"/>
                <w:i/>
                <w:iCs/>
                <w:u w:val="single"/>
              </w:rPr>
              <w:t xml:space="preserve">Wprowadzenie dodatku nie spowoduje wzrostu </w:t>
            </w:r>
            <w:r w:rsidRPr="007555DA">
              <w:rPr>
                <w:rStyle w:val="Bodytext1"/>
                <w:rFonts w:asciiTheme="minorHAnsi" w:hAnsiTheme="minorHAnsi" w:cstheme="minorHAnsi"/>
                <w:b/>
                <w:bCs/>
                <w:i/>
                <w:iCs/>
                <w:u w:val="single"/>
              </w:rPr>
              <w:t xml:space="preserve">wydatków z Funduszu </w:t>
            </w:r>
            <w:r w:rsidRPr="007555DA">
              <w:rPr>
                <w:rStyle w:val="Bodytext1"/>
                <w:rFonts w:asciiTheme="minorHAnsi" w:hAnsiTheme="minorHAnsi" w:cstheme="minorHAnsi"/>
                <w:i/>
                <w:iCs/>
                <w:u w:val="single"/>
              </w:rPr>
              <w:t>Pracy.</w:t>
            </w:r>
            <w:r w:rsidRPr="007555DA">
              <w:rPr>
                <w:rStyle w:val="Bodytext1"/>
                <w:rFonts w:asciiTheme="minorHAnsi" w:hAnsiTheme="minorHAnsi" w:cstheme="minorHAnsi"/>
                <w:i/>
                <w:iCs/>
              </w:rPr>
              <w:t xml:space="preserve"> Zatem mając do dyspozycji dotychczasową pulę środków np. 10 OOOzł/m-c, która była rozdysponowana na 25 uprawnionych pracowników na 100 ogółem zatrudnionych, pracownik średnio mógł otrzymać 400zł/m-c. Kiedy kwota będzie rozdysponowana na 100 pracowników miesięczne, każdy otrzyma aż lOOzł. Żeby 1 pracownik otrzymał lóOOzł to 15 nie dostanie nic.</w:t>
            </w:r>
          </w:p>
          <w:p w14:paraId="122F0D89" w14:textId="77777777" w:rsidR="006D5B4D" w:rsidRPr="007555DA" w:rsidRDefault="006D5B4D" w:rsidP="006D5B4D">
            <w:pPr>
              <w:pStyle w:val="Bodytext10"/>
              <w:tabs>
                <w:tab w:val="left" w:pos="485"/>
              </w:tabs>
              <w:ind w:firstLine="60"/>
              <w:jc w:val="both"/>
              <w:rPr>
                <w:rStyle w:val="Bodytext1"/>
                <w:rFonts w:asciiTheme="minorHAnsi" w:hAnsiTheme="minorHAnsi" w:cstheme="minorHAnsi"/>
                <w:b/>
                <w:bCs/>
                <w:i/>
                <w:iCs/>
              </w:rPr>
            </w:pPr>
            <w:r w:rsidRPr="007555DA">
              <w:rPr>
                <w:rStyle w:val="Bodytext1"/>
                <w:rFonts w:asciiTheme="minorHAnsi" w:hAnsiTheme="minorHAnsi" w:cstheme="minorHAnsi"/>
                <w:b/>
                <w:bCs/>
                <w:i/>
                <w:iCs/>
              </w:rPr>
              <w:t>Jest to bardzo złe rozwiązanie finansowe i trudno je nazywać motywacyjnym.</w:t>
            </w:r>
          </w:p>
          <w:p w14:paraId="3226F419" w14:textId="77777777" w:rsidR="006D5B4D" w:rsidRPr="007555DA" w:rsidRDefault="006D5B4D" w:rsidP="006D5B4D">
            <w:pPr>
              <w:pStyle w:val="Bodytext10"/>
              <w:tabs>
                <w:tab w:val="left" w:pos="485"/>
              </w:tabs>
              <w:ind w:firstLine="60"/>
              <w:jc w:val="both"/>
              <w:rPr>
                <w:rStyle w:val="Bodytext1"/>
                <w:rFonts w:asciiTheme="minorHAnsi" w:hAnsiTheme="minorHAnsi" w:cstheme="minorHAnsi"/>
                <w:i/>
                <w:iCs/>
              </w:rPr>
            </w:pPr>
            <w:r w:rsidRPr="007555DA">
              <w:rPr>
                <w:rStyle w:val="Bodytext1"/>
                <w:rFonts w:asciiTheme="minorHAnsi" w:hAnsiTheme="minorHAnsi" w:cstheme="minorHAnsi"/>
                <w:i/>
                <w:iCs/>
              </w:rPr>
              <w:t>Art. 340. 7. W celu realizacji przez OHP zadań, o których mowa w art.331, gmina lub podmiot prowadzący szkoły obowiązani są przekazać do właściwej ze względu na teren działalności wojewódzkiej komendy OHP informacje o młodzieży nierealizującej obowiązku szkolnego lub obowiązku nauki, w zakresie określonym w przepisach ustawy z dnia 14 grudnia 2016r. -Prawo</w:t>
            </w:r>
          </w:p>
          <w:p w14:paraId="1B6F26D2" w14:textId="77777777" w:rsidR="006D5B4D" w:rsidRPr="007555DA" w:rsidDel="00DB7A72" w:rsidRDefault="006D5B4D" w:rsidP="006D5B4D">
            <w:pPr>
              <w:pStyle w:val="Bodytext10"/>
              <w:jc w:val="both"/>
              <w:rPr>
                <w:rStyle w:val="Bodytext1"/>
                <w:rFonts w:asciiTheme="minorHAnsi" w:hAnsiTheme="minorHAnsi" w:cstheme="minorHAnsi"/>
              </w:rPr>
            </w:pPr>
            <w:r w:rsidRPr="007555DA">
              <w:rPr>
                <w:rStyle w:val="Bodytext1"/>
                <w:rFonts w:asciiTheme="minorHAnsi" w:hAnsiTheme="minorHAnsi" w:cstheme="minorHAnsi"/>
                <w:i/>
                <w:iCs/>
              </w:rPr>
              <w:t>oświatowe.</w:t>
            </w:r>
          </w:p>
        </w:tc>
        <w:tc>
          <w:tcPr>
            <w:tcW w:w="3419" w:type="dxa"/>
          </w:tcPr>
          <w:p w14:paraId="1231018F" w14:textId="77777777" w:rsidR="006D5B4D" w:rsidRPr="007555DA" w:rsidRDefault="006D5B4D" w:rsidP="00A1164D">
            <w:pPr>
              <w:pStyle w:val="Bodytext10"/>
              <w:rPr>
                <w:rStyle w:val="Bodytext1"/>
                <w:rFonts w:asciiTheme="minorHAnsi" w:hAnsiTheme="minorHAnsi" w:cstheme="minorHAnsi"/>
                <w:b/>
                <w:bCs/>
              </w:rPr>
            </w:pPr>
          </w:p>
        </w:tc>
        <w:tc>
          <w:tcPr>
            <w:tcW w:w="5432" w:type="dxa"/>
            <w:gridSpan w:val="2"/>
          </w:tcPr>
          <w:p w14:paraId="7D15986C" w14:textId="68B43305" w:rsidR="006D5B4D" w:rsidRPr="007555DA" w:rsidRDefault="006D5B4D" w:rsidP="006B3F1F">
            <w:pPr>
              <w:spacing w:line="276" w:lineRule="auto"/>
              <w:contextualSpacing/>
              <w:jc w:val="center"/>
              <w:rPr>
                <w:rFonts w:cstheme="minorHAnsi"/>
                <w:b/>
                <w:bCs/>
              </w:rPr>
            </w:pPr>
            <w:r w:rsidRPr="007555DA">
              <w:rPr>
                <w:rFonts w:cstheme="minorHAnsi"/>
                <w:b/>
                <w:bCs/>
              </w:rPr>
              <w:t>Wyjaśnienie</w:t>
            </w:r>
            <w:r w:rsidR="006B3F1F" w:rsidRPr="007555DA">
              <w:rPr>
                <w:rFonts w:cstheme="minorHAnsi"/>
                <w:b/>
                <w:bCs/>
              </w:rPr>
              <w:t>:</w:t>
            </w:r>
          </w:p>
          <w:p w14:paraId="40856065" w14:textId="77777777" w:rsidR="006D5B4D" w:rsidRPr="007555DA" w:rsidRDefault="006D5B4D" w:rsidP="006B3F1F">
            <w:pPr>
              <w:spacing w:line="276" w:lineRule="auto"/>
              <w:contextualSpacing/>
              <w:jc w:val="both"/>
              <w:rPr>
                <w:rFonts w:cstheme="minorHAnsi"/>
              </w:rPr>
            </w:pPr>
            <w:r w:rsidRPr="007555DA">
              <w:rPr>
                <w:rFonts w:cstheme="minorHAnsi"/>
              </w:rPr>
              <w:t>Wzięto pod uwagę wszystkie uwagi dotyczące dodatków. W konsekwencji rozwiązanie będzie następujące:</w:t>
            </w:r>
          </w:p>
          <w:p w14:paraId="57CFD197" w14:textId="77777777" w:rsidR="006D5B4D" w:rsidRPr="007555DA" w:rsidRDefault="006D5B4D" w:rsidP="00BE53DB">
            <w:pPr>
              <w:spacing w:before="120" w:line="276" w:lineRule="auto"/>
              <w:contextualSpacing/>
              <w:jc w:val="both"/>
              <w:rPr>
                <w:rFonts w:cstheme="minorHAnsi"/>
              </w:rPr>
            </w:pPr>
            <w:r w:rsidRPr="007555DA">
              <w:rPr>
                <w:rFonts w:cstheme="minorHAnsi"/>
              </w:rPr>
              <w:t xml:space="preserve">1) dodatki przyznaje Dyrektor PUP, Dyrektor WUP, </w:t>
            </w:r>
          </w:p>
          <w:p w14:paraId="5AA871F5" w14:textId="3FE758F7" w:rsidR="006D5B4D" w:rsidRPr="007555DA" w:rsidRDefault="006D5B4D" w:rsidP="00BE53DB">
            <w:pPr>
              <w:autoSpaceDE w:val="0"/>
              <w:autoSpaceDN w:val="0"/>
              <w:adjustRightInd w:val="0"/>
              <w:spacing w:line="276" w:lineRule="auto"/>
              <w:jc w:val="both"/>
              <w:rPr>
                <w:rFonts w:cstheme="minorHAnsi"/>
              </w:rPr>
            </w:pPr>
            <w:r w:rsidRPr="007555DA">
              <w:rPr>
                <w:rFonts w:cstheme="minorHAnsi"/>
              </w:rPr>
              <w:t xml:space="preserve">2) usuwa się z projektu </w:t>
            </w:r>
            <w:r w:rsidR="00BE53DB" w:rsidRPr="007555DA">
              <w:rPr>
                <w:rFonts w:cstheme="minorHAnsi"/>
              </w:rPr>
              <w:t>u</w:t>
            </w:r>
            <w:r w:rsidRPr="007555DA">
              <w:rPr>
                <w:rFonts w:cstheme="minorHAnsi"/>
              </w:rPr>
              <w:t xml:space="preserve">stawy w art 281 ust.1 zwrot  " w kwocie nie przekraczającej 1500 zł",  </w:t>
            </w:r>
          </w:p>
          <w:p w14:paraId="0B28B79F" w14:textId="77777777" w:rsidR="006D5B4D" w:rsidRPr="007555DA" w:rsidRDefault="006D5B4D" w:rsidP="00BE53DB">
            <w:pPr>
              <w:autoSpaceDE w:val="0"/>
              <w:autoSpaceDN w:val="0"/>
              <w:adjustRightInd w:val="0"/>
              <w:spacing w:line="276" w:lineRule="auto"/>
              <w:jc w:val="both"/>
              <w:rPr>
                <w:rFonts w:cstheme="minorHAnsi"/>
              </w:rPr>
            </w:pPr>
            <w:r w:rsidRPr="007555DA">
              <w:rPr>
                <w:rFonts w:cstheme="minorHAnsi"/>
              </w:rPr>
              <w:t>3) środki na dodatki przekazane zostaną urzędom pracy w pozycji fakultatywnych, OHP odpowiednio w decyzji,</w:t>
            </w:r>
          </w:p>
          <w:p w14:paraId="34190CA7" w14:textId="77777777" w:rsidR="006D5B4D" w:rsidRPr="007555DA" w:rsidRDefault="006D5B4D" w:rsidP="00BE53DB">
            <w:pPr>
              <w:autoSpaceDE w:val="0"/>
              <w:autoSpaceDN w:val="0"/>
              <w:adjustRightInd w:val="0"/>
              <w:spacing w:line="276" w:lineRule="auto"/>
              <w:jc w:val="both"/>
              <w:rPr>
                <w:rFonts w:cstheme="minorHAnsi"/>
              </w:rPr>
            </w:pPr>
            <w:r w:rsidRPr="007555DA">
              <w:rPr>
                <w:rFonts w:cstheme="minorHAnsi"/>
              </w:rPr>
              <w:t>4)  sposób przyznawania dodatków motywacyjnych określi odpowiednio w regulaminie wynagradzania Dyrektor PUP i Dyrektor WUP a Komendant Główny określi tryb przyznawania dodatku motywacyjnego w zarządzeniu wewnętrznym,</w:t>
            </w:r>
          </w:p>
          <w:p w14:paraId="40073DDB" w14:textId="77777777" w:rsidR="006D5B4D" w:rsidRPr="007555DA" w:rsidRDefault="006D5B4D" w:rsidP="00BE53DB">
            <w:pPr>
              <w:spacing w:before="120" w:line="276" w:lineRule="auto"/>
              <w:contextualSpacing/>
              <w:jc w:val="both"/>
              <w:rPr>
                <w:rFonts w:cstheme="minorHAnsi"/>
              </w:rPr>
            </w:pPr>
            <w:r w:rsidRPr="007555DA">
              <w:rPr>
                <w:rFonts w:cstheme="minorHAnsi"/>
              </w:rPr>
              <w:t>4) 2023 rok będzie okresem przejściowym - dodatki będą przyznawane na dotychczasowych zasadach.</w:t>
            </w:r>
          </w:p>
          <w:p w14:paraId="7D00EA19" w14:textId="08A349A1" w:rsidR="00B20B3D" w:rsidRPr="00B20B3D" w:rsidRDefault="009B2ACA" w:rsidP="00B20B3D">
            <w:pPr>
              <w:spacing w:before="120"/>
              <w:contextualSpacing/>
              <w:jc w:val="both"/>
              <w:rPr>
                <w:rFonts w:cstheme="minorHAnsi"/>
              </w:rPr>
            </w:pPr>
            <w:r w:rsidRPr="007555DA">
              <w:rPr>
                <w:rFonts w:cstheme="minorHAnsi"/>
              </w:rPr>
              <w:t xml:space="preserve">Zgodnie z art. </w:t>
            </w:r>
            <w:r w:rsidR="00B20B3D" w:rsidRPr="007555DA">
              <w:rPr>
                <w:rFonts w:cstheme="minorHAnsi"/>
              </w:rPr>
              <w:t>44</w:t>
            </w:r>
            <w:r w:rsidR="00B20B3D">
              <w:rPr>
                <w:rFonts w:cstheme="minorHAnsi"/>
              </w:rPr>
              <w:t>0</w:t>
            </w:r>
            <w:r w:rsidR="00B20B3D" w:rsidRPr="007555DA">
              <w:rPr>
                <w:rFonts w:cstheme="minorHAnsi"/>
              </w:rPr>
              <w:t xml:space="preserve"> </w:t>
            </w:r>
            <w:r w:rsidRPr="007555DA">
              <w:rPr>
                <w:rFonts w:cstheme="minorHAnsi"/>
              </w:rPr>
              <w:t>ust. 1</w:t>
            </w:r>
            <w:r w:rsidR="00B20B3D">
              <w:t xml:space="preserve"> </w:t>
            </w:r>
            <w:r w:rsidR="00B20B3D">
              <w:rPr>
                <w:rFonts w:cstheme="minorHAnsi"/>
              </w:rPr>
              <w:t>d</w:t>
            </w:r>
            <w:r w:rsidR="00B20B3D" w:rsidRPr="00B20B3D">
              <w:rPr>
                <w:rFonts w:cstheme="minorHAnsi"/>
              </w:rPr>
              <w:t xml:space="preserve">odatki do wynagrodzenia dla pracowników powiatowych i wojewódzkich urzędów </w:t>
            </w:r>
            <w:r w:rsidR="00B20B3D" w:rsidRPr="00B20B3D">
              <w:rPr>
                <w:rFonts w:cstheme="minorHAnsi"/>
              </w:rPr>
              <w:lastRenderedPageBreak/>
              <w:t>pracy oraz Ochotniczych Hufców Pracy, przyznane do dnia wejścia w życie ustawy, są wypłacane pracownikom powiatowych i wojewódzkich urzędów pracy i Ochotniczych Hufców Pracy na zasadach określonych w dotychczasowych przepisach, nie dłużej jednak niż do dnia 31 grudnia 2024 r.</w:t>
            </w:r>
          </w:p>
          <w:p w14:paraId="70DCD691" w14:textId="531EEA96" w:rsidR="006D5B4D" w:rsidRPr="007555DA" w:rsidRDefault="006D5B4D" w:rsidP="00B20B3D">
            <w:pPr>
              <w:spacing w:before="120" w:line="276" w:lineRule="auto"/>
              <w:contextualSpacing/>
              <w:jc w:val="both"/>
              <w:rPr>
                <w:rFonts w:cstheme="minorHAnsi"/>
              </w:rPr>
            </w:pPr>
          </w:p>
          <w:p w14:paraId="63207AF9" w14:textId="4ED94711" w:rsidR="006D5B4D" w:rsidRPr="007555DA" w:rsidRDefault="006D5B4D" w:rsidP="006D5B4D">
            <w:pPr>
              <w:pStyle w:val="Tekstkomentarza"/>
              <w:spacing w:line="240" w:lineRule="auto"/>
              <w:jc w:val="both"/>
              <w:rPr>
                <w:rFonts w:asciiTheme="minorHAnsi" w:hAnsiTheme="minorHAnsi" w:cstheme="minorHAnsi"/>
                <w:b/>
                <w:sz w:val="22"/>
                <w:szCs w:val="22"/>
              </w:rPr>
            </w:pPr>
          </w:p>
        </w:tc>
      </w:tr>
      <w:tr w:rsidR="007555DA" w:rsidRPr="007555DA" w14:paraId="1C518FB7" w14:textId="77777777" w:rsidTr="00802001">
        <w:tblPrEx>
          <w:jc w:val="left"/>
        </w:tblPrEx>
        <w:tc>
          <w:tcPr>
            <w:tcW w:w="15446" w:type="dxa"/>
            <w:gridSpan w:val="9"/>
            <w:shd w:val="clear" w:color="auto" w:fill="00B0F0"/>
          </w:tcPr>
          <w:p w14:paraId="48270758" w14:textId="77777777" w:rsidR="00FC5DC5" w:rsidRPr="007555DA" w:rsidRDefault="00FC5DC5" w:rsidP="00F8157E">
            <w:pPr>
              <w:spacing w:before="120" w:after="120"/>
              <w:jc w:val="center"/>
              <w:rPr>
                <w:rFonts w:cstheme="minorHAnsi"/>
                <w:b/>
                <w:bCs/>
              </w:rPr>
            </w:pPr>
            <w:r w:rsidRPr="007555DA">
              <w:rPr>
                <w:rFonts w:cstheme="minorHAnsi"/>
                <w:b/>
                <w:bCs/>
              </w:rPr>
              <w:lastRenderedPageBreak/>
              <w:t>Pracodawcy Rzeczypospolitej Polskiej</w:t>
            </w:r>
          </w:p>
        </w:tc>
      </w:tr>
      <w:bookmarkEnd w:id="6"/>
      <w:tr w:rsidR="007555DA" w:rsidRPr="007555DA" w14:paraId="1864921D" w14:textId="77777777" w:rsidTr="00802001">
        <w:tblPrEx>
          <w:jc w:val="left"/>
        </w:tblPrEx>
        <w:tc>
          <w:tcPr>
            <w:tcW w:w="1148" w:type="dxa"/>
            <w:gridSpan w:val="2"/>
          </w:tcPr>
          <w:p w14:paraId="000323AB" w14:textId="77777777" w:rsidR="00FC5DC5" w:rsidRPr="007555DA" w:rsidRDefault="00FC5DC5" w:rsidP="00A1164D">
            <w:pPr>
              <w:pStyle w:val="Akapitzlist"/>
              <w:spacing w:before="120"/>
              <w:ind w:left="36" w:right="-534"/>
              <w:jc w:val="both"/>
              <w:rPr>
                <w:rFonts w:cstheme="minorHAnsi"/>
                <w:b/>
                <w:bCs/>
              </w:rPr>
            </w:pPr>
            <w:r w:rsidRPr="007555DA">
              <w:rPr>
                <w:rFonts w:cstheme="minorHAnsi"/>
                <w:b/>
                <w:bCs/>
              </w:rPr>
              <w:t>1.</w:t>
            </w:r>
          </w:p>
        </w:tc>
        <w:tc>
          <w:tcPr>
            <w:tcW w:w="1802" w:type="dxa"/>
          </w:tcPr>
          <w:p w14:paraId="137C15D7" w14:textId="77777777" w:rsidR="00FC5DC5" w:rsidRPr="007555DA" w:rsidRDefault="00FC5DC5" w:rsidP="00A1164D">
            <w:pPr>
              <w:jc w:val="both"/>
              <w:rPr>
                <w:rStyle w:val="Bodytext1"/>
                <w:rFonts w:asciiTheme="minorHAnsi" w:hAnsiTheme="minorHAnsi" w:cstheme="minorHAnsi"/>
                <w:b/>
                <w:bCs/>
              </w:rPr>
            </w:pPr>
            <w:r w:rsidRPr="007555DA">
              <w:rPr>
                <w:rFonts w:cstheme="minorHAnsi"/>
                <w:b/>
                <w:bCs/>
              </w:rPr>
              <w:t>Uwaga ogólna</w:t>
            </w:r>
          </w:p>
        </w:tc>
        <w:tc>
          <w:tcPr>
            <w:tcW w:w="3645" w:type="dxa"/>
            <w:gridSpan w:val="3"/>
          </w:tcPr>
          <w:p w14:paraId="1A5E8DDC" w14:textId="77777777" w:rsidR="00FC5DC5" w:rsidRPr="007555DA" w:rsidRDefault="00FC5DC5" w:rsidP="00A1164D">
            <w:pPr>
              <w:jc w:val="both"/>
              <w:rPr>
                <w:rFonts w:cstheme="minorHAnsi"/>
              </w:rPr>
            </w:pPr>
            <w:r w:rsidRPr="007555DA">
              <w:rPr>
                <w:rFonts w:cstheme="minorHAnsi"/>
              </w:rPr>
              <w:t>Na wstępie sygnalizujemy konieczność wprowadzenia do ustawy regulacji uwzględniającej przejście zakładu pracy w trybie art. 23</w:t>
            </w:r>
            <w:r w:rsidRPr="007555DA">
              <w:rPr>
                <w:rFonts w:cstheme="minorHAnsi"/>
                <w:vertAlign w:val="superscript"/>
              </w:rPr>
              <w:t>1</w:t>
            </w:r>
            <w:r w:rsidRPr="007555DA">
              <w:rPr>
                <w:rFonts w:cstheme="minorHAnsi"/>
              </w:rPr>
              <w:t xml:space="preserve"> Kodeksu pracy – umożliwiającej kontynuowanie stażu, grantu, świadczenia aktywizującego itp. przez „nowego” pracodawcę.</w:t>
            </w:r>
          </w:p>
          <w:p w14:paraId="3874ED6D" w14:textId="77777777" w:rsidR="00FC5DC5" w:rsidRPr="007555DA" w:rsidRDefault="00FC5DC5" w:rsidP="00A1164D">
            <w:pPr>
              <w:pStyle w:val="Bodytext10"/>
              <w:jc w:val="both"/>
              <w:rPr>
                <w:rStyle w:val="Bodytext1"/>
                <w:rFonts w:asciiTheme="minorHAnsi" w:hAnsiTheme="minorHAnsi" w:cstheme="minorHAnsi"/>
              </w:rPr>
            </w:pPr>
            <w:r w:rsidRPr="007555DA">
              <w:rPr>
                <w:rFonts w:asciiTheme="minorHAnsi" w:hAnsiTheme="minorHAnsi" w:cstheme="minorHAnsi"/>
              </w:rPr>
              <w:t>Obecnie jest to kwestia nierozwiązana, co skutkuje wieloma trudnościami w tym zakresie w przypadku przejścia zakładu pracy.</w:t>
            </w:r>
          </w:p>
        </w:tc>
        <w:tc>
          <w:tcPr>
            <w:tcW w:w="3419" w:type="dxa"/>
          </w:tcPr>
          <w:p w14:paraId="78C54F24" w14:textId="77777777" w:rsidR="00FC5DC5" w:rsidRPr="007555DA" w:rsidRDefault="00FC5DC5" w:rsidP="00A1164D">
            <w:pPr>
              <w:pStyle w:val="Bodytext10"/>
              <w:rPr>
                <w:rStyle w:val="Bodytext1"/>
                <w:rFonts w:asciiTheme="minorHAnsi" w:hAnsiTheme="minorHAnsi" w:cstheme="minorHAnsi"/>
                <w:b/>
                <w:bCs/>
              </w:rPr>
            </w:pPr>
          </w:p>
        </w:tc>
        <w:tc>
          <w:tcPr>
            <w:tcW w:w="5432" w:type="dxa"/>
            <w:gridSpan w:val="2"/>
          </w:tcPr>
          <w:p w14:paraId="39495124" w14:textId="7ECE74DE" w:rsidR="00DA42AB" w:rsidRPr="007555DA" w:rsidRDefault="00CA191C" w:rsidP="003307E3">
            <w:pPr>
              <w:contextualSpacing/>
              <w:jc w:val="center"/>
              <w:rPr>
                <w:rFonts w:cstheme="minorHAnsi"/>
                <w:b/>
              </w:rPr>
            </w:pPr>
            <w:r w:rsidRPr="007555DA">
              <w:rPr>
                <w:rFonts w:cstheme="minorHAnsi"/>
                <w:b/>
              </w:rPr>
              <w:t>Wyjaśnienie:</w:t>
            </w:r>
          </w:p>
          <w:p w14:paraId="353138ED" w14:textId="77777777" w:rsidR="00DC7BF9" w:rsidRPr="007555DA" w:rsidRDefault="00DC7BF9" w:rsidP="003307E3">
            <w:pPr>
              <w:contextualSpacing/>
              <w:jc w:val="both"/>
              <w:rPr>
                <w:rFonts w:cstheme="minorHAnsi"/>
                <w:bCs/>
              </w:rPr>
            </w:pPr>
            <w:r w:rsidRPr="007555DA">
              <w:rPr>
                <w:rFonts w:cstheme="minorHAnsi"/>
                <w:bCs/>
              </w:rPr>
              <w:t>Kontynuacja stażu w przypadkach wskazanych w uwadze może odbyć się na podstawie aneksu do umowy o zorganizowanie stażu.</w:t>
            </w:r>
          </w:p>
          <w:p w14:paraId="447A06D2" w14:textId="651368C1" w:rsidR="007731B5" w:rsidRPr="007555DA" w:rsidRDefault="007731B5" w:rsidP="003307E3">
            <w:pPr>
              <w:contextualSpacing/>
              <w:jc w:val="both"/>
              <w:rPr>
                <w:rFonts w:cstheme="minorHAnsi"/>
                <w:bCs/>
              </w:rPr>
            </w:pPr>
            <w:r w:rsidRPr="007555DA">
              <w:rPr>
                <w:rFonts w:cstheme="minorHAnsi"/>
                <w:bCs/>
              </w:rPr>
              <w:t>W przypadku świadczenia aktywizacyjnego bezrobotny zatrudniony jest na podstawie umowy o pracę. W związku z powyższym zastosowanie mają przepisy Kodeksu Pracy</w:t>
            </w:r>
          </w:p>
        </w:tc>
      </w:tr>
      <w:tr w:rsidR="007555DA" w:rsidRPr="007555DA" w14:paraId="2E369CFF" w14:textId="77777777" w:rsidTr="00802001">
        <w:tblPrEx>
          <w:jc w:val="left"/>
        </w:tblPrEx>
        <w:tc>
          <w:tcPr>
            <w:tcW w:w="1148" w:type="dxa"/>
            <w:gridSpan w:val="2"/>
          </w:tcPr>
          <w:p w14:paraId="6546249F"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w:t>
            </w:r>
          </w:p>
        </w:tc>
        <w:tc>
          <w:tcPr>
            <w:tcW w:w="1802" w:type="dxa"/>
          </w:tcPr>
          <w:p w14:paraId="4EF7C98B"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lang w:val="en-GB"/>
              </w:rPr>
              <w:t>Art. 2 pkt 1 lit. h, i</w:t>
            </w:r>
          </w:p>
        </w:tc>
        <w:tc>
          <w:tcPr>
            <w:tcW w:w="3645" w:type="dxa"/>
            <w:gridSpan w:val="3"/>
          </w:tcPr>
          <w:p w14:paraId="12FBB4E9"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Racjonalne wydaje się umożliwienie nadania statusu bezrobotnego np. członkom zarządu, którzy nie otrzymują z tego tytułu wynagrodzenia. Wynagrodzenie to nie zawsze bowiem występuje, wówczas nieuzasadnione jest pozbawianie takiej osoby możliwości zarejestrowania jako bezrobotny.</w:t>
            </w:r>
          </w:p>
        </w:tc>
        <w:tc>
          <w:tcPr>
            <w:tcW w:w="3419" w:type="dxa"/>
          </w:tcPr>
          <w:p w14:paraId="5D581932" w14:textId="77777777" w:rsidR="00DE2AA9" w:rsidRPr="007555DA" w:rsidRDefault="00DE2AA9" w:rsidP="00DE2AA9">
            <w:pPr>
              <w:jc w:val="both"/>
              <w:rPr>
                <w:rFonts w:cstheme="minorHAnsi"/>
              </w:rPr>
            </w:pPr>
            <w:r w:rsidRPr="007555DA">
              <w:rPr>
                <w:rFonts w:cstheme="minorHAnsi"/>
              </w:rPr>
              <w:t>Dodanie w lit. h:</w:t>
            </w:r>
          </w:p>
          <w:p w14:paraId="17CB891B" w14:textId="77777777" w:rsidR="00DE2AA9" w:rsidRPr="007555DA" w:rsidRDefault="00DE2AA9" w:rsidP="00DE2AA9">
            <w:pPr>
              <w:jc w:val="both"/>
              <w:rPr>
                <w:rFonts w:cstheme="minorHAnsi"/>
              </w:rPr>
            </w:pPr>
            <w:r w:rsidRPr="007555DA">
              <w:rPr>
                <w:rFonts w:cstheme="minorHAnsi"/>
              </w:rPr>
              <w:t xml:space="preserve">„nie jest członkiem zarządu, prokurentem, członkiem rady nadzorczej lub likwidatorem spółki kapitałowej w rozumieniu przepisów ustawy z dnia 15 września 2000 r. – Kodeks spółek handlowych (Dz. U. z 2022 r. poz. 1467 i 1488), </w:t>
            </w:r>
            <w:r w:rsidRPr="007555DA">
              <w:rPr>
                <w:rFonts w:cstheme="minorHAnsi"/>
                <w:b/>
                <w:bCs/>
              </w:rPr>
              <w:t>chyba że nie pobiera z tego tytułu wynagrodzenia,</w:t>
            </w:r>
            <w:r w:rsidRPr="007555DA">
              <w:rPr>
                <w:rFonts w:cstheme="minorHAnsi"/>
              </w:rPr>
              <w:t>”</w:t>
            </w:r>
          </w:p>
          <w:p w14:paraId="76578089" w14:textId="77777777" w:rsidR="00DE2AA9" w:rsidRPr="007555DA" w:rsidRDefault="00DE2AA9" w:rsidP="009B4F0E">
            <w:pPr>
              <w:jc w:val="both"/>
              <w:rPr>
                <w:rFonts w:cstheme="minorHAnsi"/>
              </w:rPr>
            </w:pPr>
            <w:r w:rsidRPr="007555DA">
              <w:rPr>
                <w:rFonts w:cstheme="minorHAnsi"/>
              </w:rPr>
              <w:t>Dodanie w lit. i:</w:t>
            </w:r>
          </w:p>
          <w:p w14:paraId="15EAFCA9" w14:textId="77777777" w:rsidR="00DE2AA9" w:rsidRPr="007555DA" w:rsidRDefault="00DE2AA9" w:rsidP="009B4F0E">
            <w:pPr>
              <w:pStyle w:val="Bodytext10"/>
              <w:jc w:val="both"/>
              <w:rPr>
                <w:rStyle w:val="Bodytext1"/>
                <w:rFonts w:asciiTheme="minorHAnsi" w:hAnsiTheme="minorHAnsi" w:cstheme="minorHAnsi"/>
                <w:b/>
                <w:bCs/>
              </w:rPr>
            </w:pPr>
            <w:r w:rsidRPr="007555DA">
              <w:rPr>
                <w:rFonts w:asciiTheme="minorHAnsi" w:hAnsiTheme="minorHAnsi" w:cstheme="minorHAnsi"/>
              </w:rPr>
              <w:t xml:space="preserve">„nie jest wspólnikiem spółki jawnej, partnerem lub członkiem  zarządu w spółce partnerskiej, komplementariuszem w spółce komandytowej, komplementariuszem lub członkiem rady nadzorczej w spółce komandytowo – akcyjnej, </w:t>
            </w:r>
            <w:r w:rsidRPr="007555DA">
              <w:rPr>
                <w:rFonts w:asciiTheme="minorHAnsi" w:hAnsiTheme="minorHAnsi" w:cstheme="minorHAnsi"/>
              </w:rPr>
              <w:lastRenderedPageBreak/>
              <w:t xml:space="preserve">prokurentem lub likwidatorem spółki osobowej w rozumieniu przepisów ustawy z dnia 15 września 2000 r. – Kodeks spółek handlowych, </w:t>
            </w:r>
            <w:r w:rsidRPr="007555DA">
              <w:rPr>
                <w:rFonts w:asciiTheme="minorHAnsi" w:hAnsiTheme="minorHAnsi" w:cstheme="minorHAnsi"/>
                <w:b/>
                <w:bCs/>
              </w:rPr>
              <w:t>chyba że osoba będąca prokurentem lub likwidatorem nie pobiera z tego tytułu wynagrodzenia,</w:t>
            </w:r>
            <w:r w:rsidRPr="007555DA">
              <w:rPr>
                <w:rFonts w:asciiTheme="minorHAnsi" w:hAnsiTheme="minorHAnsi" w:cstheme="minorHAnsi"/>
              </w:rPr>
              <w:t>”</w:t>
            </w:r>
          </w:p>
        </w:tc>
        <w:tc>
          <w:tcPr>
            <w:tcW w:w="5432" w:type="dxa"/>
            <w:gridSpan w:val="2"/>
          </w:tcPr>
          <w:p w14:paraId="72EBA0A7" w14:textId="3C19E8C3" w:rsidR="00DE2AA9" w:rsidRPr="007555DA" w:rsidRDefault="002677F5" w:rsidP="003307E3">
            <w:pPr>
              <w:contextualSpacing/>
              <w:jc w:val="center"/>
              <w:rPr>
                <w:rFonts w:cstheme="minorHAnsi"/>
                <w:b/>
                <w:bCs/>
              </w:rPr>
            </w:pPr>
            <w:r w:rsidRPr="007555DA">
              <w:rPr>
                <w:rFonts w:cstheme="minorHAnsi"/>
                <w:b/>
                <w:bCs/>
              </w:rPr>
              <w:lastRenderedPageBreak/>
              <w:t>Wyjaśnienie:</w:t>
            </w:r>
          </w:p>
          <w:p w14:paraId="547F2EE3" w14:textId="318E1924" w:rsidR="00DE2AA9" w:rsidRPr="007555DA" w:rsidRDefault="00DE2AA9" w:rsidP="003307E3">
            <w:pPr>
              <w:contextualSpacing/>
              <w:jc w:val="both"/>
              <w:rPr>
                <w:rFonts w:cstheme="minorHAnsi"/>
              </w:rPr>
            </w:pPr>
            <w:r w:rsidRPr="007555DA">
              <w:rPr>
                <w:rFonts w:cstheme="minorHAnsi"/>
              </w:rPr>
              <w:t xml:space="preserve">Bezrobotnym jest osoba zdolna i gotowa do podjęcia zatrudnienia co najmniej w połowie wymiaru czasu pracy. Członkowie zarządu zobowiązani są do wykonywania zadań w spółce. Jest to ich forma aktywności zawodowej. Nie są to zatem osoby bezrobotne pozostające bez pracy. </w:t>
            </w:r>
          </w:p>
        </w:tc>
      </w:tr>
      <w:tr w:rsidR="007555DA" w:rsidRPr="007555DA" w14:paraId="1843723D" w14:textId="77777777" w:rsidTr="00802001">
        <w:tblPrEx>
          <w:jc w:val="left"/>
        </w:tblPrEx>
        <w:tc>
          <w:tcPr>
            <w:tcW w:w="1148" w:type="dxa"/>
            <w:gridSpan w:val="2"/>
          </w:tcPr>
          <w:p w14:paraId="0031B703"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3.</w:t>
            </w:r>
          </w:p>
        </w:tc>
        <w:tc>
          <w:tcPr>
            <w:tcW w:w="1802" w:type="dxa"/>
          </w:tcPr>
          <w:p w14:paraId="0E468F70"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2 pkt 3 lit. b</w:t>
            </w:r>
          </w:p>
        </w:tc>
        <w:tc>
          <w:tcPr>
            <w:tcW w:w="3645" w:type="dxa"/>
            <w:gridSpan w:val="3"/>
          </w:tcPr>
          <w:p w14:paraId="43F968A5" w14:textId="77777777" w:rsidR="00DE2AA9" w:rsidRPr="007555DA" w:rsidRDefault="00DE2AA9" w:rsidP="00DA42AB">
            <w:pPr>
              <w:pStyle w:val="Bodytext10"/>
              <w:jc w:val="both"/>
              <w:rPr>
                <w:rStyle w:val="Bodytext1"/>
                <w:rFonts w:asciiTheme="minorHAnsi" w:hAnsiTheme="minorHAnsi" w:cstheme="minorHAnsi"/>
              </w:rPr>
            </w:pPr>
            <w:r w:rsidRPr="007555DA">
              <w:rPr>
                <w:rFonts w:asciiTheme="minorHAnsi" w:hAnsiTheme="minorHAnsi" w:cstheme="minorHAnsi"/>
              </w:rPr>
              <w:t>Aby uniknąć jakichkolwiek wątpliwości interpretacyjnych, warto doprecyzować, że w przypadku osoby pozostającej a utrzymaniu, uznaje się ją za „członka rodziny” bez względu na wiek.</w:t>
            </w:r>
          </w:p>
        </w:tc>
        <w:tc>
          <w:tcPr>
            <w:tcW w:w="3419" w:type="dxa"/>
          </w:tcPr>
          <w:p w14:paraId="5230698C" w14:textId="77777777" w:rsidR="00DE2AA9" w:rsidRPr="007555DA" w:rsidRDefault="00DE2AA9" w:rsidP="00DE2AA9">
            <w:pPr>
              <w:jc w:val="both"/>
              <w:rPr>
                <w:rFonts w:cstheme="minorHAnsi"/>
              </w:rPr>
            </w:pPr>
            <w:r w:rsidRPr="007555DA">
              <w:rPr>
                <w:rFonts w:cstheme="minorHAnsi"/>
              </w:rPr>
              <w:t>Dodanie:</w:t>
            </w:r>
          </w:p>
          <w:p w14:paraId="264E0996" w14:textId="77777777" w:rsidR="00DE2AA9" w:rsidRPr="007555DA" w:rsidRDefault="00DE2AA9" w:rsidP="002419E1">
            <w:pPr>
              <w:pStyle w:val="Bodytext10"/>
              <w:jc w:val="both"/>
              <w:rPr>
                <w:rStyle w:val="Bodytext1"/>
                <w:rFonts w:asciiTheme="minorHAnsi" w:hAnsiTheme="minorHAnsi" w:cstheme="minorHAnsi"/>
                <w:b/>
                <w:bCs/>
              </w:rPr>
            </w:pPr>
            <w:r w:rsidRPr="007555DA">
              <w:rPr>
                <w:rFonts w:asciiTheme="minorHAnsi" w:hAnsiTheme="minorHAnsi" w:cstheme="minorHAnsi"/>
              </w:rPr>
              <w:t xml:space="preserve">„zstępnego, osobę przysposobiona lub przyjętą na wychowanie, obywatela polskiego lub cudzoziemca, w wieku do 21 lat lub pozostającego na jego utrzymaniu </w:t>
            </w:r>
            <w:r w:rsidRPr="007555DA">
              <w:rPr>
                <w:rFonts w:asciiTheme="minorHAnsi" w:hAnsiTheme="minorHAnsi" w:cstheme="minorHAnsi"/>
                <w:b/>
                <w:bCs/>
              </w:rPr>
              <w:t>niezależnie od wieku</w:t>
            </w:r>
            <w:r w:rsidRPr="007555DA">
              <w:rPr>
                <w:rFonts w:asciiTheme="minorHAnsi" w:hAnsiTheme="minorHAnsi" w:cstheme="minorHAnsi"/>
              </w:rPr>
              <w:t>;”</w:t>
            </w:r>
          </w:p>
        </w:tc>
        <w:tc>
          <w:tcPr>
            <w:tcW w:w="5432" w:type="dxa"/>
            <w:gridSpan w:val="2"/>
          </w:tcPr>
          <w:p w14:paraId="0487C106" w14:textId="59BB9CC7" w:rsidR="00DE2AA9" w:rsidRPr="007555DA" w:rsidRDefault="002677F5" w:rsidP="00733B34">
            <w:pPr>
              <w:contextualSpacing/>
              <w:jc w:val="center"/>
              <w:rPr>
                <w:rFonts w:cstheme="minorHAnsi"/>
                <w:b/>
                <w:bCs/>
              </w:rPr>
            </w:pPr>
            <w:r w:rsidRPr="007555DA">
              <w:rPr>
                <w:rFonts w:cstheme="minorHAnsi"/>
                <w:b/>
                <w:bCs/>
              </w:rPr>
              <w:t>Wyjaśnienie:</w:t>
            </w:r>
          </w:p>
          <w:p w14:paraId="1AD27E49" w14:textId="225A0E6D" w:rsidR="003307E3" w:rsidRPr="007555DA" w:rsidRDefault="003307E3" w:rsidP="00733B34">
            <w:pPr>
              <w:contextualSpacing/>
              <w:jc w:val="both"/>
              <w:rPr>
                <w:rFonts w:cstheme="minorHAnsi"/>
              </w:rPr>
            </w:pPr>
            <w:r w:rsidRPr="007555DA">
              <w:rPr>
                <w:rFonts w:cstheme="minorHAnsi"/>
              </w:rPr>
              <w:t xml:space="preserve">Przepis ten jest analogiczny jak obecnie obowiązujący art. 2 ust. 1 pkt 8 ustawy o promocji zatrudnienia. Nie budzi on wątpliwości interpretacyjnych. Dlatego nie przewiduje się zmian w tym zakresie. </w:t>
            </w:r>
          </w:p>
        </w:tc>
      </w:tr>
      <w:tr w:rsidR="007555DA" w:rsidRPr="007555DA" w14:paraId="0CD7968B" w14:textId="77777777" w:rsidTr="00802001">
        <w:tblPrEx>
          <w:jc w:val="left"/>
        </w:tblPrEx>
        <w:tc>
          <w:tcPr>
            <w:tcW w:w="1148" w:type="dxa"/>
            <w:gridSpan w:val="2"/>
          </w:tcPr>
          <w:p w14:paraId="6E825F15"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4.</w:t>
            </w:r>
          </w:p>
        </w:tc>
        <w:tc>
          <w:tcPr>
            <w:tcW w:w="1802" w:type="dxa"/>
          </w:tcPr>
          <w:p w14:paraId="1A868910"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2 pkt 8</w:t>
            </w:r>
          </w:p>
        </w:tc>
        <w:tc>
          <w:tcPr>
            <w:tcW w:w="3645" w:type="dxa"/>
            <w:gridSpan w:val="3"/>
            <w:vAlign w:val="center"/>
          </w:tcPr>
          <w:p w14:paraId="3644FBF6"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Mając na uwadze, że w niektórych przypadkach umowy cywilnoprawne mogą być nieodpłatne, należy doprecyzować, że inną pracą zarobkową jest wykonywanie ich wyłącznie za wynagrodzeniem.</w:t>
            </w:r>
          </w:p>
        </w:tc>
        <w:tc>
          <w:tcPr>
            <w:tcW w:w="3419" w:type="dxa"/>
          </w:tcPr>
          <w:p w14:paraId="0F82DB58" w14:textId="77777777" w:rsidR="00DE2AA9" w:rsidRPr="007555DA" w:rsidRDefault="00DE2AA9" w:rsidP="00DE2AA9">
            <w:pPr>
              <w:jc w:val="both"/>
              <w:rPr>
                <w:rFonts w:cstheme="minorHAnsi"/>
              </w:rPr>
            </w:pPr>
            <w:r w:rsidRPr="007555DA">
              <w:rPr>
                <w:rFonts w:cstheme="minorHAnsi"/>
              </w:rPr>
              <w:t>Dodanie:</w:t>
            </w:r>
          </w:p>
          <w:p w14:paraId="2A2583AE" w14:textId="77777777" w:rsidR="00DE2AA9" w:rsidRPr="007555DA" w:rsidRDefault="00DE2AA9" w:rsidP="002419E1">
            <w:pPr>
              <w:pStyle w:val="Bodytext10"/>
              <w:jc w:val="both"/>
              <w:rPr>
                <w:rStyle w:val="Bodytext1"/>
                <w:rFonts w:asciiTheme="minorHAnsi" w:hAnsiTheme="minorHAnsi" w:cstheme="minorHAnsi"/>
                <w:b/>
                <w:bCs/>
              </w:rPr>
            </w:pPr>
            <w:r w:rsidRPr="007555DA">
              <w:rPr>
                <w:rFonts w:asciiTheme="minorHAnsi" w:hAnsiTheme="minorHAnsi" w:cstheme="minorHAnsi"/>
              </w:rPr>
              <w:t xml:space="preserve">„innej pracy zarobkowej – oznacza to wykonywanie pracy lub świadczenie usług </w:t>
            </w:r>
            <w:r w:rsidRPr="007555DA">
              <w:rPr>
                <w:rFonts w:asciiTheme="minorHAnsi" w:hAnsiTheme="minorHAnsi" w:cstheme="minorHAnsi"/>
                <w:b/>
                <w:bCs/>
              </w:rPr>
              <w:t>za wynagrodzeniem</w:t>
            </w:r>
            <w:r w:rsidRPr="007555DA">
              <w:rPr>
                <w:rFonts w:asciiTheme="minorHAnsi" w:hAnsiTheme="minorHAnsi" w:cstheme="minorHAnsi"/>
              </w:rPr>
              <w:t xml:space="preserve"> na podstawie umów cywilnoprawnych, w tym umowy agencyjnej, umowy zlecenia, albo innej umowy o świadczenie usług, do których zgodnie z przepisami ustawy z dnia 23 kwietnia 1964 r. – Kodeks cywilny stosuje się przepisy dotyczące zlecenia, umowy o dzieło lub umowy o pomocy przy zbiorach, o której mowa art. 91a ustawy z dnia 20 grudnia 1990 r. o ubezpieczeniu społecznym rolników (Dz. U. z 2022 r. poz. 933 i </w:t>
            </w:r>
            <w:r w:rsidRPr="007555DA">
              <w:rPr>
                <w:rFonts w:asciiTheme="minorHAnsi" w:hAnsiTheme="minorHAnsi" w:cstheme="minorHAnsi"/>
              </w:rPr>
              <w:lastRenderedPageBreak/>
              <w:t>1155), lub w okresie członkostwa w rolniczej spółdzielni produkcyjnej, spółdzielni kółek rolniczych lub spółdzielni usług rolniczych;”</w:t>
            </w:r>
          </w:p>
        </w:tc>
        <w:tc>
          <w:tcPr>
            <w:tcW w:w="5432" w:type="dxa"/>
            <w:gridSpan w:val="2"/>
          </w:tcPr>
          <w:p w14:paraId="7C397356" w14:textId="147E03AA" w:rsidR="00DE2AA9" w:rsidRPr="007555DA" w:rsidRDefault="00FA6F40" w:rsidP="00733B34">
            <w:pPr>
              <w:contextualSpacing/>
              <w:jc w:val="center"/>
              <w:rPr>
                <w:rFonts w:cstheme="minorHAnsi"/>
                <w:b/>
                <w:bCs/>
              </w:rPr>
            </w:pPr>
            <w:r w:rsidRPr="007555DA">
              <w:rPr>
                <w:rFonts w:cstheme="minorHAnsi"/>
                <w:b/>
                <w:bCs/>
              </w:rPr>
              <w:lastRenderedPageBreak/>
              <w:t>Wyjaśnienie:</w:t>
            </w:r>
          </w:p>
          <w:p w14:paraId="430AB53C" w14:textId="193A00A7" w:rsidR="00DE2AA9" w:rsidRPr="007555DA" w:rsidRDefault="00DA42AB" w:rsidP="00733B34">
            <w:pPr>
              <w:contextualSpacing/>
              <w:jc w:val="both"/>
              <w:rPr>
                <w:rFonts w:cstheme="minorHAnsi"/>
              </w:rPr>
            </w:pPr>
            <w:r w:rsidRPr="007555DA">
              <w:rPr>
                <w:rFonts w:cstheme="minorHAnsi"/>
              </w:rPr>
              <w:t>Przepis</w:t>
            </w:r>
            <w:r w:rsidR="00DE2AA9" w:rsidRPr="007555DA">
              <w:rPr>
                <w:rFonts w:cstheme="minorHAnsi"/>
              </w:rPr>
              <w:t xml:space="preserve"> jest powtórzeniem aktualnej definicji z ustawy o promocji zatrudnienia</w:t>
            </w:r>
            <w:r w:rsidR="0073598A" w:rsidRPr="007555DA">
              <w:rPr>
                <w:rFonts w:cstheme="minorHAnsi"/>
              </w:rPr>
              <w:t xml:space="preserve"> (ar. 2 ust. 1 pkt 11)</w:t>
            </w:r>
            <w:r w:rsidR="00DE2AA9" w:rsidRPr="007555DA">
              <w:rPr>
                <w:rFonts w:cstheme="minorHAnsi"/>
              </w:rPr>
              <w:t>. Uzyskiwanie wynagrodzenia jest tutaj elementem pozostającym bez znaczenia. Sam fakt zawarcia umowy zlecenia powoduje, iż dana osoba nie może być bezrobotnym.</w:t>
            </w:r>
          </w:p>
        </w:tc>
      </w:tr>
      <w:tr w:rsidR="007555DA" w:rsidRPr="007555DA" w14:paraId="268315EF" w14:textId="77777777" w:rsidTr="00802001">
        <w:tblPrEx>
          <w:jc w:val="left"/>
        </w:tblPrEx>
        <w:tc>
          <w:tcPr>
            <w:tcW w:w="1148" w:type="dxa"/>
            <w:gridSpan w:val="2"/>
          </w:tcPr>
          <w:p w14:paraId="45B6FA82"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5.</w:t>
            </w:r>
          </w:p>
        </w:tc>
        <w:tc>
          <w:tcPr>
            <w:tcW w:w="1802" w:type="dxa"/>
          </w:tcPr>
          <w:p w14:paraId="17B526EB"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2 pkt 12</w:t>
            </w:r>
          </w:p>
        </w:tc>
        <w:tc>
          <w:tcPr>
            <w:tcW w:w="3645" w:type="dxa"/>
            <w:gridSpan w:val="3"/>
            <w:vAlign w:val="center"/>
          </w:tcPr>
          <w:p w14:paraId="1BA2C91C"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 xml:space="preserve">Wątpliwości budzi odnoszenie się wyłącznie do minimalnego wynagrodzenia za pracę, podczas gdy ustawa reguluje też wykonywanie np. umowy zlecenia. </w:t>
            </w:r>
          </w:p>
        </w:tc>
        <w:tc>
          <w:tcPr>
            <w:tcW w:w="3419" w:type="dxa"/>
          </w:tcPr>
          <w:p w14:paraId="4F09F271"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Ustawa powinna odnosić się także do minimalnej stawki godzinowej.</w:t>
            </w:r>
          </w:p>
        </w:tc>
        <w:tc>
          <w:tcPr>
            <w:tcW w:w="5432" w:type="dxa"/>
            <w:gridSpan w:val="2"/>
          </w:tcPr>
          <w:p w14:paraId="4BA6A687" w14:textId="7FEEE302" w:rsidR="00DE2AA9" w:rsidRPr="007555DA" w:rsidRDefault="00FA6F40" w:rsidP="00733B34">
            <w:pPr>
              <w:contextualSpacing/>
              <w:jc w:val="center"/>
              <w:rPr>
                <w:rFonts w:cstheme="minorHAnsi"/>
                <w:b/>
                <w:bCs/>
              </w:rPr>
            </w:pPr>
            <w:r w:rsidRPr="007555DA">
              <w:rPr>
                <w:rFonts w:cstheme="minorHAnsi"/>
                <w:b/>
                <w:bCs/>
              </w:rPr>
              <w:t>Wyjaśnienie:</w:t>
            </w:r>
          </w:p>
          <w:p w14:paraId="534F5BD6" w14:textId="70EC4406" w:rsidR="00DE2AA9" w:rsidRPr="007555DA" w:rsidRDefault="00285DA8" w:rsidP="00733B34">
            <w:pPr>
              <w:contextualSpacing/>
              <w:jc w:val="both"/>
              <w:rPr>
                <w:rFonts w:cstheme="minorHAnsi"/>
              </w:rPr>
            </w:pPr>
            <w:r w:rsidRPr="007555DA">
              <w:rPr>
                <w:rFonts w:cstheme="minorHAnsi"/>
              </w:rPr>
              <w:t xml:space="preserve">Przepis </w:t>
            </w:r>
            <w:r w:rsidR="00DE2AA9" w:rsidRPr="007555DA">
              <w:rPr>
                <w:rFonts w:cstheme="minorHAnsi"/>
              </w:rPr>
              <w:t>jest powtórzeniem aktualnej definicji z ustawy o promocji zatrudnienia. Minimalne wynagrodzenie za pracę obejmuje również minimalną stawkę godzinową.</w:t>
            </w:r>
          </w:p>
        </w:tc>
      </w:tr>
      <w:tr w:rsidR="007555DA" w:rsidRPr="007555DA" w14:paraId="4264B0F4" w14:textId="77777777" w:rsidTr="00D729B3">
        <w:tblPrEx>
          <w:jc w:val="left"/>
        </w:tblPrEx>
        <w:tc>
          <w:tcPr>
            <w:tcW w:w="1148" w:type="dxa"/>
            <w:gridSpan w:val="2"/>
          </w:tcPr>
          <w:p w14:paraId="0DED289A"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6.</w:t>
            </w:r>
          </w:p>
        </w:tc>
        <w:tc>
          <w:tcPr>
            <w:tcW w:w="1802" w:type="dxa"/>
          </w:tcPr>
          <w:p w14:paraId="5E3B46F4"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2</w:t>
            </w:r>
          </w:p>
        </w:tc>
        <w:tc>
          <w:tcPr>
            <w:tcW w:w="3645" w:type="dxa"/>
            <w:gridSpan w:val="3"/>
            <w:vAlign w:val="center"/>
          </w:tcPr>
          <w:p w14:paraId="231DE286" w14:textId="77777777" w:rsidR="00DE2AA9" w:rsidRPr="007555DA" w:rsidRDefault="00DE2AA9" w:rsidP="00DE2AA9">
            <w:pPr>
              <w:jc w:val="both"/>
              <w:rPr>
                <w:rFonts w:cstheme="minorHAnsi"/>
              </w:rPr>
            </w:pPr>
            <w:r w:rsidRPr="007555DA">
              <w:rPr>
                <w:rFonts w:cstheme="minorHAnsi"/>
              </w:rPr>
              <w:t>Zastrzeżenia budzi usunięcie definicji „nielegalnego zatrudnienia”.</w:t>
            </w:r>
          </w:p>
          <w:p w14:paraId="4C87E706"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Do tego pojęcia odnoszą się m.in. przepisy ustawy PIT (art. 14 ust. 2 pkt 20, art. 21 ust. 1 pkt 151, art. 23 ust. 1 pkt 55c), ustawy o systemie ubezpieczeń społecznych (art. 16 ust. 1e), przy czym projekt nie uwzględnia zmiany przepisów tej pierwszej ustawy w tym zakresie.</w:t>
            </w:r>
          </w:p>
        </w:tc>
        <w:tc>
          <w:tcPr>
            <w:tcW w:w="3419" w:type="dxa"/>
          </w:tcPr>
          <w:p w14:paraId="14B6C1CD" w14:textId="77777777" w:rsidR="00DE2AA9" w:rsidRPr="007555DA" w:rsidRDefault="00DE2AA9" w:rsidP="002419E1">
            <w:pPr>
              <w:pStyle w:val="Bodytext10"/>
              <w:jc w:val="both"/>
              <w:rPr>
                <w:rStyle w:val="Bodytext1"/>
                <w:rFonts w:asciiTheme="minorHAnsi" w:hAnsiTheme="minorHAnsi" w:cstheme="minorHAnsi"/>
                <w:b/>
                <w:bCs/>
              </w:rPr>
            </w:pPr>
            <w:r w:rsidRPr="007555DA">
              <w:rPr>
                <w:rFonts w:asciiTheme="minorHAnsi" w:hAnsiTheme="minorHAnsi" w:cstheme="minorHAnsi"/>
              </w:rPr>
              <w:t>Pozostawienie definicji „nielegalnego zatrudnienia” bądź zmiana przepisów ustawy PIT odsyłających do tej definicji.</w:t>
            </w:r>
          </w:p>
        </w:tc>
        <w:tc>
          <w:tcPr>
            <w:tcW w:w="5432" w:type="dxa"/>
            <w:gridSpan w:val="2"/>
            <w:shd w:val="clear" w:color="auto" w:fill="auto"/>
          </w:tcPr>
          <w:p w14:paraId="4235892C" w14:textId="7C385328" w:rsidR="00DA42AB" w:rsidRPr="007555DA" w:rsidRDefault="00DA42AB" w:rsidP="00733B34">
            <w:pPr>
              <w:contextualSpacing/>
              <w:jc w:val="center"/>
              <w:rPr>
                <w:rFonts w:cstheme="minorHAnsi"/>
                <w:b/>
                <w:bCs/>
              </w:rPr>
            </w:pPr>
            <w:r w:rsidRPr="007555DA">
              <w:rPr>
                <w:rFonts w:cstheme="minorHAnsi"/>
                <w:b/>
                <w:bCs/>
              </w:rPr>
              <w:t>Uwaga uwzględniona.</w:t>
            </w:r>
          </w:p>
          <w:p w14:paraId="0F18B858" w14:textId="6137B5DF" w:rsidR="00DE2AA9" w:rsidRPr="007555DA" w:rsidRDefault="00DA42AB" w:rsidP="00733B34">
            <w:pPr>
              <w:contextualSpacing/>
              <w:jc w:val="both"/>
              <w:rPr>
                <w:rFonts w:cstheme="minorHAnsi"/>
                <w:b/>
                <w:bCs/>
              </w:rPr>
            </w:pPr>
            <w:r w:rsidRPr="007555DA">
              <w:rPr>
                <w:rFonts w:cstheme="minorHAnsi"/>
              </w:rPr>
              <w:t>W projekcie dodano definicję nielegalnego zatrudnienia”, które brzmienie odpowiada obecnemu. W wyniku wprowadzenia tej zmiany, zmieniono art. 16 ust. 1e ustawy o systemie ubezpieczeń społecznych (tak jak obecnie odesłano do lit. a definicji nielegalnego zatrudnienia).</w:t>
            </w:r>
          </w:p>
        </w:tc>
      </w:tr>
      <w:tr w:rsidR="007555DA" w:rsidRPr="007555DA" w14:paraId="50792A86" w14:textId="77777777" w:rsidTr="00802001">
        <w:tblPrEx>
          <w:jc w:val="left"/>
        </w:tblPrEx>
        <w:tc>
          <w:tcPr>
            <w:tcW w:w="1148" w:type="dxa"/>
            <w:gridSpan w:val="2"/>
          </w:tcPr>
          <w:p w14:paraId="2BE56831"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7.</w:t>
            </w:r>
          </w:p>
        </w:tc>
        <w:tc>
          <w:tcPr>
            <w:tcW w:w="1802" w:type="dxa"/>
          </w:tcPr>
          <w:p w14:paraId="1ADAFAB1"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76 ust. 4</w:t>
            </w:r>
          </w:p>
        </w:tc>
        <w:tc>
          <w:tcPr>
            <w:tcW w:w="3645" w:type="dxa"/>
            <w:gridSpan w:val="3"/>
            <w:vAlign w:val="center"/>
          </w:tcPr>
          <w:p w14:paraId="5DD01870"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Wątpliwości budzi możliwość kierowania pośrednictwa pracy do młodzieży w wieku od 14., podczas gdy Kodeks pracy ściśle reguluje kiedy praca może być wykonywana od 14., a kiedy od 15. roku życia.</w:t>
            </w:r>
          </w:p>
        </w:tc>
        <w:tc>
          <w:tcPr>
            <w:tcW w:w="3419" w:type="dxa"/>
          </w:tcPr>
          <w:p w14:paraId="13466D1D" w14:textId="77777777" w:rsidR="00DE2AA9" w:rsidRPr="007555DA" w:rsidRDefault="00DE2AA9" w:rsidP="00DE2AA9">
            <w:pPr>
              <w:jc w:val="both"/>
              <w:rPr>
                <w:rFonts w:cstheme="minorHAnsi"/>
              </w:rPr>
            </w:pPr>
            <w:r w:rsidRPr="007555DA">
              <w:rPr>
                <w:rFonts w:cstheme="minorHAnsi"/>
              </w:rPr>
              <w:t xml:space="preserve">Zapewnienie spójności z Kodeksem pracy poprzez dodanie: </w:t>
            </w:r>
          </w:p>
          <w:p w14:paraId="0FD49EA5" w14:textId="77777777" w:rsidR="00DE2AA9" w:rsidRPr="007555DA" w:rsidRDefault="00DE2AA9" w:rsidP="00DE2AA9">
            <w:pPr>
              <w:jc w:val="both"/>
              <w:rPr>
                <w:rStyle w:val="Bodytext1"/>
                <w:rFonts w:asciiTheme="minorHAnsi" w:eastAsiaTheme="minorHAnsi" w:hAnsiTheme="minorHAnsi" w:cstheme="minorHAnsi"/>
              </w:rPr>
            </w:pPr>
            <w:r w:rsidRPr="007555DA">
              <w:rPr>
                <w:rFonts w:cstheme="minorHAnsi"/>
              </w:rPr>
              <w:t>„Pośrednictwo pracy w ramach sieci EURES prowadzone przez OHP jest skierowane do młodzieży w wieku od 14. do 25. roku życia</w:t>
            </w:r>
            <w:r w:rsidRPr="007555DA">
              <w:rPr>
                <w:rFonts w:cstheme="minorHAnsi"/>
                <w:b/>
                <w:bCs/>
              </w:rPr>
              <w:t>, z zastrzeżeniem art. 190-193 Kodeksu pracy.</w:t>
            </w:r>
            <w:r w:rsidRPr="007555DA">
              <w:rPr>
                <w:rFonts w:cstheme="minorHAnsi"/>
              </w:rPr>
              <w:t>”</w:t>
            </w:r>
          </w:p>
        </w:tc>
        <w:tc>
          <w:tcPr>
            <w:tcW w:w="5432" w:type="dxa"/>
            <w:gridSpan w:val="2"/>
          </w:tcPr>
          <w:p w14:paraId="3F58CB54" w14:textId="3A984E91" w:rsidR="00DC588B" w:rsidRPr="007555DA" w:rsidRDefault="00FA6F40" w:rsidP="00285DA8">
            <w:pPr>
              <w:spacing w:before="120"/>
              <w:contextualSpacing/>
              <w:jc w:val="center"/>
              <w:rPr>
                <w:rFonts w:cstheme="minorHAnsi"/>
                <w:b/>
              </w:rPr>
            </w:pPr>
            <w:r w:rsidRPr="007555DA">
              <w:rPr>
                <w:rFonts w:cstheme="minorHAnsi"/>
                <w:b/>
                <w:bCs/>
              </w:rPr>
              <w:t>Wyjaśnienie</w:t>
            </w:r>
            <w:r w:rsidR="002B1E39" w:rsidRPr="007555DA">
              <w:rPr>
                <w:rFonts w:cstheme="minorHAnsi"/>
                <w:b/>
                <w:bCs/>
              </w:rPr>
              <w:t>:</w:t>
            </w:r>
          </w:p>
          <w:p w14:paraId="6AD6E0C1" w14:textId="4C7D2CE2" w:rsidR="00DE2AA9" w:rsidRPr="007555DA" w:rsidRDefault="00DC588B" w:rsidP="00DC588B">
            <w:pPr>
              <w:spacing w:before="120"/>
              <w:contextualSpacing/>
              <w:jc w:val="both"/>
              <w:rPr>
                <w:rFonts w:cstheme="minorHAnsi"/>
                <w:b/>
                <w:bCs/>
              </w:rPr>
            </w:pPr>
            <w:r w:rsidRPr="007555DA">
              <w:rPr>
                <w:rFonts w:cstheme="minorHAnsi"/>
                <w:bCs/>
              </w:rPr>
              <w:t>Nie ma konieczności zastrzegania przepisami Kodeksu Pracy, ponieważ przepisy tego Kodeksu i tak będą obowiązywały pracodawców na terenie Polski.</w:t>
            </w:r>
          </w:p>
        </w:tc>
      </w:tr>
      <w:tr w:rsidR="007555DA" w:rsidRPr="007555DA" w14:paraId="7233C67E" w14:textId="77777777" w:rsidTr="00802001">
        <w:tblPrEx>
          <w:jc w:val="left"/>
        </w:tblPrEx>
        <w:tc>
          <w:tcPr>
            <w:tcW w:w="1148" w:type="dxa"/>
            <w:gridSpan w:val="2"/>
          </w:tcPr>
          <w:p w14:paraId="53612B6C"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8.</w:t>
            </w:r>
          </w:p>
        </w:tc>
        <w:tc>
          <w:tcPr>
            <w:tcW w:w="1802" w:type="dxa"/>
          </w:tcPr>
          <w:p w14:paraId="51CBB8C8"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109 ust. 1</w:t>
            </w:r>
          </w:p>
        </w:tc>
        <w:tc>
          <w:tcPr>
            <w:tcW w:w="3645" w:type="dxa"/>
            <w:gridSpan w:val="3"/>
            <w:vAlign w:val="center"/>
          </w:tcPr>
          <w:p w14:paraId="0F7CB5BD"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Nieuzasadnione jest ograniczenie możliwości spełnienia zobowiązania wyłącznie poprzez zatrudnienie bezrobotnego.</w:t>
            </w:r>
          </w:p>
        </w:tc>
        <w:tc>
          <w:tcPr>
            <w:tcW w:w="3419" w:type="dxa"/>
          </w:tcPr>
          <w:p w14:paraId="3E54C869"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Proponujemy, aby zobowiązanie nie odnosiło się wyłącznie do „zatrudnienia” bezrobotnego, ale alternatywnie także do zawarcia z nim umowy cywilnoprawnej.</w:t>
            </w:r>
          </w:p>
        </w:tc>
        <w:tc>
          <w:tcPr>
            <w:tcW w:w="5432" w:type="dxa"/>
            <w:gridSpan w:val="2"/>
          </w:tcPr>
          <w:p w14:paraId="5D36209C" w14:textId="10DFC875" w:rsidR="00AB33A9" w:rsidRPr="007555DA" w:rsidRDefault="00285DA8" w:rsidP="00285DA8">
            <w:pPr>
              <w:contextualSpacing/>
              <w:jc w:val="center"/>
              <w:rPr>
                <w:rFonts w:cstheme="minorHAnsi"/>
                <w:b/>
                <w:bCs/>
              </w:rPr>
            </w:pPr>
            <w:r w:rsidRPr="007555DA">
              <w:rPr>
                <w:rFonts w:cstheme="minorHAnsi"/>
                <w:b/>
                <w:bCs/>
              </w:rPr>
              <w:t>Wyjaśnienie:</w:t>
            </w:r>
          </w:p>
          <w:p w14:paraId="55993930" w14:textId="008DE7A1" w:rsidR="00DE2AA9" w:rsidRPr="007555DA" w:rsidRDefault="00AB33A9" w:rsidP="00285DA8">
            <w:pPr>
              <w:contextualSpacing/>
              <w:jc w:val="both"/>
              <w:rPr>
                <w:rFonts w:cstheme="minorHAnsi"/>
                <w:b/>
                <w:bCs/>
              </w:rPr>
            </w:pPr>
            <w:r w:rsidRPr="007555DA">
              <w:rPr>
                <w:rFonts w:cstheme="minorHAnsi"/>
                <w:bCs/>
              </w:rPr>
              <w:t>Zobowiązanie do zatrudnienia zostało usunięte z projektu ustawy.</w:t>
            </w:r>
          </w:p>
        </w:tc>
      </w:tr>
      <w:tr w:rsidR="007555DA" w:rsidRPr="007555DA" w14:paraId="3DB4DA74" w14:textId="77777777" w:rsidTr="00802001">
        <w:tblPrEx>
          <w:jc w:val="left"/>
        </w:tblPrEx>
        <w:tc>
          <w:tcPr>
            <w:tcW w:w="1148" w:type="dxa"/>
            <w:gridSpan w:val="2"/>
          </w:tcPr>
          <w:p w14:paraId="4752CABB"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9.</w:t>
            </w:r>
          </w:p>
        </w:tc>
        <w:tc>
          <w:tcPr>
            <w:tcW w:w="1802" w:type="dxa"/>
          </w:tcPr>
          <w:p w14:paraId="4E38449F"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109 ust. 3</w:t>
            </w:r>
          </w:p>
        </w:tc>
        <w:tc>
          <w:tcPr>
            <w:tcW w:w="3645" w:type="dxa"/>
            <w:gridSpan w:val="3"/>
            <w:vAlign w:val="center"/>
          </w:tcPr>
          <w:p w14:paraId="5FAD55AF" w14:textId="77777777" w:rsidR="00DE2AA9" w:rsidRPr="007555DA" w:rsidRDefault="00DE2AA9" w:rsidP="00DE2AA9">
            <w:pPr>
              <w:jc w:val="both"/>
              <w:rPr>
                <w:rFonts w:cstheme="minorHAnsi"/>
              </w:rPr>
            </w:pPr>
            <w:r w:rsidRPr="007555DA">
              <w:rPr>
                <w:rFonts w:cstheme="minorHAnsi"/>
              </w:rPr>
              <w:t xml:space="preserve">Nieuzasadnione jest usunięcie </w:t>
            </w:r>
            <w:r w:rsidRPr="007555DA">
              <w:rPr>
                <w:rFonts w:cstheme="minorHAnsi"/>
              </w:rPr>
              <w:lastRenderedPageBreak/>
              <w:t>wynikającej z obecnie obowiązującej ustawy o promocji zatrudnienia i instytucjach rynku pracy, możliwości 12-miesięcznego stażu w przypadku osób poniżej 30 roku życia (art. 53 ust. 2).</w:t>
            </w:r>
          </w:p>
          <w:p w14:paraId="17BD172F"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Problemu nie rozwiązuje możliwość 12-miesięcznego stażu w przypadkach określonych w art. 114 ust. 1, gdyż są to przypadki stażu przeprowadzanego wyłącznie przez uprawnione instytucje.</w:t>
            </w:r>
          </w:p>
        </w:tc>
        <w:tc>
          <w:tcPr>
            <w:tcW w:w="3419" w:type="dxa"/>
          </w:tcPr>
          <w:p w14:paraId="4C2F1C2C" w14:textId="77777777" w:rsidR="00DE2AA9" w:rsidRPr="007555DA" w:rsidRDefault="00DE2AA9" w:rsidP="00DE2AA9">
            <w:pPr>
              <w:jc w:val="both"/>
              <w:rPr>
                <w:rFonts w:cstheme="minorHAnsi"/>
              </w:rPr>
            </w:pPr>
            <w:r w:rsidRPr="007555DA">
              <w:rPr>
                <w:rFonts w:cstheme="minorHAnsi"/>
              </w:rPr>
              <w:lastRenderedPageBreak/>
              <w:t>Dodanie zdania drugiego o treści:</w:t>
            </w:r>
          </w:p>
          <w:p w14:paraId="4658A35E"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lastRenderedPageBreak/>
              <w:t>„Starosta może skierować do odbycia stażu na okres do 12 miesięcy bezrobotnych, którzy nie ukończyli 30 roku życia.”</w:t>
            </w:r>
          </w:p>
        </w:tc>
        <w:tc>
          <w:tcPr>
            <w:tcW w:w="5432" w:type="dxa"/>
            <w:gridSpan w:val="2"/>
          </w:tcPr>
          <w:p w14:paraId="1772FAD3" w14:textId="77777777" w:rsidR="00285DA8" w:rsidRPr="007555DA" w:rsidRDefault="00285DA8" w:rsidP="00285DA8">
            <w:pPr>
              <w:contextualSpacing/>
              <w:jc w:val="center"/>
              <w:rPr>
                <w:rFonts w:cstheme="minorHAnsi"/>
                <w:b/>
                <w:bCs/>
              </w:rPr>
            </w:pPr>
            <w:r w:rsidRPr="007555DA">
              <w:rPr>
                <w:rFonts w:cstheme="minorHAnsi"/>
                <w:b/>
                <w:bCs/>
              </w:rPr>
              <w:lastRenderedPageBreak/>
              <w:t>Wyjaśnienie:</w:t>
            </w:r>
          </w:p>
          <w:p w14:paraId="51802FC1" w14:textId="280D4AE4" w:rsidR="00DE2AA9" w:rsidRPr="007555DA" w:rsidRDefault="00AB33A9" w:rsidP="00AB33A9">
            <w:pPr>
              <w:spacing w:before="120"/>
              <w:contextualSpacing/>
              <w:jc w:val="both"/>
              <w:rPr>
                <w:rFonts w:cstheme="minorHAnsi"/>
                <w:bCs/>
              </w:rPr>
            </w:pPr>
            <w:r w:rsidRPr="007555DA">
              <w:rPr>
                <w:rFonts w:cstheme="minorHAnsi"/>
                <w:bCs/>
              </w:rPr>
              <w:lastRenderedPageBreak/>
              <w:t>Staż realizowany w ramach art. 1</w:t>
            </w:r>
            <w:r w:rsidR="00285DA8" w:rsidRPr="007555DA">
              <w:rPr>
                <w:rFonts w:cstheme="minorHAnsi"/>
                <w:bCs/>
              </w:rPr>
              <w:t>18</w:t>
            </w:r>
            <w:r w:rsidRPr="007555DA">
              <w:rPr>
                <w:rFonts w:cstheme="minorHAnsi"/>
                <w:bCs/>
              </w:rPr>
              <w:t xml:space="preserve"> ust. 1 nie jest przeprowadzany przez uprawnione instytucje. Jest to staż przeprowadzany analogicznie jak staż z art. 1</w:t>
            </w:r>
            <w:r w:rsidR="00285DA8" w:rsidRPr="007555DA">
              <w:rPr>
                <w:rFonts w:cstheme="minorHAnsi"/>
                <w:bCs/>
              </w:rPr>
              <w:t>13</w:t>
            </w:r>
            <w:r w:rsidRPr="007555DA">
              <w:rPr>
                <w:rFonts w:cstheme="minorHAnsi"/>
                <w:bCs/>
              </w:rPr>
              <w:t xml:space="preserve"> ust.1 przez przedsiębiorców i pracodawców, w których opiekun stażysty musi posiadać odpowiednie kwalifikacje. W związku z tym staż z art. 11</w:t>
            </w:r>
            <w:r w:rsidR="00285DA8" w:rsidRPr="007555DA">
              <w:rPr>
                <w:rFonts w:cstheme="minorHAnsi"/>
                <w:bCs/>
              </w:rPr>
              <w:t>8</w:t>
            </w:r>
            <w:r w:rsidRPr="007555DA">
              <w:rPr>
                <w:rFonts w:cstheme="minorHAnsi"/>
                <w:bCs/>
              </w:rPr>
              <w:t xml:space="preserve"> ust. 1 dodatkowo kończy się możliwością potwierdzenia nabycia wiedzy lub umiejętności. I to potwierdzenie nabycia wiedzy lub umiejętności przeprowadzane jest wyłącznie przez uprawnioną instytucję.</w:t>
            </w:r>
          </w:p>
        </w:tc>
      </w:tr>
      <w:tr w:rsidR="007555DA" w:rsidRPr="007555DA" w14:paraId="23F2C7E3" w14:textId="77777777" w:rsidTr="00005C60">
        <w:tblPrEx>
          <w:jc w:val="left"/>
        </w:tblPrEx>
        <w:tc>
          <w:tcPr>
            <w:tcW w:w="1148" w:type="dxa"/>
            <w:gridSpan w:val="2"/>
          </w:tcPr>
          <w:p w14:paraId="5E2D57B9"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lastRenderedPageBreak/>
              <w:t>10.</w:t>
            </w:r>
          </w:p>
        </w:tc>
        <w:tc>
          <w:tcPr>
            <w:tcW w:w="1802" w:type="dxa"/>
          </w:tcPr>
          <w:p w14:paraId="0C8B4E45"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110 ust. 3</w:t>
            </w:r>
          </w:p>
        </w:tc>
        <w:tc>
          <w:tcPr>
            <w:tcW w:w="3645" w:type="dxa"/>
            <w:gridSpan w:val="3"/>
            <w:vAlign w:val="center"/>
          </w:tcPr>
          <w:p w14:paraId="57465C6C"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Uwaga techniczna – skoro ust. 4 dopuszcza jednak możliwość odbycia stażu u tego samego organizatora, to w ust. 3 powinno być odesłanie do ww. ust. 4</w:t>
            </w:r>
          </w:p>
        </w:tc>
        <w:tc>
          <w:tcPr>
            <w:tcW w:w="3419" w:type="dxa"/>
          </w:tcPr>
          <w:p w14:paraId="41546D48" w14:textId="77777777" w:rsidR="00DE2AA9" w:rsidRPr="007555DA" w:rsidRDefault="00DE2AA9" w:rsidP="00DE2AA9">
            <w:pPr>
              <w:jc w:val="both"/>
              <w:rPr>
                <w:rFonts w:cstheme="minorHAnsi"/>
              </w:rPr>
            </w:pPr>
            <w:r w:rsidRPr="007555DA">
              <w:rPr>
                <w:rFonts w:cstheme="minorHAnsi"/>
              </w:rPr>
              <w:t xml:space="preserve">Dodanie: </w:t>
            </w:r>
          </w:p>
          <w:p w14:paraId="5EF13906" w14:textId="77777777" w:rsidR="00DE2AA9" w:rsidRPr="007555DA" w:rsidRDefault="00DE2AA9" w:rsidP="00DE2AA9">
            <w:pPr>
              <w:jc w:val="both"/>
              <w:rPr>
                <w:rStyle w:val="Bodytext1"/>
                <w:rFonts w:asciiTheme="minorHAnsi" w:eastAsiaTheme="minorHAnsi" w:hAnsiTheme="minorHAnsi" w:cstheme="minorHAnsi"/>
              </w:rPr>
            </w:pPr>
            <w:r w:rsidRPr="007555DA">
              <w:rPr>
                <w:rFonts w:cstheme="minorHAnsi"/>
              </w:rPr>
              <w:t xml:space="preserve">„Bezrobotny nie może odbywać stażu u tego samego organizatora, u którego wcześniej odbywał staż lub był zatrudniony, w tym jako pracownik młodociany w celu przygotowania zawodowego, </w:t>
            </w:r>
            <w:r w:rsidRPr="007555DA">
              <w:rPr>
                <w:rFonts w:cstheme="minorHAnsi"/>
                <w:b/>
                <w:bCs/>
              </w:rPr>
              <w:t>z zastrzeżeniem ust. 4.</w:t>
            </w:r>
            <w:r w:rsidRPr="007555DA">
              <w:rPr>
                <w:rFonts w:cstheme="minorHAnsi"/>
              </w:rPr>
              <w:t>”</w:t>
            </w:r>
          </w:p>
        </w:tc>
        <w:tc>
          <w:tcPr>
            <w:tcW w:w="5432" w:type="dxa"/>
            <w:gridSpan w:val="2"/>
            <w:shd w:val="clear" w:color="auto" w:fill="auto"/>
          </w:tcPr>
          <w:p w14:paraId="148296CF" w14:textId="02398196" w:rsidR="001C7616" w:rsidRPr="007555DA" w:rsidRDefault="007F362E" w:rsidP="007F362E">
            <w:pPr>
              <w:spacing w:before="120"/>
              <w:contextualSpacing/>
              <w:jc w:val="center"/>
              <w:rPr>
                <w:rFonts w:cstheme="minorHAnsi"/>
                <w:b/>
                <w:bCs/>
              </w:rPr>
            </w:pPr>
            <w:r w:rsidRPr="007555DA">
              <w:rPr>
                <w:rFonts w:cstheme="minorHAnsi"/>
                <w:b/>
                <w:bCs/>
              </w:rPr>
              <w:t>Wyjaśnienie:</w:t>
            </w:r>
          </w:p>
          <w:p w14:paraId="5C4311CD" w14:textId="77777777" w:rsidR="00DE2AA9" w:rsidRPr="007555DA" w:rsidRDefault="001C7616" w:rsidP="001C7616">
            <w:pPr>
              <w:spacing w:before="120"/>
              <w:contextualSpacing/>
              <w:jc w:val="both"/>
              <w:rPr>
                <w:rFonts w:cstheme="minorHAnsi"/>
                <w:bCs/>
              </w:rPr>
            </w:pPr>
            <w:r w:rsidRPr="007555DA">
              <w:rPr>
                <w:rFonts w:cstheme="minorHAnsi"/>
                <w:bCs/>
              </w:rPr>
              <w:t>Zaproponowane w projekcie przepisu realizują cel uwagi.</w:t>
            </w:r>
          </w:p>
          <w:p w14:paraId="67257B29" w14:textId="420FB6E9" w:rsidR="00005C60" w:rsidRPr="007555DA" w:rsidRDefault="00005C60" w:rsidP="00005C60">
            <w:pPr>
              <w:spacing w:before="120"/>
              <w:contextualSpacing/>
              <w:jc w:val="both"/>
              <w:rPr>
                <w:rFonts w:cstheme="minorHAnsi"/>
                <w:bCs/>
              </w:rPr>
            </w:pPr>
            <w:r w:rsidRPr="007555DA">
              <w:rPr>
                <w:rFonts w:cstheme="minorHAnsi"/>
                <w:bCs/>
              </w:rPr>
              <w:t>Zgodnie z art. 114 ust. 3 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tc>
      </w:tr>
      <w:tr w:rsidR="007555DA" w:rsidRPr="007555DA" w14:paraId="39A4B583" w14:textId="77777777" w:rsidTr="00802001">
        <w:tblPrEx>
          <w:jc w:val="left"/>
        </w:tblPrEx>
        <w:tc>
          <w:tcPr>
            <w:tcW w:w="1148" w:type="dxa"/>
            <w:gridSpan w:val="2"/>
          </w:tcPr>
          <w:p w14:paraId="33EB09D6"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11.</w:t>
            </w:r>
          </w:p>
        </w:tc>
        <w:tc>
          <w:tcPr>
            <w:tcW w:w="1802" w:type="dxa"/>
          </w:tcPr>
          <w:p w14:paraId="5AE51D53"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110 ust. 5</w:t>
            </w:r>
          </w:p>
        </w:tc>
        <w:tc>
          <w:tcPr>
            <w:tcW w:w="3645" w:type="dxa"/>
            <w:gridSpan w:val="3"/>
            <w:vAlign w:val="center"/>
          </w:tcPr>
          <w:p w14:paraId="22A2D70A"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Wątpliwości interpretacyjne budzi kwestia, czy limit 24 miesięcy dotyczy staży u jednego organizatora, czy łącznie u wszystkich organizatorów.</w:t>
            </w:r>
          </w:p>
        </w:tc>
        <w:tc>
          <w:tcPr>
            <w:tcW w:w="3419" w:type="dxa"/>
          </w:tcPr>
          <w:p w14:paraId="5C2064F6"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Doprecyzowanie czy limit dotyczy staży u jednego organizatora czy łącznie u wszystkich.</w:t>
            </w:r>
          </w:p>
        </w:tc>
        <w:tc>
          <w:tcPr>
            <w:tcW w:w="5432" w:type="dxa"/>
            <w:gridSpan w:val="2"/>
          </w:tcPr>
          <w:p w14:paraId="76EC3EDC" w14:textId="76AC98EC" w:rsidR="001C58B3" w:rsidRPr="007555DA" w:rsidRDefault="00285DA8" w:rsidP="00733B34">
            <w:pPr>
              <w:contextualSpacing/>
              <w:jc w:val="center"/>
              <w:rPr>
                <w:rFonts w:cstheme="minorHAnsi"/>
                <w:b/>
                <w:bCs/>
              </w:rPr>
            </w:pPr>
            <w:r w:rsidRPr="007555DA">
              <w:rPr>
                <w:rFonts w:cstheme="minorHAnsi"/>
                <w:b/>
                <w:bCs/>
              </w:rPr>
              <w:t>Wyjaśnienie:</w:t>
            </w:r>
          </w:p>
          <w:p w14:paraId="61CE1266" w14:textId="6022634C" w:rsidR="00DE2AA9" w:rsidRPr="007555DA" w:rsidRDefault="001C58B3" w:rsidP="00733B34">
            <w:pPr>
              <w:contextualSpacing/>
              <w:jc w:val="both"/>
              <w:rPr>
                <w:rFonts w:cstheme="minorHAnsi"/>
                <w:bCs/>
              </w:rPr>
            </w:pPr>
            <w:r w:rsidRPr="007555DA">
              <w:rPr>
                <w:rFonts w:cstheme="minorHAnsi"/>
                <w:bCs/>
              </w:rPr>
              <w:t>Art. 11</w:t>
            </w:r>
            <w:r w:rsidR="00285DA8" w:rsidRPr="007555DA">
              <w:rPr>
                <w:rFonts w:cstheme="minorHAnsi"/>
                <w:bCs/>
              </w:rPr>
              <w:t>4</w:t>
            </w:r>
            <w:r w:rsidRPr="007555DA">
              <w:rPr>
                <w:rFonts w:cstheme="minorHAnsi"/>
                <w:bCs/>
              </w:rPr>
              <w:t xml:space="preserve"> ust. 5 mówi o łącznym okresie staży odbywanych przez bezrobotnego u wszystkich organizatorów.</w:t>
            </w:r>
          </w:p>
        </w:tc>
      </w:tr>
      <w:tr w:rsidR="007555DA" w:rsidRPr="007555DA" w14:paraId="32AD4C73" w14:textId="77777777" w:rsidTr="00802001">
        <w:tblPrEx>
          <w:jc w:val="left"/>
        </w:tblPrEx>
        <w:tc>
          <w:tcPr>
            <w:tcW w:w="1148" w:type="dxa"/>
            <w:gridSpan w:val="2"/>
          </w:tcPr>
          <w:p w14:paraId="7ED42FFD"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12.</w:t>
            </w:r>
          </w:p>
        </w:tc>
        <w:tc>
          <w:tcPr>
            <w:tcW w:w="1802" w:type="dxa"/>
          </w:tcPr>
          <w:p w14:paraId="2D41EF1A"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114 ust. 1</w:t>
            </w:r>
          </w:p>
        </w:tc>
        <w:tc>
          <w:tcPr>
            <w:tcW w:w="3645" w:type="dxa"/>
            <w:gridSpan w:val="3"/>
            <w:vAlign w:val="center"/>
          </w:tcPr>
          <w:p w14:paraId="557E8B64"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Wątpliwości budzi, jakie podmioty mogą zostać uznane za „uprawnione instytucje”.</w:t>
            </w:r>
          </w:p>
        </w:tc>
        <w:tc>
          <w:tcPr>
            <w:tcW w:w="3419" w:type="dxa"/>
          </w:tcPr>
          <w:p w14:paraId="72B65816"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Wprowadzenie definicji pojęcia „uprawnione instytucje”.</w:t>
            </w:r>
          </w:p>
        </w:tc>
        <w:tc>
          <w:tcPr>
            <w:tcW w:w="5432" w:type="dxa"/>
            <w:gridSpan w:val="2"/>
          </w:tcPr>
          <w:p w14:paraId="0911C61B" w14:textId="77777777" w:rsidR="00864CC1" w:rsidRPr="007555DA" w:rsidRDefault="00864CC1" w:rsidP="00733B34">
            <w:pPr>
              <w:contextualSpacing/>
              <w:jc w:val="center"/>
              <w:rPr>
                <w:rFonts w:cstheme="minorHAnsi"/>
                <w:b/>
                <w:bCs/>
              </w:rPr>
            </w:pPr>
            <w:r w:rsidRPr="007555DA">
              <w:rPr>
                <w:rFonts w:cstheme="minorHAnsi"/>
                <w:b/>
                <w:bCs/>
              </w:rPr>
              <w:t>Wyjaśnienie:</w:t>
            </w:r>
          </w:p>
          <w:p w14:paraId="585E3F40" w14:textId="167866CC" w:rsidR="00DE2AA9" w:rsidRPr="007555DA" w:rsidRDefault="001C58B3" w:rsidP="00733B34">
            <w:pPr>
              <w:contextualSpacing/>
              <w:jc w:val="both"/>
              <w:rPr>
                <w:rFonts w:cstheme="minorHAnsi"/>
                <w:bCs/>
              </w:rPr>
            </w:pPr>
            <w:r w:rsidRPr="007555DA">
              <w:rPr>
                <w:rFonts w:cstheme="minorHAnsi"/>
                <w:bCs/>
              </w:rPr>
              <w:t>Uprawnione instytucje to podmioty, które mogą przeprowadzić proces potwierdzenia nabycia wiedzy lub umiejętności.</w:t>
            </w:r>
          </w:p>
        </w:tc>
      </w:tr>
      <w:tr w:rsidR="007555DA" w:rsidRPr="007555DA" w14:paraId="6CC15EBC" w14:textId="77777777" w:rsidTr="00802001">
        <w:tblPrEx>
          <w:jc w:val="left"/>
        </w:tblPrEx>
        <w:tc>
          <w:tcPr>
            <w:tcW w:w="1148" w:type="dxa"/>
            <w:gridSpan w:val="2"/>
          </w:tcPr>
          <w:p w14:paraId="3D5A9538"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13.</w:t>
            </w:r>
          </w:p>
        </w:tc>
        <w:tc>
          <w:tcPr>
            <w:tcW w:w="1802" w:type="dxa"/>
          </w:tcPr>
          <w:p w14:paraId="571B5D15"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 xml:space="preserve">Art. 120 </w:t>
            </w:r>
          </w:p>
        </w:tc>
        <w:tc>
          <w:tcPr>
            <w:tcW w:w="3645" w:type="dxa"/>
            <w:gridSpan w:val="3"/>
            <w:vAlign w:val="center"/>
          </w:tcPr>
          <w:p w14:paraId="4FCEE35E"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 xml:space="preserve">Rozszerzenie dostępu do szkoleń finansowanych z Krajowego Funduszu </w:t>
            </w:r>
            <w:r w:rsidRPr="007555DA">
              <w:rPr>
                <w:rFonts w:asciiTheme="minorHAnsi" w:hAnsiTheme="minorHAnsi" w:cstheme="minorHAnsi"/>
              </w:rPr>
              <w:lastRenderedPageBreak/>
              <w:t xml:space="preserve">Szkoleniowego dla osób zatrudnionych poza stosunkiem pracy to dobre rozwiązanie. Jednak rozszerzonemu dostępowi towarzyszy zmniejszenie kwoty udzielonego wsparcia. Roczny limit dofinansowania dla jednej osoby na poziomie 200% przeciętnego wynagrodzenia to za mało. Zatem rozszerzony dostęp może okazać się iluzoryczny, skoro kwota wsparcia ulega zmniejszeniu. Pracodawcy wskazują, że jedną z głównych barier na rynku pracy to niedostawanie kompetencyjne kandydatów. Środki z KFS powinny być przeznaczany na ten cel, a ich ograniczanie nie pomoże pokonywać barier. </w:t>
            </w:r>
          </w:p>
        </w:tc>
        <w:tc>
          <w:tcPr>
            <w:tcW w:w="3419" w:type="dxa"/>
          </w:tcPr>
          <w:p w14:paraId="4EF566D6" w14:textId="77777777" w:rsidR="00DE2AA9" w:rsidRPr="007555DA" w:rsidRDefault="00DE2AA9" w:rsidP="00DE2AA9">
            <w:pPr>
              <w:pStyle w:val="Bodytext10"/>
              <w:rPr>
                <w:rStyle w:val="Bodytext1"/>
                <w:rFonts w:asciiTheme="minorHAnsi" w:hAnsiTheme="minorHAnsi" w:cstheme="minorHAnsi"/>
                <w:b/>
                <w:bCs/>
              </w:rPr>
            </w:pPr>
          </w:p>
        </w:tc>
        <w:tc>
          <w:tcPr>
            <w:tcW w:w="5432" w:type="dxa"/>
            <w:gridSpan w:val="2"/>
          </w:tcPr>
          <w:p w14:paraId="6575B202" w14:textId="77777777" w:rsidR="00864CC1" w:rsidRPr="007555DA" w:rsidRDefault="00864CC1" w:rsidP="00733B34">
            <w:pPr>
              <w:contextualSpacing/>
              <w:jc w:val="center"/>
              <w:rPr>
                <w:rFonts w:cstheme="minorHAnsi"/>
                <w:b/>
                <w:bCs/>
              </w:rPr>
            </w:pPr>
            <w:r w:rsidRPr="007555DA">
              <w:rPr>
                <w:rFonts w:cstheme="minorHAnsi"/>
                <w:b/>
                <w:bCs/>
              </w:rPr>
              <w:t>Wyjaśnienie:</w:t>
            </w:r>
          </w:p>
          <w:p w14:paraId="3C990172" w14:textId="77777777" w:rsidR="00DE2AA9" w:rsidRPr="007555DA" w:rsidRDefault="001C58B3" w:rsidP="00733B34">
            <w:pPr>
              <w:contextualSpacing/>
              <w:jc w:val="both"/>
              <w:rPr>
                <w:rFonts w:cstheme="minorHAnsi"/>
                <w:bCs/>
              </w:rPr>
            </w:pPr>
            <w:r w:rsidRPr="007555DA">
              <w:rPr>
                <w:rFonts w:cstheme="minorHAnsi"/>
                <w:bCs/>
              </w:rPr>
              <w:t xml:space="preserve">Pomimo, że nie planuje się zmian dot. rocznego limitu </w:t>
            </w:r>
            <w:r w:rsidRPr="007555DA">
              <w:rPr>
                <w:rFonts w:cstheme="minorHAnsi"/>
                <w:bCs/>
              </w:rPr>
              <w:lastRenderedPageBreak/>
              <w:t>wsparcia na osobę, to jednak w toku prac nad projektem zwiększono poziom dofinansowania ze środków KFS oraz zrewidowano limity wsparcia na jednego wnioskodawcę.</w:t>
            </w:r>
          </w:p>
          <w:p w14:paraId="0C46FBFD" w14:textId="4DF04291" w:rsidR="00864CC1" w:rsidRPr="007555DA" w:rsidRDefault="00864CC1" w:rsidP="00864CC1">
            <w:pPr>
              <w:spacing w:before="120"/>
              <w:contextualSpacing/>
              <w:jc w:val="both"/>
              <w:rPr>
                <w:rFonts w:cstheme="minorHAnsi"/>
              </w:rPr>
            </w:pPr>
            <w:r w:rsidRPr="007555DA">
              <w:rPr>
                <w:rFonts w:cstheme="minorHAnsi"/>
                <w:bCs/>
              </w:rPr>
              <w:t xml:space="preserve">Zgodnie z art. </w:t>
            </w:r>
            <w:r w:rsidRPr="007555DA">
              <w:rPr>
                <w:rFonts w:cstheme="minorHAnsi"/>
              </w:rPr>
              <w:t>125 ust.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1A3DBDB4" w14:textId="77777777" w:rsidR="00864CC1" w:rsidRPr="007555DA" w:rsidRDefault="00864CC1" w:rsidP="00864CC1">
            <w:pPr>
              <w:spacing w:before="120"/>
              <w:contextualSpacing/>
              <w:jc w:val="both"/>
              <w:rPr>
                <w:rFonts w:cstheme="minorHAnsi"/>
              </w:rPr>
            </w:pPr>
            <w:r w:rsidRPr="007555DA">
              <w:rPr>
                <w:rFonts w:cstheme="minorHAnsi"/>
              </w:rPr>
              <w:t>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kształcenia ustawicznego.</w:t>
            </w:r>
          </w:p>
          <w:p w14:paraId="4DA35CFC" w14:textId="77777777" w:rsidR="00864CC1" w:rsidRPr="007555DA" w:rsidRDefault="00864CC1" w:rsidP="00864CC1">
            <w:pPr>
              <w:spacing w:before="120"/>
              <w:contextualSpacing/>
              <w:jc w:val="both"/>
              <w:rPr>
                <w:rFonts w:cstheme="minorHAnsi"/>
              </w:rPr>
            </w:pPr>
            <w:r w:rsidRPr="007555DA">
              <w:rPr>
                <w:rFonts w:cstheme="minorHAnsi"/>
              </w:rPr>
              <w:t>3. Wysokość środków KFS dla jednego wnioskodawcy w roku kalendarzowym nie może przekroczyć kwoty:</w:t>
            </w:r>
          </w:p>
          <w:p w14:paraId="0F330B0A" w14:textId="77777777" w:rsidR="00864CC1" w:rsidRPr="007555DA" w:rsidRDefault="00864CC1" w:rsidP="00864CC1">
            <w:pPr>
              <w:spacing w:before="120"/>
              <w:contextualSpacing/>
              <w:jc w:val="both"/>
              <w:rPr>
                <w:rFonts w:cstheme="minorHAnsi"/>
              </w:rPr>
            </w:pPr>
            <w:r w:rsidRPr="007555DA">
              <w:rPr>
                <w:rFonts w:cstheme="minorHAnsi"/>
              </w:rPr>
              <w:t>1)</w:t>
            </w:r>
            <w:r w:rsidRPr="007555DA">
              <w:rPr>
                <w:rFonts w:cstheme="minorHAnsi"/>
              </w:rPr>
              <w:tab/>
              <w:t>czterokrotności przeciętnego wynagrodzenia– w przypadku podmiotów niezatrudniających pracowników, albo które zatrudniają w dniu złożenia wniosku o środki KFS w przeliczeniu na pełny wymiar czasu pracy nie więcej niż 9 osób;</w:t>
            </w:r>
          </w:p>
          <w:p w14:paraId="343B29CB" w14:textId="77777777" w:rsidR="00864CC1" w:rsidRPr="007555DA" w:rsidRDefault="00864CC1" w:rsidP="00864CC1">
            <w:pPr>
              <w:spacing w:before="120"/>
              <w:contextualSpacing/>
              <w:jc w:val="both"/>
              <w:rPr>
                <w:rFonts w:cstheme="minorHAnsi"/>
              </w:rPr>
            </w:pPr>
            <w:r w:rsidRPr="007555DA">
              <w:rPr>
                <w:rFonts w:cstheme="minorHAnsi"/>
              </w:rPr>
              <w:t>2)</w:t>
            </w:r>
            <w:r w:rsidRPr="007555DA">
              <w:rPr>
                <w:rFonts w:cstheme="minorHAnsi"/>
              </w:rPr>
              <w:tab/>
              <w:t>ośmiokrotności przeciętnego wynagrodzenia– w przypadku podmiotów, które zatrudniają w dniu złożenia wniosku o środki KFS w przeliczeniu na pełny wymiar czasu pracy więcej niż 9 osób, jednak nie więcej niż 49 osób;</w:t>
            </w:r>
          </w:p>
          <w:p w14:paraId="5CBF1C33" w14:textId="77777777" w:rsidR="00864CC1" w:rsidRPr="007555DA" w:rsidRDefault="00864CC1" w:rsidP="00864CC1">
            <w:pPr>
              <w:spacing w:before="120"/>
              <w:contextualSpacing/>
              <w:jc w:val="both"/>
              <w:rPr>
                <w:rFonts w:cstheme="minorHAnsi"/>
              </w:rPr>
            </w:pPr>
            <w:r w:rsidRPr="007555DA">
              <w:rPr>
                <w:rFonts w:cstheme="minorHAnsi"/>
              </w:rPr>
              <w:t>3)</w:t>
            </w:r>
            <w:r w:rsidRPr="007555DA">
              <w:rPr>
                <w:rFonts w:cstheme="minorHAnsi"/>
              </w:rPr>
              <w:tab/>
              <w:t xml:space="preserve">dwunastokrotności przeciętnego wynagrodzenia – </w:t>
            </w:r>
            <w:r w:rsidRPr="007555DA">
              <w:rPr>
                <w:rFonts w:cstheme="minorHAnsi"/>
              </w:rPr>
              <w:lastRenderedPageBreak/>
              <w:t>w przypadku podmiotów, które zatrudniają w dniu złożenia wniosku o środki KFS w przeliczeniu na pełny wymiar czasu pracy więcej niż 49 osób, jednak nie więcej niż 249 osób.</w:t>
            </w:r>
          </w:p>
          <w:p w14:paraId="377709D7" w14:textId="2AA9A6FF" w:rsidR="00864CC1" w:rsidRPr="007555DA" w:rsidRDefault="00864CC1" w:rsidP="00864CC1">
            <w:pPr>
              <w:spacing w:before="120"/>
              <w:contextualSpacing/>
              <w:jc w:val="both"/>
              <w:rPr>
                <w:rFonts w:cstheme="minorHAnsi"/>
                <w:b/>
                <w:bCs/>
              </w:rPr>
            </w:pPr>
            <w:r w:rsidRPr="007555DA">
              <w:rPr>
                <w:rFonts w:cstheme="minorHAnsi"/>
              </w:rPr>
              <w:t>4)</w:t>
            </w:r>
            <w:r w:rsidRPr="007555DA">
              <w:rPr>
                <w:rFonts w:cstheme="minorHAnsi"/>
              </w:rPr>
              <w:tab/>
              <w:t>czternastokrotności przeciętnego wynagrodzenia – w przypadku podmiotów, które zatrudniają w dniu złożenia wniosku o środki KFS w przeliczeniu na pełny wymiar czasu pracy co najmniej 250 osób.</w:t>
            </w:r>
          </w:p>
        </w:tc>
      </w:tr>
      <w:tr w:rsidR="007555DA" w:rsidRPr="007555DA" w14:paraId="72C2E4AD" w14:textId="77777777" w:rsidTr="00D729B3">
        <w:tblPrEx>
          <w:jc w:val="left"/>
        </w:tblPrEx>
        <w:tc>
          <w:tcPr>
            <w:tcW w:w="1148" w:type="dxa"/>
            <w:gridSpan w:val="2"/>
          </w:tcPr>
          <w:p w14:paraId="515C4623"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lastRenderedPageBreak/>
              <w:t>14.</w:t>
            </w:r>
          </w:p>
        </w:tc>
        <w:tc>
          <w:tcPr>
            <w:tcW w:w="1802" w:type="dxa"/>
          </w:tcPr>
          <w:p w14:paraId="5BFB7FA9"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121 ust. 1 i 2</w:t>
            </w:r>
          </w:p>
        </w:tc>
        <w:tc>
          <w:tcPr>
            <w:tcW w:w="3645" w:type="dxa"/>
            <w:gridSpan w:val="3"/>
            <w:vAlign w:val="center"/>
          </w:tcPr>
          <w:p w14:paraId="5A5D5328"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 xml:space="preserve">Powiązanie udzielenia wsparcia z KFS z utrzymaniem w zatrudnieniu lub utrzymaniem współpracy po zakończeniu kształcenia przez co najmniej 6 miesięcy oraz brak możliwości zawieszenia działalności gospodarczej to dodatkowe obciążenie dla przedsiębiorców. Ponadto sankcja za niespełnienie tych warunków jest zbyt dotkliwa. </w:t>
            </w:r>
          </w:p>
        </w:tc>
        <w:tc>
          <w:tcPr>
            <w:tcW w:w="3419" w:type="dxa"/>
          </w:tcPr>
          <w:p w14:paraId="494BFA6D"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Rekomendujemy odstąpienie od zastosowanej sankcji lub skrócenie sankcji niemożności ubiegania się o dofinansowanie do 1 roku.</w:t>
            </w:r>
          </w:p>
        </w:tc>
        <w:tc>
          <w:tcPr>
            <w:tcW w:w="5432" w:type="dxa"/>
            <w:gridSpan w:val="2"/>
            <w:shd w:val="clear" w:color="auto" w:fill="auto"/>
          </w:tcPr>
          <w:p w14:paraId="01572951" w14:textId="2A5CEC3E" w:rsidR="00C07FDA" w:rsidRPr="007555DA" w:rsidRDefault="00C07FDA" w:rsidP="00733B34">
            <w:pPr>
              <w:contextualSpacing/>
              <w:jc w:val="center"/>
              <w:rPr>
                <w:rFonts w:cstheme="minorHAnsi"/>
                <w:b/>
                <w:bCs/>
              </w:rPr>
            </w:pPr>
            <w:r w:rsidRPr="007555DA">
              <w:rPr>
                <w:rFonts w:cstheme="minorHAnsi"/>
                <w:b/>
                <w:bCs/>
              </w:rPr>
              <w:t>Uwaga uwzględniona</w:t>
            </w:r>
            <w:r w:rsidR="00D729B3" w:rsidRPr="007555DA">
              <w:rPr>
                <w:rFonts w:cstheme="minorHAnsi"/>
                <w:b/>
                <w:bCs/>
              </w:rPr>
              <w:t>.</w:t>
            </w:r>
          </w:p>
          <w:p w14:paraId="772530D2" w14:textId="77777777" w:rsidR="00DE2AA9" w:rsidRPr="007555DA" w:rsidRDefault="00C07FDA" w:rsidP="00733B34">
            <w:pPr>
              <w:contextualSpacing/>
              <w:jc w:val="both"/>
              <w:rPr>
                <w:rFonts w:cstheme="minorHAnsi"/>
                <w:bCs/>
              </w:rPr>
            </w:pPr>
            <w:r w:rsidRPr="007555DA">
              <w:rPr>
                <w:rFonts w:cstheme="minorHAnsi"/>
                <w:bCs/>
              </w:rPr>
              <w:t>Sankcja dot. braku możliwości ubiegania się o dofinansowanie zostanie skrócona do 1 roku.</w:t>
            </w:r>
          </w:p>
          <w:p w14:paraId="02D2F9B9" w14:textId="0B94CC55" w:rsidR="00085ED2" w:rsidRPr="007555DA" w:rsidRDefault="00085ED2" w:rsidP="00733B34">
            <w:pPr>
              <w:contextualSpacing/>
              <w:jc w:val="both"/>
              <w:rPr>
                <w:rFonts w:cstheme="minorHAnsi"/>
                <w:bCs/>
              </w:rPr>
            </w:pPr>
            <w:r w:rsidRPr="007555DA">
              <w:rPr>
                <w:rFonts w:cstheme="minorHAnsi"/>
                <w:bCs/>
              </w:rPr>
              <w:t>Zgodnie z art. 126 ust. 2 w przypadku nie dotrzymania warunków, o których mowa w pkt 1–3 podmiot nie otrzyma finansowania z KFS w ciągu roku  od ukończenia finansowanej formy kształcenia.</w:t>
            </w:r>
          </w:p>
        </w:tc>
      </w:tr>
      <w:tr w:rsidR="007555DA" w:rsidRPr="007555DA" w14:paraId="1B8D35DF" w14:textId="77777777" w:rsidTr="00802001">
        <w:tblPrEx>
          <w:jc w:val="left"/>
        </w:tblPrEx>
        <w:tc>
          <w:tcPr>
            <w:tcW w:w="1148" w:type="dxa"/>
            <w:gridSpan w:val="2"/>
          </w:tcPr>
          <w:p w14:paraId="39CBC313"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15.</w:t>
            </w:r>
          </w:p>
        </w:tc>
        <w:tc>
          <w:tcPr>
            <w:tcW w:w="1802" w:type="dxa"/>
          </w:tcPr>
          <w:p w14:paraId="590794FB"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135 ust. 7</w:t>
            </w:r>
          </w:p>
        </w:tc>
        <w:tc>
          <w:tcPr>
            <w:tcW w:w="3645" w:type="dxa"/>
            <w:gridSpan w:val="3"/>
            <w:vAlign w:val="center"/>
          </w:tcPr>
          <w:p w14:paraId="12EB3C4D"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Konieczne jest doprecyzowanie, że na zwolnione stanowisko pracy starosta kieruje innego bezrobotnego spełniającego wymagania pracodawcy lub przedsiębiorcy, aby uniknąć sytuacji skierowania osoby niespełniającej oczekiwań pracodawcy lub przedsiębiorcy.</w:t>
            </w:r>
          </w:p>
        </w:tc>
        <w:tc>
          <w:tcPr>
            <w:tcW w:w="3419" w:type="dxa"/>
          </w:tcPr>
          <w:p w14:paraId="657504A7"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Doprecyzowanie, że na zwolnione stanowisko pracy starosta kieruje innego bezrobotnego spełniającego wymagania pracodawcy lub przedsiębiorcy.</w:t>
            </w:r>
          </w:p>
        </w:tc>
        <w:tc>
          <w:tcPr>
            <w:tcW w:w="5432" w:type="dxa"/>
            <w:gridSpan w:val="2"/>
          </w:tcPr>
          <w:p w14:paraId="55405ABA" w14:textId="487CB5C4" w:rsidR="00E358C0" w:rsidRPr="007555DA" w:rsidRDefault="00FA6F40" w:rsidP="00733B34">
            <w:pPr>
              <w:contextualSpacing/>
              <w:jc w:val="center"/>
              <w:rPr>
                <w:rFonts w:cstheme="minorHAnsi"/>
                <w:b/>
                <w:bCs/>
              </w:rPr>
            </w:pPr>
            <w:r w:rsidRPr="007555DA">
              <w:rPr>
                <w:rFonts w:cstheme="minorHAnsi"/>
                <w:b/>
                <w:bCs/>
              </w:rPr>
              <w:t>Wyjaśnienie:</w:t>
            </w:r>
          </w:p>
          <w:p w14:paraId="20E5662B" w14:textId="650D9C69" w:rsidR="00DE2AA9" w:rsidRPr="007555DA" w:rsidRDefault="00E358C0" w:rsidP="00733B34">
            <w:pPr>
              <w:contextualSpacing/>
              <w:jc w:val="both"/>
              <w:rPr>
                <w:rFonts w:cstheme="minorHAnsi"/>
              </w:rPr>
            </w:pPr>
            <w:r w:rsidRPr="007555DA">
              <w:rPr>
                <w:rFonts w:cstheme="minorHAnsi"/>
              </w:rPr>
              <w:t>Urząd pracy zawsze w ramach uzupełnienia stanowiska pracy kieruje bezrobotnego, który spełnia wymagania dotyczące kwalifikacji i umiejętności zawodowych zawartych we wniosku o zorganizowanie zatrudnienia subsydiowanego u danego pracodawcy. Proponowany zapis jest zatem zbędny, gdyż opisywałby rzecz całkowicie oczywistą.</w:t>
            </w:r>
          </w:p>
        </w:tc>
      </w:tr>
      <w:tr w:rsidR="007555DA" w:rsidRPr="007555DA" w14:paraId="160E139D" w14:textId="77777777" w:rsidTr="00802001">
        <w:tblPrEx>
          <w:jc w:val="left"/>
        </w:tblPrEx>
        <w:tc>
          <w:tcPr>
            <w:tcW w:w="1148" w:type="dxa"/>
            <w:gridSpan w:val="2"/>
          </w:tcPr>
          <w:p w14:paraId="135872F9"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16.</w:t>
            </w:r>
          </w:p>
        </w:tc>
        <w:tc>
          <w:tcPr>
            <w:tcW w:w="1802" w:type="dxa"/>
          </w:tcPr>
          <w:p w14:paraId="433F6E75"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138 ust. 1</w:t>
            </w:r>
          </w:p>
        </w:tc>
        <w:tc>
          <w:tcPr>
            <w:tcW w:w="3645" w:type="dxa"/>
            <w:gridSpan w:val="3"/>
            <w:vAlign w:val="center"/>
          </w:tcPr>
          <w:p w14:paraId="737D5A97"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Popieramy to rozwiązanie, jednak odesłanie do dopiero projektowanego art. 67</w:t>
            </w:r>
            <w:r w:rsidRPr="007555DA">
              <w:rPr>
                <w:rFonts w:asciiTheme="minorHAnsi" w:hAnsiTheme="minorHAnsi" w:cstheme="minorHAnsi"/>
                <w:vertAlign w:val="superscript"/>
              </w:rPr>
              <w:t>18</w:t>
            </w:r>
            <w:r w:rsidRPr="007555DA">
              <w:rPr>
                <w:rFonts w:asciiTheme="minorHAnsi" w:hAnsiTheme="minorHAnsi" w:cstheme="minorHAnsi"/>
              </w:rPr>
              <w:t xml:space="preserve"> Kodeksu pracy ma sens tylko, jeżeli zmiany Kodeksu pracy wprowadzający m.in. ten przepis, wejdą w życie najpóźniej tego samego dnia co ustawa o aktywności </w:t>
            </w:r>
            <w:r w:rsidRPr="007555DA">
              <w:rPr>
                <w:rFonts w:asciiTheme="minorHAnsi" w:hAnsiTheme="minorHAnsi" w:cstheme="minorHAnsi"/>
              </w:rPr>
              <w:lastRenderedPageBreak/>
              <w:t>zawodowej.</w:t>
            </w:r>
          </w:p>
        </w:tc>
        <w:tc>
          <w:tcPr>
            <w:tcW w:w="3419" w:type="dxa"/>
          </w:tcPr>
          <w:p w14:paraId="2B0935C3" w14:textId="77777777" w:rsidR="00DE2AA9" w:rsidRPr="007555DA" w:rsidRDefault="00DE2AA9" w:rsidP="00DE2AA9">
            <w:pPr>
              <w:pStyle w:val="Bodytext10"/>
              <w:rPr>
                <w:rStyle w:val="Bodytext1"/>
                <w:rFonts w:asciiTheme="minorHAnsi" w:hAnsiTheme="minorHAnsi" w:cstheme="minorHAnsi"/>
                <w:b/>
                <w:bCs/>
              </w:rPr>
            </w:pPr>
          </w:p>
        </w:tc>
        <w:tc>
          <w:tcPr>
            <w:tcW w:w="5432" w:type="dxa"/>
            <w:gridSpan w:val="2"/>
          </w:tcPr>
          <w:p w14:paraId="1B604AB1" w14:textId="77777777" w:rsidR="00DE2AA9" w:rsidRPr="007555DA" w:rsidRDefault="00E358C0" w:rsidP="00733B34">
            <w:pPr>
              <w:contextualSpacing/>
              <w:jc w:val="center"/>
              <w:rPr>
                <w:rFonts w:cstheme="minorHAnsi"/>
                <w:b/>
                <w:bCs/>
              </w:rPr>
            </w:pPr>
            <w:r w:rsidRPr="007555DA">
              <w:rPr>
                <w:rFonts w:cstheme="minorHAnsi"/>
                <w:b/>
                <w:bCs/>
              </w:rPr>
              <w:t>Wyjaśnienie:</w:t>
            </w:r>
          </w:p>
          <w:p w14:paraId="581E1B67" w14:textId="759BD203" w:rsidR="00E358C0" w:rsidRPr="007555DA" w:rsidRDefault="00E358C0" w:rsidP="00733B34">
            <w:pPr>
              <w:contextualSpacing/>
              <w:jc w:val="both"/>
              <w:rPr>
                <w:rFonts w:cstheme="minorHAnsi"/>
              </w:rPr>
            </w:pPr>
            <w:r w:rsidRPr="007555DA">
              <w:rPr>
                <w:rFonts w:cstheme="minorHAnsi"/>
              </w:rPr>
              <w:t>Wejście w życie przepisu art. 1</w:t>
            </w:r>
            <w:r w:rsidR="00904F90" w:rsidRPr="007555DA">
              <w:rPr>
                <w:rFonts w:cstheme="minorHAnsi"/>
              </w:rPr>
              <w:t>43</w:t>
            </w:r>
            <w:r w:rsidRPr="007555DA">
              <w:rPr>
                <w:rFonts w:cstheme="minorHAnsi"/>
              </w:rPr>
              <w:t xml:space="preserve"> będzie </w:t>
            </w:r>
            <w:r w:rsidR="002D49BB" w:rsidRPr="007555DA">
              <w:rPr>
                <w:rFonts w:cstheme="minorHAnsi"/>
              </w:rPr>
              <w:t>dostosowane</w:t>
            </w:r>
            <w:r w:rsidRPr="007555DA">
              <w:rPr>
                <w:rFonts w:cstheme="minorHAnsi"/>
              </w:rPr>
              <w:t xml:space="preserve"> do wejścia w życie zmian w </w:t>
            </w:r>
            <w:r w:rsidR="002D49BB" w:rsidRPr="007555DA">
              <w:rPr>
                <w:rFonts w:cstheme="minorHAnsi"/>
              </w:rPr>
              <w:t>K</w:t>
            </w:r>
            <w:r w:rsidRPr="007555DA">
              <w:rPr>
                <w:rFonts w:cstheme="minorHAnsi"/>
              </w:rPr>
              <w:t>odeksie pracy.</w:t>
            </w:r>
          </w:p>
        </w:tc>
      </w:tr>
      <w:tr w:rsidR="007555DA" w:rsidRPr="007555DA" w14:paraId="07C8A797" w14:textId="77777777" w:rsidTr="00802001">
        <w:tblPrEx>
          <w:jc w:val="left"/>
        </w:tblPrEx>
        <w:tc>
          <w:tcPr>
            <w:tcW w:w="1148" w:type="dxa"/>
            <w:gridSpan w:val="2"/>
          </w:tcPr>
          <w:p w14:paraId="351335AB"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17.</w:t>
            </w:r>
          </w:p>
        </w:tc>
        <w:tc>
          <w:tcPr>
            <w:tcW w:w="1802" w:type="dxa"/>
          </w:tcPr>
          <w:p w14:paraId="3CFEAD79"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138 ust. 6</w:t>
            </w:r>
          </w:p>
        </w:tc>
        <w:tc>
          <w:tcPr>
            <w:tcW w:w="3645" w:type="dxa"/>
            <w:gridSpan w:val="3"/>
            <w:vAlign w:val="center"/>
          </w:tcPr>
          <w:p w14:paraId="1151D852"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Konieczne jest doprecyzowanie, że na zwolnione stanowisko pracy starosta kieruje innego bezrobotnego spełniającego wymagania pracodawcy lub przedsiębiorcy, aby uniknąć sytuacji skierowania osoby nie spełniającej oczekiwań pracodawcy lub przedsiębiorcy.</w:t>
            </w:r>
          </w:p>
        </w:tc>
        <w:tc>
          <w:tcPr>
            <w:tcW w:w="3419" w:type="dxa"/>
          </w:tcPr>
          <w:p w14:paraId="0BE481B5"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Doprecyzowanie, że na zwolnione stanowisko pracy starosta kieruje innego bezrobotnego spełniającego wymagania pracodawcy lub przedsiębiorcy.</w:t>
            </w:r>
          </w:p>
        </w:tc>
        <w:tc>
          <w:tcPr>
            <w:tcW w:w="5432" w:type="dxa"/>
            <w:gridSpan w:val="2"/>
          </w:tcPr>
          <w:p w14:paraId="5850ADE8" w14:textId="49DFCA1C" w:rsidR="00E55802" w:rsidRPr="007555DA" w:rsidRDefault="00FA6F40" w:rsidP="00733B34">
            <w:pPr>
              <w:contextualSpacing/>
              <w:jc w:val="center"/>
              <w:rPr>
                <w:rFonts w:cstheme="minorHAnsi"/>
                <w:b/>
                <w:bCs/>
              </w:rPr>
            </w:pPr>
            <w:r w:rsidRPr="007555DA">
              <w:rPr>
                <w:rFonts w:cstheme="minorHAnsi"/>
                <w:b/>
                <w:bCs/>
              </w:rPr>
              <w:t>Wyjaśnienie</w:t>
            </w:r>
            <w:r w:rsidR="00D729B3" w:rsidRPr="007555DA">
              <w:rPr>
                <w:rFonts w:cstheme="minorHAnsi"/>
                <w:b/>
                <w:bCs/>
              </w:rPr>
              <w:t>:</w:t>
            </w:r>
          </w:p>
          <w:p w14:paraId="2A2C7D1E" w14:textId="6B8DCAF8" w:rsidR="00DE2AA9" w:rsidRPr="007555DA" w:rsidRDefault="00E55802" w:rsidP="00733B34">
            <w:pPr>
              <w:contextualSpacing/>
              <w:jc w:val="both"/>
              <w:rPr>
                <w:rFonts w:cstheme="minorHAnsi"/>
              </w:rPr>
            </w:pPr>
            <w:r w:rsidRPr="007555DA">
              <w:rPr>
                <w:rFonts w:cstheme="minorHAnsi"/>
              </w:rPr>
              <w:t>Urząd pracy zawsze w ramach uzupełnienia stanowiska pracy kieruje bezrobotnego, który spełnia wymagania dotyczące kwalifikacji i umiejętności zawodowych zawartych we wniosku o zorganizowanie zatrudnienia subsydiowanego u danego pracodawcy. Proponowany zapis jest zatem zbędny, gdyż opisywałby rzecz całkowicie oczywistą.</w:t>
            </w:r>
          </w:p>
        </w:tc>
      </w:tr>
      <w:tr w:rsidR="007555DA" w:rsidRPr="007555DA" w14:paraId="3DD3CCD9" w14:textId="77777777" w:rsidTr="00802001">
        <w:tblPrEx>
          <w:jc w:val="left"/>
        </w:tblPrEx>
        <w:tc>
          <w:tcPr>
            <w:tcW w:w="1148" w:type="dxa"/>
            <w:gridSpan w:val="2"/>
          </w:tcPr>
          <w:p w14:paraId="37D20E78"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18.</w:t>
            </w:r>
          </w:p>
        </w:tc>
        <w:tc>
          <w:tcPr>
            <w:tcW w:w="1802" w:type="dxa"/>
          </w:tcPr>
          <w:p w14:paraId="1081D76E"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138 ust. 7</w:t>
            </w:r>
          </w:p>
        </w:tc>
        <w:tc>
          <w:tcPr>
            <w:tcW w:w="3645" w:type="dxa"/>
            <w:gridSpan w:val="3"/>
            <w:vAlign w:val="center"/>
          </w:tcPr>
          <w:p w14:paraId="60325586"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Obowiązek zwrotu grantu powinien ciążyć na pracodawcy lub przedsiębiorcy wyłącznie w przypadku nieuzasadnionej odmowy przyjęcia skierowanego bezrobotnego.</w:t>
            </w:r>
          </w:p>
        </w:tc>
        <w:tc>
          <w:tcPr>
            <w:tcW w:w="3419" w:type="dxa"/>
          </w:tcPr>
          <w:p w14:paraId="0607E939" w14:textId="77777777" w:rsidR="00DE2AA9" w:rsidRPr="007555DA" w:rsidRDefault="00DE2AA9" w:rsidP="00DE2AA9">
            <w:pPr>
              <w:jc w:val="both"/>
              <w:rPr>
                <w:rFonts w:cstheme="minorHAnsi"/>
              </w:rPr>
            </w:pPr>
            <w:r w:rsidRPr="007555DA">
              <w:rPr>
                <w:rFonts w:cstheme="minorHAnsi"/>
              </w:rPr>
              <w:t>Dodanie:</w:t>
            </w:r>
          </w:p>
          <w:p w14:paraId="788AE6A0"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 xml:space="preserve">„W przypadku </w:t>
            </w:r>
            <w:r w:rsidRPr="007555DA">
              <w:rPr>
                <w:rFonts w:asciiTheme="minorHAnsi" w:hAnsiTheme="minorHAnsi" w:cstheme="minorHAnsi"/>
                <w:b/>
                <w:bCs/>
              </w:rPr>
              <w:t>nieuzasadnionej</w:t>
            </w:r>
            <w:r w:rsidRPr="007555DA">
              <w:rPr>
                <w:rFonts w:asciiTheme="minorHAnsi" w:hAnsiTheme="minorHAnsi" w:cstheme="minorHAnsi"/>
              </w:rPr>
              <w:t xml:space="preserve"> odmowy przyjęcia skierowanego bezrobotnego na zwolnione stanowisko pracy pracodawca lub przedsiębiorca zwraca grant w kwocie określonej w ust. 5 pkt 1. W przypadku braku możliwości skierowania odpowiedniego bezrobotnego przez urząd pracy na zwolnione stanowisko pracy pracodawca lub przedsiębiorca nie zwraca grantu za okres zatrudniania skierowanego bezrobotnego.”</w:t>
            </w:r>
          </w:p>
        </w:tc>
        <w:tc>
          <w:tcPr>
            <w:tcW w:w="5432" w:type="dxa"/>
            <w:gridSpan w:val="2"/>
          </w:tcPr>
          <w:p w14:paraId="03BE8DCD" w14:textId="00317C5C" w:rsidR="00E55802" w:rsidRPr="007555DA" w:rsidRDefault="002677F5" w:rsidP="00733B34">
            <w:pPr>
              <w:contextualSpacing/>
              <w:jc w:val="center"/>
              <w:rPr>
                <w:rFonts w:cstheme="minorHAnsi"/>
                <w:b/>
                <w:bCs/>
              </w:rPr>
            </w:pPr>
            <w:r w:rsidRPr="007555DA">
              <w:rPr>
                <w:rFonts w:cstheme="minorHAnsi"/>
                <w:b/>
                <w:bCs/>
              </w:rPr>
              <w:t>Wyjaśnienie:</w:t>
            </w:r>
          </w:p>
          <w:p w14:paraId="4052A6BF" w14:textId="39B0857A" w:rsidR="00DE2AA9" w:rsidRPr="007555DA" w:rsidRDefault="00E55802" w:rsidP="00733B34">
            <w:pPr>
              <w:contextualSpacing/>
              <w:jc w:val="both"/>
              <w:rPr>
                <w:rFonts w:cstheme="minorHAnsi"/>
              </w:rPr>
            </w:pPr>
            <w:r w:rsidRPr="007555DA">
              <w:rPr>
                <w:rFonts w:cstheme="minorHAnsi"/>
              </w:rPr>
              <w:t>Urząd pracy zawsze w ramach uzupełnienia stanowiska pracy kieruje bezrobotnego, który spełnia wymagania dotyczące kwalifikacji i umiejętności zawodowych zawartych we wniosku o zorganizowanie zatrudnienia subsydiowanego u danego pracodawcy. Odmowa dotyczy zatem przyjęcia odpowiedniej osoby. Wprowadzenie słowa nieuzasadnionej jest zatem zbędne i tylko prowadziłoby do wątpliwości kiedy odmowa jest uzasadniona a kiedy nie.</w:t>
            </w:r>
          </w:p>
        </w:tc>
      </w:tr>
      <w:tr w:rsidR="007555DA" w:rsidRPr="007555DA" w14:paraId="62D8EA23" w14:textId="77777777" w:rsidTr="00D729B3">
        <w:tblPrEx>
          <w:jc w:val="left"/>
        </w:tblPrEx>
        <w:tc>
          <w:tcPr>
            <w:tcW w:w="1148" w:type="dxa"/>
            <w:gridSpan w:val="2"/>
          </w:tcPr>
          <w:p w14:paraId="0166640C"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19.</w:t>
            </w:r>
          </w:p>
        </w:tc>
        <w:tc>
          <w:tcPr>
            <w:tcW w:w="1802" w:type="dxa"/>
          </w:tcPr>
          <w:p w14:paraId="5018D136"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139 ust. 1</w:t>
            </w:r>
          </w:p>
        </w:tc>
        <w:tc>
          <w:tcPr>
            <w:tcW w:w="3645" w:type="dxa"/>
            <w:gridSpan w:val="3"/>
            <w:vAlign w:val="center"/>
          </w:tcPr>
          <w:p w14:paraId="631EEEF1" w14:textId="77777777" w:rsidR="00DE2AA9" w:rsidRPr="007555DA" w:rsidRDefault="00DE2AA9" w:rsidP="00DE2AA9">
            <w:pPr>
              <w:rPr>
                <w:rFonts w:cstheme="minorHAnsi"/>
              </w:rPr>
            </w:pPr>
            <w:r w:rsidRPr="007555DA">
              <w:rPr>
                <w:rFonts w:cstheme="minorHAnsi"/>
              </w:rPr>
              <w:t>Ust. 9, do którego odsyła ten przepis, nie istnieje. Najprawdopodobniej chodziło o ust. 6.</w:t>
            </w:r>
          </w:p>
          <w:p w14:paraId="34C16F30" w14:textId="77777777" w:rsidR="00DE2AA9" w:rsidRPr="007555DA" w:rsidRDefault="00DE2AA9" w:rsidP="00DE2AA9">
            <w:pPr>
              <w:rPr>
                <w:rStyle w:val="Bodytext1"/>
                <w:rFonts w:asciiTheme="minorHAnsi" w:hAnsiTheme="minorHAnsi" w:cstheme="minorHAnsi"/>
              </w:rPr>
            </w:pPr>
            <w:r w:rsidRPr="007555DA">
              <w:rPr>
                <w:rFonts w:cstheme="minorHAnsi"/>
              </w:rPr>
              <w:t>Ponadto wymaga doprecyzowania czego dotyczyć ma oświadczenie składane przez bezrobotnego lub poszukującego pracy.</w:t>
            </w:r>
          </w:p>
        </w:tc>
        <w:tc>
          <w:tcPr>
            <w:tcW w:w="3419" w:type="dxa"/>
          </w:tcPr>
          <w:p w14:paraId="7BD363E5" w14:textId="77777777" w:rsidR="00DE2AA9" w:rsidRPr="007555DA" w:rsidRDefault="00DE2AA9" w:rsidP="00DE2AA9">
            <w:pPr>
              <w:jc w:val="both"/>
              <w:rPr>
                <w:rFonts w:cstheme="minorHAnsi"/>
              </w:rPr>
            </w:pPr>
            <w:r w:rsidRPr="007555DA">
              <w:rPr>
                <w:rFonts w:cstheme="minorHAnsi"/>
              </w:rPr>
              <w:t>Zmiana:</w:t>
            </w:r>
          </w:p>
          <w:p w14:paraId="77AC31C3"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 xml:space="preserve">„Starosta może, na podstawie zawartej umowy, przyznać pracodawcy lub przedsiębiorcy środki Funduszu Pracy na utworzenie stanowiska pracy zdalnej w rozumieniu art. 6718 ustawy z dnia 26 czerwca 1974 r. – Kodeks pracy jeśli - zadeklarowane </w:t>
            </w:r>
            <w:r w:rsidRPr="007555DA">
              <w:rPr>
                <w:rFonts w:asciiTheme="minorHAnsi" w:hAnsiTheme="minorHAnsi" w:cstheme="minorHAnsi"/>
              </w:rPr>
              <w:lastRenderedPageBreak/>
              <w:t xml:space="preserve">przez poszukującego pracy lub bezrobotnego kierowanego do pracy miejsce świadczenia pracy zdalnej oraz jego miejsce zamieszkania w rozumieniu ustawy z dnia 26 lipca 1991 r. o podatku dochodowym od osób fizycznych znajdują się w terenie obszaru zagrożonego marginalizacją, o którym mowa w przepisach wydanych na podstawie </w:t>
            </w:r>
            <w:r w:rsidRPr="007555DA">
              <w:rPr>
                <w:rFonts w:asciiTheme="minorHAnsi" w:hAnsiTheme="minorHAnsi" w:cstheme="minorHAnsi"/>
                <w:b/>
                <w:bCs/>
              </w:rPr>
              <w:t>ust. 6</w:t>
            </w:r>
            <w:r w:rsidRPr="007555DA">
              <w:rPr>
                <w:rFonts w:asciiTheme="minorHAnsi" w:hAnsiTheme="minorHAnsi" w:cstheme="minorHAnsi"/>
              </w:rPr>
              <w:t xml:space="preserve">. Bezrobotny lub poszukujący pracy składa oświadczenie </w:t>
            </w:r>
            <w:r w:rsidRPr="007555DA">
              <w:rPr>
                <w:rFonts w:asciiTheme="minorHAnsi" w:hAnsiTheme="minorHAnsi" w:cstheme="minorHAnsi"/>
                <w:b/>
                <w:bCs/>
              </w:rPr>
              <w:t>dotyczące miejsca świadczenia pracy zdalnej oraz jego miejsca zamieszkania</w:t>
            </w:r>
            <w:r w:rsidRPr="007555DA">
              <w:rPr>
                <w:rFonts w:asciiTheme="minorHAnsi" w:hAnsiTheme="minorHAnsi" w:cstheme="minorHAnsi"/>
              </w:rPr>
              <w:t xml:space="preserve"> pod rygorem odpowiedzialności karnej za składanie fałszywych zeznań.”</w:t>
            </w:r>
          </w:p>
        </w:tc>
        <w:tc>
          <w:tcPr>
            <w:tcW w:w="5432" w:type="dxa"/>
            <w:gridSpan w:val="2"/>
            <w:shd w:val="clear" w:color="auto" w:fill="auto"/>
          </w:tcPr>
          <w:p w14:paraId="78202293" w14:textId="65F2855D" w:rsidR="009A0B5A" w:rsidRPr="007555DA" w:rsidRDefault="003D2F54" w:rsidP="002B1E39">
            <w:pPr>
              <w:contextualSpacing/>
              <w:jc w:val="center"/>
              <w:rPr>
                <w:rFonts w:cstheme="minorHAnsi"/>
                <w:b/>
                <w:bCs/>
              </w:rPr>
            </w:pPr>
            <w:r w:rsidRPr="007555DA">
              <w:rPr>
                <w:rFonts w:cstheme="minorHAnsi"/>
                <w:b/>
                <w:bCs/>
              </w:rPr>
              <w:lastRenderedPageBreak/>
              <w:t>Uwaga uwzględniona</w:t>
            </w:r>
            <w:r w:rsidR="00D729B3" w:rsidRPr="007555DA">
              <w:rPr>
                <w:rFonts w:cstheme="minorHAnsi"/>
                <w:b/>
                <w:bCs/>
              </w:rPr>
              <w:t>.</w:t>
            </w:r>
          </w:p>
          <w:p w14:paraId="38213C41" w14:textId="77777777" w:rsidR="003D2F54" w:rsidRPr="007555DA" w:rsidRDefault="003D2F54" w:rsidP="00DE2AA9">
            <w:pPr>
              <w:spacing w:before="120"/>
              <w:contextualSpacing/>
              <w:jc w:val="both"/>
              <w:rPr>
                <w:rFonts w:cstheme="minorHAnsi"/>
              </w:rPr>
            </w:pPr>
            <w:r w:rsidRPr="007555DA">
              <w:rPr>
                <w:rFonts w:cstheme="minorHAnsi"/>
              </w:rPr>
              <w:t xml:space="preserve">Przepis otrzymał brzmienie: </w:t>
            </w:r>
          </w:p>
          <w:p w14:paraId="23FE037F" w14:textId="751FFE9D" w:rsidR="003D2F54" w:rsidRPr="007555DA" w:rsidRDefault="003D2F54" w:rsidP="00DE2AA9">
            <w:pPr>
              <w:spacing w:before="120"/>
              <w:contextualSpacing/>
              <w:jc w:val="both"/>
              <w:rPr>
                <w:rFonts w:cstheme="minorHAnsi"/>
              </w:rPr>
            </w:pPr>
            <w:r w:rsidRPr="007555DA">
              <w:rPr>
                <w:rFonts w:cstheme="minorHAnsi"/>
              </w:rPr>
              <w:t>„</w:t>
            </w:r>
            <w:r w:rsidR="00163924" w:rsidRPr="00163924">
              <w:rPr>
                <w:rFonts w:cstheme="minorHAnsi"/>
              </w:rPr>
              <w:t>1. Starosta może, na podstawie zawartej umowy, przyznać pracodawcy lub przedsiębiorcy środki Funduszu Pracy na utworzenie stanowiska pracy zdalnej w rozumieniu art. 67</w:t>
            </w:r>
            <w:r w:rsidR="00163924" w:rsidRPr="00F348BD">
              <w:rPr>
                <w:rFonts w:cstheme="minorHAnsi"/>
                <w:vertAlign w:val="superscript"/>
              </w:rPr>
              <w:t>18</w:t>
            </w:r>
            <w:r w:rsidR="00163924" w:rsidRPr="00163924">
              <w:rPr>
                <w:rFonts w:cstheme="minorHAnsi"/>
              </w:rPr>
              <w:t xml:space="preserve"> ustawy z dnia 26 czerwca 1974 r. – Kodeks pracy jeśli – zadeklarowane przez poszukującego pracy lub bezrobotnego kierowanego do pracy miejsce świadczenia pracy zdalnej oraz jego miejsce zamieszkania </w:t>
            </w:r>
            <w:r w:rsidR="00163924" w:rsidRPr="00163924">
              <w:rPr>
                <w:rFonts w:cstheme="minorHAnsi"/>
              </w:rPr>
              <w:lastRenderedPageBreak/>
              <w:t>znajdują się w terenie zagrożonym depopulacją, o którym mowa w przepisach wydanych na podstawie ust. 7. Bezrobotny lub poszukujący pracy składa oświadczenie dotyczące miejsca świadczenia pracy zdalnej oraz miejsca zamieszkania, pod rygorem odpowiedzialności karnej za składanie fałszywych oświadczeń. Składający oświadczenie jest obowiązany do zawarcia w nim klauzuli następującej treści: „Jestem świadomy/a odpowiedzialności karnej za złożenie fałszywego oświadczenia wynikającej z art. 233 § 1 i 6 ustawy z dnia 6 czerwca 1997 r. – Kodeks karny.”. Klauzula ta zastępuje pouczenie organu o odpowiedzialności karnej za składanie fałszywych oświadczeń.</w:t>
            </w:r>
            <w:r w:rsidR="001F46E5" w:rsidRPr="007555DA">
              <w:rPr>
                <w:rFonts w:cstheme="minorHAnsi"/>
              </w:rPr>
              <w:t xml:space="preserve">”. </w:t>
            </w:r>
          </w:p>
        </w:tc>
      </w:tr>
      <w:tr w:rsidR="007555DA" w:rsidRPr="007555DA" w14:paraId="6A0AA19E" w14:textId="77777777" w:rsidTr="00C033B6">
        <w:tblPrEx>
          <w:jc w:val="left"/>
        </w:tblPrEx>
        <w:tc>
          <w:tcPr>
            <w:tcW w:w="1148" w:type="dxa"/>
            <w:gridSpan w:val="2"/>
          </w:tcPr>
          <w:p w14:paraId="369B3A19"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lastRenderedPageBreak/>
              <w:t>20.</w:t>
            </w:r>
          </w:p>
        </w:tc>
        <w:tc>
          <w:tcPr>
            <w:tcW w:w="1802" w:type="dxa"/>
          </w:tcPr>
          <w:p w14:paraId="7C10B4CF"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lang w:val="en-GB"/>
              </w:rPr>
              <w:t>Art. 139 ust. 2 pkt 2 lit. a</w:t>
            </w:r>
          </w:p>
        </w:tc>
        <w:tc>
          <w:tcPr>
            <w:tcW w:w="3645" w:type="dxa"/>
            <w:gridSpan w:val="3"/>
            <w:vAlign w:val="center"/>
          </w:tcPr>
          <w:p w14:paraId="27F56056" w14:textId="77777777" w:rsidR="00DE2AA9" w:rsidRPr="007555DA" w:rsidRDefault="00DE2AA9" w:rsidP="00DE2AA9">
            <w:pPr>
              <w:rPr>
                <w:rFonts w:cstheme="minorHAnsi"/>
              </w:rPr>
            </w:pPr>
            <w:r w:rsidRPr="007555DA">
              <w:rPr>
                <w:rFonts w:cstheme="minorHAnsi"/>
              </w:rPr>
              <w:t>Popieramy to rozwiązanie, jednak niezrozumiały jest warunek pozostawania w związku małżeńskim. Dyskryminuje to związki nieformalne oraz samotne osoby bezdzietne.</w:t>
            </w:r>
          </w:p>
          <w:p w14:paraId="0B7D95E4"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Ponadto lit. b jest zbędna, gdyż zawiera się w lit. a.</w:t>
            </w:r>
          </w:p>
        </w:tc>
        <w:tc>
          <w:tcPr>
            <w:tcW w:w="3419" w:type="dxa"/>
          </w:tcPr>
          <w:p w14:paraId="6BEC0CB7"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t>Należy albo objąć świadczeniem wszystkich (np. każda osoba poniżej 40. roku życia) albo pkt 2 ograniczyć wyłącznie do osób wychowujących co najmniej jedno własne lub przysposobione małoletnie dziecko, a także dziecko partnera.</w:t>
            </w:r>
          </w:p>
        </w:tc>
        <w:tc>
          <w:tcPr>
            <w:tcW w:w="5432" w:type="dxa"/>
            <w:gridSpan w:val="2"/>
            <w:shd w:val="clear" w:color="auto" w:fill="auto"/>
          </w:tcPr>
          <w:p w14:paraId="6E991C73" w14:textId="405A64C7" w:rsidR="00DE2AA9" w:rsidRPr="007555DA" w:rsidRDefault="00EF09DC" w:rsidP="00C033B6">
            <w:pPr>
              <w:contextualSpacing/>
              <w:jc w:val="center"/>
              <w:rPr>
                <w:rFonts w:cstheme="minorHAnsi"/>
                <w:b/>
                <w:bCs/>
              </w:rPr>
            </w:pPr>
            <w:r w:rsidRPr="007555DA">
              <w:rPr>
                <w:rFonts w:cstheme="minorHAnsi"/>
                <w:b/>
                <w:bCs/>
              </w:rPr>
              <w:t>Wyjaśnienie:</w:t>
            </w:r>
          </w:p>
          <w:p w14:paraId="5B37AA25" w14:textId="0131FE71" w:rsidR="009A0B5A" w:rsidRPr="007555DA" w:rsidRDefault="00EF09DC" w:rsidP="00EF09DC">
            <w:pPr>
              <w:contextualSpacing/>
              <w:jc w:val="both"/>
              <w:rPr>
                <w:rFonts w:cstheme="minorHAnsi"/>
              </w:rPr>
            </w:pPr>
            <w:r w:rsidRPr="007555DA">
              <w:rPr>
                <w:rFonts w:cstheme="minorHAnsi"/>
              </w:rPr>
              <w:t xml:space="preserve">Ze względu na fakt, że w małżeństwach statystycznie rodzi się najwięcej dzieci i sam fakt zawarcia małżeństwa potencjalnie zwiększa szanse na urodzenie dzieci w przyszłości celem projektowanego przepisu jest objęcie nim </w:t>
            </w:r>
            <w:r w:rsidR="009A0B5A" w:rsidRPr="007555DA">
              <w:rPr>
                <w:rFonts w:cstheme="minorHAnsi"/>
              </w:rPr>
              <w:t>również bezdzietn</w:t>
            </w:r>
            <w:r w:rsidRPr="007555DA">
              <w:rPr>
                <w:rFonts w:cstheme="minorHAnsi"/>
              </w:rPr>
              <w:t>ych</w:t>
            </w:r>
            <w:r w:rsidR="009A0B5A" w:rsidRPr="007555DA">
              <w:rPr>
                <w:rFonts w:cstheme="minorHAnsi"/>
              </w:rPr>
              <w:t xml:space="preserve"> małżeństw</w:t>
            </w:r>
            <w:r w:rsidRPr="007555DA">
              <w:rPr>
                <w:rFonts w:cstheme="minorHAnsi"/>
              </w:rPr>
              <w:t xml:space="preserve">. </w:t>
            </w:r>
          </w:p>
          <w:p w14:paraId="59B0ADDB" w14:textId="75FAEA79" w:rsidR="009A0B5A" w:rsidRPr="007555DA" w:rsidRDefault="009A0B5A" w:rsidP="00EF09DC">
            <w:pPr>
              <w:autoSpaceDE w:val="0"/>
              <w:autoSpaceDN w:val="0"/>
              <w:adjustRightInd w:val="0"/>
              <w:jc w:val="both"/>
              <w:rPr>
                <w:rFonts w:cstheme="minorHAnsi"/>
                <w:b/>
                <w:bCs/>
              </w:rPr>
            </w:pPr>
            <w:r w:rsidRPr="007555DA">
              <w:rPr>
                <w:rFonts w:cstheme="minorHAnsi"/>
              </w:rPr>
              <w:t>W proponowanym brzmieniu tego przepisu świadczenie mogą uzyskać młode małżeństwa bez dzieci i młodzi rodzice, którzy wychowują co najmniej jedno własne lub przysposobione małoletnie dziecko. Rodzice mogą pozostawiać w związku małżeńskim lub być w konkubinacie lub samotnie wychowywać dziecko.</w:t>
            </w:r>
            <w:r w:rsidRPr="007555DA">
              <w:rPr>
                <w:rFonts w:cstheme="minorHAnsi"/>
                <w:b/>
                <w:bCs/>
              </w:rPr>
              <w:t xml:space="preserve"> </w:t>
            </w:r>
          </w:p>
        </w:tc>
      </w:tr>
      <w:tr w:rsidR="007555DA" w:rsidRPr="007555DA" w14:paraId="7D5D0D98" w14:textId="77777777" w:rsidTr="00802001">
        <w:tblPrEx>
          <w:jc w:val="left"/>
        </w:tblPrEx>
        <w:tc>
          <w:tcPr>
            <w:tcW w:w="1148" w:type="dxa"/>
            <w:gridSpan w:val="2"/>
          </w:tcPr>
          <w:p w14:paraId="34E71C4A"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21.</w:t>
            </w:r>
          </w:p>
        </w:tc>
        <w:tc>
          <w:tcPr>
            <w:tcW w:w="1802" w:type="dxa"/>
          </w:tcPr>
          <w:p w14:paraId="21352052"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lang w:val="en-GB"/>
              </w:rPr>
              <w:t>Art. 141 ust. 6</w:t>
            </w:r>
          </w:p>
        </w:tc>
        <w:tc>
          <w:tcPr>
            <w:tcW w:w="3645" w:type="dxa"/>
            <w:gridSpan w:val="3"/>
            <w:vAlign w:val="center"/>
          </w:tcPr>
          <w:p w14:paraId="0E25B0AD" w14:textId="77777777" w:rsidR="00DE2AA9" w:rsidRPr="007555DA" w:rsidRDefault="00DE2AA9" w:rsidP="00DE2AA9">
            <w:pPr>
              <w:jc w:val="both"/>
              <w:rPr>
                <w:rFonts w:cstheme="minorHAnsi"/>
              </w:rPr>
            </w:pPr>
            <w:r w:rsidRPr="007555DA">
              <w:rPr>
                <w:rFonts w:cstheme="minorHAnsi"/>
              </w:rPr>
              <w:t xml:space="preserve">Proponowane rozwiązanie może zachęcić rodziców do powrotu na rynek pracy. Upowszechnienie pracy </w:t>
            </w:r>
            <w:r w:rsidRPr="007555DA">
              <w:rPr>
                <w:rFonts w:cstheme="minorHAnsi"/>
              </w:rPr>
              <w:lastRenderedPageBreak/>
              <w:t>niepełnowymiarowej może przyczynić się do wzrostu aktywności zawodowej kobiet.</w:t>
            </w:r>
          </w:p>
          <w:p w14:paraId="56F789E1"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Konieczne jest jednak doprecyzowanie, że na zwolnione stanowisko pracy starosta kieruje innego bezrobotnego spełniającego wymagania pracodawcy, aby uniknąć sytuacji skierowania osoby nie spełniającej oczekiwań pracodawcy.</w:t>
            </w:r>
          </w:p>
        </w:tc>
        <w:tc>
          <w:tcPr>
            <w:tcW w:w="3419" w:type="dxa"/>
          </w:tcPr>
          <w:p w14:paraId="71715CF2" w14:textId="77777777" w:rsidR="00DE2AA9" w:rsidRPr="007555DA" w:rsidRDefault="00DE2AA9" w:rsidP="00DE2AA9">
            <w:pPr>
              <w:pStyle w:val="Bodytext10"/>
              <w:rPr>
                <w:rStyle w:val="Bodytext1"/>
                <w:rFonts w:asciiTheme="minorHAnsi" w:hAnsiTheme="minorHAnsi" w:cstheme="minorHAnsi"/>
                <w:b/>
                <w:bCs/>
              </w:rPr>
            </w:pPr>
            <w:r w:rsidRPr="007555DA">
              <w:rPr>
                <w:rFonts w:asciiTheme="minorHAnsi" w:hAnsiTheme="minorHAnsi" w:cstheme="minorHAnsi"/>
              </w:rPr>
              <w:lastRenderedPageBreak/>
              <w:t xml:space="preserve">Doprecyzowanie, że na zwolnione stanowisko pracy starosta kieruje innego bezrobotnego spełniającego </w:t>
            </w:r>
            <w:r w:rsidRPr="007555DA">
              <w:rPr>
                <w:rFonts w:asciiTheme="minorHAnsi" w:hAnsiTheme="minorHAnsi" w:cstheme="minorHAnsi"/>
              </w:rPr>
              <w:lastRenderedPageBreak/>
              <w:t>wymagania pracodawcy.</w:t>
            </w:r>
          </w:p>
        </w:tc>
        <w:tc>
          <w:tcPr>
            <w:tcW w:w="5432" w:type="dxa"/>
            <w:gridSpan w:val="2"/>
          </w:tcPr>
          <w:p w14:paraId="25079272" w14:textId="02C78091" w:rsidR="00E55802" w:rsidRPr="007555DA" w:rsidRDefault="002677F5" w:rsidP="00733B34">
            <w:pPr>
              <w:contextualSpacing/>
              <w:jc w:val="center"/>
              <w:rPr>
                <w:rFonts w:cstheme="minorHAnsi"/>
                <w:b/>
                <w:bCs/>
              </w:rPr>
            </w:pPr>
            <w:r w:rsidRPr="007555DA">
              <w:rPr>
                <w:rFonts w:cstheme="minorHAnsi"/>
                <w:b/>
                <w:bCs/>
              </w:rPr>
              <w:lastRenderedPageBreak/>
              <w:t>Wyjaśnienie:</w:t>
            </w:r>
          </w:p>
          <w:p w14:paraId="2E89F3DC" w14:textId="6777B077" w:rsidR="00DE2AA9" w:rsidRPr="007555DA" w:rsidRDefault="00E55802" w:rsidP="00733B34">
            <w:pPr>
              <w:contextualSpacing/>
              <w:jc w:val="both"/>
              <w:rPr>
                <w:rFonts w:cstheme="minorHAnsi"/>
              </w:rPr>
            </w:pPr>
            <w:r w:rsidRPr="007555DA">
              <w:rPr>
                <w:rFonts w:cstheme="minorHAnsi"/>
              </w:rPr>
              <w:t xml:space="preserve">Urząd pracy zawsze w ramach uzupełnienia stanowiska pracy kieruje bezrobotnego, który spełnia wymagania </w:t>
            </w:r>
            <w:r w:rsidRPr="007555DA">
              <w:rPr>
                <w:rFonts w:cstheme="minorHAnsi"/>
              </w:rPr>
              <w:lastRenderedPageBreak/>
              <w:t>dotyczące kwalifikacji i umiejętności zawodowych zawartych we wniosku o zorganizowanie zatrudnienia subsydiowanego u danego pracodawcy. Proponowany zapis jest zatem zbędny, gdyż opisywałby rzecz całkowicie oczywistą.</w:t>
            </w:r>
          </w:p>
        </w:tc>
      </w:tr>
      <w:tr w:rsidR="007555DA" w:rsidRPr="007555DA" w14:paraId="20B5E1FD" w14:textId="77777777" w:rsidTr="00802001">
        <w:tblPrEx>
          <w:jc w:val="left"/>
        </w:tblPrEx>
        <w:tc>
          <w:tcPr>
            <w:tcW w:w="1148" w:type="dxa"/>
            <w:gridSpan w:val="2"/>
          </w:tcPr>
          <w:p w14:paraId="75DF75C7"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lastRenderedPageBreak/>
              <w:t>22.</w:t>
            </w:r>
          </w:p>
        </w:tc>
        <w:tc>
          <w:tcPr>
            <w:tcW w:w="1802" w:type="dxa"/>
          </w:tcPr>
          <w:p w14:paraId="18B65359"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141 ust. 7</w:t>
            </w:r>
          </w:p>
        </w:tc>
        <w:tc>
          <w:tcPr>
            <w:tcW w:w="3645" w:type="dxa"/>
            <w:gridSpan w:val="3"/>
            <w:vAlign w:val="center"/>
          </w:tcPr>
          <w:p w14:paraId="25A84125"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Obowiązek zwrotu świadczenia aktywizacyjnego powinien ciążyć na pracodawcy wyłącznie w przypadku nieuzasadnionej odmowy przyjęcia skierowanego bezrobotnego.</w:t>
            </w:r>
          </w:p>
        </w:tc>
        <w:tc>
          <w:tcPr>
            <w:tcW w:w="3419" w:type="dxa"/>
          </w:tcPr>
          <w:p w14:paraId="42D7EAAE" w14:textId="77777777" w:rsidR="00DE2AA9" w:rsidRPr="007555DA" w:rsidRDefault="00DE2AA9" w:rsidP="00DE2AA9">
            <w:pPr>
              <w:jc w:val="both"/>
              <w:rPr>
                <w:rFonts w:cstheme="minorHAnsi"/>
              </w:rPr>
            </w:pPr>
            <w:r w:rsidRPr="007555DA">
              <w:rPr>
                <w:rFonts w:cstheme="minorHAnsi"/>
              </w:rPr>
              <w:t>Dodanie:</w:t>
            </w:r>
          </w:p>
          <w:p w14:paraId="7052DE90" w14:textId="77777777" w:rsidR="00DE2AA9" w:rsidRPr="007555DA" w:rsidRDefault="00DE2AA9" w:rsidP="00DD7A0F">
            <w:pPr>
              <w:pStyle w:val="Bodytext10"/>
              <w:jc w:val="both"/>
              <w:rPr>
                <w:rStyle w:val="Bodytext1"/>
                <w:rFonts w:asciiTheme="minorHAnsi" w:hAnsiTheme="minorHAnsi" w:cstheme="minorHAnsi"/>
                <w:b/>
                <w:bCs/>
              </w:rPr>
            </w:pPr>
            <w:r w:rsidRPr="007555DA">
              <w:rPr>
                <w:rFonts w:asciiTheme="minorHAnsi" w:hAnsiTheme="minorHAnsi" w:cstheme="minorHAnsi"/>
              </w:rPr>
              <w:t xml:space="preserve">„W przypadku </w:t>
            </w:r>
            <w:r w:rsidRPr="007555DA">
              <w:rPr>
                <w:rFonts w:asciiTheme="minorHAnsi" w:hAnsiTheme="minorHAnsi" w:cstheme="minorHAnsi"/>
                <w:b/>
                <w:bCs/>
              </w:rPr>
              <w:t xml:space="preserve">nieuzasadnionej </w:t>
            </w:r>
            <w:r w:rsidRPr="007555DA">
              <w:rPr>
                <w:rFonts w:asciiTheme="minorHAnsi" w:hAnsiTheme="minorHAnsi" w:cstheme="minorHAnsi"/>
              </w:rPr>
              <w:t>odmowy przyjęcia skierowanego bezrobotnego na zwolnione stanowisko pracy pracodawca  zwraca  wszystkie otrzymane świadczenia aktywizacyjne wraz z odsetkami ustawowymi naliczonymi od całości kwoty świadczenia aktywizacyjne od dnia wypłaty pierwszego świadczenia, w terminie 30 dni od dnia doręczenia wezwania starosty. W przypadku braku możliwości skierowania odpowiedniego bezrobotnego przez PUP na zwolnione stanowisko pracy pracodawca nie zwraca uzyskanych środków za okres zatrudniania skierowanego bezrobotnego.”</w:t>
            </w:r>
          </w:p>
        </w:tc>
        <w:tc>
          <w:tcPr>
            <w:tcW w:w="5432" w:type="dxa"/>
            <w:gridSpan w:val="2"/>
          </w:tcPr>
          <w:p w14:paraId="363133D9" w14:textId="00F403F4" w:rsidR="00C62D15" w:rsidRPr="007555DA" w:rsidRDefault="002677F5" w:rsidP="00733B34">
            <w:pPr>
              <w:contextualSpacing/>
              <w:jc w:val="center"/>
              <w:rPr>
                <w:rFonts w:cstheme="minorHAnsi"/>
                <w:b/>
                <w:bCs/>
              </w:rPr>
            </w:pPr>
            <w:r w:rsidRPr="007555DA">
              <w:rPr>
                <w:rFonts w:cstheme="minorHAnsi"/>
                <w:b/>
                <w:bCs/>
              </w:rPr>
              <w:t>Wyjaśnienie:</w:t>
            </w:r>
          </w:p>
          <w:p w14:paraId="189ED74A" w14:textId="6F229B63" w:rsidR="00DE2AA9" w:rsidRPr="007555DA" w:rsidRDefault="00C62D15" w:rsidP="00733B34">
            <w:pPr>
              <w:contextualSpacing/>
              <w:jc w:val="both"/>
              <w:rPr>
                <w:rFonts w:cstheme="minorHAnsi"/>
              </w:rPr>
            </w:pPr>
            <w:r w:rsidRPr="007555DA">
              <w:rPr>
                <w:rFonts w:cstheme="minorHAnsi"/>
              </w:rPr>
              <w:t>Urząd pracy zawsze w ramach uzupełnienia stanowiska pracy kieruje bezrobotnego, który spełnia wymagania dotyczące kwalifikacji i umiejętności zawodowych zawartych we wniosku o zorganizowanie zatrudnienia subsydiowanego u danego pracodawcy. Odmowa dotyczy zatem przyjęcia odpowiedniej osoby. Wprowadzenie słowa nieuzasadnionej jest zatem zbędne i tylko prowadziłoby do wątpliwości kiedy odmowa jest uzasadniona a kiedy nie.</w:t>
            </w:r>
          </w:p>
        </w:tc>
      </w:tr>
      <w:tr w:rsidR="007555DA" w:rsidRPr="007555DA" w14:paraId="7E176747" w14:textId="77777777" w:rsidTr="00802001">
        <w:tblPrEx>
          <w:jc w:val="left"/>
        </w:tblPrEx>
        <w:tc>
          <w:tcPr>
            <w:tcW w:w="1148" w:type="dxa"/>
            <w:gridSpan w:val="2"/>
          </w:tcPr>
          <w:p w14:paraId="7CAB71E9"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23.</w:t>
            </w:r>
          </w:p>
        </w:tc>
        <w:tc>
          <w:tcPr>
            <w:tcW w:w="1802" w:type="dxa"/>
          </w:tcPr>
          <w:p w14:paraId="583DF107" w14:textId="77777777" w:rsidR="00DE2AA9" w:rsidRPr="007555DA" w:rsidRDefault="00DE2AA9" w:rsidP="00DE2AA9">
            <w:pPr>
              <w:jc w:val="both"/>
              <w:rPr>
                <w:rStyle w:val="Bodytext1"/>
                <w:rFonts w:asciiTheme="minorHAnsi" w:hAnsiTheme="minorHAnsi" w:cstheme="minorHAnsi"/>
                <w:b/>
                <w:bCs/>
              </w:rPr>
            </w:pPr>
            <w:r w:rsidRPr="007555DA">
              <w:rPr>
                <w:rFonts w:cstheme="minorHAnsi"/>
                <w:b/>
                <w:bCs/>
              </w:rPr>
              <w:t>Art. 193 ust. 7</w:t>
            </w:r>
          </w:p>
        </w:tc>
        <w:tc>
          <w:tcPr>
            <w:tcW w:w="3645" w:type="dxa"/>
            <w:gridSpan w:val="3"/>
            <w:vAlign w:val="center"/>
          </w:tcPr>
          <w:p w14:paraId="5B547D45" w14:textId="77777777" w:rsidR="00DE2AA9" w:rsidRPr="007555DA" w:rsidRDefault="00DE2AA9" w:rsidP="00DE2AA9">
            <w:pPr>
              <w:pStyle w:val="Bodytext10"/>
              <w:jc w:val="both"/>
              <w:rPr>
                <w:rStyle w:val="Bodytext1"/>
                <w:rFonts w:asciiTheme="minorHAnsi" w:hAnsiTheme="minorHAnsi" w:cstheme="minorHAnsi"/>
              </w:rPr>
            </w:pPr>
            <w:r w:rsidRPr="007555DA">
              <w:rPr>
                <w:rFonts w:asciiTheme="minorHAnsi" w:hAnsiTheme="minorHAnsi" w:cstheme="minorHAnsi"/>
              </w:rPr>
              <w:t>Zdarza się, że starosta pozyskuje dane także z innych instytucji niż ZUS.</w:t>
            </w:r>
          </w:p>
        </w:tc>
        <w:tc>
          <w:tcPr>
            <w:tcW w:w="3419" w:type="dxa"/>
          </w:tcPr>
          <w:p w14:paraId="5356B734" w14:textId="77777777" w:rsidR="00DE2AA9" w:rsidRPr="007555DA" w:rsidRDefault="00DE2AA9" w:rsidP="00DD7A0F">
            <w:pPr>
              <w:pStyle w:val="Bodytext10"/>
              <w:jc w:val="both"/>
              <w:rPr>
                <w:rStyle w:val="Bodytext1"/>
                <w:rFonts w:asciiTheme="minorHAnsi" w:hAnsiTheme="minorHAnsi" w:cstheme="minorHAnsi"/>
                <w:b/>
                <w:bCs/>
              </w:rPr>
            </w:pPr>
            <w:r w:rsidRPr="007555DA">
              <w:rPr>
                <w:rFonts w:asciiTheme="minorHAnsi" w:hAnsiTheme="minorHAnsi" w:cstheme="minorHAnsi"/>
              </w:rPr>
              <w:t xml:space="preserve">Rekomendujemy rozszerzenie możliwości potwierdzenia spełnienia warunków zawarcia </w:t>
            </w:r>
            <w:r w:rsidRPr="007555DA">
              <w:rPr>
                <w:rFonts w:asciiTheme="minorHAnsi" w:hAnsiTheme="minorHAnsi" w:cstheme="minorHAnsi"/>
              </w:rPr>
              <w:lastRenderedPageBreak/>
              <w:t>umowy również poprzez pozyskanie danych z Urzędów Skarbowych i innych instytucji.</w:t>
            </w:r>
          </w:p>
        </w:tc>
        <w:tc>
          <w:tcPr>
            <w:tcW w:w="5432" w:type="dxa"/>
            <w:gridSpan w:val="2"/>
          </w:tcPr>
          <w:p w14:paraId="49623E41" w14:textId="1DB01C7A" w:rsidR="00D53259" w:rsidRPr="007555DA" w:rsidRDefault="002677F5" w:rsidP="00733B34">
            <w:pPr>
              <w:contextualSpacing/>
              <w:jc w:val="center"/>
              <w:rPr>
                <w:rFonts w:cstheme="minorHAnsi"/>
                <w:b/>
              </w:rPr>
            </w:pPr>
            <w:r w:rsidRPr="007555DA">
              <w:rPr>
                <w:rFonts w:cstheme="minorHAnsi"/>
                <w:b/>
                <w:bCs/>
              </w:rPr>
              <w:lastRenderedPageBreak/>
              <w:t>Wyjaśnienie</w:t>
            </w:r>
            <w:r w:rsidR="00E63176" w:rsidRPr="007555DA">
              <w:rPr>
                <w:rFonts w:cstheme="minorHAnsi"/>
                <w:b/>
                <w:bCs/>
              </w:rPr>
              <w:t>:</w:t>
            </w:r>
          </w:p>
          <w:p w14:paraId="40BF1863" w14:textId="559ED51B" w:rsidR="00DE2AA9" w:rsidRPr="007555DA" w:rsidRDefault="00D53259" w:rsidP="00733B34">
            <w:pPr>
              <w:contextualSpacing/>
              <w:jc w:val="both"/>
              <w:rPr>
                <w:rFonts w:cstheme="minorHAnsi"/>
                <w:b/>
                <w:bCs/>
              </w:rPr>
            </w:pPr>
            <w:r w:rsidRPr="007555DA">
              <w:rPr>
                <w:rFonts w:cstheme="minorHAnsi"/>
                <w:bCs/>
              </w:rPr>
              <w:t>W ZUS znajdują się wystarczające informacje, niezbędne staroście w tym przypadku.</w:t>
            </w:r>
          </w:p>
        </w:tc>
      </w:tr>
      <w:tr w:rsidR="007555DA" w:rsidRPr="007555DA" w14:paraId="0ADCCBC1" w14:textId="77777777" w:rsidTr="00802001">
        <w:tblPrEx>
          <w:jc w:val="left"/>
        </w:tblPrEx>
        <w:tc>
          <w:tcPr>
            <w:tcW w:w="1148" w:type="dxa"/>
            <w:gridSpan w:val="2"/>
          </w:tcPr>
          <w:p w14:paraId="62E1FC69"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24.</w:t>
            </w:r>
          </w:p>
        </w:tc>
        <w:tc>
          <w:tcPr>
            <w:tcW w:w="1802" w:type="dxa"/>
          </w:tcPr>
          <w:p w14:paraId="129D3E76" w14:textId="77777777" w:rsidR="00DE2AA9" w:rsidRPr="007555DA" w:rsidRDefault="00DE2AA9" w:rsidP="00DE2AA9">
            <w:pPr>
              <w:jc w:val="both"/>
              <w:rPr>
                <w:rFonts w:cstheme="minorHAnsi"/>
                <w:b/>
                <w:bCs/>
              </w:rPr>
            </w:pPr>
            <w:r w:rsidRPr="007555DA">
              <w:rPr>
                <w:rFonts w:cstheme="minorHAnsi"/>
                <w:b/>
                <w:bCs/>
              </w:rPr>
              <w:t>Art. 252 ust. 2</w:t>
            </w:r>
          </w:p>
        </w:tc>
        <w:tc>
          <w:tcPr>
            <w:tcW w:w="3645" w:type="dxa"/>
            <w:gridSpan w:val="3"/>
            <w:vAlign w:val="center"/>
          </w:tcPr>
          <w:p w14:paraId="3571E113" w14:textId="77777777" w:rsidR="00DE2AA9" w:rsidRPr="007555DA" w:rsidRDefault="00DE2AA9" w:rsidP="00DE2AA9">
            <w:pPr>
              <w:pStyle w:val="Bodytext10"/>
              <w:jc w:val="both"/>
              <w:rPr>
                <w:rFonts w:asciiTheme="minorHAnsi" w:hAnsiTheme="minorHAnsi" w:cstheme="minorHAnsi"/>
              </w:rPr>
            </w:pPr>
            <w:r w:rsidRPr="007555DA">
              <w:rPr>
                <w:rFonts w:asciiTheme="minorHAnsi" w:hAnsiTheme="minorHAnsi" w:cstheme="minorHAnsi"/>
              </w:rPr>
              <w:t>Niezrozumiałe jest zawężanie regulacji do wykonywania pracy powierzanej wyłącznie przez zagraniczne osoby fizyczne. Jest to ponadto niespójne z art. 253 ust. 3 pkt 1, który mówi o oznaczeniu pracodawcy zagranicznego i jego siedzibie, czyli cechach nie tylko osób fizycznych, a wręcz bardziej osób prawnych i innych jednostek.</w:t>
            </w:r>
          </w:p>
        </w:tc>
        <w:tc>
          <w:tcPr>
            <w:tcW w:w="3419" w:type="dxa"/>
          </w:tcPr>
          <w:p w14:paraId="6CD4762F" w14:textId="77777777" w:rsidR="00DE2AA9" w:rsidRPr="007555DA" w:rsidRDefault="00DE2AA9" w:rsidP="00DE2AA9">
            <w:pPr>
              <w:jc w:val="both"/>
              <w:rPr>
                <w:rFonts w:cstheme="minorHAnsi"/>
              </w:rPr>
            </w:pPr>
            <w:r w:rsidRPr="007555DA">
              <w:rPr>
                <w:rFonts w:cstheme="minorHAnsi"/>
              </w:rPr>
              <w:t>Zmiana:</w:t>
            </w:r>
          </w:p>
          <w:p w14:paraId="2DC6D293" w14:textId="77777777" w:rsidR="00DE2AA9" w:rsidRPr="007555DA" w:rsidRDefault="00DE2AA9" w:rsidP="00DD7A0F">
            <w:pPr>
              <w:pStyle w:val="Bodytext10"/>
              <w:jc w:val="both"/>
              <w:rPr>
                <w:rFonts w:asciiTheme="minorHAnsi" w:hAnsiTheme="minorHAnsi" w:cstheme="minorHAnsi"/>
              </w:rPr>
            </w:pPr>
            <w:r w:rsidRPr="007555DA">
              <w:rPr>
                <w:rFonts w:asciiTheme="minorHAnsi" w:hAnsiTheme="minorHAnsi" w:cstheme="minorHAnsi"/>
              </w:rPr>
              <w:t xml:space="preserve">„Przepis ust. 1 ma zastosowanie do wykonywania przez osoby fizyczne innej pracy zarobkowej za granicą, powierzanej przez </w:t>
            </w:r>
            <w:r w:rsidRPr="007555DA">
              <w:rPr>
                <w:rFonts w:asciiTheme="minorHAnsi" w:hAnsiTheme="minorHAnsi" w:cstheme="minorHAnsi"/>
                <w:b/>
                <w:bCs/>
              </w:rPr>
              <w:t>pracodawców zagranicznych.</w:t>
            </w:r>
            <w:r w:rsidRPr="007555DA">
              <w:rPr>
                <w:rFonts w:asciiTheme="minorHAnsi" w:hAnsiTheme="minorHAnsi" w:cstheme="minorHAnsi"/>
              </w:rPr>
              <w:t>”</w:t>
            </w:r>
          </w:p>
        </w:tc>
        <w:tc>
          <w:tcPr>
            <w:tcW w:w="5432" w:type="dxa"/>
            <w:gridSpan w:val="2"/>
          </w:tcPr>
          <w:p w14:paraId="44A6B35C" w14:textId="28E4E91F" w:rsidR="00904F90" w:rsidRPr="007555DA" w:rsidRDefault="00904F90" w:rsidP="00733B34">
            <w:pPr>
              <w:contextualSpacing/>
              <w:jc w:val="center"/>
              <w:rPr>
                <w:rFonts w:cstheme="minorHAnsi"/>
                <w:b/>
                <w:bCs/>
              </w:rPr>
            </w:pPr>
            <w:r w:rsidRPr="007555DA">
              <w:rPr>
                <w:rFonts w:cstheme="minorHAnsi"/>
                <w:b/>
                <w:bCs/>
              </w:rPr>
              <w:t>Uwaga nieaktualna.</w:t>
            </w:r>
          </w:p>
          <w:p w14:paraId="3F8921A7" w14:textId="51790ED0" w:rsidR="00904F90" w:rsidRPr="007555DA" w:rsidRDefault="00904F90" w:rsidP="00733B34">
            <w:pPr>
              <w:contextualSpacing/>
              <w:jc w:val="both"/>
              <w:rPr>
                <w:rFonts w:cstheme="minorHAnsi"/>
                <w:bCs/>
              </w:rPr>
            </w:pPr>
            <w:r w:rsidRPr="007555DA">
              <w:rPr>
                <w:rFonts w:cstheme="minorHAnsi"/>
                <w:bCs/>
              </w:rPr>
              <w:t xml:space="preserve">Zrezygnowano z wprowadzania przepisu. </w:t>
            </w:r>
          </w:p>
        </w:tc>
      </w:tr>
      <w:tr w:rsidR="007555DA" w:rsidRPr="007555DA" w14:paraId="69B26555" w14:textId="77777777" w:rsidTr="0084035A">
        <w:tblPrEx>
          <w:jc w:val="left"/>
        </w:tblPrEx>
        <w:tc>
          <w:tcPr>
            <w:tcW w:w="1148" w:type="dxa"/>
            <w:gridSpan w:val="2"/>
            <w:shd w:val="clear" w:color="auto" w:fill="auto"/>
          </w:tcPr>
          <w:p w14:paraId="5381548C"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25.</w:t>
            </w:r>
          </w:p>
        </w:tc>
        <w:tc>
          <w:tcPr>
            <w:tcW w:w="1802" w:type="dxa"/>
            <w:shd w:val="clear" w:color="auto" w:fill="auto"/>
          </w:tcPr>
          <w:p w14:paraId="239569DC" w14:textId="77777777" w:rsidR="00DE2AA9" w:rsidRPr="007555DA" w:rsidRDefault="00DE2AA9" w:rsidP="00DE2AA9">
            <w:pPr>
              <w:jc w:val="both"/>
              <w:rPr>
                <w:rFonts w:cstheme="minorHAnsi"/>
                <w:b/>
                <w:bCs/>
              </w:rPr>
            </w:pPr>
            <w:r w:rsidRPr="007555DA">
              <w:rPr>
                <w:rFonts w:cstheme="minorHAnsi"/>
                <w:b/>
                <w:bCs/>
              </w:rPr>
              <w:t>Art. 258</w:t>
            </w:r>
          </w:p>
        </w:tc>
        <w:tc>
          <w:tcPr>
            <w:tcW w:w="3645" w:type="dxa"/>
            <w:gridSpan w:val="3"/>
            <w:shd w:val="clear" w:color="auto" w:fill="auto"/>
            <w:vAlign w:val="center"/>
          </w:tcPr>
          <w:p w14:paraId="360ADF16" w14:textId="77777777" w:rsidR="00DE2AA9" w:rsidRPr="007555DA" w:rsidRDefault="00DE2AA9" w:rsidP="00DE2AA9">
            <w:pPr>
              <w:pStyle w:val="Bodytext10"/>
              <w:jc w:val="both"/>
              <w:rPr>
                <w:rFonts w:asciiTheme="minorHAnsi" w:hAnsiTheme="minorHAnsi" w:cstheme="minorHAnsi"/>
              </w:rPr>
            </w:pPr>
            <w:r w:rsidRPr="007555DA">
              <w:rPr>
                <w:rFonts w:asciiTheme="minorHAnsi" w:hAnsiTheme="minorHAnsi" w:cstheme="minorHAnsi"/>
              </w:rPr>
              <w:t xml:space="preserve">Od wielu lat można zaobserwować, że środki z Funduszu Pracy są wydatkowane wbrew celom przewidzianym w ustawie. Finansowanie zasiłków pogrzebowych czy 13. I 14. emerytur ze środków FP nie mieści się w granicach ustawowych. Wyrażamy swój stanowczy sprzeciw wobec takich praktyk. W naszej ocenie projekt powinien określać mechanizmy chroniące wydatkowanie środków FP na cele inne niż związane z polityką rynku pracy. To pracodawcy finansują dochód FP właśnie na cele określone ustawą. Fundusz Pracy nie jest workiem bez dna, a finansowanie różnych niezwiązanych z polityką rynku pracy instrumentów nie pozwala na finasowanie realnych </w:t>
            </w:r>
            <w:r w:rsidRPr="007555DA">
              <w:rPr>
                <w:rFonts w:asciiTheme="minorHAnsi" w:hAnsiTheme="minorHAnsi" w:cstheme="minorHAnsi"/>
              </w:rPr>
              <w:lastRenderedPageBreak/>
              <w:t>potrzeb rynku pracy. Naszym zdaniem partnerzy społeczni powinni sprawować nadzór nad wydatkowaniem środków Funduszu Pracy.</w:t>
            </w:r>
          </w:p>
        </w:tc>
        <w:tc>
          <w:tcPr>
            <w:tcW w:w="3419" w:type="dxa"/>
            <w:shd w:val="clear" w:color="auto" w:fill="auto"/>
          </w:tcPr>
          <w:p w14:paraId="5A1D1161" w14:textId="77777777" w:rsidR="00DE2AA9" w:rsidRPr="007555DA" w:rsidRDefault="00DE2AA9" w:rsidP="00DE2AA9">
            <w:pPr>
              <w:pStyle w:val="Bodytext10"/>
              <w:rPr>
                <w:rFonts w:asciiTheme="minorHAnsi" w:hAnsiTheme="minorHAnsi" w:cstheme="minorHAnsi"/>
              </w:rPr>
            </w:pPr>
          </w:p>
        </w:tc>
        <w:tc>
          <w:tcPr>
            <w:tcW w:w="5432" w:type="dxa"/>
            <w:gridSpan w:val="2"/>
            <w:shd w:val="clear" w:color="auto" w:fill="auto"/>
          </w:tcPr>
          <w:p w14:paraId="520D6B9C" w14:textId="77777777" w:rsidR="0084035A" w:rsidRPr="007555DA" w:rsidRDefault="0084035A" w:rsidP="00E63176">
            <w:pPr>
              <w:contextualSpacing/>
              <w:jc w:val="center"/>
              <w:rPr>
                <w:rFonts w:cstheme="minorHAnsi"/>
                <w:b/>
                <w:bCs/>
              </w:rPr>
            </w:pPr>
            <w:r w:rsidRPr="007555DA">
              <w:rPr>
                <w:rFonts w:cstheme="minorHAnsi"/>
                <w:b/>
                <w:bCs/>
              </w:rPr>
              <w:t>Uwaga nieuwzględniona.</w:t>
            </w:r>
          </w:p>
          <w:p w14:paraId="67E62D97" w14:textId="77777777" w:rsidR="0084035A" w:rsidRPr="007555DA" w:rsidRDefault="0084035A" w:rsidP="0084035A">
            <w:pPr>
              <w:spacing w:before="120"/>
              <w:contextualSpacing/>
              <w:jc w:val="both"/>
              <w:rPr>
                <w:rFonts w:cstheme="minorHAnsi"/>
              </w:rPr>
            </w:pPr>
            <w:r w:rsidRPr="007555DA">
              <w:rPr>
                <w:rFonts w:cstheme="minorHAnsi"/>
              </w:rPr>
              <w:t>Przepisy projektu zapewniają udział partnerów społecznych w nadzorze nad Funduszem Pracy. Przewidują funkcjonowanie Rady Rynku Pracy, która – zgodnie z art. 7 ust. 1 projektu – jest organem opiniodawczo-doradczym ministra właściwego do spraw pracy w zakresie aktywności zawodowej, wspierania zatrudnienia oraz rynku pracy, wojewódzkich rad rynku pracy i powiatowych rad rynku pracy, będących organami opiniodawczo-doradczymi, odpowiednio, marszałka województwa i starosty w zakresie aktywności zawodowej, wspierania zatrudnienia oraz rynku pracy.</w:t>
            </w:r>
          </w:p>
          <w:p w14:paraId="28308D88" w14:textId="75B9A091" w:rsidR="00DE2AA9" w:rsidRPr="007555DA" w:rsidRDefault="0084035A" w:rsidP="0084035A">
            <w:pPr>
              <w:spacing w:before="120"/>
              <w:contextualSpacing/>
              <w:jc w:val="both"/>
              <w:rPr>
                <w:rFonts w:cstheme="minorHAnsi"/>
                <w:b/>
                <w:bCs/>
              </w:rPr>
            </w:pPr>
            <w:r w:rsidRPr="007555DA">
              <w:rPr>
                <w:rFonts w:cstheme="minorHAnsi"/>
              </w:rPr>
              <w:t xml:space="preserve">Poza tym przepis art. 18 ust. 1  ustawy z dnia 24 lipca 2015r. o Radzie Dialogu Społecznego i innych instytucjach dialogu społecznego (Dz.U. z 2018 r. poz. 2232, z późn. zm.) zapewnia Radzie Dialogu Społecznego możliwość zajęcia stanowiska w sprawie projektu budżetu Funduszu Pracy, poprzez kierowanie projektu ustawy budżetowej na rok następny, której częścią jest plan finansowy Funduszu Pracy i która określa wysokość składki na Fundusz Pracy, </w:t>
            </w:r>
            <w:r w:rsidRPr="007555DA">
              <w:rPr>
                <w:rFonts w:cstheme="minorHAnsi"/>
              </w:rPr>
              <w:lastRenderedPageBreak/>
              <w:t>wraz z uzasadnieniem, przez stronę rządową, przed przedstawieniem projektu ustawy budżetowej Sejmowi, do Rady Dialogu Społecznego w celu zajęcia stanowiska przez strony pracowników i strony pracodawców.</w:t>
            </w:r>
          </w:p>
        </w:tc>
      </w:tr>
      <w:tr w:rsidR="007555DA" w:rsidRPr="007555DA" w14:paraId="6EE5D410" w14:textId="77777777" w:rsidTr="00776E27">
        <w:tblPrEx>
          <w:jc w:val="left"/>
        </w:tblPrEx>
        <w:tc>
          <w:tcPr>
            <w:tcW w:w="1148" w:type="dxa"/>
            <w:gridSpan w:val="2"/>
            <w:shd w:val="clear" w:color="auto" w:fill="auto"/>
          </w:tcPr>
          <w:p w14:paraId="7BE6604B"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lastRenderedPageBreak/>
              <w:t>26.</w:t>
            </w:r>
          </w:p>
        </w:tc>
        <w:tc>
          <w:tcPr>
            <w:tcW w:w="1802" w:type="dxa"/>
            <w:shd w:val="clear" w:color="auto" w:fill="auto"/>
          </w:tcPr>
          <w:p w14:paraId="50090519" w14:textId="77777777" w:rsidR="00DE2AA9" w:rsidRPr="007555DA" w:rsidRDefault="00DE2AA9" w:rsidP="00DE2AA9">
            <w:pPr>
              <w:jc w:val="both"/>
              <w:rPr>
                <w:rFonts w:cstheme="minorHAnsi"/>
                <w:b/>
                <w:bCs/>
              </w:rPr>
            </w:pPr>
            <w:r w:rsidRPr="007555DA">
              <w:rPr>
                <w:rFonts w:cstheme="minorHAnsi"/>
                <w:b/>
                <w:bCs/>
              </w:rPr>
              <w:t>Art. 258 ust. 1</w:t>
            </w:r>
          </w:p>
        </w:tc>
        <w:tc>
          <w:tcPr>
            <w:tcW w:w="3645" w:type="dxa"/>
            <w:gridSpan w:val="3"/>
            <w:shd w:val="clear" w:color="auto" w:fill="auto"/>
            <w:vAlign w:val="center"/>
          </w:tcPr>
          <w:p w14:paraId="051560A2" w14:textId="77777777" w:rsidR="00DE2AA9" w:rsidRPr="007555DA" w:rsidRDefault="00DE2AA9" w:rsidP="00DE2AA9">
            <w:pPr>
              <w:pStyle w:val="Bodytext10"/>
              <w:jc w:val="both"/>
              <w:rPr>
                <w:rFonts w:asciiTheme="minorHAnsi" w:hAnsiTheme="minorHAnsi" w:cstheme="minorHAnsi"/>
              </w:rPr>
            </w:pPr>
            <w:r w:rsidRPr="007555DA">
              <w:rPr>
                <w:rFonts w:asciiTheme="minorHAnsi" w:hAnsiTheme="minorHAnsi" w:cstheme="minorHAnsi"/>
              </w:rPr>
              <w:t>Zmiana polegająca na wprowadzeniu składek na Fundusz Pracy już od kwot wynoszących połowę minimalnego wynagrodzenia za pracę, to kolejne zwiększenie obciążeń finansowych dla pracodawców, którzy i tak mierzą się już z inflacją, rosnącymi cenami energii, czy znaczną podwyżką wynagrodzenia minimalnego od 2023 roku.</w:t>
            </w:r>
          </w:p>
        </w:tc>
        <w:tc>
          <w:tcPr>
            <w:tcW w:w="3419" w:type="dxa"/>
            <w:shd w:val="clear" w:color="auto" w:fill="auto"/>
          </w:tcPr>
          <w:p w14:paraId="2028E472" w14:textId="77777777" w:rsidR="00DE2AA9" w:rsidRPr="007555DA" w:rsidRDefault="00DE2AA9" w:rsidP="00DE2AA9">
            <w:pPr>
              <w:pStyle w:val="Bodytext10"/>
              <w:rPr>
                <w:rFonts w:asciiTheme="minorHAnsi" w:hAnsiTheme="minorHAnsi" w:cstheme="minorHAnsi"/>
              </w:rPr>
            </w:pPr>
            <w:r w:rsidRPr="007555DA">
              <w:rPr>
                <w:rFonts w:asciiTheme="minorHAnsi" w:hAnsiTheme="minorHAnsi" w:cstheme="minorHAnsi"/>
              </w:rPr>
              <w:t>Pozostawienie dotychczasowej zasady, iż składki obowiązuję od kwot wynoszących co najmniej minimalne wynagrodzenie za pracę.</w:t>
            </w:r>
          </w:p>
        </w:tc>
        <w:tc>
          <w:tcPr>
            <w:tcW w:w="5432" w:type="dxa"/>
            <w:gridSpan w:val="2"/>
            <w:shd w:val="clear" w:color="auto" w:fill="auto"/>
          </w:tcPr>
          <w:p w14:paraId="59DE2576" w14:textId="6D51C49F" w:rsidR="00857E4D" w:rsidRPr="007555DA" w:rsidRDefault="00857E4D" w:rsidP="00203FF4">
            <w:pPr>
              <w:contextualSpacing/>
              <w:jc w:val="center"/>
              <w:rPr>
                <w:rFonts w:cstheme="minorHAnsi"/>
                <w:b/>
                <w:bCs/>
              </w:rPr>
            </w:pPr>
            <w:r w:rsidRPr="007555DA">
              <w:rPr>
                <w:rFonts w:cstheme="minorHAnsi"/>
                <w:b/>
                <w:bCs/>
              </w:rPr>
              <w:t>Uwaga uwzględniona.</w:t>
            </w:r>
          </w:p>
          <w:p w14:paraId="5BD0A8BA" w14:textId="14FF9CED" w:rsidR="00163924" w:rsidRPr="007555DA" w:rsidRDefault="00163924" w:rsidP="00163924">
            <w:pPr>
              <w:spacing w:before="120"/>
              <w:contextualSpacing/>
              <w:jc w:val="both"/>
              <w:rPr>
                <w:rFonts w:cstheme="minorHAnsi"/>
                <w:b/>
                <w:bCs/>
              </w:rPr>
            </w:pPr>
            <w:r w:rsidRPr="00622398">
              <w:rPr>
                <w:rFonts w:ascii="Lato" w:hAnsi="Lato"/>
                <w:sz w:val="20"/>
                <w:szCs w:val="20"/>
              </w:rPr>
              <w:t xml:space="preserve"> W wyniku uwzględnienia zgłoszonych uwag</w:t>
            </w:r>
            <w:r>
              <w:rPr>
                <w:rFonts w:ascii="Lato" w:hAnsi="Lato"/>
                <w:sz w:val="20"/>
                <w:szCs w:val="20"/>
              </w:rPr>
              <w:t xml:space="preserve"> </w:t>
            </w:r>
            <w:r w:rsidRPr="00622398">
              <w:rPr>
                <w:rFonts w:ascii="Lato" w:hAnsi="Lato"/>
                <w:sz w:val="20"/>
                <w:szCs w:val="20"/>
              </w:rPr>
              <w:t>zrezygnowano z możliwości przyznawania prawa do zasiłku dla bezrobotnego w przypadku osiągania dochodów w wysokości połowy minimalnego wynagrodzenia (praca na pół etatu), a tym samym zrezygnowano z wprowadzenia składki na Fundusz Pracy od połowy etatu</w:t>
            </w:r>
          </w:p>
        </w:tc>
      </w:tr>
      <w:tr w:rsidR="007555DA" w:rsidRPr="007555DA" w14:paraId="1C8D898F" w14:textId="77777777" w:rsidTr="00802001">
        <w:tblPrEx>
          <w:jc w:val="left"/>
        </w:tblPrEx>
        <w:tc>
          <w:tcPr>
            <w:tcW w:w="1148" w:type="dxa"/>
            <w:gridSpan w:val="2"/>
          </w:tcPr>
          <w:p w14:paraId="02056A9E"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27.</w:t>
            </w:r>
          </w:p>
        </w:tc>
        <w:tc>
          <w:tcPr>
            <w:tcW w:w="1802" w:type="dxa"/>
          </w:tcPr>
          <w:p w14:paraId="24D7EC2B" w14:textId="77777777" w:rsidR="00DE2AA9" w:rsidRPr="007555DA" w:rsidRDefault="00DE2AA9" w:rsidP="00DE2AA9">
            <w:pPr>
              <w:jc w:val="both"/>
              <w:rPr>
                <w:rFonts w:cstheme="minorHAnsi"/>
                <w:b/>
                <w:bCs/>
              </w:rPr>
            </w:pPr>
            <w:r w:rsidRPr="007555DA">
              <w:rPr>
                <w:rFonts w:cstheme="minorHAnsi"/>
                <w:b/>
                <w:bCs/>
              </w:rPr>
              <w:t>Art. 364</w:t>
            </w:r>
          </w:p>
        </w:tc>
        <w:tc>
          <w:tcPr>
            <w:tcW w:w="3645" w:type="dxa"/>
            <w:gridSpan w:val="3"/>
            <w:vAlign w:val="center"/>
          </w:tcPr>
          <w:p w14:paraId="0A8BED04" w14:textId="77777777" w:rsidR="00DE2AA9" w:rsidRPr="007555DA" w:rsidRDefault="00DE2AA9" w:rsidP="00DE2AA9">
            <w:pPr>
              <w:pStyle w:val="Bodytext10"/>
              <w:jc w:val="both"/>
              <w:rPr>
                <w:rFonts w:asciiTheme="minorHAnsi" w:hAnsiTheme="minorHAnsi" w:cstheme="minorHAnsi"/>
              </w:rPr>
            </w:pPr>
            <w:r w:rsidRPr="007555DA">
              <w:rPr>
                <w:rFonts w:asciiTheme="minorHAnsi" w:hAnsiTheme="minorHAnsi" w:cstheme="minorHAnsi"/>
              </w:rPr>
              <w:t>W związku z usunięciem definicji „nielegalnego zatrudnienia” należy dostosować treść także art. 14 ust. 2 pkt 20, art. 21 ust. 1 pkt 151, art. 23 ust. 1 pkt 55c ustawy PIT, które odnoszą się obecnie do tej definicji.</w:t>
            </w:r>
          </w:p>
        </w:tc>
        <w:tc>
          <w:tcPr>
            <w:tcW w:w="3419" w:type="dxa"/>
          </w:tcPr>
          <w:p w14:paraId="35107032" w14:textId="77777777" w:rsidR="00DE2AA9" w:rsidRPr="007555DA" w:rsidRDefault="00DE2AA9" w:rsidP="00DE2AA9">
            <w:pPr>
              <w:pStyle w:val="Bodytext10"/>
              <w:rPr>
                <w:rFonts w:asciiTheme="minorHAnsi" w:hAnsiTheme="minorHAnsi" w:cstheme="minorHAnsi"/>
              </w:rPr>
            </w:pPr>
            <w:r w:rsidRPr="007555DA">
              <w:rPr>
                <w:rFonts w:asciiTheme="minorHAnsi" w:hAnsiTheme="minorHAnsi" w:cstheme="minorHAnsi"/>
              </w:rPr>
              <w:t>Zmiana treści art. 14 ust. 2 pkt 20, art. 21 ust. 1 pkt 151, art. 23 ust. 1 pkt 55c ustawy PIT w zakresie odesłania do definicji nielegalnego zatrudnienia.</w:t>
            </w:r>
          </w:p>
        </w:tc>
        <w:tc>
          <w:tcPr>
            <w:tcW w:w="5432" w:type="dxa"/>
            <w:gridSpan w:val="2"/>
          </w:tcPr>
          <w:p w14:paraId="52ACFB6A" w14:textId="085414F9" w:rsidR="00DA42AB" w:rsidRPr="007555DA" w:rsidRDefault="00EB5874" w:rsidP="00733B34">
            <w:pPr>
              <w:contextualSpacing/>
              <w:jc w:val="center"/>
              <w:rPr>
                <w:rFonts w:cstheme="minorHAnsi"/>
                <w:b/>
                <w:bCs/>
              </w:rPr>
            </w:pPr>
            <w:r w:rsidRPr="007555DA">
              <w:rPr>
                <w:rFonts w:cstheme="minorHAnsi"/>
                <w:b/>
                <w:bCs/>
              </w:rPr>
              <w:t>Wyjaśnienie</w:t>
            </w:r>
            <w:r w:rsidR="002B1E39" w:rsidRPr="007555DA">
              <w:rPr>
                <w:rFonts w:cstheme="minorHAnsi"/>
                <w:b/>
                <w:bCs/>
              </w:rPr>
              <w:t>:</w:t>
            </w:r>
          </w:p>
          <w:p w14:paraId="1E221508" w14:textId="2D33F7CE" w:rsidR="00DA42AB" w:rsidRPr="007555DA" w:rsidRDefault="00DA42AB" w:rsidP="00733B34">
            <w:pPr>
              <w:contextualSpacing/>
              <w:jc w:val="both"/>
              <w:rPr>
                <w:rFonts w:cstheme="minorHAnsi"/>
                <w:b/>
                <w:bCs/>
              </w:rPr>
            </w:pPr>
            <w:r w:rsidRPr="007555DA">
              <w:rPr>
                <w:rFonts w:cstheme="minorHAnsi"/>
              </w:rPr>
              <w:t>W projekcie dodano definicję nielegalnego zatrudnienia”, które brzmienie odpowiada obecnemu. W wyniku wprowadzenia tej zmiany, zmieniono  art. 16 ust. 1e ustawy o systemie ubezpieczeń społecznych (tak jak obecnie odesłano do lit. a definicji nielegalnego zatrudnienia).</w:t>
            </w:r>
          </w:p>
        </w:tc>
      </w:tr>
      <w:tr w:rsidR="007555DA" w:rsidRPr="007555DA" w14:paraId="7DF290E5" w14:textId="77777777" w:rsidTr="00802001">
        <w:tblPrEx>
          <w:jc w:val="left"/>
        </w:tblPrEx>
        <w:tc>
          <w:tcPr>
            <w:tcW w:w="1148" w:type="dxa"/>
            <w:gridSpan w:val="2"/>
          </w:tcPr>
          <w:p w14:paraId="7CE2E885"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28.</w:t>
            </w:r>
          </w:p>
        </w:tc>
        <w:tc>
          <w:tcPr>
            <w:tcW w:w="1802" w:type="dxa"/>
          </w:tcPr>
          <w:p w14:paraId="27FF31A6" w14:textId="77777777" w:rsidR="00DE2AA9" w:rsidRPr="007555DA" w:rsidRDefault="00DE2AA9" w:rsidP="00DE2AA9">
            <w:pPr>
              <w:jc w:val="both"/>
              <w:rPr>
                <w:rFonts w:cstheme="minorHAnsi"/>
                <w:b/>
                <w:bCs/>
              </w:rPr>
            </w:pPr>
            <w:r w:rsidRPr="007555DA">
              <w:rPr>
                <w:rFonts w:cstheme="minorHAnsi"/>
                <w:b/>
                <w:bCs/>
              </w:rPr>
              <w:t>Art. 384 pkt 3</w:t>
            </w:r>
          </w:p>
          <w:p w14:paraId="0420868C" w14:textId="77777777" w:rsidR="00DE2AA9" w:rsidRPr="007555DA" w:rsidRDefault="00DE2AA9" w:rsidP="00DE2AA9">
            <w:pPr>
              <w:jc w:val="both"/>
              <w:rPr>
                <w:rFonts w:cstheme="minorHAnsi"/>
              </w:rPr>
            </w:pPr>
            <w:r w:rsidRPr="007555DA">
              <w:rPr>
                <w:rFonts w:cstheme="minorHAnsi"/>
                <w:b/>
                <w:bCs/>
              </w:rPr>
              <w:t>- w zakresie art.  68d ust. 2</w:t>
            </w:r>
          </w:p>
        </w:tc>
        <w:tc>
          <w:tcPr>
            <w:tcW w:w="3645" w:type="dxa"/>
            <w:gridSpan w:val="3"/>
            <w:vAlign w:val="center"/>
          </w:tcPr>
          <w:p w14:paraId="6ED66925" w14:textId="77777777" w:rsidR="00DE2AA9" w:rsidRPr="007555DA" w:rsidRDefault="00DE2AA9" w:rsidP="00DE2AA9">
            <w:pPr>
              <w:jc w:val="both"/>
              <w:rPr>
                <w:rFonts w:cstheme="minorHAnsi"/>
              </w:rPr>
            </w:pPr>
            <w:r w:rsidRPr="007555DA">
              <w:rPr>
                <w:rFonts w:cstheme="minorHAnsi"/>
              </w:rPr>
              <w:t>Obawy budzi możliwość doręczania decyzji, postanowień, zawiadomień, wezwań i innych pism w postaci elektronicznej.</w:t>
            </w:r>
          </w:p>
          <w:p w14:paraId="328CAACD" w14:textId="77777777" w:rsidR="00DE2AA9" w:rsidRPr="007555DA" w:rsidRDefault="00DE2AA9" w:rsidP="00DE2AA9">
            <w:pPr>
              <w:pStyle w:val="Bodytext10"/>
              <w:jc w:val="both"/>
              <w:rPr>
                <w:rFonts w:asciiTheme="minorHAnsi" w:hAnsiTheme="minorHAnsi" w:cstheme="minorHAnsi"/>
              </w:rPr>
            </w:pPr>
            <w:r w:rsidRPr="007555DA">
              <w:rPr>
                <w:rFonts w:asciiTheme="minorHAnsi" w:hAnsiTheme="minorHAnsi" w:cstheme="minorHAnsi"/>
              </w:rPr>
              <w:t>Osoby ubiegające się o ubezpieczenie zdrowotne mogą mieć trudność z odebraniem tego rodzaju pism w postaci elektronicznej.</w:t>
            </w:r>
          </w:p>
        </w:tc>
        <w:tc>
          <w:tcPr>
            <w:tcW w:w="3419" w:type="dxa"/>
          </w:tcPr>
          <w:p w14:paraId="598145C6" w14:textId="77777777" w:rsidR="00DE2AA9" w:rsidRPr="007555DA" w:rsidRDefault="00DE2AA9" w:rsidP="00DE2AA9">
            <w:pPr>
              <w:pStyle w:val="Bodytext10"/>
              <w:rPr>
                <w:rFonts w:asciiTheme="minorHAnsi" w:hAnsiTheme="minorHAnsi" w:cstheme="minorHAnsi"/>
              </w:rPr>
            </w:pPr>
            <w:r w:rsidRPr="007555DA">
              <w:rPr>
                <w:rFonts w:asciiTheme="minorHAnsi" w:hAnsiTheme="minorHAnsi" w:cstheme="minorHAnsi"/>
              </w:rPr>
              <w:t>Usunięcie ustępu 2 w art. 68d.</w:t>
            </w:r>
          </w:p>
        </w:tc>
        <w:tc>
          <w:tcPr>
            <w:tcW w:w="5432" w:type="dxa"/>
            <w:gridSpan w:val="2"/>
          </w:tcPr>
          <w:p w14:paraId="6495C481" w14:textId="77777777" w:rsidR="00DE2AA9" w:rsidRPr="007555DA" w:rsidRDefault="00982463" w:rsidP="00733B34">
            <w:pPr>
              <w:contextualSpacing/>
              <w:jc w:val="center"/>
              <w:rPr>
                <w:rFonts w:cstheme="minorHAnsi"/>
                <w:b/>
                <w:bCs/>
              </w:rPr>
            </w:pPr>
            <w:r w:rsidRPr="007555DA">
              <w:rPr>
                <w:rFonts w:cstheme="minorHAnsi"/>
                <w:b/>
                <w:bCs/>
              </w:rPr>
              <w:t>Wyjaśnienie:</w:t>
            </w:r>
          </w:p>
          <w:p w14:paraId="4F5EABD3" w14:textId="666F958B" w:rsidR="00982463" w:rsidRPr="007555DA" w:rsidRDefault="00982463" w:rsidP="00733B34">
            <w:pPr>
              <w:contextualSpacing/>
              <w:rPr>
                <w:rFonts w:cstheme="minorHAnsi"/>
              </w:rPr>
            </w:pPr>
            <w:r w:rsidRPr="007555DA">
              <w:rPr>
                <w:rFonts w:cstheme="minorHAnsi"/>
              </w:rPr>
              <w:t xml:space="preserve">Wprowadzony mechanizm jest analogiczny do m.in. tzw. „świadczenia 500+” i innych świadczeń wypłacanych przez ZUS. </w:t>
            </w:r>
          </w:p>
        </w:tc>
      </w:tr>
      <w:tr w:rsidR="007555DA" w:rsidRPr="007555DA" w14:paraId="2A45FB37" w14:textId="77777777" w:rsidTr="00802001">
        <w:tblPrEx>
          <w:jc w:val="left"/>
        </w:tblPrEx>
        <w:tc>
          <w:tcPr>
            <w:tcW w:w="1148" w:type="dxa"/>
            <w:gridSpan w:val="2"/>
          </w:tcPr>
          <w:p w14:paraId="5DAD99D3" w14:textId="77777777" w:rsidR="00DE2AA9" w:rsidRPr="007555DA" w:rsidRDefault="00DE2AA9" w:rsidP="00DE2AA9">
            <w:pPr>
              <w:pStyle w:val="Akapitzlist"/>
              <w:spacing w:before="120"/>
              <w:ind w:left="36" w:right="-534"/>
              <w:jc w:val="both"/>
              <w:rPr>
                <w:rFonts w:cstheme="minorHAnsi"/>
                <w:b/>
                <w:bCs/>
              </w:rPr>
            </w:pPr>
            <w:r w:rsidRPr="007555DA">
              <w:rPr>
                <w:rFonts w:cstheme="minorHAnsi"/>
                <w:b/>
                <w:bCs/>
              </w:rPr>
              <w:t>29.</w:t>
            </w:r>
          </w:p>
        </w:tc>
        <w:tc>
          <w:tcPr>
            <w:tcW w:w="1802" w:type="dxa"/>
          </w:tcPr>
          <w:p w14:paraId="67F31E93" w14:textId="77777777" w:rsidR="00DE2AA9" w:rsidRPr="007555DA" w:rsidRDefault="00DE2AA9" w:rsidP="00DE2AA9">
            <w:pPr>
              <w:jc w:val="both"/>
              <w:rPr>
                <w:rFonts w:cstheme="minorHAnsi"/>
                <w:b/>
                <w:bCs/>
              </w:rPr>
            </w:pPr>
            <w:r w:rsidRPr="007555DA">
              <w:rPr>
                <w:rFonts w:cstheme="minorHAnsi"/>
                <w:b/>
                <w:bCs/>
              </w:rPr>
              <w:t>Art. 403</w:t>
            </w:r>
          </w:p>
        </w:tc>
        <w:tc>
          <w:tcPr>
            <w:tcW w:w="3645" w:type="dxa"/>
            <w:gridSpan w:val="3"/>
            <w:vAlign w:val="center"/>
          </w:tcPr>
          <w:p w14:paraId="74E8CEF5" w14:textId="77777777" w:rsidR="00DE2AA9" w:rsidRPr="007555DA" w:rsidRDefault="00DE2AA9" w:rsidP="00DE2AA9">
            <w:pPr>
              <w:jc w:val="both"/>
              <w:rPr>
                <w:rFonts w:cstheme="minorHAnsi"/>
              </w:rPr>
            </w:pPr>
            <w:r w:rsidRPr="007555DA">
              <w:rPr>
                <w:rFonts w:cstheme="minorHAnsi"/>
              </w:rPr>
              <w:t xml:space="preserve">Z jednej strony projekt usuwa definicję „akademickiego biura karier”, z drugiej strony ustawa prawo </w:t>
            </w:r>
            <w:r w:rsidRPr="007555DA">
              <w:rPr>
                <w:rFonts w:cstheme="minorHAnsi"/>
              </w:rPr>
              <w:lastRenderedPageBreak/>
              <w:t>o szkolnictwie wyższym i nauce ma odsyłać do „jednostki, o której mowa w art. 305 ust. 1 pkt 4 ustawy o aktywności zawodowej”, tymczasem we wspomnianym przepisie nie ma mowy o żadnej jednostce, jest mowa o uczelniach, szkołach wyższych i organizacjach studenckich.</w:t>
            </w:r>
          </w:p>
          <w:p w14:paraId="225879E0" w14:textId="77777777" w:rsidR="00DE2AA9" w:rsidRPr="007555DA" w:rsidRDefault="00DE2AA9" w:rsidP="00DE2AA9">
            <w:pPr>
              <w:pStyle w:val="Bodytext10"/>
              <w:jc w:val="both"/>
              <w:rPr>
                <w:rFonts w:asciiTheme="minorHAnsi" w:hAnsiTheme="minorHAnsi" w:cstheme="minorHAnsi"/>
              </w:rPr>
            </w:pPr>
            <w:r w:rsidRPr="007555DA">
              <w:rPr>
                <w:rFonts w:asciiTheme="minorHAnsi" w:hAnsiTheme="minorHAnsi" w:cstheme="minorHAnsi"/>
              </w:rPr>
              <w:t>W związku z tym brak będzie podstaw prawnych do funkcjonowania akademickich biur karier.</w:t>
            </w:r>
          </w:p>
        </w:tc>
        <w:tc>
          <w:tcPr>
            <w:tcW w:w="3419" w:type="dxa"/>
          </w:tcPr>
          <w:p w14:paraId="37485D5E" w14:textId="77777777" w:rsidR="00DE2AA9" w:rsidRPr="007555DA" w:rsidRDefault="00DE2AA9" w:rsidP="00DE2AA9">
            <w:pPr>
              <w:pStyle w:val="Bodytext10"/>
              <w:rPr>
                <w:rFonts w:asciiTheme="minorHAnsi" w:hAnsiTheme="minorHAnsi" w:cstheme="minorHAnsi"/>
              </w:rPr>
            </w:pPr>
            <w:r w:rsidRPr="007555DA">
              <w:rPr>
                <w:rFonts w:asciiTheme="minorHAnsi" w:hAnsiTheme="minorHAnsi" w:cstheme="minorHAnsi"/>
              </w:rPr>
              <w:lastRenderedPageBreak/>
              <w:t>Doprecyzowanie, o jaką jednostkę chodzi.</w:t>
            </w:r>
          </w:p>
        </w:tc>
        <w:tc>
          <w:tcPr>
            <w:tcW w:w="5432" w:type="dxa"/>
            <w:gridSpan w:val="2"/>
          </w:tcPr>
          <w:p w14:paraId="7B2B813A" w14:textId="77777777" w:rsidR="00DE2AA9" w:rsidRPr="007555DA" w:rsidRDefault="006612AC" w:rsidP="00733B34">
            <w:pPr>
              <w:contextualSpacing/>
              <w:jc w:val="center"/>
              <w:rPr>
                <w:rFonts w:cstheme="minorHAnsi"/>
                <w:b/>
                <w:bCs/>
              </w:rPr>
            </w:pPr>
            <w:r w:rsidRPr="007555DA">
              <w:rPr>
                <w:rFonts w:cstheme="minorHAnsi"/>
                <w:b/>
                <w:bCs/>
              </w:rPr>
              <w:t>Wyjaśnienie:</w:t>
            </w:r>
          </w:p>
          <w:p w14:paraId="6E32B490" w14:textId="3DB66D28" w:rsidR="006612AC" w:rsidRPr="007555DA" w:rsidRDefault="006612AC" w:rsidP="00733B34">
            <w:pPr>
              <w:contextualSpacing/>
              <w:jc w:val="both"/>
              <w:rPr>
                <w:rFonts w:cstheme="minorHAnsi"/>
              </w:rPr>
            </w:pPr>
            <w:r w:rsidRPr="007555DA">
              <w:rPr>
                <w:rFonts w:cstheme="minorHAnsi"/>
              </w:rPr>
              <w:t>Definicję akademickiego biura karier zawarto w</w:t>
            </w:r>
            <w:r w:rsidR="00805603" w:rsidRPr="007555DA">
              <w:rPr>
                <w:rFonts w:cstheme="minorHAnsi"/>
              </w:rPr>
              <w:t xml:space="preserve"> </w:t>
            </w:r>
            <w:r w:rsidR="00805603" w:rsidRPr="007555DA">
              <w:rPr>
                <w:rStyle w:val="Ppogrubienie"/>
                <w:rFonts w:cstheme="minorHAnsi"/>
                <w:b w:val="0"/>
                <w:bCs/>
              </w:rPr>
              <w:t xml:space="preserve">art. </w:t>
            </w:r>
            <w:r w:rsidR="002E64C7">
              <w:rPr>
                <w:rStyle w:val="Ppogrubienie"/>
                <w:rFonts w:cstheme="minorHAnsi"/>
                <w:b w:val="0"/>
                <w:bCs/>
              </w:rPr>
              <w:t> </w:t>
            </w:r>
            <w:r w:rsidR="002E64C7" w:rsidRPr="007555DA">
              <w:rPr>
                <w:rStyle w:val="Ppogrubienie"/>
                <w:rFonts w:cstheme="minorHAnsi"/>
                <w:b w:val="0"/>
                <w:bCs/>
              </w:rPr>
              <w:t>41</w:t>
            </w:r>
            <w:r w:rsidR="002E64C7">
              <w:rPr>
                <w:rStyle w:val="Ppogrubienie"/>
                <w:rFonts w:cstheme="minorHAnsi"/>
                <w:b w:val="0"/>
                <w:bCs/>
              </w:rPr>
              <w:t xml:space="preserve">6 </w:t>
            </w:r>
            <w:r w:rsidR="00805603" w:rsidRPr="007555DA">
              <w:rPr>
                <w:rStyle w:val="Ppogrubienie"/>
                <w:rFonts w:cstheme="minorHAnsi"/>
                <w:b w:val="0"/>
                <w:bCs/>
              </w:rPr>
              <w:t>jako zmianę w</w:t>
            </w:r>
            <w:r w:rsidR="00805603" w:rsidRPr="007555DA">
              <w:rPr>
                <w:rStyle w:val="Ppogrubienie"/>
                <w:rFonts w:cstheme="minorHAnsi"/>
              </w:rPr>
              <w:t xml:space="preserve"> </w:t>
            </w:r>
            <w:r w:rsidR="00805603" w:rsidRPr="007555DA">
              <w:rPr>
                <w:rFonts w:cstheme="minorHAnsi"/>
              </w:rPr>
              <w:t xml:space="preserve">art. 49 ust. 4 ustawy z dnia 20 lipca 2018 r. </w:t>
            </w:r>
            <w:r w:rsidR="00805603" w:rsidRPr="007555DA">
              <w:rPr>
                <w:rFonts w:cstheme="minorHAnsi"/>
              </w:rPr>
              <w:lastRenderedPageBreak/>
              <w:t xml:space="preserve">– Prawo o szkolnictwie wyższym i nauce. </w:t>
            </w:r>
          </w:p>
        </w:tc>
      </w:tr>
      <w:tr w:rsidR="007555DA" w:rsidRPr="007555DA" w14:paraId="2FA3E473" w14:textId="77777777" w:rsidTr="00802001">
        <w:tblPrEx>
          <w:jc w:val="left"/>
        </w:tblPrEx>
        <w:tc>
          <w:tcPr>
            <w:tcW w:w="15446" w:type="dxa"/>
            <w:gridSpan w:val="9"/>
            <w:shd w:val="clear" w:color="auto" w:fill="00B0F0"/>
          </w:tcPr>
          <w:p w14:paraId="59C32D0B" w14:textId="77777777" w:rsidR="00802001" w:rsidRPr="007555DA" w:rsidRDefault="00802001" w:rsidP="009B5EAD">
            <w:pPr>
              <w:spacing w:before="120" w:after="120"/>
              <w:jc w:val="center"/>
              <w:rPr>
                <w:rFonts w:cstheme="minorHAnsi"/>
                <w:b/>
                <w:bCs/>
              </w:rPr>
            </w:pPr>
            <w:r w:rsidRPr="007555DA">
              <w:rPr>
                <w:rFonts w:cstheme="minorHAnsi"/>
                <w:b/>
                <w:bCs/>
              </w:rPr>
              <w:lastRenderedPageBreak/>
              <w:t>Związek Przedsiębiorców i Pracodawców</w:t>
            </w:r>
          </w:p>
        </w:tc>
      </w:tr>
      <w:tr w:rsidR="007555DA" w:rsidRPr="007555DA" w14:paraId="055E3736" w14:textId="77777777" w:rsidTr="009B372A">
        <w:tblPrEx>
          <w:jc w:val="left"/>
        </w:tblPrEx>
        <w:tc>
          <w:tcPr>
            <w:tcW w:w="1148" w:type="dxa"/>
            <w:gridSpan w:val="2"/>
          </w:tcPr>
          <w:p w14:paraId="3D7FE75E" w14:textId="77777777" w:rsidR="009B5EAD" w:rsidRPr="007555DA" w:rsidRDefault="009B5EAD" w:rsidP="00DE2AA9">
            <w:pPr>
              <w:pStyle w:val="Akapitzlist"/>
              <w:spacing w:before="120"/>
              <w:ind w:left="36" w:right="-534"/>
              <w:jc w:val="both"/>
              <w:rPr>
                <w:rFonts w:cstheme="minorHAnsi"/>
                <w:b/>
                <w:bCs/>
              </w:rPr>
            </w:pPr>
          </w:p>
        </w:tc>
        <w:tc>
          <w:tcPr>
            <w:tcW w:w="14298" w:type="dxa"/>
            <w:gridSpan w:val="7"/>
            <w:shd w:val="clear" w:color="auto" w:fill="D9D9D9" w:themeFill="background1" w:themeFillShade="D9"/>
          </w:tcPr>
          <w:p w14:paraId="6EDBE7F3" w14:textId="77777777" w:rsidR="009B5EAD" w:rsidRPr="007555DA" w:rsidRDefault="009B372A" w:rsidP="009B372A">
            <w:pPr>
              <w:spacing w:before="120" w:after="120"/>
              <w:jc w:val="center"/>
              <w:rPr>
                <w:rFonts w:cstheme="minorHAnsi"/>
                <w:b/>
                <w:bCs/>
              </w:rPr>
            </w:pPr>
            <w:r w:rsidRPr="007555DA">
              <w:rPr>
                <w:rFonts w:cstheme="minorHAnsi"/>
                <w:b/>
                <w:bCs/>
              </w:rPr>
              <w:t>KLUCZOWE TEZY:</w:t>
            </w:r>
          </w:p>
        </w:tc>
      </w:tr>
      <w:tr w:rsidR="007555DA" w:rsidRPr="007555DA" w14:paraId="500B55D6" w14:textId="77777777" w:rsidTr="00802001">
        <w:tblPrEx>
          <w:jc w:val="left"/>
        </w:tblPrEx>
        <w:tc>
          <w:tcPr>
            <w:tcW w:w="1148" w:type="dxa"/>
            <w:gridSpan w:val="2"/>
          </w:tcPr>
          <w:p w14:paraId="0A78D5AE" w14:textId="77777777" w:rsidR="001020BB" w:rsidRPr="007555DA" w:rsidRDefault="001020BB" w:rsidP="001020BB">
            <w:pPr>
              <w:pStyle w:val="Akapitzlist"/>
              <w:spacing w:before="120"/>
              <w:ind w:left="36" w:right="-534"/>
              <w:jc w:val="both"/>
              <w:rPr>
                <w:rFonts w:cstheme="minorHAnsi"/>
                <w:b/>
                <w:bCs/>
              </w:rPr>
            </w:pPr>
            <w:r w:rsidRPr="007555DA">
              <w:rPr>
                <w:rFonts w:cstheme="minorHAnsi"/>
                <w:b/>
                <w:bCs/>
              </w:rPr>
              <w:t>1.</w:t>
            </w:r>
          </w:p>
        </w:tc>
        <w:tc>
          <w:tcPr>
            <w:tcW w:w="1802" w:type="dxa"/>
          </w:tcPr>
          <w:p w14:paraId="58AA3D7D" w14:textId="77777777" w:rsidR="001020BB" w:rsidRPr="007555DA" w:rsidRDefault="001020BB" w:rsidP="001020BB">
            <w:pPr>
              <w:jc w:val="both"/>
              <w:rPr>
                <w:rFonts w:cstheme="minorHAnsi"/>
                <w:b/>
                <w:bCs/>
              </w:rPr>
            </w:pPr>
            <w:r w:rsidRPr="007555DA">
              <w:rPr>
                <w:rFonts w:cstheme="minorHAnsi"/>
                <w:b/>
                <w:bCs/>
              </w:rPr>
              <w:t xml:space="preserve">Uwaga ogólna </w:t>
            </w:r>
          </w:p>
        </w:tc>
        <w:tc>
          <w:tcPr>
            <w:tcW w:w="3645" w:type="dxa"/>
            <w:gridSpan w:val="3"/>
            <w:vAlign w:val="center"/>
          </w:tcPr>
          <w:p w14:paraId="1605D6FA" w14:textId="77777777" w:rsidR="001020BB" w:rsidRPr="007555DA" w:rsidRDefault="001020BB" w:rsidP="001020BB">
            <w:pPr>
              <w:jc w:val="both"/>
              <w:rPr>
                <w:rFonts w:cstheme="minorHAnsi"/>
              </w:rPr>
            </w:pPr>
            <w:r w:rsidRPr="007555DA">
              <w:rPr>
                <w:rFonts w:cstheme="minorHAnsi"/>
              </w:rPr>
              <w:t>Nowe propozycje w ramach Krajowego Funduszu Szkoleniowego nie stanowią istotnego wzmocnienia rozwiązań w obszarze edukacji cyfrowej czy wykorzystania cyfrowych narzędzi związanych z rozwojem kompetencji pracowników</w:t>
            </w:r>
          </w:p>
        </w:tc>
        <w:tc>
          <w:tcPr>
            <w:tcW w:w="3419" w:type="dxa"/>
          </w:tcPr>
          <w:p w14:paraId="7915043E" w14:textId="77777777" w:rsidR="001020BB" w:rsidRPr="007555DA" w:rsidRDefault="001020BB" w:rsidP="001020BB">
            <w:pPr>
              <w:pStyle w:val="Bodytext10"/>
              <w:rPr>
                <w:rFonts w:asciiTheme="minorHAnsi" w:hAnsiTheme="minorHAnsi" w:cstheme="minorHAnsi"/>
              </w:rPr>
            </w:pPr>
          </w:p>
        </w:tc>
        <w:tc>
          <w:tcPr>
            <w:tcW w:w="5432" w:type="dxa"/>
            <w:gridSpan w:val="2"/>
          </w:tcPr>
          <w:p w14:paraId="28B34137" w14:textId="77777777" w:rsidR="00EF32A9" w:rsidRPr="007555DA" w:rsidRDefault="00EF32A9" w:rsidP="000B16F1">
            <w:pPr>
              <w:contextualSpacing/>
              <w:jc w:val="center"/>
              <w:rPr>
                <w:rFonts w:cstheme="minorHAnsi"/>
                <w:b/>
                <w:bCs/>
              </w:rPr>
            </w:pPr>
            <w:r w:rsidRPr="007555DA">
              <w:rPr>
                <w:rFonts w:cstheme="minorHAnsi"/>
                <w:b/>
                <w:bCs/>
              </w:rPr>
              <w:t>Wyjaśnienie:</w:t>
            </w:r>
          </w:p>
          <w:p w14:paraId="3650AD0B" w14:textId="0E84A260" w:rsidR="001020BB" w:rsidRPr="007555DA" w:rsidRDefault="001020BB" w:rsidP="000B16F1">
            <w:pPr>
              <w:contextualSpacing/>
              <w:jc w:val="both"/>
              <w:rPr>
                <w:rFonts w:cstheme="minorHAnsi"/>
                <w:b/>
                <w:bCs/>
              </w:rPr>
            </w:pPr>
            <w:r w:rsidRPr="007555DA">
              <w:rPr>
                <w:rFonts w:cstheme="minorHAnsi"/>
              </w:rPr>
              <w:t>Priorytet dot. szkoleń z zakresu umiejętności cyfrowych będzie mógł być ogłoszony na szczeblach: krajowym, regionalnym albo lokalnym.</w:t>
            </w:r>
          </w:p>
        </w:tc>
      </w:tr>
      <w:tr w:rsidR="007555DA" w:rsidRPr="007555DA" w14:paraId="290C9D56" w14:textId="77777777" w:rsidTr="00802001">
        <w:tblPrEx>
          <w:jc w:val="left"/>
        </w:tblPrEx>
        <w:tc>
          <w:tcPr>
            <w:tcW w:w="1148" w:type="dxa"/>
            <w:gridSpan w:val="2"/>
          </w:tcPr>
          <w:p w14:paraId="5DE8E096" w14:textId="77777777" w:rsidR="001020BB" w:rsidRPr="007555DA" w:rsidRDefault="001020BB" w:rsidP="001020BB">
            <w:pPr>
              <w:pStyle w:val="Akapitzlist"/>
              <w:spacing w:before="120"/>
              <w:ind w:left="36" w:right="-534"/>
              <w:jc w:val="both"/>
              <w:rPr>
                <w:rFonts w:cstheme="minorHAnsi"/>
                <w:b/>
                <w:bCs/>
              </w:rPr>
            </w:pPr>
            <w:r w:rsidRPr="007555DA">
              <w:rPr>
                <w:rFonts w:cstheme="minorHAnsi"/>
                <w:b/>
                <w:bCs/>
              </w:rPr>
              <w:t>2.</w:t>
            </w:r>
          </w:p>
        </w:tc>
        <w:tc>
          <w:tcPr>
            <w:tcW w:w="1802" w:type="dxa"/>
          </w:tcPr>
          <w:p w14:paraId="49FCBF45" w14:textId="77777777" w:rsidR="001020BB" w:rsidRPr="007555DA" w:rsidRDefault="001020BB" w:rsidP="001020BB">
            <w:pPr>
              <w:jc w:val="both"/>
              <w:rPr>
                <w:rFonts w:cstheme="minorHAnsi"/>
                <w:b/>
                <w:bCs/>
              </w:rPr>
            </w:pPr>
            <w:r w:rsidRPr="007555DA">
              <w:rPr>
                <w:rFonts w:cstheme="minorHAnsi"/>
                <w:b/>
                <w:bCs/>
              </w:rPr>
              <w:t>Uwaga ogólna</w:t>
            </w:r>
          </w:p>
        </w:tc>
        <w:tc>
          <w:tcPr>
            <w:tcW w:w="3645" w:type="dxa"/>
            <w:gridSpan w:val="3"/>
            <w:vAlign w:val="center"/>
          </w:tcPr>
          <w:p w14:paraId="00429FAC" w14:textId="77777777" w:rsidR="001020BB" w:rsidRPr="007555DA" w:rsidRDefault="001020BB" w:rsidP="001020BB">
            <w:pPr>
              <w:jc w:val="both"/>
              <w:rPr>
                <w:rFonts w:cstheme="minorHAnsi"/>
              </w:rPr>
            </w:pPr>
            <w:r w:rsidRPr="007555DA">
              <w:rPr>
                <w:rFonts w:cstheme="minorHAnsi"/>
              </w:rPr>
              <w:t>Pozytywnie należy ocenić propozycję projektu w zakresie pożyczki edukacyjnej i bonu na kształcenie ustawiczne. Przede wszystkim pozytywnym uzupełnieniem zmian i istotną zachętą dla przedsiębiorców byłoby wprowadzenie większego poziomu umarzalności pożyczek</w:t>
            </w:r>
          </w:p>
        </w:tc>
        <w:tc>
          <w:tcPr>
            <w:tcW w:w="3419" w:type="dxa"/>
          </w:tcPr>
          <w:p w14:paraId="16F448A7" w14:textId="77777777" w:rsidR="001020BB" w:rsidRPr="007555DA" w:rsidRDefault="001020BB" w:rsidP="001020BB">
            <w:pPr>
              <w:pStyle w:val="Bodytext10"/>
              <w:rPr>
                <w:rFonts w:asciiTheme="minorHAnsi" w:hAnsiTheme="minorHAnsi" w:cstheme="minorHAnsi"/>
              </w:rPr>
            </w:pPr>
          </w:p>
        </w:tc>
        <w:tc>
          <w:tcPr>
            <w:tcW w:w="5432" w:type="dxa"/>
            <w:gridSpan w:val="2"/>
          </w:tcPr>
          <w:p w14:paraId="719F3C34" w14:textId="77777777" w:rsidR="00EF32A9" w:rsidRPr="007555DA" w:rsidRDefault="00EF32A9" w:rsidP="000B16F1">
            <w:pPr>
              <w:contextualSpacing/>
              <w:jc w:val="center"/>
              <w:rPr>
                <w:rFonts w:cstheme="minorHAnsi"/>
                <w:b/>
                <w:bCs/>
              </w:rPr>
            </w:pPr>
            <w:r w:rsidRPr="007555DA">
              <w:rPr>
                <w:rFonts w:cstheme="minorHAnsi"/>
                <w:b/>
                <w:bCs/>
              </w:rPr>
              <w:t>Wyjaśnienie:</w:t>
            </w:r>
          </w:p>
          <w:p w14:paraId="3493E6DE" w14:textId="7FD99BF1" w:rsidR="001020BB" w:rsidRPr="007555DA" w:rsidRDefault="001020BB" w:rsidP="000B16F1">
            <w:pPr>
              <w:contextualSpacing/>
              <w:jc w:val="both"/>
              <w:rPr>
                <w:rFonts w:cstheme="minorHAnsi"/>
                <w:b/>
                <w:bCs/>
              </w:rPr>
            </w:pPr>
            <w:r w:rsidRPr="007555DA">
              <w:rPr>
                <w:rFonts w:cstheme="minorHAnsi"/>
              </w:rPr>
              <w:t>Należy zauważyć, że powiatowy urząd pracy będzie dysponował szerokim wachlarzem instrumentów bezzwrotnych, w tym finansowanie szkoleń oraz bony na kształcenie ustawiczne. Mając na uwadze powyższe nie przewiduje się zwiększenia poziomu umarzalności pożyczek edukacyjnych.</w:t>
            </w:r>
          </w:p>
        </w:tc>
      </w:tr>
      <w:tr w:rsidR="007555DA" w:rsidRPr="007555DA" w14:paraId="36647BB4" w14:textId="77777777" w:rsidTr="00802001">
        <w:tblPrEx>
          <w:jc w:val="left"/>
        </w:tblPrEx>
        <w:tc>
          <w:tcPr>
            <w:tcW w:w="1148" w:type="dxa"/>
            <w:gridSpan w:val="2"/>
          </w:tcPr>
          <w:p w14:paraId="63FCAB41" w14:textId="77777777" w:rsidR="001020BB" w:rsidRPr="007555DA" w:rsidRDefault="001020BB" w:rsidP="001020BB">
            <w:pPr>
              <w:pStyle w:val="Akapitzlist"/>
              <w:spacing w:before="120"/>
              <w:ind w:left="36" w:right="-534"/>
              <w:jc w:val="both"/>
              <w:rPr>
                <w:rFonts w:cstheme="minorHAnsi"/>
                <w:b/>
                <w:bCs/>
              </w:rPr>
            </w:pPr>
            <w:r w:rsidRPr="007555DA">
              <w:rPr>
                <w:rFonts w:cstheme="minorHAnsi"/>
                <w:b/>
                <w:bCs/>
              </w:rPr>
              <w:t>3.</w:t>
            </w:r>
          </w:p>
        </w:tc>
        <w:tc>
          <w:tcPr>
            <w:tcW w:w="1802" w:type="dxa"/>
          </w:tcPr>
          <w:p w14:paraId="6F42D399" w14:textId="77777777" w:rsidR="001020BB" w:rsidRPr="007555DA" w:rsidRDefault="001020BB" w:rsidP="001020BB">
            <w:pPr>
              <w:jc w:val="both"/>
              <w:rPr>
                <w:rFonts w:cstheme="minorHAnsi"/>
                <w:b/>
                <w:bCs/>
              </w:rPr>
            </w:pPr>
            <w:r w:rsidRPr="007555DA">
              <w:rPr>
                <w:rFonts w:cstheme="minorHAnsi"/>
                <w:b/>
                <w:bCs/>
              </w:rPr>
              <w:t>Uwaga ogólna</w:t>
            </w:r>
          </w:p>
        </w:tc>
        <w:tc>
          <w:tcPr>
            <w:tcW w:w="3645" w:type="dxa"/>
            <w:gridSpan w:val="3"/>
            <w:vAlign w:val="center"/>
          </w:tcPr>
          <w:p w14:paraId="71BC7F81" w14:textId="77777777" w:rsidR="001020BB" w:rsidRPr="007555DA" w:rsidRDefault="001020BB" w:rsidP="001020BB">
            <w:pPr>
              <w:spacing w:after="160"/>
              <w:jc w:val="both"/>
              <w:rPr>
                <w:rFonts w:cstheme="minorHAnsi"/>
              </w:rPr>
            </w:pPr>
            <w:r w:rsidRPr="007555DA">
              <w:rPr>
                <w:rFonts w:cstheme="minorHAnsi"/>
              </w:rPr>
              <w:t xml:space="preserve">Zestawiając bon na kształcenie ustawiczne z pożyczką edukacyjną może okazać się, że bon będzie </w:t>
            </w:r>
            <w:r w:rsidRPr="007555DA">
              <w:rPr>
                <w:rFonts w:cstheme="minorHAnsi"/>
              </w:rPr>
              <w:lastRenderedPageBreak/>
              <w:t>narzędziem nieatrakcyjnym dla przedsiębiorców. Zasadnym zatem byłoby podniesienie wartości bonu do znacznie przewyższającego wartość maksymalnej pożyczki edukacyjnej.</w:t>
            </w:r>
          </w:p>
        </w:tc>
        <w:tc>
          <w:tcPr>
            <w:tcW w:w="3419" w:type="dxa"/>
          </w:tcPr>
          <w:p w14:paraId="6774597E" w14:textId="77777777" w:rsidR="001020BB" w:rsidRPr="007555DA" w:rsidRDefault="001020BB" w:rsidP="001020BB">
            <w:pPr>
              <w:pStyle w:val="Bodytext10"/>
              <w:rPr>
                <w:rFonts w:asciiTheme="minorHAnsi" w:hAnsiTheme="minorHAnsi" w:cstheme="minorHAnsi"/>
              </w:rPr>
            </w:pPr>
          </w:p>
        </w:tc>
        <w:tc>
          <w:tcPr>
            <w:tcW w:w="5432" w:type="dxa"/>
            <w:gridSpan w:val="2"/>
          </w:tcPr>
          <w:p w14:paraId="756E2EA0" w14:textId="77777777" w:rsidR="00EF32A9" w:rsidRPr="007555DA" w:rsidRDefault="00EF32A9" w:rsidP="000B16F1">
            <w:pPr>
              <w:contextualSpacing/>
              <w:jc w:val="center"/>
              <w:rPr>
                <w:rFonts w:cstheme="minorHAnsi"/>
                <w:b/>
                <w:bCs/>
              </w:rPr>
            </w:pPr>
            <w:r w:rsidRPr="007555DA">
              <w:rPr>
                <w:rFonts w:cstheme="minorHAnsi"/>
                <w:b/>
                <w:bCs/>
              </w:rPr>
              <w:t>Wyjaśnienie:</w:t>
            </w:r>
          </w:p>
          <w:p w14:paraId="759A2AAF" w14:textId="3DACC0DB" w:rsidR="001020BB" w:rsidRPr="007555DA" w:rsidRDefault="001020BB" w:rsidP="000B16F1">
            <w:pPr>
              <w:contextualSpacing/>
              <w:jc w:val="both"/>
              <w:rPr>
                <w:rFonts w:cstheme="minorHAnsi"/>
                <w:b/>
                <w:bCs/>
              </w:rPr>
            </w:pPr>
            <w:r w:rsidRPr="007555DA">
              <w:rPr>
                <w:rFonts w:cstheme="minorHAnsi"/>
              </w:rPr>
              <w:t xml:space="preserve">Trudno zgodzić się z tezą, że bon na kształcenie ustawiczne będzie narzędziem mniej atrakcyjnym od </w:t>
            </w:r>
            <w:r w:rsidRPr="007555DA">
              <w:rPr>
                <w:rFonts w:cstheme="minorHAnsi"/>
              </w:rPr>
              <w:lastRenderedPageBreak/>
              <w:t>pożyczki edukacyjnej mając na uwadze fakt, iż jest on, w przeciwieństwie do pożyczki, bezzwrotną formą pomoc</w:t>
            </w:r>
            <w:r w:rsidR="00B44CD5">
              <w:rPr>
                <w:rFonts w:cstheme="minorHAnsi"/>
              </w:rPr>
              <w:t>y</w:t>
            </w:r>
            <w:r w:rsidR="00DD7A0F" w:rsidRPr="007555DA">
              <w:rPr>
                <w:rFonts w:cstheme="minorHAnsi"/>
              </w:rPr>
              <w:t>.</w:t>
            </w:r>
          </w:p>
        </w:tc>
      </w:tr>
      <w:tr w:rsidR="007555DA" w:rsidRPr="007555DA" w14:paraId="191CA211" w14:textId="77777777" w:rsidTr="009B5EAD">
        <w:tblPrEx>
          <w:jc w:val="left"/>
        </w:tblPrEx>
        <w:tc>
          <w:tcPr>
            <w:tcW w:w="1148" w:type="dxa"/>
            <w:gridSpan w:val="2"/>
          </w:tcPr>
          <w:p w14:paraId="47EA733E" w14:textId="77777777" w:rsidR="009B5EAD" w:rsidRPr="007555DA" w:rsidRDefault="009B5EAD" w:rsidP="00DE2AA9">
            <w:pPr>
              <w:pStyle w:val="Akapitzlist"/>
              <w:spacing w:before="120"/>
              <w:ind w:left="36" w:right="-534"/>
              <w:jc w:val="both"/>
              <w:rPr>
                <w:rFonts w:cstheme="minorHAnsi"/>
                <w:b/>
                <w:bCs/>
              </w:rPr>
            </w:pPr>
          </w:p>
        </w:tc>
        <w:tc>
          <w:tcPr>
            <w:tcW w:w="14298" w:type="dxa"/>
            <w:gridSpan w:val="7"/>
            <w:shd w:val="clear" w:color="auto" w:fill="D9D9D9" w:themeFill="background1" w:themeFillShade="D9"/>
          </w:tcPr>
          <w:p w14:paraId="0853FCF9" w14:textId="77777777" w:rsidR="009B5EAD" w:rsidRPr="007555DA" w:rsidRDefault="009B5EAD" w:rsidP="009B5EAD">
            <w:pPr>
              <w:spacing w:before="120" w:after="120"/>
              <w:jc w:val="center"/>
              <w:rPr>
                <w:rFonts w:cstheme="minorHAnsi"/>
                <w:b/>
                <w:bCs/>
              </w:rPr>
            </w:pPr>
            <w:r w:rsidRPr="007555DA">
              <w:rPr>
                <w:rFonts w:cstheme="minorHAnsi"/>
                <w:b/>
                <w:bCs/>
              </w:rPr>
              <w:t>ZAŁOŻENIA PROJEKTU</w:t>
            </w:r>
          </w:p>
        </w:tc>
      </w:tr>
      <w:tr w:rsidR="007555DA" w:rsidRPr="007555DA" w14:paraId="5AEAA60E" w14:textId="77777777" w:rsidTr="001F3401">
        <w:tblPrEx>
          <w:jc w:val="left"/>
        </w:tblPrEx>
        <w:tc>
          <w:tcPr>
            <w:tcW w:w="1148" w:type="dxa"/>
            <w:gridSpan w:val="2"/>
          </w:tcPr>
          <w:p w14:paraId="7A823632" w14:textId="77777777" w:rsidR="00CE5BB9" w:rsidRPr="007555DA" w:rsidRDefault="00CE5BB9" w:rsidP="00DE2AA9">
            <w:pPr>
              <w:pStyle w:val="Akapitzlist"/>
              <w:spacing w:before="120"/>
              <w:ind w:left="36" w:right="-534"/>
              <w:jc w:val="both"/>
              <w:rPr>
                <w:rFonts w:cstheme="minorHAnsi"/>
                <w:b/>
                <w:bCs/>
              </w:rPr>
            </w:pPr>
            <w:r w:rsidRPr="007555DA">
              <w:rPr>
                <w:rFonts w:cstheme="minorHAnsi"/>
                <w:b/>
                <w:bCs/>
              </w:rPr>
              <w:t>4.</w:t>
            </w:r>
          </w:p>
        </w:tc>
        <w:tc>
          <w:tcPr>
            <w:tcW w:w="1802" w:type="dxa"/>
          </w:tcPr>
          <w:p w14:paraId="70661C10" w14:textId="77777777" w:rsidR="00CE5BB9" w:rsidRPr="007555DA" w:rsidRDefault="00CE5BB9" w:rsidP="00DE2AA9">
            <w:pPr>
              <w:jc w:val="both"/>
              <w:rPr>
                <w:rFonts w:cstheme="minorHAnsi"/>
                <w:b/>
                <w:bCs/>
              </w:rPr>
            </w:pPr>
            <w:r w:rsidRPr="007555DA">
              <w:rPr>
                <w:rFonts w:cstheme="minorHAnsi"/>
                <w:b/>
                <w:bCs/>
              </w:rPr>
              <w:t>Uwaga ogólna</w:t>
            </w:r>
          </w:p>
        </w:tc>
        <w:tc>
          <w:tcPr>
            <w:tcW w:w="12496" w:type="dxa"/>
            <w:gridSpan w:val="6"/>
            <w:vAlign w:val="center"/>
          </w:tcPr>
          <w:p w14:paraId="78E74262" w14:textId="608E301F" w:rsidR="00CE5BB9" w:rsidRPr="007555DA" w:rsidRDefault="00CE5BB9" w:rsidP="00DE2AA9">
            <w:pPr>
              <w:spacing w:before="120"/>
              <w:contextualSpacing/>
              <w:jc w:val="both"/>
              <w:rPr>
                <w:rFonts w:cstheme="minorHAnsi"/>
                <w:b/>
                <w:bCs/>
              </w:rPr>
            </w:pPr>
            <w:r w:rsidRPr="007555DA">
              <w:rPr>
                <w:rFonts w:cstheme="minorHAnsi"/>
              </w:rPr>
              <w:t>Projekt ustawy o aktywności zawodowej stanowi dobry krok ku lepszemu działaniu systemu urzędów pracy i wspomaganiu bezrobocie. Zdecydowaną większość proponowanych przepisów należy ocenić pozytywnie jako wspomagające cel ustawy. W niektórych aspektach zmiany można jednak jeszcze poprawić, aby proponowane rozwiązania jeszcze lepiej wpływały na rynek pracy oraz politykę zatrudnienia i zwiększanie kompetencji pracowników.</w:t>
            </w:r>
          </w:p>
        </w:tc>
      </w:tr>
      <w:tr w:rsidR="007555DA" w:rsidRPr="007555DA" w14:paraId="709E873F" w14:textId="77777777" w:rsidTr="001F3401">
        <w:tblPrEx>
          <w:jc w:val="left"/>
        </w:tblPrEx>
        <w:tc>
          <w:tcPr>
            <w:tcW w:w="1148" w:type="dxa"/>
            <w:gridSpan w:val="2"/>
          </w:tcPr>
          <w:p w14:paraId="76F15C0C" w14:textId="77777777" w:rsidR="00CE5BB9" w:rsidRPr="007555DA" w:rsidRDefault="00CE5BB9" w:rsidP="00DE2AA9">
            <w:pPr>
              <w:pStyle w:val="Akapitzlist"/>
              <w:spacing w:before="120"/>
              <w:ind w:left="36" w:right="-534"/>
              <w:jc w:val="both"/>
              <w:rPr>
                <w:rFonts w:cstheme="minorHAnsi"/>
                <w:b/>
                <w:bCs/>
              </w:rPr>
            </w:pPr>
            <w:r w:rsidRPr="007555DA">
              <w:rPr>
                <w:rFonts w:cstheme="minorHAnsi"/>
                <w:b/>
                <w:bCs/>
              </w:rPr>
              <w:t>5.</w:t>
            </w:r>
          </w:p>
        </w:tc>
        <w:tc>
          <w:tcPr>
            <w:tcW w:w="1802" w:type="dxa"/>
          </w:tcPr>
          <w:p w14:paraId="246526F5" w14:textId="77777777" w:rsidR="00CE5BB9" w:rsidRPr="007555DA" w:rsidRDefault="00CE5BB9" w:rsidP="00DE2AA9">
            <w:pPr>
              <w:jc w:val="both"/>
              <w:rPr>
                <w:rFonts w:cstheme="minorHAnsi"/>
                <w:b/>
                <w:bCs/>
              </w:rPr>
            </w:pPr>
            <w:r w:rsidRPr="007555DA">
              <w:rPr>
                <w:rFonts w:cstheme="minorHAnsi"/>
                <w:b/>
                <w:bCs/>
              </w:rPr>
              <w:t>Uwaga ogólna</w:t>
            </w:r>
          </w:p>
        </w:tc>
        <w:tc>
          <w:tcPr>
            <w:tcW w:w="12496" w:type="dxa"/>
            <w:gridSpan w:val="6"/>
            <w:vAlign w:val="center"/>
          </w:tcPr>
          <w:p w14:paraId="0C1BEF94" w14:textId="77777777" w:rsidR="00CE5BB9" w:rsidRPr="007555DA" w:rsidRDefault="00CE5BB9" w:rsidP="00802001">
            <w:pPr>
              <w:spacing w:line="276" w:lineRule="auto"/>
              <w:jc w:val="both"/>
              <w:rPr>
                <w:rFonts w:cstheme="minorHAnsi"/>
              </w:rPr>
            </w:pPr>
            <w:r w:rsidRPr="007555DA">
              <w:rPr>
                <w:rFonts w:cstheme="minorHAnsi"/>
              </w:rPr>
              <w:t xml:space="preserve">Projekt ustawy o aktywności zawodowej ma na celu wprowadzenie zmian w działaniach urzędów pracy dostosowujących je do sytuacji na rynku pracy. Projekt ma przede wszystkim odpowiedzieć na zgłaszane potrzeby rynku pracy tj. dostosowanie systemu urzędów pracy i aktywizacji bezrobotnych do realiów rynkowych oraz wyzwania związane z napływem obywateli Ukrainy, którzy przybyli do Polski w związku z konfliktem zbrojnym na terytorium tego państwa. </w:t>
            </w:r>
          </w:p>
          <w:p w14:paraId="5513B89F" w14:textId="26C2AA94" w:rsidR="00CE5BB9" w:rsidRPr="007555DA" w:rsidRDefault="00CE5BB9" w:rsidP="00DE2AA9">
            <w:pPr>
              <w:spacing w:before="120"/>
              <w:contextualSpacing/>
              <w:jc w:val="both"/>
              <w:rPr>
                <w:rFonts w:cstheme="minorHAnsi"/>
                <w:b/>
                <w:bCs/>
              </w:rPr>
            </w:pPr>
            <w:r w:rsidRPr="007555DA">
              <w:rPr>
                <w:rFonts w:cstheme="minorHAnsi"/>
              </w:rPr>
              <w:t>Związek Przedsiębiorców i Pracodawców od dawna dostrzega konieczność wprowadzenia zmian w mechanizmach obsługi i wsparcia osób bezrobotnych, tak aby system wsparcia polityki zatrudnienia przez państwo oddziałowywał jak najbardziej elastycznie na problemy i potrzeby osób bezrobotnych aktywnie poszukujących nowego zatrudnienia. Z nadzieją i optymizmem podchodzimy do niniejszego projektu ustawy, jednocześnie jednak zwracamy uwagę na jej niektóre mankamenty. Jesteśmy również otwarci na dyskusję merytoryczną dotyczącą modyfikacji projektowanych przepisów na dalszym etapie prac legislacyjnych.</w:t>
            </w:r>
          </w:p>
        </w:tc>
      </w:tr>
      <w:tr w:rsidR="007555DA" w:rsidRPr="007555DA" w14:paraId="74E13E61" w14:textId="77777777" w:rsidTr="00C80062">
        <w:tblPrEx>
          <w:jc w:val="left"/>
        </w:tblPrEx>
        <w:tc>
          <w:tcPr>
            <w:tcW w:w="15446" w:type="dxa"/>
            <w:gridSpan w:val="9"/>
            <w:shd w:val="clear" w:color="auto" w:fill="D9D9D9" w:themeFill="background1" w:themeFillShade="D9"/>
          </w:tcPr>
          <w:p w14:paraId="0CB773C7" w14:textId="77777777" w:rsidR="00C80062" w:rsidRPr="007555DA" w:rsidRDefault="00C80062" w:rsidP="009B5EAD">
            <w:pPr>
              <w:spacing w:before="120" w:after="120"/>
              <w:jc w:val="center"/>
              <w:rPr>
                <w:rFonts w:cstheme="minorHAnsi"/>
                <w:b/>
                <w:bCs/>
              </w:rPr>
            </w:pPr>
            <w:r w:rsidRPr="007555DA">
              <w:rPr>
                <w:rFonts w:cstheme="minorHAnsi"/>
                <w:b/>
                <w:bCs/>
              </w:rPr>
              <w:t>Uwagi dotyczące KFS</w:t>
            </w:r>
          </w:p>
        </w:tc>
      </w:tr>
      <w:tr w:rsidR="007555DA" w:rsidRPr="007555DA" w14:paraId="750D9392" w14:textId="77777777" w:rsidTr="00802001">
        <w:tblPrEx>
          <w:jc w:val="left"/>
        </w:tblPrEx>
        <w:tc>
          <w:tcPr>
            <w:tcW w:w="1148" w:type="dxa"/>
            <w:gridSpan w:val="2"/>
          </w:tcPr>
          <w:p w14:paraId="00230C13" w14:textId="77777777" w:rsidR="00802001" w:rsidRPr="007555DA" w:rsidRDefault="00C80062" w:rsidP="00DE2AA9">
            <w:pPr>
              <w:pStyle w:val="Akapitzlist"/>
              <w:spacing w:before="120"/>
              <w:ind w:left="36" w:right="-534"/>
              <w:jc w:val="both"/>
              <w:rPr>
                <w:rFonts w:cstheme="minorHAnsi"/>
                <w:b/>
                <w:bCs/>
              </w:rPr>
            </w:pPr>
            <w:r w:rsidRPr="007555DA">
              <w:rPr>
                <w:rFonts w:cstheme="minorHAnsi"/>
                <w:b/>
                <w:bCs/>
              </w:rPr>
              <w:t>1.</w:t>
            </w:r>
          </w:p>
        </w:tc>
        <w:tc>
          <w:tcPr>
            <w:tcW w:w="1802" w:type="dxa"/>
          </w:tcPr>
          <w:p w14:paraId="5B92D9B1" w14:textId="77777777" w:rsidR="00802001" w:rsidRPr="007555DA" w:rsidRDefault="00C80062" w:rsidP="00DE2AA9">
            <w:pPr>
              <w:jc w:val="both"/>
              <w:rPr>
                <w:rFonts w:cstheme="minorHAnsi"/>
                <w:b/>
                <w:bCs/>
              </w:rPr>
            </w:pPr>
            <w:r w:rsidRPr="007555DA">
              <w:rPr>
                <w:rFonts w:cstheme="minorHAnsi"/>
                <w:b/>
                <w:bCs/>
              </w:rPr>
              <w:t>Uwaga ogólna</w:t>
            </w:r>
          </w:p>
        </w:tc>
        <w:tc>
          <w:tcPr>
            <w:tcW w:w="3645" w:type="dxa"/>
            <w:gridSpan w:val="3"/>
            <w:vAlign w:val="center"/>
          </w:tcPr>
          <w:p w14:paraId="2BB63C43" w14:textId="77777777" w:rsidR="00802001" w:rsidRPr="007555DA" w:rsidRDefault="00C80062" w:rsidP="009B5EAD">
            <w:pPr>
              <w:spacing w:line="276" w:lineRule="auto"/>
              <w:jc w:val="both"/>
              <w:rPr>
                <w:rFonts w:cstheme="minorHAnsi"/>
              </w:rPr>
            </w:pPr>
            <w:r w:rsidRPr="007555DA">
              <w:rPr>
                <w:rFonts w:cstheme="minorHAnsi"/>
              </w:rPr>
              <w:t xml:space="preserve">Nowe propozycje w ramach KFS nie stanowią istotnego wzmocnienia rozwiązań w obszarze edukacji cyfrowej czy wykorzystania cyfrowych narzędzi związanych z rozwojem kompetencji pracowników. Z tegorocznego indeksu gospodarki cyfrowej i społeczeństwa cyfrowego (DESI 2022) wynika, że w zakresie </w:t>
            </w:r>
            <w:r w:rsidRPr="007555DA">
              <w:rPr>
                <w:rFonts w:cstheme="minorHAnsi"/>
              </w:rPr>
              <w:lastRenderedPageBreak/>
              <w:t>kapitału ludzkiego, Polska plasuje się poniżej średniej w każdym z badanych obszarów. Zmiany w ramach KFS nie są niestety wystarczające, aby znacząco zmienić trend związany z integracją technologii cyfrowej w przedsiębiorcach. Wobec tego postulujemy, aby wprowadzić priorytet dot. wykorzystania środków w ramach KFS na rozwój kompetencji cyfrowych pracowników i pracodawców.</w:t>
            </w:r>
          </w:p>
        </w:tc>
        <w:tc>
          <w:tcPr>
            <w:tcW w:w="3419" w:type="dxa"/>
          </w:tcPr>
          <w:p w14:paraId="093299DB" w14:textId="77777777" w:rsidR="00802001" w:rsidRPr="007555DA" w:rsidRDefault="00802001" w:rsidP="00DE2AA9">
            <w:pPr>
              <w:pStyle w:val="Bodytext10"/>
              <w:rPr>
                <w:rFonts w:asciiTheme="minorHAnsi" w:hAnsiTheme="minorHAnsi" w:cstheme="minorHAnsi"/>
              </w:rPr>
            </w:pPr>
          </w:p>
        </w:tc>
        <w:tc>
          <w:tcPr>
            <w:tcW w:w="5432" w:type="dxa"/>
            <w:gridSpan w:val="2"/>
          </w:tcPr>
          <w:p w14:paraId="713105F0" w14:textId="1CB54384" w:rsidR="00C821E0" w:rsidRPr="007555DA" w:rsidRDefault="00C821E0" w:rsidP="00DD7A0F">
            <w:pPr>
              <w:autoSpaceDE w:val="0"/>
              <w:autoSpaceDN w:val="0"/>
              <w:adjustRightInd w:val="0"/>
              <w:jc w:val="center"/>
              <w:rPr>
                <w:rFonts w:cstheme="minorHAnsi"/>
                <w:b/>
                <w:bCs/>
              </w:rPr>
            </w:pPr>
            <w:r w:rsidRPr="007555DA">
              <w:rPr>
                <w:rFonts w:cstheme="minorHAnsi"/>
                <w:b/>
                <w:bCs/>
              </w:rPr>
              <w:t>Uwaga nieuwzględniona</w:t>
            </w:r>
            <w:r w:rsidR="002B1E39" w:rsidRPr="007555DA">
              <w:rPr>
                <w:rFonts w:cstheme="minorHAnsi"/>
                <w:b/>
                <w:bCs/>
              </w:rPr>
              <w:t>.</w:t>
            </w:r>
          </w:p>
          <w:p w14:paraId="75450CEB" w14:textId="00BDB0A4" w:rsidR="00802001" w:rsidRPr="007555DA" w:rsidRDefault="00C821E0" w:rsidP="00DD7A0F">
            <w:pPr>
              <w:jc w:val="both"/>
              <w:rPr>
                <w:rFonts w:cstheme="minorHAnsi"/>
                <w:b/>
                <w:bCs/>
              </w:rPr>
            </w:pPr>
            <w:r w:rsidRPr="007555DA">
              <w:rPr>
                <w:rFonts w:cstheme="minorHAnsi"/>
              </w:rPr>
              <w:t>Odnośnie propozycji obligatoryjnego wprowadzenia priorytetu dot. wykorzystania środków w ramach KFS na rozwój kompetencji cyfrowych pracowników i pracodawców, to nie przewiduje się wprowadzania priorytetów do tekstu ustawy. Priorytet dot. szkoleń z zakresu umiejętności cyfrowych będzie mógł być ogłoszony na szczeblach: krajowym, regionalnym albo lokalnym.</w:t>
            </w:r>
          </w:p>
        </w:tc>
      </w:tr>
      <w:tr w:rsidR="007555DA" w:rsidRPr="007555DA" w14:paraId="4073FBE0" w14:textId="77777777" w:rsidTr="00802001">
        <w:tblPrEx>
          <w:jc w:val="left"/>
        </w:tblPrEx>
        <w:tc>
          <w:tcPr>
            <w:tcW w:w="1148" w:type="dxa"/>
            <w:gridSpan w:val="2"/>
          </w:tcPr>
          <w:p w14:paraId="24E34027" w14:textId="77777777" w:rsidR="00C80062" w:rsidRPr="007555DA" w:rsidRDefault="00C80062" w:rsidP="00DE2AA9">
            <w:pPr>
              <w:pStyle w:val="Akapitzlist"/>
              <w:spacing w:before="120"/>
              <w:ind w:left="36" w:right="-534"/>
              <w:jc w:val="both"/>
              <w:rPr>
                <w:rFonts w:cstheme="minorHAnsi"/>
                <w:b/>
                <w:bCs/>
              </w:rPr>
            </w:pPr>
            <w:r w:rsidRPr="007555DA">
              <w:rPr>
                <w:rFonts w:cstheme="minorHAnsi"/>
                <w:b/>
                <w:bCs/>
              </w:rPr>
              <w:t>2.</w:t>
            </w:r>
          </w:p>
        </w:tc>
        <w:tc>
          <w:tcPr>
            <w:tcW w:w="1802" w:type="dxa"/>
          </w:tcPr>
          <w:p w14:paraId="3D20D23D" w14:textId="77777777" w:rsidR="00C80062" w:rsidRPr="007555DA" w:rsidRDefault="009B5EAD" w:rsidP="00DE2AA9">
            <w:pPr>
              <w:jc w:val="both"/>
              <w:rPr>
                <w:rFonts w:cstheme="minorHAnsi"/>
                <w:b/>
                <w:bCs/>
              </w:rPr>
            </w:pPr>
            <w:r w:rsidRPr="007555DA">
              <w:rPr>
                <w:rFonts w:cstheme="minorHAnsi"/>
                <w:b/>
                <w:bCs/>
              </w:rPr>
              <w:t>Działania rozwojowe wychodzące poza obszar kursów zawodowych sensu stricte finansowane z KFS</w:t>
            </w:r>
          </w:p>
        </w:tc>
        <w:tc>
          <w:tcPr>
            <w:tcW w:w="3645" w:type="dxa"/>
            <w:gridSpan w:val="3"/>
            <w:vAlign w:val="center"/>
          </w:tcPr>
          <w:p w14:paraId="2F2E3F3C" w14:textId="77777777" w:rsidR="00C80062" w:rsidRPr="007555DA" w:rsidRDefault="00C80062" w:rsidP="00C80062">
            <w:pPr>
              <w:spacing w:line="276" w:lineRule="auto"/>
              <w:jc w:val="both"/>
              <w:rPr>
                <w:rFonts w:cstheme="minorHAnsi"/>
              </w:rPr>
            </w:pPr>
            <w:r w:rsidRPr="007555DA">
              <w:rPr>
                <w:rFonts w:cstheme="minorHAnsi"/>
              </w:rPr>
              <w:t xml:space="preserve">Ponadto, KFS powinno nadal finansować działania rozwojowe wychodzące poza obszar kursów zawodowych sensu stricte. Propozycja, aby środki KFS były przeznaczane bez finansowania tzw. Szkoleń miękkich jest w naszej opinii wyjątkowo nietrafiona. Ostrzegamy, iż proponowana zmiana i powyższe ograniczenie finansowania wyłącznie do „twardych” kursów zawodowych z dużym prawdopodobieństwem spowoduje spadek zainteresowania ze strony pracodawców dokształcaniem pracowników w ramach KFS, co negatywnie wpłynie na kompetencje osób zatrudnionych w zmieniającym </w:t>
            </w:r>
            <w:r w:rsidRPr="007555DA">
              <w:rPr>
                <w:rFonts w:cstheme="minorHAnsi"/>
              </w:rPr>
              <w:lastRenderedPageBreak/>
              <w:t>się rynku pracy. Dlatego też zasadnym jest pozostanie przy finansowaniu przez KFS również tzw. szkoleń miękkich.</w:t>
            </w:r>
          </w:p>
        </w:tc>
        <w:tc>
          <w:tcPr>
            <w:tcW w:w="3419" w:type="dxa"/>
          </w:tcPr>
          <w:p w14:paraId="1C3CA8CE" w14:textId="77777777" w:rsidR="00C80062" w:rsidRPr="007555DA" w:rsidRDefault="00C80062" w:rsidP="00DE2AA9">
            <w:pPr>
              <w:pStyle w:val="Bodytext10"/>
              <w:rPr>
                <w:rFonts w:asciiTheme="minorHAnsi" w:hAnsiTheme="minorHAnsi" w:cstheme="minorHAnsi"/>
              </w:rPr>
            </w:pPr>
          </w:p>
        </w:tc>
        <w:tc>
          <w:tcPr>
            <w:tcW w:w="5432" w:type="dxa"/>
            <w:gridSpan w:val="2"/>
          </w:tcPr>
          <w:p w14:paraId="32B7F2EE" w14:textId="70EBD520" w:rsidR="00C821E0" w:rsidRPr="007555DA" w:rsidRDefault="00C821E0" w:rsidP="008D006B">
            <w:pPr>
              <w:autoSpaceDE w:val="0"/>
              <w:autoSpaceDN w:val="0"/>
              <w:adjustRightInd w:val="0"/>
              <w:jc w:val="center"/>
              <w:rPr>
                <w:rFonts w:cstheme="minorHAnsi"/>
                <w:b/>
                <w:bCs/>
              </w:rPr>
            </w:pPr>
            <w:r w:rsidRPr="007555DA">
              <w:rPr>
                <w:rFonts w:cstheme="minorHAnsi"/>
                <w:b/>
                <w:bCs/>
              </w:rPr>
              <w:t>Uwaga  uwzględniona</w:t>
            </w:r>
            <w:r w:rsidR="002B1E39" w:rsidRPr="007555DA">
              <w:rPr>
                <w:rFonts w:cstheme="minorHAnsi"/>
                <w:b/>
                <w:bCs/>
              </w:rPr>
              <w:t>.</w:t>
            </w:r>
          </w:p>
          <w:p w14:paraId="5E24AFAA" w14:textId="55EF51D4" w:rsidR="00C80062" w:rsidRPr="007555DA" w:rsidRDefault="00C821E0" w:rsidP="008D006B">
            <w:pPr>
              <w:jc w:val="both"/>
              <w:rPr>
                <w:rFonts w:cstheme="minorHAnsi"/>
                <w:b/>
                <w:bCs/>
              </w:rPr>
            </w:pPr>
            <w:r w:rsidRPr="007555DA">
              <w:rPr>
                <w:rFonts w:cstheme="minorHAnsi"/>
              </w:rPr>
              <w:t>W toku prac nad projektem zrezygnowano z wykluczenia szkoleń z tzw. umiejętności miękkich z finansowania środkami KFS.</w:t>
            </w:r>
          </w:p>
        </w:tc>
      </w:tr>
      <w:tr w:rsidR="007555DA" w:rsidRPr="007555DA" w14:paraId="7A7F251D" w14:textId="77777777" w:rsidTr="00802001">
        <w:tblPrEx>
          <w:jc w:val="left"/>
        </w:tblPrEx>
        <w:tc>
          <w:tcPr>
            <w:tcW w:w="1148" w:type="dxa"/>
            <w:gridSpan w:val="2"/>
          </w:tcPr>
          <w:p w14:paraId="3C92A887" w14:textId="77777777" w:rsidR="00C80062" w:rsidRPr="007555DA" w:rsidRDefault="00C80062" w:rsidP="00DE2AA9">
            <w:pPr>
              <w:pStyle w:val="Akapitzlist"/>
              <w:spacing w:before="120"/>
              <w:ind w:left="36" w:right="-534"/>
              <w:jc w:val="both"/>
              <w:rPr>
                <w:rFonts w:cstheme="minorHAnsi"/>
                <w:b/>
                <w:bCs/>
              </w:rPr>
            </w:pPr>
            <w:r w:rsidRPr="007555DA">
              <w:rPr>
                <w:rFonts w:cstheme="minorHAnsi"/>
                <w:b/>
                <w:bCs/>
              </w:rPr>
              <w:t>3.</w:t>
            </w:r>
          </w:p>
        </w:tc>
        <w:tc>
          <w:tcPr>
            <w:tcW w:w="1802" w:type="dxa"/>
          </w:tcPr>
          <w:p w14:paraId="615808F3" w14:textId="77777777" w:rsidR="00C80062" w:rsidRPr="007555DA" w:rsidRDefault="009B5EAD" w:rsidP="00DE2AA9">
            <w:pPr>
              <w:jc w:val="both"/>
              <w:rPr>
                <w:rFonts w:cstheme="minorHAnsi"/>
                <w:b/>
                <w:bCs/>
              </w:rPr>
            </w:pPr>
            <w:r w:rsidRPr="007555DA">
              <w:rPr>
                <w:rFonts w:cstheme="minorHAnsi"/>
                <w:b/>
                <w:bCs/>
              </w:rPr>
              <w:t xml:space="preserve">Zmniejszenie limitu dofinansowania z KFS </w:t>
            </w:r>
          </w:p>
        </w:tc>
        <w:tc>
          <w:tcPr>
            <w:tcW w:w="3645" w:type="dxa"/>
            <w:gridSpan w:val="3"/>
            <w:vAlign w:val="center"/>
          </w:tcPr>
          <w:p w14:paraId="095C3E2E" w14:textId="77777777" w:rsidR="00C80062" w:rsidRPr="007555DA" w:rsidRDefault="00C80062" w:rsidP="00C80062">
            <w:pPr>
              <w:spacing w:line="276" w:lineRule="auto"/>
              <w:jc w:val="both"/>
              <w:rPr>
                <w:rFonts w:cstheme="minorHAnsi"/>
              </w:rPr>
            </w:pPr>
            <w:r w:rsidRPr="007555DA">
              <w:rPr>
                <w:rFonts w:cstheme="minorHAnsi"/>
              </w:rPr>
              <w:t xml:space="preserve">Negatywnie należy również ocenić zmniejszenie limitu dofinansowania z KFS. Takie działania powoduje, że KFS będzie mało atrakcyjnym instrumentem w porównaniu do innych dostępnych instrumentów wsparcia z EFS, szczególnie dla grupy MŚP. Jako ZPP również negatywnie oceniamy zapis ograniczenia w postaci maksymalnej wysokości dofinansowania w roku dla jednego wnioskodawcy w zależności od wielkości wnioskodawcy. </w:t>
            </w:r>
          </w:p>
          <w:p w14:paraId="32CA0D67" w14:textId="77777777" w:rsidR="00C80062" w:rsidRPr="007555DA" w:rsidRDefault="00C80062" w:rsidP="00C80062">
            <w:pPr>
              <w:jc w:val="both"/>
              <w:rPr>
                <w:rFonts w:cstheme="minorHAnsi"/>
              </w:rPr>
            </w:pPr>
          </w:p>
        </w:tc>
        <w:tc>
          <w:tcPr>
            <w:tcW w:w="3419" w:type="dxa"/>
          </w:tcPr>
          <w:p w14:paraId="0C710615" w14:textId="77777777" w:rsidR="00C80062" w:rsidRPr="007555DA" w:rsidRDefault="00C80062" w:rsidP="00DE2AA9">
            <w:pPr>
              <w:pStyle w:val="Bodytext10"/>
              <w:rPr>
                <w:rFonts w:asciiTheme="minorHAnsi" w:hAnsiTheme="minorHAnsi" w:cstheme="minorHAnsi"/>
              </w:rPr>
            </w:pPr>
          </w:p>
        </w:tc>
        <w:tc>
          <w:tcPr>
            <w:tcW w:w="5432" w:type="dxa"/>
            <w:gridSpan w:val="2"/>
          </w:tcPr>
          <w:p w14:paraId="23FF589E" w14:textId="23F33932" w:rsidR="009B202A" w:rsidRPr="007555DA" w:rsidRDefault="009B202A" w:rsidP="000B16F1">
            <w:pPr>
              <w:autoSpaceDE w:val="0"/>
              <w:autoSpaceDN w:val="0"/>
              <w:adjustRightInd w:val="0"/>
              <w:jc w:val="center"/>
              <w:rPr>
                <w:rFonts w:cstheme="minorHAnsi"/>
                <w:b/>
                <w:bCs/>
              </w:rPr>
            </w:pPr>
            <w:r w:rsidRPr="007555DA">
              <w:rPr>
                <w:rFonts w:cstheme="minorHAnsi"/>
                <w:b/>
                <w:bCs/>
              </w:rPr>
              <w:t>Uwagi częściowo</w:t>
            </w:r>
            <w:r w:rsidR="00D729B3" w:rsidRPr="007555DA">
              <w:rPr>
                <w:rFonts w:cstheme="minorHAnsi"/>
                <w:b/>
                <w:bCs/>
              </w:rPr>
              <w:t>-</w:t>
            </w:r>
            <w:r w:rsidRPr="007555DA">
              <w:rPr>
                <w:rFonts w:cstheme="minorHAnsi"/>
                <w:b/>
                <w:bCs/>
              </w:rPr>
              <w:t xml:space="preserve"> uwzględnione.</w:t>
            </w:r>
          </w:p>
          <w:p w14:paraId="06934D0F" w14:textId="77777777" w:rsidR="00C80062" w:rsidRPr="007555DA" w:rsidRDefault="009B202A" w:rsidP="000B16F1">
            <w:pPr>
              <w:jc w:val="both"/>
              <w:rPr>
                <w:rFonts w:cstheme="minorHAnsi"/>
              </w:rPr>
            </w:pPr>
            <w:r w:rsidRPr="007555DA">
              <w:rPr>
                <w:rFonts w:cstheme="minorHAnsi"/>
              </w:rPr>
              <w:t>W toku prac nad projektem zwiększono pierwotnie proponowane progi dofinansowania oraz dokonano rewizji  maksymalnych wysokości środków KFS dla jednego wnioskodawcy w roku kalendarzowym.</w:t>
            </w:r>
          </w:p>
          <w:p w14:paraId="2FB63995" w14:textId="0F8D8127" w:rsidR="008D006B" w:rsidRPr="007555DA" w:rsidRDefault="008D006B" w:rsidP="008D006B">
            <w:pPr>
              <w:spacing w:before="120"/>
              <w:contextualSpacing/>
              <w:jc w:val="both"/>
              <w:rPr>
                <w:rFonts w:cstheme="minorHAnsi"/>
              </w:rPr>
            </w:pPr>
            <w:r w:rsidRPr="007555DA">
              <w:rPr>
                <w:rFonts w:cstheme="minorHAnsi"/>
              </w:rPr>
              <w:t>Zgodnie z art. 125 ust.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7CCBCD3C" w14:textId="77777777" w:rsidR="008D006B" w:rsidRPr="007555DA" w:rsidRDefault="008D006B" w:rsidP="008D006B">
            <w:pPr>
              <w:spacing w:before="120"/>
              <w:contextualSpacing/>
              <w:jc w:val="both"/>
              <w:rPr>
                <w:rFonts w:cstheme="minorHAnsi"/>
              </w:rPr>
            </w:pPr>
            <w:r w:rsidRPr="007555DA">
              <w:rPr>
                <w:rFonts w:cstheme="minorHAnsi"/>
              </w:rPr>
              <w:t>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kształcenia ustawicznego.</w:t>
            </w:r>
          </w:p>
          <w:p w14:paraId="318D7B45" w14:textId="77777777" w:rsidR="008D006B" w:rsidRPr="007555DA" w:rsidRDefault="008D006B" w:rsidP="008D006B">
            <w:pPr>
              <w:spacing w:before="120"/>
              <w:contextualSpacing/>
              <w:jc w:val="both"/>
              <w:rPr>
                <w:rFonts w:cstheme="minorHAnsi"/>
              </w:rPr>
            </w:pPr>
            <w:r w:rsidRPr="007555DA">
              <w:rPr>
                <w:rFonts w:cstheme="minorHAnsi"/>
              </w:rPr>
              <w:t>3. Wysokość środków KFS dla jednego wnioskodawcy w roku kalendarzowym nie może przekroczyć kwoty:</w:t>
            </w:r>
          </w:p>
          <w:p w14:paraId="1BBEE54E" w14:textId="77777777" w:rsidR="008D006B" w:rsidRPr="007555DA" w:rsidRDefault="008D006B" w:rsidP="008D006B">
            <w:pPr>
              <w:spacing w:before="120"/>
              <w:contextualSpacing/>
              <w:jc w:val="both"/>
              <w:rPr>
                <w:rFonts w:cstheme="minorHAnsi"/>
              </w:rPr>
            </w:pPr>
            <w:r w:rsidRPr="007555DA">
              <w:rPr>
                <w:rFonts w:cstheme="minorHAnsi"/>
              </w:rPr>
              <w:t>1)</w:t>
            </w:r>
            <w:r w:rsidRPr="007555DA">
              <w:rPr>
                <w:rFonts w:cstheme="minorHAnsi"/>
              </w:rPr>
              <w:tab/>
              <w:t>czterokrotności przeciętnego wynagrodzenia– w przypadku podmiotów niezatrudniających pracowników, albo które zatrudniają w dniu złożenia wniosku o środki KFS w przeliczeniu na pełny wymiar czasu pracy nie więcej niż 9 osób;</w:t>
            </w:r>
          </w:p>
          <w:p w14:paraId="056F8FA5" w14:textId="77777777" w:rsidR="008D006B" w:rsidRPr="007555DA" w:rsidRDefault="008D006B" w:rsidP="008D006B">
            <w:pPr>
              <w:spacing w:before="120"/>
              <w:contextualSpacing/>
              <w:jc w:val="both"/>
              <w:rPr>
                <w:rFonts w:cstheme="minorHAnsi"/>
              </w:rPr>
            </w:pPr>
            <w:r w:rsidRPr="007555DA">
              <w:rPr>
                <w:rFonts w:cstheme="minorHAnsi"/>
              </w:rPr>
              <w:lastRenderedPageBreak/>
              <w:t>2)</w:t>
            </w:r>
            <w:r w:rsidRPr="007555DA">
              <w:rPr>
                <w:rFonts w:cstheme="minorHAnsi"/>
              </w:rPr>
              <w:tab/>
              <w:t>ośmiokrotności przeciętnego wynagrodzenia– w przypadku podmiotów, które zatrudniają w dniu złożenia wniosku o środki KFS w przeliczeniu na pełny wymiar czasu pracy więcej niż 9 osób, jednak nie więcej niż 49 osób;</w:t>
            </w:r>
          </w:p>
          <w:p w14:paraId="23E66A29" w14:textId="77777777" w:rsidR="008D006B" w:rsidRPr="007555DA" w:rsidRDefault="008D006B" w:rsidP="008D006B">
            <w:pPr>
              <w:spacing w:before="120"/>
              <w:contextualSpacing/>
              <w:jc w:val="both"/>
              <w:rPr>
                <w:rFonts w:cstheme="minorHAnsi"/>
              </w:rPr>
            </w:pPr>
            <w:r w:rsidRPr="007555DA">
              <w:rPr>
                <w:rFonts w:cstheme="minorHAnsi"/>
              </w:rPr>
              <w:t>3)</w:t>
            </w:r>
            <w:r w:rsidRPr="007555DA">
              <w:rPr>
                <w:rFonts w:cstheme="minorHAnsi"/>
              </w:rPr>
              <w:tab/>
              <w:t>dwunastokrotności przeciętnego wynagrodzenia – w przypadku podmiotów, które zatrudniają w dniu złożenia wniosku o środki KFS w przeliczeniu na pełny wymiar czasu pracy więcej niż 49 osób, jednak nie więcej niż 249 osób.</w:t>
            </w:r>
          </w:p>
          <w:p w14:paraId="6703090D" w14:textId="598369BB" w:rsidR="008D006B" w:rsidRPr="007555DA" w:rsidRDefault="008D006B" w:rsidP="008D006B">
            <w:pPr>
              <w:spacing w:before="120"/>
              <w:contextualSpacing/>
              <w:jc w:val="both"/>
              <w:rPr>
                <w:rFonts w:cstheme="minorHAnsi"/>
                <w:b/>
                <w:bCs/>
              </w:rPr>
            </w:pPr>
            <w:r w:rsidRPr="007555DA">
              <w:rPr>
                <w:rFonts w:cstheme="minorHAnsi"/>
              </w:rPr>
              <w:t>4)</w:t>
            </w:r>
            <w:r w:rsidRPr="007555DA">
              <w:rPr>
                <w:rFonts w:cstheme="minorHAnsi"/>
              </w:rPr>
              <w:tab/>
              <w:t>czternastokrotności przeciętnego wynagrodzenia – w przypadku podmiotów, które zatrudniają w dniu złożenia wniosku o środki KFS w przeliczeniu na pełny wymiar czasu pracy co najmniej 250 osób.</w:t>
            </w:r>
          </w:p>
        </w:tc>
      </w:tr>
      <w:tr w:rsidR="007555DA" w:rsidRPr="007555DA" w14:paraId="4665CF45" w14:textId="77777777" w:rsidTr="00D729B3">
        <w:tblPrEx>
          <w:jc w:val="left"/>
        </w:tblPrEx>
        <w:tc>
          <w:tcPr>
            <w:tcW w:w="1148" w:type="dxa"/>
            <w:gridSpan w:val="2"/>
          </w:tcPr>
          <w:p w14:paraId="7ABFD13A" w14:textId="77777777" w:rsidR="00C80062" w:rsidRPr="007555DA" w:rsidRDefault="00C80062" w:rsidP="00DE2AA9">
            <w:pPr>
              <w:pStyle w:val="Akapitzlist"/>
              <w:spacing w:before="120"/>
              <w:ind w:left="36" w:right="-534"/>
              <w:jc w:val="both"/>
              <w:rPr>
                <w:rFonts w:cstheme="minorHAnsi"/>
                <w:b/>
                <w:bCs/>
              </w:rPr>
            </w:pPr>
            <w:r w:rsidRPr="007555DA">
              <w:rPr>
                <w:rFonts w:cstheme="minorHAnsi"/>
                <w:b/>
                <w:bCs/>
              </w:rPr>
              <w:lastRenderedPageBreak/>
              <w:t>4.</w:t>
            </w:r>
          </w:p>
        </w:tc>
        <w:tc>
          <w:tcPr>
            <w:tcW w:w="1802" w:type="dxa"/>
          </w:tcPr>
          <w:p w14:paraId="2BCA9C7A" w14:textId="77777777" w:rsidR="00C80062" w:rsidRPr="007555DA" w:rsidRDefault="00C80062" w:rsidP="00DE2AA9">
            <w:pPr>
              <w:jc w:val="both"/>
              <w:rPr>
                <w:rFonts w:cstheme="minorHAnsi"/>
                <w:b/>
                <w:bCs/>
              </w:rPr>
            </w:pPr>
            <w:r w:rsidRPr="007555DA">
              <w:rPr>
                <w:rFonts w:cstheme="minorHAnsi"/>
                <w:b/>
                <w:bCs/>
              </w:rPr>
              <w:t>Uwaga ogólna</w:t>
            </w:r>
          </w:p>
        </w:tc>
        <w:tc>
          <w:tcPr>
            <w:tcW w:w="3645" w:type="dxa"/>
            <w:gridSpan w:val="3"/>
            <w:vAlign w:val="center"/>
          </w:tcPr>
          <w:p w14:paraId="16E1B848" w14:textId="77777777" w:rsidR="00C80062" w:rsidRPr="007555DA" w:rsidRDefault="00C80062" w:rsidP="00C80062">
            <w:pPr>
              <w:spacing w:line="276" w:lineRule="auto"/>
              <w:jc w:val="both"/>
              <w:rPr>
                <w:rFonts w:cstheme="minorHAnsi"/>
              </w:rPr>
            </w:pPr>
            <w:r w:rsidRPr="007555DA">
              <w:rPr>
                <w:rFonts w:cstheme="minorHAnsi"/>
              </w:rPr>
              <w:t>W kontekście powyższego niepotrzebnie również połączono kategorię małych i średnich przedsiębiorstw. Należy przypomnieć, że zdecydowanie inna sytuacja i potrzeby występują w przedsiębiorstwach zatrudniających 30 pracowników, a inne w tych z 220 pracownikami. Postulujemy zatem o przywrócenie kategorii średnich firm (zatrudniających od 50 do 249 pracowników).</w:t>
            </w:r>
          </w:p>
        </w:tc>
        <w:tc>
          <w:tcPr>
            <w:tcW w:w="3419" w:type="dxa"/>
          </w:tcPr>
          <w:p w14:paraId="6C677254" w14:textId="77777777" w:rsidR="00C80062" w:rsidRPr="007555DA" w:rsidRDefault="00C80062" w:rsidP="00DE2AA9">
            <w:pPr>
              <w:pStyle w:val="Bodytext10"/>
              <w:rPr>
                <w:rFonts w:asciiTheme="minorHAnsi" w:hAnsiTheme="minorHAnsi" w:cstheme="minorHAnsi"/>
              </w:rPr>
            </w:pPr>
          </w:p>
        </w:tc>
        <w:tc>
          <w:tcPr>
            <w:tcW w:w="5432" w:type="dxa"/>
            <w:gridSpan w:val="2"/>
            <w:shd w:val="clear" w:color="auto" w:fill="auto"/>
          </w:tcPr>
          <w:p w14:paraId="2C83EF36" w14:textId="44E60908" w:rsidR="009B202A" w:rsidRPr="007555DA" w:rsidRDefault="009B202A" w:rsidP="000B16F1">
            <w:pPr>
              <w:autoSpaceDE w:val="0"/>
              <w:autoSpaceDN w:val="0"/>
              <w:adjustRightInd w:val="0"/>
              <w:jc w:val="center"/>
              <w:rPr>
                <w:rFonts w:cstheme="minorHAnsi"/>
                <w:b/>
                <w:bCs/>
              </w:rPr>
            </w:pPr>
            <w:r w:rsidRPr="007555DA">
              <w:rPr>
                <w:rFonts w:cstheme="minorHAnsi"/>
                <w:b/>
                <w:bCs/>
              </w:rPr>
              <w:t xml:space="preserve">Uwaga częściowo </w:t>
            </w:r>
            <w:r w:rsidR="00D729B3" w:rsidRPr="007555DA">
              <w:rPr>
                <w:rFonts w:cstheme="minorHAnsi"/>
                <w:b/>
                <w:bCs/>
              </w:rPr>
              <w:t>-</w:t>
            </w:r>
            <w:r w:rsidRPr="007555DA">
              <w:rPr>
                <w:rFonts w:cstheme="minorHAnsi"/>
                <w:b/>
                <w:bCs/>
              </w:rPr>
              <w:t>uwzględniona.</w:t>
            </w:r>
          </w:p>
          <w:p w14:paraId="37F93BB5" w14:textId="77777777" w:rsidR="00C80062" w:rsidRPr="007555DA" w:rsidRDefault="009B202A" w:rsidP="000B16F1">
            <w:pPr>
              <w:jc w:val="both"/>
              <w:rPr>
                <w:rFonts w:cstheme="minorHAnsi"/>
              </w:rPr>
            </w:pPr>
            <w:r w:rsidRPr="007555DA">
              <w:rPr>
                <w:rFonts w:cstheme="minorHAnsi"/>
              </w:rPr>
              <w:t>Uwzględniono w projekcie średnie firmy oraz zrewidowano poszczególne limity.</w:t>
            </w:r>
          </w:p>
          <w:p w14:paraId="31022019" w14:textId="77777777" w:rsidR="001614C1" w:rsidRPr="007555DA" w:rsidRDefault="001614C1" w:rsidP="00D729B3">
            <w:pPr>
              <w:jc w:val="both"/>
              <w:rPr>
                <w:rFonts w:cstheme="minorHAnsi"/>
              </w:rPr>
            </w:pPr>
            <w:r w:rsidRPr="007555DA">
              <w:rPr>
                <w:rFonts w:cstheme="minorHAnsi"/>
              </w:rPr>
              <w:t>Przepis art. 125 otrzymał brzmienie:</w:t>
            </w:r>
          </w:p>
          <w:p w14:paraId="75709E10" w14:textId="77777777" w:rsidR="001614C1" w:rsidRPr="007555DA" w:rsidRDefault="001614C1" w:rsidP="00D729B3">
            <w:pPr>
              <w:jc w:val="both"/>
              <w:rPr>
                <w:rFonts w:cstheme="minorHAnsi"/>
                <w:i/>
                <w:iCs/>
              </w:rPr>
            </w:pPr>
            <w:r w:rsidRPr="007555DA">
              <w:rPr>
                <w:rFonts w:cstheme="minorHAnsi"/>
                <w:i/>
                <w:iCs/>
              </w:rPr>
              <w:t>„Art. 125.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7C6CC079" w14:textId="77777777" w:rsidR="001614C1" w:rsidRPr="007555DA" w:rsidRDefault="001614C1" w:rsidP="00D729B3">
            <w:pPr>
              <w:jc w:val="both"/>
              <w:rPr>
                <w:rFonts w:cstheme="minorHAnsi"/>
                <w:i/>
                <w:iCs/>
              </w:rPr>
            </w:pPr>
            <w:r w:rsidRPr="007555DA">
              <w:rPr>
                <w:rFonts w:cstheme="minorHAnsi"/>
                <w:i/>
                <w:iCs/>
              </w:rPr>
              <w:t xml:space="preserve">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w:t>
            </w:r>
            <w:r w:rsidRPr="007555DA">
              <w:rPr>
                <w:rFonts w:cstheme="minorHAnsi"/>
                <w:i/>
                <w:iCs/>
              </w:rPr>
              <w:lastRenderedPageBreak/>
              <w:t>kształcenia ustawicznego.</w:t>
            </w:r>
          </w:p>
          <w:p w14:paraId="7320DB1D" w14:textId="77777777" w:rsidR="001614C1" w:rsidRPr="007555DA" w:rsidRDefault="001614C1" w:rsidP="00D729B3">
            <w:pPr>
              <w:jc w:val="both"/>
              <w:rPr>
                <w:rFonts w:cstheme="minorHAnsi"/>
                <w:i/>
                <w:iCs/>
              </w:rPr>
            </w:pPr>
            <w:r w:rsidRPr="007555DA">
              <w:rPr>
                <w:rFonts w:cstheme="minorHAnsi"/>
                <w:i/>
                <w:iCs/>
              </w:rPr>
              <w:t>3. Wysokość środków KFS dla jednego wnioskodawcy w roku kalendarzowym nie może przekroczyć kwoty:</w:t>
            </w:r>
          </w:p>
          <w:p w14:paraId="4E82DCCC" w14:textId="77777777" w:rsidR="001614C1" w:rsidRPr="007555DA" w:rsidRDefault="001614C1" w:rsidP="00D729B3">
            <w:pPr>
              <w:jc w:val="both"/>
              <w:rPr>
                <w:rFonts w:cstheme="minorHAnsi"/>
                <w:i/>
                <w:iCs/>
              </w:rPr>
            </w:pPr>
            <w:r w:rsidRPr="007555DA">
              <w:rPr>
                <w:rFonts w:cstheme="minorHAnsi"/>
                <w:i/>
                <w:iCs/>
              </w:rPr>
              <w:t>1)</w:t>
            </w:r>
            <w:r w:rsidRPr="007555DA">
              <w:rPr>
                <w:rFonts w:cstheme="minorHAnsi"/>
                <w:i/>
                <w:iCs/>
              </w:rPr>
              <w:tab/>
              <w:t>czterokrotności przeciętnego wynagrodzenia– w przypadku podmiotów niezatrudniających pracowników, albo które zatrudniają w dniu złożenia wniosku o środki KFS w przeliczeniu na pełny wymiar czasu pracy nie więcej niż 9 osób;</w:t>
            </w:r>
          </w:p>
          <w:p w14:paraId="0D5D624B" w14:textId="77777777" w:rsidR="001614C1" w:rsidRPr="007555DA" w:rsidRDefault="001614C1" w:rsidP="00D729B3">
            <w:pPr>
              <w:jc w:val="both"/>
              <w:rPr>
                <w:rFonts w:cstheme="minorHAnsi"/>
                <w:i/>
                <w:iCs/>
              </w:rPr>
            </w:pPr>
            <w:r w:rsidRPr="007555DA">
              <w:rPr>
                <w:rFonts w:cstheme="minorHAnsi"/>
                <w:i/>
                <w:iCs/>
              </w:rPr>
              <w:t>2)</w:t>
            </w:r>
            <w:r w:rsidRPr="007555DA">
              <w:rPr>
                <w:rFonts w:cstheme="minorHAnsi"/>
                <w:i/>
                <w:iCs/>
              </w:rPr>
              <w:tab/>
              <w:t>ośmiokrotności przeciętnego wynagrodzenia– w przypadku podmiotów, które zatrudniają w dniu złożenia wniosku o środki KFS w przeliczeniu na pełny wymiar czasu pracy więcej niż 9 osób, jednak nie więcej niż 49 osób;</w:t>
            </w:r>
          </w:p>
          <w:p w14:paraId="5290851A" w14:textId="77777777" w:rsidR="001614C1" w:rsidRPr="007555DA" w:rsidRDefault="001614C1" w:rsidP="00D729B3">
            <w:pPr>
              <w:jc w:val="both"/>
              <w:rPr>
                <w:rFonts w:cstheme="minorHAnsi"/>
                <w:i/>
                <w:iCs/>
              </w:rPr>
            </w:pPr>
            <w:r w:rsidRPr="007555DA">
              <w:rPr>
                <w:rFonts w:cstheme="minorHAnsi"/>
                <w:i/>
                <w:iCs/>
              </w:rPr>
              <w:t>3)</w:t>
            </w:r>
            <w:r w:rsidRPr="007555DA">
              <w:rPr>
                <w:rFonts w:cstheme="minorHAnsi"/>
                <w:i/>
                <w:iCs/>
              </w:rPr>
              <w:tab/>
              <w:t>dwunastokrotności przeciętnego wynagrodzenia – w przypadku podmiotów, które zatrudniają w dniu złożenia wniosku o środki KFS w przeliczeniu na pełny wymiar czasu pracy więcej niż 49 osób, jednak nie więcej niż 249 osób.</w:t>
            </w:r>
          </w:p>
          <w:p w14:paraId="5799E7FE" w14:textId="1BAF98BB" w:rsidR="001614C1" w:rsidRPr="007555DA" w:rsidRDefault="001614C1" w:rsidP="00D729B3">
            <w:pPr>
              <w:jc w:val="both"/>
              <w:rPr>
                <w:rFonts w:cstheme="minorHAnsi"/>
                <w:b/>
                <w:bCs/>
                <w:i/>
                <w:iCs/>
              </w:rPr>
            </w:pPr>
            <w:r w:rsidRPr="007555DA">
              <w:rPr>
                <w:rFonts w:cstheme="minorHAnsi"/>
                <w:i/>
                <w:iCs/>
              </w:rPr>
              <w:t>4)</w:t>
            </w:r>
            <w:r w:rsidRPr="007555DA">
              <w:rPr>
                <w:rFonts w:cstheme="minorHAnsi"/>
                <w:i/>
                <w:iCs/>
              </w:rPr>
              <w:tab/>
              <w:t xml:space="preserve">czternastokrotności przeciętnego wynagrodzenia – w przypadku podmiotów, które zatrudniają w dniu złożenia wniosku o środki KFS w przeliczeniu na pełny wymiar czasu pracy co najmniej 250 osób.”. </w:t>
            </w:r>
          </w:p>
        </w:tc>
      </w:tr>
      <w:tr w:rsidR="007555DA" w:rsidRPr="007555DA" w14:paraId="424E062C" w14:textId="77777777" w:rsidTr="00C80062">
        <w:tblPrEx>
          <w:jc w:val="left"/>
        </w:tblPrEx>
        <w:tc>
          <w:tcPr>
            <w:tcW w:w="15446" w:type="dxa"/>
            <w:gridSpan w:val="9"/>
            <w:shd w:val="clear" w:color="auto" w:fill="D9D9D9" w:themeFill="background1" w:themeFillShade="D9"/>
          </w:tcPr>
          <w:p w14:paraId="4ACD554B" w14:textId="77777777" w:rsidR="00C80062" w:rsidRPr="007555DA" w:rsidRDefault="00C80062" w:rsidP="009B372A">
            <w:pPr>
              <w:spacing w:before="120" w:after="120" w:line="276" w:lineRule="auto"/>
              <w:jc w:val="center"/>
              <w:rPr>
                <w:rFonts w:cstheme="minorHAnsi"/>
              </w:rPr>
            </w:pPr>
            <w:r w:rsidRPr="007555DA">
              <w:rPr>
                <w:rFonts w:cstheme="minorHAnsi"/>
                <w:b/>
                <w:bCs/>
              </w:rPr>
              <w:lastRenderedPageBreak/>
              <w:t xml:space="preserve">Uwagi dotyczące </w:t>
            </w:r>
            <w:r w:rsidR="009B372A" w:rsidRPr="007555DA">
              <w:rPr>
                <w:rFonts w:cstheme="minorHAnsi"/>
                <w:b/>
                <w:bCs/>
              </w:rPr>
              <w:t>pożyczki edukacyjnej i bonu na kształcenie ustawiczne</w:t>
            </w:r>
          </w:p>
        </w:tc>
      </w:tr>
      <w:tr w:rsidR="007555DA" w:rsidRPr="007555DA" w14:paraId="4DB01F4D" w14:textId="77777777" w:rsidTr="001F3401">
        <w:tblPrEx>
          <w:jc w:val="left"/>
        </w:tblPrEx>
        <w:tc>
          <w:tcPr>
            <w:tcW w:w="1148" w:type="dxa"/>
            <w:gridSpan w:val="2"/>
          </w:tcPr>
          <w:p w14:paraId="464F9D5A" w14:textId="77777777" w:rsidR="002510C9" w:rsidRPr="007555DA" w:rsidRDefault="002510C9" w:rsidP="00DE2AA9">
            <w:pPr>
              <w:pStyle w:val="Akapitzlist"/>
              <w:spacing w:before="120"/>
              <w:ind w:left="36" w:right="-534"/>
              <w:jc w:val="both"/>
              <w:rPr>
                <w:rFonts w:cstheme="minorHAnsi"/>
                <w:b/>
                <w:bCs/>
              </w:rPr>
            </w:pPr>
            <w:r w:rsidRPr="007555DA">
              <w:rPr>
                <w:rFonts w:cstheme="minorHAnsi"/>
                <w:b/>
                <w:bCs/>
              </w:rPr>
              <w:t>1.</w:t>
            </w:r>
          </w:p>
        </w:tc>
        <w:tc>
          <w:tcPr>
            <w:tcW w:w="1802" w:type="dxa"/>
          </w:tcPr>
          <w:p w14:paraId="77545797" w14:textId="77777777" w:rsidR="002510C9" w:rsidRPr="007555DA" w:rsidRDefault="002510C9" w:rsidP="00DE2AA9">
            <w:pPr>
              <w:jc w:val="both"/>
              <w:rPr>
                <w:rFonts w:cstheme="minorHAnsi"/>
                <w:b/>
                <w:bCs/>
              </w:rPr>
            </w:pPr>
            <w:r w:rsidRPr="007555DA">
              <w:rPr>
                <w:rFonts w:cstheme="minorHAnsi"/>
                <w:b/>
                <w:bCs/>
              </w:rPr>
              <w:t>Uwaga ogólna</w:t>
            </w:r>
          </w:p>
        </w:tc>
        <w:tc>
          <w:tcPr>
            <w:tcW w:w="12496" w:type="dxa"/>
            <w:gridSpan w:val="6"/>
            <w:vAlign w:val="center"/>
          </w:tcPr>
          <w:p w14:paraId="61C7EBDB" w14:textId="42A4149F" w:rsidR="002510C9" w:rsidRPr="007555DA" w:rsidRDefault="002510C9" w:rsidP="00DE2AA9">
            <w:pPr>
              <w:spacing w:before="120"/>
              <w:contextualSpacing/>
              <w:jc w:val="both"/>
              <w:rPr>
                <w:rFonts w:cstheme="minorHAnsi"/>
                <w:b/>
                <w:bCs/>
              </w:rPr>
            </w:pPr>
            <w:r w:rsidRPr="007555DA">
              <w:rPr>
                <w:rFonts w:cstheme="minorHAnsi"/>
              </w:rPr>
              <w:t xml:space="preserve">Pozytywnie należy ocenić propozycję projektu w zakresie pożyczki edukacyjnej i bonu na kształcenie ustawiczne. </w:t>
            </w:r>
          </w:p>
        </w:tc>
      </w:tr>
      <w:tr w:rsidR="007555DA" w:rsidRPr="007555DA" w14:paraId="1D12574D" w14:textId="77777777" w:rsidTr="00802001">
        <w:tblPrEx>
          <w:jc w:val="left"/>
        </w:tblPrEx>
        <w:tc>
          <w:tcPr>
            <w:tcW w:w="1148" w:type="dxa"/>
            <w:gridSpan w:val="2"/>
          </w:tcPr>
          <w:p w14:paraId="78ADB8A4" w14:textId="77777777" w:rsidR="00C80062" w:rsidRPr="007555DA" w:rsidRDefault="009B372A" w:rsidP="00DE2AA9">
            <w:pPr>
              <w:pStyle w:val="Akapitzlist"/>
              <w:spacing w:before="120"/>
              <w:ind w:left="36" w:right="-534"/>
              <w:jc w:val="both"/>
              <w:rPr>
                <w:rFonts w:cstheme="minorHAnsi"/>
                <w:b/>
                <w:bCs/>
              </w:rPr>
            </w:pPr>
            <w:r w:rsidRPr="007555DA">
              <w:rPr>
                <w:rFonts w:cstheme="minorHAnsi"/>
                <w:b/>
                <w:bCs/>
              </w:rPr>
              <w:t>2</w:t>
            </w:r>
            <w:r w:rsidR="00C80062" w:rsidRPr="007555DA">
              <w:rPr>
                <w:rFonts w:cstheme="minorHAnsi"/>
                <w:b/>
                <w:bCs/>
              </w:rPr>
              <w:t>.</w:t>
            </w:r>
          </w:p>
        </w:tc>
        <w:tc>
          <w:tcPr>
            <w:tcW w:w="1802" w:type="dxa"/>
          </w:tcPr>
          <w:p w14:paraId="3B916C75" w14:textId="77777777" w:rsidR="00C80062" w:rsidRPr="007555DA" w:rsidRDefault="009B5EAD" w:rsidP="00DE2AA9">
            <w:pPr>
              <w:jc w:val="both"/>
              <w:rPr>
                <w:rFonts w:cstheme="minorHAnsi"/>
                <w:b/>
                <w:bCs/>
              </w:rPr>
            </w:pPr>
            <w:r w:rsidRPr="007555DA">
              <w:rPr>
                <w:rFonts w:cstheme="minorHAnsi"/>
                <w:b/>
                <w:bCs/>
              </w:rPr>
              <w:t>Pożyczka edukacyjna</w:t>
            </w:r>
          </w:p>
        </w:tc>
        <w:tc>
          <w:tcPr>
            <w:tcW w:w="3645" w:type="dxa"/>
            <w:gridSpan w:val="3"/>
            <w:vAlign w:val="center"/>
          </w:tcPr>
          <w:p w14:paraId="54FA882A" w14:textId="77777777" w:rsidR="00C80062" w:rsidRPr="007555DA" w:rsidRDefault="00C80062" w:rsidP="00C80062">
            <w:pPr>
              <w:spacing w:line="276" w:lineRule="auto"/>
              <w:jc w:val="both"/>
              <w:rPr>
                <w:rFonts w:cstheme="minorHAnsi"/>
              </w:rPr>
            </w:pPr>
            <w:r w:rsidRPr="007555DA">
              <w:rPr>
                <w:rFonts w:cstheme="minorHAnsi"/>
              </w:rPr>
              <w:t xml:space="preserve">Oceniając pierwsze rozwiązanie (pożyczki edukacyjnej) należy zwrócić uwagę na jj przyznanie w maksymalnej wysokości 400% przeciętnego wynagrodzenia. Niniejsze środki mogą być wykorzystane nie tylko na opłacenie </w:t>
            </w:r>
            <w:r w:rsidRPr="007555DA">
              <w:rPr>
                <w:rFonts w:cstheme="minorHAnsi"/>
              </w:rPr>
              <w:lastRenderedPageBreak/>
              <w:t>kosztów szkolenia, ale także studiów podyplomowych, potwierdzenia wiedzy i umiejętności, uzyskani dokumentów potwierdzających nabycie wiedzy i umiejętności oraz na kontynuację nauki w formach szkolnych. Powyższa konstrukcja wpłynie pozytywnie, jednakże jeszcze bardziej wskazane byłoby jej uzupełnienie o kilka aspektów. Przede wszystkim pozytywnym uzupełnieniem zmian i istotną zachętą dla przedsiębiorców byłoby wprowadzenie większego poziomu umarzalności pożyczek. Ponadto do konstrukcji należałoby dodać możliwość rozliczania w walutach obcych czy możliwość zawieszenia spłaty rat na dany, maksymalny okres czasu.</w:t>
            </w:r>
          </w:p>
        </w:tc>
        <w:tc>
          <w:tcPr>
            <w:tcW w:w="3419" w:type="dxa"/>
          </w:tcPr>
          <w:p w14:paraId="2A468DEC" w14:textId="77777777" w:rsidR="00C80062" w:rsidRPr="007555DA" w:rsidRDefault="00C80062" w:rsidP="00DE2AA9">
            <w:pPr>
              <w:pStyle w:val="Bodytext10"/>
              <w:rPr>
                <w:rFonts w:asciiTheme="minorHAnsi" w:hAnsiTheme="minorHAnsi" w:cstheme="minorHAnsi"/>
              </w:rPr>
            </w:pPr>
          </w:p>
        </w:tc>
        <w:tc>
          <w:tcPr>
            <w:tcW w:w="5432" w:type="dxa"/>
            <w:gridSpan w:val="2"/>
          </w:tcPr>
          <w:p w14:paraId="016B9693" w14:textId="777C9502" w:rsidR="00524A99" w:rsidRPr="007555DA" w:rsidRDefault="00896E06" w:rsidP="000B16F1">
            <w:pPr>
              <w:autoSpaceDE w:val="0"/>
              <w:autoSpaceDN w:val="0"/>
              <w:adjustRightInd w:val="0"/>
              <w:jc w:val="center"/>
              <w:rPr>
                <w:rFonts w:cstheme="minorHAnsi"/>
                <w:b/>
                <w:bCs/>
              </w:rPr>
            </w:pPr>
            <w:r w:rsidRPr="007555DA">
              <w:rPr>
                <w:rFonts w:cstheme="minorHAnsi"/>
                <w:b/>
                <w:bCs/>
              </w:rPr>
              <w:t>Wyjaśnienie:</w:t>
            </w:r>
          </w:p>
          <w:p w14:paraId="553BB109" w14:textId="77777777" w:rsidR="00C80062" w:rsidRPr="007555DA" w:rsidRDefault="00524A99" w:rsidP="000B16F1">
            <w:pPr>
              <w:jc w:val="both"/>
              <w:rPr>
                <w:rFonts w:cstheme="minorHAnsi"/>
              </w:rPr>
            </w:pPr>
            <w:r w:rsidRPr="007555DA">
              <w:rPr>
                <w:rFonts w:cstheme="minorHAnsi"/>
              </w:rPr>
              <w:t>Należy zauważyć, że powiatowy urząd pracy będzie dysponował szerokim wachlarzem instrumentów bezzwrotnych, w tym finansowanie szkoleń oraz bony na kształcenie ustawiczne. Mając na uwadze powyższe nie przewiduje się zwiększenia poziomu umarzalności pożyczek edukacyjnych.</w:t>
            </w:r>
          </w:p>
          <w:p w14:paraId="306CD784" w14:textId="77777777" w:rsidR="00524A99" w:rsidRPr="007555DA" w:rsidRDefault="00524A99" w:rsidP="00524A99">
            <w:pPr>
              <w:spacing w:before="120"/>
              <w:contextualSpacing/>
              <w:jc w:val="both"/>
              <w:rPr>
                <w:rFonts w:cstheme="minorHAnsi"/>
                <w:bCs/>
              </w:rPr>
            </w:pPr>
            <w:r w:rsidRPr="007555DA">
              <w:rPr>
                <w:rFonts w:cstheme="minorHAnsi"/>
                <w:bCs/>
              </w:rPr>
              <w:t>Powiatowy urząd pracy nie ma możliwości rozliczeń w walutach obcych.</w:t>
            </w:r>
          </w:p>
          <w:p w14:paraId="6FBF6854" w14:textId="5A949E72" w:rsidR="00524A99" w:rsidRPr="007555DA" w:rsidRDefault="00524A99" w:rsidP="00524A99">
            <w:pPr>
              <w:spacing w:before="120"/>
              <w:contextualSpacing/>
              <w:jc w:val="both"/>
              <w:rPr>
                <w:rFonts w:cstheme="minorHAnsi"/>
                <w:b/>
                <w:bCs/>
              </w:rPr>
            </w:pPr>
            <w:r w:rsidRPr="007555DA">
              <w:rPr>
                <w:rFonts w:cstheme="minorHAnsi"/>
                <w:bCs/>
              </w:rPr>
              <w:lastRenderedPageBreak/>
              <w:t>Odnośnie spłaty pożyczki, to należy zauważyć, że zgodnie z brzmieniem projektu ustawy, spłata pożyczki nastąpi według planu spłaty rat określonych w umowie pożyczki.</w:t>
            </w:r>
          </w:p>
        </w:tc>
      </w:tr>
      <w:tr w:rsidR="007555DA" w:rsidRPr="007555DA" w14:paraId="2C2578ED" w14:textId="77777777" w:rsidTr="00802001">
        <w:tblPrEx>
          <w:jc w:val="left"/>
        </w:tblPrEx>
        <w:tc>
          <w:tcPr>
            <w:tcW w:w="1148" w:type="dxa"/>
            <w:gridSpan w:val="2"/>
          </w:tcPr>
          <w:p w14:paraId="63ABF751" w14:textId="77777777" w:rsidR="00C80062" w:rsidRPr="007555DA" w:rsidRDefault="009B372A" w:rsidP="00DE2AA9">
            <w:pPr>
              <w:pStyle w:val="Akapitzlist"/>
              <w:spacing w:before="120"/>
              <w:ind w:left="36" w:right="-534"/>
              <w:jc w:val="both"/>
              <w:rPr>
                <w:rFonts w:cstheme="minorHAnsi"/>
                <w:b/>
                <w:bCs/>
              </w:rPr>
            </w:pPr>
            <w:r w:rsidRPr="007555DA">
              <w:rPr>
                <w:rFonts w:cstheme="minorHAnsi"/>
                <w:b/>
                <w:bCs/>
              </w:rPr>
              <w:lastRenderedPageBreak/>
              <w:t>3</w:t>
            </w:r>
            <w:r w:rsidR="00C80062" w:rsidRPr="007555DA">
              <w:rPr>
                <w:rFonts w:cstheme="minorHAnsi"/>
                <w:b/>
                <w:bCs/>
              </w:rPr>
              <w:t>.</w:t>
            </w:r>
          </w:p>
        </w:tc>
        <w:tc>
          <w:tcPr>
            <w:tcW w:w="1802" w:type="dxa"/>
          </w:tcPr>
          <w:p w14:paraId="573BD02A" w14:textId="77777777" w:rsidR="00C80062" w:rsidRPr="007555DA" w:rsidRDefault="009B5EAD" w:rsidP="00DE2AA9">
            <w:pPr>
              <w:jc w:val="both"/>
              <w:rPr>
                <w:rFonts w:cstheme="minorHAnsi"/>
                <w:b/>
                <w:bCs/>
              </w:rPr>
            </w:pPr>
            <w:r w:rsidRPr="007555DA">
              <w:rPr>
                <w:rFonts w:cstheme="minorHAnsi"/>
                <w:b/>
                <w:bCs/>
              </w:rPr>
              <w:t>Bon edukacyjny</w:t>
            </w:r>
          </w:p>
        </w:tc>
        <w:tc>
          <w:tcPr>
            <w:tcW w:w="3645" w:type="dxa"/>
            <w:gridSpan w:val="3"/>
            <w:vAlign w:val="center"/>
          </w:tcPr>
          <w:p w14:paraId="2CADD11F" w14:textId="77777777" w:rsidR="00C80062" w:rsidRPr="007555DA" w:rsidRDefault="00C80062" w:rsidP="00C80062">
            <w:pPr>
              <w:spacing w:line="276" w:lineRule="auto"/>
              <w:jc w:val="both"/>
              <w:rPr>
                <w:rFonts w:cstheme="minorHAnsi"/>
              </w:rPr>
            </w:pPr>
            <w:r w:rsidRPr="007555DA">
              <w:rPr>
                <w:rFonts w:cstheme="minorHAnsi"/>
              </w:rPr>
              <w:t xml:space="preserve">Co do bonu edukacyjnego pozytywnie należy się odnieść do rozszerzenia odbiorców tej formy wsparcia. Wysokość bonu wyniesie jednak 450% przeciętnego wynagrodzenia na jedną osobę w okresie kolejnych trzech lat. Natomiast w przypadku pożyczki edukacyjnej mowa jest o maksymalnej wysokości 400% </w:t>
            </w:r>
            <w:r w:rsidRPr="007555DA">
              <w:rPr>
                <w:rFonts w:cstheme="minorHAnsi"/>
              </w:rPr>
              <w:lastRenderedPageBreak/>
              <w:t>przeciętnego wynagrodzenia. Zatem zestawiając bon na kształcenie ustawiczne z pożyczką edukacyjną może okazać się, że bon będzie narzędziem nieatrakcyjnym dla przedsiębiorców. Zasadnym zatem byłoby podniesienie wartości bonu do znacznie przewyższającego wartość maksymalnej pożyczki edukacyjnej.</w:t>
            </w:r>
          </w:p>
        </w:tc>
        <w:tc>
          <w:tcPr>
            <w:tcW w:w="3419" w:type="dxa"/>
          </w:tcPr>
          <w:p w14:paraId="233C6163" w14:textId="77777777" w:rsidR="00C80062" w:rsidRPr="007555DA" w:rsidRDefault="00C80062" w:rsidP="00DE2AA9">
            <w:pPr>
              <w:pStyle w:val="Bodytext10"/>
              <w:rPr>
                <w:rFonts w:asciiTheme="minorHAnsi" w:hAnsiTheme="minorHAnsi" w:cstheme="minorHAnsi"/>
              </w:rPr>
            </w:pPr>
          </w:p>
        </w:tc>
        <w:tc>
          <w:tcPr>
            <w:tcW w:w="5432" w:type="dxa"/>
            <w:gridSpan w:val="2"/>
          </w:tcPr>
          <w:p w14:paraId="00985006" w14:textId="77777777" w:rsidR="009C0CC4" w:rsidRPr="007555DA" w:rsidRDefault="009C0CC4" w:rsidP="000B16F1">
            <w:pPr>
              <w:autoSpaceDE w:val="0"/>
              <w:autoSpaceDN w:val="0"/>
              <w:adjustRightInd w:val="0"/>
              <w:jc w:val="center"/>
              <w:rPr>
                <w:rFonts w:cstheme="minorHAnsi"/>
                <w:b/>
                <w:bCs/>
              </w:rPr>
            </w:pPr>
            <w:r w:rsidRPr="007555DA">
              <w:rPr>
                <w:rFonts w:cstheme="minorHAnsi"/>
                <w:b/>
                <w:bCs/>
              </w:rPr>
              <w:t>Wyjaśnienie:</w:t>
            </w:r>
          </w:p>
          <w:p w14:paraId="5E70E59C" w14:textId="63D12303" w:rsidR="00C80062" w:rsidRPr="007555DA" w:rsidRDefault="00524A99" w:rsidP="000B16F1">
            <w:pPr>
              <w:jc w:val="both"/>
              <w:rPr>
                <w:rFonts w:cstheme="minorHAnsi"/>
                <w:b/>
                <w:bCs/>
              </w:rPr>
            </w:pPr>
            <w:r w:rsidRPr="007555DA">
              <w:rPr>
                <w:rFonts w:cstheme="minorHAnsi"/>
              </w:rPr>
              <w:t>Trudno zgodzić się z tezą, że bon na kształcenie ustawiczne będzie narzędziem mniej atrakcyjnym od pożyczki edukacyjnej mając na uwadze fakt, iż jest on, w przeciwieństwie do pożyczki, bezzwrotną formą pomocy.</w:t>
            </w:r>
          </w:p>
        </w:tc>
      </w:tr>
      <w:tr w:rsidR="007555DA" w:rsidRPr="007555DA" w14:paraId="008EB82A" w14:textId="77777777" w:rsidTr="00802001">
        <w:tblPrEx>
          <w:jc w:val="left"/>
        </w:tblPrEx>
        <w:tc>
          <w:tcPr>
            <w:tcW w:w="15446" w:type="dxa"/>
            <w:gridSpan w:val="9"/>
            <w:shd w:val="clear" w:color="auto" w:fill="00B0F0"/>
          </w:tcPr>
          <w:p w14:paraId="349CDB1D" w14:textId="77777777" w:rsidR="00962EF8" w:rsidRPr="007555DA" w:rsidRDefault="00962EF8" w:rsidP="00962EF8">
            <w:pPr>
              <w:spacing w:before="120" w:after="120"/>
              <w:jc w:val="center"/>
              <w:rPr>
                <w:rFonts w:cstheme="minorHAnsi"/>
                <w:b/>
                <w:bCs/>
              </w:rPr>
            </w:pPr>
            <w:r w:rsidRPr="007555DA">
              <w:rPr>
                <w:rFonts w:cstheme="minorHAnsi"/>
                <w:b/>
                <w:bCs/>
              </w:rPr>
              <w:t xml:space="preserve">Rada Zatrudnienia Socjalnego </w:t>
            </w:r>
          </w:p>
        </w:tc>
      </w:tr>
      <w:tr w:rsidR="007555DA" w:rsidRPr="007555DA" w14:paraId="6E3D3841" w14:textId="77777777" w:rsidTr="00802001">
        <w:trPr>
          <w:jc w:val="center"/>
        </w:trPr>
        <w:tc>
          <w:tcPr>
            <w:tcW w:w="1049" w:type="dxa"/>
          </w:tcPr>
          <w:p w14:paraId="7E3BC173" w14:textId="77777777" w:rsidR="00962EF8" w:rsidRPr="007555DA" w:rsidRDefault="00962EF8" w:rsidP="00013736">
            <w:pPr>
              <w:pStyle w:val="Akapitzlist"/>
              <w:spacing w:before="120"/>
              <w:ind w:left="36" w:right="-534"/>
              <w:rPr>
                <w:rFonts w:cstheme="minorHAnsi"/>
                <w:b/>
              </w:rPr>
            </w:pPr>
            <w:r w:rsidRPr="007555DA">
              <w:rPr>
                <w:rFonts w:cstheme="minorHAnsi"/>
                <w:b/>
              </w:rPr>
              <w:t xml:space="preserve">1. </w:t>
            </w:r>
          </w:p>
        </w:tc>
        <w:tc>
          <w:tcPr>
            <w:tcW w:w="1935" w:type="dxa"/>
            <w:gridSpan w:val="3"/>
          </w:tcPr>
          <w:p w14:paraId="557960B3" w14:textId="77777777" w:rsidR="00962EF8" w:rsidRPr="007555DA" w:rsidRDefault="00962EF8" w:rsidP="00013736">
            <w:pPr>
              <w:autoSpaceDE w:val="0"/>
              <w:autoSpaceDN w:val="0"/>
              <w:adjustRightInd w:val="0"/>
              <w:rPr>
                <w:rFonts w:cstheme="minorHAnsi"/>
                <w:b/>
                <w:bCs/>
              </w:rPr>
            </w:pPr>
            <w:r w:rsidRPr="007555DA">
              <w:rPr>
                <w:rFonts w:cstheme="minorHAnsi"/>
                <w:b/>
                <w:bCs/>
              </w:rPr>
              <w:t>art. 37</w:t>
            </w:r>
          </w:p>
        </w:tc>
        <w:tc>
          <w:tcPr>
            <w:tcW w:w="3532" w:type="dxa"/>
          </w:tcPr>
          <w:p w14:paraId="2C7F8513" w14:textId="77777777" w:rsidR="00962EF8" w:rsidRPr="007555DA" w:rsidRDefault="00962EF8" w:rsidP="00013736">
            <w:pPr>
              <w:jc w:val="both"/>
              <w:rPr>
                <w:rFonts w:cstheme="minorHAnsi"/>
              </w:rPr>
            </w:pPr>
            <w:r w:rsidRPr="007555DA">
              <w:rPr>
                <w:rFonts w:cstheme="minorHAnsi"/>
              </w:rPr>
              <w:t>W art. 37 wnioskujemy o dodanie punktu 27:</w:t>
            </w:r>
          </w:p>
          <w:p w14:paraId="3320FFC5" w14:textId="77777777" w:rsidR="00962EF8" w:rsidRPr="007555DA" w:rsidRDefault="00962EF8" w:rsidP="00013736">
            <w:pPr>
              <w:jc w:val="both"/>
              <w:rPr>
                <w:rFonts w:cstheme="minorHAnsi"/>
              </w:rPr>
            </w:pPr>
            <w:r w:rsidRPr="007555DA">
              <w:rPr>
                <w:rFonts w:cstheme="minorHAnsi"/>
              </w:rPr>
              <w:t>„współpraca z podmiotami zatrudnienia socjalnego, o których mowa w ustawie o zatrudnieniu socjalnym w zakresie reintegracji osób szczególnie oddalonych od rynku pracy”</w:t>
            </w:r>
          </w:p>
        </w:tc>
        <w:tc>
          <w:tcPr>
            <w:tcW w:w="3544" w:type="dxa"/>
            <w:gridSpan w:val="3"/>
          </w:tcPr>
          <w:p w14:paraId="1401088D" w14:textId="77777777" w:rsidR="00962EF8" w:rsidRPr="007555DA" w:rsidRDefault="00962EF8" w:rsidP="00013736">
            <w:pPr>
              <w:jc w:val="both"/>
              <w:rPr>
                <w:rFonts w:cstheme="minorHAnsi"/>
              </w:rPr>
            </w:pPr>
          </w:p>
        </w:tc>
        <w:tc>
          <w:tcPr>
            <w:tcW w:w="5386" w:type="dxa"/>
          </w:tcPr>
          <w:p w14:paraId="4150DF74" w14:textId="5689A58C" w:rsidR="002B1E39" w:rsidRPr="007555DA" w:rsidRDefault="002B1E39" w:rsidP="002B1E39">
            <w:pPr>
              <w:spacing w:before="120"/>
              <w:contextualSpacing/>
              <w:jc w:val="center"/>
              <w:rPr>
                <w:rFonts w:cstheme="minorHAnsi"/>
                <w:b/>
                <w:bCs/>
              </w:rPr>
            </w:pPr>
            <w:r w:rsidRPr="007555DA">
              <w:rPr>
                <w:rFonts w:cstheme="minorHAnsi"/>
                <w:b/>
                <w:bCs/>
              </w:rPr>
              <w:t>Wyjaśnienie:</w:t>
            </w:r>
          </w:p>
          <w:p w14:paraId="06B1D6DA" w14:textId="1A8670C6" w:rsidR="001D7B73" w:rsidRPr="007555DA" w:rsidRDefault="001D7B73" w:rsidP="001D7B73">
            <w:pPr>
              <w:spacing w:before="120"/>
              <w:contextualSpacing/>
              <w:jc w:val="both"/>
              <w:rPr>
                <w:rFonts w:cstheme="minorHAnsi"/>
              </w:rPr>
            </w:pPr>
            <w:r w:rsidRPr="007555DA">
              <w:rPr>
                <w:rFonts w:cstheme="minorHAnsi"/>
              </w:rPr>
              <w:t xml:space="preserve">W projekcie ustawy o aktywności zawodowej w art. </w:t>
            </w:r>
            <w:r w:rsidR="002E64C7" w:rsidRPr="007555DA">
              <w:rPr>
                <w:rFonts w:cstheme="minorHAnsi"/>
              </w:rPr>
              <w:t>3</w:t>
            </w:r>
            <w:r w:rsidR="002E64C7">
              <w:rPr>
                <w:rFonts w:cstheme="minorHAnsi"/>
              </w:rPr>
              <w:t>8</w:t>
            </w:r>
            <w:r w:rsidR="002E64C7" w:rsidRPr="007555DA">
              <w:rPr>
                <w:rFonts w:cstheme="minorHAnsi"/>
              </w:rPr>
              <w:t xml:space="preserve"> </w:t>
            </w:r>
            <w:r w:rsidRPr="007555DA">
              <w:rPr>
                <w:rFonts w:cstheme="minorHAnsi"/>
              </w:rPr>
              <w:t xml:space="preserve">ust. 1 pkt 10 </w:t>
            </w:r>
            <w:r w:rsidR="002A7ED8">
              <w:rPr>
                <w:rFonts w:cstheme="minorHAnsi"/>
              </w:rPr>
              <w:t xml:space="preserve">projektu (dawnym art. 37 ust. 1 pkt 10) </w:t>
            </w:r>
            <w:r w:rsidRPr="007555DA">
              <w:rPr>
                <w:rFonts w:cstheme="minorHAnsi"/>
              </w:rPr>
              <w:t>została zamieszczona informacja o współpracy samorządu powiatu z podmiotami zatrudnienia socjalnego w zakresie realizacji działań na rzecz osób długotrwale bezrobotnych:</w:t>
            </w:r>
          </w:p>
          <w:p w14:paraId="6F8C2390" w14:textId="2E4A28D6" w:rsidR="00962EF8" w:rsidRPr="007555DA" w:rsidRDefault="001D7B73" w:rsidP="001D7B73">
            <w:pPr>
              <w:spacing w:before="120"/>
              <w:contextualSpacing/>
              <w:jc w:val="both"/>
              <w:rPr>
                <w:rFonts w:cstheme="minorHAnsi"/>
                <w:b/>
                <w:bCs/>
              </w:rPr>
            </w:pPr>
            <w:r w:rsidRPr="00F348BD">
              <w:rPr>
                <w:rFonts w:cstheme="minorHAnsi"/>
                <w:i/>
                <w:iCs/>
              </w:rPr>
              <w:t>„</w:t>
            </w:r>
            <w:r w:rsidR="002E64C7" w:rsidRPr="00F348BD">
              <w:rPr>
                <w:rFonts w:cstheme="minorHAnsi"/>
                <w:i/>
                <w:iCs/>
              </w:rPr>
              <w:t>10)</w:t>
            </w:r>
            <w:r w:rsidR="002E64C7" w:rsidRPr="00F348BD">
              <w:rPr>
                <w:rFonts w:cstheme="minorHAnsi"/>
                <w:i/>
                <w:iCs/>
              </w:rPr>
              <w:tab/>
              <w:t>współpraca z gminami w zakresie upowszechniania ofert pracy oraz informacji o wolnych miejscach pracy, informacji dotyczących form pomocy określonych w ustawie oraz realizacji wobec długotrwale bezrobotnych działań wynikających z porozumienia o współpracy, o którym mowa w art. 200 oraz w zakresie zatrudnienia socjalnego na podstawie przepisów o zatrudnieniu socjalnym;</w:t>
            </w:r>
            <w:r w:rsidRPr="007555DA">
              <w:rPr>
                <w:rFonts w:cstheme="minorHAnsi"/>
              </w:rPr>
              <w:t>.”</w:t>
            </w:r>
          </w:p>
        </w:tc>
      </w:tr>
      <w:tr w:rsidR="007555DA" w:rsidRPr="007555DA" w14:paraId="19184537" w14:textId="77777777" w:rsidTr="00802001">
        <w:trPr>
          <w:jc w:val="center"/>
        </w:trPr>
        <w:tc>
          <w:tcPr>
            <w:tcW w:w="1049" w:type="dxa"/>
          </w:tcPr>
          <w:p w14:paraId="3DA41A03" w14:textId="77777777" w:rsidR="00962EF8" w:rsidRPr="007555DA" w:rsidRDefault="00962EF8" w:rsidP="00013736">
            <w:pPr>
              <w:pStyle w:val="Akapitzlist"/>
              <w:spacing w:before="120"/>
              <w:ind w:left="36" w:right="-534"/>
              <w:rPr>
                <w:rFonts w:cstheme="minorHAnsi"/>
                <w:b/>
              </w:rPr>
            </w:pPr>
            <w:r w:rsidRPr="007555DA">
              <w:rPr>
                <w:rFonts w:cstheme="minorHAnsi"/>
                <w:b/>
              </w:rPr>
              <w:t xml:space="preserve">2. </w:t>
            </w:r>
          </w:p>
        </w:tc>
        <w:tc>
          <w:tcPr>
            <w:tcW w:w="1935" w:type="dxa"/>
            <w:gridSpan w:val="3"/>
          </w:tcPr>
          <w:p w14:paraId="5B86BD6E" w14:textId="77777777" w:rsidR="00962EF8" w:rsidRPr="007555DA" w:rsidRDefault="00962EF8" w:rsidP="00013736">
            <w:pPr>
              <w:autoSpaceDE w:val="0"/>
              <w:autoSpaceDN w:val="0"/>
              <w:adjustRightInd w:val="0"/>
              <w:rPr>
                <w:rFonts w:cstheme="minorHAnsi"/>
                <w:b/>
                <w:bCs/>
              </w:rPr>
            </w:pPr>
            <w:r w:rsidRPr="007555DA">
              <w:rPr>
                <w:rFonts w:cstheme="minorHAnsi"/>
                <w:b/>
                <w:bCs/>
              </w:rPr>
              <w:t>art. 60</w:t>
            </w:r>
          </w:p>
        </w:tc>
        <w:tc>
          <w:tcPr>
            <w:tcW w:w="3532" w:type="dxa"/>
          </w:tcPr>
          <w:p w14:paraId="5B1E04B8" w14:textId="77777777" w:rsidR="00962EF8" w:rsidRPr="007555DA" w:rsidRDefault="00962EF8" w:rsidP="00013736">
            <w:pPr>
              <w:jc w:val="both"/>
              <w:rPr>
                <w:rFonts w:cstheme="minorHAnsi"/>
              </w:rPr>
            </w:pPr>
            <w:r w:rsidRPr="007555DA">
              <w:rPr>
                <w:rFonts w:cstheme="minorHAnsi"/>
              </w:rPr>
              <w:t>W art. 60 wnioskujemy o dodanie centrów i klubów integracji społecznej.</w:t>
            </w:r>
          </w:p>
          <w:p w14:paraId="29A7E5EE" w14:textId="77777777" w:rsidR="00962EF8" w:rsidRPr="007555DA" w:rsidRDefault="00962EF8" w:rsidP="00013736">
            <w:pPr>
              <w:jc w:val="both"/>
              <w:rPr>
                <w:rFonts w:cstheme="minorHAnsi"/>
              </w:rPr>
            </w:pPr>
            <w:r w:rsidRPr="007555DA">
              <w:rPr>
                <w:rFonts w:cstheme="minorHAnsi"/>
              </w:rPr>
              <w:t xml:space="preserve">Późniejsze zapisy ustawy wskazują, że podmioty zatrudnienia również mogą realizować formy pomocy </w:t>
            </w:r>
            <w:r w:rsidRPr="007555DA">
              <w:rPr>
                <w:rFonts w:cstheme="minorHAnsi"/>
              </w:rPr>
              <w:lastRenderedPageBreak/>
              <w:t>określone w ustawie a nie zostały wymienione w obecnym brzmieniu przedmiotowego zapisu.</w:t>
            </w:r>
          </w:p>
        </w:tc>
        <w:tc>
          <w:tcPr>
            <w:tcW w:w="3544" w:type="dxa"/>
            <w:gridSpan w:val="3"/>
          </w:tcPr>
          <w:p w14:paraId="292CA232" w14:textId="77777777" w:rsidR="00962EF8" w:rsidRPr="007555DA" w:rsidRDefault="00962EF8" w:rsidP="00013736">
            <w:pPr>
              <w:jc w:val="both"/>
              <w:rPr>
                <w:rFonts w:cstheme="minorHAnsi"/>
              </w:rPr>
            </w:pPr>
          </w:p>
        </w:tc>
        <w:tc>
          <w:tcPr>
            <w:tcW w:w="5386" w:type="dxa"/>
          </w:tcPr>
          <w:p w14:paraId="2682A493" w14:textId="67117D24" w:rsidR="002B1E39" w:rsidRPr="007555DA" w:rsidRDefault="002B1E39" w:rsidP="002B1E39">
            <w:pPr>
              <w:spacing w:before="120"/>
              <w:contextualSpacing/>
              <w:jc w:val="center"/>
              <w:rPr>
                <w:rFonts w:cstheme="minorHAnsi"/>
                <w:b/>
                <w:bCs/>
              </w:rPr>
            </w:pPr>
            <w:r w:rsidRPr="007555DA">
              <w:rPr>
                <w:rFonts w:cstheme="minorHAnsi"/>
                <w:b/>
                <w:bCs/>
              </w:rPr>
              <w:t>Wyjaśnienie:</w:t>
            </w:r>
          </w:p>
          <w:p w14:paraId="30571DA0" w14:textId="6E0D5B4D" w:rsidR="00962EF8" w:rsidRPr="007555DA" w:rsidRDefault="001D7B73" w:rsidP="00013736">
            <w:pPr>
              <w:spacing w:before="120"/>
              <w:contextualSpacing/>
              <w:jc w:val="both"/>
              <w:rPr>
                <w:rFonts w:cstheme="minorHAnsi"/>
              </w:rPr>
            </w:pPr>
            <w:r w:rsidRPr="007555DA">
              <w:rPr>
                <w:rFonts w:cstheme="minorHAnsi"/>
              </w:rPr>
              <w:t xml:space="preserve">Formy pomocy określone w projekcie ustawy, w której powiatowy urząd pracy (PUP) współpracuje z centrami integracji społecznej (CIS) lub klubami integracji społecznej (KIS), określone są bezpośrednio w opisie danej formy pomocy. Wobec tego nie jest zasadne, aby </w:t>
            </w:r>
            <w:r w:rsidRPr="007555DA">
              <w:rPr>
                <w:rFonts w:cstheme="minorHAnsi"/>
              </w:rPr>
              <w:lastRenderedPageBreak/>
              <w:t>CIS i KIS zostały wpisane w ustawie o aktywności zawodowej jako podmioty, które realizują formy pomocy określone w ustawie. Są to podmioty współpracujące z urzędem pracy.</w:t>
            </w:r>
          </w:p>
        </w:tc>
      </w:tr>
      <w:tr w:rsidR="007555DA" w:rsidRPr="007555DA" w14:paraId="18600762" w14:textId="77777777" w:rsidTr="00802001">
        <w:trPr>
          <w:jc w:val="center"/>
        </w:trPr>
        <w:tc>
          <w:tcPr>
            <w:tcW w:w="1049" w:type="dxa"/>
          </w:tcPr>
          <w:p w14:paraId="53240A66" w14:textId="77777777" w:rsidR="00962EF8" w:rsidRPr="007555DA" w:rsidRDefault="00962EF8" w:rsidP="00013736">
            <w:pPr>
              <w:pStyle w:val="Akapitzlist"/>
              <w:spacing w:before="120"/>
              <w:ind w:left="36" w:right="-534"/>
              <w:rPr>
                <w:rFonts w:cstheme="minorHAnsi"/>
                <w:b/>
              </w:rPr>
            </w:pPr>
            <w:r w:rsidRPr="007555DA">
              <w:rPr>
                <w:rFonts w:cstheme="minorHAnsi"/>
                <w:b/>
              </w:rPr>
              <w:lastRenderedPageBreak/>
              <w:t xml:space="preserve">3. </w:t>
            </w:r>
          </w:p>
        </w:tc>
        <w:tc>
          <w:tcPr>
            <w:tcW w:w="1935" w:type="dxa"/>
            <w:gridSpan w:val="3"/>
          </w:tcPr>
          <w:p w14:paraId="28AFC678" w14:textId="77777777" w:rsidR="00962EF8" w:rsidRPr="007555DA" w:rsidRDefault="00962EF8" w:rsidP="00013736">
            <w:pPr>
              <w:autoSpaceDE w:val="0"/>
              <w:autoSpaceDN w:val="0"/>
              <w:adjustRightInd w:val="0"/>
              <w:rPr>
                <w:rFonts w:cstheme="minorHAnsi"/>
                <w:b/>
                <w:bCs/>
              </w:rPr>
            </w:pPr>
            <w:r w:rsidRPr="007555DA">
              <w:rPr>
                <w:rFonts w:cstheme="minorHAnsi"/>
                <w:b/>
                <w:bCs/>
              </w:rPr>
              <w:t>Katalog instrumentów aktywizacyjnych (form pomocy)</w:t>
            </w:r>
          </w:p>
        </w:tc>
        <w:tc>
          <w:tcPr>
            <w:tcW w:w="3532" w:type="dxa"/>
          </w:tcPr>
          <w:p w14:paraId="7A5DB425" w14:textId="77777777" w:rsidR="00962EF8" w:rsidRPr="007555DA" w:rsidRDefault="00962EF8" w:rsidP="00013736">
            <w:pPr>
              <w:jc w:val="both"/>
              <w:rPr>
                <w:rFonts w:cstheme="minorHAnsi"/>
              </w:rPr>
            </w:pPr>
            <w:r w:rsidRPr="007555DA">
              <w:rPr>
                <w:rFonts w:cstheme="minorHAnsi"/>
              </w:rPr>
              <w:t xml:space="preserve">Wnioskujemy o </w:t>
            </w:r>
            <w:r w:rsidRPr="007555DA">
              <w:rPr>
                <w:rFonts w:cstheme="minorHAnsi"/>
                <w:b/>
                <w:bCs/>
              </w:rPr>
              <w:t>dodanie zatrudnienia socjalnego realizowanego w centrach i kubach integracji społecznej do katalogu instrumentów aktywizacyjnych (form pomocy) jakie Powiatowe Urzędy Pracy mogą kierować do osób bezrobotnych.</w:t>
            </w:r>
          </w:p>
          <w:p w14:paraId="77D4E560" w14:textId="77777777" w:rsidR="00962EF8" w:rsidRPr="007555DA" w:rsidRDefault="00962EF8" w:rsidP="00013736">
            <w:pPr>
              <w:jc w:val="both"/>
              <w:rPr>
                <w:rFonts w:cstheme="minorHAnsi"/>
                <w:b/>
                <w:bCs/>
              </w:rPr>
            </w:pPr>
            <w:r w:rsidRPr="007555DA">
              <w:rPr>
                <w:rFonts w:cstheme="minorHAnsi"/>
              </w:rPr>
              <w:t xml:space="preserve">W obecnym stanie prawnym uczestnikiem Centrum Integracji Społecznej może zostać osoba, która została skierowana do uczestnictwa w zajęciach prowadzonych przez Centrum, przez powiatowy urząd pracy z powiadomieniem właściwego dla miejsca zamieszkania lub pobytu tej osoby ośrodka pomocy społecznej. Niestety w praktyce powiatowe urzędy pracy nie kierują osób bezrobotnych do uczestnictwa w centrach integracji społecznej, gdyż jak wskazują, udział w centrum integracji nie jest formą pomocy określoną w ich stanowiącej ustawie. Nie mają więc ustawowej możliwości kierowania osób zarejestrowanych w rejestrze osób bezrobotnych do uczestnictwa w podmiotach zatrudnienia socjalnego, </w:t>
            </w:r>
            <w:r w:rsidRPr="007555DA">
              <w:rPr>
                <w:rFonts w:cstheme="minorHAnsi"/>
              </w:rPr>
              <w:lastRenderedPageBreak/>
              <w:t xml:space="preserve">a co za tym idzie uprawnień i sankcji związanych z tym narzędziem. Skierowanie osoby bezrobotnej do centrum integracji oraz podpisanie przez nią Indywidualnego Programu Zatrudnienia Socjalnego wiąże się również z jej automatycznym wyrejestrowaniem z rejestru osób bezrobotnych co oznacza, że działania aktywizacyjnej tej osoby nie stanowią już rezultatu pracy urzędu pracy. </w:t>
            </w:r>
            <w:r w:rsidRPr="007555DA">
              <w:rPr>
                <w:rFonts w:cstheme="minorHAnsi"/>
                <w:b/>
                <w:bCs/>
              </w:rPr>
              <w:t>Wyraźne zaznaczenia w zapisach ustawy, że udział osoby bezrobotnej kierowanej przez Powiatowy Urząd Pracy w centrum integracji społecznej finansowany jest w całości ze środków Funduszu Pracy.</w:t>
            </w:r>
          </w:p>
          <w:p w14:paraId="3D70907B" w14:textId="77777777" w:rsidR="00962EF8" w:rsidRPr="007555DA" w:rsidRDefault="00962EF8" w:rsidP="00013736">
            <w:pPr>
              <w:jc w:val="both"/>
              <w:rPr>
                <w:rFonts w:cstheme="minorHAnsi"/>
              </w:rPr>
            </w:pPr>
            <w:r w:rsidRPr="007555DA">
              <w:rPr>
                <w:rFonts w:cstheme="minorHAnsi"/>
              </w:rPr>
              <w:t>Dlatego też zasadnym wydaje się, w momencie trwających prac nad ustawą o aktywności zawodowej, podjęcie działań dotyczących wpisania uczestnictwa w centrum integracji społecznej do ustawowego katalogu form pomocy.</w:t>
            </w:r>
          </w:p>
        </w:tc>
        <w:tc>
          <w:tcPr>
            <w:tcW w:w="3544" w:type="dxa"/>
            <w:gridSpan w:val="3"/>
          </w:tcPr>
          <w:p w14:paraId="22639B39" w14:textId="77777777" w:rsidR="00962EF8" w:rsidRPr="007555DA" w:rsidRDefault="00962EF8" w:rsidP="00013736">
            <w:pPr>
              <w:jc w:val="both"/>
              <w:rPr>
                <w:rFonts w:cstheme="minorHAnsi"/>
              </w:rPr>
            </w:pPr>
          </w:p>
        </w:tc>
        <w:tc>
          <w:tcPr>
            <w:tcW w:w="5386" w:type="dxa"/>
          </w:tcPr>
          <w:p w14:paraId="40F15E0F" w14:textId="06B234CD" w:rsidR="002B1E39" w:rsidRPr="007555DA" w:rsidRDefault="002B1E39" w:rsidP="002B1E39">
            <w:pPr>
              <w:spacing w:before="120"/>
              <w:contextualSpacing/>
              <w:jc w:val="center"/>
              <w:rPr>
                <w:rFonts w:cstheme="minorHAnsi"/>
              </w:rPr>
            </w:pPr>
            <w:r w:rsidRPr="007555DA">
              <w:rPr>
                <w:rFonts w:cstheme="minorHAnsi"/>
                <w:b/>
                <w:bCs/>
              </w:rPr>
              <w:t>Wyjaśnienie:</w:t>
            </w:r>
          </w:p>
          <w:p w14:paraId="624699B2" w14:textId="24FAB4A8" w:rsidR="00F36CFE" w:rsidRPr="007555DA" w:rsidRDefault="00F36CFE" w:rsidP="00F36CFE">
            <w:pPr>
              <w:spacing w:before="120"/>
              <w:contextualSpacing/>
              <w:jc w:val="both"/>
              <w:rPr>
                <w:rFonts w:cstheme="minorHAnsi"/>
              </w:rPr>
            </w:pPr>
            <w:r w:rsidRPr="007555DA">
              <w:rPr>
                <w:rFonts w:cstheme="minorHAnsi"/>
              </w:rPr>
              <w:t>Indywidualny program zatrudnienia socjalnego to forma realizowana przez CIS. Projekt ustawy o aktywności zawodowej nie zmienia obecnej ścieżki kierowania osoby bezrobotnej długotrwale do CIS w celu realizacji ww. programu. Realizacja działań w zakresie indywidulanego programu zatrudnienia socjalnego jest rolą CIS,  natomiast świadczenie integracyjne, które otrzymuje uczestnik zajęć w Centrum, refundowane jest z Funduszu Pracy, o czym jest mowa w aktualnie obowiązujących przepisach o zatrudnieniu socjalnym, jak również w przepisach projektu ustawy o aktywności zawodowej.</w:t>
            </w:r>
          </w:p>
          <w:p w14:paraId="49832026" w14:textId="66F42A26" w:rsidR="00F36CFE" w:rsidRPr="007555DA" w:rsidRDefault="00F36CFE" w:rsidP="00F36CFE">
            <w:pPr>
              <w:spacing w:before="120"/>
              <w:contextualSpacing/>
              <w:jc w:val="both"/>
              <w:rPr>
                <w:rFonts w:cstheme="minorHAnsi"/>
              </w:rPr>
            </w:pPr>
            <w:r w:rsidRPr="007555DA">
              <w:rPr>
                <w:rFonts w:cstheme="minorHAnsi"/>
              </w:rPr>
              <w:t xml:space="preserve">Nie ma natomiast w projekcie ustawy o aktywności zawodowej wymienionego katalogu form pomocy. Każda forma pomocy jest opisana w odpowiednich artykułach. Zatem kierowanie osoby długotrwale bezrobotnej przez PUP do CIS jest określone w art. </w:t>
            </w:r>
            <w:r w:rsidR="0050508C">
              <w:rPr>
                <w:rFonts w:cstheme="minorHAnsi"/>
              </w:rPr>
              <w:t>201</w:t>
            </w:r>
          </w:p>
          <w:p w14:paraId="46752D84" w14:textId="77777777" w:rsidR="00962EF8" w:rsidRPr="007555DA" w:rsidRDefault="00F36CFE" w:rsidP="00F36CFE">
            <w:pPr>
              <w:spacing w:before="120"/>
              <w:contextualSpacing/>
              <w:jc w:val="both"/>
              <w:rPr>
                <w:rFonts w:cstheme="minorHAnsi"/>
              </w:rPr>
            </w:pPr>
            <w:r w:rsidRPr="007555DA">
              <w:rPr>
                <w:rFonts w:cstheme="minorHAnsi"/>
              </w:rPr>
              <w:t>Jednocześnie informuję, iż zaproponowane w Uchwale rozwiązania, w szczególności w zakresie możliwości finansowania w całości ze środków Fundusz Pracy udziału osoby bezrobotnej kierowanej przez PUP do CIS zostaną poddane analizie.</w:t>
            </w:r>
          </w:p>
        </w:tc>
      </w:tr>
      <w:tr w:rsidR="007555DA" w:rsidRPr="007555DA" w14:paraId="5E0C9004" w14:textId="77777777" w:rsidTr="00802001">
        <w:trPr>
          <w:jc w:val="center"/>
        </w:trPr>
        <w:tc>
          <w:tcPr>
            <w:tcW w:w="1049" w:type="dxa"/>
          </w:tcPr>
          <w:p w14:paraId="3707F9B1" w14:textId="77777777" w:rsidR="00962EF8" w:rsidRPr="007555DA" w:rsidRDefault="00962EF8" w:rsidP="00013736">
            <w:pPr>
              <w:pStyle w:val="Akapitzlist"/>
              <w:spacing w:before="120"/>
              <w:ind w:left="36" w:right="-534"/>
              <w:rPr>
                <w:rFonts w:cstheme="minorHAnsi"/>
                <w:b/>
              </w:rPr>
            </w:pPr>
            <w:r w:rsidRPr="007555DA">
              <w:rPr>
                <w:rFonts w:cstheme="minorHAnsi"/>
                <w:b/>
              </w:rPr>
              <w:t xml:space="preserve">4. </w:t>
            </w:r>
          </w:p>
        </w:tc>
        <w:tc>
          <w:tcPr>
            <w:tcW w:w="1935" w:type="dxa"/>
            <w:gridSpan w:val="3"/>
          </w:tcPr>
          <w:p w14:paraId="4802D2E4" w14:textId="77777777" w:rsidR="00962EF8" w:rsidRPr="007555DA" w:rsidRDefault="00962EF8" w:rsidP="00013736">
            <w:pPr>
              <w:autoSpaceDE w:val="0"/>
              <w:autoSpaceDN w:val="0"/>
              <w:adjustRightInd w:val="0"/>
              <w:rPr>
                <w:rFonts w:cstheme="minorHAnsi"/>
                <w:b/>
                <w:bCs/>
              </w:rPr>
            </w:pPr>
            <w:r w:rsidRPr="007555DA">
              <w:rPr>
                <w:rFonts w:cstheme="minorHAnsi"/>
                <w:b/>
                <w:bCs/>
              </w:rPr>
              <w:t>art. 85</w:t>
            </w:r>
          </w:p>
        </w:tc>
        <w:tc>
          <w:tcPr>
            <w:tcW w:w="3532" w:type="dxa"/>
          </w:tcPr>
          <w:p w14:paraId="2F615BA2" w14:textId="77777777" w:rsidR="00962EF8" w:rsidRPr="007555DA" w:rsidRDefault="00962EF8" w:rsidP="00013736">
            <w:pPr>
              <w:jc w:val="both"/>
              <w:rPr>
                <w:rFonts w:cstheme="minorHAnsi"/>
              </w:rPr>
            </w:pPr>
            <w:r w:rsidRPr="007555DA">
              <w:rPr>
                <w:rFonts w:cstheme="minorHAnsi"/>
              </w:rPr>
              <w:t>art. 85 wskazuje na 3 grupy osób, dla których PUP obowiązkowo opracowywać będzie IPD, są to grupy osób, które również z mocy ustawy o zatrudnieniu socjalnym mogą brać udział w reintegracji oferowanej przez CIS-y i KIS-y.</w:t>
            </w:r>
          </w:p>
        </w:tc>
        <w:tc>
          <w:tcPr>
            <w:tcW w:w="3544" w:type="dxa"/>
            <w:gridSpan w:val="3"/>
          </w:tcPr>
          <w:p w14:paraId="4505116B" w14:textId="77777777" w:rsidR="00962EF8" w:rsidRPr="007555DA" w:rsidRDefault="00962EF8" w:rsidP="00013736">
            <w:pPr>
              <w:jc w:val="both"/>
              <w:rPr>
                <w:rFonts w:cstheme="minorHAnsi"/>
              </w:rPr>
            </w:pPr>
          </w:p>
        </w:tc>
        <w:tc>
          <w:tcPr>
            <w:tcW w:w="5386" w:type="dxa"/>
          </w:tcPr>
          <w:p w14:paraId="4B746A57" w14:textId="52707991" w:rsidR="002510C9" w:rsidRPr="007555DA" w:rsidRDefault="002510C9" w:rsidP="002B1E39">
            <w:pPr>
              <w:spacing w:before="120"/>
              <w:contextualSpacing/>
              <w:jc w:val="center"/>
              <w:rPr>
                <w:rFonts w:cstheme="minorHAnsi"/>
                <w:b/>
                <w:bCs/>
              </w:rPr>
            </w:pPr>
            <w:r w:rsidRPr="007555DA">
              <w:rPr>
                <w:rFonts w:cstheme="minorHAnsi"/>
                <w:b/>
                <w:bCs/>
              </w:rPr>
              <w:t>Wyjaśnienie:</w:t>
            </w:r>
          </w:p>
          <w:p w14:paraId="6E7A1F38" w14:textId="2BB7F666" w:rsidR="00962EF8" w:rsidRPr="007555DA" w:rsidRDefault="00F36CFE" w:rsidP="00013736">
            <w:pPr>
              <w:spacing w:before="120"/>
              <w:contextualSpacing/>
              <w:jc w:val="both"/>
              <w:rPr>
                <w:rFonts w:cstheme="minorHAnsi"/>
              </w:rPr>
            </w:pPr>
            <w:r w:rsidRPr="007555DA">
              <w:rPr>
                <w:rFonts w:cstheme="minorHAnsi"/>
              </w:rPr>
              <w:t>Nie ma sprzeczności w tym, aby osoby bezrobotne wskazane w art. 85 projektu ustawy o aktywności zawodowej brały udział w działaniach, które może realizować dla tej grupy osób CIS czy KIS.</w:t>
            </w:r>
          </w:p>
        </w:tc>
      </w:tr>
      <w:tr w:rsidR="007555DA" w:rsidRPr="007555DA" w14:paraId="7D8011A0" w14:textId="77777777" w:rsidTr="00802001">
        <w:trPr>
          <w:jc w:val="center"/>
        </w:trPr>
        <w:tc>
          <w:tcPr>
            <w:tcW w:w="1049" w:type="dxa"/>
          </w:tcPr>
          <w:p w14:paraId="22FDE037" w14:textId="77777777" w:rsidR="00962EF8" w:rsidRPr="007555DA" w:rsidRDefault="00962EF8" w:rsidP="00013736">
            <w:pPr>
              <w:pStyle w:val="Akapitzlist"/>
              <w:spacing w:before="120"/>
              <w:ind w:left="36" w:right="-534"/>
              <w:rPr>
                <w:rFonts w:cstheme="minorHAnsi"/>
                <w:b/>
              </w:rPr>
            </w:pPr>
            <w:r w:rsidRPr="007555DA">
              <w:rPr>
                <w:rFonts w:cstheme="minorHAnsi"/>
                <w:b/>
              </w:rPr>
              <w:t xml:space="preserve">5. </w:t>
            </w:r>
          </w:p>
        </w:tc>
        <w:tc>
          <w:tcPr>
            <w:tcW w:w="1935" w:type="dxa"/>
            <w:gridSpan w:val="3"/>
          </w:tcPr>
          <w:p w14:paraId="008F7401" w14:textId="77777777" w:rsidR="00962EF8" w:rsidRPr="007555DA" w:rsidRDefault="00962EF8" w:rsidP="00013736">
            <w:pPr>
              <w:autoSpaceDE w:val="0"/>
              <w:autoSpaceDN w:val="0"/>
              <w:adjustRightInd w:val="0"/>
              <w:rPr>
                <w:rFonts w:cstheme="minorHAnsi"/>
                <w:b/>
                <w:bCs/>
              </w:rPr>
            </w:pPr>
            <w:r w:rsidRPr="007555DA">
              <w:rPr>
                <w:rFonts w:cstheme="minorHAnsi"/>
                <w:b/>
                <w:bCs/>
              </w:rPr>
              <w:t>art. 195</w:t>
            </w:r>
          </w:p>
        </w:tc>
        <w:tc>
          <w:tcPr>
            <w:tcW w:w="3532" w:type="dxa"/>
          </w:tcPr>
          <w:p w14:paraId="1A61EB8F" w14:textId="77777777" w:rsidR="00962EF8" w:rsidRPr="007555DA" w:rsidRDefault="00962EF8" w:rsidP="00013736">
            <w:pPr>
              <w:jc w:val="both"/>
              <w:rPr>
                <w:rFonts w:cstheme="minorHAnsi"/>
              </w:rPr>
            </w:pPr>
            <w:r w:rsidRPr="007555DA">
              <w:rPr>
                <w:rFonts w:cstheme="minorHAnsi"/>
              </w:rPr>
              <w:t>art. 195 :</w:t>
            </w:r>
          </w:p>
          <w:p w14:paraId="39969256" w14:textId="77777777" w:rsidR="00962EF8" w:rsidRPr="007555DA" w:rsidRDefault="00962EF8" w:rsidP="00013736">
            <w:pPr>
              <w:jc w:val="both"/>
              <w:rPr>
                <w:rFonts w:cstheme="minorHAnsi"/>
              </w:rPr>
            </w:pPr>
            <w:r w:rsidRPr="007555DA">
              <w:rPr>
                <w:rFonts w:cstheme="minorHAnsi"/>
              </w:rPr>
              <w:lastRenderedPageBreak/>
              <w:t>A. zawężenie do udziału jedynie dla osób długotrwale bezrobotnych - w naszej ocenie jest to niezasadne w nawiązaniu do zapisów art. 85;</w:t>
            </w:r>
          </w:p>
          <w:p w14:paraId="6078B3DC" w14:textId="77777777" w:rsidR="00962EF8" w:rsidRPr="007555DA" w:rsidRDefault="00962EF8" w:rsidP="00013736">
            <w:pPr>
              <w:jc w:val="both"/>
              <w:rPr>
                <w:rFonts w:cstheme="minorHAnsi"/>
              </w:rPr>
            </w:pPr>
            <w:r w:rsidRPr="007555DA">
              <w:rPr>
                <w:rFonts w:cstheme="minorHAnsi"/>
              </w:rPr>
              <w:t>B. Niejasne jest jaki status ma osoba skierowana przez PUP do udziału w CIS. Jeśli jest uczestnikiem na mocy ustawy o zatrudnieniu socjalnym to należnej jej jest zgodnie z zapisami ustawy świadczenie integracyjne, posiłek, ubezpieczenie NNW itd., W takim wypadku nie wskazano kto ponosi powyższe koszty.</w:t>
            </w:r>
          </w:p>
        </w:tc>
        <w:tc>
          <w:tcPr>
            <w:tcW w:w="3544" w:type="dxa"/>
            <w:gridSpan w:val="3"/>
          </w:tcPr>
          <w:p w14:paraId="1198F383" w14:textId="77777777" w:rsidR="00962EF8" w:rsidRPr="007555DA" w:rsidRDefault="00962EF8" w:rsidP="00013736">
            <w:pPr>
              <w:jc w:val="both"/>
              <w:rPr>
                <w:rFonts w:cstheme="minorHAnsi"/>
              </w:rPr>
            </w:pPr>
          </w:p>
        </w:tc>
        <w:tc>
          <w:tcPr>
            <w:tcW w:w="5386" w:type="dxa"/>
          </w:tcPr>
          <w:p w14:paraId="3BD40974" w14:textId="0F1CB8BE" w:rsidR="002510C9" w:rsidRPr="007555DA" w:rsidRDefault="002510C9" w:rsidP="00EF66A2">
            <w:pPr>
              <w:spacing w:before="120"/>
              <w:contextualSpacing/>
              <w:jc w:val="center"/>
              <w:rPr>
                <w:rFonts w:cstheme="minorHAnsi"/>
                <w:b/>
                <w:bCs/>
              </w:rPr>
            </w:pPr>
            <w:r w:rsidRPr="007555DA">
              <w:rPr>
                <w:rFonts w:cstheme="minorHAnsi"/>
                <w:b/>
                <w:bCs/>
              </w:rPr>
              <w:t>Wyjaśnienie:</w:t>
            </w:r>
          </w:p>
          <w:p w14:paraId="33C2B458" w14:textId="117496B5" w:rsidR="00F36CFE" w:rsidRPr="007555DA" w:rsidRDefault="00F36CFE" w:rsidP="00F36CFE">
            <w:pPr>
              <w:spacing w:before="120"/>
              <w:contextualSpacing/>
              <w:jc w:val="both"/>
              <w:rPr>
                <w:rFonts w:cstheme="minorHAnsi"/>
              </w:rPr>
            </w:pPr>
            <w:r w:rsidRPr="007555DA">
              <w:rPr>
                <w:rFonts w:cstheme="minorHAnsi"/>
              </w:rPr>
              <w:lastRenderedPageBreak/>
              <w:t>Projekt ustawy o aktywności zawodowej nie zmienia zasad kierowania osób długotrwale bezrobotnych do CIS (obecnie art. 12 ust.1 pkt 2 ustawy z dnia 13 czerwca 2003</w:t>
            </w:r>
            <w:r w:rsidR="00A74C05">
              <w:rPr>
                <w:rFonts w:cstheme="minorHAnsi"/>
              </w:rPr>
              <w:t> </w:t>
            </w:r>
            <w:r w:rsidRPr="007555DA">
              <w:rPr>
                <w:rFonts w:cstheme="minorHAnsi"/>
              </w:rPr>
              <w:t xml:space="preserve">r. o zatrudnieniu socjalnym (Dz. U. z 2022 r. poz. 2241 z późn. zm.) wskazuje, że osoby bezrobotne długotrwale mogą być kierowane przez PUP do CIS). </w:t>
            </w:r>
          </w:p>
          <w:p w14:paraId="4F8D5FF2" w14:textId="2570C89C" w:rsidR="00F36CFE" w:rsidRPr="007555DA" w:rsidRDefault="00F36CFE" w:rsidP="00F36CFE">
            <w:pPr>
              <w:spacing w:before="120"/>
              <w:contextualSpacing/>
              <w:jc w:val="both"/>
              <w:rPr>
                <w:rFonts w:cstheme="minorHAnsi"/>
              </w:rPr>
            </w:pPr>
            <w:r w:rsidRPr="007555DA">
              <w:rPr>
                <w:rFonts w:cstheme="minorHAnsi"/>
              </w:rPr>
              <w:t xml:space="preserve">W art. </w:t>
            </w:r>
            <w:r w:rsidR="00A74C05">
              <w:rPr>
                <w:rFonts w:cstheme="minorHAnsi"/>
              </w:rPr>
              <w:t>394</w:t>
            </w:r>
            <w:r w:rsidR="00A74C05" w:rsidRPr="007555DA">
              <w:rPr>
                <w:rFonts w:cstheme="minorHAnsi"/>
              </w:rPr>
              <w:t xml:space="preserve"> </w:t>
            </w:r>
            <w:r w:rsidRPr="007555DA">
              <w:rPr>
                <w:rFonts w:cstheme="minorHAnsi"/>
              </w:rPr>
              <w:t>projektu ustawy o aktywności zawodowej uwzględniono zmiany w ustawie o zatrudnieniu socjalnym tylko w zakresie spójności przepisów.</w:t>
            </w:r>
          </w:p>
          <w:p w14:paraId="7DA6A7CB" w14:textId="4001F069" w:rsidR="00962EF8" w:rsidRPr="007555DA" w:rsidRDefault="00F36CFE" w:rsidP="00F36CFE">
            <w:pPr>
              <w:spacing w:before="120"/>
              <w:contextualSpacing/>
              <w:jc w:val="both"/>
              <w:rPr>
                <w:rFonts w:cstheme="minorHAnsi"/>
              </w:rPr>
            </w:pPr>
            <w:r w:rsidRPr="007555DA">
              <w:rPr>
                <w:rFonts w:cstheme="minorHAnsi"/>
              </w:rPr>
              <w:t xml:space="preserve">Natomiast źródła finansowania kosztów ponoszonych przez CIS na rzecz uczestnika Centrum skierowanego przez PUP wskazuje ustawa z dnia 13 czerwca 2003 r. o zatrudnieniu socjalnym, a przepisy projektu ustawy o aktywności zawodowej, wskazują na  świadczenie integracyjne - art. </w:t>
            </w:r>
            <w:r w:rsidR="0050508C">
              <w:rPr>
                <w:rFonts w:cstheme="minorHAnsi"/>
              </w:rPr>
              <w:t>268</w:t>
            </w:r>
            <w:r w:rsidR="0050508C" w:rsidRPr="007555DA">
              <w:rPr>
                <w:rFonts w:cstheme="minorHAnsi"/>
              </w:rPr>
              <w:t xml:space="preserve"> </w:t>
            </w:r>
            <w:r w:rsidRPr="007555DA">
              <w:rPr>
                <w:rFonts w:cstheme="minorHAnsi"/>
              </w:rPr>
              <w:t>ustawy o aktywności zawodowej oraz art. 10 ust. 1 pkt 4 i art. 15 ustawy o zatrudnieniu socjalnym.</w:t>
            </w:r>
          </w:p>
        </w:tc>
      </w:tr>
      <w:tr w:rsidR="007555DA" w:rsidRPr="007555DA" w14:paraId="4726E2B0" w14:textId="77777777" w:rsidTr="00802001">
        <w:trPr>
          <w:jc w:val="center"/>
        </w:trPr>
        <w:tc>
          <w:tcPr>
            <w:tcW w:w="1049" w:type="dxa"/>
          </w:tcPr>
          <w:p w14:paraId="35312322" w14:textId="77777777" w:rsidR="00962EF8" w:rsidRPr="007555DA" w:rsidRDefault="00962EF8" w:rsidP="00013736">
            <w:pPr>
              <w:pStyle w:val="Akapitzlist"/>
              <w:spacing w:before="120"/>
              <w:ind w:left="36" w:right="-534"/>
              <w:rPr>
                <w:rFonts w:cstheme="minorHAnsi"/>
                <w:b/>
              </w:rPr>
            </w:pPr>
            <w:r w:rsidRPr="007555DA">
              <w:rPr>
                <w:rFonts w:cstheme="minorHAnsi"/>
                <w:b/>
              </w:rPr>
              <w:lastRenderedPageBreak/>
              <w:t xml:space="preserve">6. </w:t>
            </w:r>
          </w:p>
        </w:tc>
        <w:tc>
          <w:tcPr>
            <w:tcW w:w="1935" w:type="dxa"/>
            <w:gridSpan w:val="3"/>
          </w:tcPr>
          <w:p w14:paraId="391D9A81" w14:textId="77777777" w:rsidR="00962EF8" w:rsidRPr="007555DA" w:rsidRDefault="00962EF8" w:rsidP="00013736">
            <w:pPr>
              <w:autoSpaceDE w:val="0"/>
              <w:autoSpaceDN w:val="0"/>
              <w:adjustRightInd w:val="0"/>
              <w:rPr>
                <w:rFonts w:cstheme="minorHAnsi"/>
                <w:b/>
                <w:bCs/>
              </w:rPr>
            </w:pPr>
            <w:r w:rsidRPr="007555DA">
              <w:rPr>
                <w:rFonts w:cstheme="minorHAnsi"/>
                <w:b/>
                <w:bCs/>
              </w:rPr>
              <w:t>art. 196</w:t>
            </w:r>
          </w:p>
        </w:tc>
        <w:tc>
          <w:tcPr>
            <w:tcW w:w="3532" w:type="dxa"/>
          </w:tcPr>
          <w:p w14:paraId="3FBD27D2" w14:textId="77777777" w:rsidR="00962EF8" w:rsidRPr="007555DA" w:rsidRDefault="00962EF8" w:rsidP="00013736">
            <w:pPr>
              <w:jc w:val="both"/>
              <w:rPr>
                <w:rFonts w:cstheme="minorHAnsi"/>
              </w:rPr>
            </w:pPr>
            <w:r w:rsidRPr="007555DA">
              <w:rPr>
                <w:rFonts w:cstheme="minorHAnsi"/>
                <w:b/>
                <w:bCs/>
              </w:rPr>
              <w:t>A.</w:t>
            </w:r>
            <w:r w:rsidRPr="007555DA">
              <w:rPr>
                <w:rFonts w:cstheme="minorHAnsi"/>
              </w:rPr>
              <w:t xml:space="preserve"> przedmiotowy artykuł w naszej ocenie stanowi powielenie znanych nam już rozwiązań dotyczących programu PAI. Niestety instrument ten z racji sposobu realizacji nie był i nie jest możliwy do zrealizowania. Określenie stawki godzinowej w wysokości 200 zł za godzinę na grupę 5 osobową przy obecnych stawkach rynkowych nie jest możliwe do zrealizowania. W naszej ocenie zasadnym byłoby ustalenie kwoty za udział 1 osoby w danej formie pomocy, z uwzględnieniem przy szacowaniu tej kwoty obecnych realiów rynkowych oraz faktu, że </w:t>
            </w:r>
            <w:r w:rsidRPr="007555DA">
              <w:rPr>
                <w:rFonts w:cstheme="minorHAnsi"/>
              </w:rPr>
              <w:lastRenderedPageBreak/>
              <w:t>podmioty zatrudnienia socjalnego nie posiadają systemowego finansowania, a co za tym idzie nie będą w stanie zrealizować owej formy pomocy bez jej właściwej wyceny;</w:t>
            </w:r>
          </w:p>
          <w:p w14:paraId="56AD7EC7" w14:textId="77777777" w:rsidR="00962EF8" w:rsidRPr="007555DA" w:rsidRDefault="00962EF8" w:rsidP="00013736">
            <w:pPr>
              <w:jc w:val="both"/>
              <w:rPr>
                <w:rFonts w:cstheme="minorHAnsi"/>
              </w:rPr>
            </w:pPr>
            <w:r w:rsidRPr="007555DA">
              <w:rPr>
                <w:rFonts w:cstheme="minorHAnsi"/>
                <w:b/>
                <w:bCs/>
              </w:rPr>
              <w:t>B.</w:t>
            </w:r>
            <w:r w:rsidRPr="007555DA">
              <w:rPr>
                <w:rFonts w:cstheme="minorHAnsi"/>
              </w:rPr>
              <w:t xml:space="preserve"> Nie jest jasne dlaczego zakres działań realizowanych w ramach tego przepisu obejmuje jedynie reintegrację społeczną. Ponadto ponownie zawężony, jedynie do osób długotrwale bezrobotnych, został katalog osób, które mogą skorzystać z tego wsparcia. Rozwiązania takie nie znajduje to w naszej ocenie podstaw systemowych.</w:t>
            </w:r>
          </w:p>
          <w:p w14:paraId="58E569D0" w14:textId="77777777" w:rsidR="00962EF8" w:rsidRPr="007555DA" w:rsidRDefault="00962EF8" w:rsidP="00013736">
            <w:pPr>
              <w:jc w:val="both"/>
              <w:rPr>
                <w:rFonts w:cstheme="minorHAnsi"/>
              </w:rPr>
            </w:pPr>
            <w:r w:rsidRPr="007555DA">
              <w:rPr>
                <w:rFonts w:cstheme="minorHAnsi"/>
                <w:b/>
                <w:bCs/>
              </w:rPr>
              <w:t>C.</w:t>
            </w:r>
            <w:r w:rsidRPr="007555DA">
              <w:rPr>
                <w:rFonts w:cstheme="minorHAnsi"/>
              </w:rPr>
              <w:t xml:space="preserve"> </w:t>
            </w:r>
            <w:r w:rsidRPr="007555DA">
              <w:rPr>
                <w:rFonts w:cstheme="minorHAnsi"/>
                <w:b/>
                <w:bCs/>
              </w:rPr>
              <w:t xml:space="preserve">Niejasny jest status osoby skierowanej przez PUP do udziału w reintegracji społecznej. </w:t>
            </w:r>
            <w:r w:rsidRPr="007555DA">
              <w:rPr>
                <w:rFonts w:cstheme="minorHAnsi"/>
              </w:rPr>
              <w:t xml:space="preserve">Wątpliwości budzi czy jest ona uczestnikiem CIS na mocy ustawy o zatrudnieniu socjalnym z prawami należnymi jej formami wsparcia tj. świadczeniem integracyjnym, posiłkiem, ubezpieczeniem NNW itd. </w:t>
            </w:r>
            <w:r w:rsidRPr="007555DA">
              <w:rPr>
                <w:rFonts w:cstheme="minorHAnsi"/>
                <w:b/>
                <w:bCs/>
              </w:rPr>
              <w:t>Jeżeli tak nie jest jasne z jakiego źródła powinny być pokryte koszty uczestnictwa.</w:t>
            </w:r>
            <w:r w:rsidRPr="007555DA">
              <w:rPr>
                <w:rFonts w:cstheme="minorHAnsi"/>
              </w:rPr>
              <w:t xml:space="preserve"> W obecnym kształcie zapisów ustawy o zatrudnieniu socjalnym (art. 2 pkt 7) uczestnikiem CIS jest osoba realizująca Indywidualny Program Zatrudnienia </w:t>
            </w:r>
            <w:r w:rsidRPr="007555DA">
              <w:rPr>
                <w:rFonts w:cstheme="minorHAnsi"/>
              </w:rPr>
              <w:lastRenderedPageBreak/>
              <w:t>Socjalnego czyli wszystkie powyższe świadczenia są jej należne.</w:t>
            </w:r>
          </w:p>
          <w:p w14:paraId="74194260" w14:textId="77777777" w:rsidR="00962EF8" w:rsidRPr="007555DA" w:rsidRDefault="00962EF8" w:rsidP="00013736">
            <w:pPr>
              <w:jc w:val="both"/>
              <w:rPr>
                <w:rFonts w:cstheme="minorHAnsi"/>
              </w:rPr>
            </w:pPr>
          </w:p>
          <w:p w14:paraId="081459B6" w14:textId="77777777" w:rsidR="00962EF8" w:rsidRPr="007555DA" w:rsidRDefault="00962EF8" w:rsidP="00013736">
            <w:pPr>
              <w:jc w:val="both"/>
              <w:rPr>
                <w:rFonts w:cstheme="minorHAnsi"/>
              </w:rPr>
            </w:pPr>
            <w:r w:rsidRPr="007555DA">
              <w:rPr>
                <w:rFonts w:cstheme="minorHAnsi"/>
              </w:rPr>
              <w:t>W przypadku KIS uczestnik musi mieć zwarty kontrakt socjalny w OPS, kto będzie to weryfikował przy kierowaniu przez PUP?</w:t>
            </w:r>
          </w:p>
        </w:tc>
        <w:tc>
          <w:tcPr>
            <w:tcW w:w="3544" w:type="dxa"/>
            <w:gridSpan w:val="3"/>
          </w:tcPr>
          <w:p w14:paraId="0FC23FE9" w14:textId="77777777" w:rsidR="00962EF8" w:rsidRPr="007555DA" w:rsidRDefault="00962EF8" w:rsidP="00013736">
            <w:pPr>
              <w:jc w:val="both"/>
              <w:rPr>
                <w:rFonts w:cstheme="minorHAnsi"/>
              </w:rPr>
            </w:pPr>
          </w:p>
        </w:tc>
        <w:tc>
          <w:tcPr>
            <w:tcW w:w="5386" w:type="dxa"/>
          </w:tcPr>
          <w:p w14:paraId="071D53A6" w14:textId="06EF70F6" w:rsidR="00596E1C" w:rsidRPr="007555DA" w:rsidRDefault="00596E1C" w:rsidP="00EF66A2">
            <w:pPr>
              <w:spacing w:before="120"/>
              <w:contextualSpacing/>
              <w:jc w:val="center"/>
              <w:rPr>
                <w:rFonts w:cstheme="minorHAnsi"/>
                <w:b/>
                <w:bCs/>
              </w:rPr>
            </w:pPr>
            <w:r w:rsidRPr="007555DA">
              <w:rPr>
                <w:rFonts w:cstheme="minorHAnsi"/>
                <w:b/>
                <w:bCs/>
              </w:rPr>
              <w:t>Wyjaśnienie:</w:t>
            </w:r>
          </w:p>
          <w:p w14:paraId="2ACD4EDB" w14:textId="77777777" w:rsidR="00EF66A2" w:rsidRPr="007555DA" w:rsidRDefault="00EF66A2" w:rsidP="00EF66A2">
            <w:pPr>
              <w:spacing w:before="120"/>
              <w:contextualSpacing/>
              <w:jc w:val="center"/>
              <w:rPr>
                <w:rFonts w:cstheme="minorHAnsi"/>
                <w:b/>
                <w:bCs/>
              </w:rPr>
            </w:pPr>
          </w:p>
          <w:p w14:paraId="2A1A883D" w14:textId="7A97E0D0" w:rsidR="00AF5D9F" w:rsidRPr="007555DA" w:rsidRDefault="00AF5D9F" w:rsidP="00AF5D9F">
            <w:pPr>
              <w:spacing w:before="120"/>
              <w:contextualSpacing/>
              <w:jc w:val="both"/>
              <w:rPr>
                <w:rFonts w:cstheme="minorHAnsi"/>
                <w:b/>
                <w:bCs/>
              </w:rPr>
            </w:pPr>
            <w:r w:rsidRPr="007555DA">
              <w:rPr>
                <w:rFonts w:cstheme="minorHAnsi"/>
                <w:b/>
                <w:bCs/>
              </w:rPr>
              <w:t>A i B.</w:t>
            </w:r>
          </w:p>
          <w:p w14:paraId="56E967A6" w14:textId="2156F7F5" w:rsidR="00AF5D9F" w:rsidRPr="007555DA" w:rsidRDefault="00AF5D9F" w:rsidP="00AF5D9F">
            <w:pPr>
              <w:spacing w:before="120"/>
              <w:contextualSpacing/>
              <w:jc w:val="both"/>
              <w:rPr>
                <w:rFonts w:cstheme="minorHAnsi"/>
              </w:rPr>
            </w:pPr>
            <w:r w:rsidRPr="007555DA">
              <w:rPr>
                <w:rFonts w:cstheme="minorHAnsi"/>
              </w:rPr>
              <w:t xml:space="preserve">W projekcie ustawy o aktywności zawodowej zrezygnowano z Programu Aktywizacja i Integracja – instrumentu uregulowanego w dotychczasowym Rozdziale 12a ustawy z dnia 20 kwietnia 2004 r. o promocji zatrudnienia i instytucjach rynku pracy (Dz.U. z 2022 r. poz. 690 z późn. zm.), ze względu na dużo niższą niż zakładana skalę wykorzystywania tej formy pomocy. W to miejsce zaproponowano możliwość zlecenia przez starostę działań w zakresie reintegracji społecznej. W naszej ocenie działania w zakresie reintegracji społecznej najbardziej są wskazane w grupie osób długotrwale pozostających bez pracy. Ponadto, pozostawiono możliwość organizowania prac społecznie użytecznych, </w:t>
            </w:r>
            <w:r w:rsidRPr="007555DA">
              <w:rPr>
                <w:rFonts w:cstheme="minorHAnsi"/>
              </w:rPr>
              <w:lastRenderedPageBreak/>
              <w:t>których celem jest m.in. reintegracja zawodowa. Propozycja zmian w przepisach o pracach społecznie użytecznych ma charakter doprecyzowujący i bazuje w dużej mierze na dotychczasowym brzmieniu przepisu art. 73a ustawy z dnia 20 kwietnia 2004 r o promocji zatrudnienia i instytucjach rynku pracy. Przepisy ustawy regulują organizację i realizację tej formy pomocy, która kierowana jest do osób bezrobotnych korzystających ze świadczeń pomocy społecznej.</w:t>
            </w:r>
          </w:p>
          <w:p w14:paraId="20734806" w14:textId="77777777" w:rsidR="00EF66A2" w:rsidRPr="007555DA" w:rsidRDefault="00EF66A2" w:rsidP="00AF5D9F">
            <w:pPr>
              <w:spacing w:before="120"/>
              <w:contextualSpacing/>
              <w:jc w:val="both"/>
              <w:rPr>
                <w:rFonts w:cstheme="minorHAnsi"/>
              </w:rPr>
            </w:pPr>
          </w:p>
          <w:p w14:paraId="533A1CD3" w14:textId="77777777" w:rsidR="00AF5D9F" w:rsidRPr="007555DA" w:rsidRDefault="00AF5D9F" w:rsidP="00AF5D9F">
            <w:pPr>
              <w:spacing w:before="120"/>
              <w:contextualSpacing/>
              <w:jc w:val="both"/>
              <w:rPr>
                <w:rFonts w:cstheme="minorHAnsi"/>
                <w:b/>
                <w:bCs/>
              </w:rPr>
            </w:pPr>
            <w:r w:rsidRPr="007555DA">
              <w:rPr>
                <w:rFonts w:cstheme="minorHAnsi"/>
                <w:b/>
                <w:bCs/>
              </w:rPr>
              <w:t>C.</w:t>
            </w:r>
          </w:p>
          <w:p w14:paraId="7770BC77" w14:textId="77777777" w:rsidR="00962EF8" w:rsidRPr="007555DA" w:rsidRDefault="00AF5D9F" w:rsidP="00AF5D9F">
            <w:pPr>
              <w:spacing w:before="120"/>
              <w:contextualSpacing/>
              <w:jc w:val="both"/>
              <w:rPr>
                <w:rFonts w:cstheme="minorHAnsi"/>
              </w:rPr>
            </w:pPr>
            <w:r w:rsidRPr="007555DA">
              <w:rPr>
                <w:rFonts w:cstheme="minorHAnsi"/>
              </w:rPr>
              <w:t>Osoba kierowana przez PUP do CIS, która zostaje uczestnikiem zajęć w CIS nabywa prawo do świadczenia integracyjnego, następnie jest zgodnie z przepisami projektu ustawy o aktywności zawodowej wyrejestrowana z PUP.</w:t>
            </w:r>
          </w:p>
          <w:p w14:paraId="3AFB1E10" w14:textId="40C64970" w:rsidR="00AF5D9F" w:rsidRPr="007555DA" w:rsidRDefault="00AF5D9F" w:rsidP="00AF5D9F">
            <w:pPr>
              <w:jc w:val="both"/>
              <w:rPr>
                <w:rFonts w:cstheme="minorHAnsi"/>
              </w:rPr>
            </w:pPr>
            <w:r w:rsidRPr="007555DA">
              <w:rPr>
                <w:rFonts w:cstheme="minorHAnsi"/>
              </w:rPr>
              <w:t xml:space="preserve">Natomiast osoby długotrwale bezrobotne zarejestrowane w PUP, które są kierowane do udziału w działaniach w zakresie reintegracji społecznej zleconych przez Starostę (np. realizowanych przez CIS lub KIS) zgodnie z art. </w:t>
            </w:r>
            <w:r w:rsidR="00A74C05">
              <w:rPr>
                <w:rFonts w:cstheme="minorHAnsi"/>
              </w:rPr>
              <w:t>202</w:t>
            </w:r>
            <w:r w:rsidR="00A74C05" w:rsidRPr="007555DA">
              <w:rPr>
                <w:rFonts w:cstheme="minorHAnsi"/>
              </w:rPr>
              <w:t xml:space="preserve"> </w:t>
            </w:r>
            <w:r w:rsidRPr="007555DA">
              <w:rPr>
                <w:rFonts w:cstheme="minorHAnsi"/>
              </w:rPr>
              <w:t>projektu, mogą brać udział w tych działaniach. Przysługuje im w czasie udziału w tych działaniach stypendium w wysokości 60% kwoty zasiłku, wypłacane przez Starostę. Osoby te pozostają na czas udziału w działaniach w zakresie reintegracji społecznej w rejestrze osób bezrobotnych i PUP nie kieruje do nich w tym czasie innych form pomocy.</w:t>
            </w:r>
          </w:p>
          <w:p w14:paraId="4EBD16F7" w14:textId="77777777" w:rsidR="00AF5D9F" w:rsidRPr="007555DA" w:rsidRDefault="00AF5D9F" w:rsidP="00AF5D9F">
            <w:pPr>
              <w:spacing w:before="120"/>
              <w:contextualSpacing/>
              <w:jc w:val="both"/>
              <w:rPr>
                <w:rFonts w:cstheme="minorHAnsi"/>
              </w:rPr>
            </w:pPr>
          </w:p>
        </w:tc>
      </w:tr>
      <w:tr w:rsidR="007555DA" w:rsidRPr="007555DA" w14:paraId="36FFBA5B" w14:textId="77777777" w:rsidTr="00802001">
        <w:trPr>
          <w:jc w:val="center"/>
        </w:trPr>
        <w:tc>
          <w:tcPr>
            <w:tcW w:w="1049" w:type="dxa"/>
          </w:tcPr>
          <w:p w14:paraId="39D3556D" w14:textId="77777777" w:rsidR="00962EF8" w:rsidRPr="007555DA" w:rsidRDefault="00962EF8" w:rsidP="00013736">
            <w:pPr>
              <w:pStyle w:val="Akapitzlist"/>
              <w:spacing w:before="120"/>
              <w:ind w:left="36" w:right="-534"/>
              <w:rPr>
                <w:rFonts w:cstheme="minorHAnsi"/>
                <w:b/>
              </w:rPr>
            </w:pPr>
            <w:r w:rsidRPr="007555DA">
              <w:rPr>
                <w:rFonts w:cstheme="minorHAnsi"/>
                <w:b/>
              </w:rPr>
              <w:lastRenderedPageBreak/>
              <w:t xml:space="preserve">7. </w:t>
            </w:r>
          </w:p>
        </w:tc>
        <w:tc>
          <w:tcPr>
            <w:tcW w:w="1935" w:type="dxa"/>
            <w:gridSpan w:val="3"/>
          </w:tcPr>
          <w:p w14:paraId="7B81081E" w14:textId="77777777" w:rsidR="00962EF8" w:rsidRPr="007555DA" w:rsidRDefault="00962EF8" w:rsidP="00013736">
            <w:pPr>
              <w:autoSpaceDE w:val="0"/>
              <w:autoSpaceDN w:val="0"/>
              <w:adjustRightInd w:val="0"/>
              <w:rPr>
                <w:rFonts w:cstheme="minorHAnsi"/>
                <w:b/>
                <w:bCs/>
              </w:rPr>
            </w:pPr>
            <w:r w:rsidRPr="007555DA">
              <w:rPr>
                <w:rFonts w:cstheme="minorHAnsi"/>
                <w:b/>
                <w:bCs/>
              </w:rPr>
              <w:t>art. 230 - 234</w:t>
            </w:r>
          </w:p>
        </w:tc>
        <w:tc>
          <w:tcPr>
            <w:tcW w:w="3532" w:type="dxa"/>
          </w:tcPr>
          <w:p w14:paraId="202158B7" w14:textId="77777777" w:rsidR="00962EF8" w:rsidRPr="007555DA" w:rsidRDefault="00962EF8" w:rsidP="00182A72">
            <w:pPr>
              <w:jc w:val="both"/>
              <w:rPr>
                <w:rFonts w:cstheme="minorHAnsi"/>
              </w:rPr>
            </w:pPr>
            <w:r w:rsidRPr="007555DA">
              <w:rPr>
                <w:rFonts w:cstheme="minorHAnsi"/>
              </w:rPr>
              <w:t>W art. 230 - 234 jest mowa o wypłacaniu dodatkowych zasiłków/stypendiów/dodatków jednak nie znajdujemy wyjaśnieni czy dotyczy to również osób kierowanych przez PUP do CIS (art. 195 i art. 196). Przedmiotowa uwaga jest powiązana z naszą uwagą w pkt 5B oraz pkt. 6C.</w:t>
            </w:r>
          </w:p>
        </w:tc>
        <w:tc>
          <w:tcPr>
            <w:tcW w:w="3544" w:type="dxa"/>
            <w:gridSpan w:val="3"/>
          </w:tcPr>
          <w:p w14:paraId="3A553B06" w14:textId="77777777" w:rsidR="00962EF8" w:rsidRPr="007555DA" w:rsidRDefault="00962EF8" w:rsidP="00013736">
            <w:pPr>
              <w:jc w:val="both"/>
              <w:rPr>
                <w:rFonts w:cstheme="minorHAnsi"/>
              </w:rPr>
            </w:pPr>
          </w:p>
        </w:tc>
        <w:tc>
          <w:tcPr>
            <w:tcW w:w="5386" w:type="dxa"/>
          </w:tcPr>
          <w:p w14:paraId="46E50266" w14:textId="019ED5BE" w:rsidR="006D32F1" w:rsidRPr="007555DA" w:rsidRDefault="006D32F1" w:rsidP="00EF66A2">
            <w:pPr>
              <w:spacing w:before="120"/>
              <w:contextualSpacing/>
              <w:jc w:val="center"/>
              <w:rPr>
                <w:rFonts w:cstheme="minorHAnsi"/>
                <w:b/>
                <w:bCs/>
              </w:rPr>
            </w:pPr>
            <w:r w:rsidRPr="007555DA">
              <w:rPr>
                <w:rFonts w:cstheme="minorHAnsi"/>
                <w:b/>
                <w:bCs/>
              </w:rPr>
              <w:t>Wyjaśnienie:</w:t>
            </w:r>
          </w:p>
          <w:p w14:paraId="72C62726" w14:textId="10ECDE93" w:rsidR="00C17C4D" w:rsidRPr="007555DA" w:rsidRDefault="00C17C4D" w:rsidP="00C17C4D">
            <w:pPr>
              <w:jc w:val="both"/>
              <w:rPr>
                <w:rFonts w:cstheme="minorHAnsi"/>
              </w:rPr>
            </w:pPr>
            <w:r w:rsidRPr="007555DA">
              <w:rPr>
                <w:rFonts w:cstheme="minorHAnsi"/>
              </w:rPr>
              <w:t>Zgodnie z projektowanymi przepisami ustawy o aktywności zawodowej (art. 23</w:t>
            </w:r>
            <w:r w:rsidR="0062154F">
              <w:rPr>
                <w:rFonts w:cstheme="minorHAnsi"/>
              </w:rPr>
              <w:t>8</w:t>
            </w:r>
            <w:r w:rsidRPr="007555DA">
              <w:rPr>
                <w:rFonts w:cstheme="minorHAnsi"/>
              </w:rPr>
              <w:t xml:space="preserve">) bezrobotnemu uczestniczącemu w zleconych przez starostę działaniach w zakresie reintegracji  społecznej (o których mowa w art. </w:t>
            </w:r>
            <w:r w:rsidR="00A74C05">
              <w:rPr>
                <w:rFonts w:cstheme="minorHAnsi"/>
              </w:rPr>
              <w:t>202</w:t>
            </w:r>
            <w:r w:rsidRPr="007555DA">
              <w:rPr>
                <w:rFonts w:cstheme="minorHAnsi"/>
              </w:rPr>
              <w:t>), przysługuje stypendium w wysokości 60% kwoty zasiłku.</w:t>
            </w:r>
          </w:p>
          <w:p w14:paraId="36D8D211" w14:textId="77777777" w:rsidR="00962EF8" w:rsidRPr="007555DA" w:rsidRDefault="00962EF8" w:rsidP="00013736">
            <w:pPr>
              <w:spacing w:before="120"/>
              <w:contextualSpacing/>
              <w:jc w:val="both"/>
              <w:rPr>
                <w:rFonts w:cstheme="minorHAnsi"/>
              </w:rPr>
            </w:pPr>
          </w:p>
        </w:tc>
      </w:tr>
      <w:tr w:rsidR="007555DA" w:rsidRPr="007555DA" w14:paraId="10D3B70B" w14:textId="77777777" w:rsidTr="00EF66A2">
        <w:trPr>
          <w:jc w:val="center"/>
        </w:trPr>
        <w:tc>
          <w:tcPr>
            <w:tcW w:w="1049" w:type="dxa"/>
            <w:shd w:val="clear" w:color="auto" w:fill="auto"/>
          </w:tcPr>
          <w:p w14:paraId="0B9D0948" w14:textId="77777777" w:rsidR="00962EF8" w:rsidRPr="007555DA" w:rsidRDefault="00962EF8" w:rsidP="00013736">
            <w:pPr>
              <w:pStyle w:val="Akapitzlist"/>
              <w:spacing w:before="120"/>
              <w:ind w:left="36" w:right="-534"/>
              <w:rPr>
                <w:rFonts w:cstheme="minorHAnsi"/>
                <w:b/>
              </w:rPr>
            </w:pPr>
            <w:r w:rsidRPr="007555DA">
              <w:rPr>
                <w:rFonts w:cstheme="minorHAnsi"/>
                <w:b/>
              </w:rPr>
              <w:t xml:space="preserve">8. </w:t>
            </w:r>
          </w:p>
        </w:tc>
        <w:tc>
          <w:tcPr>
            <w:tcW w:w="1935" w:type="dxa"/>
            <w:gridSpan w:val="3"/>
            <w:shd w:val="clear" w:color="auto" w:fill="auto"/>
          </w:tcPr>
          <w:p w14:paraId="2279C8EE" w14:textId="77777777" w:rsidR="00962EF8" w:rsidRPr="007555DA" w:rsidRDefault="00962EF8" w:rsidP="00013736">
            <w:pPr>
              <w:autoSpaceDE w:val="0"/>
              <w:autoSpaceDN w:val="0"/>
              <w:adjustRightInd w:val="0"/>
              <w:rPr>
                <w:rFonts w:cstheme="minorHAnsi"/>
                <w:b/>
                <w:bCs/>
              </w:rPr>
            </w:pPr>
            <w:r w:rsidRPr="007555DA">
              <w:rPr>
                <w:rFonts w:cstheme="minorHAnsi"/>
                <w:b/>
                <w:bCs/>
              </w:rPr>
              <w:t>art. 379 pkt 4 lit b</w:t>
            </w:r>
          </w:p>
        </w:tc>
        <w:tc>
          <w:tcPr>
            <w:tcW w:w="3532" w:type="dxa"/>
            <w:shd w:val="clear" w:color="auto" w:fill="auto"/>
          </w:tcPr>
          <w:p w14:paraId="351E07A9" w14:textId="77777777" w:rsidR="00962EF8" w:rsidRPr="007555DA" w:rsidRDefault="00962EF8" w:rsidP="00013736">
            <w:pPr>
              <w:jc w:val="both"/>
              <w:rPr>
                <w:rFonts w:cstheme="minorHAnsi"/>
              </w:rPr>
            </w:pPr>
            <w:r w:rsidRPr="007555DA">
              <w:rPr>
                <w:rFonts w:cstheme="minorHAnsi"/>
              </w:rPr>
              <w:t xml:space="preserve">art. 379 pkt 4 lit b proponowany zapis ustawy wskazuje, że Centrum będzie zobligowane do przekazywania do PUP zaświadczeń wszystkich osób, które ukończyły udział w CIS, oznacza to, że dotyczy to również osób, które wzięły udział w CIS z własnej inicjatywy, czy też zostały do uczestnictwa skierowane przez OPS. Nie znajdujemy przesłanki na moc, której miałoby dojść do udostępnienia danych osobowych osób, które wcześniej nie były klientami PUP. Nie każdy uczestnik CIS, przed przystąpieniem do realizacji Programu, był zarejestrowany w PUP, dlatego też </w:t>
            </w:r>
            <w:r w:rsidRPr="007555DA">
              <w:rPr>
                <w:rFonts w:cstheme="minorHAnsi"/>
              </w:rPr>
              <w:lastRenderedPageBreak/>
              <w:t>proponowany zapis ustawy budzi nasz sprzeciw. Zasadnym jest przekazywanie owych zaświadczeń jedynie w przypadku osób kierowanych do uczestnictwa w CIS przez PUP (art. 195 ust. 1 przedmiotowego projektu ustawy).</w:t>
            </w:r>
          </w:p>
        </w:tc>
        <w:tc>
          <w:tcPr>
            <w:tcW w:w="3544" w:type="dxa"/>
            <w:gridSpan w:val="3"/>
            <w:shd w:val="clear" w:color="auto" w:fill="auto"/>
          </w:tcPr>
          <w:p w14:paraId="5C18B6E2" w14:textId="77777777" w:rsidR="00962EF8" w:rsidRPr="007555DA" w:rsidRDefault="00962EF8" w:rsidP="00013736">
            <w:pPr>
              <w:jc w:val="both"/>
              <w:rPr>
                <w:rFonts w:cstheme="minorHAnsi"/>
              </w:rPr>
            </w:pPr>
          </w:p>
        </w:tc>
        <w:tc>
          <w:tcPr>
            <w:tcW w:w="5386" w:type="dxa"/>
            <w:shd w:val="clear" w:color="auto" w:fill="auto"/>
          </w:tcPr>
          <w:p w14:paraId="775D0711" w14:textId="457A790B" w:rsidR="006D32F1" w:rsidRPr="007555DA" w:rsidRDefault="006D32F1" w:rsidP="00EF66A2">
            <w:pPr>
              <w:spacing w:before="120"/>
              <w:contextualSpacing/>
              <w:jc w:val="center"/>
              <w:rPr>
                <w:rFonts w:cstheme="minorHAnsi"/>
                <w:b/>
                <w:bCs/>
              </w:rPr>
            </w:pPr>
            <w:r w:rsidRPr="007555DA">
              <w:rPr>
                <w:rFonts w:cstheme="minorHAnsi"/>
                <w:b/>
                <w:bCs/>
              </w:rPr>
              <w:t>Wyjaśnienie:</w:t>
            </w:r>
          </w:p>
          <w:p w14:paraId="749E48D5" w14:textId="77777777" w:rsidR="006D32F1" w:rsidRPr="007555DA" w:rsidRDefault="006D32F1" w:rsidP="00C17C4D">
            <w:pPr>
              <w:spacing w:before="120"/>
              <w:contextualSpacing/>
              <w:jc w:val="both"/>
              <w:rPr>
                <w:rFonts w:cstheme="minorHAnsi"/>
              </w:rPr>
            </w:pPr>
          </w:p>
          <w:p w14:paraId="3B2CE9CC" w14:textId="6A2354AA" w:rsidR="00C17C4D" w:rsidRPr="007555DA" w:rsidRDefault="00C17C4D" w:rsidP="00C17C4D">
            <w:pPr>
              <w:spacing w:before="120"/>
              <w:contextualSpacing/>
              <w:jc w:val="both"/>
              <w:rPr>
                <w:rFonts w:cstheme="minorHAnsi"/>
              </w:rPr>
            </w:pPr>
            <w:r w:rsidRPr="007555DA">
              <w:rPr>
                <w:rFonts w:cstheme="minorHAnsi"/>
              </w:rPr>
              <w:t xml:space="preserve">Obecnie w projekcie ustawy o aktywności zawodowej doprecyzowano brzmienie art. </w:t>
            </w:r>
            <w:r w:rsidR="0062154F" w:rsidRPr="007555DA">
              <w:rPr>
                <w:rFonts w:cstheme="minorHAnsi"/>
              </w:rPr>
              <w:t>3</w:t>
            </w:r>
            <w:r w:rsidR="0062154F">
              <w:rPr>
                <w:rFonts w:cstheme="minorHAnsi"/>
              </w:rPr>
              <w:t>94</w:t>
            </w:r>
            <w:r w:rsidR="0062154F" w:rsidRPr="007555DA">
              <w:rPr>
                <w:rFonts w:cstheme="minorHAnsi"/>
              </w:rPr>
              <w:t xml:space="preserve"> </w:t>
            </w:r>
            <w:r w:rsidRPr="007555DA">
              <w:rPr>
                <w:rFonts w:cstheme="minorHAnsi"/>
              </w:rPr>
              <w:t>pkt 4 lit. b tj.: ust. 5a ustawy o zatrudnieniu socjalnym otrzymuje brzmienie:</w:t>
            </w:r>
          </w:p>
          <w:p w14:paraId="45120DF4" w14:textId="77777777" w:rsidR="00C17C4D" w:rsidRPr="007555DA" w:rsidRDefault="00C17C4D" w:rsidP="00C17C4D">
            <w:pPr>
              <w:spacing w:before="120"/>
              <w:contextualSpacing/>
              <w:jc w:val="both"/>
              <w:rPr>
                <w:rFonts w:cstheme="minorHAnsi"/>
              </w:rPr>
            </w:pPr>
            <w:r w:rsidRPr="007555DA">
              <w:rPr>
                <w:rFonts w:cstheme="minorHAnsi"/>
              </w:rPr>
              <w:t>„5a. Po zakończeniu uczestnictwa w zajęciach w Centrum, kierownik Centrum wydaje uczestnikowi oraz przekazuje do powiatowego urzędu pracy zaświadczenie potwierdzające uczestnictwo w zajęciach i umiejętności nabyte w ramach reintegracji zawodowej i społecznej, a dodatkowo w przypadku osób, o których mowa w art. 1 ust. 2 pkt 5, przekazuje zaświadczenie do powiatowego urzędu pracy.”;</w:t>
            </w:r>
          </w:p>
          <w:p w14:paraId="60AE111F" w14:textId="77777777" w:rsidR="00962EF8" w:rsidRPr="007555DA" w:rsidRDefault="00C17C4D" w:rsidP="00C17C4D">
            <w:pPr>
              <w:spacing w:before="120"/>
              <w:contextualSpacing/>
              <w:jc w:val="both"/>
              <w:rPr>
                <w:rFonts w:cstheme="minorHAnsi"/>
              </w:rPr>
            </w:pPr>
            <w:r w:rsidRPr="007555DA">
              <w:rPr>
                <w:rFonts w:cstheme="minorHAnsi"/>
              </w:rPr>
              <w:t>Wskazano zatem w ww. przepisie, że dotyczy to tych osób długotrwale bezrobotnych, które skierowane zostały do CIS przez PUP.</w:t>
            </w:r>
          </w:p>
        </w:tc>
      </w:tr>
      <w:tr w:rsidR="007555DA" w:rsidRPr="007555DA" w14:paraId="1FA44354" w14:textId="77777777" w:rsidTr="005C5D5F">
        <w:trPr>
          <w:jc w:val="center"/>
        </w:trPr>
        <w:tc>
          <w:tcPr>
            <w:tcW w:w="15446" w:type="dxa"/>
            <w:gridSpan w:val="9"/>
            <w:shd w:val="clear" w:color="auto" w:fill="00B0F0"/>
          </w:tcPr>
          <w:p w14:paraId="2521E03D" w14:textId="77777777" w:rsidR="005C5D5F" w:rsidRPr="007555DA" w:rsidRDefault="00457092" w:rsidP="005C5D5F">
            <w:pPr>
              <w:spacing w:before="120" w:after="120"/>
              <w:jc w:val="center"/>
              <w:rPr>
                <w:rFonts w:cstheme="minorHAnsi"/>
                <w:b/>
                <w:bCs/>
              </w:rPr>
            </w:pPr>
            <w:r w:rsidRPr="007555DA">
              <w:rPr>
                <w:rFonts w:cstheme="minorHAnsi"/>
                <w:b/>
                <w:bCs/>
              </w:rPr>
              <w:t>Federacja Przedsiębiorców Polskich</w:t>
            </w:r>
          </w:p>
        </w:tc>
      </w:tr>
      <w:tr w:rsidR="007555DA" w:rsidRPr="007555DA" w14:paraId="41B3897E" w14:textId="77777777" w:rsidTr="007552DE">
        <w:trPr>
          <w:jc w:val="center"/>
        </w:trPr>
        <w:tc>
          <w:tcPr>
            <w:tcW w:w="1049" w:type="dxa"/>
            <w:shd w:val="clear" w:color="auto" w:fill="auto"/>
          </w:tcPr>
          <w:p w14:paraId="7BB7A5B5" w14:textId="77777777" w:rsidR="007552DE" w:rsidRPr="007555DA" w:rsidRDefault="00457092" w:rsidP="005C5D5F">
            <w:pPr>
              <w:pStyle w:val="Akapitzlist"/>
              <w:spacing w:before="120"/>
              <w:ind w:left="36" w:right="-534"/>
              <w:rPr>
                <w:rFonts w:cstheme="minorHAnsi"/>
                <w:b/>
              </w:rPr>
            </w:pPr>
            <w:r w:rsidRPr="007555DA">
              <w:rPr>
                <w:rFonts w:cstheme="minorHAnsi"/>
                <w:b/>
              </w:rPr>
              <w:t xml:space="preserve">1. </w:t>
            </w:r>
          </w:p>
        </w:tc>
        <w:tc>
          <w:tcPr>
            <w:tcW w:w="14397" w:type="dxa"/>
            <w:gridSpan w:val="8"/>
            <w:shd w:val="clear" w:color="auto" w:fill="D9D9D9" w:themeFill="background1" w:themeFillShade="D9"/>
          </w:tcPr>
          <w:p w14:paraId="4F5D19CC" w14:textId="77777777" w:rsidR="007552DE" w:rsidRPr="007555DA" w:rsidRDefault="007552DE" w:rsidP="009B5EAD">
            <w:pPr>
              <w:spacing w:before="120" w:after="120"/>
              <w:jc w:val="center"/>
              <w:rPr>
                <w:rFonts w:cstheme="minorHAnsi"/>
                <w:b/>
                <w:bCs/>
              </w:rPr>
            </w:pPr>
            <w:r w:rsidRPr="007555DA">
              <w:rPr>
                <w:rFonts w:cstheme="minorHAnsi"/>
                <w:b/>
                <w:bCs/>
              </w:rPr>
              <w:t>Ogólna ocena</w:t>
            </w:r>
          </w:p>
        </w:tc>
      </w:tr>
      <w:tr w:rsidR="007555DA" w:rsidRPr="007555DA" w14:paraId="7FB14F75" w14:textId="77777777" w:rsidTr="00013736">
        <w:trPr>
          <w:jc w:val="center"/>
        </w:trPr>
        <w:tc>
          <w:tcPr>
            <w:tcW w:w="1049" w:type="dxa"/>
            <w:shd w:val="clear" w:color="auto" w:fill="auto"/>
          </w:tcPr>
          <w:p w14:paraId="1FAE6D35" w14:textId="77777777" w:rsidR="007552DE" w:rsidRPr="007555DA" w:rsidRDefault="00457092" w:rsidP="005C5D5F">
            <w:pPr>
              <w:pStyle w:val="Akapitzlist"/>
              <w:spacing w:before="120"/>
              <w:ind w:left="36" w:right="-534"/>
              <w:rPr>
                <w:rFonts w:cstheme="minorHAnsi"/>
                <w:b/>
              </w:rPr>
            </w:pPr>
            <w:r w:rsidRPr="007555DA">
              <w:rPr>
                <w:rFonts w:cstheme="minorHAnsi"/>
                <w:b/>
              </w:rPr>
              <w:t>2.</w:t>
            </w:r>
          </w:p>
        </w:tc>
        <w:tc>
          <w:tcPr>
            <w:tcW w:w="14397" w:type="dxa"/>
            <w:gridSpan w:val="8"/>
            <w:shd w:val="clear" w:color="auto" w:fill="auto"/>
          </w:tcPr>
          <w:p w14:paraId="01A05A35" w14:textId="77777777" w:rsidR="007552DE" w:rsidRPr="007555DA" w:rsidRDefault="007552DE" w:rsidP="009B5EAD">
            <w:pPr>
              <w:contextualSpacing/>
              <w:jc w:val="both"/>
              <w:rPr>
                <w:rFonts w:cstheme="minorHAnsi"/>
              </w:rPr>
            </w:pPr>
            <w:r w:rsidRPr="007555DA">
              <w:rPr>
                <w:rFonts w:cstheme="minorHAnsi"/>
              </w:rPr>
              <w:t>Federacja Przedsiębiorców Polskich popiera kierunek proponowanych rozwiązań w projekcie ustawy o aktywności zawodowej. Uważamy, że konieczna jest kompleksowa modernizacja instytucji polskiego rynku pracy poprzez udoskonalenie funkcjonowania publicznych służb zatrudnienia oraz form aktywizacji zawodowej w celu podnoszenia kompetencji i umiejętności zasobów pracy. Problematyka usprawnienia instytucjonalnej obsługi rynku pracy ma w obecnej sytuacji ogromne znaczenie, gdyż może pojawić się większe zapotrzebowanie na tego rodzaju pomoc wobec przewidywanego wzrostu bezrobocia.</w:t>
            </w:r>
          </w:p>
        </w:tc>
      </w:tr>
      <w:tr w:rsidR="007555DA" w:rsidRPr="007555DA" w14:paraId="625A2D89" w14:textId="77777777" w:rsidTr="00013736">
        <w:trPr>
          <w:jc w:val="center"/>
        </w:trPr>
        <w:tc>
          <w:tcPr>
            <w:tcW w:w="1049" w:type="dxa"/>
            <w:shd w:val="clear" w:color="auto" w:fill="auto"/>
          </w:tcPr>
          <w:p w14:paraId="50424227" w14:textId="77777777" w:rsidR="007552DE" w:rsidRPr="007555DA" w:rsidRDefault="00457092" w:rsidP="005C5D5F">
            <w:pPr>
              <w:pStyle w:val="Akapitzlist"/>
              <w:spacing w:before="120"/>
              <w:ind w:left="36" w:right="-534"/>
              <w:rPr>
                <w:rFonts w:cstheme="minorHAnsi"/>
                <w:b/>
              </w:rPr>
            </w:pPr>
            <w:r w:rsidRPr="007555DA">
              <w:rPr>
                <w:rFonts w:cstheme="minorHAnsi"/>
                <w:b/>
              </w:rPr>
              <w:t>3.</w:t>
            </w:r>
          </w:p>
        </w:tc>
        <w:tc>
          <w:tcPr>
            <w:tcW w:w="14397" w:type="dxa"/>
            <w:gridSpan w:val="8"/>
            <w:shd w:val="clear" w:color="auto" w:fill="auto"/>
          </w:tcPr>
          <w:p w14:paraId="18F0A0EC" w14:textId="77777777" w:rsidR="007552DE" w:rsidRPr="007555DA" w:rsidRDefault="00A755A7" w:rsidP="009B5EAD">
            <w:pPr>
              <w:contextualSpacing/>
              <w:jc w:val="both"/>
              <w:rPr>
                <w:rFonts w:cstheme="minorHAnsi"/>
              </w:rPr>
            </w:pPr>
            <w:r w:rsidRPr="007555DA">
              <w:rPr>
                <w:rFonts w:cstheme="minorHAnsi"/>
              </w:rPr>
              <w:t>Aktywna polityka rynku pracy odgrywa obecnie ogromną rolę, gdyż konieczne jest dostosowanie potencjału kadrowego do potrzeb gospodarki, która musi wzmocnić swoją kondycję po pandemii COVID-19 oraz dostosować się do wymogów współczesności wynikających z postępu technologicznego i cyfrowego, transformacji energetycznej oraz procesów demograficznych. W obliczu dokonujących się zmian jej znaczenie wzrasta, gdyż pełni rolę komplementarną realizując funkcje ekonomiczne i społeczne. Mimo że tworzenie nowych miejsc pracy i ochronę istniejących warunkują kompleksowe działania w sferze gospodarczej, to jednak aktywna polityka rynku pracy przerywa stan bezczynności zawodowej i jest pomostem prowadzącym do zdobycia stałego zatrudnienia, podnosi też produkcyjność i mobilność pracowników. Innowacyjna, cyfrowa gospodarka potrzebuje nowoczesnej kadry przygotowanej na podjęcie wyzwań związanych ze zmieniającą się rzeczywistością.</w:t>
            </w:r>
          </w:p>
        </w:tc>
      </w:tr>
      <w:tr w:rsidR="007555DA" w:rsidRPr="007555DA" w14:paraId="2E4907B8" w14:textId="77777777" w:rsidTr="00013736">
        <w:trPr>
          <w:jc w:val="center"/>
        </w:trPr>
        <w:tc>
          <w:tcPr>
            <w:tcW w:w="1049" w:type="dxa"/>
            <w:shd w:val="clear" w:color="auto" w:fill="auto"/>
          </w:tcPr>
          <w:p w14:paraId="3891DCA0" w14:textId="77777777" w:rsidR="00A755A7" w:rsidRPr="007555DA" w:rsidRDefault="00457092" w:rsidP="005C5D5F">
            <w:pPr>
              <w:pStyle w:val="Akapitzlist"/>
              <w:spacing w:before="120"/>
              <w:ind w:left="36" w:right="-534"/>
              <w:rPr>
                <w:rFonts w:cstheme="minorHAnsi"/>
                <w:b/>
              </w:rPr>
            </w:pPr>
            <w:r w:rsidRPr="007555DA">
              <w:rPr>
                <w:rFonts w:cstheme="minorHAnsi"/>
                <w:b/>
              </w:rPr>
              <w:t xml:space="preserve">4. </w:t>
            </w:r>
          </w:p>
        </w:tc>
        <w:tc>
          <w:tcPr>
            <w:tcW w:w="14397" w:type="dxa"/>
            <w:gridSpan w:val="8"/>
            <w:shd w:val="clear" w:color="auto" w:fill="auto"/>
          </w:tcPr>
          <w:p w14:paraId="4EC9C9A1" w14:textId="77777777" w:rsidR="00A755A7" w:rsidRPr="007555DA" w:rsidRDefault="00A755A7" w:rsidP="009B5EAD">
            <w:pPr>
              <w:contextualSpacing/>
              <w:jc w:val="both"/>
              <w:rPr>
                <w:rFonts w:cstheme="minorHAnsi"/>
              </w:rPr>
            </w:pPr>
            <w:r w:rsidRPr="007555DA">
              <w:rPr>
                <w:rFonts w:cstheme="minorHAnsi"/>
              </w:rPr>
              <w:t>Sytuacja na rynku pracy, w tym zmiany w obrębie struktury osób zarejestrowanych obecnie w urzędach pracy powodują konieczność wprowadzenia zmian w mechanizmach obsługi i wsparcia bezrobotnych. Obowiązujący katalog instrumentów rynku pracy jest dedykowany konkretnym grupom bezrobotnych, przez co służby zatrudnienia nie mają możliwości optymalnego oddziaływania na potrzeby wszystkich swoich klientów. W związku z tym konieczne jest wprowadzenie zmian umożliwiających bardziej elastyczne reagowanie na problemy i potrzeby bezrobotnych oraz poszukujących pracy.</w:t>
            </w:r>
          </w:p>
        </w:tc>
      </w:tr>
      <w:tr w:rsidR="007555DA" w:rsidRPr="007555DA" w14:paraId="18B2EEF4" w14:textId="77777777" w:rsidTr="00013736">
        <w:trPr>
          <w:jc w:val="center"/>
        </w:trPr>
        <w:tc>
          <w:tcPr>
            <w:tcW w:w="1049" w:type="dxa"/>
            <w:shd w:val="clear" w:color="auto" w:fill="auto"/>
          </w:tcPr>
          <w:p w14:paraId="42B9FCB4" w14:textId="77777777" w:rsidR="004A5DAE" w:rsidRPr="007555DA" w:rsidRDefault="00457092" w:rsidP="005C5D5F">
            <w:pPr>
              <w:pStyle w:val="Akapitzlist"/>
              <w:spacing w:before="120"/>
              <w:ind w:left="36" w:right="-534"/>
              <w:rPr>
                <w:rFonts w:cstheme="minorHAnsi"/>
                <w:b/>
              </w:rPr>
            </w:pPr>
            <w:r w:rsidRPr="007555DA">
              <w:rPr>
                <w:rFonts w:cstheme="minorHAnsi"/>
                <w:b/>
              </w:rPr>
              <w:t xml:space="preserve">5. </w:t>
            </w:r>
          </w:p>
        </w:tc>
        <w:tc>
          <w:tcPr>
            <w:tcW w:w="14397" w:type="dxa"/>
            <w:gridSpan w:val="8"/>
            <w:shd w:val="clear" w:color="auto" w:fill="auto"/>
          </w:tcPr>
          <w:p w14:paraId="74205D94" w14:textId="77777777" w:rsidR="004A5DAE" w:rsidRPr="007555DA" w:rsidRDefault="004A5DAE" w:rsidP="009B5EAD">
            <w:pPr>
              <w:contextualSpacing/>
              <w:jc w:val="both"/>
              <w:rPr>
                <w:rFonts w:cstheme="minorHAnsi"/>
              </w:rPr>
            </w:pPr>
            <w:r w:rsidRPr="007555DA">
              <w:rPr>
                <w:rFonts w:cstheme="minorHAnsi"/>
              </w:rPr>
              <w:t>Dodatkowym wyzwaniem dla polskiego rynku pracy jest napływ obywateli Ukrainy, którzy są zainteresowani zatrudnieniem w naszym kraju i zasadne jest stworzenie im odpowiednich warunków, aby mogli znaleźć dla siebie pracę.</w:t>
            </w:r>
          </w:p>
        </w:tc>
      </w:tr>
      <w:tr w:rsidR="007555DA" w:rsidRPr="007555DA" w14:paraId="702048BF" w14:textId="77777777" w:rsidTr="00013736">
        <w:trPr>
          <w:jc w:val="center"/>
        </w:trPr>
        <w:tc>
          <w:tcPr>
            <w:tcW w:w="1049" w:type="dxa"/>
            <w:shd w:val="clear" w:color="auto" w:fill="auto"/>
          </w:tcPr>
          <w:p w14:paraId="2385C79B" w14:textId="77777777" w:rsidR="00E6514C" w:rsidRPr="007555DA" w:rsidRDefault="00457092" w:rsidP="005C5D5F">
            <w:pPr>
              <w:pStyle w:val="Akapitzlist"/>
              <w:spacing w:before="120"/>
              <w:ind w:left="36" w:right="-534"/>
              <w:rPr>
                <w:rFonts w:cstheme="minorHAnsi"/>
                <w:b/>
              </w:rPr>
            </w:pPr>
            <w:r w:rsidRPr="007555DA">
              <w:rPr>
                <w:rFonts w:cstheme="minorHAnsi"/>
                <w:b/>
              </w:rPr>
              <w:t>6.</w:t>
            </w:r>
          </w:p>
        </w:tc>
        <w:tc>
          <w:tcPr>
            <w:tcW w:w="14397" w:type="dxa"/>
            <w:gridSpan w:val="8"/>
            <w:shd w:val="clear" w:color="auto" w:fill="auto"/>
          </w:tcPr>
          <w:p w14:paraId="5E474B4A" w14:textId="77777777" w:rsidR="00E6514C" w:rsidRPr="007555DA" w:rsidRDefault="00E6514C" w:rsidP="009B5EAD">
            <w:pPr>
              <w:contextualSpacing/>
              <w:jc w:val="both"/>
              <w:rPr>
                <w:rFonts w:cstheme="minorHAnsi"/>
              </w:rPr>
            </w:pPr>
            <w:r w:rsidRPr="007555DA">
              <w:rPr>
                <w:rFonts w:cstheme="minorHAnsi"/>
              </w:rPr>
              <w:t>Propozycje przedstawione w projekcie, dotyczące głównie Krajowego Funduszu Szkoleniowego, zasługują na poparcie w kontekście podnoszenia kwalifikacji zawodowych. Nowym oczekiwaniem jest budowanie społeczeństwa opartego na wiedzy, co wynika z postępujących procesów automatyzacji i ucyfrowienia pracy. Stąd uzasadnione jest wprowadzenie ułatwień i zachęt do nabywania oraz rozwijania różnych kompetencji pracowniczych. Jednak należy zweryfikować trafność niektórych rozwiązań, aby nie przyniosły one odwrotnego efektu od zakładanego, a nawet nie przyczyniły się do spadku zainteresowania kształceniem ustawicznym przez pracodawców.</w:t>
            </w:r>
          </w:p>
        </w:tc>
      </w:tr>
      <w:tr w:rsidR="007555DA" w:rsidRPr="007555DA" w14:paraId="7B2255EF" w14:textId="77777777" w:rsidTr="00F84CC9">
        <w:trPr>
          <w:jc w:val="center"/>
        </w:trPr>
        <w:tc>
          <w:tcPr>
            <w:tcW w:w="1049" w:type="dxa"/>
            <w:shd w:val="clear" w:color="auto" w:fill="auto"/>
          </w:tcPr>
          <w:p w14:paraId="2193B2B0" w14:textId="77777777" w:rsidR="00F84CC9" w:rsidRPr="007555DA" w:rsidRDefault="00F84CC9"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3A3AC19C" w14:textId="77777777" w:rsidR="00F84CC9" w:rsidRPr="007555DA" w:rsidRDefault="00F84CC9" w:rsidP="009B5EAD">
            <w:pPr>
              <w:spacing w:before="120" w:after="120"/>
              <w:jc w:val="center"/>
              <w:rPr>
                <w:rFonts w:cstheme="minorHAnsi"/>
                <w:b/>
                <w:bCs/>
                <w:u w:val="single"/>
              </w:rPr>
            </w:pPr>
            <w:r w:rsidRPr="007555DA">
              <w:rPr>
                <w:rFonts w:cstheme="minorHAnsi"/>
                <w:b/>
                <w:bCs/>
                <w:u w:val="single"/>
              </w:rPr>
              <w:t>Uwagi szczegółowe</w:t>
            </w:r>
          </w:p>
        </w:tc>
      </w:tr>
      <w:tr w:rsidR="007555DA" w:rsidRPr="007555DA" w14:paraId="11F094D9" w14:textId="77777777" w:rsidTr="00013736">
        <w:trPr>
          <w:jc w:val="center"/>
        </w:trPr>
        <w:tc>
          <w:tcPr>
            <w:tcW w:w="1049" w:type="dxa"/>
            <w:shd w:val="clear" w:color="auto" w:fill="auto"/>
          </w:tcPr>
          <w:p w14:paraId="6F47B0FA" w14:textId="77777777" w:rsidR="00D17144" w:rsidRPr="007555DA" w:rsidRDefault="00D17144" w:rsidP="00457092">
            <w:pPr>
              <w:spacing w:before="120"/>
              <w:ind w:right="-534"/>
              <w:rPr>
                <w:rFonts w:cstheme="minorHAnsi"/>
                <w:b/>
              </w:rPr>
            </w:pPr>
          </w:p>
        </w:tc>
        <w:tc>
          <w:tcPr>
            <w:tcW w:w="14397" w:type="dxa"/>
            <w:gridSpan w:val="8"/>
            <w:shd w:val="clear" w:color="auto" w:fill="D9D9D9" w:themeFill="background1" w:themeFillShade="D9"/>
          </w:tcPr>
          <w:p w14:paraId="2C5D4A1A" w14:textId="77777777" w:rsidR="00D17144" w:rsidRPr="007555DA" w:rsidRDefault="00D17144" w:rsidP="009B5EAD">
            <w:pPr>
              <w:spacing w:before="120" w:after="120"/>
              <w:jc w:val="center"/>
              <w:rPr>
                <w:rFonts w:cstheme="minorHAnsi"/>
                <w:b/>
                <w:bCs/>
              </w:rPr>
            </w:pPr>
            <w:r w:rsidRPr="007555DA">
              <w:rPr>
                <w:rFonts w:cstheme="minorHAnsi"/>
                <w:b/>
                <w:bCs/>
              </w:rPr>
              <w:t>Pożyczka edukacyjna</w:t>
            </w:r>
          </w:p>
        </w:tc>
      </w:tr>
      <w:tr w:rsidR="007555DA" w:rsidRPr="007555DA" w14:paraId="16D67EBD" w14:textId="77777777" w:rsidTr="00013736">
        <w:trPr>
          <w:jc w:val="center"/>
        </w:trPr>
        <w:tc>
          <w:tcPr>
            <w:tcW w:w="1049" w:type="dxa"/>
            <w:shd w:val="clear" w:color="auto" w:fill="auto"/>
          </w:tcPr>
          <w:p w14:paraId="558B14A9" w14:textId="77777777" w:rsidR="00D17144" w:rsidRPr="007555DA" w:rsidRDefault="00457092" w:rsidP="005C5D5F">
            <w:pPr>
              <w:pStyle w:val="Akapitzlist"/>
              <w:spacing w:before="120"/>
              <w:ind w:left="36" w:right="-534"/>
              <w:rPr>
                <w:rFonts w:cstheme="minorHAnsi"/>
                <w:b/>
              </w:rPr>
            </w:pPr>
            <w:r w:rsidRPr="007555DA">
              <w:rPr>
                <w:rFonts w:cstheme="minorHAnsi"/>
                <w:b/>
              </w:rPr>
              <w:t xml:space="preserve">1. </w:t>
            </w:r>
          </w:p>
        </w:tc>
        <w:tc>
          <w:tcPr>
            <w:tcW w:w="14397" w:type="dxa"/>
            <w:gridSpan w:val="8"/>
            <w:shd w:val="clear" w:color="auto" w:fill="auto"/>
          </w:tcPr>
          <w:p w14:paraId="53A46A57" w14:textId="77777777" w:rsidR="00D17144" w:rsidRPr="007555DA" w:rsidRDefault="00D17144" w:rsidP="00D17144">
            <w:pPr>
              <w:jc w:val="both"/>
              <w:rPr>
                <w:rFonts w:cstheme="minorHAnsi"/>
              </w:rPr>
            </w:pPr>
            <w:r w:rsidRPr="007555DA">
              <w:rPr>
                <w:rFonts w:cstheme="minorHAnsi"/>
              </w:rPr>
              <w:t xml:space="preserve">Pożyczka jest udzielana w maksymalnej wysokości 400% przeciętnego wynagrodzenia. Jej środki mogą być wykorzystane nie tylko na opłacenie kosztów szkolenia, ale także studiów podyplomowych, potwierdzenia wiedzy i umiejętności, uzyskania dokumentów potwierdzających nabycie wiedzy i umiejętności oraz na kontynuację nauki w formach szkolnych. </w:t>
            </w:r>
          </w:p>
          <w:p w14:paraId="6590685D" w14:textId="77777777" w:rsidR="00D17144" w:rsidRPr="007555DA" w:rsidRDefault="00D17144" w:rsidP="00D17144">
            <w:pPr>
              <w:jc w:val="both"/>
              <w:rPr>
                <w:rFonts w:cstheme="minorHAnsi"/>
              </w:rPr>
            </w:pPr>
            <w:r w:rsidRPr="007555DA">
              <w:rPr>
                <w:rFonts w:cstheme="minorHAnsi"/>
              </w:rPr>
              <w:t>Co istotne, podobne rozwiązanie funkcjonowało w ramach programu PO WER Działanie 4.1 – Innowacje społeczne w postaci tzw. „Pożyczki na kształcenie”. Zainteresowanie tym instrumentem zwrotnym spowodowało, że będzie kontynuacja w programie krajowym FERS (następca PO WER).</w:t>
            </w:r>
          </w:p>
          <w:p w14:paraId="7000B30A" w14:textId="77777777" w:rsidR="00D17144" w:rsidRPr="007555DA" w:rsidRDefault="00D17144" w:rsidP="00D17144">
            <w:pPr>
              <w:jc w:val="both"/>
              <w:rPr>
                <w:rFonts w:cstheme="minorHAnsi"/>
              </w:rPr>
            </w:pPr>
            <w:r w:rsidRPr="007555DA">
              <w:rPr>
                <w:rFonts w:cstheme="minorHAnsi"/>
              </w:rPr>
              <w:t>Pożyczki były nieoprocentowane, skierowane do osób dorosłych, które z własnej inicjatywy chciały nabyć lub podnieść kwalifikacje lub kompetencje poprzez udział w wybranych przez siebie formach kształcenia trwających nie dłużej niż 24 miesiące. Pożyczki do kwoty 10.000 zł były udzielane, co do zasady, na podstawie umowy pożyczki, bez dodatkowych zabezpieczeń.</w:t>
            </w:r>
          </w:p>
          <w:p w14:paraId="65E17F1E" w14:textId="77777777" w:rsidR="00D17144" w:rsidRPr="007555DA" w:rsidRDefault="00D17144" w:rsidP="005C5D5F">
            <w:pPr>
              <w:spacing w:before="120"/>
              <w:contextualSpacing/>
              <w:jc w:val="both"/>
              <w:rPr>
                <w:rFonts w:cstheme="minorHAnsi"/>
              </w:rPr>
            </w:pPr>
            <w:r w:rsidRPr="007555DA">
              <w:rPr>
                <w:rFonts w:cstheme="minorHAnsi"/>
              </w:rPr>
              <w:t>W ramach projektu osoby posiadające pełną zdolność do czynności prawnych mogły wnioskować o pożyczkę przeznaczoną na studia podyplomowe, kursy, szkolenia oraz inne formy kształcenia osób dorosłych oferowane przez krajowe i zagraniczne podmioty (za wyjątkiem studiów I, II i III stopnia), trwające nie dłużej niż 24 miesiące. Maksymalna wartość pożyczki wynosiła 30 tys. zł i mogła ona stanowić do 100% kosztu szkolenia/kursu/studiów podyplomowych. Pożyczka mogła być rozliczana w następujących walutach: PLN, EUR, USD, GBP lub CHF. Co ważne, osoba fizyczna mogła kilkakrotnie starać się o pożyczkę.  Maksymalna wartość wszystkich pożyczek udzielonych jednemu pożyczkobiorcy w okresie 3 lat wynosiła 100.000 zł, przy czym termin ten liczony był od daty złożenia pierwszego wniosku. Z pożyczki mogły korzystać osoby zarówno pracujące na umowę o pracę, jak i prowadzące indywidualną działalność gospodarczą.</w:t>
            </w:r>
          </w:p>
        </w:tc>
      </w:tr>
      <w:tr w:rsidR="007555DA" w:rsidRPr="007555DA" w14:paraId="089AAAE2" w14:textId="77777777" w:rsidTr="008A433F">
        <w:trPr>
          <w:jc w:val="center"/>
        </w:trPr>
        <w:tc>
          <w:tcPr>
            <w:tcW w:w="1049" w:type="dxa"/>
            <w:shd w:val="clear" w:color="auto" w:fill="auto"/>
          </w:tcPr>
          <w:p w14:paraId="3DC8CE29" w14:textId="77777777" w:rsidR="00D17144" w:rsidRPr="007555DA" w:rsidRDefault="00457092" w:rsidP="005C5D5F">
            <w:pPr>
              <w:pStyle w:val="Akapitzlist"/>
              <w:spacing w:before="120"/>
              <w:ind w:left="36" w:right="-534"/>
              <w:rPr>
                <w:rFonts w:cstheme="minorHAnsi"/>
                <w:b/>
              </w:rPr>
            </w:pPr>
            <w:r w:rsidRPr="007555DA">
              <w:rPr>
                <w:rFonts w:cstheme="minorHAnsi"/>
                <w:b/>
              </w:rPr>
              <w:t>2.</w:t>
            </w:r>
          </w:p>
        </w:tc>
        <w:tc>
          <w:tcPr>
            <w:tcW w:w="9011" w:type="dxa"/>
            <w:gridSpan w:val="7"/>
            <w:shd w:val="clear" w:color="auto" w:fill="auto"/>
          </w:tcPr>
          <w:p w14:paraId="5B99C8E5" w14:textId="77777777" w:rsidR="005D6E7E" w:rsidRPr="007555DA" w:rsidRDefault="005D6E7E" w:rsidP="005D6E7E">
            <w:pPr>
              <w:jc w:val="both"/>
              <w:rPr>
                <w:rFonts w:cstheme="minorHAnsi"/>
              </w:rPr>
            </w:pPr>
            <w:r w:rsidRPr="007555DA">
              <w:rPr>
                <w:rFonts w:cstheme="minorHAnsi"/>
              </w:rPr>
              <w:t>Mając powyższe na uwadze proponujemy, aby w przypadku instrumentu pożyczkowego zapisanego w projektowanej ustawie o aktywności zawodowej wprowadzić takie zapisy, które spowodują, że będzie on bardziej atrakcyjny dla odbiorców.</w:t>
            </w:r>
          </w:p>
          <w:p w14:paraId="35BCD667" w14:textId="77777777" w:rsidR="005D6E7E" w:rsidRPr="007555DA" w:rsidRDefault="005D6E7E" w:rsidP="005D6E7E">
            <w:pPr>
              <w:jc w:val="both"/>
              <w:rPr>
                <w:rFonts w:cstheme="minorHAnsi"/>
              </w:rPr>
            </w:pPr>
            <w:r w:rsidRPr="007555DA">
              <w:rPr>
                <w:rFonts w:cstheme="minorHAnsi"/>
              </w:rPr>
              <w:t xml:space="preserve">Należy przede wszystkim zwiększyć poziom umarzalności pożyczek, który będzie uzależniony od spełnienia określonych warunków na etapie podpisywania umowy. Preferencje mogłyby dotyczyć: </w:t>
            </w:r>
          </w:p>
          <w:p w14:paraId="287A05C3" w14:textId="77777777" w:rsidR="005D6E7E" w:rsidRPr="007555DA" w:rsidRDefault="005D6E7E" w:rsidP="005D6E7E">
            <w:pPr>
              <w:jc w:val="both"/>
              <w:rPr>
                <w:rFonts w:cstheme="minorHAnsi"/>
              </w:rPr>
            </w:pPr>
            <w:r w:rsidRPr="007555DA">
              <w:rPr>
                <w:rFonts w:cstheme="minorHAnsi"/>
              </w:rPr>
              <w:t>- osób, które nie ukończyły 30 roku życia - wówczas umarzalność byłaby w wysokości 50%, a przypadku osób, które ukończyły 50 lat - umarzalność wynosiłaby 40%;</w:t>
            </w:r>
          </w:p>
          <w:p w14:paraId="6C3BC33C" w14:textId="77777777" w:rsidR="005D6E7E" w:rsidRPr="007555DA" w:rsidRDefault="005D6E7E" w:rsidP="005D6E7E">
            <w:pPr>
              <w:jc w:val="both"/>
              <w:rPr>
                <w:rFonts w:cstheme="minorHAnsi"/>
              </w:rPr>
            </w:pPr>
            <w:r w:rsidRPr="007555DA">
              <w:rPr>
                <w:rFonts w:cstheme="minorHAnsi"/>
              </w:rPr>
              <w:t>- zawieszenia spłaty rat na okres nie dłuższy w sumie niż 8 miesięcy;</w:t>
            </w:r>
          </w:p>
          <w:p w14:paraId="4BBDB3E1" w14:textId="77777777" w:rsidR="005D6E7E" w:rsidRPr="007555DA" w:rsidRDefault="005D6E7E" w:rsidP="005D6E7E">
            <w:pPr>
              <w:jc w:val="both"/>
              <w:rPr>
                <w:rFonts w:cstheme="minorHAnsi"/>
              </w:rPr>
            </w:pPr>
            <w:r w:rsidRPr="007555DA">
              <w:rPr>
                <w:rFonts w:cstheme="minorHAnsi"/>
              </w:rPr>
              <w:t>- możliwości rozliczania środków pieniężnych w różnych walutach;</w:t>
            </w:r>
          </w:p>
          <w:p w14:paraId="47AAABE9" w14:textId="77777777" w:rsidR="005D6E7E" w:rsidRPr="007555DA" w:rsidRDefault="005D6E7E" w:rsidP="005D6E7E">
            <w:pPr>
              <w:jc w:val="both"/>
              <w:rPr>
                <w:rFonts w:cstheme="minorHAnsi"/>
              </w:rPr>
            </w:pPr>
            <w:r w:rsidRPr="007555DA">
              <w:rPr>
                <w:rFonts w:cstheme="minorHAnsi"/>
              </w:rPr>
              <w:t>- spłacalności pożyczki w ratach równych, w cyklu miesięcznym;</w:t>
            </w:r>
          </w:p>
          <w:p w14:paraId="7991D611" w14:textId="77777777" w:rsidR="00D17144" w:rsidRPr="007555DA" w:rsidRDefault="005D6E7E" w:rsidP="005D6E7E">
            <w:pPr>
              <w:jc w:val="both"/>
              <w:rPr>
                <w:rFonts w:cstheme="minorHAnsi"/>
              </w:rPr>
            </w:pPr>
            <w:r w:rsidRPr="007555DA">
              <w:rPr>
                <w:rFonts w:cstheme="minorHAnsi"/>
              </w:rPr>
              <w:t>- wskazania maksymalnego okresu spłaty dla wszystkich grup wynoszącego 48 miesięcy.</w:t>
            </w:r>
          </w:p>
        </w:tc>
        <w:tc>
          <w:tcPr>
            <w:tcW w:w="5386" w:type="dxa"/>
            <w:shd w:val="clear" w:color="auto" w:fill="auto"/>
          </w:tcPr>
          <w:p w14:paraId="19125C26" w14:textId="77777777" w:rsidR="00E204B8" w:rsidRPr="007555DA" w:rsidRDefault="00E204B8" w:rsidP="00E204B8">
            <w:pPr>
              <w:spacing w:before="120"/>
              <w:contextualSpacing/>
              <w:jc w:val="center"/>
              <w:rPr>
                <w:rFonts w:cstheme="minorHAnsi"/>
                <w:b/>
                <w:bCs/>
              </w:rPr>
            </w:pPr>
            <w:r w:rsidRPr="007555DA">
              <w:rPr>
                <w:rFonts w:cstheme="minorHAnsi"/>
                <w:b/>
                <w:bCs/>
              </w:rPr>
              <w:t>Uwaga nieuwzględniona.</w:t>
            </w:r>
          </w:p>
          <w:p w14:paraId="40973F1B" w14:textId="77777777" w:rsidR="00D17144" w:rsidRPr="007555DA" w:rsidRDefault="00E204B8" w:rsidP="00E204B8">
            <w:pPr>
              <w:spacing w:before="120"/>
              <w:contextualSpacing/>
              <w:jc w:val="both"/>
              <w:rPr>
                <w:rFonts w:cstheme="minorHAnsi"/>
              </w:rPr>
            </w:pPr>
            <w:r w:rsidRPr="007555DA">
              <w:rPr>
                <w:rFonts w:cstheme="minorHAnsi"/>
              </w:rPr>
              <w:t xml:space="preserve">Nie planuje się różnicowania zasad umarzania pożyczki według wieku pożyczkobiorcy. </w:t>
            </w:r>
          </w:p>
          <w:p w14:paraId="055CCDBF" w14:textId="77777777" w:rsidR="007B0402" w:rsidRPr="007555DA" w:rsidRDefault="007B0402" w:rsidP="007B0402">
            <w:pPr>
              <w:jc w:val="both"/>
              <w:rPr>
                <w:rFonts w:cstheme="minorHAnsi"/>
              </w:rPr>
            </w:pPr>
            <w:r w:rsidRPr="007555DA">
              <w:rPr>
                <w:rFonts w:cstheme="minorHAnsi"/>
              </w:rPr>
              <w:t>Należy zauważyć, że powiatowy urząd pracy będzie dysponował szerokim wachlarzem instrumentów bezzwrotnych, w tym finansowanie szkoleń oraz bony na kształcenie ustawiczne. Mając na uwadze powyższe nie przewiduje się zwiększenia poziomu umarzalności pożyczek edukacyjnych.</w:t>
            </w:r>
          </w:p>
          <w:p w14:paraId="544DD12E" w14:textId="77777777" w:rsidR="007B0402" w:rsidRPr="007555DA" w:rsidRDefault="007B0402" w:rsidP="007B0402">
            <w:pPr>
              <w:spacing w:before="120"/>
              <w:contextualSpacing/>
              <w:jc w:val="both"/>
              <w:rPr>
                <w:rFonts w:cstheme="minorHAnsi"/>
                <w:bCs/>
              </w:rPr>
            </w:pPr>
            <w:r w:rsidRPr="007555DA">
              <w:rPr>
                <w:rFonts w:cstheme="minorHAnsi"/>
                <w:bCs/>
              </w:rPr>
              <w:t>Powiatowy urząd pracy nie ma możliwości rozliczeń w walutach obcych.</w:t>
            </w:r>
          </w:p>
          <w:p w14:paraId="6ACE54DE" w14:textId="485EC5C6" w:rsidR="007B0402" w:rsidRPr="007555DA" w:rsidRDefault="007B0402" w:rsidP="007B0402">
            <w:pPr>
              <w:spacing w:before="120"/>
              <w:contextualSpacing/>
              <w:jc w:val="both"/>
              <w:rPr>
                <w:rFonts w:cstheme="minorHAnsi"/>
              </w:rPr>
            </w:pPr>
            <w:r w:rsidRPr="007555DA">
              <w:rPr>
                <w:rFonts w:cstheme="minorHAnsi"/>
                <w:bCs/>
              </w:rPr>
              <w:t>Odnośnie spłaty pożyczki, to należy zauważyć, że zgodnie z brzmieniem projektu ustawy, spłata pożyczki nastąpi według planu spłaty rat określonych w umowie pożyczki.</w:t>
            </w:r>
          </w:p>
        </w:tc>
      </w:tr>
      <w:tr w:rsidR="007555DA" w:rsidRPr="007555DA" w14:paraId="78D490A4" w14:textId="77777777" w:rsidTr="000500E7">
        <w:trPr>
          <w:jc w:val="center"/>
        </w:trPr>
        <w:tc>
          <w:tcPr>
            <w:tcW w:w="1049" w:type="dxa"/>
            <w:shd w:val="clear" w:color="auto" w:fill="auto"/>
          </w:tcPr>
          <w:p w14:paraId="309A58AC" w14:textId="77777777" w:rsidR="00A56BCD" w:rsidRPr="007555DA" w:rsidRDefault="00A56BCD"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2C489DA5" w14:textId="77777777" w:rsidR="00A56BCD" w:rsidRPr="007555DA" w:rsidRDefault="000500E7" w:rsidP="00457092">
            <w:pPr>
              <w:spacing w:before="120" w:after="120"/>
              <w:jc w:val="center"/>
              <w:rPr>
                <w:rFonts w:cstheme="minorHAnsi"/>
                <w:b/>
                <w:bCs/>
              </w:rPr>
            </w:pPr>
            <w:r w:rsidRPr="007555DA">
              <w:rPr>
                <w:rFonts w:cstheme="minorHAnsi"/>
                <w:b/>
                <w:bCs/>
              </w:rPr>
              <w:t>Bon na kształcenie ustawiczne</w:t>
            </w:r>
          </w:p>
        </w:tc>
      </w:tr>
      <w:tr w:rsidR="007555DA" w:rsidRPr="007555DA" w14:paraId="4F5DCAA8" w14:textId="77777777" w:rsidTr="00013736">
        <w:trPr>
          <w:jc w:val="center"/>
        </w:trPr>
        <w:tc>
          <w:tcPr>
            <w:tcW w:w="1049" w:type="dxa"/>
            <w:shd w:val="clear" w:color="auto" w:fill="auto"/>
          </w:tcPr>
          <w:p w14:paraId="0DBDCB48" w14:textId="77777777" w:rsidR="000500E7" w:rsidRPr="007555DA" w:rsidRDefault="00457092" w:rsidP="005C5D5F">
            <w:pPr>
              <w:pStyle w:val="Akapitzlist"/>
              <w:spacing w:before="120"/>
              <w:ind w:left="36" w:right="-534"/>
              <w:rPr>
                <w:rFonts w:cstheme="minorHAnsi"/>
                <w:b/>
              </w:rPr>
            </w:pPr>
            <w:r w:rsidRPr="007555DA">
              <w:rPr>
                <w:rFonts w:cstheme="minorHAnsi"/>
                <w:b/>
              </w:rPr>
              <w:t>1</w:t>
            </w:r>
          </w:p>
        </w:tc>
        <w:tc>
          <w:tcPr>
            <w:tcW w:w="14397" w:type="dxa"/>
            <w:gridSpan w:val="8"/>
            <w:shd w:val="clear" w:color="auto" w:fill="auto"/>
          </w:tcPr>
          <w:p w14:paraId="452C4B9E" w14:textId="77777777" w:rsidR="000500E7" w:rsidRPr="007555DA" w:rsidRDefault="000500E7" w:rsidP="00182A72">
            <w:pPr>
              <w:contextualSpacing/>
              <w:jc w:val="both"/>
              <w:rPr>
                <w:rFonts w:cstheme="minorHAnsi"/>
              </w:rPr>
            </w:pPr>
            <w:r w:rsidRPr="007555DA">
              <w:rPr>
                <w:rFonts w:cstheme="minorHAnsi"/>
              </w:rPr>
              <w:t>Pozytywnie odbieramy rozszerzenie grupy odbiorców bonu na kształcenie ustawiczne. Zwracamy jednak uwagę, że w przypadku tej formy wysokość wsparcia wyniesie - 450% przeciętnego wynagrodzenia na jedną osobę w okresie kolejnych trzech lat. Natomiast dla pożyczki edukacyjnej przewidziano maksymalną wysokość 400% przeciętnego wynagrodzenia. Chcąc zapewnić większą atrakcyjność tego instrumentu warto podnieść jego wysokość do poziomu 500% przeciętnego wynagrodzenia.</w:t>
            </w:r>
          </w:p>
        </w:tc>
      </w:tr>
      <w:tr w:rsidR="007555DA" w:rsidRPr="007555DA" w14:paraId="28BF3EC2" w14:textId="77777777" w:rsidTr="00013736">
        <w:trPr>
          <w:jc w:val="center"/>
        </w:trPr>
        <w:tc>
          <w:tcPr>
            <w:tcW w:w="1049" w:type="dxa"/>
            <w:shd w:val="clear" w:color="auto" w:fill="auto"/>
          </w:tcPr>
          <w:p w14:paraId="5C347C33" w14:textId="77777777" w:rsidR="00182A72" w:rsidRPr="007555DA" w:rsidRDefault="00457092" w:rsidP="005C5D5F">
            <w:pPr>
              <w:pStyle w:val="Akapitzlist"/>
              <w:spacing w:before="120"/>
              <w:ind w:left="36" w:right="-534"/>
              <w:rPr>
                <w:rFonts w:cstheme="minorHAnsi"/>
                <w:b/>
              </w:rPr>
            </w:pPr>
            <w:r w:rsidRPr="007555DA">
              <w:rPr>
                <w:rFonts w:cstheme="minorHAnsi"/>
                <w:b/>
              </w:rPr>
              <w:t>2.</w:t>
            </w:r>
          </w:p>
        </w:tc>
        <w:tc>
          <w:tcPr>
            <w:tcW w:w="14397" w:type="dxa"/>
            <w:gridSpan w:val="8"/>
            <w:shd w:val="clear" w:color="auto" w:fill="auto"/>
          </w:tcPr>
          <w:p w14:paraId="648DA351" w14:textId="77777777" w:rsidR="00182A72" w:rsidRPr="007555DA" w:rsidRDefault="00182A72" w:rsidP="009B5EAD">
            <w:pPr>
              <w:contextualSpacing/>
              <w:jc w:val="both"/>
              <w:rPr>
                <w:rFonts w:cstheme="minorHAnsi"/>
              </w:rPr>
            </w:pPr>
            <w:r w:rsidRPr="007555DA">
              <w:rPr>
                <w:rFonts w:cstheme="minorHAnsi"/>
              </w:rPr>
              <w:t>Pozytywnie odbieramy rozwiązanie dotyczącego tego, że usługi szkoleniowe w ramach bonów na kształcenie będą realizowane przez podmioty wpisane do rejestru, o którym mowa w art. 6 ust. 1 pkt 8 ustawy z dnia 9 listopada 2000 r. o utworzeniu Polskiej Agencji Rozwoju Przedsiębiorczości. Tym sposobem zostanie zapewniona przejrzystość działania.</w:t>
            </w:r>
          </w:p>
        </w:tc>
      </w:tr>
      <w:tr w:rsidR="007555DA" w:rsidRPr="007555DA" w14:paraId="14863D52" w14:textId="77777777" w:rsidTr="000500E7">
        <w:trPr>
          <w:jc w:val="center"/>
        </w:trPr>
        <w:tc>
          <w:tcPr>
            <w:tcW w:w="1049" w:type="dxa"/>
            <w:shd w:val="clear" w:color="auto" w:fill="auto"/>
          </w:tcPr>
          <w:p w14:paraId="4BD75445" w14:textId="77777777" w:rsidR="000500E7" w:rsidRPr="007555DA" w:rsidRDefault="000500E7"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1EC8B2F6" w14:textId="77777777" w:rsidR="000500E7" w:rsidRPr="007555DA" w:rsidRDefault="000500E7" w:rsidP="00457092">
            <w:pPr>
              <w:spacing w:before="120" w:after="120"/>
              <w:jc w:val="center"/>
              <w:rPr>
                <w:rFonts w:cstheme="minorHAnsi"/>
                <w:b/>
                <w:bCs/>
              </w:rPr>
            </w:pPr>
            <w:r w:rsidRPr="007555DA">
              <w:rPr>
                <w:rFonts w:cstheme="minorHAnsi"/>
                <w:b/>
                <w:bCs/>
              </w:rPr>
              <w:t>Krajowy Fundusz Szkoleniowy.</w:t>
            </w:r>
          </w:p>
        </w:tc>
      </w:tr>
      <w:tr w:rsidR="007555DA" w:rsidRPr="007555DA" w14:paraId="27A378A9" w14:textId="77777777" w:rsidTr="00013736">
        <w:trPr>
          <w:jc w:val="center"/>
        </w:trPr>
        <w:tc>
          <w:tcPr>
            <w:tcW w:w="1049" w:type="dxa"/>
            <w:shd w:val="clear" w:color="auto" w:fill="auto"/>
          </w:tcPr>
          <w:p w14:paraId="7CEB1DDF" w14:textId="77777777" w:rsidR="000500E7" w:rsidRPr="007555DA" w:rsidRDefault="00457092" w:rsidP="005C5D5F">
            <w:pPr>
              <w:pStyle w:val="Akapitzlist"/>
              <w:spacing w:before="120"/>
              <w:ind w:left="36" w:right="-534"/>
              <w:rPr>
                <w:rFonts w:cstheme="minorHAnsi"/>
                <w:b/>
              </w:rPr>
            </w:pPr>
            <w:r w:rsidRPr="007555DA">
              <w:rPr>
                <w:rFonts w:cstheme="minorHAnsi"/>
                <w:b/>
              </w:rPr>
              <w:t xml:space="preserve">1. </w:t>
            </w:r>
          </w:p>
        </w:tc>
        <w:tc>
          <w:tcPr>
            <w:tcW w:w="14397" w:type="dxa"/>
            <w:gridSpan w:val="8"/>
            <w:shd w:val="clear" w:color="auto" w:fill="auto"/>
          </w:tcPr>
          <w:p w14:paraId="62E5DEDC" w14:textId="77777777" w:rsidR="000500E7" w:rsidRPr="007555DA" w:rsidRDefault="002C3F2E" w:rsidP="009B5EAD">
            <w:pPr>
              <w:contextualSpacing/>
              <w:jc w:val="both"/>
              <w:rPr>
                <w:rFonts w:cstheme="minorHAnsi"/>
              </w:rPr>
            </w:pPr>
            <w:r w:rsidRPr="007555DA">
              <w:rPr>
                <w:rFonts w:cstheme="minorHAnsi"/>
              </w:rPr>
              <w:t>Nowe propozycje w ramach KFS nie służą wzmocnieniu rozwiązań w obszarze edukacji cyfrowej czy wykorzystania cyfrowych narzędzi związanych z rozwojem kompetencji pracowników, które można połączyć z obecnym instrumentem. W naszej ocenie to dość niewielka wartość planowanych zmian w projektowanej ustawie. Należy podkreślić, że Polska ma bardzo duże problemy dotyczące poziomu kompetencji cyfrowych osób dorosłych. Z tegorocznego indeksu gospodarki cyfrowej i społeczeństwa cyfrowego (DESI 2022) wynika, że w zakresie kapitału ludzkiego plasujemy się poniżej średniej w każdym z badanych obszarów; zajmujemy 24 miejsce wśród 27 państw Unii Europejskiej; za nami znalazły się tylko Grecja, Bułgaria i Rumunia. Wartość indeksu DESI dla Polski wskazuje na konieczność intensyfikacji działań w zakresie transformacji cyfrowej. KE zauważyła, że w 2020 r. Polska poczyniła postępy w zakresie wielu wskaźników, ale biorąc pod uwagę równie dynamiczne i pozytywne zmiany w innych krajach, nie przełożyło się to na pozytywną zmianę jej ogólnej pozycji. W 2021 r. w zakresie integracji technologii cyfrowej w przedsiębiorstwach znaleźliśmy się na poziomie 69% w odniesieniu do średniej UE, podczas gdy w pozostałych obszarach wynik dla Polski mieścił się w zakresie 80-90% średniej unijnej.</w:t>
            </w:r>
          </w:p>
        </w:tc>
      </w:tr>
      <w:tr w:rsidR="007555DA" w:rsidRPr="007555DA" w14:paraId="3362A253" w14:textId="77777777" w:rsidTr="00023384">
        <w:trPr>
          <w:jc w:val="center"/>
        </w:trPr>
        <w:tc>
          <w:tcPr>
            <w:tcW w:w="1049" w:type="dxa"/>
            <w:shd w:val="clear" w:color="auto" w:fill="auto"/>
          </w:tcPr>
          <w:p w14:paraId="4558C3F6" w14:textId="77777777" w:rsidR="002C3F2E" w:rsidRPr="007555DA" w:rsidRDefault="00457092" w:rsidP="005C5D5F">
            <w:pPr>
              <w:pStyle w:val="Akapitzlist"/>
              <w:spacing w:before="120"/>
              <w:ind w:left="36" w:right="-534"/>
              <w:rPr>
                <w:rFonts w:cstheme="minorHAnsi"/>
                <w:b/>
              </w:rPr>
            </w:pPr>
            <w:r w:rsidRPr="007555DA">
              <w:rPr>
                <w:rFonts w:cstheme="minorHAnsi"/>
                <w:b/>
              </w:rPr>
              <w:t>2.</w:t>
            </w:r>
          </w:p>
        </w:tc>
        <w:tc>
          <w:tcPr>
            <w:tcW w:w="9011" w:type="dxa"/>
            <w:gridSpan w:val="7"/>
            <w:shd w:val="clear" w:color="auto" w:fill="auto"/>
          </w:tcPr>
          <w:p w14:paraId="796282AA" w14:textId="77777777" w:rsidR="002C3F2E" w:rsidRPr="007555DA" w:rsidRDefault="002C3F2E" w:rsidP="005C5D5F">
            <w:pPr>
              <w:jc w:val="both"/>
              <w:rPr>
                <w:rFonts w:cstheme="minorHAnsi"/>
              </w:rPr>
            </w:pPr>
            <w:r w:rsidRPr="007555DA">
              <w:rPr>
                <w:rFonts w:cstheme="minorHAnsi"/>
              </w:rPr>
              <w:t xml:space="preserve">Dlatego zasadny jest postulat, aby obligatoryjnie wprowadzić priorytet dotyczący wykorzystania środków w ramach KFS na rozwój kompetencji cyfrowych pracowników i pracodawców. Celem tego priorytetu ma być budowa i rozwój kompetencji kadry zarządzającej ze szczególnym uwzględnieniem transformacji cyfrowej, rozwoju pracowników w zakresie nowych technologii czy kompetencji miękkich w świecie cyfrowym. Należy podkreślić, że ranga kompetencji cyfrowych wraz z transformacją cyfrową systematycznie wzrasta, w związku z czym zalicza się je do wymagań elementarnych wchodzących w skład kompetencji przyszłości na miarę XXI wieku. Realnym zagrożeniem dla całej gospodarki jest spadek konkurencyjności i produktywności wynikający z trudności przeprowadzenia transformacji cyfrowej przez menedżerów i pracowników wykazujących niedostateczne w tym zakresie kompetencje. Już obecnie w Unii Europejskiej 9 na 10 pozycji zawodowych wymaga posiadania przynajmniej podstawowych umiejętności cyfrowych. Przyspieszająca transformacja i dostosowywanie się do wyzwań nowoczesności, skutkująca zmianą modeli operacyjnych i biznesowych firm sprawia, że profil kandydata do pracy ulega </w:t>
            </w:r>
            <w:r w:rsidRPr="007555DA">
              <w:rPr>
                <w:rFonts w:cstheme="minorHAnsi"/>
              </w:rPr>
              <w:lastRenderedPageBreak/>
              <w:t>szybkim zmianom, a trajektoria kariery zawodowej staje się nieciągła.</w:t>
            </w:r>
          </w:p>
        </w:tc>
        <w:tc>
          <w:tcPr>
            <w:tcW w:w="5386" w:type="dxa"/>
            <w:shd w:val="clear" w:color="auto" w:fill="auto"/>
          </w:tcPr>
          <w:p w14:paraId="0246A535" w14:textId="77777777" w:rsidR="00023384" w:rsidRPr="007555DA" w:rsidRDefault="00023384" w:rsidP="00023384">
            <w:pPr>
              <w:spacing w:before="120"/>
              <w:contextualSpacing/>
              <w:jc w:val="center"/>
              <w:rPr>
                <w:rFonts w:eastAsia="Times New Roman" w:cstheme="minorHAnsi"/>
                <w:lang w:eastAsia="pl-PL"/>
              </w:rPr>
            </w:pPr>
            <w:r w:rsidRPr="007555DA">
              <w:rPr>
                <w:rFonts w:eastAsia="Times New Roman" w:cstheme="minorHAnsi"/>
                <w:b/>
                <w:lang w:eastAsia="pl-PL"/>
              </w:rPr>
              <w:lastRenderedPageBreak/>
              <w:t>Uwaga nieuwzględniona</w:t>
            </w:r>
            <w:r w:rsidRPr="007555DA">
              <w:rPr>
                <w:rFonts w:eastAsia="Times New Roman" w:cstheme="minorHAnsi"/>
                <w:lang w:eastAsia="pl-PL"/>
              </w:rPr>
              <w:t>.</w:t>
            </w:r>
          </w:p>
          <w:p w14:paraId="533BACD7" w14:textId="6B3C9342" w:rsidR="002C3F2E" w:rsidRPr="007555DA" w:rsidRDefault="00023384" w:rsidP="00023384">
            <w:pPr>
              <w:spacing w:before="120"/>
              <w:contextualSpacing/>
              <w:jc w:val="both"/>
              <w:rPr>
                <w:rFonts w:cstheme="minorHAnsi"/>
              </w:rPr>
            </w:pPr>
            <w:r w:rsidRPr="007555DA">
              <w:rPr>
                <w:rFonts w:eastAsia="Times New Roman" w:cstheme="minorHAnsi"/>
                <w:lang w:eastAsia="pl-PL"/>
              </w:rPr>
              <w:t>Nie przewiduje się wprowadzania priorytetów do tekstu ustawy. Priorytet dot. szkoleń z zakresu umiejętności cyfrowych będzie mógł być ogłoszony na szczeblach: krajowym, regionalnym albo lokalnym.</w:t>
            </w:r>
          </w:p>
        </w:tc>
      </w:tr>
      <w:tr w:rsidR="007555DA" w:rsidRPr="007555DA" w14:paraId="28FA2C99" w14:textId="77777777" w:rsidTr="00013736">
        <w:trPr>
          <w:jc w:val="center"/>
        </w:trPr>
        <w:tc>
          <w:tcPr>
            <w:tcW w:w="1049" w:type="dxa"/>
            <w:shd w:val="clear" w:color="auto" w:fill="auto"/>
          </w:tcPr>
          <w:p w14:paraId="69FA2B68" w14:textId="77777777" w:rsidR="00CB05D6" w:rsidRPr="007555DA" w:rsidRDefault="00457092" w:rsidP="005C5D5F">
            <w:pPr>
              <w:pStyle w:val="Akapitzlist"/>
              <w:spacing w:before="120"/>
              <w:ind w:left="36" w:right="-534"/>
              <w:rPr>
                <w:rFonts w:cstheme="minorHAnsi"/>
                <w:b/>
              </w:rPr>
            </w:pPr>
            <w:r w:rsidRPr="007555DA">
              <w:rPr>
                <w:rFonts w:cstheme="minorHAnsi"/>
                <w:b/>
              </w:rPr>
              <w:t xml:space="preserve">3. </w:t>
            </w:r>
          </w:p>
        </w:tc>
        <w:tc>
          <w:tcPr>
            <w:tcW w:w="14397" w:type="dxa"/>
            <w:gridSpan w:val="8"/>
            <w:shd w:val="clear" w:color="auto" w:fill="auto"/>
          </w:tcPr>
          <w:p w14:paraId="3D602C24" w14:textId="77777777" w:rsidR="00CB05D6" w:rsidRPr="007555DA" w:rsidRDefault="00CB05D6" w:rsidP="00182A72">
            <w:pPr>
              <w:contextualSpacing/>
              <w:jc w:val="both"/>
              <w:rPr>
                <w:rFonts w:cstheme="minorHAnsi"/>
              </w:rPr>
            </w:pPr>
            <w:r w:rsidRPr="007555DA">
              <w:rPr>
                <w:rFonts w:cstheme="minorHAnsi"/>
              </w:rPr>
              <w:t>Jak wskazuje się w Programie Rozwoju Kompetencji Cyfrowych Centrum Govtech Kancelarii Prezesa Rady Ministrów: „Transformacja cyfrowa w przedsiębiorstwach lub sektorze publicznym nigdy nie jest celem samym w sobie. Pozwala zwiększyć wydajność pracy, zracjonalizować procesy i przeobrazić kulturę organizacyjną, ma więc kolosalny wpływ na konkurencyjność gospodarki i użyteczność instytucji publicznych, lecz w Polsce nie nastąpi przejście do nowoczesnej gospodarki ery cyfrowej bez radykalnego podniesienia kompetencji cyfrowych przedsiębiorców, menadżerów i pracowników oraz zwiększenia poziomu absorpcji innowacyjnych technologii przez polskie przedsiębiorstwa.</w:t>
            </w:r>
          </w:p>
          <w:p w14:paraId="2D8A487B" w14:textId="77777777" w:rsidR="00CB05D6" w:rsidRPr="007555DA" w:rsidRDefault="00CB05D6" w:rsidP="00CB05D6">
            <w:pPr>
              <w:spacing w:before="120"/>
              <w:contextualSpacing/>
              <w:jc w:val="both"/>
              <w:rPr>
                <w:rFonts w:cstheme="minorHAnsi"/>
              </w:rPr>
            </w:pPr>
            <w:r w:rsidRPr="007555DA">
              <w:rPr>
                <w:rFonts w:cstheme="minorHAnsi"/>
              </w:rPr>
              <w:t>Rozwój kompetencji cyfrowych oraz poprawa kultury organizacyjnej to jedno z wyzwań przed którymi stoi gospodarka Polski. W warunkach transformacji w kierunku czwartej rewolucji technologicznej znaczącym zasobem staje się wiedza, a kluczową kompetencją ludzi i organizacji – sposób i szybkość jej pozyskiwania i wykorzystywania. Nie oznacza to jednak, że liczą się tylko twarde umiejętności cyfrowe i te związane z obsługą nowoczesnych urządzeń. Niezwykle ważne stają się umiejętności miękkie, których nigdy nie zastąpi maszyna. Takie potrzeby są zgłaszane zarówno przez pracodawców, jak i pracowników.</w:t>
            </w:r>
          </w:p>
          <w:p w14:paraId="2D0B63A3" w14:textId="77777777" w:rsidR="00CB05D6" w:rsidRPr="007555DA" w:rsidRDefault="00CB05D6" w:rsidP="00CB05D6">
            <w:pPr>
              <w:spacing w:before="120"/>
              <w:contextualSpacing/>
              <w:jc w:val="both"/>
              <w:rPr>
                <w:rFonts w:cstheme="minorHAnsi"/>
              </w:rPr>
            </w:pPr>
            <w:r w:rsidRPr="007555DA">
              <w:rPr>
                <w:rFonts w:cstheme="minorHAnsi"/>
              </w:rPr>
              <w:t>Z raportu „Standardy kształcenia kompetencji przyszłości” Platformy Przemysłu Przyszłości (2021) wynika, że: „Gospodarka 4.0 będzie wymagać od jej uczestników (zarówno pracodawców, jak i pracowników) rozwoju nowych wiedzy i kompetencji związanych z wykorzystaniem technologii, do których należeć będą m.in.: systemy cyberfizyczne, zaawansowane systemy zarządzania produkcją, zaawansowana robotyzacja, złożone systemy analizy danych produkcyjnych czy sztuczna inteligencja.”</w:t>
            </w:r>
          </w:p>
        </w:tc>
      </w:tr>
      <w:tr w:rsidR="007555DA" w:rsidRPr="007555DA" w14:paraId="690DAAB5" w14:textId="77777777" w:rsidTr="00B25FC3">
        <w:trPr>
          <w:jc w:val="center"/>
        </w:trPr>
        <w:tc>
          <w:tcPr>
            <w:tcW w:w="1049" w:type="dxa"/>
            <w:shd w:val="clear" w:color="auto" w:fill="auto"/>
          </w:tcPr>
          <w:p w14:paraId="208DAEE5" w14:textId="77777777" w:rsidR="00CB05D6" w:rsidRPr="007555DA" w:rsidRDefault="00457092" w:rsidP="005C5D5F">
            <w:pPr>
              <w:pStyle w:val="Akapitzlist"/>
              <w:spacing w:before="120"/>
              <w:ind w:left="36" w:right="-534"/>
              <w:rPr>
                <w:rFonts w:cstheme="minorHAnsi"/>
                <w:b/>
              </w:rPr>
            </w:pPr>
            <w:r w:rsidRPr="007555DA">
              <w:rPr>
                <w:rFonts w:cstheme="minorHAnsi"/>
                <w:b/>
              </w:rPr>
              <w:t xml:space="preserve">4. </w:t>
            </w:r>
          </w:p>
        </w:tc>
        <w:tc>
          <w:tcPr>
            <w:tcW w:w="9011" w:type="dxa"/>
            <w:gridSpan w:val="7"/>
            <w:shd w:val="clear" w:color="auto" w:fill="auto"/>
          </w:tcPr>
          <w:p w14:paraId="767B3B57" w14:textId="77777777" w:rsidR="00D471C2" w:rsidRPr="007555DA" w:rsidRDefault="00D471C2" w:rsidP="00D471C2">
            <w:pPr>
              <w:jc w:val="both"/>
              <w:rPr>
                <w:rFonts w:cstheme="minorHAnsi"/>
              </w:rPr>
            </w:pPr>
            <w:r w:rsidRPr="007555DA">
              <w:rPr>
                <w:rFonts w:cstheme="minorHAnsi"/>
              </w:rPr>
              <w:t xml:space="preserve">Drugą istotną kwestią jest to, aby z KFS nadal finansować działania rozwojowe, które wychodzą poza obszar tylko tradycyjnych kursów zawodowych. Dlatego negatywnie oceniamy propozycję: „zaproponowano przeznaczanie środków KFS wyłącznie na wsparcie zawodowego kształcenia ustawicznego, bez finansowania tzw. szkoleń miękkich – ze względu na trudności w ocenie kosztów i efektów uczenia się takich szkoleń, (uwzględniono w ten sposób postulat zgłaszany przez urzędy pracy)”. Tego typu ograniczenie (wyłącznie do „twardych” kursów zawodowych typu: operator wózków widłowych) spowoduje spadek zainteresowania ze strony pracodawców. Jak pokazują doświadczenia z realizacji projektów szkoleniowych finansowanych z Europejskiego Funduszu Społecznego w regionach (poprzez Regionalne Programy Operacyjne - RPO, działania 10.4) bardzo trudno było znaleźć dostawców zarejestrowanych w Bazie Usług Rozwojowych specjalizujących się w wielomiesięcznych kwalifikacyjnych kursach zawodowych. Tego typu ograniczenie mocno wpływało na poziom zainteresowania, a nawet rezygnację z udziału w projektach ze strony lokalnych pracodawców. Tym bardziej zastanawiające jest zawężenie obszaru i formy szkoleń, jeśli Instytut Badań Edukacyjnych wskazuje w ekspertyzie „Szanse i zagrożenia związane z nowymi rodzajami poświadczania umiejętności. Microcredentials, open badges, ECVET oraz osiągnięcia w ZSK” (FRSE, Warszawa styczeń 2021) na zupełnie nowe formy poświadczania kwalifikacji niż tylko poprzez kursy i egzaminy. W ostatnim czasie zaobserwowano znaczną dynamikę rozwoju nowych rodzajów poświadczeń umiejętności, nie tylko w kraju, ale też za </w:t>
            </w:r>
            <w:r w:rsidRPr="007555DA">
              <w:rPr>
                <w:rFonts w:cstheme="minorHAnsi"/>
              </w:rPr>
              <w:lastRenderedPageBreak/>
              <w:t xml:space="preserve">granicą. Warto też dodać, że pandemia Covid-19 stała się katalizatorem zachodzących zmian w systemie edukacji. </w:t>
            </w:r>
          </w:p>
          <w:p w14:paraId="70A062A0" w14:textId="77777777" w:rsidR="00CB05D6" w:rsidRPr="007555DA" w:rsidRDefault="00D471C2" w:rsidP="00D471C2">
            <w:pPr>
              <w:jc w:val="both"/>
              <w:rPr>
                <w:rFonts w:cstheme="minorHAnsi"/>
              </w:rPr>
            </w:pPr>
            <w:r w:rsidRPr="007555DA">
              <w:rPr>
                <w:rFonts w:cstheme="minorHAnsi"/>
              </w:rPr>
              <w:t>Argumenty przedstawiane przez powiatowe urzędy pracy dotyczące trudności oceny kosztów szkoleń z KFS jest chybiony w kontekście wykorzystania analityki i szczegółowych danych z Bazy Usług Rozwojowych (BUR). Jeśli szkolenia z KFS będą realizowane poprzez BUR, gdzie występuje bardzo dokładny element pogłębionej analizy i porównywania cen kosztów (na poziomie krajowym, regionalnym, sektorowym), to nie będą następowały trudności „w ocenie kosztów”. Zarzut dotyczący efektów uczenia się w ramach tych szkoleń wynika głównie z braku wystarczającej wiedzy osób zajmujących się oceną wniosków aplikacyjnych, co można zmienić poprzez odpowiednie ich przygotowanie merytoryczne.</w:t>
            </w:r>
          </w:p>
        </w:tc>
        <w:tc>
          <w:tcPr>
            <w:tcW w:w="5386" w:type="dxa"/>
            <w:shd w:val="clear" w:color="auto" w:fill="auto"/>
          </w:tcPr>
          <w:p w14:paraId="51CBD487" w14:textId="77777777" w:rsidR="00B25FC3" w:rsidRPr="007555DA" w:rsidRDefault="00B25FC3" w:rsidP="00B25FC3">
            <w:pPr>
              <w:spacing w:before="120"/>
              <w:contextualSpacing/>
              <w:jc w:val="center"/>
              <w:rPr>
                <w:rFonts w:cstheme="minorHAnsi"/>
                <w:b/>
                <w:bCs/>
              </w:rPr>
            </w:pPr>
            <w:r w:rsidRPr="007555DA">
              <w:rPr>
                <w:rFonts w:cstheme="minorHAnsi"/>
                <w:b/>
                <w:bCs/>
              </w:rPr>
              <w:lastRenderedPageBreak/>
              <w:t>Uwaga uwzględniona.</w:t>
            </w:r>
          </w:p>
          <w:p w14:paraId="53F4953A" w14:textId="13A52D7E" w:rsidR="00CB05D6" w:rsidRPr="007555DA" w:rsidRDefault="00B25FC3" w:rsidP="00B25FC3">
            <w:pPr>
              <w:spacing w:before="120"/>
              <w:contextualSpacing/>
              <w:jc w:val="both"/>
              <w:rPr>
                <w:rFonts w:cstheme="minorHAnsi"/>
              </w:rPr>
            </w:pPr>
            <w:r w:rsidRPr="007555DA">
              <w:rPr>
                <w:rFonts w:cstheme="minorHAnsi"/>
              </w:rPr>
              <w:t>W toku prac nad projektem zrezygnowano z wykluczenia szkoleń z tzw. umiejętności miękkich z finansowania środkami KFS.</w:t>
            </w:r>
          </w:p>
        </w:tc>
      </w:tr>
      <w:tr w:rsidR="007555DA" w:rsidRPr="007555DA" w14:paraId="7A059BE7" w14:textId="77777777" w:rsidTr="00013736">
        <w:trPr>
          <w:jc w:val="center"/>
        </w:trPr>
        <w:tc>
          <w:tcPr>
            <w:tcW w:w="1049" w:type="dxa"/>
            <w:shd w:val="clear" w:color="auto" w:fill="auto"/>
          </w:tcPr>
          <w:p w14:paraId="4C5ADD63" w14:textId="77777777" w:rsidR="001F18DB" w:rsidRPr="007555DA" w:rsidRDefault="00457092" w:rsidP="005C5D5F">
            <w:pPr>
              <w:pStyle w:val="Akapitzlist"/>
              <w:spacing w:before="120"/>
              <w:ind w:left="36" w:right="-534"/>
              <w:rPr>
                <w:rFonts w:cstheme="minorHAnsi"/>
                <w:b/>
              </w:rPr>
            </w:pPr>
            <w:r w:rsidRPr="007555DA">
              <w:rPr>
                <w:rFonts w:cstheme="minorHAnsi"/>
                <w:b/>
              </w:rPr>
              <w:t xml:space="preserve">5. </w:t>
            </w:r>
          </w:p>
        </w:tc>
        <w:tc>
          <w:tcPr>
            <w:tcW w:w="14397" w:type="dxa"/>
            <w:gridSpan w:val="8"/>
            <w:shd w:val="clear" w:color="auto" w:fill="auto"/>
          </w:tcPr>
          <w:p w14:paraId="54EBED90" w14:textId="77777777" w:rsidR="001F18DB" w:rsidRPr="007555DA" w:rsidRDefault="001F18DB" w:rsidP="00182A72">
            <w:pPr>
              <w:contextualSpacing/>
              <w:jc w:val="both"/>
              <w:rPr>
                <w:rFonts w:cstheme="minorHAnsi"/>
              </w:rPr>
            </w:pPr>
            <w:r w:rsidRPr="007555DA">
              <w:rPr>
                <w:rFonts w:cstheme="minorHAnsi"/>
              </w:rPr>
              <w:t>Pozytywnie oceniamy kierunek zmian polegający na tym, że: „Rozszerzono kategorie osób pracujących, które mogą skorzystać z kształcenia ustawicznego finansowanego z KFS, o osoby wykonujące pracę na podstawie umów cywilno-prawnych (dotychczas z KFS mogli skorzystać tylko pracodawcy zatrudniający pracowników na podstawie przepisów ustawy z dnia 26 czerwca 1974 r. – Kodeks pracy) – aby podmioty oferujące pracę miały większą swobodę inwestowania w podnoszenie kompetencji osób świadczących pracę”.</w:t>
            </w:r>
          </w:p>
        </w:tc>
      </w:tr>
      <w:tr w:rsidR="007555DA" w:rsidRPr="007555DA" w14:paraId="1384AD36" w14:textId="77777777" w:rsidTr="00B57880">
        <w:trPr>
          <w:jc w:val="center"/>
        </w:trPr>
        <w:tc>
          <w:tcPr>
            <w:tcW w:w="1049" w:type="dxa"/>
            <w:shd w:val="clear" w:color="auto" w:fill="auto"/>
          </w:tcPr>
          <w:p w14:paraId="443AF104" w14:textId="77777777" w:rsidR="00B57880" w:rsidRPr="007555DA" w:rsidRDefault="00B57880" w:rsidP="005C5D5F">
            <w:pPr>
              <w:pStyle w:val="Akapitzlist"/>
              <w:spacing w:before="120"/>
              <w:ind w:left="36" w:right="-534"/>
              <w:rPr>
                <w:rFonts w:cstheme="minorHAnsi"/>
                <w:b/>
              </w:rPr>
            </w:pPr>
            <w:r w:rsidRPr="007555DA">
              <w:rPr>
                <w:rFonts w:cstheme="minorHAnsi"/>
                <w:b/>
              </w:rPr>
              <w:t xml:space="preserve">6. </w:t>
            </w:r>
          </w:p>
        </w:tc>
        <w:tc>
          <w:tcPr>
            <w:tcW w:w="9011" w:type="dxa"/>
            <w:gridSpan w:val="7"/>
            <w:shd w:val="clear" w:color="auto" w:fill="auto"/>
          </w:tcPr>
          <w:p w14:paraId="243D0949" w14:textId="77777777" w:rsidR="00B57880" w:rsidRPr="007555DA" w:rsidRDefault="00B57880" w:rsidP="001F18DB">
            <w:pPr>
              <w:jc w:val="both"/>
              <w:rPr>
                <w:rFonts w:cstheme="minorHAnsi"/>
              </w:rPr>
            </w:pPr>
            <w:r w:rsidRPr="007555DA">
              <w:rPr>
                <w:rFonts w:cstheme="minorHAnsi"/>
              </w:rPr>
              <w:t xml:space="preserve">Natomiast negatywnie odnosimy się do zasad przyznawania środków pieniężnych. Uważamy, że propozycje zmniejszenia limitu dofinansowania i rezygnacja ze sztywnego ustalania wartości dofinansowania przez ustalenie: </w:t>
            </w:r>
          </w:p>
          <w:p w14:paraId="5499FF66" w14:textId="77777777" w:rsidR="00B57880" w:rsidRPr="007555DA" w:rsidRDefault="00B57880" w:rsidP="001F18DB">
            <w:pPr>
              <w:jc w:val="both"/>
              <w:rPr>
                <w:rFonts w:cstheme="minorHAnsi"/>
              </w:rPr>
            </w:pPr>
            <w:r w:rsidRPr="007555DA">
              <w:rPr>
                <w:rFonts w:cstheme="minorHAnsi"/>
              </w:rPr>
              <w:t xml:space="preserve">a) dofinansowania do wysokości 50% kosztów kształcenia ustawicznego, które co do zasady będą mogły otrzymać z KFS wszystkie podmioty, </w:t>
            </w:r>
          </w:p>
          <w:p w14:paraId="32E7C9A4" w14:textId="77777777" w:rsidR="00B57880" w:rsidRPr="007555DA" w:rsidRDefault="00B57880" w:rsidP="001F18DB">
            <w:pPr>
              <w:jc w:val="both"/>
              <w:rPr>
                <w:rFonts w:cstheme="minorHAnsi"/>
              </w:rPr>
            </w:pPr>
            <w:r w:rsidRPr="007555DA">
              <w:rPr>
                <w:rFonts w:cstheme="minorHAnsi"/>
              </w:rPr>
              <w:t>b) dofinansowania do wysokości 70% kosztów dla podmiotów zatrudniających mniej niż 10 osób, spowodują zmniejszenie skali zainteresowania KFS. Ten instrument okaże się mało atrakcyjny w porównaniu do innych dostępnych instrumentów wsparcia z EFS, gdzie dofinansowanie standardowo dla firm MŚP wynosi z pomocą publiczną 80%, a w niektórych przypadkach nawet dochodzi do 100% (np. w nowym programie PARP finansowanym ze środków unijnych POWER - pokrycie wkładu własnego w postaci ekwiwalentu pracownika oddelegowanego na dane szkolenie).</w:t>
            </w:r>
          </w:p>
        </w:tc>
        <w:tc>
          <w:tcPr>
            <w:tcW w:w="5386" w:type="dxa"/>
            <w:vMerge w:val="restart"/>
            <w:shd w:val="clear" w:color="auto" w:fill="auto"/>
          </w:tcPr>
          <w:p w14:paraId="5FE80733" w14:textId="47F557E4" w:rsidR="00B57880" w:rsidRPr="007555DA" w:rsidRDefault="00B57880" w:rsidP="00EF66A2">
            <w:pPr>
              <w:spacing w:before="120"/>
              <w:contextualSpacing/>
              <w:jc w:val="center"/>
              <w:rPr>
                <w:rFonts w:cstheme="minorHAnsi"/>
                <w:b/>
              </w:rPr>
            </w:pPr>
            <w:r w:rsidRPr="007555DA">
              <w:rPr>
                <w:rFonts w:cstheme="minorHAnsi"/>
                <w:b/>
              </w:rPr>
              <w:t>Uwaga częściowo</w:t>
            </w:r>
            <w:r w:rsidR="00D729B3" w:rsidRPr="007555DA">
              <w:rPr>
                <w:rFonts w:cstheme="minorHAnsi"/>
                <w:b/>
              </w:rPr>
              <w:t>-</w:t>
            </w:r>
            <w:r w:rsidRPr="007555DA">
              <w:rPr>
                <w:rFonts w:cstheme="minorHAnsi"/>
                <w:b/>
              </w:rPr>
              <w:t xml:space="preserve"> uwzględniona.</w:t>
            </w:r>
          </w:p>
          <w:p w14:paraId="63690A30" w14:textId="77777777" w:rsidR="00B57880" w:rsidRPr="007555DA" w:rsidRDefault="00B57880" w:rsidP="00B57880">
            <w:pPr>
              <w:spacing w:before="120"/>
              <w:contextualSpacing/>
              <w:jc w:val="both"/>
              <w:rPr>
                <w:rFonts w:cstheme="minorHAnsi"/>
              </w:rPr>
            </w:pPr>
            <w:r w:rsidRPr="007555DA">
              <w:rPr>
                <w:rFonts w:cstheme="minorHAnsi"/>
              </w:rPr>
              <w:t>Uwzględniono uwagę dot. poziomu dofinansowania.</w:t>
            </w:r>
          </w:p>
          <w:p w14:paraId="2F499819" w14:textId="77777777" w:rsidR="00B57880" w:rsidRPr="007555DA" w:rsidRDefault="00B57880" w:rsidP="00B57880">
            <w:pPr>
              <w:spacing w:before="120"/>
              <w:contextualSpacing/>
              <w:jc w:val="both"/>
              <w:rPr>
                <w:rFonts w:cstheme="minorHAnsi"/>
              </w:rPr>
            </w:pPr>
            <w:r w:rsidRPr="007555DA">
              <w:rPr>
                <w:rFonts w:cstheme="minorHAnsi"/>
              </w:rPr>
              <w:t>Uwzględniono w projekcie średnie firmy oraz zrewidowano poszczególne limity.</w:t>
            </w:r>
          </w:p>
          <w:p w14:paraId="405F1458" w14:textId="77777777" w:rsidR="00942FA9" w:rsidRPr="007555DA" w:rsidRDefault="00942FA9" w:rsidP="00D729B3">
            <w:pPr>
              <w:spacing w:before="120"/>
              <w:contextualSpacing/>
              <w:jc w:val="both"/>
              <w:rPr>
                <w:rFonts w:cstheme="minorHAnsi"/>
              </w:rPr>
            </w:pPr>
            <w:r w:rsidRPr="007555DA">
              <w:rPr>
                <w:rFonts w:cstheme="minorHAnsi"/>
              </w:rPr>
              <w:t>Przepis art. 125 otrzymał brzmienie:</w:t>
            </w:r>
          </w:p>
          <w:p w14:paraId="55ED6EF6" w14:textId="77777777" w:rsidR="00942FA9" w:rsidRPr="007555DA" w:rsidRDefault="00942FA9" w:rsidP="00D729B3">
            <w:pPr>
              <w:spacing w:before="120"/>
              <w:contextualSpacing/>
              <w:jc w:val="both"/>
              <w:rPr>
                <w:rFonts w:cstheme="minorHAnsi"/>
                <w:i/>
                <w:iCs/>
              </w:rPr>
            </w:pPr>
            <w:r w:rsidRPr="007555DA">
              <w:rPr>
                <w:rFonts w:cstheme="minorHAnsi"/>
                <w:i/>
                <w:iCs/>
              </w:rPr>
              <w:t>„Art. 125.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10C6C45D" w14:textId="77777777" w:rsidR="00942FA9" w:rsidRPr="007555DA" w:rsidRDefault="00942FA9" w:rsidP="00D729B3">
            <w:pPr>
              <w:spacing w:before="120"/>
              <w:contextualSpacing/>
              <w:jc w:val="both"/>
              <w:rPr>
                <w:rFonts w:cstheme="minorHAnsi"/>
                <w:i/>
                <w:iCs/>
              </w:rPr>
            </w:pPr>
            <w:r w:rsidRPr="007555DA">
              <w:rPr>
                <w:rFonts w:cstheme="minorHAnsi"/>
                <w:i/>
                <w:iCs/>
              </w:rPr>
              <w:t xml:space="preserve">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w:t>
            </w:r>
            <w:r w:rsidRPr="007555DA">
              <w:rPr>
                <w:rFonts w:cstheme="minorHAnsi"/>
                <w:i/>
                <w:iCs/>
              </w:rPr>
              <w:lastRenderedPageBreak/>
              <w:t>kalendarzowym dla wskazanego we wniosku uczestnika kształcenia ustawicznego.</w:t>
            </w:r>
          </w:p>
          <w:p w14:paraId="3467D3F7" w14:textId="77777777" w:rsidR="00942FA9" w:rsidRPr="007555DA" w:rsidRDefault="00942FA9" w:rsidP="00D729B3">
            <w:pPr>
              <w:spacing w:before="120"/>
              <w:contextualSpacing/>
              <w:jc w:val="both"/>
              <w:rPr>
                <w:rFonts w:cstheme="minorHAnsi"/>
                <w:i/>
                <w:iCs/>
              </w:rPr>
            </w:pPr>
            <w:r w:rsidRPr="007555DA">
              <w:rPr>
                <w:rFonts w:cstheme="minorHAnsi"/>
                <w:i/>
                <w:iCs/>
              </w:rPr>
              <w:t>3. Wysokość środków KFS dla jednego wnioskodawcy w roku kalendarzowym nie może przekroczyć kwoty:</w:t>
            </w:r>
          </w:p>
          <w:p w14:paraId="0E3B7CB5" w14:textId="77777777" w:rsidR="00942FA9" w:rsidRPr="007555DA" w:rsidRDefault="00942FA9" w:rsidP="00D729B3">
            <w:pPr>
              <w:spacing w:before="120"/>
              <w:contextualSpacing/>
              <w:jc w:val="both"/>
              <w:rPr>
                <w:rFonts w:cstheme="minorHAnsi"/>
                <w:i/>
                <w:iCs/>
              </w:rPr>
            </w:pPr>
            <w:r w:rsidRPr="007555DA">
              <w:rPr>
                <w:rFonts w:cstheme="minorHAnsi"/>
                <w:i/>
                <w:iCs/>
              </w:rPr>
              <w:t>1)</w:t>
            </w:r>
            <w:r w:rsidRPr="007555DA">
              <w:rPr>
                <w:rFonts w:cstheme="minorHAnsi"/>
                <w:i/>
                <w:iCs/>
              </w:rPr>
              <w:tab/>
              <w:t>czterokrotności przeciętnego wynagrodzenia– w przypadku podmiotów niezatrudniających pracowników, albo które zatrudniają w dniu złożenia wniosku o środki KFS w przeliczeniu na pełny wymiar czasu pracy nie więcej niż 9 osób;</w:t>
            </w:r>
          </w:p>
          <w:p w14:paraId="1B2BD44B" w14:textId="77777777" w:rsidR="00942FA9" w:rsidRPr="007555DA" w:rsidRDefault="00942FA9" w:rsidP="00D729B3">
            <w:pPr>
              <w:spacing w:before="120"/>
              <w:contextualSpacing/>
              <w:jc w:val="both"/>
              <w:rPr>
                <w:rFonts w:cstheme="minorHAnsi"/>
                <w:i/>
                <w:iCs/>
              </w:rPr>
            </w:pPr>
            <w:r w:rsidRPr="007555DA">
              <w:rPr>
                <w:rFonts w:cstheme="minorHAnsi"/>
                <w:i/>
                <w:iCs/>
              </w:rPr>
              <w:t>2)</w:t>
            </w:r>
            <w:r w:rsidRPr="007555DA">
              <w:rPr>
                <w:rFonts w:cstheme="minorHAnsi"/>
                <w:i/>
                <w:iCs/>
              </w:rPr>
              <w:tab/>
              <w:t>ośmiokrotności przeciętnego wynagrodzenia– w przypadku podmiotów, które zatrudniają w dniu złożenia wniosku o środki KFS w przeliczeniu na pełny wymiar czasu pracy więcej niż 9 osób, jednak nie więcej niż 49 osób;</w:t>
            </w:r>
          </w:p>
          <w:p w14:paraId="7B7BFEFC" w14:textId="77777777" w:rsidR="00942FA9" w:rsidRPr="007555DA" w:rsidRDefault="00942FA9" w:rsidP="00D729B3">
            <w:pPr>
              <w:spacing w:before="120"/>
              <w:contextualSpacing/>
              <w:jc w:val="both"/>
              <w:rPr>
                <w:rFonts w:cstheme="minorHAnsi"/>
                <w:i/>
                <w:iCs/>
              </w:rPr>
            </w:pPr>
            <w:r w:rsidRPr="007555DA">
              <w:rPr>
                <w:rFonts w:cstheme="minorHAnsi"/>
                <w:i/>
                <w:iCs/>
              </w:rPr>
              <w:t>3)</w:t>
            </w:r>
            <w:r w:rsidRPr="007555DA">
              <w:rPr>
                <w:rFonts w:cstheme="minorHAnsi"/>
                <w:i/>
                <w:iCs/>
              </w:rPr>
              <w:tab/>
              <w:t>dwunastokrotności przeciętnego wynagrodzenia – w przypadku podmiotów, które zatrudniają w dniu złożenia wniosku o środki KFS w przeliczeniu na pełny wymiar czasu pracy więcej niż 49 osób, jednak nie więcej niż 249 osób.</w:t>
            </w:r>
          </w:p>
          <w:p w14:paraId="012F6D67" w14:textId="669CEAD7" w:rsidR="00942FA9" w:rsidRPr="007555DA" w:rsidRDefault="00942FA9" w:rsidP="00D729B3">
            <w:pPr>
              <w:spacing w:before="120"/>
              <w:contextualSpacing/>
              <w:jc w:val="both"/>
              <w:rPr>
                <w:rFonts w:cstheme="minorHAnsi"/>
                <w:i/>
                <w:iCs/>
              </w:rPr>
            </w:pPr>
            <w:r w:rsidRPr="007555DA">
              <w:rPr>
                <w:rFonts w:cstheme="minorHAnsi"/>
                <w:i/>
                <w:iCs/>
              </w:rPr>
              <w:t>4)</w:t>
            </w:r>
            <w:r w:rsidRPr="007555DA">
              <w:rPr>
                <w:rFonts w:cstheme="minorHAnsi"/>
                <w:i/>
                <w:iCs/>
              </w:rPr>
              <w:tab/>
              <w:t xml:space="preserve">czternastokrotności przeciętnego wynagrodzenia – w przypadku podmiotów, które zatrudniają w dniu złożenia wniosku o środki KFS w przeliczeniu na pełny wymiar czasu pracy co najmniej 250 osób.”. </w:t>
            </w:r>
          </w:p>
        </w:tc>
      </w:tr>
      <w:tr w:rsidR="007555DA" w:rsidRPr="007555DA" w14:paraId="6A7FE17B" w14:textId="77777777" w:rsidTr="00B57880">
        <w:trPr>
          <w:jc w:val="center"/>
        </w:trPr>
        <w:tc>
          <w:tcPr>
            <w:tcW w:w="1049" w:type="dxa"/>
            <w:shd w:val="clear" w:color="auto" w:fill="auto"/>
          </w:tcPr>
          <w:p w14:paraId="63F5AB36" w14:textId="77777777" w:rsidR="00B57880" w:rsidRPr="007555DA" w:rsidRDefault="00B57880" w:rsidP="005C5D5F">
            <w:pPr>
              <w:pStyle w:val="Akapitzlist"/>
              <w:spacing w:before="120"/>
              <w:ind w:left="36" w:right="-534"/>
              <w:rPr>
                <w:rFonts w:cstheme="minorHAnsi"/>
                <w:b/>
              </w:rPr>
            </w:pPr>
            <w:r w:rsidRPr="007555DA">
              <w:rPr>
                <w:rFonts w:cstheme="minorHAnsi"/>
                <w:b/>
              </w:rPr>
              <w:t xml:space="preserve">7. </w:t>
            </w:r>
          </w:p>
        </w:tc>
        <w:tc>
          <w:tcPr>
            <w:tcW w:w="9011" w:type="dxa"/>
            <w:gridSpan w:val="7"/>
            <w:shd w:val="clear" w:color="auto" w:fill="auto"/>
          </w:tcPr>
          <w:p w14:paraId="62B61D9B" w14:textId="77777777" w:rsidR="00B57880" w:rsidRPr="007555DA" w:rsidRDefault="00B57880" w:rsidP="005C5D5F">
            <w:pPr>
              <w:jc w:val="both"/>
              <w:rPr>
                <w:rFonts w:cstheme="minorHAnsi"/>
              </w:rPr>
            </w:pPr>
            <w:r w:rsidRPr="007555DA">
              <w:rPr>
                <w:rFonts w:cstheme="minorHAnsi"/>
              </w:rPr>
              <w:t>Mając na uwadze powyższą argumentację proponujemy rozważenie nowego limitu: 70% dla podmiotów innych niż mikroprzedsiębiorstwa (duże i średnie przedsiębiorstwa, instytucje publiczne), 90% - mikroprzedsiębiorstwa. Ten podział z jednej strony zapewni możliwość pokrycia wkładu własnego, a z drugiej strony spełni oczekiwania społeczne.</w:t>
            </w:r>
          </w:p>
        </w:tc>
        <w:tc>
          <w:tcPr>
            <w:tcW w:w="5386" w:type="dxa"/>
            <w:vMerge/>
            <w:shd w:val="clear" w:color="auto" w:fill="auto"/>
          </w:tcPr>
          <w:p w14:paraId="7F9AA383" w14:textId="496FC511" w:rsidR="00B57880" w:rsidRPr="007555DA" w:rsidRDefault="00B57880" w:rsidP="00B57880">
            <w:pPr>
              <w:spacing w:before="120"/>
              <w:contextualSpacing/>
              <w:jc w:val="both"/>
              <w:rPr>
                <w:rFonts w:cstheme="minorHAnsi"/>
              </w:rPr>
            </w:pPr>
          </w:p>
        </w:tc>
      </w:tr>
      <w:tr w:rsidR="007555DA" w:rsidRPr="007555DA" w14:paraId="6CF0D022" w14:textId="77777777" w:rsidTr="00B57880">
        <w:trPr>
          <w:jc w:val="center"/>
        </w:trPr>
        <w:tc>
          <w:tcPr>
            <w:tcW w:w="1049" w:type="dxa"/>
            <w:shd w:val="clear" w:color="auto" w:fill="auto"/>
          </w:tcPr>
          <w:p w14:paraId="46FA267E" w14:textId="77777777" w:rsidR="00B57880" w:rsidRPr="007555DA" w:rsidRDefault="00B57880" w:rsidP="005C5D5F">
            <w:pPr>
              <w:pStyle w:val="Akapitzlist"/>
              <w:spacing w:before="120"/>
              <w:ind w:left="36" w:right="-534"/>
              <w:rPr>
                <w:rFonts w:cstheme="minorHAnsi"/>
                <w:b/>
              </w:rPr>
            </w:pPr>
            <w:r w:rsidRPr="007555DA">
              <w:rPr>
                <w:rFonts w:cstheme="minorHAnsi"/>
                <w:b/>
              </w:rPr>
              <w:t xml:space="preserve">8. </w:t>
            </w:r>
          </w:p>
        </w:tc>
        <w:tc>
          <w:tcPr>
            <w:tcW w:w="9011" w:type="dxa"/>
            <w:gridSpan w:val="7"/>
            <w:shd w:val="clear" w:color="auto" w:fill="auto"/>
          </w:tcPr>
          <w:p w14:paraId="05A37E74" w14:textId="77777777" w:rsidR="00B57880" w:rsidRPr="007555DA" w:rsidRDefault="00B57880" w:rsidP="00661759">
            <w:pPr>
              <w:jc w:val="both"/>
              <w:rPr>
                <w:rFonts w:cstheme="minorHAnsi"/>
              </w:rPr>
            </w:pPr>
            <w:r w:rsidRPr="007555DA">
              <w:rPr>
                <w:rFonts w:cstheme="minorHAnsi"/>
              </w:rPr>
              <w:t>Negatywnie odnosimy się też do ograniczenia w postaci maksymalnej wysokości dofinansowania w roku dla jednego wnioskodawcy w zależności od jego wielkości. Zgodnie z propozycją wysokość środków KFS nie może przekroczyć kwoty:</w:t>
            </w:r>
          </w:p>
          <w:p w14:paraId="6C36D0F9" w14:textId="77777777" w:rsidR="00B57880" w:rsidRPr="007555DA" w:rsidRDefault="00B57880" w:rsidP="00661759">
            <w:pPr>
              <w:jc w:val="both"/>
              <w:rPr>
                <w:rFonts w:cstheme="minorHAnsi"/>
              </w:rPr>
            </w:pPr>
            <w:r w:rsidRPr="007555DA">
              <w:rPr>
                <w:rFonts w:cstheme="minorHAnsi"/>
              </w:rPr>
              <w:lastRenderedPageBreak/>
              <w:t>a) czterokrotności przeciętnego wynagrodzenia w danym roku kalendarzowym – w przypadku podmiotów niezatrudniających pracowników albo mikro-podmiotów, w których zatrudnionych jest nie więcej niż 9 osób,</w:t>
            </w:r>
          </w:p>
          <w:p w14:paraId="0DFBE070" w14:textId="77777777" w:rsidR="00B57880" w:rsidRPr="007555DA" w:rsidRDefault="00B57880" w:rsidP="00661759">
            <w:pPr>
              <w:jc w:val="both"/>
              <w:rPr>
                <w:rFonts w:cstheme="minorHAnsi"/>
              </w:rPr>
            </w:pPr>
            <w:r w:rsidRPr="007555DA">
              <w:rPr>
                <w:rFonts w:cstheme="minorHAnsi"/>
              </w:rPr>
              <w:t>b) ośmiokrotności przeciętnego wynagrodzenia w danym roku kalendarzowym – w przypadku podmiotów średniej wielkości, w których zatrudnionych jest od 10 do 249 osób,</w:t>
            </w:r>
          </w:p>
          <w:p w14:paraId="12DDE575" w14:textId="77777777" w:rsidR="00B57880" w:rsidRPr="007555DA" w:rsidRDefault="00B57880" w:rsidP="00661759">
            <w:pPr>
              <w:jc w:val="both"/>
              <w:rPr>
                <w:rFonts w:cstheme="minorHAnsi"/>
              </w:rPr>
            </w:pPr>
            <w:r w:rsidRPr="007555DA">
              <w:rPr>
                <w:rFonts w:cstheme="minorHAnsi"/>
              </w:rPr>
              <w:t>c) dwunastokrotności przeciętnego wynagrodzenia w danym roku kalendarzowym – w przypadku podmiotów dużych, a więc zatrudniających co najmniej 250 osób.</w:t>
            </w:r>
          </w:p>
          <w:p w14:paraId="65B878E4" w14:textId="77777777" w:rsidR="00B57880" w:rsidRPr="007555DA" w:rsidRDefault="00B57880" w:rsidP="00661759">
            <w:pPr>
              <w:jc w:val="both"/>
              <w:rPr>
                <w:rFonts w:cstheme="minorHAnsi"/>
              </w:rPr>
            </w:pPr>
            <w:r w:rsidRPr="007555DA">
              <w:rPr>
                <w:rFonts w:cstheme="minorHAnsi"/>
              </w:rPr>
              <w:t>W propozycji nie ma wyróżnienia średnich firm zatrudniających pracowników w przedziale od 50 do 249. Zatem niepotrzebnie połączono firmy małe i średnie.</w:t>
            </w:r>
          </w:p>
          <w:p w14:paraId="7102B64A" w14:textId="77777777" w:rsidR="00B57880" w:rsidRPr="007555DA" w:rsidRDefault="00B57880" w:rsidP="00661759">
            <w:pPr>
              <w:jc w:val="both"/>
              <w:rPr>
                <w:rFonts w:cstheme="minorHAnsi"/>
              </w:rPr>
            </w:pPr>
            <w:r w:rsidRPr="007555DA">
              <w:rPr>
                <w:rFonts w:cstheme="minorHAnsi"/>
              </w:rPr>
              <w:t>Zatem wprowadza się bardzo duże ograniczenia dotyczące wkładów własnych dla pracodawców, a do tego dochodzą jeszcze dodatkowe limity odnoszące się do wysokości dofinansowania. Średnie wynagrodzenie w 2022 roku wynosi 6235,22 zł, czyli w przypadku dużej firmy można mówić o budżecie na poziomie 74 820 złotych na cały rok. Jeśli firma produkcyjna, która zatrudnia 1 000 osób chciałaby przeszkolić 1/5 zespołu (200 pracowników), to kwota wynosi 374,1 zł.</w:t>
            </w:r>
          </w:p>
          <w:p w14:paraId="10183191" w14:textId="77777777" w:rsidR="00B57880" w:rsidRPr="007555DA" w:rsidRDefault="00B57880" w:rsidP="00661759">
            <w:pPr>
              <w:jc w:val="both"/>
              <w:rPr>
                <w:rFonts w:cstheme="minorHAnsi"/>
              </w:rPr>
            </w:pPr>
            <w:r w:rsidRPr="007555DA">
              <w:rPr>
                <w:rFonts w:cstheme="minorHAnsi"/>
              </w:rPr>
              <w:t>Chcąc utrzymać limit i mając na uwadze wzrost cen towarów i usług oraz wysoką inflację, to wymiar powinien być, w naszej ocenie, następujący:</w:t>
            </w:r>
          </w:p>
          <w:p w14:paraId="0B3244BF" w14:textId="77777777" w:rsidR="00B57880" w:rsidRPr="007555DA" w:rsidRDefault="00B57880" w:rsidP="00661759">
            <w:pPr>
              <w:jc w:val="both"/>
              <w:rPr>
                <w:rFonts w:cstheme="minorHAnsi"/>
              </w:rPr>
            </w:pPr>
            <w:r w:rsidRPr="007555DA">
              <w:rPr>
                <w:rFonts w:cstheme="minorHAnsi"/>
              </w:rPr>
              <w:t>a)</w:t>
            </w:r>
            <w:r w:rsidRPr="007555DA">
              <w:rPr>
                <w:rFonts w:cstheme="minorHAnsi"/>
              </w:rPr>
              <w:tab/>
              <w:t>sześciokrotność dla mikropodmiotów,</w:t>
            </w:r>
          </w:p>
          <w:p w14:paraId="2284084A" w14:textId="77777777" w:rsidR="00B57880" w:rsidRPr="007555DA" w:rsidRDefault="00B57880" w:rsidP="00661759">
            <w:pPr>
              <w:jc w:val="both"/>
              <w:rPr>
                <w:rFonts w:cstheme="minorHAnsi"/>
              </w:rPr>
            </w:pPr>
            <w:r w:rsidRPr="007555DA">
              <w:rPr>
                <w:rFonts w:cstheme="minorHAnsi"/>
              </w:rPr>
              <w:t>b)</w:t>
            </w:r>
            <w:r w:rsidRPr="007555DA">
              <w:rPr>
                <w:rFonts w:cstheme="minorHAnsi"/>
              </w:rPr>
              <w:tab/>
              <w:t>ośmiokrotność dla małych firm,</w:t>
            </w:r>
          </w:p>
          <w:p w14:paraId="3E3EBB80" w14:textId="77777777" w:rsidR="00B57880" w:rsidRPr="007555DA" w:rsidRDefault="00B57880" w:rsidP="00661759">
            <w:pPr>
              <w:jc w:val="both"/>
              <w:rPr>
                <w:rFonts w:cstheme="minorHAnsi"/>
              </w:rPr>
            </w:pPr>
            <w:r w:rsidRPr="007555DA">
              <w:rPr>
                <w:rFonts w:cstheme="minorHAnsi"/>
              </w:rPr>
              <w:t>c)</w:t>
            </w:r>
            <w:r w:rsidRPr="007555DA">
              <w:rPr>
                <w:rFonts w:cstheme="minorHAnsi"/>
              </w:rPr>
              <w:tab/>
              <w:t>dwunastokrotność dla średnich firm,</w:t>
            </w:r>
          </w:p>
          <w:p w14:paraId="07ABF552" w14:textId="77777777" w:rsidR="00B57880" w:rsidRPr="007555DA" w:rsidRDefault="00B57880" w:rsidP="00661759">
            <w:pPr>
              <w:jc w:val="both"/>
              <w:rPr>
                <w:rFonts w:cstheme="minorHAnsi"/>
              </w:rPr>
            </w:pPr>
            <w:r w:rsidRPr="007555DA">
              <w:rPr>
                <w:rFonts w:cstheme="minorHAnsi"/>
              </w:rPr>
              <w:t>d)</w:t>
            </w:r>
            <w:r w:rsidRPr="007555DA">
              <w:rPr>
                <w:rFonts w:cstheme="minorHAnsi"/>
              </w:rPr>
              <w:tab/>
              <w:t>piętnastokrotność dla dużych firm.</w:t>
            </w:r>
          </w:p>
        </w:tc>
        <w:tc>
          <w:tcPr>
            <w:tcW w:w="5386" w:type="dxa"/>
            <w:vMerge/>
            <w:shd w:val="clear" w:color="auto" w:fill="auto"/>
          </w:tcPr>
          <w:p w14:paraId="6AEEF9C4" w14:textId="77777777" w:rsidR="00B57880" w:rsidRPr="007555DA" w:rsidRDefault="00B57880" w:rsidP="005C5D5F">
            <w:pPr>
              <w:spacing w:before="120"/>
              <w:contextualSpacing/>
              <w:jc w:val="both"/>
              <w:rPr>
                <w:rFonts w:cstheme="minorHAnsi"/>
              </w:rPr>
            </w:pPr>
          </w:p>
        </w:tc>
      </w:tr>
      <w:tr w:rsidR="007555DA" w:rsidRPr="007555DA" w14:paraId="2F1C79CD" w14:textId="77777777" w:rsidTr="007E150C">
        <w:trPr>
          <w:jc w:val="center"/>
        </w:trPr>
        <w:tc>
          <w:tcPr>
            <w:tcW w:w="1049" w:type="dxa"/>
            <w:shd w:val="clear" w:color="auto" w:fill="auto"/>
          </w:tcPr>
          <w:p w14:paraId="6D6D92F9" w14:textId="77777777" w:rsidR="007E150C" w:rsidRPr="007555DA" w:rsidRDefault="007E150C"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1FAC4695" w14:textId="77777777" w:rsidR="007E150C" w:rsidRPr="007555DA" w:rsidRDefault="00A00C90" w:rsidP="009B5EAD">
            <w:pPr>
              <w:spacing w:before="120" w:after="120"/>
              <w:jc w:val="center"/>
              <w:rPr>
                <w:rFonts w:cstheme="minorHAnsi"/>
                <w:b/>
                <w:bCs/>
              </w:rPr>
            </w:pPr>
            <w:r w:rsidRPr="007555DA">
              <w:rPr>
                <w:rFonts w:cstheme="minorHAnsi"/>
                <w:b/>
                <w:bCs/>
              </w:rPr>
              <w:t>Wsparcie w aktywizacji zawodowej osób powyżej 50 roku życia.</w:t>
            </w:r>
          </w:p>
        </w:tc>
      </w:tr>
      <w:tr w:rsidR="007555DA" w:rsidRPr="007555DA" w14:paraId="690F2B0E" w14:textId="77777777" w:rsidTr="007620EC">
        <w:trPr>
          <w:jc w:val="center"/>
        </w:trPr>
        <w:tc>
          <w:tcPr>
            <w:tcW w:w="1049" w:type="dxa"/>
            <w:shd w:val="clear" w:color="auto" w:fill="auto"/>
          </w:tcPr>
          <w:p w14:paraId="727985BC" w14:textId="77777777" w:rsidR="007620EC" w:rsidRPr="007555DA" w:rsidRDefault="007620EC"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3B0C7C73" w14:textId="77777777" w:rsidR="007620EC" w:rsidRPr="007555DA" w:rsidRDefault="00182A72" w:rsidP="009B5EAD">
            <w:pPr>
              <w:spacing w:before="120" w:after="120"/>
              <w:jc w:val="center"/>
              <w:rPr>
                <w:rFonts w:cstheme="minorHAnsi"/>
                <w:b/>
                <w:bCs/>
              </w:rPr>
            </w:pPr>
            <w:r w:rsidRPr="007555DA">
              <w:rPr>
                <w:rFonts w:cstheme="minorHAnsi"/>
                <w:b/>
                <w:bCs/>
              </w:rPr>
              <w:t>M</w:t>
            </w:r>
            <w:r w:rsidR="007620EC" w:rsidRPr="007555DA">
              <w:rPr>
                <w:rFonts w:cstheme="minorHAnsi"/>
                <w:b/>
                <w:bCs/>
              </w:rPr>
              <w:t>entoring</w:t>
            </w:r>
          </w:p>
        </w:tc>
      </w:tr>
      <w:tr w:rsidR="007555DA" w:rsidRPr="007555DA" w14:paraId="7285CD3B" w14:textId="77777777" w:rsidTr="00013736">
        <w:trPr>
          <w:jc w:val="center"/>
        </w:trPr>
        <w:tc>
          <w:tcPr>
            <w:tcW w:w="1049" w:type="dxa"/>
            <w:shd w:val="clear" w:color="auto" w:fill="auto"/>
          </w:tcPr>
          <w:p w14:paraId="05F3ABC7" w14:textId="77777777" w:rsidR="00A60163" w:rsidRPr="007555DA" w:rsidRDefault="00457092" w:rsidP="005C5D5F">
            <w:pPr>
              <w:pStyle w:val="Akapitzlist"/>
              <w:spacing w:before="120"/>
              <w:ind w:left="36" w:right="-534"/>
              <w:rPr>
                <w:rFonts w:cstheme="minorHAnsi"/>
                <w:b/>
              </w:rPr>
            </w:pPr>
            <w:r w:rsidRPr="007555DA">
              <w:rPr>
                <w:rFonts w:cstheme="minorHAnsi"/>
                <w:b/>
              </w:rPr>
              <w:t xml:space="preserve">1. </w:t>
            </w:r>
          </w:p>
        </w:tc>
        <w:tc>
          <w:tcPr>
            <w:tcW w:w="14397" w:type="dxa"/>
            <w:gridSpan w:val="8"/>
            <w:shd w:val="clear" w:color="auto" w:fill="auto"/>
          </w:tcPr>
          <w:p w14:paraId="7011B626" w14:textId="77777777" w:rsidR="00A60163" w:rsidRPr="007555DA" w:rsidRDefault="00A60163" w:rsidP="00182A72">
            <w:pPr>
              <w:contextualSpacing/>
              <w:jc w:val="both"/>
              <w:rPr>
                <w:rFonts w:cstheme="minorHAnsi"/>
              </w:rPr>
            </w:pPr>
            <w:r w:rsidRPr="007555DA">
              <w:rPr>
                <w:rFonts w:cstheme="minorHAnsi"/>
              </w:rPr>
              <w:t xml:space="preserve">Niepokojącym zjawiskiem jest bierność zawodowa, która wynika między innymi z przechodzenia osób pracujących na emerytury lub renty bądź korzystania z innych świadczeń społecznych. Istotnymi powodami braku aktywności są również choroba i niesprawność oraz obowiązki rodzinne, zaś w niewielkim stopniu zniechęcenie bezskutecznością poszukiwania pracy. Do tego dochodzi brak odpowiednich zachęt, aby pozostać w zatrudnieniu albo powrócić do pracy. Ważnym problemem jest niedopasowanie podaży pracy do popytu na pracowników, zwłaszcza gdy chodzi o osoby starsze. W obliczu cyfryzacji i rosnącej konkurencji problemem są nieodpowiednie kwalifikacje pracowników, nieefektywność systemu kształcenia, inne oczekiwania i potrzeby pracodawców, niska mobilność ludności. Dodatkowo mniejsze zainteresowanie pracodawców zatrudnianiem osób starszych jest spowodowane ich ograniczoną dyspozycyjnością i </w:t>
            </w:r>
            <w:r w:rsidRPr="007555DA">
              <w:rPr>
                <w:rFonts w:cstheme="minorHAnsi"/>
              </w:rPr>
              <w:lastRenderedPageBreak/>
              <w:t>nadmierną ochroną prawną obejmującą wiek przedemerytalny. Przedstawiony zarys przyczyn bierności wymaga użycia zestawu atrakcyjnych narzędzi wspierających, które będą odpowiadać zapotrzebowaniu zgłaszanemu przez którąkolwiek ze stron nie tylko doraźnie, ale też w dłuższej perspektywie.</w:t>
            </w:r>
          </w:p>
        </w:tc>
      </w:tr>
      <w:tr w:rsidR="007555DA" w:rsidRPr="007555DA" w14:paraId="2723D7FA" w14:textId="77777777" w:rsidTr="0029733C">
        <w:trPr>
          <w:jc w:val="center"/>
        </w:trPr>
        <w:tc>
          <w:tcPr>
            <w:tcW w:w="1049" w:type="dxa"/>
            <w:shd w:val="clear" w:color="auto" w:fill="auto"/>
          </w:tcPr>
          <w:p w14:paraId="121F5356" w14:textId="77777777" w:rsidR="00A60163" w:rsidRPr="007555DA" w:rsidRDefault="00457092" w:rsidP="005C5D5F">
            <w:pPr>
              <w:pStyle w:val="Akapitzlist"/>
              <w:spacing w:before="120"/>
              <w:ind w:left="36" w:right="-534"/>
              <w:rPr>
                <w:rFonts w:cstheme="minorHAnsi"/>
                <w:b/>
              </w:rPr>
            </w:pPr>
            <w:r w:rsidRPr="007555DA">
              <w:rPr>
                <w:rFonts w:cstheme="minorHAnsi"/>
                <w:b/>
              </w:rPr>
              <w:lastRenderedPageBreak/>
              <w:t xml:space="preserve">2. </w:t>
            </w:r>
          </w:p>
        </w:tc>
        <w:tc>
          <w:tcPr>
            <w:tcW w:w="9011" w:type="dxa"/>
            <w:gridSpan w:val="7"/>
            <w:shd w:val="clear" w:color="auto" w:fill="auto"/>
          </w:tcPr>
          <w:p w14:paraId="56CCCA4E" w14:textId="77777777" w:rsidR="00A60163" w:rsidRPr="007555DA" w:rsidRDefault="00A60163" w:rsidP="005C5D5F">
            <w:pPr>
              <w:jc w:val="both"/>
              <w:rPr>
                <w:rFonts w:cstheme="minorHAnsi"/>
              </w:rPr>
            </w:pPr>
            <w:r w:rsidRPr="007555DA">
              <w:rPr>
                <w:rFonts w:cstheme="minorHAnsi"/>
              </w:rPr>
              <w:t>Naszym zdaniem zasadne jest umożliwienie starszym pracownikom pełnienie funkcji mentora w celu przekazywania wiedzy młodym, często niedoświadczonym pracownikom i zapewnienie gratyfikacji pieniężnej za dodatkowo poświęcony czas w zamian za zobowiązanie pracodawcy do kontynuowania zatrudnienia z takimi pracownikami przez określony czas. Dzięki tej formie wsparcia osoba starsza nie traci pracy, staje się przydatna, gdyż przekazuje cenną wiedzę praktyczną swoim współpracownikom i ma zagwarantowane zatrudnienie. Natomiast dla pracodawcy korzyścią jest uzyskanie dofinansowania do wynagrodzenia takiego pracownika, który okazuje się tańszym zasobem pracy. Mentoring przyczynia się do utrzymania aktywności zawodowej starszych pracowników. Uzyskanie przez nich gratyfikacji pieniężnej może być elementem sprzyjającym zarządzaniu wiekiem, gdyż niweluje różnice międzypokoleniowe. Niewątpliwym atutem jest zwiększenie atrakcyjności zatrudnieniowej tej kategorii osób.</w:t>
            </w:r>
          </w:p>
        </w:tc>
        <w:tc>
          <w:tcPr>
            <w:tcW w:w="5386" w:type="dxa"/>
            <w:shd w:val="clear" w:color="auto" w:fill="auto"/>
          </w:tcPr>
          <w:p w14:paraId="6175208B" w14:textId="0DF443F6" w:rsidR="00A60163" w:rsidRPr="007555DA" w:rsidRDefault="00595C36" w:rsidP="00EF66A2">
            <w:pPr>
              <w:spacing w:before="120"/>
              <w:contextualSpacing/>
              <w:jc w:val="center"/>
              <w:rPr>
                <w:rFonts w:cstheme="minorHAnsi"/>
                <w:b/>
                <w:bCs/>
              </w:rPr>
            </w:pPr>
            <w:r w:rsidRPr="007555DA">
              <w:rPr>
                <w:rFonts w:cstheme="minorHAnsi"/>
                <w:b/>
                <w:bCs/>
              </w:rPr>
              <w:t>Wyjaśnienie</w:t>
            </w:r>
            <w:r w:rsidR="00EF66A2" w:rsidRPr="007555DA">
              <w:rPr>
                <w:rFonts w:cstheme="minorHAnsi"/>
                <w:b/>
                <w:bCs/>
              </w:rPr>
              <w:t>:</w:t>
            </w:r>
          </w:p>
          <w:p w14:paraId="0979F7CB" w14:textId="5A13BE76" w:rsidR="00595C36" w:rsidRPr="007555DA" w:rsidRDefault="00595C36" w:rsidP="005C5D5F">
            <w:pPr>
              <w:spacing w:before="120"/>
              <w:contextualSpacing/>
              <w:jc w:val="both"/>
              <w:rPr>
                <w:rFonts w:cstheme="minorHAnsi"/>
              </w:rPr>
            </w:pPr>
            <w:r w:rsidRPr="007555DA">
              <w:rPr>
                <w:rFonts w:cstheme="minorHAnsi"/>
              </w:rPr>
              <w:t>Na chwilę obecną nie przewiduje się zmian w tym zakresie.</w:t>
            </w:r>
          </w:p>
        </w:tc>
      </w:tr>
      <w:tr w:rsidR="007555DA" w:rsidRPr="007555DA" w14:paraId="4266A0A1" w14:textId="77777777" w:rsidTr="004B6D05">
        <w:trPr>
          <w:jc w:val="center"/>
        </w:trPr>
        <w:tc>
          <w:tcPr>
            <w:tcW w:w="1049" w:type="dxa"/>
            <w:shd w:val="clear" w:color="auto" w:fill="auto"/>
          </w:tcPr>
          <w:p w14:paraId="25215243" w14:textId="77777777" w:rsidR="004B6D05" w:rsidRPr="007555DA" w:rsidRDefault="004B6D05"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0A5D8FE9" w14:textId="77777777" w:rsidR="004B6D05" w:rsidRPr="007555DA" w:rsidRDefault="00182A72" w:rsidP="009B5EAD">
            <w:pPr>
              <w:spacing w:before="120" w:after="120"/>
              <w:jc w:val="center"/>
              <w:rPr>
                <w:rFonts w:cstheme="minorHAnsi"/>
                <w:b/>
                <w:bCs/>
              </w:rPr>
            </w:pPr>
            <w:r w:rsidRPr="007555DA">
              <w:rPr>
                <w:rFonts w:cstheme="minorHAnsi"/>
                <w:b/>
                <w:bCs/>
              </w:rPr>
              <w:t>S</w:t>
            </w:r>
            <w:r w:rsidR="004B6D05" w:rsidRPr="007555DA">
              <w:rPr>
                <w:rFonts w:cstheme="minorHAnsi"/>
                <w:b/>
                <w:bCs/>
              </w:rPr>
              <w:t>zkolenia</w:t>
            </w:r>
          </w:p>
        </w:tc>
      </w:tr>
      <w:tr w:rsidR="007555DA" w:rsidRPr="007555DA" w14:paraId="7ED0232D" w14:textId="77777777" w:rsidTr="00013736">
        <w:trPr>
          <w:jc w:val="center"/>
        </w:trPr>
        <w:tc>
          <w:tcPr>
            <w:tcW w:w="1049" w:type="dxa"/>
            <w:shd w:val="clear" w:color="auto" w:fill="auto"/>
          </w:tcPr>
          <w:p w14:paraId="762D2929" w14:textId="77777777" w:rsidR="00602325" w:rsidRPr="007555DA" w:rsidRDefault="00457092" w:rsidP="005C5D5F">
            <w:pPr>
              <w:pStyle w:val="Akapitzlist"/>
              <w:spacing w:before="120"/>
              <w:ind w:left="36" w:right="-534"/>
              <w:rPr>
                <w:rFonts w:cstheme="minorHAnsi"/>
                <w:b/>
              </w:rPr>
            </w:pPr>
            <w:r w:rsidRPr="007555DA">
              <w:rPr>
                <w:rFonts w:cstheme="minorHAnsi"/>
                <w:b/>
              </w:rPr>
              <w:t xml:space="preserve">1. </w:t>
            </w:r>
          </w:p>
        </w:tc>
        <w:tc>
          <w:tcPr>
            <w:tcW w:w="14397" w:type="dxa"/>
            <w:gridSpan w:val="8"/>
            <w:shd w:val="clear" w:color="auto" w:fill="auto"/>
          </w:tcPr>
          <w:p w14:paraId="3D910095" w14:textId="77777777" w:rsidR="00602325" w:rsidRPr="007555DA" w:rsidRDefault="00602325" w:rsidP="00182A72">
            <w:pPr>
              <w:contextualSpacing/>
              <w:jc w:val="both"/>
              <w:rPr>
                <w:rFonts w:cstheme="minorHAnsi"/>
              </w:rPr>
            </w:pPr>
            <w:r w:rsidRPr="007555DA">
              <w:rPr>
                <w:rFonts w:cstheme="minorHAnsi"/>
              </w:rPr>
              <w:t>Innym rozwiązaniem aktywizującym osoby starsze są szkolenia. Ich znaczenie systematycznie wzrasta wobec rozwoju nowoczesnych technologii i powstawania nowych profesji. Stanowią one ważny element zarządzania różnorodnością, w tym wiekiem. Stopień narażenia na ryzyko utraty pracy zależy w dużym stopniu od wykształcenia i nabytych kompetencji dopasowanych do wymogów współczesnej gospodarki. Wobec powyższego zyskują na znaczeniu działania pozwalające zdobyć, podnieść lub zmienić kwalifikacje zawodowe, a także ułatwić odnalezienie się w ulegającej szybkim przemianom rzeczywistości podatnej na zjawiska rywalizacji społeczno-ekonomicznej, globalizacji i wirtualizacji życia.</w:t>
            </w:r>
          </w:p>
        </w:tc>
      </w:tr>
      <w:tr w:rsidR="007555DA" w:rsidRPr="007555DA" w14:paraId="07DC4CD1" w14:textId="77777777" w:rsidTr="00284E1C">
        <w:trPr>
          <w:jc w:val="center"/>
        </w:trPr>
        <w:tc>
          <w:tcPr>
            <w:tcW w:w="1049" w:type="dxa"/>
            <w:shd w:val="clear" w:color="auto" w:fill="auto"/>
          </w:tcPr>
          <w:p w14:paraId="11E26764" w14:textId="77777777" w:rsidR="00602325" w:rsidRPr="007555DA" w:rsidRDefault="00701939" w:rsidP="005C5D5F">
            <w:pPr>
              <w:pStyle w:val="Akapitzlist"/>
              <w:spacing w:before="120"/>
              <w:ind w:left="36" w:right="-534"/>
              <w:rPr>
                <w:rFonts w:cstheme="minorHAnsi"/>
                <w:b/>
              </w:rPr>
            </w:pPr>
            <w:r w:rsidRPr="007555DA">
              <w:rPr>
                <w:rFonts w:cstheme="minorHAnsi"/>
                <w:b/>
              </w:rPr>
              <w:t xml:space="preserve">2. </w:t>
            </w:r>
          </w:p>
        </w:tc>
        <w:tc>
          <w:tcPr>
            <w:tcW w:w="9011" w:type="dxa"/>
            <w:gridSpan w:val="7"/>
            <w:shd w:val="clear" w:color="auto" w:fill="auto"/>
          </w:tcPr>
          <w:p w14:paraId="35A52C7D" w14:textId="77777777" w:rsidR="00602325" w:rsidRPr="007555DA" w:rsidRDefault="00602325" w:rsidP="005C5D5F">
            <w:pPr>
              <w:jc w:val="both"/>
              <w:rPr>
                <w:rFonts w:cstheme="minorHAnsi"/>
              </w:rPr>
            </w:pPr>
            <w:r w:rsidRPr="007555DA">
              <w:rPr>
                <w:rFonts w:cstheme="minorHAnsi"/>
              </w:rPr>
              <w:t>Dlatego należy poszerzyć usługę szkoleniową przez objęcie nią pracowników powyżej 50 roku życia, jeśli nabywanie wiedzy, umiejętności lub kwalifikacji zwiększy ich szanse na utrzymanie zatrudnienia. W art. 95 projektowanej ustawy można wprowadzić zapis poszerzający zakres podmiotowy osób uprawnionych do korzystania ze szkoleń. Naszym zdaniem odpowiednie przygotowanie osób starszych do świadczenia pracy w nowoczesnych warunkach funkcjonowania pracodawcy korzystnie wpłynie na wydłużenie ich aktywności i uchroni przed bezrobociem.</w:t>
            </w:r>
          </w:p>
        </w:tc>
        <w:tc>
          <w:tcPr>
            <w:tcW w:w="5386" w:type="dxa"/>
            <w:shd w:val="clear" w:color="auto" w:fill="auto"/>
          </w:tcPr>
          <w:p w14:paraId="185D059C" w14:textId="2CD9F1D2" w:rsidR="00602325" w:rsidRPr="007555DA" w:rsidRDefault="00284E1C" w:rsidP="00284E1C">
            <w:pPr>
              <w:spacing w:before="120"/>
              <w:contextualSpacing/>
              <w:jc w:val="center"/>
              <w:rPr>
                <w:rFonts w:cstheme="minorHAnsi"/>
                <w:b/>
                <w:bCs/>
              </w:rPr>
            </w:pPr>
            <w:r w:rsidRPr="007555DA">
              <w:rPr>
                <w:rFonts w:cstheme="minorHAnsi"/>
                <w:b/>
                <w:bCs/>
              </w:rPr>
              <w:t>Wyjaśnienie:</w:t>
            </w:r>
          </w:p>
          <w:p w14:paraId="1CA883FD" w14:textId="2D9449A4" w:rsidR="00284E1C" w:rsidRPr="007555DA" w:rsidRDefault="00284E1C" w:rsidP="00284E1C">
            <w:pPr>
              <w:spacing w:before="120"/>
              <w:contextualSpacing/>
              <w:jc w:val="both"/>
              <w:rPr>
                <w:rFonts w:cstheme="minorHAnsi"/>
              </w:rPr>
            </w:pPr>
            <w:r w:rsidRPr="007555DA">
              <w:rPr>
                <w:rFonts w:cstheme="minorHAnsi"/>
              </w:rPr>
              <w:t>Pracownicy w wieku 50+ zgodnie z projektem będą mogli korzystać ze szkoleń, bowiem grupą docelową tej formy wsparcia są osoby bezrobotne i poszukujące pracy.</w:t>
            </w:r>
          </w:p>
        </w:tc>
      </w:tr>
      <w:tr w:rsidR="007555DA" w:rsidRPr="007555DA" w14:paraId="0B2EBBA4" w14:textId="77777777" w:rsidTr="00602325">
        <w:trPr>
          <w:jc w:val="center"/>
        </w:trPr>
        <w:tc>
          <w:tcPr>
            <w:tcW w:w="1049" w:type="dxa"/>
            <w:shd w:val="clear" w:color="auto" w:fill="auto"/>
          </w:tcPr>
          <w:p w14:paraId="297BA17A" w14:textId="77777777" w:rsidR="00602325" w:rsidRPr="007555DA" w:rsidRDefault="00602325"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06EE9DF7" w14:textId="77777777" w:rsidR="00602325" w:rsidRPr="007555DA" w:rsidRDefault="00182A72" w:rsidP="009B5EAD">
            <w:pPr>
              <w:spacing w:before="120" w:after="120"/>
              <w:jc w:val="center"/>
              <w:rPr>
                <w:rFonts w:cstheme="minorHAnsi"/>
                <w:b/>
                <w:bCs/>
              </w:rPr>
            </w:pPr>
            <w:r w:rsidRPr="007555DA">
              <w:rPr>
                <w:rFonts w:cstheme="minorHAnsi"/>
                <w:b/>
                <w:bCs/>
              </w:rPr>
              <w:t>B</w:t>
            </w:r>
            <w:r w:rsidR="00602325" w:rsidRPr="007555DA">
              <w:rPr>
                <w:rFonts w:cstheme="minorHAnsi"/>
                <w:b/>
                <w:bCs/>
              </w:rPr>
              <w:t>on na kształcenie ustawiczne</w:t>
            </w:r>
          </w:p>
        </w:tc>
      </w:tr>
      <w:tr w:rsidR="007555DA" w:rsidRPr="007555DA" w14:paraId="6572E0C7" w14:textId="77777777" w:rsidTr="00013736">
        <w:trPr>
          <w:jc w:val="center"/>
        </w:trPr>
        <w:tc>
          <w:tcPr>
            <w:tcW w:w="1049" w:type="dxa"/>
            <w:shd w:val="clear" w:color="auto" w:fill="auto"/>
          </w:tcPr>
          <w:p w14:paraId="1AE12AD1" w14:textId="77777777" w:rsidR="00FB0C26" w:rsidRPr="007555DA" w:rsidRDefault="00701939" w:rsidP="005C5D5F">
            <w:pPr>
              <w:pStyle w:val="Akapitzlist"/>
              <w:spacing w:before="120"/>
              <w:ind w:left="36" w:right="-534"/>
              <w:rPr>
                <w:rFonts w:cstheme="minorHAnsi"/>
                <w:b/>
              </w:rPr>
            </w:pPr>
            <w:r w:rsidRPr="007555DA">
              <w:rPr>
                <w:rFonts w:cstheme="minorHAnsi"/>
                <w:b/>
              </w:rPr>
              <w:t xml:space="preserve">1. </w:t>
            </w:r>
          </w:p>
        </w:tc>
        <w:tc>
          <w:tcPr>
            <w:tcW w:w="14397" w:type="dxa"/>
            <w:gridSpan w:val="8"/>
            <w:shd w:val="clear" w:color="auto" w:fill="auto"/>
          </w:tcPr>
          <w:p w14:paraId="4B345C28" w14:textId="77777777" w:rsidR="00FB0C26" w:rsidRPr="007555DA" w:rsidRDefault="00FB0C26" w:rsidP="00182A72">
            <w:pPr>
              <w:contextualSpacing/>
              <w:jc w:val="both"/>
              <w:rPr>
                <w:rFonts w:cstheme="minorHAnsi"/>
              </w:rPr>
            </w:pPr>
            <w:r w:rsidRPr="007555DA">
              <w:rPr>
                <w:rFonts w:cstheme="minorHAnsi"/>
              </w:rPr>
              <w:t xml:space="preserve">W celu zadbania o rozwój zawodowy pracowników starszych można ułatwić im podnoszenie kwalifikacji przez przyznanie bonu na kształcenie ustawiczne. Wówczas będą mogli utrzymać swoją aktywność i przydatność w pracy zależnie od sytuacji i potrzeb pracodawcy. W ten sposób zostanie stworzona dla tej grupy większa ochrona przed bezrobociem i marginalizowaniem na rynku pracy, który staje się coraz bardziej wymagający, nieprzewidywalny i konkurencyjny. </w:t>
            </w:r>
          </w:p>
          <w:p w14:paraId="32C04845" w14:textId="77777777" w:rsidR="00FB0C26" w:rsidRPr="007555DA" w:rsidRDefault="00FB0C26" w:rsidP="00FB0C26">
            <w:pPr>
              <w:spacing w:before="120"/>
              <w:contextualSpacing/>
              <w:jc w:val="both"/>
              <w:rPr>
                <w:rFonts w:cstheme="minorHAnsi"/>
              </w:rPr>
            </w:pPr>
            <w:r w:rsidRPr="007555DA">
              <w:rPr>
                <w:rFonts w:cstheme="minorHAnsi"/>
              </w:rPr>
              <w:t xml:space="preserve">Bon na kształcenie ustawiczne starszych pracowników mógłby dodatkowo przyczyniać się do rozwoju zasobów ludzkich. Ta forma wsparcia powinna zachęcać do inwestowania w budowanie własnej ścieżki zawodowej, niezależnie od pomocy udzielanej ze środków Krajowego Funduszu Szkoleniowego, którego celem </w:t>
            </w:r>
            <w:r w:rsidRPr="007555DA">
              <w:rPr>
                <w:rFonts w:cstheme="minorHAnsi"/>
              </w:rPr>
              <w:lastRenderedPageBreak/>
              <w:t>jest utrzymanie zatrudnienia i rozwój potencjału osób pracujących przez dostosowanie ich wiedzy, umiejętności lub kwalifikacji do wymagań zmieniającej się gospodarki. Bon może być przyznany na wniosek samego zainteresowanego lub wskutek zgłoszenia pracodawcy. Zatem obie strony powinny współdziałać ze sobą w ramach strategii zarządzania różnorodnością i określać wzajemne potrzeby oraz oczekiwania, aby podnosić wydajność i konkurencyjność – zarówno podażową, jak i popytową rynku pracy. Natomiast służby zatrudnienia ułatwiałyby realizację planów rozwojowych pracownika. Zaletą bonu jest swoboda jego przeznaczenia na szkolenia lub studia podyplomowe bądź koszty potwierdzenia nabycia wiedzy i umiejętności. Zatem łatwiej jest dopasować pomoc do sytuacji starszego pracownika, zwłaszcza gdy powraca on do pracy po dłuższej przerwie albo musi zmienić swoje kwalifikacje ze względów zdrowotnych, aby utrzymać zatrudnienie.</w:t>
            </w:r>
          </w:p>
          <w:p w14:paraId="15A13B76" w14:textId="77777777" w:rsidR="00FB0C26" w:rsidRPr="007555DA" w:rsidRDefault="00FB0C26" w:rsidP="00FB0C26">
            <w:pPr>
              <w:spacing w:before="120"/>
              <w:contextualSpacing/>
              <w:jc w:val="both"/>
              <w:rPr>
                <w:rFonts w:cstheme="minorHAnsi"/>
              </w:rPr>
            </w:pPr>
            <w:r w:rsidRPr="007555DA">
              <w:rPr>
                <w:rFonts w:cstheme="minorHAnsi"/>
              </w:rPr>
              <w:t>Dzięki możliwości uzyskania bonu na kształcenie ustawiczne łatwiej jest zachęcać starszych pracowników do uzupełniania kwalifikacji, zdobywania nowego zawodu, wzbogacania swej wiedzy, gdyż nie zawsze są oni dostatecznie zmotywowani do rozpoczynania nieznanych przedsięwzięć w sferze pracy, szukania pomysłów na zmianę zawodu, zdobywania kolejnych doświadczeń. W rezultacie trudniej im konkurować z młodszymi pracownikami i to jest poważną barierą zniechęcającą do wydłużania swej aktywności.</w:t>
            </w:r>
          </w:p>
        </w:tc>
      </w:tr>
      <w:tr w:rsidR="007555DA" w:rsidRPr="007555DA" w14:paraId="11B90490" w14:textId="77777777" w:rsidTr="00A62F74">
        <w:trPr>
          <w:jc w:val="center"/>
        </w:trPr>
        <w:tc>
          <w:tcPr>
            <w:tcW w:w="1049" w:type="dxa"/>
            <w:shd w:val="clear" w:color="auto" w:fill="auto"/>
          </w:tcPr>
          <w:p w14:paraId="03261401" w14:textId="77777777" w:rsidR="00FB0C26" w:rsidRPr="007555DA" w:rsidRDefault="00701939" w:rsidP="005C5D5F">
            <w:pPr>
              <w:pStyle w:val="Akapitzlist"/>
              <w:spacing w:before="120"/>
              <w:ind w:left="36" w:right="-534"/>
              <w:rPr>
                <w:rFonts w:cstheme="minorHAnsi"/>
                <w:b/>
              </w:rPr>
            </w:pPr>
            <w:r w:rsidRPr="007555DA">
              <w:rPr>
                <w:rFonts w:cstheme="minorHAnsi"/>
                <w:b/>
              </w:rPr>
              <w:lastRenderedPageBreak/>
              <w:t xml:space="preserve">2. </w:t>
            </w:r>
          </w:p>
        </w:tc>
        <w:tc>
          <w:tcPr>
            <w:tcW w:w="9011" w:type="dxa"/>
            <w:gridSpan w:val="7"/>
            <w:shd w:val="clear" w:color="auto" w:fill="auto"/>
          </w:tcPr>
          <w:p w14:paraId="66DA1871" w14:textId="77777777" w:rsidR="00FB0C26" w:rsidRPr="007555DA" w:rsidRDefault="00FB0C26" w:rsidP="005C5D5F">
            <w:pPr>
              <w:jc w:val="both"/>
              <w:rPr>
                <w:rFonts w:cstheme="minorHAnsi"/>
              </w:rPr>
            </w:pPr>
            <w:r w:rsidRPr="007555DA">
              <w:rPr>
                <w:rFonts w:cstheme="minorHAnsi"/>
              </w:rPr>
              <w:t>Mając powyższe na uwadze można w art. 103 projektowanej ustawy dokonać rozszerzenia podmiotowego i zapisać, że starosta może przyznać bon na kształcenie ustawiczne również pracownikowi powyżej 50 roku życia.</w:t>
            </w:r>
          </w:p>
        </w:tc>
        <w:tc>
          <w:tcPr>
            <w:tcW w:w="5386" w:type="dxa"/>
            <w:shd w:val="clear" w:color="auto" w:fill="auto"/>
          </w:tcPr>
          <w:p w14:paraId="10968BA1" w14:textId="7F5BC8EE" w:rsidR="00A62F74" w:rsidRPr="007555DA" w:rsidRDefault="00A62F74" w:rsidP="00A62F74">
            <w:pPr>
              <w:spacing w:before="120"/>
              <w:contextualSpacing/>
              <w:jc w:val="center"/>
              <w:rPr>
                <w:rFonts w:cstheme="minorHAnsi"/>
                <w:b/>
                <w:bCs/>
              </w:rPr>
            </w:pPr>
            <w:r w:rsidRPr="007555DA">
              <w:rPr>
                <w:rFonts w:cstheme="minorHAnsi"/>
                <w:b/>
                <w:bCs/>
              </w:rPr>
              <w:t>Wyjaśnienie:</w:t>
            </w:r>
          </w:p>
          <w:p w14:paraId="57E89C17" w14:textId="7A77550F" w:rsidR="00FB0C26" w:rsidRPr="007555DA" w:rsidRDefault="00A62F74" w:rsidP="00A62F74">
            <w:pPr>
              <w:spacing w:before="120"/>
              <w:contextualSpacing/>
              <w:jc w:val="both"/>
              <w:rPr>
                <w:rFonts w:cstheme="minorHAnsi"/>
              </w:rPr>
            </w:pPr>
            <w:r w:rsidRPr="007555DA">
              <w:rPr>
                <w:rFonts w:cstheme="minorHAnsi"/>
              </w:rPr>
              <w:t>Pracownicy w wieku 50+ zgodnie z projektem będą mogli korzystać bonu na kształcenie ustawiczne, bowiem grupą docelową tej formy wsparcia są osoby bezrobotne i poszukujące pracy.</w:t>
            </w:r>
          </w:p>
        </w:tc>
      </w:tr>
      <w:tr w:rsidR="007555DA" w:rsidRPr="007555DA" w14:paraId="3A16D609" w14:textId="77777777" w:rsidTr="00133C38">
        <w:trPr>
          <w:jc w:val="center"/>
        </w:trPr>
        <w:tc>
          <w:tcPr>
            <w:tcW w:w="1049" w:type="dxa"/>
            <w:shd w:val="clear" w:color="auto" w:fill="auto"/>
          </w:tcPr>
          <w:p w14:paraId="01F0B280" w14:textId="77777777" w:rsidR="00133C38" w:rsidRPr="007555DA" w:rsidRDefault="00133C38"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09FC9618" w14:textId="77777777" w:rsidR="00133C38" w:rsidRPr="007555DA" w:rsidRDefault="00182A72" w:rsidP="009B5EAD">
            <w:pPr>
              <w:spacing w:before="120" w:after="120"/>
              <w:jc w:val="center"/>
              <w:rPr>
                <w:rFonts w:cstheme="minorHAnsi"/>
                <w:b/>
                <w:bCs/>
              </w:rPr>
            </w:pPr>
            <w:r w:rsidRPr="007555DA">
              <w:rPr>
                <w:rFonts w:cstheme="minorHAnsi"/>
                <w:b/>
                <w:bCs/>
              </w:rPr>
              <w:t>Z</w:t>
            </w:r>
            <w:r w:rsidR="00133C38" w:rsidRPr="007555DA">
              <w:rPr>
                <w:rFonts w:cstheme="minorHAnsi"/>
                <w:b/>
                <w:bCs/>
              </w:rPr>
              <w:t>apewnienie ergonomicznych warunków pracy</w:t>
            </w:r>
          </w:p>
        </w:tc>
      </w:tr>
      <w:tr w:rsidR="007555DA" w:rsidRPr="007555DA" w14:paraId="598EA855" w14:textId="77777777" w:rsidTr="002C78FB">
        <w:trPr>
          <w:jc w:val="center"/>
        </w:trPr>
        <w:tc>
          <w:tcPr>
            <w:tcW w:w="1049" w:type="dxa"/>
            <w:shd w:val="clear" w:color="auto" w:fill="auto"/>
          </w:tcPr>
          <w:p w14:paraId="191DF466" w14:textId="77777777" w:rsidR="00133C38" w:rsidRPr="007555DA" w:rsidRDefault="00701939" w:rsidP="005C5D5F">
            <w:pPr>
              <w:pStyle w:val="Akapitzlist"/>
              <w:spacing w:before="120"/>
              <w:ind w:left="36" w:right="-534"/>
              <w:rPr>
                <w:rFonts w:cstheme="minorHAnsi"/>
                <w:b/>
              </w:rPr>
            </w:pPr>
            <w:r w:rsidRPr="007555DA">
              <w:rPr>
                <w:rFonts w:cstheme="minorHAnsi"/>
                <w:b/>
              </w:rPr>
              <w:t xml:space="preserve">1. </w:t>
            </w:r>
          </w:p>
        </w:tc>
        <w:tc>
          <w:tcPr>
            <w:tcW w:w="9011" w:type="dxa"/>
            <w:gridSpan w:val="7"/>
            <w:shd w:val="clear" w:color="auto" w:fill="auto"/>
          </w:tcPr>
          <w:p w14:paraId="2D35AF25" w14:textId="77777777" w:rsidR="00133C38" w:rsidRPr="007555DA" w:rsidRDefault="00133C38" w:rsidP="005C5D5F">
            <w:pPr>
              <w:jc w:val="both"/>
              <w:rPr>
                <w:rFonts w:cstheme="minorHAnsi"/>
              </w:rPr>
            </w:pPr>
            <w:r w:rsidRPr="007555DA">
              <w:rPr>
                <w:rFonts w:cstheme="minorHAnsi"/>
              </w:rPr>
              <w:t xml:space="preserve">Ważną potrzebą jest skupienie uwagi na stanie zdrowotnym starszego pracownika, bowiem od jego kondycji psychofizycznej zależy wydajność i dyspozycyjność w pracy. Wpływ na ten stan mają warunki, w jakich pracują osoby starsze. Ergonomia powinna być traktowana jako element wyposażenia (doposażenia) stanowiska pracy finansowanego ze środków Funduszu Pracy.  Stworzenie odpowiednich warunków w miejscu pracy służy minimalizowaniu ryzyka zachorowalności i wypadków przy pracy, zapobiega absencji pracowników i problemom organizacyjnym w przedsiębiorstwie. W dużym stopniu wiąże się ostatecznie z utrzymaniem zatrudnienia i bezrobociem. W sytuacji, gdy nieobecności w pracy są nadmierne i powodują dodatkowe koszty, to pracodawca może wypowiedzieć umowę pracownikowi. Stąd należy zadbać, aby dostosowywać stanowiska pracy do możliwości pracownika w ramach ergonomii koncepcyjnej, a także dążyć do poprawy warunków już istniejących w ramach działań korekcyjnych. Dzięki temu zwiększa się standard pracy i dopasowuje wyposażenie stanowiska do potrzeb pracownika ze względu na wiek i zarazem jego kondycję psychofizyczną. Trzeba bowiem mieć na uwadze, że nawet te same stanowiska pracy (np. administracyjno-biurowe) mogą różnić się w elementach wyposażenia, jeśli takie pojawi się zapotrzebowanie po stronie pracownika (np. </w:t>
            </w:r>
            <w:r w:rsidRPr="007555DA">
              <w:rPr>
                <w:rFonts w:cstheme="minorHAnsi"/>
              </w:rPr>
              <w:lastRenderedPageBreak/>
              <w:t>krzesło z piłką rehabilitacyjną, zapewniona regulacja wysokości siedziska, odpowiednie parametry obrazu monitora).</w:t>
            </w:r>
          </w:p>
        </w:tc>
        <w:tc>
          <w:tcPr>
            <w:tcW w:w="5386" w:type="dxa"/>
            <w:shd w:val="clear" w:color="auto" w:fill="auto"/>
          </w:tcPr>
          <w:p w14:paraId="78CA58FC" w14:textId="1F391DEB" w:rsidR="00133C38" w:rsidRPr="007555DA" w:rsidRDefault="002C78FB" w:rsidP="002C78FB">
            <w:pPr>
              <w:spacing w:before="120"/>
              <w:contextualSpacing/>
              <w:jc w:val="center"/>
              <w:rPr>
                <w:rFonts w:cstheme="minorHAnsi"/>
                <w:b/>
                <w:bCs/>
              </w:rPr>
            </w:pPr>
            <w:r w:rsidRPr="007555DA">
              <w:rPr>
                <w:rFonts w:cstheme="minorHAnsi"/>
                <w:b/>
                <w:bCs/>
              </w:rPr>
              <w:lastRenderedPageBreak/>
              <w:t>Wyjaśnienie:</w:t>
            </w:r>
          </w:p>
          <w:p w14:paraId="7F8CD9DB" w14:textId="6044DEC2" w:rsidR="002C78FB" w:rsidRPr="007555DA" w:rsidRDefault="002C78FB" w:rsidP="005C5D5F">
            <w:pPr>
              <w:spacing w:before="120"/>
              <w:contextualSpacing/>
              <w:jc w:val="both"/>
              <w:rPr>
                <w:rFonts w:cstheme="minorHAnsi"/>
              </w:rPr>
            </w:pPr>
            <w:r w:rsidRPr="007555DA">
              <w:rPr>
                <w:rFonts w:cstheme="minorHAnsi"/>
              </w:rPr>
              <w:t xml:space="preserve">Zapewnienie odpowiednich warunków pracy jest obowiązkiem pracodawcy, regulują to odpowiednie przepisy prawa pracy.  </w:t>
            </w:r>
          </w:p>
        </w:tc>
      </w:tr>
      <w:tr w:rsidR="007555DA" w:rsidRPr="007555DA" w14:paraId="643A69AA" w14:textId="77777777" w:rsidTr="00133C38">
        <w:trPr>
          <w:jc w:val="center"/>
        </w:trPr>
        <w:tc>
          <w:tcPr>
            <w:tcW w:w="1049" w:type="dxa"/>
            <w:shd w:val="clear" w:color="auto" w:fill="auto"/>
          </w:tcPr>
          <w:p w14:paraId="50DCB5CC" w14:textId="77777777" w:rsidR="00133C38" w:rsidRPr="007555DA" w:rsidRDefault="00133C38"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3E3722AF" w14:textId="77777777" w:rsidR="00133C38" w:rsidRPr="007555DA" w:rsidRDefault="00133C38" w:rsidP="009B5EAD">
            <w:pPr>
              <w:spacing w:before="120" w:after="120"/>
              <w:jc w:val="center"/>
              <w:rPr>
                <w:rFonts w:cstheme="minorHAnsi"/>
              </w:rPr>
            </w:pPr>
            <w:r w:rsidRPr="007555DA">
              <w:rPr>
                <w:rStyle w:val="Pogrubienie"/>
                <w:rFonts w:cstheme="minorHAnsi"/>
              </w:rPr>
              <w:t>Rada Rynku Pracy</w:t>
            </w:r>
          </w:p>
        </w:tc>
      </w:tr>
      <w:tr w:rsidR="007555DA" w:rsidRPr="007555DA" w14:paraId="7CE337C9" w14:textId="77777777" w:rsidTr="00D729B3">
        <w:trPr>
          <w:jc w:val="center"/>
        </w:trPr>
        <w:tc>
          <w:tcPr>
            <w:tcW w:w="1049" w:type="dxa"/>
            <w:shd w:val="clear" w:color="auto" w:fill="auto"/>
          </w:tcPr>
          <w:p w14:paraId="2FF493A6" w14:textId="77777777" w:rsidR="00900990" w:rsidRPr="007555DA" w:rsidRDefault="00701939" w:rsidP="005C5D5F">
            <w:pPr>
              <w:pStyle w:val="Akapitzlist"/>
              <w:spacing w:before="120"/>
              <w:ind w:left="36" w:right="-534"/>
              <w:rPr>
                <w:rFonts w:cstheme="minorHAnsi"/>
                <w:b/>
              </w:rPr>
            </w:pPr>
            <w:r w:rsidRPr="007555DA">
              <w:rPr>
                <w:rFonts w:cstheme="minorHAnsi"/>
                <w:b/>
              </w:rPr>
              <w:t xml:space="preserve">1. </w:t>
            </w:r>
          </w:p>
        </w:tc>
        <w:tc>
          <w:tcPr>
            <w:tcW w:w="9011" w:type="dxa"/>
            <w:gridSpan w:val="7"/>
            <w:shd w:val="clear" w:color="auto" w:fill="auto"/>
          </w:tcPr>
          <w:p w14:paraId="54D10891" w14:textId="77777777" w:rsidR="00900990" w:rsidRPr="007555DA" w:rsidRDefault="00900990" w:rsidP="005C5D5F">
            <w:pPr>
              <w:jc w:val="both"/>
              <w:rPr>
                <w:rFonts w:cstheme="minorHAnsi"/>
              </w:rPr>
            </w:pPr>
            <w:r w:rsidRPr="007555DA">
              <w:rPr>
                <w:rFonts w:cstheme="minorHAnsi"/>
              </w:rPr>
              <w:t>Wątpliwości budzi zmiana zaproponowana w projekcie stanowiąca o tym, że przewodniczącym Rady Rynku Pracy jest minister właściwy do spraw. W uzasadnieniu brakuje wyjaśnienia powodów takiej zmiany, która prowadzi do osłabienia roli partnerów społecznych i dialogu prowadzonego z administracją.</w:t>
            </w:r>
          </w:p>
        </w:tc>
        <w:tc>
          <w:tcPr>
            <w:tcW w:w="5386" w:type="dxa"/>
            <w:shd w:val="clear" w:color="auto" w:fill="auto"/>
          </w:tcPr>
          <w:p w14:paraId="74DE3A46" w14:textId="77777777" w:rsidR="00440613" w:rsidRPr="007555DA" w:rsidRDefault="00440613" w:rsidP="000B16F1">
            <w:pPr>
              <w:spacing w:before="120"/>
              <w:contextualSpacing/>
              <w:jc w:val="center"/>
              <w:rPr>
                <w:rFonts w:cstheme="minorHAnsi"/>
                <w:b/>
                <w:bCs/>
              </w:rPr>
            </w:pPr>
            <w:r w:rsidRPr="007555DA">
              <w:rPr>
                <w:rFonts w:cstheme="minorHAnsi"/>
                <w:b/>
                <w:bCs/>
              </w:rPr>
              <w:t>Uwaga uwzględniona.</w:t>
            </w:r>
          </w:p>
          <w:p w14:paraId="0C6E74E3" w14:textId="6873DE7D" w:rsidR="00440613" w:rsidRPr="007555DA" w:rsidRDefault="00440613" w:rsidP="00440613">
            <w:pPr>
              <w:spacing w:before="120"/>
              <w:contextualSpacing/>
              <w:jc w:val="both"/>
              <w:rPr>
                <w:rFonts w:cstheme="minorHAnsi"/>
              </w:rPr>
            </w:pPr>
            <w:r w:rsidRPr="007555DA">
              <w:rPr>
                <w:rFonts w:cstheme="minorHAnsi"/>
              </w:rPr>
              <w:t>Art. 10 otrzymał następujące brzmienie:</w:t>
            </w:r>
          </w:p>
          <w:p w14:paraId="10C29C0A" w14:textId="77777777" w:rsidR="009B71F4" w:rsidRPr="00F348BD" w:rsidRDefault="00440613" w:rsidP="009B71F4">
            <w:pPr>
              <w:spacing w:before="120"/>
              <w:contextualSpacing/>
              <w:jc w:val="both"/>
              <w:rPr>
                <w:rFonts w:cstheme="minorHAnsi"/>
                <w:i/>
                <w:iCs/>
              </w:rPr>
            </w:pPr>
            <w:r w:rsidRPr="007555DA">
              <w:rPr>
                <w:rFonts w:cstheme="minorHAnsi"/>
              </w:rPr>
              <w:t>„</w:t>
            </w:r>
            <w:r w:rsidR="009B71F4" w:rsidRPr="00F348BD">
              <w:rPr>
                <w:rFonts w:cstheme="minorHAnsi"/>
                <w:i/>
                <w:iCs/>
              </w:rPr>
              <w:t>Art. 10. 1. W skład Rady Rynku Pracy wchodzą:</w:t>
            </w:r>
          </w:p>
          <w:p w14:paraId="14E8F152" w14:textId="77777777" w:rsidR="009B71F4" w:rsidRPr="00F348BD" w:rsidRDefault="009B71F4" w:rsidP="009B71F4">
            <w:pPr>
              <w:spacing w:before="120"/>
              <w:contextualSpacing/>
              <w:jc w:val="both"/>
              <w:rPr>
                <w:rFonts w:cstheme="minorHAnsi"/>
                <w:i/>
                <w:iCs/>
              </w:rPr>
            </w:pPr>
            <w:r w:rsidRPr="00F348BD">
              <w:rPr>
                <w:rFonts w:cstheme="minorHAnsi"/>
                <w:i/>
                <w:iCs/>
              </w:rPr>
              <w:t>1)</w:t>
            </w:r>
            <w:r w:rsidRPr="00F348BD">
              <w:rPr>
                <w:rFonts w:cstheme="minorHAnsi"/>
                <w:i/>
                <w:iCs/>
              </w:rPr>
              <w:tab/>
              <w:t>osoby powoływane przez ministra właściwego do spraw pracy spośród przedstawicieli wszystkich organizacji związkowych i organizacji pracodawców, reprezentatywnych w rozumieniu ustawy z dnia 24 lipca 2015 r. o Radzie Dialogu Społecznego i innych instytucjach dialogu społecznego (Dz. U. z 2018 r. poz. 2232, z 2020 r. poz. 568 i 2157, z 2021 r. poz. 2445 oraz z 2022 r. 2666);</w:t>
            </w:r>
          </w:p>
          <w:p w14:paraId="477E876B" w14:textId="77777777" w:rsidR="009B71F4" w:rsidRPr="00F348BD" w:rsidRDefault="009B71F4" w:rsidP="009B71F4">
            <w:pPr>
              <w:spacing w:before="120"/>
              <w:contextualSpacing/>
              <w:jc w:val="both"/>
              <w:rPr>
                <w:rFonts w:cstheme="minorHAnsi"/>
                <w:i/>
                <w:iCs/>
              </w:rPr>
            </w:pPr>
            <w:r w:rsidRPr="00F348BD">
              <w:rPr>
                <w:rFonts w:cstheme="minorHAnsi"/>
                <w:i/>
                <w:iCs/>
              </w:rPr>
              <w:t>2)</w:t>
            </w:r>
            <w:r w:rsidRPr="00F348BD">
              <w:rPr>
                <w:rFonts w:cstheme="minorHAnsi"/>
                <w:i/>
                <w:iCs/>
              </w:rPr>
              <w:tab/>
              <w:t>jeden przedstawiciel Rady Działalności Pożytku Publicznego;</w:t>
            </w:r>
          </w:p>
          <w:p w14:paraId="5C1DE94A" w14:textId="77777777" w:rsidR="009B71F4" w:rsidRPr="00F348BD" w:rsidRDefault="009B71F4" w:rsidP="009B71F4">
            <w:pPr>
              <w:spacing w:before="120"/>
              <w:contextualSpacing/>
              <w:jc w:val="both"/>
              <w:rPr>
                <w:rFonts w:cstheme="minorHAnsi"/>
                <w:i/>
                <w:iCs/>
              </w:rPr>
            </w:pPr>
            <w:r w:rsidRPr="00F348BD">
              <w:rPr>
                <w:rFonts w:cstheme="minorHAnsi"/>
                <w:i/>
                <w:iCs/>
              </w:rPr>
              <w:t>3)</w:t>
            </w:r>
            <w:r w:rsidRPr="00F348BD">
              <w:rPr>
                <w:rFonts w:cstheme="minorHAnsi"/>
                <w:i/>
                <w:iCs/>
              </w:rPr>
              <w:tab/>
              <w:t xml:space="preserve">jeden przedstawiciel Krajowego Komitetu Rozwoju Ekonomii Społecznej, o którym mowa w art. 47 ustawy z dnia 5 sierpnia 2022 r. o ekonomii społecznej; </w:t>
            </w:r>
          </w:p>
          <w:p w14:paraId="028B986C" w14:textId="77777777" w:rsidR="009B71F4" w:rsidRPr="00F348BD" w:rsidRDefault="009B71F4" w:rsidP="009B71F4">
            <w:pPr>
              <w:spacing w:before="120"/>
              <w:contextualSpacing/>
              <w:jc w:val="both"/>
              <w:rPr>
                <w:rFonts w:cstheme="minorHAnsi"/>
                <w:i/>
                <w:iCs/>
              </w:rPr>
            </w:pPr>
            <w:r w:rsidRPr="00F348BD">
              <w:rPr>
                <w:rFonts w:cstheme="minorHAnsi"/>
                <w:i/>
                <w:iCs/>
              </w:rPr>
              <w:t>4)</w:t>
            </w:r>
            <w:r w:rsidRPr="00F348BD">
              <w:rPr>
                <w:rFonts w:cstheme="minorHAnsi"/>
                <w:i/>
                <w:iCs/>
              </w:rPr>
              <w:tab/>
              <w:t>jeden przedstawiciel Komisji Wspólnej Rządu i  Samorządu Terytorialnego, reprezentujący stronę samorządową;</w:t>
            </w:r>
          </w:p>
          <w:p w14:paraId="40632739" w14:textId="77777777" w:rsidR="009B71F4" w:rsidRPr="00F348BD" w:rsidRDefault="009B71F4" w:rsidP="009B71F4">
            <w:pPr>
              <w:spacing w:before="120"/>
              <w:contextualSpacing/>
              <w:jc w:val="both"/>
              <w:rPr>
                <w:rFonts w:cstheme="minorHAnsi"/>
                <w:i/>
                <w:iCs/>
              </w:rPr>
            </w:pPr>
            <w:r w:rsidRPr="00F348BD">
              <w:rPr>
                <w:rFonts w:cstheme="minorHAnsi"/>
                <w:i/>
                <w:iCs/>
              </w:rPr>
              <w:t>5)</w:t>
            </w:r>
            <w:r w:rsidRPr="00F348BD">
              <w:rPr>
                <w:rFonts w:cstheme="minorHAnsi"/>
                <w:i/>
                <w:iCs/>
              </w:rPr>
              <w:tab/>
              <w:t>jeden przedstawiciel Komendy Głównej OHP.</w:t>
            </w:r>
          </w:p>
          <w:p w14:paraId="36E49432" w14:textId="77777777" w:rsidR="009B71F4" w:rsidRPr="00F348BD" w:rsidRDefault="009B71F4" w:rsidP="009B71F4">
            <w:pPr>
              <w:spacing w:before="120"/>
              <w:contextualSpacing/>
              <w:jc w:val="both"/>
              <w:rPr>
                <w:rFonts w:cstheme="minorHAnsi"/>
                <w:i/>
                <w:iCs/>
              </w:rPr>
            </w:pPr>
            <w:r w:rsidRPr="00F348BD">
              <w:rPr>
                <w:rFonts w:cstheme="minorHAnsi"/>
                <w:i/>
                <w:iCs/>
              </w:rPr>
              <w:t>2. W skład wojewódzkiej rady rynku pracy wchodzą:</w:t>
            </w:r>
          </w:p>
          <w:p w14:paraId="7A160E83" w14:textId="77777777" w:rsidR="009B71F4" w:rsidRPr="00F348BD" w:rsidRDefault="009B71F4" w:rsidP="009B71F4">
            <w:pPr>
              <w:spacing w:before="120"/>
              <w:contextualSpacing/>
              <w:jc w:val="both"/>
              <w:rPr>
                <w:rFonts w:cstheme="minorHAnsi"/>
                <w:i/>
                <w:iCs/>
              </w:rPr>
            </w:pPr>
            <w:r w:rsidRPr="00F348BD">
              <w:rPr>
                <w:rFonts w:cstheme="minorHAnsi"/>
                <w:i/>
                <w:iCs/>
              </w:rPr>
              <w:t>1)</w:t>
            </w:r>
            <w:r w:rsidRPr="00F348BD">
              <w:rPr>
                <w:rFonts w:cstheme="minorHAnsi"/>
                <w:i/>
                <w:iCs/>
              </w:rPr>
              <w:tab/>
              <w:t>osoby powoływane przez marszałka województwa z każdej spośród działających na terenie województwa wojewódzkich struktur organizacji związkowych i organizacji pracodawców, reprezentatywnych w rozumieniu ustawy z dnia 24 lipca 2015 r. o Radzie Dialogu Społecznego i innych instytucjach dialogu społecznego;</w:t>
            </w:r>
          </w:p>
          <w:p w14:paraId="3B37BB50" w14:textId="77777777" w:rsidR="009B71F4" w:rsidRPr="00F348BD" w:rsidRDefault="009B71F4" w:rsidP="009B71F4">
            <w:pPr>
              <w:spacing w:before="120"/>
              <w:contextualSpacing/>
              <w:jc w:val="both"/>
              <w:rPr>
                <w:rFonts w:cstheme="minorHAnsi"/>
                <w:i/>
                <w:iCs/>
              </w:rPr>
            </w:pPr>
            <w:r w:rsidRPr="00F348BD">
              <w:rPr>
                <w:rFonts w:cstheme="minorHAnsi"/>
                <w:i/>
                <w:iCs/>
              </w:rPr>
              <w:t>2)</w:t>
            </w:r>
            <w:r w:rsidRPr="00F348BD">
              <w:rPr>
                <w:rFonts w:cstheme="minorHAnsi"/>
                <w:i/>
                <w:iCs/>
              </w:rPr>
              <w:tab/>
              <w:t xml:space="preserve">jeden przedstawiciel wojewódzkiej rady </w:t>
            </w:r>
            <w:r w:rsidRPr="00F348BD">
              <w:rPr>
                <w:rFonts w:cstheme="minorHAnsi"/>
                <w:i/>
                <w:iCs/>
              </w:rPr>
              <w:lastRenderedPageBreak/>
              <w:t>działalności pożytku publicznego;</w:t>
            </w:r>
          </w:p>
          <w:p w14:paraId="6419D27D" w14:textId="77777777" w:rsidR="009B71F4" w:rsidRPr="00F348BD" w:rsidRDefault="009B71F4" w:rsidP="009B71F4">
            <w:pPr>
              <w:spacing w:before="120"/>
              <w:contextualSpacing/>
              <w:jc w:val="both"/>
              <w:rPr>
                <w:rFonts w:cstheme="minorHAnsi"/>
                <w:i/>
                <w:iCs/>
              </w:rPr>
            </w:pPr>
            <w:r w:rsidRPr="00F348BD">
              <w:rPr>
                <w:rFonts w:cstheme="minorHAnsi"/>
                <w:i/>
                <w:iCs/>
              </w:rPr>
              <w:t>3)</w:t>
            </w:r>
            <w:r w:rsidRPr="00F348BD">
              <w:rPr>
                <w:rFonts w:cstheme="minorHAnsi"/>
                <w:i/>
                <w:iCs/>
              </w:rPr>
              <w:tab/>
              <w:t>jeden przedstawiciel Regionalnego Komitetu Rozwoju Ekonomii Społecznej, o którym mowa w art. 55 ustawy z dnia 5 sierpnia 2022 r. o ekonomii społecznej;</w:t>
            </w:r>
          </w:p>
          <w:p w14:paraId="4DACEADD" w14:textId="77777777" w:rsidR="009B71F4" w:rsidRPr="00F348BD" w:rsidRDefault="009B71F4" w:rsidP="009B71F4">
            <w:pPr>
              <w:spacing w:before="120"/>
              <w:contextualSpacing/>
              <w:jc w:val="both"/>
              <w:rPr>
                <w:rFonts w:cstheme="minorHAnsi"/>
                <w:i/>
                <w:iCs/>
              </w:rPr>
            </w:pPr>
            <w:r w:rsidRPr="00F348BD">
              <w:rPr>
                <w:rFonts w:cstheme="minorHAnsi"/>
                <w:i/>
                <w:iCs/>
              </w:rPr>
              <w:t>4)</w:t>
            </w:r>
            <w:r w:rsidRPr="00F348BD">
              <w:rPr>
                <w:rFonts w:cstheme="minorHAnsi"/>
                <w:i/>
                <w:iCs/>
              </w:rPr>
              <w:tab/>
              <w:t xml:space="preserve">jeden przedstawiciel organizacji rolników, o których mowa w art. 3 z dnia 8 października 1982 r. o społeczno-zawodowych organizacjach rolników (Dz. U. z 2022 r. poz. 281) </w:t>
            </w:r>
          </w:p>
          <w:p w14:paraId="7DBAF7DF" w14:textId="77777777" w:rsidR="009B71F4" w:rsidRPr="00F348BD" w:rsidRDefault="009B71F4" w:rsidP="009B71F4">
            <w:pPr>
              <w:spacing w:before="120"/>
              <w:contextualSpacing/>
              <w:jc w:val="both"/>
              <w:rPr>
                <w:rFonts w:cstheme="minorHAnsi"/>
                <w:i/>
                <w:iCs/>
              </w:rPr>
            </w:pPr>
            <w:r w:rsidRPr="00F348BD">
              <w:rPr>
                <w:rFonts w:cstheme="minorHAnsi"/>
                <w:i/>
                <w:iCs/>
              </w:rPr>
              <w:t>5)</w:t>
            </w:r>
            <w:r w:rsidRPr="00F348BD">
              <w:rPr>
                <w:rFonts w:cstheme="minorHAnsi"/>
                <w:i/>
                <w:iCs/>
              </w:rPr>
              <w:tab/>
              <w:t>jeden przedstawiciel pracodawców z regionu lub reprezentant organizacji okołobiznesowej;</w:t>
            </w:r>
          </w:p>
          <w:p w14:paraId="08C4332E" w14:textId="77777777" w:rsidR="009B71F4" w:rsidRPr="00F348BD" w:rsidRDefault="009B71F4" w:rsidP="009B71F4">
            <w:pPr>
              <w:spacing w:before="120"/>
              <w:contextualSpacing/>
              <w:jc w:val="both"/>
              <w:rPr>
                <w:rFonts w:cstheme="minorHAnsi"/>
                <w:i/>
                <w:iCs/>
              </w:rPr>
            </w:pPr>
            <w:r w:rsidRPr="00F348BD">
              <w:rPr>
                <w:rFonts w:cstheme="minorHAnsi"/>
                <w:i/>
                <w:iCs/>
              </w:rPr>
              <w:t>6)</w:t>
            </w:r>
            <w:r w:rsidRPr="00F348BD">
              <w:rPr>
                <w:rFonts w:cstheme="minorHAnsi"/>
                <w:i/>
                <w:iCs/>
              </w:rPr>
              <w:tab/>
              <w:t>jeden przedstawiciel komendy wojewódzkiej OHP.</w:t>
            </w:r>
          </w:p>
          <w:p w14:paraId="69EC2747" w14:textId="77777777" w:rsidR="009B71F4" w:rsidRPr="00F348BD" w:rsidRDefault="009B71F4" w:rsidP="009B71F4">
            <w:pPr>
              <w:spacing w:before="120"/>
              <w:contextualSpacing/>
              <w:jc w:val="both"/>
              <w:rPr>
                <w:rFonts w:cstheme="minorHAnsi"/>
                <w:i/>
                <w:iCs/>
              </w:rPr>
            </w:pPr>
            <w:r w:rsidRPr="00F348BD">
              <w:rPr>
                <w:rFonts w:cstheme="minorHAnsi"/>
                <w:i/>
                <w:iCs/>
              </w:rPr>
              <w:t>3. W skład powiatowej rady rynku pracy wchodzą:</w:t>
            </w:r>
          </w:p>
          <w:p w14:paraId="23ABB825" w14:textId="77777777" w:rsidR="009B71F4" w:rsidRPr="00F348BD" w:rsidRDefault="009B71F4" w:rsidP="009B71F4">
            <w:pPr>
              <w:spacing w:before="120"/>
              <w:contextualSpacing/>
              <w:jc w:val="both"/>
              <w:rPr>
                <w:rFonts w:cstheme="minorHAnsi"/>
                <w:i/>
                <w:iCs/>
              </w:rPr>
            </w:pPr>
            <w:r w:rsidRPr="00F348BD">
              <w:rPr>
                <w:rFonts w:cstheme="minorHAnsi"/>
                <w:i/>
                <w:iCs/>
              </w:rPr>
              <w:t>1)</w:t>
            </w:r>
            <w:r w:rsidRPr="00F348BD">
              <w:rPr>
                <w:rFonts w:cstheme="minorHAnsi"/>
                <w:i/>
                <w:iCs/>
              </w:rPr>
              <w:tab/>
              <w:t>osoby powoływane przez starostę z każdej spośród działających na terenie powiatu terenowych struktur organizacji związkowych i organizacji pracodawców, reprezentatywnych w rozumieniu ustawy z dnia 24 lipca 2015 r. o Radzie Dialogu Społecznego i innych instytucjach dialogu społecznego;</w:t>
            </w:r>
          </w:p>
          <w:p w14:paraId="0DC425C2" w14:textId="77777777" w:rsidR="009B71F4" w:rsidRPr="00F348BD" w:rsidRDefault="009B71F4" w:rsidP="009B71F4">
            <w:pPr>
              <w:spacing w:before="120"/>
              <w:contextualSpacing/>
              <w:jc w:val="both"/>
              <w:rPr>
                <w:rFonts w:cstheme="minorHAnsi"/>
                <w:i/>
                <w:iCs/>
              </w:rPr>
            </w:pPr>
            <w:r w:rsidRPr="00F348BD">
              <w:rPr>
                <w:rFonts w:cstheme="minorHAnsi"/>
                <w:i/>
                <w:iCs/>
              </w:rPr>
              <w:t>2)</w:t>
            </w:r>
            <w:r w:rsidRPr="00F348BD">
              <w:rPr>
                <w:rFonts w:cstheme="minorHAnsi"/>
                <w:i/>
                <w:iCs/>
              </w:rPr>
              <w:tab/>
              <w:t>jeden przedstawiciel powiatowej rady działalności pożytku publicznego;</w:t>
            </w:r>
          </w:p>
          <w:p w14:paraId="38E92D70" w14:textId="77777777" w:rsidR="009B71F4" w:rsidRPr="00F348BD" w:rsidRDefault="009B71F4" w:rsidP="009B71F4">
            <w:pPr>
              <w:spacing w:before="120"/>
              <w:contextualSpacing/>
              <w:jc w:val="both"/>
              <w:rPr>
                <w:rFonts w:cstheme="minorHAnsi"/>
                <w:i/>
                <w:iCs/>
              </w:rPr>
            </w:pPr>
            <w:r w:rsidRPr="00F348BD">
              <w:rPr>
                <w:rFonts w:cstheme="minorHAnsi"/>
                <w:i/>
                <w:iCs/>
              </w:rPr>
              <w:t>3)</w:t>
            </w:r>
            <w:r w:rsidRPr="00F348BD">
              <w:rPr>
                <w:rFonts w:cstheme="minorHAnsi"/>
                <w:i/>
                <w:iCs/>
              </w:rPr>
              <w:tab/>
              <w:t>jeden przedstawiciel ośrodka wsparcia ekonomii społecznej, o którym mowa w art. 36 ustawy z 5 sierpnia 2022 r. o ekonomii społecznej, prowadzącego działalność na terenie powiatu;</w:t>
            </w:r>
          </w:p>
          <w:p w14:paraId="6480F0BC" w14:textId="77777777" w:rsidR="009B71F4" w:rsidRPr="00F348BD" w:rsidRDefault="009B71F4" w:rsidP="009B71F4">
            <w:pPr>
              <w:spacing w:before="120"/>
              <w:contextualSpacing/>
              <w:jc w:val="both"/>
              <w:rPr>
                <w:rFonts w:cstheme="minorHAnsi"/>
                <w:i/>
                <w:iCs/>
              </w:rPr>
            </w:pPr>
            <w:r w:rsidRPr="00F348BD">
              <w:rPr>
                <w:rFonts w:cstheme="minorHAnsi"/>
                <w:i/>
                <w:iCs/>
              </w:rPr>
              <w:t>4)</w:t>
            </w:r>
            <w:r w:rsidRPr="00F348BD">
              <w:rPr>
                <w:rFonts w:cstheme="minorHAnsi"/>
                <w:i/>
                <w:iCs/>
              </w:rPr>
              <w:tab/>
              <w:t>jeden przedstawiciel organizacji rolników, o których mowa w art. 3 ustawy z dnia 8 października 1982 r. o społeczno-zawodowych organizacjach rolników;</w:t>
            </w:r>
          </w:p>
          <w:p w14:paraId="41A04E57" w14:textId="77777777" w:rsidR="009B71F4" w:rsidRPr="00F348BD" w:rsidRDefault="009B71F4" w:rsidP="009B71F4">
            <w:pPr>
              <w:spacing w:before="120"/>
              <w:contextualSpacing/>
              <w:jc w:val="both"/>
              <w:rPr>
                <w:rFonts w:cstheme="minorHAnsi"/>
                <w:i/>
                <w:iCs/>
              </w:rPr>
            </w:pPr>
            <w:r w:rsidRPr="00F348BD">
              <w:rPr>
                <w:rFonts w:cstheme="minorHAnsi"/>
                <w:i/>
                <w:iCs/>
              </w:rPr>
              <w:t>5)</w:t>
            </w:r>
            <w:r w:rsidRPr="00F348BD">
              <w:rPr>
                <w:rFonts w:cstheme="minorHAnsi"/>
                <w:i/>
                <w:iCs/>
              </w:rPr>
              <w:tab/>
              <w:t>jeden przedstawiciel pracodawców z regionu lub reprezentant organizacji okołobiznesowej</w:t>
            </w:r>
          </w:p>
          <w:p w14:paraId="3DEA249D" w14:textId="77777777" w:rsidR="009B71F4" w:rsidRPr="00F348BD" w:rsidRDefault="009B71F4" w:rsidP="009B71F4">
            <w:pPr>
              <w:spacing w:before="120"/>
              <w:contextualSpacing/>
              <w:jc w:val="both"/>
              <w:rPr>
                <w:rFonts w:cstheme="minorHAnsi"/>
                <w:i/>
                <w:iCs/>
              </w:rPr>
            </w:pPr>
            <w:r w:rsidRPr="00F348BD">
              <w:rPr>
                <w:rFonts w:cstheme="minorHAnsi"/>
                <w:i/>
                <w:iCs/>
              </w:rPr>
              <w:t>6)</w:t>
            </w:r>
            <w:r w:rsidRPr="00F348BD">
              <w:rPr>
                <w:rFonts w:cstheme="minorHAnsi"/>
                <w:i/>
                <w:iCs/>
              </w:rPr>
              <w:tab/>
              <w:t>jeden przedstawiciel powiatowych jednostek OHP, wskazany przez komendanta wojewódzkiego OHP.</w:t>
            </w:r>
          </w:p>
          <w:p w14:paraId="5A8B800A" w14:textId="77777777" w:rsidR="009B71F4" w:rsidRPr="00F348BD" w:rsidRDefault="009B71F4" w:rsidP="009B71F4">
            <w:pPr>
              <w:spacing w:before="120"/>
              <w:contextualSpacing/>
              <w:jc w:val="both"/>
              <w:rPr>
                <w:rFonts w:cstheme="minorHAnsi"/>
                <w:i/>
                <w:iCs/>
              </w:rPr>
            </w:pPr>
            <w:r w:rsidRPr="00F348BD">
              <w:rPr>
                <w:rFonts w:cstheme="minorHAnsi"/>
                <w:i/>
                <w:iCs/>
              </w:rPr>
              <w:t xml:space="preserve">4. Minister właściwy do spraw pracy, marszałek województwa i starosta mogą powołać w skład rad rynku </w:t>
            </w:r>
            <w:r w:rsidRPr="00F348BD">
              <w:rPr>
                <w:rFonts w:cstheme="minorHAnsi"/>
                <w:i/>
                <w:iCs/>
              </w:rPr>
              <w:lastRenderedPageBreak/>
              <w:t>pracy trzech przedstawicieli nauki lub organów jednostek samorządu terytorialnego, o szczególnej wiedzy z zakresu rynku pracy i autorytecie w obszarze działania tej rady.</w:t>
            </w:r>
          </w:p>
          <w:p w14:paraId="72428488" w14:textId="2EC6906F" w:rsidR="00900990" w:rsidRPr="007555DA" w:rsidRDefault="009B71F4">
            <w:pPr>
              <w:spacing w:before="120"/>
              <w:contextualSpacing/>
              <w:jc w:val="both"/>
              <w:rPr>
                <w:rFonts w:cstheme="minorHAnsi"/>
              </w:rPr>
            </w:pPr>
            <w:r w:rsidRPr="00F348BD">
              <w:rPr>
                <w:rFonts w:cstheme="minorHAnsi"/>
                <w:i/>
                <w:iCs/>
              </w:rPr>
              <w:t>5. Minister właściwy do spraw pracy, marszałek województwa i starosta mogą zapraszać do udziału w posiedzeniach rad rynku pracy przedstawicieli organów, organizacji i instytucji niereprezentowanych w radach rynku pracy, bez prawa udziału w podejmowaniu rozstrzygnięć</w:t>
            </w:r>
            <w:r w:rsidRPr="009B71F4">
              <w:rPr>
                <w:rFonts w:cstheme="minorHAnsi"/>
              </w:rPr>
              <w:t>.</w:t>
            </w:r>
            <w:r w:rsidR="00440613" w:rsidRPr="00E338C4">
              <w:rPr>
                <w:rFonts w:cstheme="minorHAnsi"/>
                <w:i/>
                <w:iCs/>
              </w:rPr>
              <w:t>”.</w:t>
            </w:r>
          </w:p>
        </w:tc>
      </w:tr>
      <w:tr w:rsidR="007555DA" w:rsidRPr="007555DA" w14:paraId="0EB860B6" w14:textId="77777777" w:rsidTr="00900990">
        <w:trPr>
          <w:jc w:val="center"/>
        </w:trPr>
        <w:tc>
          <w:tcPr>
            <w:tcW w:w="1049" w:type="dxa"/>
            <w:shd w:val="clear" w:color="auto" w:fill="auto"/>
          </w:tcPr>
          <w:p w14:paraId="33E006E4" w14:textId="77777777" w:rsidR="00900990" w:rsidRPr="007555DA" w:rsidRDefault="00900990"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34752FD2" w14:textId="77777777" w:rsidR="00900990" w:rsidRPr="007555DA" w:rsidRDefault="00900990" w:rsidP="009B5EAD">
            <w:pPr>
              <w:spacing w:before="120" w:after="120"/>
              <w:jc w:val="center"/>
              <w:rPr>
                <w:rFonts w:cstheme="minorHAnsi"/>
                <w:b/>
                <w:bCs/>
              </w:rPr>
            </w:pPr>
            <w:r w:rsidRPr="007555DA">
              <w:rPr>
                <w:rFonts w:cstheme="minorHAnsi"/>
                <w:b/>
                <w:bCs/>
              </w:rPr>
              <w:t>Odmowa udzielenia pomocy określonej w ustawie</w:t>
            </w:r>
          </w:p>
        </w:tc>
      </w:tr>
      <w:tr w:rsidR="007555DA" w:rsidRPr="007555DA" w14:paraId="1B1D82DF" w14:textId="77777777" w:rsidTr="00F63452">
        <w:trPr>
          <w:jc w:val="center"/>
        </w:trPr>
        <w:tc>
          <w:tcPr>
            <w:tcW w:w="1049" w:type="dxa"/>
            <w:shd w:val="clear" w:color="auto" w:fill="auto"/>
          </w:tcPr>
          <w:p w14:paraId="5262DC4A" w14:textId="77777777" w:rsidR="00900990" w:rsidRPr="007555DA" w:rsidRDefault="00701939" w:rsidP="005C5D5F">
            <w:pPr>
              <w:pStyle w:val="Akapitzlist"/>
              <w:spacing w:before="120"/>
              <w:ind w:left="36" w:right="-534"/>
              <w:rPr>
                <w:rFonts w:cstheme="minorHAnsi"/>
                <w:b/>
              </w:rPr>
            </w:pPr>
            <w:r w:rsidRPr="007555DA">
              <w:rPr>
                <w:rFonts w:cstheme="minorHAnsi"/>
                <w:b/>
              </w:rPr>
              <w:t xml:space="preserve">1. </w:t>
            </w:r>
          </w:p>
        </w:tc>
        <w:tc>
          <w:tcPr>
            <w:tcW w:w="9011" w:type="dxa"/>
            <w:gridSpan w:val="7"/>
            <w:shd w:val="clear" w:color="auto" w:fill="auto"/>
          </w:tcPr>
          <w:p w14:paraId="35A9E93C" w14:textId="77777777" w:rsidR="00900990" w:rsidRPr="007555DA" w:rsidRDefault="00996307" w:rsidP="005C5D5F">
            <w:pPr>
              <w:jc w:val="both"/>
              <w:rPr>
                <w:rFonts w:cstheme="minorHAnsi"/>
              </w:rPr>
            </w:pPr>
            <w:r w:rsidRPr="007555DA">
              <w:rPr>
                <w:rFonts w:cstheme="minorHAnsi"/>
              </w:rPr>
              <w:t>Jak wynika z art. 64 projektowanej ustawy starosta w ramach formy pomocy określonej w ustawie, w szczególności przed skierowaniem bezrobotnego lub poszukującego pracy do pracodawcy lub przedsiębiorcy może odmówić udzielenia wsparcia, jeśli uzyskał informację o naruszeniach związanych z określonymi zaległościami publicznymi lub ukaraniu takiego pracodawcy lub przedsiębiorcy za czyny określone w przepisach o zatrudnianiu cudzoziemców. W naszej opinii tak brzmiący przepis będzie budził wątpliwości i niewykluczone, że różną praktykę. Uznaniowość starosty powinna być zawężona, oparta na dodatkowych kryteriach, które zwiększą bądź zmniejszą prawdopodobieństwo odmowy wsparcia.</w:t>
            </w:r>
          </w:p>
        </w:tc>
        <w:tc>
          <w:tcPr>
            <w:tcW w:w="5386" w:type="dxa"/>
            <w:shd w:val="clear" w:color="auto" w:fill="auto"/>
          </w:tcPr>
          <w:p w14:paraId="2BF88C78" w14:textId="46C31DC9" w:rsidR="00900990" w:rsidRPr="007555DA" w:rsidRDefault="00F63452" w:rsidP="00F63452">
            <w:pPr>
              <w:spacing w:before="120"/>
              <w:contextualSpacing/>
              <w:jc w:val="center"/>
              <w:rPr>
                <w:rFonts w:cstheme="minorHAnsi"/>
                <w:b/>
                <w:bCs/>
              </w:rPr>
            </w:pPr>
            <w:r w:rsidRPr="007555DA">
              <w:rPr>
                <w:rFonts w:cstheme="minorHAnsi"/>
                <w:b/>
                <w:bCs/>
              </w:rPr>
              <w:t>Wyjaśnienie</w:t>
            </w:r>
            <w:r w:rsidR="003B7D68" w:rsidRPr="007555DA">
              <w:rPr>
                <w:rFonts w:cstheme="minorHAnsi"/>
                <w:b/>
                <w:bCs/>
              </w:rPr>
              <w:t>:</w:t>
            </w:r>
          </w:p>
          <w:p w14:paraId="52658148" w14:textId="1D2E2DC1" w:rsidR="00F63452" w:rsidRPr="007555DA" w:rsidRDefault="00F63452" w:rsidP="005C5D5F">
            <w:pPr>
              <w:spacing w:before="120"/>
              <w:contextualSpacing/>
              <w:jc w:val="both"/>
              <w:rPr>
                <w:rFonts w:cstheme="minorHAnsi"/>
              </w:rPr>
            </w:pPr>
            <w:r w:rsidRPr="007555DA">
              <w:rPr>
                <w:rFonts w:cstheme="minorHAnsi"/>
              </w:rPr>
              <w:t xml:space="preserve">Biorąc pod uwagę fakt, że pomoc udzielana jest ze środków publicznych konieczne jest wprowadzenie mechanizmu, który umożliwiłby staroście weryfikację podmiotu pod względem wywiązywania się przez niego z zobowiązań podatkowych oraz wobec Zakładu Ubezpieczeń Społecznych.  </w:t>
            </w:r>
          </w:p>
        </w:tc>
      </w:tr>
      <w:tr w:rsidR="007555DA" w:rsidRPr="007555DA" w14:paraId="0328CDA7" w14:textId="77777777" w:rsidTr="00996307">
        <w:trPr>
          <w:jc w:val="center"/>
        </w:trPr>
        <w:tc>
          <w:tcPr>
            <w:tcW w:w="1049" w:type="dxa"/>
            <w:shd w:val="clear" w:color="auto" w:fill="auto"/>
          </w:tcPr>
          <w:p w14:paraId="56326513" w14:textId="77777777" w:rsidR="00996307" w:rsidRPr="007555DA" w:rsidRDefault="00996307"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665C6F5A" w14:textId="77777777" w:rsidR="00996307" w:rsidRPr="007555DA" w:rsidRDefault="00996307" w:rsidP="009B5EAD">
            <w:pPr>
              <w:spacing w:before="120" w:after="120"/>
              <w:jc w:val="center"/>
              <w:rPr>
                <w:rFonts w:cstheme="minorHAnsi"/>
                <w:b/>
                <w:bCs/>
              </w:rPr>
            </w:pPr>
            <w:r w:rsidRPr="007555DA">
              <w:rPr>
                <w:rFonts w:cstheme="minorHAnsi"/>
                <w:b/>
                <w:bCs/>
              </w:rPr>
              <w:t>Godzenie życia rodzinnego i zawodowego</w:t>
            </w:r>
          </w:p>
        </w:tc>
      </w:tr>
      <w:tr w:rsidR="007555DA" w:rsidRPr="007555DA" w14:paraId="5CA4CEB2" w14:textId="77777777" w:rsidTr="0029733C">
        <w:trPr>
          <w:jc w:val="center"/>
        </w:trPr>
        <w:tc>
          <w:tcPr>
            <w:tcW w:w="1049" w:type="dxa"/>
            <w:shd w:val="clear" w:color="auto" w:fill="auto"/>
          </w:tcPr>
          <w:p w14:paraId="4F66401B" w14:textId="77777777" w:rsidR="00996307" w:rsidRPr="007555DA" w:rsidRDefault="00701939" w:rsidP="005C5D5F">
            <w:pPr>
              <w:pStyle w:val="Akapitzlist"/>
              <w:spacing w:before="120"/>
              <w:ind w:left="36" w:right="-534"/>
              <w:rPr>
                <w:rFonts w:cstheme="minorHAnsi"/>
                <w:b/>
              </w:rPr>
            </w:pPr>
            <w:r w:rsidRPr="007555DA">
              <w:rPr>
                <w:rFonts w:cstheme="minorHAnsi"/>
                <w:b/>
              </w:rPr>
              <w:t>1.</w:t>
            </w:r>
          </w:p>
        </w:tc>
        <w:tc>
          <w:tcPr>
            <w:tcW w:w="9011" w:type="dxa"/>
            <w:gridSpan w:val="7"/>
            <w:shd w:val="clear" w:color="auto" w:fill="auto"/>
          </w:tcPr>
          <w:p w14:paraId="20B62DBF" w14:textId="77777777" w:rsidR="00996307" w:rsidRPr="007555DA" w:rsidRDefault="00996307" w:rsidP="005C5D5F">
            <w:pPr>
              <w:jc w:val="both"/>
              <w:rPr>
                <w:rFonts w:cstheme="minorHAnsi"/>
              </w:rPr>
            </w:pPr>
            <w:r w:rsidRPr="007555DA">
              <w:rPr>
                <w:rFonts w:cstheme="minorHAnsi"/>
              </w:rPr>
              <w:t>Problematyka godzenia życia zawodowego z prywatnym odgrywa obecnie istotną rolę w strategiach zatrudnienia. Pracodawcy podejmują szereg działań, aby ułatwiać pracownikom łączenie obu tych sfer, zwłaszcza gdy chodzi o opiekunów osób niepełnosprawnych. Stąd uważamy, że zakres pomocy powinien być większy. Refundacja powinna obejmować dłuższy okres niż 6 miesięcy i dotyczyć wyższych kosztów. Istotne są bowiem atrakcyjne zachęty, żeby skłonić opiekunów do aktywności zawodowej i pracodawców do oferowania im pracy.</w:t>
            </w:r>
          </w:p>
        </w:tc>
        <w:tc>
          <w:tcPr>
            <w:tcW w:w="5386" w:type="dxa"/>
            <w:shd w:val="clear" w:color="auto" w:fill="auto"/>
          </w:tcPr>
          <w:p w14:paraId="75B47298" w14:textId="1979A37E" w:rsidR="0029733C" w:rsidRPr="007555DA" w:rsidRDefault="0029733C" w:rsidP="003B7D68">
            <w:pPr>
              <w:spacing w:before="120"/>
              <w:contextualSpacing/>
              <w:jc w:val="center"/>
              <w:rPr>
                <w:rFonts w:cstheme="minorHAnsi"/>
                <w:b/>
                <w:bCs/>
              </w:rPr>
            </w:pPr>
            <w:r w:rsidRPr="007555DA">
              <w:rPr>
                <w:rFonts w:cstheme="minorHAnsi"/>
                <w:b/>
                <w:bCs/>
              </w:rPr>
              <w:t>Wyjaśnienie</w:t>
            </w:r>
            <w:r w:rsidR="003B7D68" w:rsidRPr="007555DA">
              <w:rPr>
                <w:rFonts w:cstheme="minorHAnsi"/>
                <w:b/>
                <w:bCs/>
              </w:rPr>
              <w:t>:</w:t>
            </w:r>
          </w:p>
          <w:p w14:paraId="0805AC04" w14:textId="269D28F5" w:rsidR="00996307" w:rsidRPr="007555DA" w:rsidRDefault="0029733C" w:rsidP="0029733C">
            <w:pPr>
              <w:spacing w:before="120"/>
              <w:contextualSpacing/>
              <w:jc w:val="both"/>
              <w:rPr>
                <w:rFonts w:cstheme="minorHAnsi"/>
              </w:rPr>
            </w:pPr>
            <w:r w:rsidRPr="007555DA">
              <w:rPr>
                <w:rFonts w:cstheme="minorHAnsi"/>
              </w:rPr>
              <w:t>Na chwilę obecną nie przewiduje się zmian w tym zakresie.</w:t>
            </w:r>
          </w:p>
        </w:tc>
      </w:tr>
      <w:tr w:rsidR="007555DA" w:rsidRPr="007555DA" w14:paraId="247D37DD" w14:textId="77777777" w:rsidTr="00996307">
        <w:trPr>
          <w:jc w:val="center"/>
        </w:trPr>
        <w:tc>
          <w:tcPr>
            <w:tcW w:w="1049" w:type="dxa"/>
            <w:shd w:val="clear" w:color="auto" w:fill="auto"/>
          </w:tcPr>
          <w:p w14:paraId="399A7A2D" w14:textId="77777777" w:rsidR="00996307" w:rsidRPr="007555DA" w:rsidRDefault="00996307" w:rsidP="005C5D5F">
            <w:pPr>
              <w:pStyle w:val="Akapitzlist"/>
              <w:spacing w:before="120"/>
              <w:ind w:left="36" w:right="-534"/>
              <w:rPr>
                <w:rFonts w:cstheme="minorHAnsi"/>
                <w:b/>
              </w:rPr>
            </w:pPr>
          </w:p>
        </w:tc>
        <w:tc>
          <w:tcPr>
            <w:tcW w:w="14397" w:type="dxa"/>
            <w:gridSpan w:val="8"/>
            <w:shd w:val="clear" w:color="auto" w:fill="D9D9D9" w:themeFill="background1" w:themeFillShade="D9"/>
          </w:tcPr>
          <w:p w14:paraId="764DDF52" w14:textId="77777777" w:rsidR="00996307" w:rsidRPr="007555DA" w:rsidRDefault="00996307" w:rsidP="009B5EAD">
            <w:pPr>
              <w:spacing w:before="120" w:after="120"/>
              <w:jc w:val="center"/>
              <w:rPr>
                <w:rFonts w:cstheme="minorHAnsi"/>
                <w:b/>
                <w:bCs/>
              </w:rPr>
            </w:pPr>
            <w:r w:rsidRPr="007555DA">
              <w:rPr>
                <w:rFonts w:cstheme="minorHAnsi"/>
                <w:b/>
                <w:bCs/>
              </w:rPr>
              <w:t>Konkluzja</w:t>
            </w:r>
          </w:p>
        </w:tc>
      </w:tr>
      <w:tr w:rsidR="007555DA" w:rsidRPr="007555DA" w14:paraId="1A563D46" w14:textId="77777777" w:rsidTr="00013736">
        <w:trPr>
          <w:jc w:val="center"/>
        </w:trPr>
        <w:tc>
          <w:tcPr>
            <w:tcW w:w="1049" w:type="dxa"/>
            <w:shd w:val="clear" w:color="auto" w:fill="auto"/>
          </w:tcPr>
          <w:p w14:paraId="72D4E27D" w14:textId="77777777" w:rsidR="00996307" w:rsidRPr="007555DA" w:rsidRDefault="00701939" w:rsidP="005C5D5F">
            <w:pPr>
              <w:pStyle w:val="Akapitzlist"/>
              <w:spacing w:before="120"/>
              <w:ind w:left="36" w:right="-534"/>
              <w:rPr>
                <w:rFonts w:cstheme="minorHAnsi"/>
                <w:b/>
              </w:rPr>
            </w:pPr>
            <w:r w:rsidRPr="007555DA">
              <w:rPr>
                <w:rFonts w:cstheme="minorHAnsi"/>
                <w:b/>
              </w:rPr>
              <w:t xml:space="preserve">1. </w:t>
            </w:r>
          </w:p>
        </w:tc>
        <w:tc>
          <w:tcPr>
            <w:tcW w:w="14397" w:type="dxa"/>
            <w:gridSpan w:val="8"/>
            <w:shd w:val="clear" w:color="auto" w:fill="auto"/>
          </w:tcPr>
          <w:p w14:paraId="6C01C101" w14:textId="77777777" w:rsidR="00996307" w:rsidRPr="007555DA" w:rsidRDefault="00996307" w:rsidP="00182A72">
            <w:pPr>
              <w:contextualSpacing/>
              <w:jc w:val="both"/>
              <w:rPr>
                <w:rFonts w:cstheme="minorHAnsi"/>
              </w:rPr>
            </w:pPr>
            <w:r w:rsidRPr="007555DA">
              <w:rPr>
                <w:rFonts w:cstheme="minorHAnsi"/>
              </w:rPr>
              <w:t>Zwracamy się z prośbą o wzięcie pod uwagę zaprezentowanych w niniejszej opinii wniosków, uwag oraz przedłożonej argumentacji przy tworzeniu ostatecznego kształtu projektu aktu prawnego. Jesteśmy otwarci na dyskusję merytoryczną dotyczącą modyfikacji projektowanych zapisów na dalszym etapie prac legislacyjnych.</w:t>
            </w:r>
          </w:p>
        </w:tc>
      </w:tr>
    </w:tbl>
    <w:p w14:paraId="0F86670B" w14:textId="77777777" w:rsidR="0035021E" w:rsidRPr="007555DA" w:rsidRDefault="0035021E" w:rsidP="00A1164D">
      <w:pPr>
        <w:spacing w:line="240" w:lineRule="auto"/>
        <w:rPr>
          <w:rFonts w:cstheme="minorHAnsi"/>
        </w:rPr>
      </w:pPr>
      <w:r w:rsidRPr="007555DA">
        <w:rPr>
          <w:rFonts w:cstheme="minorHAnsi"/>
        </w:rPr>
        <w:br w:type="page"/>
      </w:r>
    </w:p>
    <w:tbl>
      <w:tblPr>
        <w:tblStyle w:val="Tabela-Siatka"/>
        <w:tblW w:w="15397" w:type="dxa"/>
        <w:jc w:val="center"/>
        <w:tblLook w:val="04A0" w:firstRow="1" w:lastRow="0" w:firstColumn="1" w:lastColumn="0" w:noHBand="0" w:noVBand="1"/>
      </w:tblPr>
      <w:tblGrid>
        <w:gridCol w:w="937"/>
        <w:gridCol w:w="1682"/>
        <w:gridCol w:w="7746"/>
        <w:gridCol w:w="2182"/>
        <w:gridCol w:w="2850"/>
      </w:tblGrid>
      <w:tr w:rsidR="007555DA" w:rsidRPr="007555DA" w14:paraId="79FF2568" w14:textId="77777777" w:rsidTr="00CE6A08">
        <w:trPr>
          <w:trHeight w:val="592"/>
          <w:jc w:val="center"/>
        </w:trPr>
        <w:tc>
          <w:tcPr>
            <w:tcW w:w="15397" w:type="dxa"/>
            <w:gridSpan w:val="5"/>
          </w:tcPr>
          <w:p w14:paraId="55C8BC1A" w14:textId="77777777" w:rsidR="00CA0296" w:rsidRPr="007555DA" w:rsidRDefault="00CA0296" w:rsidP="00A1164D">
            <w:pPr>
              <w:spacing w:before="120"/>
              <w:contextualSpacing/>
              <w:jc w:val="center"/>
              <w:rPr>
                <w:rFonts w:cstheme="minorHAnsi"/>
                <w:b/>
                <w:i/>
                <w:lang w:eastAsia="pl-PL"/>
              </w:rPr>
            </w:pPr>
            <w:bookmarkStart w:id="7" w:name="_Hlk117073514"/>
            <w:r w:rsidRPr="007555DA">
              <w:rPr>
                <w:rFonts w:cstheme="minorHAnsi"/>
                <w:b/>
                <w:lang w:eastAsia="pl-PL"/>
              </w:rPr>
              <w:lastRenderedPageBreak/>
              <w:t xml:space="preserve">Uwagi do </w:t>
            </w:r>
            <w:r w:rsidRPr="007555DA">
              <w:rPr>
                <w:rFonts w:cstheme="minorHAnsi"/>
                <w:b/>
                <w:i/>
                <w:lang w:eastAsia="pl-PL"/>
              </w:rPr>
              <w:t xml:space="preserve">projektu </w:t>
            </w:r>
            <w:r w:rsidR="007968EB" w:rsidRPr="007555DA">
              <w:rPr>
                <w:rFonts w:cstheme="minorHAnsi"/>
                <w:b/>
                <w:i/>
                <w:lang w:eastAsia="pl-PL"/>
              </w:rPr>
              <w:t>o aktywności zawodowej (UD 399)</w:t>
            </w:r>
          </w:p>
          <w:p w14:paraId="10E5207E" w14:textId="286BDB7E" w:rsidR="00C16089" w:rsidRPr="007555DA" w:rsidRDefault="00C16089" w:rsidP="00A1164D">
            <w:pPr>
              <w:spacing w:before="120"/>
              <w:contextualSpacing/>
              <w:jc w:val="center"/>
              <w:rPr>
                <w:rFonts w:cstheme="minorHAnsi"/>
                <w:b/>
                <w:iCs/>
                <w:u w:val="single"/>
                <w:lang w:eastAsia="pl-PL"/>
              </w:rPr>
            </w:pPr>
            <w:r w:rsidRPr="007555DA">
              <w:rPr>
                <w:rFonts w:cstheme="minorHAnsi"/>
                <w:b/>
                <w:iCs/>
                <w:u w:val="single"/>
                <w:lang w:eastAsia="pl-PL"/>
              </w:rPr>
              <w:t xml:space="preserve">(projekt z dnia </w:t>
            </w:r>
            <w:r w:rsidR="00E32573">
              <w:rPr>
                <w:rFonts w:cstheme="minorHAnsi"/>
                <w:b/>
                <w:iCs/>
                <w:u w:val="single"/>
                <w:lang w:eastAsia="pl-PL"/>
              </w:rPr>
              <w:t>2</w:t>
            </w:r>
            <w:r w:rsidR="0062154F">
              <w:rPr>
                <w:rFonts w:cstheme="minorHAnsi"/>
                <w:b/>
                <w:iCs/>
                <w:u w:val="single"/>
                <w:lang w:eastAsia="pl-PL"/>
              </w:rPr>
              <w:t>3</w:t>
            </w:r>
            <w:r w:rsidR="00E32573">
              <w:rPr>
                <w:rFonts w:cstheme="minorHAnsi"/>
                <w:b/>
                <w:iCs/>
                <w:u w:val="single"/>
                <w:lang w:eastAsia="pl-PL"/>
              </w:rPr>
              <w:t xml:space="preserve"> marca 2023 </w:t>
            </w:r>
            <w:r w:rsidR="007968EB" w:rsidRPr="007555DA">
              <w:rPr>
                <w:rFonts w:cstheme="minorHAnsi"/>
                <w:b/>
                <w:iCs/>
                <w:u w:val="single"/>
                <w:lang w:eastAsia="pl-PL"/>
              </w:rPr>
              <w:t xml:space="preserve"> r. </w:t>
            </w:r>
            <w:r w:rsidR="007F1729" w:rsidRPr="007555DA">
              <w:rPr>
                <w:rFonts w:cstheme="minorHAnsi"/>
                <w:b/>
                <w:iCs/>
                <w:u w:val="single"/>
                <w:lang w:eastAsia="pl-PL"/>
              </w:rPr>
              <w:t xml:space="preserve">) </w:t>
            </w:r>
          </w:p>
          <w:p w14:paraId="411C3C98" w14:textId="77777777" w:rsidR="0035021E" w:rsidRPr="007555DA" w:rsidRDefault="0035021E" w:rsidP="00A1164D">
            <w:pPr>
              <w:spacing w:before="120"/>
              <w:contextualSpacing/>
              <w:jc w:val="center"/>
              <w:rPr>
                <w:rFonts w:cstheme="minorHAnsi"/>
                <w:b/>
                <w:iCs/>
                <w:u w:val="single"/>
                <w:lang w:eastAsia="pl-PL"/>
              </w:rPr>
            </w:pPr>
            <w:r w:rsidRPr="007555DA">
              <w:rPr>
                <w:rFonts w:cstheme="minorHAnsi"/>
                <w:b/>
                <w:iCs/>
                <w:u w:val="single"/>
                <w:lang w:eastAsia="pl-PL"/>
              </w:rPr>
              <w:t xml:space="preserve">KONSULTACJE PUBLICZNE </w:t>
            </w:r>
          </w:p>
          <w:p w14:paraId="734D5D3F" w14:textId="77777777" w:rsidR="00CA0296" w:rsidRPr="007555DA" w:rsidRDefault="00CA0296" w:rsidP="00A1164D">
            <w:pPr>
              <w:spacing w:before="120"/>
              <w:contextualSpacing/>
              <w:rPr>
                <w:rFonts w:cstheme="minorHAnsi"/>
                <w:b/>
                <w:lang w:eastAsia="pl-PL"/>
              </w:rPr>
            </w:pPr>
          </w:p>
        </w:tc>
      </w:tr>
      <w:tr w:rsidR="007555DA" w:rsidRPr="007555DA" w14:paraId="497FB803" w14:textId="77777777" w:rsidTr="00F348BD">
        <w:trPr>
          <w:trHeight w:val="592"/>
          <w:jc w:val="center"/>
        </w:trPr>
        <w:tc>
          <w:tcPr>
            <w:tcW w:w="939" w:type="dxa"/>
            <w:shd w:val="clear" w:color="auto" w:fill="B2A1C7" w:themeFill="accent4" w:themeFillTint="99"/>
            <w:vAlign w:val="center"/>
          </w:tcPr>
          <w:p w14:paraId="4C4AF9CC" w14:textId="77777777" w:rsidR="007968EB" w:rsidRPr="007555DA" w:rsidRDefault="007968EB" w:rsidP="00A1164D">
            <w:pPr>
              <w:spacing w:before="120"/>
              <w:contextualSpacing/>
              <w:jc w:val="center"/>
              <w:rPr>
                <w:rFonts w:cstheme="minorHAnsi"/>
              </w:rPr>
            </w:pPr>
            <w:r w:rsidRPr="007555DA">
              <w:rPr>
                <w:rFonts w:cstheme="minorHAnsi"/>
                <w:b/>
              </w:rPr>
              <w:t>Lp</w:t>
            </w:r>
            <w:r w:rsidRPr="007555DA">
              <w:rPr>
                <w:rFonts w:cstheme="minorHAnsi"/>
              </w:rPr>
              <w:t>.</w:t>
            </w:r>
          </w:p>
        </w:tc>
        <w:tc>
          <w:tcPr>
            <w:tcW w:w="1682" w:type="dxa"/>
            <w:shd w:val="clear" w:color="auto" w:fill="B2A1C7" w:themeFill="accent4" w:themeFillTint="99"/>
            <w:vAlign w:val="center"/>
          </w:tcPr>
          <w:p w14:paraId="735DDA0D" w14:textId="77777777" w:rsidR="007968EB" w:rsidRPr="007555DA" w:rsidRDefault="007968EB" w:rsidP="00A1164D">
            <w:pPr>
              <w:spacing w:before="120"/>
              <w:contextualSpacing/>
              <w:jc w:val="center"/>
              <w:rPr>
                <w:rFonts w:cstheme="minorHAnsi"/>
                <w:b/>
                <w:bCs/>
              </w:rPr>
            </w:pPr>
            <w:r w:rsidRPr="007555DA">
              <w:rPr>
                <w:rFonts w:cstheme="minorHAnsi"/>
                <w:b/>
                <w:bCs/>
              </w:rPr>
              <w:t>Jednostka redakcyjna, której uwaga dotyczy/ pkt Uzasadnienia/</w:t>
            </w:r>
          </w:p>
          <w:p w14:paraId="728327D8" w14:textId="77777777" w:rsidR="007968EB" w:rsidRPr="007555DA" w:rsidRDefault="007968EB" w:rsidP="00A1164D">
            <w:pPr>
              <w:spacing w:before="120"/>
              <w:contextualSpacing/>
              <w:jc w:val="center"/>
              <w:rPr>
                <w:rFonts w:cstheme="minorHAnsi"/>
                <w:b/>
                <w:bCs/>
              </w:rPr>
            </w:pPr>
            <w:r w:rsidRPr="007555DA">
              <w:rPr>
                <w:rFonts w:cstheme="minorHAnsi"/>
                <w:b/>
                <w:bCs/>
              </w:rPr>
              <w:t>pkt OSR</w:t>
            </w:r>
          </w:p>
        </w:tc>
        <w:tc>
          <w:tcPr>
            <w:tcW w:w="7718" w:type="dxa"/>
            <w:shd w:val="clear" w:color="auto" w:fill="B2A1C7" w:themeFill="accent4" w:themeFillTint="99"/>
          </w:tcPr>
          <w:p w14:paraId="2C9C84E1" w14:textId="77777777" w:rsidR="007968EB" w:rsidRPr="007555DA" w:rsidRDefault="007968EB" w:rsidP="00A1164D">
            <w:pPr>
              <w:spacing w:before="120"/>
              <w:contextualSpacing/>
              <w:jc w:val="center"/>
              <w:rPr>
                <w:rFonts w:cstheme="minorHAnsi"/>
                <w:b/>
                <w:bCs/>
              </w:rPr>
            </w:pPr>
          </w:p>
          <w:p w14:paraId="24C0A8E0" w14:textId="77777777" w:rsidR="007968EB" w:rsidRPr="007555DA" w:rsidRDefault="007968EB" w:rsidP="00A1164D">
            <w:pPr>
              <w:spacing w:before="120"/>
              <w:contextualSpacing/>
              <w:jc w:val="center"/>
              <w:rPr>
                <w:rFonts w:cstheme="minorHAnsi"/>
                <w:b/>
                <w:bCs/>
              </w:rPr>
            </w:pPr>
            <w:r w:rsidRPr="007555DA">
              <w:rPr>
                <w:rFonts w:cstheme="minorHAnsi"/>
                <w:b/>
                <w:bCs/>
              </w:rPr>
              <w:t>Uwaga</w:t>
            </w:r>
          </w:p>
        </w:tc>
        <w:tc>
          <w:tcPr>
            <w:tcW w:w="2181" w:type="dxa"/>
            <w:shd w:val="clear" w:color="auto" w:fill="B2A1C7" w:themeFill="accent4" w:themeFillTint="99"/>
            <w:vAlign w:val="center"/>
          </w:tcPr>
          <w:p w14:paraId="0E1B60C9" w14:textId="77777777" w:rsidR="007968EB" w:rsidRPr="007555DA" w:rsidRDefault="007968EB" w:rsidP="00A1164D">
            <w:pPr>
              <w:spacing w:before="120"/>
              <w:contextualSpacing/>
              <w:jc w:val="center"/>
              <w:rPr>
                <w:rFonts w:cstheme="minorHAnsi"/>
              </w:rPr>
            </w:pPr>
            <w:r w:rsidRPr="007555DA">
              <w:rPr>
                <w:rFonts w:cstheme="minorHAnsi"/>
                <w:b/>
                <w:bCs/>
              </w:rPr>
              <w:t>Propozycja zmian przepisu</w:t>
            </w:r>
          </w:p>
        </w:tc>
        <w:tc>
          <w:tcPr>
            <w:tcW w:w="2877" w:type="dxa"/>
            <w:shd w:val="clear" w:color="auto" w:fill="B2A1C7" w:themeFill="accent4" w:themeFillTint="99"/>
          </w:tcPr>
          <w:p w14:paraId="4B5CB677" w14:textId="77777777" w:rsidR="007968EB" w:rsidRPr="007555DA" w:rsidRDefault="007968EB" w:rsidP="00A1164D">
            <w:pPr>
              <w:spacing w:before="120"/>
              <w:contextualSpacing/>
              <w:jc w:val="center"/>
              <w:rPr>
                <w:rFonts w:cstheme="minorHAnsi"/>
                <w:b/>
                <w:bCs/>
              </w:rPr>
            </w:pPr>
          </w:p>
          <w:p w14:paraId="7BE98AD3" w14:textId="77777777" w:rsidR="007968EB" w:rsidRPr="007555DA" w:rsidRDefault="007968EB" w:rsidP="00A1164D">
            <w:pPr>
              <w:spacing w:before="120"/>
              <w:contextualSpacing/>
              <w:jc w:val="center"/>
              <w:rPr>
                <w:rFonts w:cstheme="minorHAnsi"/>
                <w:b/>
                <w:bCs/>
              </w:rPr>
            </w:pPr>
            <w:r w:rsidRPr="007555DA">
              <w:rPr>
                <w:rFonts w:cstheme="minorHAnsi"/>
                <w:b/>
                <w:bCs/>
              </w:rPr>
              <w:t>Odniesienie się do uwag</w:t>
            </w:r>
          </w:p>
        </w:tc>
      </w:tr>
      <w:bookmarkEnd w:id="7"/>
      <w:tr w:rsidR="007555DA" w:rsidRPr="007555DA" w14:paraId="3277B899" w14:textId="77777777" w:rsidTr="00CE6A08">
        <w:trPr>
          <w:jc w:val="center"/>
        </w:trPr>
        <w:tc>
          <w:tcPr>
            <w:tcW w:w="15397" w:type="dxa"/>
            <w:gridSpan w:val="5"/>
            <w:shd w:val="clear" w:color="auto" w:fill="00B0F0"/>
          </w:tcPr>
          <w:p w14:paraId="43C33291" w14:textId="77777777" w:rsidR="009956FD" w:rsidRPr="007555DA" w:rsidRDefault="009956FD" w:rsidP="00AD472F">
            <w:pPr>
              <w:spacing w:before="120" w:after="120"/>
              <w:jc w:val="center"/>
              <w:rPr>
                <w:rFonts w:cstheme="minorHAnsi"/>
                <w:b/>
                <w:bCs/>
              </w:rPr>
            </w:pPr>
            <w:r w:rsidRPr="007555DA">
              <w:rPr>
                <w:rFonts w:cstheme="minorHAnsi"/>
                <w:b/>
                <w:bCs/>
              </w:rPr>
              <w:t>Narodowe Forum Doradztwa Kariery</w:t>
            </w:r>
          </w:p>
        </w:tc>
      </w:tr>
      <w:tr w:rsidR="007555DA" w:rsidRPr="007555DA" w14:paraId="137C96F0" w14:textId="77777777" w:rsidTr="00F348BD">
        <w:trPr>
          <w:jc w:val="center"/>
        </w:trPr>
        <w:tc>
          <w:tcPr>
            <w:tcW w:w="939" w:type="dxa"/>
          </w:tcPr>
          <w:p w14:paraId="35F189D8" w14:textId="77777777" w:rsidR="000D5A76" w:rsidRPr="007555DA" w:rsidRDefault="00540363" w:rsidP="00A1164D">
            <w:pPr>
              <w:pStyle w:val="Akapitzlist"/>
              <w:spacing w:before="120"/>
              <w:ind w:left="36" w:right="-534"/>
              <w:rPr>
                <w:rFonts w:cstheme="minorHAnsi"/>
                <w:b/>
              </w:rPr>
            </w:pPr>
            <w:r w:rsidRPr="007555DA">
              <w:rPr>
                <w:rFonts w:cstheme="minorHAnsi"/>
                <w:b/>
              </w:rPr>
              <w:t xml:space="preserve">1. </w:t>
            </w:r>
          </w:p>
        </w:tc>
        <w:tc>
          <w:tcPr>
            <w:tcW w:w="1682" w:type="dxa"/>
            <w:vAlign w:val="center"/>
          </w:tcPr>
          <w:p w14:paraId="0E41E928" w14:textId="77777777" w:rsidR="000D5A76" w:rsidRPr="007555DA" w:rsidRDefault="009956FD" w:rsidP="00A1164D">
            <w:pPr>
              <w:spacing w:before="120"/>
              <w:contextualSpacing/>
              <w:rPr>
                <w:rFonts w:cstheme="minorHAnsi"/>
                <w:b/>
                <w:bCs/>
              </w:rPr>
            </w:pPr>
            <w:r w:rsidRPr="007555DA">
              <w:rPr>
                <w:rFonts w:cstheme="minorHAnsi"/>
                <w:b/>
                <w:bCs/>
              </w:rPr>
              <w:t>Uwagi ogólne</w:t>
            </w:r>
          </w:p>
        </w:tc>
        <w:tc>
          <w:tcPr>
            <w:tcW w:w="7718" w:type="dxa"/>
          </w:tcPr>
          <w:p w14:paraId="119A542A" w14:textId="77777777" w:rsidR="000D5A76" w:rsidRPr="007555DA" w:rsidRDefault="00DA6D03" w:rsidP="00A1164D">
            <w:pPr>
              <w:spacing w:before="120"/>
              <w:contextualSpacing/>
              <w:jc w:val="both"/>
              <w:rPr>
                <w:rFonts w:cstheme="minorHAnsi"/>
              </w:rPr>
            </w:pPr>
            <w:r w:rsidRPr="007555DA">
              <w:rPr>
                <w:rFonts w:cstheme="minorHAnsi"/>
              </w:rPr>
              <w:t>Rozważenia wymaga zachowanie proporcji zapisów Ustawy do przewidywanych rozporządzeń Ministra, które będą wynikać z Ustawy. Chodzi o to, że w proponowanej Ustawie jest zbyt dużo zapisów szczegółowych, które powinny znaleźć się w przyszłych rozporządzeniach.</w:t>
            </w:r>
          </w:p>
        </w:tc>
        <w:tc>
          <w:tcPr>
            <w:tcW w:w="2181" w:type="dxa"/>
            <w:vAlign w:val="center"/>
          </w:tcPr>
          <w:p w14:paraId="689B7E50" w14:textId="77777777" w:rsidR="000D5A76" w:rsidRPr="007555DA" w:rsidRDefault="000D5A76" w:rsidP="00A1164D">
            <w:pPr>
              <w:spacing w:before="120"/>
              <w:contextualSpacing/>
              <w:jc w:val="both"/>
              <w:rPr>
                <w:rFonts w:cstheme="minorHAnsi"/>
              </w:rPr>
            </w:pPr>
          </w:p>
        </w:tc>
        <w:tc>
          <w:tcPr>
            <w:tcW w:w="2877" w:type="dxa"/>
            <w:shd w:val="clear" w:color="auto" w:fill="auto"/>
          </w:tcPr>
          <w:p w14:paraId="04F12C88" w14:textId="6A81DBFB" w:rsidR="004F497E" w:rsidRPr="007555DA" w:rsidRDefault="00751DEB" w:rsidP="004A4137">
            <w:pPr>
              <w:contextualSpacing/>
              <w:jc w:val="center"/>
              <w:rPr>
                <w:rFonts w:cstheme="minorHAnsi"/>
                <w:b/>
                <w:bCs/>
              </w:rPr>
            </w:pPr>
            <w:r w:rsidRPr="007555DA">
              <w:rPr>
                <w:rFonts w:cstheme="minorHAnsi"/>
                <w:b/>
                <w:bCs/>
              </w:rPr>
              <w:t>Wyjaśnienie</w:t>
            </w:r>
            <w:r w:rsidR="003B7D68" w:rsidRPr="007555DA">
              <w:rPr>
                <w:rFonts w:cstheme="minorHAnsi"/>
                <w:b/>
                <w:bCs/>
              </w:rPr>
              <w:t>:</w:t>
            </w:r>
          </w:p>
          <w:p w14:paraId="12C23EDF" w14:textId="45C15E32" w:rsidR="005957CE" w:rsidRPr="007555DA" w:rsidRDefault="004A4137" w:rsidP="004A4137">
            <w:pPr>
              <w:contextualSpacing/>
              <w:jc w:val="both"/>
              <w:rPr>
                <w:rFonts w:cstheme="minorHAnsi"/>
              </w:rPr>
            </w:pPr>
            <w:r w:rsidRPr="007555DA">
              <w:rPr>
                <w:rFonts w:cstheme="minorHAnsi"/>
              </w:rPr>
              <w:t xml:space="preserve">Zgodnie z Konstytucją RP ustawa zajmuje nadrzędne miejsce w hierarchii źródeł prawa. Ustawa jest aktem o nieograniczonym zakresie przedmiotowym. Pewne materie mogą być regulowane tylko w drodze ustawy. Natomiast </w:t>
            </w:r>
            <w:r w:rsidR="005957CE" w:rsidRPr="007555DA">
              <w:rPr>
                <w:rFonts w:cstheme="minorHAnsi"/>
              </w:rPr>
              <w:t>celem rozporządzenia powinna być konkretyzacja (uszczegółowienie) ustawy, polegająca na stworzeniu właściwych warunków dla stosowania norm ustawowych. Funkcją rozporządzenia jest więc przede wszystkim:</w:t>
            </w:r>
          </w:p>
          <w:p w14:paraId="40F2A9F5" w14:textId="77777777" w:rsidR="005957CE" w:rsidRPr="007555DA" w:rsidRDefault="005957CE" w:rsidP="004A4137">
            <w:pPr>
              <w:contextualSpacing/>
              <w:jc w:val="both"/>
              <w:rPr>
                <w:rFonts w:cstheme="minorHAnsi"/>
              </w:rPr>
            </w:pPr>
            <w:r w:rsidRPr="007555DA">
              <w:rPr>
                <w:rFonts w:cstheme="minorHAnsi"/>
              </w:rPr>
              <w:t xml:space="preserve">1)uregulowanie kwestii technicznych, </w:t>
            </w:r>
            <w:r w:rsidRPr="007555DA">
              <w:rPr>
                <w:rFonts w:cstheme="minorHAnsi"/>
              </w:rPr>
              <w:lastRenderedPageBreak/>
              <w:t>organizacyjnych lub proceduralnych niezbędnych dla zapewnienia prawidłowego stosowania norm ustawowych;</w:t>
            </w:r>
          </w:p>
          <w:p w14:paraId="30499F9A" w14:textId="3C2F8BDB" w:rsidR="000D5A76" w:rsidRPr="007555DA" w:rsidRDefault="005957CE" w:rsidP="004A4137">
            <w:pPr>
              <w:contextualSpacing/>
              <w:jc w:val="both"/>
              <w:rPr>
                <w:rFonts w:cstheme="minorHAnsi"/>
              </w:rPr>
            </w:pPr>
            <w:r w:rsidRPr="007555DA">
              <w:rPr>
                <w:rFonts w:cstheme="minorHAnsi"/>
              </w:rPr>
              <w:t>2)uregulowanie elementów norm prawnych, które charakteryzują się małą stabilnością, co ma na celu uniknięcie potrzeby zbyt częstych nowelizacji ustawy.</w:t>
            </w:r>
          </w:p>
        </w:tc>
      </w:tr>
      <w:tr w:rsidR="007555DA" w:rsidRPr="007555DA" w14:paraId="0819A697" w14:textId="77777777" w:rsidTr="00F348BD">
        <w:trPr>
          <w:jc w:val="center"/>
        </w:trPr>
        <w:tc>
          <w:tcPr>
            <w:tcW w:w="939" w:type="dxa"/>
          </w:tcPr>
          <w:p w14:paraId="2DB72D4F" w14:textId="77777777" w:rsidR="00122643" w:rsidRPr="007555DA" w:rsidRDefault="00540363" w:rsidP="00A1164D">
            <w:pPr>
              <w:pStyle w:val="Akapitzlist"/>
              <w:spacing w:before="120"/>
              <w:ind w:left="36" w:right="-534"/>
              <w:rPr>
                <w:rFonts w:cstheme="minorHAnsi"/>
                <w:b/>
              </w:rPr>
            </w:pPr>
            <w:r w:rsidRPr="007555DA">
              <w:rPr>
                <w:rFonts w:cstheme="minorHAnsi"/>
                <w:b/>
              </w:rPr>
              <w:lastRenderedPageBreak/>
              <w:t xml:space="preserve">2. </w:t>
            </w:r>
          </w:p>
        </w:tc>
        <w:tc>
          <w:tcPr>
            <w:tcW w:w="1682" w:type="dxa"/>
            <w:vAlign w:val="center"/>
          </w:tcPr>
          <w:p w14:paraId="67520B69" w14:textId="77777777" w:rsidR="00122643" w:rsidRPr="007555DA" w:rsidRDefault="00F801B5" w:rsidP="00A1164D">
            <w:pPr>
              <w:spacing w:before="120"/>
              <w:contextualSpacing/>
              <w:rPr>
                <w:rFonts w:cstheme="minorHAnsi"/>
                <w:b/>
                <w:bCs/>
              </w:rPr>
            </w:pPr>
            <w:r w:rsidRPr="007555DA">
              <w:rPr>
                <w:rFonts w:cstheme="minorHAnsi"/>
                <w:b/>
                <w:bCs/>
              </w:rPr>
              <w:t>Uwagi ogólne</w:t>
            </w:r>
          </w:p>
        </w:tc>
        <w:tc>
          <w:tcPr>
            <w:tcW w:w="7718" w:type="dxa"/>
          </w:tcPr>
          <w:p w14:paraId="518CA192" w14:textId="4F8EE3CF" w:rsidR="00122643" w:rsidRPr="007555DA" w:rsidRDefault="00DA6D03" w:rsidP="00A1164D">
            <w:pPr>
              <w:spacing w:before="120"/>
              <w:contextualSpacing/>
              <w:jc w:val="both"/>
              <w:rPr>
                <w:rFonts w:cstheme="minorHAnsi"/>
              </w:rPr>
            </w:pPr>
            <w:r w:rsidRPr="007555DA">
              <w:rPr>
                <w:rFonts w:cstheme="minorHAnsi"/>
              </w:rPr>
              <w:t>Zapisy w proponowanej Ustawie zacierają różnice pomiędzy doradcą zawodowymi pośrednikiem pracy. Zgodnie z rozporządzeniem MPiPS z dnia 07.07.2014 DzU z2014, poz. 1145 w sprawie klasyfikacji zaworów i specjalności na potrzeby rynku pracy oraz zakresu jej stosowania, klasyfikuje się Doradcę zawodowego (242304)</w:t>
            </w:r>
            <w:r w:rsidR="000A385E" w:rsidRPr="007555DA">
              <w:rPr>
                <w:rFonts w:cstheme="minorHAnsi"/>
              </w:rPr>
              <w:t xml:space="preserve"> </w:t>
            </w:r>
            <w:r w:rsidRPr="007555DA">
              <w:rPr>
                <w:rFonts w:cstheme="minorHAnsi"/>
              </w:rPr>
              <w:t xml:space="preserve">w grupie specjalistów. Grupa ta obejmuje zawody wymagające wysokiego poziomu wiedzy zawodowej, umiejętności i doświadczenia w zakresie nauk społecznych i humanistycznych. W związku z tym, nie można dopuszczać do zawodu doradcy zawodowego osób z wykształceniem średnim (np. trudno sobie wyobrazić, żeby osoba z wykształceniem średnim mogła doradzać osobie z wykształceniem wyższym) </w:t>
            </w:r>
          </w:p>
        </w:tc>
        <w:tc>
          <w:tcPr>
            <w:tcW w:w="2181" w:type="dxa"/>
            <w:vAlign w:val="center"/>
          </w:tcPr>
          <w:p w14:paraId="1B1F437F" w14:textId="77777777" w:rsidR="00122643" w:rsidRPr="007555DA" w:rsidRDefault="00122643" w:rsidP="00A1164D">
            <w:pPr>
              <w:spacing w:before="120"/>
              <w:contextualSpacing/>
              <w:jc w:val="both"/>
              <w:rPr>
                <w:rFonts w:cstheme="minorHAnsi"/>
              </w:rPr>
            </w:pPr>
          </w:p>
        </w:tc>
        <w:tc>
          <w:tcPr>
            <w:tcW w:w="2877" w:type="dxa"/>
            <w:shd w:val="clear" w:color="auto" w:fill="auto"/>
          </w:tcPr>
          <w:p w14:paraId="69063731" w14:textId="69B1F29F" w:rsidR="00122643" w:rsidRPr="007555DA" w:rsidRDefault="00062732" w:rsidP="002B5E99">
            <w:pPr>
              <w:spacing w:before="120"/>
              <w:contextualSpacing/>
              <w:jc w:val="center"/>
              <w:rPr>
                <w:rFonts w:cstheme="minorHAnsi"/>
                <w:b/>
                <w:bCs/>
              </w:rPr>
            </w:pPr>
            <w:r w:rsidRPr="007555DA">
              <w:rPr>
                <w:rFonts w:cstheme="minorHAnsi"/>
                <w:b/>
                <w:bCs/>
              </w:rPr>
              <w:t>Uwaga uwzględniona</w:t>
            </w:r>
            <w:r w:rsidR="002B5E99" w:rsidRPr="007555DA">
              <w:rPr>
                <w:rFonts w:cstheme="minorHAnsi"/>
                <w:b/>
                <w:bCs/>
              </w:rPr>
              <w:t>.</w:t>
            </w:r>
          </w:p>
          <w:p w14:paraId="196D105E" w14:textId="7FDD18A4" w:rsidR="00062732" w:rsidRPr="007555DA" w:rsidRDefault="00062732" w:rsidP="00A1164D">
            <w:pPr>
              <w:spacing w:before="120"/>
              <w:contextualSpacing/>
              <w:jc w:val="both"/>
              <w:rPr>
                <w:rFonts w:cstheme="minorHAnsi"/>
              </w:rPr>
            </w:pPr>
            <w:r w:rsidRPr="007555DA">
              <w:rPr>
                <w:rFonts w:cstheme="minorHAnsi"/>
              </w:rPr>
              <w:t xml:space="preserve">Zgodnie z art. 92 ust. 3 </w:t>
            </w:r>
            <w:r w:rsidR="00FB4658" w:rsidRPr="00FB4658">
              <w:rPr>
                <w:rFonts w:cstheme="minorHAnsi"/>
              </w:rPr>
              <w:t xml:space="preserve">. </w:t>
            </w:r>
            <w:r w:rsidR="00FB4658">
              <w:rPr>
                <w:rFonts w:cstheme="minorHAnsi"/>
              </w:rPr>
              <w:t>d</w:t>
            </w:r>
            <w:r w:rsidR="00FB4658" w:rsidRPr="00FB4658">
              <w:rPr>
                <w:rFonts w:cstheme="minorHAnsi"/>
              </w:rPr>
              <w:t>oradcą zawodowym może zostać osoba, która posiada wyższe wykształcenie i 3 lata stażu pracy lub ukończyła studia na kierunku związanym z kształceniem w zakresie poradnictwa zawodowego</w:t>
            </w:r>
            <w:r w:rsidR="00FB4658" w:rsidRPr="00FB4658" w:rsidDel="00FB4658">
              <w:rPr>
                <w:rFonts w:cstheme="minorHAnsi"/>
              </w:rPr>
              <w:t xml:space="preserve"> </w:t>
            </w:r>
          </w:p>
        </w:tc>
      </w:tr>
      <w:tr w:rsidR="007555DA" w:rsidRPr="007555DA" w14:paraId="404AE398" w14:textId="77777777" w:rsidTr="00F348BD">
        <w:trPr>
          <w:jc w:val="center"/>
        </w:trPr>
        <w:tc>
          <w:tcPr>
            <w:tcW w:w="939" w:type="dxa"/>
          </w:tcPr>
          <w:p w14:paraId="5B18AA6C" w14:textId="77777777" w:rsidR="00122643" w:rsidRPr="007555DA" w:rsidRDefault="00540363" w:rsidP="00A1164D">
            <w:pPr>
              <w:pStyle w:val="Akapitzlist"/>
              <w:spacing w:before="120"/>
              <w:ind w:left="36" w:right="-534"/>
              <w:rPr>
                <w:rFonts w:cstheme="minorHAnsi"/>
                <w:b/>
              </w:rPr>
            </w:pPr>
            <w:r w:rsidRPr="007555DA">
              <w:rPr>
                <w:rFonts w:cstheme="minorHAnsi"/>
                <w:b/>
              </w:rPr>
              <w:t xml:space="preserve">3. </w:t>
            </w:r>
          </w:p>
        </w:tc>
        <w:tc>
          <w:tcPr>
            <w:tcW w:w="1682" w:type="dxa"/>
            <w:vAlign w:val="center"/>
          </w:tcPr>
          <w:p w14:paraId="5C4EDA95" w14:textId="77777777" w:rsidR="00122643" w:rsidRPr="007555DA" w:rsidRDefault="00F801B5" w:rsidP="00A1164D">
            <w:pPr>
              <w:spacing w:before="120"/>
              <w:contextualSpacing/>
              <w:rPr>
                <w:rFonts w:cstheme="minorHAnsi"/>
                <w:b/>
                <w:bCs/>
              </w:rPr>
            </w:pPr>
            <w:r w:rsidRPr="007555DA">
              <w:rPr>
                <w:rFonts w:cstheme="minorHAnsi"/>
                <w:b/>
                <w:bCs/>
              </w:rPr>
              <w:t>Uwagi ogólne</w:t>
            </w:r>
          </w:p>
        </w:tc>
        <w:tc>
          <w:tcPr>
            <w:tcW w:w="7718" w:type="dxa"/>
          </w:tcPr>
          <w:p w14:paraId="58246ECD" w14:textId="77777777" w:rsidR="00122643" w:rsidRPr="007555DA" w:rsidRDefault="00E7603C" w:rsidP="00A1164D">
            <w:pPr>
              <w:spacing w:before="120"/>
              <w:contextualSpacing/>
              <w:jc w:val="both"/>
              <w:rPr>
                <w:rFonts w:cstheme="minorHAnsi"/>
              </w:rPr>
            </w:pPr>
            <w:r w:rsidRPr="007555DA">
              <w:rPr>
                <w:rFonts w:cstheme="minorHAnsi"/>
              </w:rPr>
              <w:t>Należy ujednolicić nazewnictwo. Lepiej jest używać konsekwentnie doradztwo zawodowe i wynikający stąd zawód doradcy zawodowego, a nie poradnictwo. Niema również takiego pojęcia jak doradca pracy; może być doradca kariery. Nazywanie pośrednika pracy doradcą ds. zatrudnienia jest bardzo mylące i zaciera różnice między nim i doradcą zawodowym.</w:t>
            </w:r>
          </w:p>
        </w:tc>
        <w:tc>
          <w:tcPr>
            <w:tcW w:w="2181" w:type="dxa"/>
            <w:vAlign w:val="center"/>
          </w:tcPr>
          <w:p w14:paraId="08BBA52A" w14:textId="77777777" w:rsidR="00122643" w:rsidRPr="007555DA" w:rsidRDefault="00122643" w:rsidP="00A1164D">
            <w:pPr>
              <w:spacing w:before="120"/>
              <w:contextualSpacing/>
              <w:jc w:val="both"/>
              <w:rPr>
                <w:rFonts w:cstheme="minorHAnsi"/>
              </w:rPr>
            </w:pPr>
          </w:p>
        </w:tc>
        <w:tc>
          <w:tcPr>
            <w:tcW w:w="2877" w:type="dxa"/>
          </w:tcPr>
          <w:p w14:paraId="6495A58A" w14:textId="5BFC8BB4" w:rsidR="000B16F1" w:rsidRPr="007555DA" w:rsidRDefault="008F74A1" w:rsidP="000B16F1">
            <w:pPr>
              <w:spacing w:before="120"/>
              <w:contextualSpacing/>
              <w:jc w:val="center"/>
              <w:rPr>
                <w:rFonts w:cstheme="minorHAnsi"/>
              </w:rPr>
            </w:pPr>
            <w:r w:rsidRPr="007555DA">
              <w:rPr>
                <w:rFonts w:cstheme="minorHAnsi"/>
                <w:b/>
                <w:bCs/>
              </w:rPr>
              <w:t xml:space="preserve">Uwaga </w:t>
            </w:r>
            <w:r w:rsidR="00DD2A75" w:rsidRPr="007555DA">
              <w:rPr>
                <w:rFonts w:cstheme="minorHAnsi"/>
                <w:b/>
                <w:bCs/>
              </w:rPr>
              <w:t>nieuwzględniona.</w:t>
            </w:r>
          </w:p>
          <w:p w14:paraId="21BBE4F2" w14:textId="58E85870" w:rsidR="00122643" w:rsidRPr="007555DA" w:rsidRDefault="008F74A1" w:rsidP="000B16F1">
            <w:pPr>
              <w:spacing w:before="120"/>
              <w:contextualSpacing/>
              <w:jc w:val="both"/>
              <w:rPr>
                <w:rFonts w:cstheme="minorHAnsi"/>
              </w:rPr>
            </w:pPr>
            <w:r w:rsidRPr="007555DA">
              <w:rPr>
                <w:rFonts w:cstheme="minorHAnsi"/>
              </w:rPr>
              <w:t>Pojęcie poradnictwo zawodowe jest używane w literaturze przedmiotu i konwencji  Nr 142, MOP.</w:t>
            </w:r>
          </w:p>
        </w:tc>
      </w:tr>
      <w:tr w:rsidR="007555DA" w:rsidRPr="007555DA" w14:paraId="5E84ADE7" w14:textId="77777777" w:rsidTr="00F348BD">
        <w:trPr>
          <w:jc w:val="center"/>
        </w:trPr>
        <w:tc>
          <w:tcPr>
            <w:tcW w:w="939" w:type="dxa"/>
          </w:tcPr>
          <w:p w14:paraId="140A033B" w14:textId="77777777" w:rsidR="00122643" w:rsidRPr="007555DA" w:rsidRDefault="00540363" w:rsidP="00A1164D">
            <w:pPr>
              <w:pStyle w:val="Akapitzlist"/>
              <w:spacing w:before="120"/>
              <w:ind w:left="36" w:right="-534"/>
              <w:rPr>
                <w:rFonts w:cstheme="minorHAnsi"/>
                <w:b/>
              </w:rPr>
            </w:pPr>
            <w:r w:rsidRPr="007555DA">
              <w:rPr>
                <w:rFonts w:cstheme="minorHAnsi"/>
                <w:b/>
              </w:rPr>
              <w:t xml:space="preserve">4. </w:t>
            </w:r>
          </w:p>
        </w:tc>
        <w:tc>
          <w:tcPr>
            <w:tcW w:w="1682" w:type="dxa"/>
            <w:vAlign w:val="center"/>
          </w:tcPr>
          <w:p w14:paraId="5F2AAD12" w14:textId="77777777" w:rsidR="00122643" w:rsidRPr="007555DA" w:rsidRDefault="00F801B5" w:rsidP="00A1164D">
            <w:pPr>
              <w:spacing w:before="120"/>
              <w:contextualSpacing/>
              <w:rPr>
                <w:rFonts w:cstheme="minorHAnsi"/>
                <w:b/>
                <w:bCs/>
              </w:rPr>
            </w:pPr>
            <w:r w:rsidRPr="007555DA">
              <w:rPr>
                <w:rFonts w:cstheme="minorHAnsi"/>
                <w:b/>
                <w:bCs/>
              </w:rPr>
              <w:t>Uwagi ogólne</w:t>
            </w:r>
          </w:p>
        </w:tc>
        <w:tc>
          <w:tcPr>
            <w:tcW w:w="7718" w:type="dxa"/>
            <w:shd w:val="clear" w:color="auto" w:fill="auto"/>
          </w:tcPr>
          <w:p w14:paraId="033E860D" w14:textId="77777777" w:rsidR="00122643" w:rsidRPr="007555DA" w:rsidRDefault="00ED71C7" w:rsidP="00A1164D">
            <w:pPr>
              <w:spacing w:before="120"/>
              <w:contextualSpacing/>
              <w:jc w:val="both"/>
              <w:rPr>
                <w:rFonts w:cstheme="minorHAnsi"/>
              </w:rPr>
            </w:pPr>
            <w:r w:rsidRPr="007555DA">
              <w:rPr>
                <w:rFonts w:cstheme="minorHAnsi"/>
              </w:rPr>
              <w:t xml:space="preserve">W Ustawie nie przewidziano specjalnego wsparcia dla osób po 50 roku życia oraz/lub osób poszukujących zatrudnienia w wieku przedemerytalnym i emerytalnym. Niewystarczający poziom emerytur w stosunku do wysokich kosztów utrzymania osób starszych w związku z kryzysem energetycznym oraz inflacją, powodować będzie konieczność wydłużania aktywności zawodowej nawet przy zachowaniu aktualnego wieku emerytalnego. Możliwość łączenia dodatkowego wynagrodzenia ze świadczeniem emerytalnym jest niewystarczającą formą </w:t>
            </w:r>
            <w:r w:rsidRPr="007555DA">
              <w:rPr>
                <w:rFonts w:cstheme="minorHAnsi"/>
              </w:rPr>
              <w:lastRenderedPageBreak/>
              <w:t>wsparcia, gdyż osoby starsze będą potrzebowały specjalnego wsparcia doradczego w zakresie powrotu na rynek pracy lub utrzymania zatrudnienia w wieku starszym, przy obniżonej sprawności oraz specyficznych problemach w godzeniu życia zawodowego i rodzinnego ze względu na problemy zdrowotne lub opiekę nad osobą zależną w rodzinie. Należy zaoferować tym osobom specjalne wsparcie – analogicznie jak w przypadku osób przed 30 rokiem życia – Rozdział 10 Ustawy – w którym należy uwzględnić doradztwo w zakresie aktualizacji kompetencji, konkretnych rozwiązań godzenia życia zawodowego i rodzinnego, w tym z zastosowaniem elastycznych form pracy oraz doradztwa w zakresie ergonomii pracy, rehabilitacji zdrowotnej, fizjoterapii na rzecz aktywności zawodowej, także z wykorzystaniem bonów edukacyjnych i rehabilitacyjnych.</w:t>
            </w:r>
          </w:p>
        </w:tc>
        <w:tc>
          <w:tcPr>
            <w:tcW w:w="2181" w:type="dxa"/>
            <w:shd w:val="clear" w:color="auto" w:fill="auto"/>
            <w:vAlign w:val="center"/>
          </w:tcPr>
          <w:p w14:paraId="10A95387" w14:textId="77777777" w:rsidR="00122643" w:rsidRPr="007555DA" w:rsidRDefault="00122643" w:rsidP="00A1164D">
            <w:pPr>
              <w:spacing w:before="120"/>
              <w:contextualSpacing/>
              <w:jc w:val="both"/>
              <w:rPr>
                <w:rFonts w:cstheme="minorHAnsi"/>
              </w:rPr>
            </w:pPr>
          </w:p>
        </w:tc>
        <w:tc>
          <w:tcPr>
            <w:tcW w:w="2877" w:type="dxa"/>
            <w:shd w:val="clear" w:color="auto" w:fill="auto"/>
          </w:tcPr>
          <w:p w14:paraId="5356BC87" w14:textId="57938824" w:rsidR="00DD2A75" w:rsidRPr="007555DA" w:rsidRDefault="003605EA" w:rsidP="00BC0320">
            <w:pPr>
              <w:pStyle w:val="Tekstkomentarza"/>
              <w:spacing w:line="240" w:lineRule="auto"/>
              <w:jc w:val="center"/>
              <w:rPr>
                <w:rFonts w:asciiTheme="minorHAnsi" w:hAnsiTheme="minorHAnsi" w:cstheme="minorHAnsi"/>
                <w:b/>
                <w:bCs/>
                <w:sz w:val="22"/>
                <w:szCs w:val="22"/>
              </w:rPr>
            </w:pPr>
            <w:r w:rsidRPr="007555DA">
              <w:rPr>
                <w:rFonts w:asciiTheme="minorHAnsi" w:hAnsiTheme="minorHAnsi" w:cstheme="minorHAnsi"/>
                <w:b/>
                <w:bCs/>
                <w:sz w:val="22"/>
                <w:szCs w:val="22"/>
              </w:rPr>
              <w:t>Wyjaśnienie</w:t>
            </w:r>
            <w:r w:rsidR="00CE5724" w:rsidRPr="007555DA">
              <w:rPr>
                <w:rFonts w:asciiTheme="minorHAnsi" w:hAnsiTheme="minorHAnsi" w:cstheme="minorHAnsi"/>
                <w:b/>
                <w:bCs/>
                <w:sz w:val="22"/>
                <w:szCs w:val="22"/>
              </w:rPr>
              <w:t>:</w:t>
            </w:r>
          </w:p>
          <w:p w14:paraId="4AF61B5D" w14:textId="1A7837BA" w:rsidR="00122643" w:rsidRPr="007555DA" w:rsidRDefault="000B716C" w:rsidP="00CC6EE0">
            <w:pPr>
              <w:pStyle w:val="Tekstkomentarza"/>
              <w:spacing w:line="240" w:lineRule="auto"/>
              <w:jc w:val="both"/>
              <w:rPr>
                <w:rFonts w:asciiTheme="minorHAnsi" w:hAnsiTheme="minorHAnsi" w:cstheme="minorHAnsi"/>
                <w:sz w:val="22"/>
                <w:szCs w:val="22"/>
              </w:rPr>
            </w:pPr>
            <w:r w:rsidRPr="007555DA">
              <w:rPr>
                <w:rFonts w:asciiTheme="minorHAnsi" w:hAnsiTheme="minorHAnsi" w:cstheme="minorHAnsi"/>
                <w:sz w:val="22"/>
                <w:szCs w:val="22"/>
              </w:rPr>
              <w:t>Z</w:t>
            </w:r>
            <w:r w:rsidR="00CE17DF" w:rsidRPr="007555DA">
              <w:rPr>
                <w:rFonts w:asciiTheme="minorHAnsi" w:hAnsiTheme="minorHAnsi" w:cstheme="minorHAnsi"/>
                <w:sz w:val="22"/>
                <w:szCs w:val="22"/>
              </w:rPr>
              <w:t xml:space="preserve">godnie z zapisami zalecenia Rady z dnia 30 października 2020 r. w sprawie pomostu do zatrudnienia – wzmocnienia Gwarancji dla młodzieży oraz </w:t>
            </w:r>
            <w:r w:rsidR="00CE17DF" w:rsidRPr="007555DA">
              <w:rPr>
                <w:rFonts w:asciiTheme="minorHAnsi" w:hAnsiTheme="minorHAnsi" w:cstheme="minorHAnsi"/>
                <w:sz w:val="22"/>
                <w:szCs w:val="22"/>
              </w:rPr>
              <w:lastRenderedPageBreak/>
              <w:t>zastępujące</w:t>
            </w:r>
            <w:r w:rsidRPr="007555DA">
              <w:rPr>
                <w:rFonts w:asciiTheme="minorHAnsi" w:hAnsiTheme="minorHAnsi" w:cstheme="minorHAnsi"/>
                <w:sz w:val="22"/>
                <w:szCs w:val="22"/>
              </w:rPr>
              <w:t>go</w:t>
            </w:r>
            <w:r w:rsidR="00CE17DF" w:rsidRPr="007555DA">
              <w:rPr>
                <w:rFonts w:asciiTheme="minorHAnsi" w:hAnsiTheme="minorHAnsi" w:cstheme="minorHAnsi"/>
                <w:sz w:val="22"/>
                <w:szCs w:val="22"/>
              </w:rPr>
              <w:t xml:space="preserve"> zalecenie Rady z dnia 22 kwietnia 2013 r. w sprawie ustanowienia Gwarancji dla młodzieży wprowadzono nowe zasady wparcia dla osób do 30 roku życia. Ponadto w obecnej jak i projektowanej ustawie przewidziane jest całe spektrum form pomocy, z którego mogą skorzystać osoby do 50 roku życia. </w:t>
            </w:r>
          </w:p>
        </w:tc>
      </w:tr>
      <w:tr w:rsidR="007555DA" w:rsidRPr="007555DA" w14:paraId="78ED1BBC" w14:textId="77777777" w:rsidTr="00F348BD">
        <w:trPr>
          <w:jc w:val="center"/>
        </w:trPr>
        <w:tc>
          <w:tcPr>
            <w:tcW w:w="939" w:type="dxa"/>
          </w:tcPr>
          <w:p w14:paraId="23105F12" w14:textId="77777777" w:rsidR="00122643" w:rsidRPr="007555DA" w:rsidRDefault="00540363" w:rsidP="00A1164D">
            <w:pPr>
              <w:pStyle w:val="Akapitzlist"/>
              <w:spacing w:before="120"/>
              <w:ind w:left="36" w:right="-534"/>
              <w:rPr>
                <w:rFonts w:cstheme="minorHAnsi"/>
                <w:b/>
              </w:rPr>
            </w:pPr>
            <w:r w:rsidRPr="007555DA">
              <w:rPr>
                <w:rFonts w:cstheme="minorHAnsi"/>
                <w:b/>
              </w:rPr>
              <w:lastRenderedPageBreak/>
              <w:t xml:space="preserve">5. </w:t>
            </w:r>
          </w:p>
        </w:tc>
        <w:tc>
          <w:tcPr>
            <w:tcW w:w="1682" w:type="dxa"/>
            <w:vAlign w:val="center"/>
          </w:tcPr>
          <w:p w14:paraId="461BFB72" w14:textId="77777777" w:rsidR="00122643" w:rsidRPr="007555DA" w:rsidRDefault="00F801B5" w:rsidP="00A1164D">
            <w:pPr>
              <w:spacing w:before="120"/>
              <w:contextualSpacing/>
              <w:rPr>
                <w:rFonts w:cstheme="minorHAnsi"/>
                <w:b/>
                <w:bCs/>
              </w:rPr>
            </w:pPr>
            <w:r w:rsidRPr="007555DA">
              <w:rPr>
                <w:rFonts w:cstheme="minorHAnsi"/>
                <w:b/>
                <w:bCs/>
              </w:rPr>
              <w:t>Uwagi ogólne</w:t>
            </w:r>
          </w:p>
        </w:tc>
        <w:tc>
          <w:tcPr>
            <w:tcW w:w="7718" w:type="dxa"/>
            <w:shd w:val="clear" w:color="auto" w:fill="auto"/>
          </w:tcPr>
          <w:p w14:paraId="3A8A3050" w14:textId="77777777" w:rsidR="00122643" w:rsidRPr="007555DA" w:rsidRDefault="00303EBE" w:rsidP="00A1164D">
            <w:pPr>
              <w:spacing w:before="120"/>
              <w:contextualSpacing/>
              <w:jc w:val="both"/>
              <w:rPr>
                <w:rFonts w:cstheme="minorHAnsi"/>
              </w:rPr>
            </w:pPr>
            <w:r w:rsidRPr="007555DA">
              <w:rPr>
                <w:rFonts w:cstheme="minorHAnsi"/>
              </w:rPr>
              <w:t>W ustawie nie przewidziano wsparcia pracodawców w zakresie utrzymania zatrudnienia pracowników w wieku przedemerytalnym i emerytalnym oraz pracowników po 50 roku życia. Przy zmniejszającej się liczbie osób bezrobotnych należy dopisać wsparcie pracodawców w zakresie utrzymania zatrudnienia jako alternatywne lub dodatkowe rozwiązanie do rozszerzenia grupy docelowej o wszystkie osoby poszukujące pracy.</w:t>
            </w:r>
          </w:p>
        </w:tc>
        <w:tc>
          <w:tcPr>
            <w:tcW w:w="2181" w:type="dxa"/>
            <w:shd w:val="clear" w:color="auto" w:fill="auto"/>
            <w:vAlign w:val="center"/>
          </w:tcPr>
          <w:p w14:paraId="626C361E" w14:textId="77777777" w:rsidR="00122643" w:rsidRPr="007555DA" w:rsidRDefault="00122643" w:rsidP="00A1164D">
            <w:pPr>
              <w:spacing w:before="120"/>
              <w:contextualSpacing/>
              <w:jc w:val="both"/>
              <w:rPr>
                <w:rFonts w:cstheme="minorHAnsi"/>
              </w:rPr>
            </w:pPr>
          </w:p>
        </w:tc>
        <w:tc>
          <w:tcPr>
            <w:tcW w:w="2877" w:type="dxa"/>
            <w:shd w:val="clear" w:color="auto" w:fill="auto"/>
          </w:tcPr>
          <w:p w14:paraId="418B6A19" w14:textId="450CE472" w:rsidR="00DD2A75" w:rsidRPr="007555DA" w:rsidRDefault="00BC0320" w:rsidP="00CC6EE0">
            <w:pPr>
              <w:pStyle w:val="Tekstkomentarza"/>
              <w:spacing w:line="240" w:lineRule="auto"/>
              <w:jc w:val="center"/>
              <w:rPr>
                <w:rFonts w:asciiTheme="minorHAnsi" w:hAnsiTheme="minorHAnsi" w:cstheme="minorHAnsi"/>
                <w:b/>
                <w:bCs/>
                <w:sz w:val="22"/>
                <w:szCs w:val="22"/>
              </w:rPr>
            </w:pPr>
            <w:r w:rsidRPr="007555DA">
              <w:rPr>
                <w:rFonts w:asciiTheme="minorHAnsi" w:hAnsiTheme="minorHAnsi" w:cstheme="minorHAnsi"/>
                <w:b/>
                <w:bCs/>
                <w:sz w:val="22"/>
                <w:szCs w:val="22"/>
              </w:rPr>
              <w:t>Wyjaśnienie:</w:t>
            </w:r>
          </w:p>
          <w:p w14:paraId="6C64FA8E" w14:textId="010743B5" w:rsidR="00122643" w:rsidRPr="007555DA" w:rsidRDefault="00BC0320" w:rsidP="00CC6EE0">
            <w:pPr>
              <w:pStyle w:val="Tekstkomentarza"/>
              <w:spacing w:line="240" w:lineRule="auto"/>
              <w:jc w:val="both"/>
              <w:rPr>
                <w:rFonts w:asciiTheme="minorHAnsi" w:hAnsiTheme="minorHAnsi" w:cstheme="minorHAnsi"/>
                <w:sz w:val="22"/>
                <w:szCs w:val="22"/>
              </w:rPr>
            </w:pPr>
            <w:r w:rsidRPr="007555DA">
              <w:rPr>
                <w:rFonts w:asciiTheme="minorHAnsi" w:hAnsiTheme="minorHAnsi" w:cstheme="minorHAnsi"/>
                <w:sz w:val="22"/>
                <w:szCs w:val="22"/>
              </w:rPr>
              <w:t xml:space="preserve">Jedną z form pomocy pracodawców w zakresie utrzymania zatrudnienia pracowników w wieku przedemerytalnym i emerytalnym oraz pracowników po 50 roku życia jest zwolnienie pracodawców z obowiązku opłacania składek na Fundusz Pracy. Mechanizm ten przewiduje ustawa o promocji zatrudnienia (art. 104b) oraz projektowana (art. 263). </w:t>
            </w:r>
          </w:p>
        </w:tc>
      </w:tr>
      <w:tr w:rsidR="007555DA" w:rsidRPr="007555DA" w14:paraId="4D062B35" w14:textId="77777777" w:rsidTr="00F348BD">
        <w:trPr>
          <w:jc w:val="center"/>
        </w:trPr>
        <w:tc>
          <w:tcPr>
            <w:tcW w:w="939" w:type="dxa"/>
          </w:tcPr>
          <w:p w14:paraId="3B4DE8C5" w14:textId="77777777" w:rsidR="00606577" w:rsidRPr="007555DA" w:rsidRDefault="00606577" w:rsidP="00A1164D">
            <w:pPr>
              <w:pStyle w:val="Akapitzlist"/>
              <w:spacing w:before="120"/>
              <w:ind w:left="36" w:right="-534"/>
              <w:rPr>
                <w:rFonts w:cstheme="minorHAnsi"/>
                <w:b/>
              </w:rPr>
            </w:pPr>
            <w:r w:rsidRPr="007555DA">
              <w:rPr>
                <w:rFonts w:cstheme="minorHAnsi"/>
                <w:b/>
              </w:rPr>
              <w:t xml:space="preserve">6. </w:t>
            </w:r>
          </w:p>
        </w:tc>
        <w:tc>
          <w:tcPr>
            <w:tcW w:w="1682" w:type="dxa"/>
            <w:vAlign w:val="center"/>
          </w:tcPr>
          <w:p w14:paraId="36E78F94" w14:textId="77777777" w:rsidR="00606577" w:rsidRPr="007555DA" w:rsidRDefault="00606577" w:rsidP="00A1164D">
            <w:pPr>
              <w:spacing w:before="120"/>
              <w:contextualSpacing/>
              <w:rPr>
                <w:rFonts w:cstheme="minorHAnsi"/>
                <w:b/>
                <w:bCs/>
              </w:rPr>
            </w:pPr>
            <w:r w:rsidRPr="007555DA">
              <w:rPr>
                <w:rFonts w:cstheme="minorHAnsi"/>
                <w:b/>
                <w:bCs/>
              </w:rPr>
              <w:t>Uwagi ogólne</w:t>
            </w:r>
          </w:p>
        </w:tc>
        <w:tc>
          <w:tcPr>
            <w:tcW w:w="12776" w:type="dxa"/>
            <w:gridSpan w:val="3"/>
          </w:tcPr>
          <w:p w14:paraId="2569203B" w14:textId="4D274817" w:rsidR="00606577" w:rsidRPr="007555DA" w:rsidRDefault="00606577" w:rsidP="00A1164D">
            <w:pPr>
              <w:spacing w:before="120"/>
              <w:contextualSpacing/>
              <w:jc w:val="both"/>
              <w:rPr>
                <w:rFonts w:cstheme="minorHAnsi"/>
              </w:rPr>
            </w:pPr>
            <w:r w:rsidRPr="007555DA">
              <w:rPr>
                <w:rFonts w:cstheme="minorHAnsi"/>
              </w:rPr>
              <w:t>Analogicznie powinny być rozwiązywane problemy godzenia życia zawodowego i rodzinnego rodziców, chcących godzić rodzicielstwo z aktywnością zawodową. Chodzi tutaj o elastyczne formy zatrudnienia.</w:t>
            </w:r>
          </w:p>
        </w:tc>
      </w:tr>
      <w:tr w:rsidR="007555DA" w:rsidRPr="007555DA" w14:paraId="36E31582" w14:textId="77777777" w:rsidTr="00F348BD">
        <w:trPr>
          <w:jc w:val="center"/>
        </w:trPr>
        <w:tc>
          <w:tcPr>
            <w:tcW w:w="939" w:type="dxa"/>
          </w:tcPr>
          <w:p w14:paraId="00B47DCE" w14:textId="77777777" w:rsidR="00122643" w:rsidRPr="007555DA" w:rsidRDefault="00540363" w:rsidP="00A1164D">
            <w:pPr>
              <w:pStyle w:val="Akapitzlist"/>
              <w:spacing w:before="120"/>
              <w:ind w:left="36" w:right="-534"/>
              <w:rPr>
                <w:rFonts w:cstheme="minorHAnsi"/>
                <w:b/>
              </w:rPr>
            </w:pPr>
            <w:r w:rsidRPr="007555DA">
              <w:rPr>
                <w:rFonts w:cstheme="minorHAnsi"/>
                <w:b/>
              </w:rPr>
              <w:t xml:space="preserve">7. </w:t>
            </w:r>
          </w:p>
        </w:tc>
        <w:tc>
          <w:tcPr>
            <w:tcW w:w="1682" w:type="dxa"/>
            <w:shd w:val="clear" w:color="auto" w:fill="auto"/>
            <w:vAlign w:val="center"/>
          </w:tcPr>
          <w:p w14:paraId="274AEA61" w14:textId="77777777" w:rsidR="00122643" w:rsidRPr="007555DA" w:rsidRDefault="00F801B5" w:rsidP="00A1164D">
            <w:pPr>
              <w:spacing w:before="120"/>
              <w:contextualSpacing/>
              <w:rPr>
                <w:rFonts w:cstheme="minorHAnsi"/>
                <w:b/>
                <w:bCs/>
              </w:rPr>
            </w:pPr>
            <w:r w:rsidRPr="007555DA">
              <w:rPr>
                <w:rFonts w:cstheme="minorHAnsi"/>
                <w:b/>
                <w:bCs/>
              </w:rPr>
              <w:t>Uwagi ogólne</w:t>
            </w:r>
          </w:p>
        </w:tc>
        <w:tc>
          <w:tcPr>
            <w:tcW w:w="7718" w:type="dxa"/>
            <w:shd w:val="clear" w:color="auto" w:fill="auto"/>
          </w:tcPr>
          <w:p w14:paraId="000E5AF8" w14:textId="77777777" w:rsidR="00122643" w:rsidRPr="007555DA" w:rsidRDefault="000D45E0" w:rsidP="00A1164D">
            <w:pPr>
              <w:spacing w:before="120"/>
              <w:contextualSpacing/>
              <w:jc w:val="both"/>
              <w:rPr>
                <w:rFonts w:cstheme="minorHAnsi"/>
              </w:rPr>
            </w:pPr>
            <w:r w:rsidRPr="007555DA">
              <w:rPr>
                <w:rFonts w:cstheme="minorHAnsi"/>
              </w:rPr>
              <w:t>Należy rozważyć rozszerzanie Ustawy o zadania związane ze wsparciem</w:t>
            </w:r>
            <w:r w:rsidR="00F801B5" w:rsidRPr="007555DA">
              <w:rPr>
                <w:rFonts w:cstheme="minorHAnsi"/>
              </w:rPr>
              <w:t xml:space="preserve"> </w:t>
            </w:r>
            <w:r w:rsidRPr="007555DA">
              <w:rPr>
                <w:rFonts w:cstheme="minorHAnsi"/>
              </w:rPr>
              <w:t>pracodawców zakresie utrzymania aktywności zawodowej w obliczu</w:t>
            </w:r>
            <w:r w:rsidR="00F801B5" w:rsidRPr="007555DA">
              <w:rPr>
                <w:rFonts w:cstheme="minorHAnsi"/>
              </w:rPr>
              <w:t xml:space="preserve"> </w:t>
            </w:r>
            <w:r w:rsidRPr="007555DA">
              <w:rPr>
                <w:rFonts w:cstheme="minorHAnsi"/>
              </w:rPr>
              <w:t xml:space="preserve">transformacji cyfrowej, w tym Gospodarki 4.0 oraz transformacji ekologicznej, w tym Gospodarki </w:t>
            </w:r>
            <w:r w:rsidRPr="007555DA">
              <w:rPr>
                <w:rFonts w:cstheme="minorHAnsi"/>
              </w:rPr>
              <w:lastRenderedPageBreak/>
              <w:t>Obiegu Zamkniętego, kryzysu energetycznego, także w zakresie dostosowania kompetencji kadr do tych wyzwań. Wsparcie doradców w tym zakresie należy traktować jako profilaktykę bezrobocia powodowane go transformacjami społeczno-gospodarczymi, ale także jako wsparcie aktywności zawodowej przez publiczne służby zatrudnienia w miejscu, gdzie on występuje, czyli w miejscu pracy. W związku z malejącym bezrobociem publiczne służby zatrudnienia powinny przeorientować swoje kompetencje i zasoby na inne cele związane bezpośrednio z aktywnością zawodową. W Ustawie przewidziano rozszerzenie grupy docelowej o osoby poszukujące pracy, w tym osoby pracujące w trudnej sytuacji zawodowej. Kolejnym lub komplementarnym krokiem powinno być rozszerzenie grupy docelowej publicznych służb zatrudnienia o pracodawców, jako kluczowego czynnika, warunku aktywności zawodowej, będącej celem Ustawy. Pracodawcy korzystający z doradztwa świadczonego przez publiczne służby zatrudnienia mogą wprowadzać rozwiązania wydłużające lub utrzymujące aktywność zawodową pracowników w obliczu wyzwań transformacyjnych oraz korzystając z doradztwa personalnego świadczonego przez publiczne służby zatrudnienia kreować popyt na kompetencje kluczowe w radzeniu sobie z tymi wyzwaniami. W związku z powyższym należy rozważyć rozszerzenie roli Wojewódzkich Urzędów Pracy (Centrów Kariery Zawodowej) o zadania doradztwa będących domeną Instytucji Otoczenia Biznesu.</w:t>
            </w:r>
          </w:p>
        </w:tc>
        <w:tc>
          <w:tcPr>
            <w:tcW w:w="2181" w:type="dxa"/>
            <w:shd w:val="clear" w:color="auto" w:fill="auto"/>
            <w:vAlign w:val="center"/>
          </w:tcPr>
          <w:p w14:paraId="41C47EE6" w14:textId="77777777" w:rsidR="00122643" w:rsidRPr="007555DA" w:rsidRDefault="00122643" w:rsidP="00A1164D">
            <w:pPr>
              <w:spacing w:before="120"/>
              <w:contextualSpacing/>
              <w:jc w:val="both"/>
              <w:rPr>
                <w:rFonts w:cstheme="minorHAnsi"/>
              </w:rPr>
            </w:pPr>
          </w:p>
        </w:tc>
        <w:tc>
          <w:tcPr>
            <w:tcW w:w="2877" w:type="dxa"/>
            <w:shd w:val="clear" w:color="auto" w:fill="auto"/>
          </w:tcPr>
          <w:p w14:paraId="70981B73" w14:textId="7F194C07" w:rsidR="00D1785E" w:rsidRPr="007555DA" w:rsidRDefault="00D1785E" w:rsidP="002B5E99">
            <w:pPr>
              <w:pStyle w:val="Tekstkomentarza"/>
              <w:spacing w:line="240" w:lineRule="auto"/>
              <w:jc w:val="center"/>
              <w:rPr>
                <w:rFonts w:asciiTheme="minorHAnsi" w:hAnsiTheme="minorHAnsi" w:cstheme="minorHAnsi"/>
                <w:b/>
                <w:bCs/>
                <w:sz w:val="22"/>
                <w:szCs w:val="22"/>
              </w:rPr>
            </w:pPr>
            <w:r w:rsidRPr="007555DA">
              <w:rPr>
                <w:rFonts w:asciiTheme="minorHAnsi" w:hAnsiTheme="minorHAnsi" w:cstheme="minorHAnsi"/>
                <w:b/>
                <w:bCs/>
                <w:sz w:val="22"/>
                <w:szCs w:val="22"/>
              </w:rPr>
              <w:t>Wyjaśnienie</w:t>
            </w:r>
            <w:r w:rsidR="00E338C4">
              <w:rPr>
                <w:rFonts w:asciiTheme="minorHAnsi" w:hAnsiTheme="minorHAnsi" w:cstheme="minorHAnsi"/>
                <w:b/>
                <w:bCs/>
                <w:sz w:val="22"/>
                <w:szCs w:val="22"/>
              </w:rPr>
              <w:t>:</w:t>
            </w:r>
          </w:p>
          <w:p w14:paraId="2A45127D" w14:textId="166207C3" w:rsidR="00122643" w:rsidRPr="007555DA" w:rsidRDefault="00D1785E" w:rsidP="002B5E99">
            <w:pPr>
              <w:pStyle w:val="Tekstkomentarza"/>
              <w:spacing w:line="240" w:lineRule="auto"/>
              <w:jc w:val="both"/>
              <w:rPr>
                <w:rFonts w:asciiTheme="minorHAnsi" w:hAnsiTheme="minorHAnsi" w:cstheme="minorHAnsi"/>
                <w:sz w:val="22"/>
                <w:szCs w:val="22"/>
              </w:rPr>
            </w:pPr>
            <w:r w:rsidRPr="007555DA">
              <w:rPr>
                <w:rFonts w:asciiTheme="minorHAnsi" w:hAnsiTheme="minorHAnsi" w:cstheme="minorHAnsi"/>
                <w:sz w:val="22"/>
                <w:szCs w:val="22"/>
              </w:rPr>
              <w:t xml:space="preserve">Na chwilę obecną nie przewiduje się zmian w tym </w:t>
            </w:r>
            <w:r w:rsidRPr="007555DA">
              <w:rPr>
                <w:rFonts w:asciiTheme="minorHAnsi" w:hAnsiTheme="minorHAnsi" w:cstheme="minorHAnsi"/>
                <w:sz w:val="22"/>
                <w:szCs w:val="22"/>
              </w:rPr>
              <w:lastRenderedPageBreak/>
              <w:t>zakresie.</w:t>
            </w:r>
          </w:p>
        </w:tc>
      </w:tr>
      <w:tr w:rsidR="007555DA" w:rsidRPr="007555DA" w14:paraId="4D1E615C" w14:textId="77777777" w:rsidTr="00F348BD">
        <w:trPr>
          <w:jc w:val="center"/>
        </w:trPr>
        <w:tc>
          <w:tcPr>
            <w:tcW w:w="939" w:type="dxa"/>
          </w:tcPr>
          <w:p w14:paraId="40BCFCBC" w14:textId="77777777" w:rsidR="000D45E0" w:rsidRPr="007555DA" w:rsidRDefault="00540363" w:rsidP="00A1164D">
            <w:pPr>
              <w:pStyle w:val="Akapitzlist"/>
              <w:spacing w:before="120"/>
              <w:ind w:left="36" w:right="-534"/>
              <w:rPr>
                <w:rFonts w:cstheme="minorHAnsi"/>
                <w:b/>
              </w:rPr>
            </w:pPr>
            <w:r w:rsidRPr="007555DA">
              <w:rPr>
                <w:rFonts w:cstheme="minorHAnsi"/>
                <w:b/>
              </w:rPr>
              <w:lastRenderedPageBreak/>
              <w:t xml:space="preserve">8. </w:t>
            </w:r>
          </w:p>
        </w:tc>
        <w:tc>
          <w:tcPr>
            <w:tcW w:w="1682" w:type="dxa"/>
            <w:vAlign w:val="center"/>
          </w:tcPr>
          <w:p w14:paraId="2D389057" w14:textId="77777777" w:rsidR="000D45E0" w:rsidRPr="007555DA" w:rsidRDefault="00F801B5" w:rsidP="00A1164D">
            <w:pPr>
              <w:spacing w:before="120"/>
              <w:contextualSpacing/>
              <w:rPr>
                <w:rFonts w:cstheme="minorHAnsi"/>
                <w:b/>
                <w:bCs/>
              </w:rPr>
            </w:pPr>
            <w:r w:rsidRPr="007555DA">
              <w:rPr>
                <w:rFonts w:cstheme="minorHAnsi"/>
                <w:b/>
                <w:bCs/>
              </w:rPr>
              <w:t>Uwagi ogólne</w:t>
            </w:r>
          </w:p>
        </w:tc>
        <w:tc>
          <w:tcPr>
            <w:tcW w:w="7718" w:type="dxa"/>
          </w:tcPr>
          <w:p w14:paraId="6E061D7D" w14:textId="7BDAC954" w:rsidR="000D45E0" w:rsidRPr="007555DA" w:rsidRDefault="000D45E0" w:rsidP="00A1164D">
            <w:pPr>
              <w:spacing w:before="120"/>
              <w:contextualSpacing/>
              <w:jc w:val="both"/>
              <w:rPr>
                <w:rFonts w:cstheme="minorHAnsi"/>
              </w:rPr>
            </w:pPr>
            <w:r w:rsidRPr="007555DA">
              <w:rPr>
                <w:rFonts w:cstheme="minorHAnsi"/>
              </w:rPr>
              <w:t xml:space="preserve">Niski wskaźnik uczenia się przez całe życie wynika m. in. </w:t>
            </w:r>
            <w:r w:rsidR="00E338C4" w:rsidRPr="007555DA">
              <w:rPr>
                <w:rFonts w:cstheme="minorHAnsi"/>
              </w:rPr>
              <w:t>Z</w:t>
            </w:r>
            <w:r w:rsidRPr="007555DA">
              <w:rPr>
                <w:rFonts w:cstheme="minorHAnsi"/>
              </w:rPr>
              <w:t xml:space="preserve"> braku możliwości walidacji kompetencji uzyskanych w wyniku doświadczenia zawodowego (kompetencji nieformalnych) znacznej liczby Polaków zarówno pracujących w kraju, jak i powracających z Zagranicy oraz imigrantów. Istnieje szansa na zmianę tego stanu rzeczy, dzięki wprowadzeniu możliwości rozpoznawania kompetencji nieformalnych i poza-formalnych w CKZ WUP, a następnie wykorzystaniu KFS i skierowania Klienta na ścieżkę potwierdzania kompetencji, zgodnie z Ustawą z dnia 22.12.2015 r. o Zintegrowanym Systemie Kwalifikacji. (patrz komentarz </w:t>
            </w:r>
            <w:r w:rsidR="00E338C4">
              <w:rPr>
                <w:rFonts w:cstheme="minorHAnsi"/>
              </w:rPr>
              <w:t>art</w:t>
            </w:r>
            <w:r w:rsidRPr="007555DA">
              <w:rPr>
                <w:rFonts w:cstheme="minorHAnsi"/>
              </w:rPr>
              <w:t>. 31, pkt. 21 b).</w:t>
            </w:r>
          </w:p>
        </w:tc>
        <w:tc>
          <w:tcPr>
            <w:tcW w:w="2181" w:type="dxa"/>
            <w:vAlign w:val="center"/>
          </w:tcPr>
          <w:p w14:paraId="7BA633FA" w14:textId="77777777" w:rsidR="000D45E0" w:rsidRPr="007555DA" w:rsidRDefault="000D45E0" w:rsidP="00A1164D">
            <w:pPr>
              <w:spacing w:before="120"/>
              <w:contextualSpacing/>
              <w:jc w:val="both"/>
              <w:rPr>
                <w:rFonts w:cstheme="minorHAnsi"/>
              </w:rPr>
            </w:pPr>
          </w:p>
        </w:tc>
        <w:tc>
          <w:tcPr>
            <w:tcW w:w="2877" w:type="dxa"/>
            <w:shd w:val="clear" w:color="auto" w:fill="auto"/>
          </w:tcPr>
          <w:p w14:paraId="2D94B961" w14:textId="0886AC92" w:rsidR="00B205A2" w:rsidRPr="007555DA" w:rsidRDefault="00B205A2" w:rsidP="00E338C4">
            <w:pPr>
              <w:spacing w:before="120"/>
              <w:contextualSpacing/>
              <w:jc w:val="center"/>
              <w:rPr>
                <w:rFonts w:cstheme="minorHAnsi"/>
                <w:b/>
                <w:bCs/>
              </w:rPr>
            </w:pPr>
            <w:r w:rsidRPr="007555DA">
              <w:rPr>
                <w:rFonts w:cstheme="minorHAnsi"/>
                <w:b/>
                <w:bCs/>
              </w:rPr>
              <w:t>Uwaga uwzględniona.</w:t>
            </w:r>
          </w:p>
          <w:p w14:paraId="3224E97E" w14:textId="077E6234" w:rsidR="009E40C3" w:rsidRPr="007555DA" w:rsidRDefault="009E40C3" w:rsidP="009E40C3">
            <w:pPr>
              <w:spacing w:before="120"/>
              <w:contextualSpacing/>
              <w:jc w:val="both"/>
              <w:rPr>
                <w:rFonts w:cstheme="minorHAnsi"/>
              </w:rPr>
            </w:pPr>
            <w:r w:rsidRPr="007555DA">
              <w:rPr>
                <w:rFonts w:cstheme="minorHAnsi"/>
              </w:rPr>
              <w:t xml:space="preserve">Do projektu dodano </w:t>
            </w:r>
            <w:r w:rsidR="00E338C4">
              <w:rPr>
                <w:rFonts w:cstheme="minorHAnsi"/>
              </w:rPr>
              <w:t>art</w:t>
            </w:r>
            <w:r w:rsidRPr="007555DA">
              <w:rPr>
                <w:rFonts w:cstheme="minorHAnsi"/>
              </w:rPr>
              <w:t xml:space="preserve">. 98 ust. 5. </w:t>
            </w:r>
            <w:r w:rsidR="00E338C4" w:rsidRPr="007555DA">
              <w:rPr>
                <w:rFonts w:cstheme="minorHAnsi"/>
              </w:rPr>
              <w:t>W</w:t>
            </w:r>
            <w:r w:rsidRPr="007555DA">
              <w:rPr>
                <w:rFonts w:cstheme="minorHAnsi"/>
              </w:rPr>
              <w:t xml:space="preserve"> brzmieniu: </w:t>
            </w:r>
            <w:r w:rsidR="00E338C4">
              <w:rPr>
                <w:rFonts w:cstheme="minorHAnsi"/>
              </w:rPr>
              <w:t>„</w:t>
            </w:r>
            <w:r w:rsidRPr="007555DA">
              <w:rPr>
                <w:rFonts w:cstheme="minorHAnsi"/>
              </w:rPr>
              <w:t xml:space="preserve">W ramach pomocy, o której mowa w </w:t>
            </w:r>
            <w:r w:rsidR="00E338C4">
              <w:rPr>
                <w:rFonts w:cstheme="minorHAnsi"/>
              </w:rPr>
              <w:t>art</w:t>
            </w:r>
            <w:r w:rsidRPr="007555DA">
              <w:rPr>
                <w:rFonts w:cstheme="minorHAnsi"/>
              </w:rPr>
              <w:t xml:space="preserve">. 100 ust. 1 pkt 3, </w:t>
            </w:r>
            <w:r w:rsidR="00E338C4">
              <w:rPr>
                <w:rFonts w:cstheme="minorHAnsi"/>
              </w:rPr>
              <w:t>art</w:t>
            </w:r>
            <w:r w:rsidRPr="007555DA">
              <w:rPr>
                <w:rFonts w:cstheme="minorHAnsi"/>
              </w:rPr>
              <w:t xml:space="preserve">. 101, </w:t>
            </w:r>
            <w:r w:rsidR="00E338C4">
              <w:rPr>
                <w:rFonts w:cstheme="minorHAnsi"/>
              </w:rPr>
              <w:t>art</w:t>
            </w:r>
            <w:r w:rsidRPr="007555DA">
              <w:rPr>
                <w:rFonts w:cstheme="minorHAnsi"/>
              </w:rPr>
              <w:t xml:space="preserve">. 106 ust. 3 pkt 3, </w:t>
            </w:r>
            <w:r w:rsidR="00E338C4">
              <w:rPr>
                <w:rFonts w:cstheme="minorHAnsi"/>
              </w:rPr>
              <w:t>art</w:t>
            </w:r>
            <w:r w:rsidRPr="007555DA">
              <w:rPr>
                <w:rFonts w:cstheme="minorHAnsi"/>
              </w:rPr>
              <w:t xml:space="preserve">. 110 ust. 1,  </w:t>
            </w:r>
            <w:r w:rsidR="00E338C4">
              <w:rPr>
                <w:rFonts w:cstheme="minorHAnsi"/>
              </w:rPr>
              <w:t>art</w:t>
            </w:r>
            <w:r w:rsidRPr="007555DA">
              <w:rPr>
                <w:rFonts w:cstheme="minorHAnsi"/>
              </w:rPr>
              <w:t xml:space="preserve">. 118 ust. 1 oraz </w:t>
            </w:r>
            <w:r w:rsidR="00E338C4">
              <w:rPr>
                <w:rFonts w:cstheme="minorHAnsi"/>
              </w:rPr>
              <w:t>art</w:t>
            </w:r>
            <w:r w:rsidRPr="007555DA">
              <w:rPr>
                <w:rFonts w:cstheme="minorHAnsi"/>
              </w:rPr>
              <w:t xml:space="preserve">. 124 ust. 10 pkt 2 może być finansowana w szczególności walidacja i certyfikowanie w rozumieniu przepisów ustawy z dnia 22 grudnia 2015 r. o </w:t>
            </w:r>
            <w:r w:rsidRPr="007555DA">
              <w:rPr>
                <w:rFonts w:cstheme="minorHAnsi"/>
              </w:rPr>
              <w:lastRenderedPageBreak/>
              <w:t>Zintegrowanym Systemie Kwalifikacji.</w:t>
            </w:r>
            <w:r w:rsidR="00E338C4">
              <w:rPr>
                <w:rFonts w:cstheme="minorHAnsi"/>
              </w:rPr>
              <w:t>”</w:t>
            </w:r>
          </w:p>
        </w:tc>
      </w:tr>
      <w:tr w:rsidR="007555DA" w:rsidRPr="007555DA" w14:paraId="7EAA891E" w14:textId="77777777" w:rsidTr="00F348BD">
        <w:trPr>
          <w:jc w:val="center"/>
        </w:trPr>
        <w:tc>
          <w:tcPr>
            <w:tcW w:w="939" w:type="dxa"/>
          </w:tcPr>
          <w:p w14:paraId="2189F76A" w14:textId="77777777" w:rsidR="00606577" w:rsidRPr="007555DA" w:rsidRDefault="00606577" w:rsidP="00A1164D">
            <w:pPr>
              <w:pStyle w:val="Akapitzlist"/>
              <w:spacing w:before="120"/>
              <w:ind w:left="36" w:right="-534"/>
              <w:rPr>
                <w:rFonts w:cstheme="minorHAnsi"/>
                <w:b/>
              </w:rPr>
            </w:pPr>
            <w:r w:rsidRPr="007555DA">
              <w:rPr>
                <w:rFonts w:cstheme="minorHAnsi"/>
                <w:b/>
              </w:rPr>
              <w:lastRenderedPageBreak/>
              <w:t xml:space="preserve">9. </w:t>
            </w:r>
          </w:p>
        </w:tc>
        <w:tc>
          <w:tcPr>
            <w:tcW w:w="1682" w:type="dxa"/>
            <w:vAlign w:val="center"/>
          </w:tcPr>
          <w:p w14:paraId="44E5740D" w14:textId="77777777" w:rsidR="00606577" w:rsidRPr="007555DA" w:rsidRDefault="00606577" w:rsidP="00A1164D">
            <w:pPr>
              <w:spacing w:before="120"/>
              <w:contextualSpacing/>
              <w:rPr>
                <w:rFonts w:cstheme="minorHAnsi"/>
                <w:b/>
                <w:bCs/>
              </w:rPr>
            </w:pPr>
            <w:r w:rsidRPr="007555DA">
              <w:rPr>
                <w:rFonts w:cstheme="minorHAnsi"/>
                <w:b/>
                <w:bCs/>
              </w:rPr>
              <w:t>Uwagi ogólne</w:t>
            </w:r>
          </w:p>
        </w:tc>
        <w:tc>
          <w:tcPr>
            <w:tcW w:w="12776" w:type="dxa"/>
            <w:gridSpan w:val="3"/>
          </w:tcPr>
          <w:p w14:paraId="6D234F6A" w14:textId="7F4D6368" w:rsidR="00606577" w:rsidRPr="007555DA" w:rsidRDefault="00606577" w:rsidP="00A1164D">
            <w:pPr>
              <w:spacing w:before="120"/>
              <w:contextualSpacing/>
              <w:jc w:val="both"/>
              <w:rPr>
                <w:rFonts w:cstheme="minorHAnsi"/>
              </w:rPr>
            </w:pPr>
            <w:r w:rsidRPr="007555DA">
              <w:rPr>
                <w:rFonts w:cstheme="minorHAnsi"/>
              </w:rPr>
              <w:t xml:space="preserve">Starosta nadzoruje prace PUP poprzez dyrektora, natomiast bezrobotny lub poszukujący pracę powinien przygotować, pod kierunkiem doradcy zawodowego PUP, indywidualny Plan Działania (IPD). IPD definiuje się jak pomoc świadczoną bezrobotnemu lub poszukującemu pracę w ramach procesu doradczego, ułatwiającego podejmowanie konkretnych działań w celu rozwiązania jego problemu zawodowego i także zaplanowaną aktywność w kierunku uzyskania zatrudnienia. IPD jest zatem efektem pracy doradcy zawodowego i bezrobotnego lub poszukującego pracę, wyrażony w formie pisemnej deklaracji stron, zwierający cele i alternatywy zawodowe, działania jakie będą podejmowane i terminy ich realizacji. (patrz </w:t>
            </w:r>
            <w:r w:rsidR="00E338C4">
              <w:rPr>
                <w:rFonts w:cstheme="minorHAnsi"/>
              </w:rPr>
              <w:t>Art</w:t>
            </w:r>
            <w:r w:rsidRPr="007555DA">
              <w:rPr>
                <w:rFonts w:cstheme="minorHAnsi"/>
              </w:rPr>
              <w:t>. 85.1. i 3.)</w:t>
            </w:r>
          </w:p>
        </w:tc>
      </w:tr>
      <w:tr w:rsidR="007555DA" w:rsidRPr="007555DA" w14:paraId="0062D78D" w14:textId="77777777" w:rsidTr="00F348BD">
        <w:trPr>
          <w:jc w:val="center"/>
        </w:trPr>
        <w:tc>
          <w:tcPr>
            <w:tcW w:w="939" w:type="dxa"/>
          </w:tcPr>
          <w:p w14:paraId="6F5B4E97" w14:textId="77777777" w:rsidR="000D45E0" w:rsidRPr="007555DA" w:rsidRDefault="00540363" w:rsidP="00A1164D">
            <w:pPr>
              <w:pStyle w:val="Akapitzlist"/>
              <w:spacing w:before="120"/>
              <w:ind w:left="36" w:right="-534"/>
              <w:rPr>
                <w:rFonts w:cstheme="minorHAnsi"/>
                <w:b/>
              </w:rPr>
            </w:pPr>
            <w:r w:rsidRPr="007555DA">
              <w:rPr>
                <w:rFonts w:cstheme="minorHAnsi"/>
                <w:b/>
              </w:rPr>
              <w:t>10.</w:t>
            </w:r>
          </w:p>
        </w:tc>
        <w:tc>
          <w:tcPr>
            <w:tcW w:w="1682" w:type="dxa"/>
            <w:vAlign w:val="center"/>
          </w:tcPr>
          <w:p w14:paraId="1CE2D917" w14:textId="77777777" w:rsidR="000D45E0" w:rsidRPr="007555DA" w:rsidRDefault="00F801B5" w:rsidP="00A1164D">
            <w:pPr>
              <w:spacing w:before="120"/>
              <w:contextualSpacing/>
              <w:rPr>
                <w:rFonts w:cstheme="minorHAnsi"/>
                <w:b/>
                <w:bCs/>
              </w:rPr>
            </w:pPr>
            <w:r w:rsidRPr="007555DA">
              <w:rPr>
                <w:rFonts w:cstheme="minorHAnsi"/>
                <w:b/>
                <w:bCs/>
              </w:rPr>
              <w:t>Uwagi ogólne</w:t>
            </w:r>
          </w:p>
        </w:tc>
        <w:tc>
          <w:tcPr>
            <w:tcW w:w="7718" w:type="dxa"/>
          </w:tcPr>
          <w:p w14:paraId="45AEFFED" w14:textId="78F445D6" w:rsidR="000D45E0" w:rsidRPr="007555DA" w:rsidRDefault="003A1D08" w:rsidP="00A1164D">
            <w:pPr>
              <w:spacing w:before="120"/>
              <w:contextualSpacing/>
              <w:jc w:val="both"/>
              <w:rPr>
                <w:rFonts w:cstheme="minorHAnsi"/>
              </w:rPr>
            </w:pPr>
            <w:r w:rsidRPr="007555DA">
              <w:rPr>
                <w:rFonts w:cstheme="minorHAnsi"/>
              </w:rPr>
              <w:t xml:space="preserve">W załączeniu tekst Ustawy z uwagami pdf i projekt </w:t>
            </w:r>
            <w:r w:rsidR="00E338C4">
              <w:rPr>
                <w:rFonts w:cstheme="minorHAnsi"/>
              </w:rPr>
              <w:t>„</w:t>
            </w:r>
            <w:r w:rsidRPr="007555DA">
              <w:rPr>
                <w:rFonts w:cstheme="minorHAnsi"/>
              </w:rPr>
              <w:t xml:space="preserve">Ustawy o doradztwie zawodowym w szkołach i kształtowaniu przedsiębiorczości młodzieży </w:t>
            </w:r>
            <w:r w:rsidR="00E338C4">
              <w:rPr>
                <w:rFonts w:cstheme="minorHAnsi"/>
              </w:rPr>
              <w:t>„</w:t>
            </w:r>
            <w:r w:rsidRPr="007555DA">
              <w:rPr>
                <w:rFonts w:cstheme="minorHAnsi"/>
              </w:rPr>
              <w:t xml:space="preserve"> z 2006 roku, zawiera merytoryczne i praktyczne regulacje ustawowe dotyczące zagadnienia przedsiębiorczości młodzieży, które można wykorzystać dokonując ich aktualizacji do obowiązującego obecnie systemu prawnego i jego regulacji ustawowych </w:t>
            </w:r>
            <w:r w:rsidR="00E338C4">
              <w:rPr>
                <w:rFonts w:cstheme="minorHAnsi"/>
              </w:rPr>
              <w:t>„</w:t>
            </w:r>
            <w:r w:rsidRPr="007555DA">
              <w:rPr>
                <w:rFonts w:cstheme="minorHAnsi"/>
              </w:rPr>
              <w:t>Przedsiębiorczość młodzieży</w:t>
            </w:r>
            <w:r w:rsidR="00E338C4">
              <w:rPr>
                <w:rFonts w:cstheme="minorHAnsi"/>
              </w:rPr>
              <w:t>”</w:t>
            </w:r>
            <w:r w:rsidRPr="007555DA">
              <w:rPr>
                <w:rFonts w:cstheme="minorHAnsi"/>
              </w:rPr>
              <w:t xml:space="preserve"> senator Adam Biela </w:t>
            </w:r>
            <w:r w:rsidR="00E338C4">
              <w:rPr>
                <w:rFonts w:cstheme="minorHAnsi"/>
              </w:rPr>
              <w:t>–</w:t>
            </w:r>
            <w:r w:rsidRPr="007555DA">
              <w:rPr>
                <w:rFonts w:cstheme="minorHAnsi"/>
              </w:rPr>
              <w:t xml:space="preserve"> projekt ustawy z 2006 zatwierdzony, ale nie wdrożony z powodu zmiany władzy w 2007 roku.</w:t>
            </w:r>
          </w:p>
        </w:tc>
        <w:tc>
          <w:tcPr>
            <w:tcW w:w="2181" w:type="dxa"/>
            <w:vAlign w:val="center"/>
          </w:tcPr>
          <w:p w14:paraId="659D0641" w14:textId="77777777" w:rsidR="000D45E0" w:rsidRPr="007555DA" w:rsidRDefault="000D45E0" w:rsidP="00A1164D">
            <w:pPr>
              <w:spacing w:before="120"/>
              <w:contextualSpacing/>
              <w:jc w:val="both"/>
              <w:rPr>
                <w:rFonts w:cstheme="minorHAnsi"/>
              </w:rPr>
            </w:pPr>
          </w:p>
        </w:tc>
        <w:tc>
          <w:tcPr>
            <w:tcW w:w="2877" w:type="dxa"/>
          </w:tcPr>
          <w:p w14:paraId="040AF946" w14:textId="51DAA4BE" w:rsidR="009D7980" w:rsidRPr="007555DA" w:rsidRDefault="007B21BC" w:rsidP="000B16F1">
            <w:pPr>
              <w:spacing w:before="120"/>
              <w:contextualSpacing/>
              <w:jc w:val="center"/>
              <w:rPr>
                <w:rFonts w:cstheme="minorHAnsi"/>
                <w:b/>
                <w:bCs/>
              </w:rPr>
            </w:pPr>
            <w:r w:rsidRPr="007555DA">
              <w:rPr>
                <w:rFonts w:cstheme="minorHAnsi"/>
                <w:b/>
                <w:bCs/>
              </w:rPr>
              <w:t>Wyjaśnienie</w:t>
            </w:r>
            <w:r w:rsidR="00CE5724" w:rsidRPr="007555DA">
              <w:rPr>
                <w:rFonts w:cstheme="minorHAnsi"/>
                <w:b/>
                <w:bCs/>
              </w:rPr>
              <w:t>:</w:t>
            </w:r>
          </w:p>
          <w:p w14:paraId="5405DFAD" w14:textId="34099B91" w:rsidR="000D45E0" w:rsidRPr="007555DA" w:rsidRDefault="009D7980" w:rsidP="009D7980">
            <w:pPr>
              <w:spacing w:before="120"/>
              <w:contextualSpacing/>
              <w:jc w:val="both"/>
              <w:rPr>
                <w:rFonts w:cstheme="minorHAnsi"/>
              </w:rPr>
            </w:pPr>
            <w:r w:rsidRPr="007555DA">
              <w:rPr>
                <w:rFonts w:cstheme="minorHAnsi"/>
              </w:rPr>
              <w:t>Projekt dotyczył głownie utworzenia spółek szkolnych i uczelnianych służących realizacji celów edukacyjnych, wpisujących się w obszar działania resortu edukacji i nauki.</w:t>
            </w:r>
          </w:p>
        </w:tc>
      </w:tr>
      <w:tr w:rsidR="007555DA" w:rsidRPr="007555DA" w14:paraId="2D7E5DD6" w14:textId="77777777" w:rsidTr="00CE6A08">
        <w:trPr>
          <w:jc w:val="center"/>
        </w:trPr>
        <w:tc>
          <w:tcPr>
            <w:tcW w:w="15397" w:type="dxa"/>
            <w:gridSpan w:val="5"/>
            <w:shd w:val="clear" w:color="auto" w:fill="00B0F0"/>
          </w:tcPr>
          <w:p w14:paraId="6AF3FEAF" w14:textId="77777777" w:rsidR="00AD0C16" w:rsidRPr="007555DA" w:rsidRDefault="00AD0C16" w:rsidP="00AD472F">
            <w:pPr>
              <w:spacing w:before="120" w:after="120"/>
              <w:jc w:val="center"/>
              <w:rPr>
                <w:rFonts w:cstheme="minorHAnsi"/>
                <w:b/>
                <w:bCs/>
              </w:rPr>
            </w:pPr>
            <w:r w:rsidRPr="007555DA">
              <w:rPr>
                <w:rFonts w:cstheme="minorHAnsi"/>
                <w:b/>
                <w:bCs/>
              </w:rPr>
              <w:t>Polskie Forum HR</w:t>
            </w:r>
          </w:p>
        </w:tc>
      </w:tr>
      <w:tr w:rsidR="007555DA" w:rsidRPr="007555DA" w14:paraId="5C5C5AD2" w14:textId="77777777" w:rsidTr="00F348BD">
        <w:trPr>
          <w:jc w:val="center"/>
        </w:trPr>
        <w:tc>
          <w:tcPr>
            <w:tcW w:w="939" w:type="dxa"/>
          </w:tcPr>
          <w:p w14:paraId="63E2AFEF" w14:textId="77777777" w:rsidR="000D45E0" w:rsidRPr="007555DA" w:rsidRDefault="00B90934" w:rsidP="00A1164D">
            <w:pPr>
              <w:pStyle w:val="Akapitzlist"/>
              <w:spacing w:before="120"/>
              <w:ind w:left="36" w:right="-534"/>
              <w:rPr>
                <w:rFonts w:cstheme="minorHAnsi"/>
                <w:b/>
              </w:rPr>
            </w:pPr>
            <w:r w:rsidRPr="007555DA">
              <w:rPr>
                <w:rFonts w:cstheme="minorHAnsi"/>
                <w:b/>
              </w:rPr>
              <w:t xml:space="preserve">1. </w:t>
            </w:r>
          </w:p>
        </w:tc>
        <w:tc>
          <w:tcPr>
            <w:tcW w:w="1682" w:type="dxa"/>
            <w:vAlign w:val="center"/>
          </w:tcPr>
          <w:p w14:paraId="0A8451D3" w14:textId="22E29F66" w:rsidR="000D45E0" w:rsidRPr="007555DA" w:rsidRDefault="00E338C4" w:rsidP="00A1164D">
            <w:pPr>
              <w:spacing w:before="120"/>
              <w:contextualSpacing/>
              <w:rPr>
                <w:rFonts w:cstheme="minorHAnsi"/>
                <w:b/>
                <w:bCs/>
              </w:rPr>
            </w:pPr>
            <w:r>
              <w:rPr>
                <w:rFonts w:cstheme="minorHAnsi"/>
                <w:b/>
                <w:bCs/>
              </w:rPr>
              <w:t>Art</w:t>
            </w:r>
            <w:r w:rsidR="008A7C5F" w:rsidRPr="007555DA">
              <w:rPr>
                <w:rFonts w:cstheme="minorHAnsi"/>
                <w:b/>
                <w:bCs/>
              </w:rPr>
              <w:t>. 251</w:t>
            </w:r>
          </w:p>
        </w:tc>
        <w:tc>
          <w:tcPr>
            <w:tcW w:w="7718" w:type="dxa"/>
          </w:tcPr>
          <w:p w14:paraId="1143B1A5" w14:textId="7136485E" w:rsidR="000D45E0" w:rsidRPr="007555DA" w:rsidRDefault="008A7C5F" w:rsidP="00A1164D">
            <w:pPr>
              <w:spacing w:before="120"/>
              <w:contextualSpacing/>
              <w:jc w:val="both"/>
              <w:rPr>
                <w:rFonts w:cstheme="minorHAnsi"/>
              </w:rPr>
            </w:pPr>
            <w:r w:rsidRPr="007555DA">
              <w:rPr>
                <w:rFonts w:cstheme="minorHAnsi"/>
              </w:rPr>
              <w:t xml:space="preserve">Wnioskujemy o ograniczenie stosowania uregulowania do cudzoziemców, którzy nie przebywają na terytorium Rzeczpospolitej Polskiej. Te przepisy powinny dotyczyć osób – cudzoziemców, którzy wchodzą na polski rynek pracy, a w równej mierze dotyczą także osób, które mieszkają i pracują w Polsce od kilku lat – te osoby należy również niepotrzebnie informować m. in. </w:t>
            </w:r>
            <w:r w:rsidR="00E338C4" w:rsidRPr="007555DA">
              <w:rPr>
                <w:rFonts w:cstheme="minorHAnsi"/>
              </w:rPr>
              <w:t>O</w:t>
            </w:r>
            <w:r w:rsidRPr="007555DA">
              <w:rPr>
                <w:rFonts w:cstheme="minorHAnsi"/>
              </w:rPr>
              <w:t xml:space="preserve"> zasadach wjazdu, pobytu i pracy w Polsce.</w:t>
            </w:r>
          </w:p>
        </w:tc>
        <w:tc>
          <w:tcPr>
            <w:tcW w:w="2181" w:type="dxa"/>
            <w:vAlign w:val="center"/>
          </w:tcPr>
          <w:p w14:paraId="6D02BDF0" w14:textId="77777777" w:rsidR="000D45E0" w:rsidRPr="007555DA" w:rsidRDefault="000D45E0" w:rsidP="00A1164D">
            <w:pPr>
              <w:spacing w:before="120"/>
              <w:contextualSpacing/>
              <w:jc w:val="both"/>
              <w:rPr>
                <w:rFonts w:cstheme="minorHAnsi"/>
              </w:rPr>
            </w:pPr>
          </w:p>
        </w:tc>
        <w:tc>
          <w:tcPr>
            <w:tcW w:w="2877" w:type="dxa"/>
          </w:tcPr>
          <w:p w14:paraId="21D58642" w14:textId="75658C48" w:rsidR="0013231B" w:rsidRPr="007555DA" w:rsidRDefault="0013231B" w:rsidP="000B16F1">
            <w:pPr>
              <w:spacing w:before="120"/>
              <w:contextualSpacing/>
              <w:jc w:val="center"/>
              <w:rPr>
                <w:rFonts w:cstheme="minorHAnsi"/>
                <w:b/>
                <w:bCs/>
              </w:rPr>
            </w:pPr>
            <w:r w:rsidRPr="007555DA">
              <w:rPr>
                <w:rFonts w:cstheme="minorHAnsi"/>
                <w:b/>
                <w:bCs/>
              </w:rPr>
              <w:t>Uwaga nieuwzględniona</w:t>
            </w:r>
            <w:r w:rsidR="002B5E99" w:rsidRPr="007555DA">
              <w:rPr>
                <w:rFonts w:cstheme="minorHAnsi"/>
                <w:b/>
                <w:bCs/>
              </w:rPr>
              <w:t>.</w:t>
            </w:r>
          </w:p>
          <w:p w14:paraId="1D3D8678" w14:textId="7E4262ED" w:rsidR="000D45E0" w:rsidRPr="007555DA" w:rsidRDefault="0013231B" w:rsidP="0013231B">
            <w:pPr>
              <w:spacing w:before="120"/>
              <w:contextualSpacing/>
              <w:jc w:val="both"/>
              <w:rPr>
                <w:rFonts w:cstheme="minorHAnsi"/>
              </w:rPr>
            </w:pPr>
            <w:r w:rsidRPr="007555DA">
              <w:rPr>
                <w:rFonts w:cstheme="minorHAnsi"/>
              </w:rPr>
              <w:t>Agencje zatrudnienia mają obowiązek informowania cudzoziemców w każdym przypadku o warunkach pobytu i pracy na terenie RP.</w:t>
            </w:r>
          </w:p>
        </w:tc>
      </w:tr>
      <w:tr w:rsidR="007555DA" w:rsidRPr="007555DA" w14:paraId="7BAC8414" w14:textId="77777777" w:rsidTr="00F348BD">
        <w:trPr>
          <w:jc w:val="center"/>
        </w:trPr>
        <w:tc>
          <w:tcPr>
            <w:tcW w:w="939" w:type="dxa"/>
          </w:tcPr>
          <w:p w14:paraId="5E151117" w14:textId="77777777" w:rsidR="000D45E0" w:rsidRPr="007555DA" w:rsidRDefault="00B90934" w:rsidP="00A1164D">
            <w:pPr>
              <w:pStyle w:val="Akapitzlist"/>
              <w:spacing w:before="120"/>
              <w:ind w:left="36" w:right="-534"/>
              <w:rPr>
                <w:rFonts w:cstheme="minorHAnsi"/>
                <w:b/>
              </w:rPr>
            </w:pPr>
            <w:r w:rsidRPr="007555DA">
              <w:rPr>
                <w:rFonts w:cstheme="minorHAnsi"/>
                <w:b/>
              </w:rPr>
              <w:t xml:space="preserve">2. </w:t>
            </w:r>
          </w:p>
        </w:tc>
        <w:tc>
          <w:tcPr>
            <w:tcW w:w="1682" w:type="dxa"/>
            <w:vAlign w:val="center"/>
          </w:tcPr>
          <w:p w14:paraId="693D8149" w14:textId="66F11D1A" w:rsidR="00E92461" w:rsidRPr="007555DA" w:rsidRDefault="00E338C4" w:rsidP="00A1164D">
            <w:pPr>
              <w:spacing w:before="120"/>
              <w:contextualSpacing/>
              <w:jc w:val="both"/>
              <w:rPr>
                <w:rFonts w:cstheme="minorHAnsi"/>
                <w:b/>
                <w:bCs/>
              </w:rPr>
            </w:pPr>
            <w:r>
              <w:rPr>
                <w:rFonts w:cstheme="minorHAnsi"/>
                <w:b/>
                <w:bCs/>
              </w:rPr>
              <w:t>Art</w:t>
            </w:r>
            <w:r w:rsidR="00E92461" w:rsidRPr="007555DA">
              <w:rPr>
                <w:rFonts w:cstheme="minorHAnsi"/>
                <w:b/>
                <w:bCs/>
              </w:rPr>
              <w:t>. 253 ust. 3 pkt 10</w:t>
            </w:r>
          </w:p>
          <w:p w14:paraId="7795B6DE" w14:textId="77777777" w:rsidR="000D45E0" w:rsidRPr="007555DA" w:rsidRDefault="000D45E0" w:rsidP="00A1164D">
            <w:pPr>
              <w:spacing w:before="120"/>
              <w:contextualSpacing/>
              <w:rPr>
                <w:rFonts w:cstheme="minorHAnsi"/>
                <w:b/>
                <w:bCs/>
              </w:rPr>
            </w:pPr>
          </w:p>
        </w:tc>
        <w:tc>
          <w:tcPr>
            <w:tcW w:w="7718" w:type="dxa"/>
          </w:tcPr>
          <w:p w14:paraId="45954B53" w14:textId="77777777" w:rsidR="000D45E0" w:rsidRPr="007555DA" w:rsidRDefault="00E92461" w:rsidP="00A1164D">
            <w:pPr>
              <w:spacing w:before="120"/>
              <w:contextualSpacing/>
              <w:jc w:val="both"/>
              <w:rPr>
                <w:rFonts w:cstheme="minorHAnsi"/>
              </w:rPr>
            </w:pPr>
            <w:r w:rsidRPr="007555DA">
              <w:rPr>
                <w:rFonts w:cstheme="minorHAnsi"/>
              </w:rPr>
              <w:t>Wnioskujemy o dookreślenie przepisu poprzez dopisanie warunki ubezpieczenia społecznego oraz od następstw nieszczęśliwych wypadków i chorób tropikalnych, jeśli dotyczy.</w:t>
            </w:r>
          </w:p>
        </w:tc>
        <w:tc>
          <w:tcPr>
            <w:tcW w:w="2181" w:type="dxa"/>
            <w:vAlign w:val="center"/>
          </w:tcPr>
          <w:p w14:paraId="0B777F8E" w14:textId="77777777" w:rsidR="000D45E0" w:rsidRPr="007555DA" w:rsidRDefault="000D45E0" w:rsidP="00A1164D">
            <w:pPr>
              <w:spacing w:before="120"/>
              <w:contextualSpacing/>
              <w:jc w:val="both"/>
              <w:rPr>
                <w:rFonts w:cstheme="minorHAnsi"/>
              </w:rPr>
            </w:pPr>
          </w:p>
        </w:tc>
        <w:tc>
          <w:tcPr>
            <w:tcW w:w="2877" w:type="dxa"/>
          </w:tcPr>
          <w:p w14:paraId="52DE14F3" w14:textId="77777777" w:rsidR="000D45E0" w:rsidRPr="007555DA" w:rsidRDefault="00D5142E" w:rsidP="002B5E99">
            <w:pPr>
              <w:spacing w:before="120"/>
              <w:contextualSpacing/>
              <w:jc w:val="center"/>
              <w:rPr>
                <w:rFonts w:cstheme="minorHAnsi"/>
                <w:b/>
                <w:bCs/>
              </w:rPr>
            </w:pPr>
            <w:r w:rsidRPr="007555DA">
              <w:rPr>
                <w:rFonts w:cstheme="minorHAnsi"/>
                <w:b/>
                <w:bCs/>
              </w:rPr>
              <w:t>Uwaga uwzględniona.</w:t>
            </w:r>
          </w:p>
          <w:p w14:paraId="75BA2532" w14:textId="388904A1" w:rsidR="00E05282" w:rsidRPr="007555DA" w:rsidRDefault="00E05282" w:rsidP="00D729B3">
            <w:pPr>
              <w:spacing w:before="120"/>
              <w:contextualSpacing/>
              <w:jc w:val="both"/>
              <w:rPr>
                <w:rFonts w:cstheme="minorHAnsi"/>
              </w:rPr>
            </w:pPr>
            <w:r w:rsidRPr="007555DA">
              <w:rPr>
                <w:rFonts w:cstheme="minorHAnsi"/>
              </w:rPr>
              <w:t xml:space="preserve">W </w:t>
            </w:r>
            <w:r w:rsidR="00E338C4">
              <w:rPr>
                <w:rFonts w:cstheme="minorHAnsi"/>
              </w:rPr>
              <w:t>art</w:t>
            </w:r>
            <w:r w:rsidRPr="007555DA">
              <w:rPr>
                <w:rFonts w:cstheme="minorHAnsi"/>
              </w:rPr>
              <w:t>. 342 ust. 2 dodano pkt 11 w brzmieniu:</w:t>
            </w:r>
          </w:p>
          <w:p w14:paraId="02651A3F" w14:textId="754E157D" w:rsidR="00E05282" w:rsidRPr="00E338C4" w:rsidRDefault="00E05282" w:rsidP="00D729B3">
            <w:pPr>
              <w:spacing w:before="120"/>
              <w:contextualSpacing/>
              <w:jc w:val="both"/>
              <w:rPr>
                <w:rFonts w:cstheme="minorHAnsi"/>
                <w:i/>
                <w:iCs/>
              </w:rPr>
            </w:pPr>
            <w:r w:rsidRPr="00E338C4">
              <w:rPr>
                <w:rFonts w:cstheme="minorHAnsi"/>
                <w:i/>
                <w:iCs/>
              </w:rPr>
              <w:t>„11)</w:t>
            </w:r>
            <w:r w:rsidRPr="00E338C4">
              <w:rPr>
                <w:rFonts w:cstheme="minorHAnsi"/>
                <w:i/>
                <w:iCs/>
              </w:rPr>
              <w:tab/>
              <w:t xml:space="preserve">warunki ubezpieczenia od następstw nieszczęśliwych wypadków i chorób tropikalnych, jeśli dotyczy;”. </w:t>
            </w:r>
          </w:p>
        </w:tc>
      </w:tr>
      <w:tr w:rsidR="007555DA" w:rsidRPr="007555DA" w14:paraId="6516E3FB" w14:textId="77777777" w:rsidTr="00F348BD">
        <w:trPr>
          <w:jc w:val="center"/>
        </w:trPr>
        <w:tc>
          <w:tcPr>
            <w:tcW w:w="939" w:type="dxa"/>
          </w:tcPr>
          <w:p w14:paraId="2453DF04" w14:textId="77777777" w:rsidR="00AD0C16" w:rsidRPr="007555DA" w:rsidRDefault="00B90934" w:rsidP="00A1164D">
            <w:pPr>
              <w:pStyle w:val="Akapitzlist"/>
              <w:spacing w:before="120"/>
              <w:ind w:left="36" w:right="-534"/>
              <w:rPr>
                <w:rFonts w:cstheme="minorHAnsi"/>
                <w:b/>
              </w:rPr>
            </w:pPr>
            <w:r w:rsidRPr="007555DA">
              <w:rPr>
                <w:rFonts w:cstheme="minorHAnsi"/>
                <w:b/>
              </w:rPr>
              <w:t xml:space="preserve">3. </w:t>
            </w:r>
          </w:p>
        </w:tc>
        <w:tc>
          <w:tcPr>
            <w:tcW w:w="1682" w:type="dxa"/>
            <w:vAlign w:val="center"/>
          </w:tcPr>
          <w:p w14:paraId="409F6EA6" w14:textId="5BE8738A" w:rsidR="00E92461" w:rsidRPr="007555DA" w:rsidRDefault="00E338C4" w:rsidP="00A1164D">
            <w:pPr>
              <w:spacing w:before="120"/>
              <w:contextualSpacing/>
              <w:jc w:val="both"/>
              <w:rPr>
                <w:rFonts w:cstheme="minorHAnsi"/>
                <w:b/>
                <w:bCs/>
              </w:rPr>
            </w:pPr>
            <w:r>
              <w:rPr>
                <w:rFonts w:cstheme="minorHAnsi"/>
                <w:b/>
                <w:bCs/>
              </w:rPr>
              <w:t>Art</w:t>
            </w:r>
            <w:r w:rsidR="00E92461" w:rsidRPr="007555DA">
              <w:rPr>
                <w:rFonts w:cstheme="minorHAnsi"/>
                <w:b/>
                <w:bCs/>
              </w:rPr>
              <w:t xml:space="preserve">. 253 ust. 3 </w:t>
            </w:r>
            <w:r w:rsidR="00E92461" w:rsidRPr="007555DA">
              <w:rPr>
                <w:rFonts w:cstheme="minorHAnsi"/>
                <w:b/>
                <w:bCs/>
              </w:rPr>
              <w:lastRenderedPageBreak/>
              <w:t>pkt 11-12</w:t>
            </w:r>
          </w:p>
          <w:p w14:paraId="3F64BA1C" w14:textId="77777777" w:rsidR="00AD0C16" w:rsidRPr="007555DA" w:rsidRDefault="00AD0C16" w:rsidP="00A1164D">
            <w:pPr>
              <w:spacing w:before="120"/>
              <w:contextualSpacing/>
              <w:rPr>
                <w:rFonts w:cstheme="minorHAnsi"/>
                <w:b/>
                <w:bCs/>
              </w:rPr>
            </w:pPr>
          </w:p>
        </w:tc>
        <w:tc>
          <w:tcPr>
            <w:tcW w:w="7718" w:type="dxa"/>
          </w:tcPr>
          <w:p w14:paraId="16449BEA" w14:textId="77777777" w:rsidR="00AD0C16" w:rsidRPr="007555DA" w:rsidRDefault="00E92461" w:rsidP="00A1164D">
            <w:pPr>
              <w:spacing w:before="120"/>
              <w:contextualSpacing/>
              <w:jc w:val="both"/>
              <w:rPr>
                <w:rFonts w:cstheme="minorHAnsi"/>
              </w:rPr>
            </w:pPr>
            <w:r w:rsidRPr="007555DA">
              <w:rPr>
                <w:rFonts w:cstheme="minorHAnsi"/>
              </w:rPr>
              <w:lastRenderedPageBreak/>
              <w:t xml:space="preserve">W umowie o skierowanie do pracy za granicą będzie trzeba określić dodatkowe </w:t>
            </w:r>
            <w:r w:rsidRPr="007555DA">
              <w:rPr>
                <w:rFonts w:cstheme="minorHAnsi"/>
              </w:rPr>
              <w:lastRenderedPageBreak/>
              <w:t xml:space="preserve">kwestie, które wydają się być jedynie dodatkowych obciążeniem biurokratycznym i nie powinny stanowić elementu obowiązkowego w umowie. Nie jest jasne w jakim przypadku będzie miało zastosowanie konieczność określenia warunków repatriacji pracownika, wskazane w punkcie 11. Wskazywanie w zapisach umowy konkretnych danych kontaktowych do agencji przez cały okres pracy danej osoby za granicą też wydaje się być kwestią nadmiarową.   </w:t>
            </w:r>
          </w:p>
        </w:tc>
        <w:tc>
          <w:tcPr>
            <w:tcW w:w="2181" w:type="dxa"/>
            <w:vAlign w:val="center"/>
          </w:tcPr>
          <w:p w14:paraId="611E2E62" w14:textId="77777777" w:rsidR="00AD0C16" w:rsidRPr="007555DA" w:rsidRDefault="00AD0C16" w:rsidP="00A1164D">
            <w:pPr>
              <w:spacing w:before="120"/>
              <w:contextualSpacing/>
              <w:jc w:val="both"/>
              <w:rPr>
                <w:rFonts w:cstheme="minorHAnsi"/>
              </w:rPr>
            </w:pPr>
          </w:p>
        </w:tc>
        <w:tc>
          <w:tcPr>
            <w:tcW w:w="2877" w:type="dxa"/>
            <w:shd w:val="clear" w:color="auto" w:fill="auto"/>
          </w:tcPr>
          <w:p w14:paraId="42BC087B" w14:textId="4A259170" w:rsidR="007A6FD5" w:rsidRPr="007555DA" w:rsidRDefault="007A6FD5" w:rsidP="007A6FD5">
            <w:pPr>
              <w:spacing w:before="120"/>
              <w:contextualSpacing/>
              <w:jc w:val="center"/>
              <w:rPr>
                <w:rFonts w:cstheme="minorHAnsi"/>
                <w:b/>
                <w:bCs/>
              </w:rPr>
            </w:pPr>
            <w:r w:rsidRPr="007555DA">
              <w:rPr>
                <w:rFonts w:cstheme="minorHAnsi"/>
                <w:b/>
                <w:bCs/>
              </w:rPr>
              <w:t>Uwaga nieuwzględniona.</w:t>
            </w:r>
          </w:p>
          <w:p w14:paraId="5DE63F4A" w14:textId="429E335F" w:rsidR="00AD0C16" w:rsidRPr="007555DA" w:rsidRDefault="007A6FD5" w:rsidP="007A6FD5">
            <w:pPr>
              <w:spacing w:before="120"/>
              <w:contextualSpacing/>
              <w:jc w:val="both"/>
              <w:rPr>
                <w:rFonts w:cstheme="minorHAnsi"/>
              </w:rPr>
            </w:pPr>
            <w:r w:rsidRPr="007555DA">
              <w:rPr>
                <w:rFonts w:cstheme="minorHAnsi"/>
              </w:rPr>
              <w:lastRenderedPageBreak/>
              <w:t>Obowiązek dotyczący szczegółowych zapisów umowy zawieranej przez agencje z osobami kierowanymi do pracy za granicą u pracodawców zagranicznych, w tym dane do kontaktu osoby kierowanej z przedstawicielami agencji, jest istotny ze względu na ochronę interesów osób podejmujących pracę u pracodawców zagranicznych.</w:t>
            </w:r>
          </w:p>
        </w:tc>
      </w:tr>
      <w:tr w:rsidR="007555DA" w:rsidRPr="007555DA" w14:paraId="56C7E6D4" w14:textId="77777777" w:rsidTr="00F348BD">
        <w:trPr>
          <w:jc w:val="center"/>
        </w:trPr>
        <w:tc>
          <w:tcPr>
            <w:tcW w:w="939" w:type="dxa"/>
          </w:tcPr>
          <w:p w14:paraId="3A34F5D1" w14:textId="77777777" w:rsidR="00AD0C16" w:rsidRPr="007555DA" w:rsidRDefault="00B90934" w:rsidP="00A1164D">
            <w:pPr>
              <w:pStyle w:val="Akapitzlist"/>
              <w:spacing w:before="120"/>
              <w:ind w:left="36" w:right="-534"/>
              <w:rPr>
                <w:rFonts w:cstheme="minorHAnsi"/>
                <w:b/>
              </w:rPr>
            </w:pPr>
            <w:r w:rsidRPr="007555DA">
              <w:rPr>
                <w:rFonts w:cstheme="minorHAnsi"/>
                <w:b/>
              </w:rPr>
              <w:lastRenderedPageBreak/>
              <w:t xml:space="preserve">4. </w:t>
            </w:r>
          </w:p>
        </w:tc>
        <w:tc>
          <w:tcPr>
            <w:tcW w:w="1682" w:type="dxa"/>
            <w:vAlign w:val="center"/>
          </w:tcPr>
          <w:p w14:paraId="1CC72067" w14:textId="4D0C51DA" w:rsidR="00AD0C16" w:rsidRPr="007555DA" w:rsidRDefault="00E338C4" w:rsidP="00A1164D">
            <w:pPr>
              <w:spacing w:before="120"/>
              <w:contextualSpacing/>
              <w:rPr>
                <w:rFonts w:cstheme="minorHAnsi"/>
                <w:b/>
                <w:bCs/>
              </w:rPr>
            </w:pPr>
            <w:r>
              <w:rPr>
                <w:rFonts w:cstheme="minorHAnsi"/>
                <w:b/>
                <w:bCs/>
              </w:rPr>
              <w:t>Art</w:t>
            </w:r>
            <w:r w:rsidR="00E92461" w:rsidRPr="007555DA">
              <w:rPr>
                <w:rFonts w:cstheme="minorHAnsi"/>
                <w:b/>
                <w:bCs/>
              </w:rPr>
              <w:t>. 253 ust. 8 pkt 1</w:t>
            </w:r>
          </w:p>
        </w:tc>
        <w:tc>
          <w:tcPr>
            <w:tcW w:w="7718" w:type="dxa"/>
          </w:tcPr>
          <w:p w14:paraId="1E32E237" w14:textId="77777777" w:rsidR="00AD0C16" w:rsidRPr="007555DA" w:rsidRDefault="00E92461" w:rsidP="00A1164D">
            <w:pPr>
              <w:spacing w:before="120"/>
              <w:contextualSpacing/>
              <w:jc w:val="both"/>
              <w:rPr>
                <w:rFonts w:cstheme="minorHAnsi"/>
              </w:rPr>
            </w:pPr>
            <w:r w:rsidRPr="007555DA">
              <w:rPr>
                <w:rFonts w:cstheme="minorHAnsi"/>
              </w:rPr>
              <w:t xml:space="preserve">Wnioskujemy o zmianę określenia terminu przechowywania umów w odniesieniu do okresu wykonywania pracy przez osobę kierowaną do pracy u pracodawcy zagranicznego. Osoba jest skierowana na jakiś określony czas, który może zostać w trakcie zatrudnienia przedłużony. W związku z tym wnosimy o określenie okresu przechowywania w odniesieniu do okresu określonego w umowie lub od daty zawarcia umowy.  </w:t>
            </w:r>
          </w:p>
        </w:tc>
        <w:tc>
          <w:tcPr>
            <w:tcW w:w="2181" w:type="dxa"/>
            <w:vAlign w:val="center"/>
          </w:tcPr>
          <w:p w14:paraId="211D26CF" w14:textId="77777777" w:rsidR="00AD0C16" w:rsidRPr="007555DA" w:rsidRDefault="00AD0C16" w:rsidP="00A1164D">
            <w:pPr>
              <w:spacing w:before="120"/>
              <w:contextualSpacing/>
              <w:jc w:val="both"/>
              <w:rPr>
                <w:rFonts w:cstheme="minorHAnsi"/>
              </w:rPr>
            </w:pPr>
          </w:p>
        </w:tc>
        <w:tc>
          <w:tcPr>
            <w:tcW w:w="2877" w:type="dxa"/>
            <w:shd w:val="clear" w:color="auto" w:fill="auto"/>
          </w:tcPr>
          <w:p w14:paraId="1470D97A" w14:textId="77777777" w:rsidR="00AD0C16" w:rsidRPr="007555DA" w:rsidRDefault="00D5142E" w:rsidP="000B16F1">
            <w:pPr>
              <w:spacing w:before="120"/>
              <w:contextualSpacing/>
              <w:jc w:val="center"/>
              <w:rPr>
                <w:rFonts w:cstheme="minorHAnsi"/>
                <w:b/>
                <w:bCs/>
              </w:rPr>
            </w:pPr>
            <w:r w:rsidRPr="007555DA">
              <w:rPr>
                <w:rFonts w:cstheme="minorHAnsi"/>
                <w:b/>
                <w:bCs/>
              </w:rPr>
              <w:t>Uwaga uwzględniona.</w:t>
            </w:r>
          </w:p>
          <w:p w14:paraId="34E40FC1" w14:textId="54A96F52" w:rsidR="00E05282" w:rsidRPr="007555DA" w:rsidRDefault="00E05282" w:rsidP="00A1164D">
            <w:pPr>
              <w:spacing w:before="120"/>
              <w:contextualSpacing/>
              <w:jc w:val="both"/>
              <w:rPr>
                <w:rFonts w:cstheme="minorHAnsi"/>
              </w:rPr>
            </w:pPr>
            <w:r w:rsidRPr="007555DA">
              <w:rPr>
                <w:rFonts w:cstheme="minorHAnsi"/>
              </w:rPr>
              <w:t xml:space="preserve">Zgodnie z </w:t>
            </w:r>
            <w:r w:rsidR="00E338C4">
              <w:rPr>
                <w:rFonts w:cstheme="minorHAnsi"/>
              </w:rPr>
              <w:t>art</w:t>
            </w:r>
            <w:r w:rsidRPr="007555DA">
              <w:rPr>
                <w:rFonts w:cstheme="minorHAnsi"/>
              </w:rPr>
              <w:t xml:space="preserve">. 342 ust. 8 pkt 1 </w:t>
            </w:r>
          </w:p>
          <w:p w14:paraId="59C93A2F" w14:textId="338B1A1A" w:rsidR="000B0EEF" w:rsidRPr="00F348BD" w:rsidRDefault="00E05282" w:rsidP="000B0EEF">
            <w:pPr>
              <w:spacing w:before="120"/>
              <w:contextualSpacing/>
              <w:jc w:val="both"/>
              <w:rPr>
                <w:rFonts w:cstheme="minorHAnsi"/>
                <w:i/>
                <w:iCs/>
              </w:rPr>
            </w:pPr>
            <w:r w:rsidRPr="00F348BD">
              <w:rPr>
                <w:rFonts w:cstheme="minorHAnsi"/>
                <w:i/>
                <w:iCs/>
              </w:rPr>
              <w:t>„</w:t>
            </w:r>
            <w:r w:rsidR="000B0EEF" w:rsidRPr="00F348BD">
              <w:rPr>
                <w:rFonts w:cstheme="minorHAnsi"/>
                <w:i/>
                <w:iCs/>
              </w:rPr>
              <w:t>8. Agencja zatrudnienia ma obowiązek:</w:t>
            </w:r>
          </w:p>
          <w:p w14:paraId="766689F8" w14:textId="20FC9E0D" w:rsidR="00E05282" w:rsidRPr="007555DA" w:rsidRDefault="000B0EEF">
            <w:pPr>
              <w:spacing w:before="120"/>
              <w:contextualSpacing/>
              <w:jc w:val="both"/>
              <w:rPr>
                <w:rFonts w:cstheme="minorHAnsi"/>
              </w:rPr>
            </w:pPr>
            <w:r w:rsidRPr="00F348BD">
              <w:rPr>
                <w:rFonts w:cstheme="minorHAnsi"/>
                <w:i/>
                <w:iCs/>
              </w:rPr>
              <w:t>1)</w:t>
            </w:r>
            <w:r w:rsidRPr="00F348BD">
              <w:rPr>
                <w:rFonts w:cstheme="minorHAnsi"/>
                <w:i/>
                <w:iCs/>
              </w:rPr>
              <w:tab/>
              <w:t>przechowywać umowy zawierane z osobami kierowanymi do pracy za granicą, o których mowa w ust. 2, oraz umowy zawierane z pracodawcami zagranicznymi, o których mowa w ust. 6, przez okres obowiązywania umowy oraz przez okres dwóch lat po jej zakończeniu;</w:t>
            </w:r>
            <w:r w:rsidR="00E05282" w:rsidRPr="007555DA">
              <w:rPr>
                <w:rFonts w:cstheme="minorHAnsi"/>
                <w:i/>
                <w:iCs/>
              </w:rPr>
              <w:t>”</w:t>
            </w:r>
          </w:p>
        </w:tc>
      </w:tr>
      <w:tr w:rsidR="007555DA" w:rsidRPr="007555DA" w14:paraId="253024CA" w14:textId="77777777" w:rsidTr="00F348BD">
        <w:trPr>
          <w:jc w:val="center"/>
        </w:trPr>
        <w:tc>
          <w:tcPr>
            <w:tcW w:w="939" w:type="dxa"/>
          </w:tcPr>
          <w:p w14:paraId="4DEF370B" w14:textId="77777777" w:rsidR="00AD0C16" w:rsidRPr="007555DA" w:rsidRDefault="00B90934" w:rsidP="00A1164D">
            <w:pPr>
              <w:pStyle w:val="Akapitzlist"/>
              <w:spacing w:before="120"/>
              <w:ind w:left="36" w:right="-534"/>
              <w:rPr>
                <w:rFonts w:cstheme="minorHAnsi"/>
                <w:b/>
              </w:rPr>
            </w:pPr>
            <w:r w:rsidRPr="007555DA">
              <w:rPr>
                <w:rFonts w:cstheme="minorHAnsi"/>
                <w:b/>
              </w:rPr>
              <w:t xml:space="preserve">5. </w:t>
            </w:r>
          </w:p>
        </w:tc>
        <w:tc>
          <w:tcPr>
            <w:tcW w:w="1682" w:type="dxa"/>
            <w:vAlign w:val="center"/>
          </w:tcPr>
          <w:p w14:paraId="6D1F8DA4" w14:textId="450AFC0D" w:rsidR="00AD0C16" w:rsidRPr="007555DA" w:rsidRDefault="00E338C4" w:rsidP="00A1164D">
            <w:pPr>
              <w:spacing w:before="120"/>
              <w:contextualSpacing/>
              <w:rPr>
                <w:rFonts w:cstheme="minorHAnsi"/>
                <w:b/>
                <w:bCs/>
              </w:rPr>
            </w:pPr>
            <w:r>
              <w:rPr>
                <w:rFonts w:cstheme="minorHAnsi"/>
                <w:b/>
                <w:bCs/>
              </w:rPr>
              <w:t>Art</w:t>
            </w:r>
            <w:r w:rsidR="008A4285" w:rsidRPr="007555DA">
              <w:rPr>
                <w:rFonts w:cstheme="minorHAnsi"/>
                <w:b/>
                <w:bCs/>
              </w:rPr>
              <w:t>. 306</w:t>
            </w:r>
          </w:p>
        </w:tc>
        <w:tc>
          <w:tcPr>
            <w:tcW w:w="7718" w:type="dxa"/>
          </w:tcPr>
          <w:p w14:paraId="6E89B4F3" w14:textId="241004F5" w:rsidR="00AD0C16" w:rsidRPr="007555DA" w:rsidRDefault="008A4285" w:rsidP="00A1164D">
            <w:pPr>
              <w:spacing w:before="120"/>
              <w:contextualSpacing/>
              <w:jc w:val="both"/>
              <w:rPr>
                <w:rFonts w:cstheme="minorHAnsi"/>
              </w:rPr>
            </w:pPr>
            <w:r w:rsidRPr="007555DA">
              <w:rPr>
                <w:rFonts w:cstheme="minorHAnsi"/>
              </w:rPr>
              <w:t xml:space="preserve">Wnioskujemy o dodanie warunku posiadania lokalu, w którym świadczone są usługi – na wzór obecnego uregulowania w </w:t>
            </w:r>
            <w:r w:rsidR="00E338C4">
              <w:rPr>
                <w:rFonts w:cstheme="minorHAnsi"/>
              </w:rPr>
              <w:t>art</w:t>
            </w:r>
            <w:r w:rsidRPr="007555DA">
              <w:rPr>
                <w:rFonts w:cstheme="minorHAnsi"/>
              </w:rPr>
              <w:t xml:space="preserve">. 19fa ustawy o promocji zatrudnienia i instytucjach rynku pracy. Pomimo obecnego rozwoju rekrutacji zdalnej, podstawą </w:t>
            </w:r>
            <w:r w:rsidRPr="007555DA">
              <w:rPr>
                <w:rFonts w:cstheme="minorHAnsi"/>
              </w:rPr>
              <w:lastRenderedPageBreak/>
              <w:t xml:space="preserve">działalności podmiotu świadczącego usługi pośrednictwa pracy lub zatrudniania pracowników tymczasowych powinno być miejsce, do którego kandydat może przyjść, złożyć dokumenty w formie papierowej, porozmawiać z pracownikiem. Jest to jedna z gwarancji przejrzystości świadczonych usług i dostępności dla osób poszukujących zatrudnienia. Obowiązek ten mógłby oczywiście być zniesiony dla podmiotu wykonującego wyłącznie usługę określoną w </w:t>
            </w:r>
            <w:r w:rsidR="00E338C4">
              <w:rPr>
                <w:rFonts w:cstheme="minorHAnsi"/>
              </w:rPr>
              <w:t>art</w:t>
            </w:r>
            <w:r w:rsidRPr="007555DA">
              <w:rPr>
                <w:rFonts w:cstheme="minorHAnsi"/>
              </w:rPr>
              <w:t>. 304 ust. 1 pkt 1 lit. c.</w:t>
            </w:r>
          </w:p>
        </w:tc>
        <w:tc>
          <w:tcPr>
            <w:tcW w:w="2181" w:type="dxa"/>
            <w:vAlign w:val="center"/>
          </w:tcPr>
          <w:p w14:paraId="33EFCF88" w14:textId="77777777" w:rsidR="00AD0C16" w:rsidRPr="007555DA" w:rsidRDefault="00AD0C16" w:rsidP="00A1164D">
            <w:pPr>
              <w:spacing w:before="120"/>
              <w:contextualSpacing/>
              <w:jc w:val="both"/>
              <w:rPr>
                <w:rFonts w:cstheme="minorHAnsi"/>
              </w:rPr>
            </w:pPr>
          </w:p>
        </w:tc>
        <w:tc>
          <w:tcPr>
            <w:tcW w:w="2877" w:type="dxa"/>
            <w:shd w:val="clear" w:color="auto" w:fill="auto"/>
          </w:tcPr>
          <w:p w14:paraId="28E86BD8" w14:textId="77777777" w:rsidR="00AD0C16" w:rsidRPr="007555DA" w:rsidRDefault="00D5142E" w:rsidP="00E338C4">
            <w:pPr>
              <w:spacing w:before="120"/>
              <w:contextualSpacing/>
              <w:jc w:val="center"/>
              <w:rPr>
                <w:rFonts w:cstheme="minorHAnsi"/>
              </w:rPr>
            </w:pPr>
            <w:r w:rsidRPr="007555DA">
              <w:rPr>
                <w:rFonts w:cstheme="minorHAnsi"/>
                <w:b/>
                <w:bCs/>
              </w:rPr>
              <w:t>Uwaga uwzględniona</w:t>
            </w:r>
            <w:r w:rsidRPr="007555DA">
              <w:rPr>
                <w:rFonts w:cstheme="minorHAnsi"/>
              </w:rPr>
              <w:t>.</w:t>
            </w:r>
          </w:p>
          <w:p w14:paraId="11F9549F" w14:textId="16DA987B" w:rsidR="00E05282" w:rsidRPr="007555DA" w:rsidRDefault="00E05282" w:rsidP="00D729B3">
            <w:pPr>
              <w:spacing w:before="120"/>
              <w:contextualSpacing/>
              <w:jc w:val="both"/>
              <w:rPr>
                <w:rFonts w:cstheme="minorHAnsi"/>
              </w:rPr>
            </w:pPr>
            <w:r w:rsidRPr="007555DA">
              <w:rPr>
                <w:rFonts w:cstheme="minorHAnsi"/>
              </w:rPr>
              <w:t xml:space="preserve">Zgodnie z </w:t>
            </w:r>
            <w:r w:rsidR="00E338C4">
              <w:rPr>
                <w:rFonts w:cstheme="minorHAnsi"/>
              </w:rPr>
              <w:t>art</w:t>
            </w:r>
            <w:r w:rsidRPr="007555DA">
              <w:rPr>
                <w:rFonts w:cstheme="minorHAnsi"/>
              </w:rPr>
              <w:t xml:space="preserve">. 311 ust. 1 pkt 8 o wpis do rejestru agencji </w:t>
            </w:r>
            <w:r w:rsidRPr="007555DA">
              <w:rPr>
                <w:rFonts w:cstheme="minorHAnsi"/>
              </w:rPr>
              <w:lastRenderedPageBreak/>
              <w:t xml:space="preserve">zatrudnienia może ubiegać się podmiot, który  </w:t>
            </w:r>
            <w:r w:rsidR="005B73B7" w:rsidRPr="00806E64">
              <w:t xml:space="preserve">posiada lokal, w którym są świadczone usługi, </w:t>
            </w:r>
            <w:r w:rsidR="005B73B7" w:rsidRPr="00BC3277">
              <w:t>w przypadku us</w:t>
            </w:r>
            <w:r w:rsidR="005B73B7" w:rsidRPr="00BC3277">
              <w:rPr>
                <w:rFonts w:hint="eastAsia"/>
              </w:rPr>
              <w:t>ł</w:t>
            </w:r>
            <w:r w:rsidR="005B73B7" w:rsidRPr="00BC3277">
              <w:t>ug wskazanych w art. 30</w:t>
            </w:r>
            <w:r w:rsidR="005B73B7">
              <w:t>9</w:t>
            </w:r>
            <w:r w:rsidR="005B73B7" w:rsidRPr="00BC3277">
              <w:t xml:space="preserve"> ust. </w:t>
            </w:r>
            <w:r w:rsidR="005B73B7">
              <w:t>2</w:t>
            </w:r>
            <w:r w:rsidR="005B73B7" w:rsidRPr="00BC3277">
              <w:t xml:space="preserve"> pkt 1 lit. a i b</w:t>
            </w:r>
            <w:r w:rsidR="005B73B7" w:rsidRPr="008F0529">
              <w:t xml:space="preserve"> </w:t>
            </w:r>
            <w:r w:rsidR="005B73B7" w:rsidRPr="00BC3277">
              <w:t>oraz art. 30</w:t>
            </w:r>
            <w:r w:rsidR="005B73B7">
              <w:t>9</w:t>
            </w:r>
            <w:r w:rsidR="005B73B7" w:rsidRPr="00BC3277">
              <w:t xml:space="preserve"> ust. </w:t>
            </w:r>
            <w:r w:rsidR="005B73B7">
              <w:t xml:space="preserve">2 pkt 2 </w:t>
            </w:r>
            <w:r w:rsidR="005B73B7" w:rsidRPr="0037347B">
              <w:t xml:space="preserve">i art. 309 ust. </w:t>
            </w:r>
            <w:r w:rsidR="005B73B7">
              <w:t>3</w:t>
            </w:r>
            <w:r w:rsidR="005B73B7" w:rsidRPr="008F0529">
              <w:t>.</w:t>
            </w:r>
            <w:r w:rsidRPr="007555DA">
              <w:rPr>
                <w:rFonts w:cstheme="minorHAnsi"/>
              </w:rPr>
              <w:t>.</w:t>
            </w:r>
          </w:p>
        </w:tc>
      </w:tr>
      <w:tr w:rsidR="007555DA" w:rsidRPr="007555DA" w14:paraId="2A410FC4" w14:textId="77777777" w:rsidTr="00F348BD">
        <w:trPr>
          <w:jc w:val="center"/>
        </w:trPr>
        <w:tc>
          <w:tcPr>
            <w:tcW w:w="939" w:type="dxa"/>
          </w:tcPr>
          <w:p w14:paraId="430028BB" w14:textId="77777777" w:rsidR="00AD0C16" w:rsidRPr="007555DA" w:rsidRDefault="00B90934" w:rsidP="00A1164D">
            <w:pPr>
              <w:pStyle w:val="Akapitzlist"/>
              <w:spacing w:before="120"/>
              <w:ind w:left="36" w:right="-534"/>
              <w:rPr>
                <w:rFonts w:cstheme="minorHAnsi"/>
                <w:b/>
              </w:rPr>
            </w:pPr>
            <w:r w:rsidRPr="007555DA">
              <w:rPr>
                <w:rFonts w:cstheme="minorHAnsi"/>
                <w:b/>
              </w:rPr>
              <w:lastRenderedPageBreak/>
              <w:t xml:space="preserve">6. </w:t>
            </w:r>
          </w:p>
        </w:tc>
        <w:tc>
          <w:tcPr>
            <w:tcW w:w="1682" w:type="dxa"/>
            <w:vAlign w:val="center"/>
          </w:tcPr>
          <w:p w14:paraId="7827757B" w14:textId="633D770B" w:rsidR="00AD0C16" w:rsidRPr="007555DA" w:rsidRDefault="00E338C4" w:rsidP="00A1164D">
            <w:pPr>
              <w:spacing w:before="120"/>
              <w:contextualSpacing/>
              <w:rPr>
                <w:rFonts w:cstheme="minorHAnsi"/>
                <w:b/>
                <w:bCs/>
              </w:rPr>
            </w:pPr>
            <w:r>
              <w:rPr>
                <w:rFonts w:cstheme="minorHAnsi"/>
                <w:b/>
                <w:bCs/>
              </w:rPr>
              <w:t>Art</w:t>
            </w:r>
            <w:r w:rsidR="00333EB8" w:rsidRPr="007555DA">
              <w:rPr>
                <w:rFonts w:cstheme="minorHAnsi"/>
                <w:b/>
                <w:bCs/>
              </w:rPr>
              <w:t>. 308 ust. 2 pkt 5</w:t>
            </w:r>
          </w:p>
        </w:tc>
        <w:tc>
          <w:tcPr>
            <w:tcW w:w="7718" w:type="dxa"/>
          </w:tcPr>
          <w:p w14:paraId="1CD2F0F0" w14:textId="22E0FA53" w:rsidR="00AD0C16" w:rsidRPr="007555DA" w:rsidRDefault="00333EB8" w:rsidP="00A1164D">
            <w:pPr>
              <w:spacing w:before="120"/>
              <w:contextualSpacing/>
              <w:jc w:val="both"/>
              <w:rPr>
                <w:rFonts w:cstheme="minorHAnsi"/>
              </w:rPr>
            </w:pPr>
            <w:r w:rsidRPr="007555DA">
              <w:rPr>
                <w:rFonts w:cstheme="minorHAnsi"/>
              </w:rPr>
              <w:t xml:space="preserve">Prawdopodobnie błędne odniesienie do </w:t>
            </w:r>
            <w:r w:rsidR="00E338C4">
              <w:rPr>
                <w:rFonts w:cstheme="minorHAnsi"/>
              </w:rPr>
              <w:t>art</w:t>
            </w:r>
            <w:r w:rsidRPr="007555DA">
              <w:rPr>
                <w:rFonts w:cstheme="minorHAnsi"/>
              </w:rPr>
              <w:t xml:space="preserve">. 304 ust. 1 pkt 1 niewskazującego na zakres usługi pośrednictwa pracy, zdaje się, że chodziło o odniesienie do </w:t>
            </w:r>
            <w:r w:rsidR="00E338C4">
              <w:rPr>
                <w:rFonts w:cstheme="minorHAnsi"/>
              </w:rPr>
              <w:t>art</w:t>
            </w:r>
            <w:r w:rsidRPr="007555DA">
              <w:rPr>
                <w:rFonts w:cstheme="minorHAnsi"/>
              </w:rPr>
              <w:t>. 304 ust. 1 pkt 1 lit. c.</w:t>
            </w:r>
          </w:p>
        </w:tc>
        <w:tc>
          <w:tcPr>
            <w:tcW w:w="2181" w:type="dxa"/>
            <w:vAlign w:val="center"/>
          </w:tcPr>
          <w:p w14:paraId="6371E766" w14:textId="77777777" w:rsidR="00AD0C16" w:rsidRPr="007555DA" w:rsidRDefault="00AD0C16" w:rsidP="00A1164D">
            <w:pPr>
              <w:spacing w:before="120"/>
              <w:contextualSpacing/>
              <w:jc w:val="both"/>
              <w:rPr>
                <w:rFonts w:cstheme="minorHAnsi"/>
              </w:rPr>
            </w:pPr>
          </w:p>
        </w:tc>
        <w:tc>
          <w:tcPr>
            <w:tcW w:w="2877" w:type="dxa"/>
            <w:shd w:val="clear" w:color="auto" w:fill="auto"/>
          </w:tcPr>
          <w:p w14:paraId="1EBD5ECA" w14:textId="77777777" w:rsidR="00AD0C16" w:rsidRPr="007555DA" w:rsidRDefault="00FF24FE" w:rsidP="00D1187C">
            <w:pPr>
              <w:spacing w:before="120"/>
              <w:contextualSpacing/>
              <w:jc w:val="center"/>
              <w:rPr>
                <w:rFonts w:cstheme="minorHAnsi"/>
                <w:b/>
                <w:bCs/>
              </w:rPr>
            </w:pPr>
            <w:r w:rsidRPr="007555DA">
              <w:rPr>
                <w:rFonts w:cstheme="minorHAnsi"/>
                <w:b/>
                <w:bCs/>
              </w:rPr>
              <w:t>Uwaga uwzględniona.</w:t>
            </w:r>
          </w:p>
          <w:p w14:paraId="23C72772" w14:textId="5AC805B1" w:rsidR="00E05282" w:rsidRPr="007555DA" w:rsidRDefault="00E05282" w:rsidP="00A1164D">
            <w:pPr>
              <w:spacing w:before="120"/>
              <w:contextualSpacing/>
              <w:jc w:val="both"/>
              <w:rPr>
                <w:rFonts w:cstheme="minorHAnsi"/>
              </w:rPr>
            </w:pPr>
            <w:r w:rsidRPr="007555DA">
              <w:rPr>
                <w:rFonts w:cstheme="minorHAnsi"/>
              </w:rPr>
              <w:t xml:space="preserve">Poprawiono odesłanie. </w:t>
            </w:r>
          </w:p>
        </w:tc>
      </w:tr>
      <w:tr w:rsidR="007555DA" w:rsidRPr="007555DA" w14:paraId="51EF52F8" w14:textId="77777777" w:rsidTr="00F348BD">
        <w:trPr>
          <w:jc w:val="center"/>
        </w:trPr>
        <w:tc>
          <w:tcPr>
            <w:tcW w:w="939" w:type="dxa"/>
          </w:tcPr>
          <w:p w14:paraId="1D069365" w14:textId="77777777" w:rsidR="00AD0C16" w:rsidRPr="007555DA" w:rsidRDefault="00B90934" w:rsidP="00A1164D">
            <w:pPr>
              <w:pStyle w:val="Akapitzlist"/>
              <w:spacing w:before="120"/>
              <w:ind w:left="36" w:right="-534"/>
              <w:rPr>
                <w:rFonts w:cstheme="minorHAnsi"/>
                <w:b/>
              </w:rPr>
            </w:pPr>
            <w:r w:rsidRPr="007555DA">
              <w:rPr>
                <w:rFonts w:cstheme="minorHAnsi"/>
                <w:b/>
              </w:rPr>
              <w:t xml:space="preserve">7. </w:t>
            </w:r>
          </w:p>
        </w:tc>
        <w:tc>
          <w:tcPr>
            <w:tcW w:w="1682" w:type="dxa"/>
            <w:shd w:val="clear" w:color="auto" w:fill="auto"/>
            <w:vAlign w:val="center"/>
          </w:tcPr>
          <w:p w14:paraId="20513E38" w14:textId="1CA1E86A" w:rsidR="00AD0C16" w:rsidRPr="007555DA" w:rsidRDefault="00E338C4" w:rsidP="00A1164D">
            <w:pPr>
              <w:spacing w:before="120"/>
              <w:contextualSpacing/>
              <w:rPr>
                <w:rFonts w:cstheme="minorHAnsi"/>
                <w:b/>
                <w:bCs/>
              </w:rPr>
            </w:pPr>
            <w:r>
              <w:rPr>
                <w:rFonts w:cstheme="minorHAnsi"/>
                <w:b/>
                <w:bCs/>
              </w:rPr>
              <w:t>Art</w:t>
            </w:r>
            <w:r w:rsidR="00333EB8" w:rsidRPr="007555DA">
              <w:rPr>
                <w:rFonts w:cstheme="minorHAnsi"/>
                <w:b/>
                <w:bCs/>
              </w:rPr>
              <w:t>. 316</w:t>
            </w:r>
          </w:p>
        </w:tc>
        <w:tc>
          <w:tcPr>
            <w:tcW w:w="7718" w:type="dxa"/>
            <w:shd w:val="clear" w:color="auto" w:fill="auto"/>
          </w:tcPr>
          <w:p w14:paraId="67CCAA7B" w14:textId="75E98EF6" w:rsidR="00AD0C16" w:rsidRPr="007555DA" w:rsidRDefault="00333EB8" w:rsidP="00A1164D">
            <w:pPr>
              <w:spacing w:before="120"/>
              <w:contextualSpacing/>
              <w:jc w:val="both"/>
              <w:rPr>
                <w:rFonts w:cstheme="minorHAnsi"/>
              </w:rPr>
            </w:pPr>
            <w:r w:rsidRPr="007555DA">
              <w:rPr>
                <w:rFonts w:cstheme="minorHAnsi"/>
              </w:rPr>
              <w:t xml:space="preserve">Wnioskujemy o zmianę przepisu poprzez zawężenie katalogu podmiotów, które nie mogą uzyskać ponownego wpisu do rejestru wcześniej niż po upływie 3 lat, do podmiotów, które wykreślono z rejestru na skutek wydania decyzji, o której mowa w </w:t>
            </w:r>
            <w:r w:rsidR="00E338C4">
              <w:rPr>
                <w:rFonts w:cstheme="minorHAnsi"/>
              </w:rPr>
              <w:t>art</w:t>
            </w:r>
            <w:r w:rsidRPr="007555DA">
              <w:rPr>
                <w:rFonts w:cstheme="minorHAnsi"/>
              </w:rPr>
              <w:t xml:space="preserve">. 317, tj. decyzji o zakazie wykonywania działalności, podobnie jak jest to uregulowane obecnie w </w:t>
            </w:r>
            <w:r w:rsidR="00E338C4">
              <w:rPr>
                <w:rFonts w:cstheme="minorHAnsi"/>
              </w:rPr>
              <w:t>art</w:t>
            </w:r>
            <w:r w:rsidRPr="007555DA">
              <w:rPr>
                <w:rFonts w:cstheme="minorHAnsi"/>
              </w:rPr>
              <w:t xml:space="preserve">. 18nb ustawy o promocji zatrudnienia i instytucjach rynku pracy. Wykreślenie z rejestru agencji zatrudnienia może nastąpić z powodu wielu okoliczności, </w:t>
            </w:r>
            <w:r w:rsidR="00E338C4">
              <w:rPr>
                <w:rFonts w:cstheme="minorHAnsi"/>
              </w:rPr>
              <w:t>art</w:t>
            </w:r>
            <w:r w:rsidRPr="007555DA">
              <w:rPr>
                <w:rFonts w:cstheme="minorHAnsi"/>
              </w:rPr>
              <w:t>. poprzez wniosek podmiotu o wykreślenie z rejestru bądź nieprowadzenie działalności agencji przez określony czas – proponowane obecnie brzmienie przepisu uniemożliwi takim podmiotom ponowny wpis do rejestru przez okres 3 lat. Zasadnym jest zawężenie tego kręgu do podmiotów, które zostały wykreślone z rejestru z powodu decyzji o zakazie wykonywania działalności objętej wpisem.</w:t>
            </w:r>
          </w:p>
        </w:tc>
        <w:tc>
          <w:tcPr>
            <w:tcW w:w="2181" w:type="dxa"/>
            <w:shd w:val="clear" w:color="auto" w:fill="auto"/>
            <w:vAlign w:val="center"/>
          </w:tcPr>
          <w:p w14:paraId="31B51D1B" w14:textId="77777777" w:rsidR="00AD0C16" w:rsidRPr="007555DA" w:rsidRDefault="00AD0C16" w:rsidP="00A1164D">
            <w:pPr>
              <w:spacing w:before="120"/>
              <w:contextualSpacing/>
              <w:jc w:val="both"/>
              <w:rPr>
                <w:rFonts w:cstheme="minorHAnsi"/>
              </w:rPr>
            </w:pPr>
          </w:p>
        </w:tc>
        <w:tc>
          <w:tcPr>
            <w:tcW w:w="2877" w:type="dxa"/>
            <w:shd w:val="clear" w:color="auto" w:fill="auto"/>
          </w:tcPr>
          <w:p w14:paraId="2044A9BF" w14:textId="0FD856F4" w:rsidR="00BD4EF5" w:rsidRPr="007555DA" w:rsidRDefault="00BD4EF5" w:rsidP="00BD4EF5">
            <w:pPr>
              <w:spacing w:before="120"/>
              <w:contextualSpacing/>
              <w:jc w:val="center"/>
              <w:rPr>
                <w:rFonts w:cstheme="minorHAnsi"/>
                <w:b/>
                <w:bCs/>
              </w:rPr>
            </w:pPr>
            <w:r w:rsidRPr="007555DA">
              <w:rPr>
                <w:rFonts w:cstheme="minorHAnsi"/>
                <w:b/>
                <w:bCs/>
              </w:rPr>
              <w:t>Wyjaśnienie</w:t>
            </w:r>
            <w:r w:rsidR="002B5E99" w:rsidRPr="007555DA">
              <w:rPr>
                <w:rFonts w:cstheme="minorHAnsi"/>
                <w:b/>
                <w:bCs/>
              </w:rPr>
              <w:t>:</w:t>
            </w:r>
          </w:p>
          <w:p w14:paraId="0530D2D7" w14:textId="3CD84484" w:rsidR="00BD4EF5" w:rsidRPr="007555DA" w:rsidRDefault="00BD4EF5" w:rsidP="00BD4EF5">
            <w:pPr>
              <w:spacing w:before="120"/>
              <w:contextualSpacing/>
              <w:jc w:val="both"/>
              <w:rPr>
                <w:rFonts w:cstheme="minorHAnsi"/>
              </w:rPr>
            </w:pPr>
            <w:r w:rsidRPr="007555DA">
              <w:rPr>
                <w:rFonts w:cstheme="minorHAnsi"/>
              </w:rPr>
              <w:t xml:space="preserve">Przepis </w:t>
            </w:r>
            <w:r w:rsidR="00E338C4">
              <w:rPr>
                <w:rFonts w:cstheme="minorHAnsi"/>
              </w:rPr>
              <w:t>art</w:t>
            </w:r>
            <w:r w:rsidRPr="007555DA">
              <w:rPr>
                <w:rFonts w:cstheme="minorHAnsi"/>
              </w:rPr>
              <w:t xml:space="preserve">. 316 został wykreślony z </w:t>
            </w:r>
            <w:r w:rsidR="007C75D7">
              <w:rPr>
                <w:rFonts w:cstheme="minorHAnsi"/>
              </w:rPr>
              <w:t xml:space="preserve">projektu </w:t>
            </w:r>
            <w:r w:rsidRPr="007555DA">
              <w:rPr>
                <w:rFonts w:cstheme="minorHAnsi"/>
              </w:rPr>
              <w:t xml:space="preserve">ustawy. Zostały wprowadzone prawidłowe odesłania, w wyniku czego treść przepisów uległa zmianie. </w:t>
            </w:r>
          </w:p>
          <w:p w14:paraId="0C2A6848" w14:textId="1BD070E1" w:rsidR="00AD0C16" w:rsidRPr="007555DA" w:rsidRDefault="00BD4EF5" w:rsidP="00BD4EF5">
            <w:pPr>
              <w:spacing w:before="120"/>
              <w:contextualSpacing/>
              <w:jc w:val="both"/>
              <w:rPr>
                <w:rFonts w:cstheme="minorHAnsi"/>
              </w:rPr>
            </w:pPr>
            <w:r w:rsidRPr="007555DA">
              <w:rPr>
                <w:rFonts w:cstheme="minorHAnsi"/>
              </w:rPr>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 następujących artykułach: </w:t>
            </w:r>
            <w:r w:rsidR="00E338C4">
              <w:rPr>
                <w:rFonts w:cstheme="minorHAnsi"/>
              </w:rPr>
              <w:t>art</w:t>
            </w:r>
            <w:r w:rsidRPr="007555DA">
              <w:rPr>
                <w:rFonts w:cstheme="minorHAnsi"/>
              </w:rPr>
              <w:t xml:space="preserve">. </w:t>
            </w:r>
            <w:r w:rsidR="007C75D7">
              <w:rPr>
                <w:rFonts w:cstheme="minorHAnsi"/>
              </w:rPr>
              <w:t>318-321.</w:t>
            </w:r>
          </w:p>
        </w:tc>
      </w:tr>
      <w:tr w:rsidR="007555DA" w:rsidRPr="007555DA" w14:paraId="6E5C108F" w14:textId="77777777" w:rsidTr="00D95FBD">
        <w:trPr>
          <w:jc w:val="center"/>
        </w:trPr>
        <w:tc>
          <w:tcPr>
            <w:tcW w:w="939" w:type="dxa"/>
            <w:shd w:val="clear" w:color="auto" w:fill="auto"/>
          </w:tcPr>
          <w:p w14:paraId="654ED280" w14:textId="77777777" w:rsidR="00333EB8" w:rsidRPr="007555DA" w:rsidRDefault="00B90934" w:rsidP="00A1164D">
            <w:pPr>
              <w:pStyle w:val="Akapitzlist"/>
              <w:spacing w:before="120"/>
              <w:ind w:left="36" w:right="-534"/>
              <w:rPr>
                <w:rFonts w:cstheme="minorHAnsi"/>
                <w:b/>
              </w:rPr>
            </w:pPr>
            <w:bookmarkStart w:id="8" w:name="_Hlk123795879"/>
            <w:r w:rsidRPr="007555DA">
              <w:rPr>
                <w:rFonts w:cstheme="minorHAnsi"/>
                <w:b/>
              </w:rPr>
              <w:t xml:space="preserve">8. </w:t>
            </w:r>
          </w:p>
        </w:tc>
        <w:tc>
          <w:tcPr>
            <w:tcW w:w="1682" w:type="dxa"/>
            <w:shd w:val="clear" w:color="auto" w:fill="auto"/>
            <w:vAlign w:val="center"/>
          </w:tcPr>
          <w:p w14:paraId="1BEE739C" w14:textId="1BD8202F" w:rsidR="00333EB8" w:rsidRPr="007555DA" w:rsidRDefault="00E338C4" w:rsidP="00A1164D">
            <w:pPr>
              <w:spacing w:before="120"/>
              <w:contextualSpacing/>
              <w:rPr>
                <w:rFonts w:cstheme="minorHAnsi"/>
                <w:b/>
                <w:bCs/>
              </w:rPr>
            </w:pPr>
            <w:r>
              <w:rPr>
                <w:rFonts w:cstheme="minorHAnsi"/>
                <w:b/>
                <w:bCs/>
              </w:rPr>
              <w:t>Art</w:t>
            </w:r>
            <w:r w:rsidR="004215F3" w:rsidRPr="007555DA">
              <w:rPr>
                <w:rFonts w:cstheme="minorHAnsi"/>
                <w:b/>
                <w:bCs/>
              </w:rPr>
              <w:t>. 318</w:t>
            </w:r>
          </w:p>
        </w:tc>
        <w:tc>
          <w:tcPr>
            <w:tcW w:w="7718" w:type="dxa"/>
            <w:shd w:val="clear" w:color="auto" w:fill="auto"/>
          </w:tcPr>
          <w:p w14:paraId="25D5EBDC" w14:textId="036A633C" w:rsidR="00333EB8" w:rsidRPr="007555DA" w:rsidRDefault="004215F3" w:rsidP="00A1164D">
            <w:pPr>
              <w:spacing w:before="120"/>
              <w:contextualSpacing/>
              <w:jc w:val="both"/>
              <w:rPr>
                <w:rFonts w:cstheme="minorHAnsi"/>
              </w:rPr>
            </w:pPr>
            <w:r w:rsidRPr="007555DA">
              <w:rPr>
                <w:rFonts w:cstheme="minorHAnsi"/>
              </w:rPr>
              <w:t xml:space="preserve">Powtórzenie uregulowania określonego już w </w:t>
            </w:r>
            <w:r w:rsidR="00E338C4">
              <w:rPr>
                <w:rFonts w:cstheme="minorHAnsi"/>
              </w:rPr>
              <w:t>art</w:t>
            </w:r>
            <w:r w:rsidRPr="007555DA">
              <w:rPr>
                <w:rFonts w:cstheme="minorHAnsi"/>
              </w:rPr>
              <w:t xml:space="preserve">. 316. Ponadto wskazujemy na brak </w:t>
            </w:r>
            <w:r w:rsidR="00E338C4">
              <w:rPr>
                <w:rFonts w:cstheme="minorHAnsi"/>
              </w:rPr>
              <w:lastRenderedPageBreak/>
              <w:t>art</w:t>
            </w:r>
            <w:r w:rsidRPr="007555DA">
              <w:rPr>
                <w:rFonts w:cstheme="minorHAnsi"/>
              </w:rPr>
              <w:t>. 306 ust. 2 w projekcie, do którego odwołanie znajduje się w ust. 2.</w:t>
            </w:r>
          </w:p>
        </w:tc>
        <w:tc>
          <w:tcPr>
            <w:tcW w:w="2181" w:type="dxa"/>
            <w:shd w:val="clear" w:color="auto" w:fill="auto"/>
            <w:vAlign w:val="center"/>
          </w:tcPr>
          <w:p w14:paraId="1AC615A4" w14:textId="77777777" w:rsidR="00333EB8" w:rsidRPr="007555DA" w:rsidRDefault="00333EB8" w:rsidP="00A1164D">
            <w:pPr>
              <w:spacing w:before="120"/>
              <w:contextualSpacing/>
              <w:jc w:val="both"/>
              <w:rPr>
                <w:rFonts w:cstheme="minorHAnsi"/>
              </w:rPr>
            </w:pPr>
          </w:p>
        </w:tc>
        <w:tc>
          <w:tcPr>
            <w:tcW w:w="2877" w:type="dxa"/>
            <w:shd w:val="clear" w:color="auto" w:fill="auto"/>
          </w:tcPr>
          <w:p w14:paraId="6A69D892" w14:textId="77777777" w:rsidR="00333EB8" w:rsidRPr="007555DA" w:rsidRDefault="00FF24FE" w:rsidP="00AA1ADE">
            <w:pPr>
              <w:spacing w:before="120"/>
              <w:contextualSpacing/>
              <w:jc w:val="center"/>
              <w:rPr>
                <w:rFonts w:cstheme="minorHAnsi"/>
                <w:b/>
                <w:bCs/>
              </w:rPr>
            </w:pPr>
            <w:r w:rsidRPr="007555DA">
              <w:rPr>
                <w:rFonts w:cstheme="minorHAnsi"/>
                <w:b/>
                <w:bCs/>
              </w:rPr>
              <w:t>Uwaga uwzględniona.</w:t>
            </w:r>
          </w:p>
          <w:p w14:paraId="3C38E954" w14:textId="0D3DC355" w:rsidR="00AA1ADE" w:rsidRPr="007555DA" w:rsidRDefault="00AA1ADE" w:rsidP="00A1164D">
            <w:pPr>
              <w:spacing w:before="120"/>
              <w:contextualSpacing/>
              <w:jc w:val="both"/>
              <w:rPr>
                <w:rFonts w:cstheme="minorHAnsi"/>
              </w:rPr>
            </w:pPr>
            <w:r w:rsidRPr="007555DA">
              <w:rPr>
                <w:rFonts w:cstheme="minorHAnsi"/>
              </w:rPr>
              <w:lastRenderedPageBreak/>
              <w:t xml:space="preserve">Dokonano stosownych zmian. </w:t>
            </w:r>
          </w:p>
        </w:tc>
      </w:tr>
      <w:bookmarkEnd w:id="8"/>
      <w:tr w:rsidR="007555DA" w:rsidRPr="007555DA" w14:paraId="288692DC" w14:textId="77777777" w:rsidTr="00D95FBD">
        <w:trPr>
          <w:jc w:val="center"/>
        </w:trPr>
        <w:tc>
          <w:tcPr>
            <w:tcW w:w="939" w:type="dxa"/>
          </w:tcPr>
          <w:p w14:paraId="5CF41E02" w14:textId="77777777" w:rsidR="00333EB8" w:rsidRPr="007555DA" w:rsidRDefault="00B90934" w:rsidP="00A1164D">
            <w:pPr>
              <w:pStyle w:val="Akapitzlist"/>
              <w:spacing w:before="120"/>
              <w:ind w:left="36" w:right="-534"/>
              <w:rPr>
                <w:rFonts w:cstheme="minorHAnsi"/>
                <w:b/>
              </w:rPr>
            </w:pPr>
            <w:r w:rsidRPr="007555DA">
              <w:rPr>
                <w:rFonts w:cstheme="minorHAnsi"/>
                <w:b/>
              </w:rPr>
              <w:lastRenderedPageBreak/>
              <w:t xml:space="preserve">9. </w:t>
            </w:r>
          </w:p>
        </w:tc>
        <w:tc>
          <w:tcPr>
            <w:tcW w:w="1682" w:type="dxa"/>
            <w:vAlign w:val="center"/>
          </w:tcPr>
          <w:p w14:paraId="1C300779" w14:textId="470C3BCE" w:rsidR="00333EB8" w:rsidRPr="007555DA" w:rsidRDefault="00E338C4" w:rsidP="00A1164D">
            <w:pPr>
              <w:spacing w:before="120"/>
              <w:contextualSpacing/>
              <w:rPr>
                <w:rFonts w:cstheme="minorHAnsi"/>
                <w:b/>
                <w:bCs/>
              </w:rPr>
            </w:pPr>
            <w:r>
              <w:rPr>
                <w:rFonts w:cstheme="minorHAnsi"/>
                <w:b/>
                <w:bCs/>
              </w:rPr>
              <w:t>Art</w:t>
            </w:r>
            <w:r w:rsidR="004215F3" w:rsidRPr="007555DA">
              <w:rPr>
                <w:rFonts w:cstheme="minorHAnsi"/>
                <w:b/>
                <w:bCs/>
              </w:rPr>
              <w:t>. 323 ust. 1 i ust. 3</w:t>
            </w:r>
          </w:p>
        </w:tc>
        <w:tc>
          <w:tcPr>
            <w:tcW w:w="7718" w:type="dxa"/>
          </w:tcPr>
          <w:p w14:paraId="799B7123" w14:textId="7DA88F9C" w:rsidR="00333EB8" w:rsidRPr="007555DA" w:rsidRDefault="004215F3" w:rsidP="00A1164D">
            <w:pPr>
              <w:spacing w:before="120"/>
              <w:contextualSpacing/>
              <w:jc w:val="both"/>
              <w:rPr>
                <w:rFonts w:cstheme="minorHAnsi"/>
              </w:rPr>
            </w:pPr>
            <w:r w:rsidRPr="007555DA">
              <w:rPr>
                <w:rFonts w:cstheme="minorHAnsi"/>
              </w:rPr>
              <w:t xml:space="preserve">Wnioskujemy o zmianę terminu do złożenia informacji do ostatniego dnia lutego każdego roku za rok poprzedni oraz terminu do złożenia zmienionej informacji do dnia 31 marca danego roku. Z początkiem każdego nowego roku nakłada się na pracodawcę wiele obowiązków podatkowych i księgowych, w tym </w:t>
            </w:r>
            <w:r w:rsidR="00E338C4">
              <w:rPr>
                <w:rFonts w:cstheme="minorHAnsi"/>
              </w:rPr>
              <w:t>art</w:t>
            </w:r>
            <w:r w:rsidRPr="007555DA">
              <w:rPr>
                <w:rFonts w:cstheme="minorHAnsi"/>
              </w:rPr>
              <w:t>. obowiązek złożenia deklaracji podatkowej dla każdej osoby zatrudnionej w roku poprzednim. Jest to szczególnie intensywny okres dla agencji świadczących usługę pracy tymczasowej, powierzających pracę wielu pracownikom. Składane corocznie sprawozdanie ma charakter informacyjny / statystyczny, jego złożenie o miesiąc później nie wpłynie negatywnie na funkcjonowanie rynku.</w:t>
            </w:r>
          </w:p>
        </w:tc>
        <w:tc>
          <w:tcPr>
            <w:tcW w:w="2181" w:type="dxa"/>
            <w:vAlign w:val="center"/>
          </w:tcPr>
          <w:p w14:paraId="5B505728" w14:textId="77777777" w:rsidR="00333EB8" w:rsidRPr="007555DA" w:rsidRDefault="00333EB8" w:rsidP="00A1164D">
            <w:pPr>
              <w:spacing w:before="120"/>
              <w:contextualSpacing/>
              <w:jc w:val="both"/>
              <w:rPr>
                <w:rFonts w:cstheme="minorHAnsi"/>
              </w:rPr>
            </w:pPr>
          </w:p>
        </w:tc>
        <w:tc>
          <w:tcPr>
            <w:tcW w:w="2877" w:type="dxa"/>
          </w:tcPr>
          <w:p w14:paraId="3470A0C2" w14:textId="2349B8A6" w:rsidR="00FF24FE" w:rsidRPr="007555DA" w:rsidRDefault="00FF24FE" w:rsidP="00D1187C">
            <w:pPr>
              <w:spacing w:before="120"/>
              <w:contextualSpacing/>
              <w:jc w:val="center"/>
              <w:rPr>
                <w:rFonts w:cstheme="minorHAnsi"/>
                <w:b/>
                <w:bCs/>
              </w:rPr>
            </w:pPr>
            <w:r w:rsidRPr="007555DA">
              <w:rPr>
                <w:rFonts w:cstheme="minorHAnsi"/>
                <w:b/>
                <w:bCs/>
              </w:rPr>
              <w:t>Uwaga nieuwzględniona.</w:t>
            </w:r>
          </w:p>
          <w:p w14:paraId="5FD40113" w14:textId="73163B6F" w:rsidR="00FF24FE" w:rsidRPr="007555DA" w:rsidRDefault="00E05282" w:rsidP="00FF24FE">
            <w:pPr>
              <w:spacing w:before="120"/>
              <w:contextualSpacing/>
              <w:jc w:val="both"/>
              <w:rPr>
                <w:rFonts w:cstheme="minorHAnsi"/>
              </w:rPr>
            </w:pPr>
            <w:r w:rsidRPr="007555DA">
              <w:rPr>
                <w:rFonts w:cstheme="minorHAnsi"/>
              </w:rPr>
              <w:t>Z</w:t>
            </w:r>
            <w:r w:rsidR="00FF24FE" w:rsidRPr="007555DA">
              <w:rPr>
                <w:rFonts w:cstheme="minorHAnsi"/>
              </w:rPr>
              <w:t xml:space="preserve">miana </w:t>
            </w:r>
            <w:r w:rsidRPr="007555DA">
              <w:rPr>
                <w:rFonts w:cstheme="minorHAnsi"/>
              </w:rPr>
              <w:t xml:space="preserve">terminu do złożenia informacji </w:t>
            </w:r>
            <w:r w:rsidR="00FF24FE" w:rsidRPr="007555DA">
              <w:rPr>
                <w:rFonts w:cstheme="minorHAnsi"/>
              </w:rPr>
              <w:t xml:space="preserve">nie jest konieczna. Agencje zatrudnienia nie wnioskowały o zmianę terminów na sprawozdania. Ponadto Departament po otrzymaniu danych z WUP przygotowuje Informację o działalności agencji zatrudnienia rok sprawozdawczy. </w:t>
            </w:r>
          </w:p>
          <w:p w14:paraId="342C74B8" w14:textId="7E0F7CF6" w:rsidR="00333EB8" w:rsidRPr="007555DA" w:rsidRDefault="00FF24FE" w:rsidP="00FF24FE">
            <w:pPr>
              <w:spacing w:before="120"/>
              <w:contextualSpacing/>
              <w:jc w:val="both"/>
              <w:rPr>
                <w:rFonts w:cstheme="minorHAnsi"/>
              </w:rPr>
            </w:pPr>
            <w:r w:rsidRPr="007555DA">
              <w:rPr>
                <w:rFonts w:cstheme="minorHAnsi"/>
              </w:rPr>
              <w:t xml:space="preserve">Przesunięcie terminu składania sprawozdań przesunie termin informacji rocznej. W ustawie o aktywności zawodowej został usunięty zapis o konieczności posiadania certyfikaty na działalność agencji zatrudnienia, to przyczyni się do mniejszego obciążenia dla Marszałków. </w:t>
            </w:r>
          </w:p>
        </w:tc>
      </w:tr>
      <w:tr w:rsidR="007555DA" w:rsidRPr="007555DA" w14:paraId="06CA1DE5" w14:textId="77777777" w:rsidTr="00D95FBD">
        <w:trPr>
          <w:jc w:val="center"/>
        </w:trPr>
        <w:tc>
          <w:tcPr>
            <w:tcW w:w="939" w:type="dxa"/>
          </w:tcPr>
          <w:p w14:paraId="4DBCB77F" w14:textId="77777777" w:rsidR="00333EB8" w:rsidRPr="007555DA" w:rsidRDefault="00B90934" w:rsidP="00A1164D">
            <w:pPr>
              <w:pStyle w:val="Akapitzlist"/>
              <w:spacing w:before="120"/>
              <w:ind w:left="36" w:right="-534"/>
              <w:rPr>
                <w:rFonts w:cstheme="minorHAnsi"/>
                <w:b/>
              </w:rPr>
            </w:pPr>
            <w:r w:rsidRPr="007555DA">
              <w:rPr>
                <w:rFonts w:cstheme="minorHAnsi"/>
                <w:b/>
              </w:rPr>
              <w:t xml:space="preserve">10. </w:t>
            </w:r>
          </w:p>
        </w:tc>
        <w:tc>
          <w:tcPr>
            <w:tcW w:w="1682" w:type="dxa"/>
            <w:vAlign w:val="center"/>
          </w:tcPr>
          <w:p w14:paraId="5BD8581B" w14:textId="16B23350" w:rsidR="00333EB8" w:rsidRPr="007555DA" w:rsidRDefault="00E338C4" w:rsidP="00A1164D">
            <w:pPr>
              <w:spacing w:before="120"/>
              <w:contextualSpacing/>
              <w:rPr>
                <w:rFonts w:cstheme="minorHAnsi"/>
                <w:b/>
                <w:bCs/>
              </w:rPr>
            </w:pPr>
            <w:r>
              <w:rPr>
                <w:rFonts w:cstheme="minorHAnsi"/>
                <w:b/>
                <w:bCs/>
              </w:rPr>
              <w:t>Art</w:t>
            </w:r>
            <w:r w:rsidR="004215F3" w:rsidRPr="007555DA">
              <w:rPr>
                <w:rFonts w:cstheme="minorHAnsi"/>
                <w:b/>
                <w:bCs/>
              </w:rPr>
              <w:t>. 325</w:t>
            </w:r>
          </w:p>
        </w:tc>
        <w:tc>
          <w:tcPr>
            <w:tcW w:w="7718" w:type="dxa"/>
          </w:tcPr>
          <w:p w14:paraId="15B8DCE7" w14:textId="32C97C42" w:rsidR="00333EB8" w:rsidRPr="007555DA" w:rsidRDefault="004215F3" w:rsidP="00A1164D">
            <w:pPr>
              <w:spacing w:before="120"/>
              <w:contextualSpacing/>
              <w:jc w:val="both"/>
              <w:rPr>
                <w:rFonts w:cstheme="minorHAnsi"/>
              </w:rPr>
            </w:pPr>
            <w:r w:rsidRPr="007555DA">
              <w:rPr>
                <w:rFonts w:cstheme="minorHAnsi"/>
              </w:rPr>
              <w:t xml:space="preserve">W katalogu podmiotów zobowiązanych brakuje agencji zatrudnienia. Ponadto zapewne błędne odniesienie w ust. 2 do </w:t>
            </w:r>
            <w:r w:rsidR="00E338C4">
              <w:rPr>
                <w:rFonts w:cstheme="minorHAnsi"/>
              </w:rPr>
              <w:t>art</w:t>
            </w:r>
            <w:r w:rsidRPr="007555DA">
              <w:rPr>
                <w:rFonts w:cstheme="minorHAnsi"/>
              </w:rPr>
              <w:t>. 311 ust. 2.</w:t>
            </w:r>
          </w:p>
        </w:tc>
        <w:tc>
          <w:tcPr>
            <w:tcW w:w="2181" w:type="dxa"/>
            <w:vAlign w:val="center"/>
          </w:tcPr>
          <w:p w14:paraId="6FFF3C44" w14:textId="77777777" w:rsidR="00333EB8" w:rsidRPr="007555DA" w:rsidRDefault="00333EB8" w:rsidP="00A1164D">
            <w:pPr>
              <w:spacing w:before="120"/>
              <w:contextualSpacing/>
              <w:jc w:val="both"/>
              <w:rPr>
                <w:rFonts w:cstheme="minorHAnsi"/>
              </w:rPr>
            </w:pPr>
          </w:p>
        </w:tc>
        <w:tc>
          <w:tcPr>
            <w:tcW w:w="2877" w:type="dxa"/>
            <w:shd w:val="clear" w:color="auto" w:fill="auto"/>
          </w:tcPr>
          <w:p w14:paraId="1B9EE7D5" w14:textId="77777777" w:rsidR="00333EB8" w:rsidRPr="007555DA" w:rsidRDefault="00AA448D" w:rsidP="00D1187C">
            <w:pPr>
              <w:spacing w:before="120"/>
              <w:contextualSpacing/>
              <w:jc w:val="center"/>
              <w:rPr>
                <w:rFonts w:cstheme="minorHAnsi"/>
                <w:b/>
                <w:bCs/>
              </w:rPr>
            </w:pPr>
            <w:r w:rsidRPr="007555DA">
              <w:rPr>
                <w:rFonts w:cstheme="minorHAnsi"/>
                <w:b/>
                <w:bCs/>
              </w:rPr>
              <w:t>Uwaga uwzględniona.</w:t>
            </w:r>
          </w:p>
          <w:p w14:paraId="2DB7FF4E" w14:textId="179DCB29" w:rsidR="005F7224" w:rsidRPr="007555DA" w:rsidRDefault="00EB54A5" w:rsidP="00EB54A5">
            <w:pPr>
              <w:spacing w:before="120"/>
              <w:contextualSpacing/>
              <w:jc w:val="both"/>
              <w:rPr>
                <w:rFonts w:cstheme="minorHAnsi"/>
              </w:rPr>
            </w:pPr>
            <w:r w:rsidRPr="007555DA">
              <w:rPr>
                <w:rFonts w:cstheme="minorHAnsi"/>
              </w:rPr>
              <w:t xml:space="preserve">Zgodnie z </w:t>
            </w:r>
            <w:r w:rsidR="00E338C4">
              <w:rPr>
                <w:rFonts w:cstheme="minorHAnsi"/>
              </w:rPr>
              <w:t>art</w:t>
            </w:r>
            <w:r w:rsidRPr="007555DA">
              <w:rPr>
                <w:rFonts w:cstheme="minorHAnsi"/>
              </w:rPr>
              <w:t>. 329 ust. 1</w:t>
            </w:r>
            <w:r w:rsidR="005B73B7">
              <w:rPr>
                <w:rFonts w:cstheme="minorHAnsi"/>
              </w:rPr>
              <w:t xml:space="preserve"> p</w:t>
            </w:r>
            <w:r w:rsidR="005B73B7" w:rsidRPr="005B73B7">
              <w:rPr>
                <w:rFonts w:cstheme="minorHAnsi"/>
              </w:rPr>
              <w:t xml:space="preserve">odmioty, o których mowa w art. 309 ust. 2 i ust. 3 oraz w art. 310, niezwłocznie zwracają osobie, na rzecz której świadczą lub świadczyły usługi z zakresu </w:t>
            </w:r>
            <w:r w:rsidR="005B73B7" w:rsidRPr="005B73B7">
              <w:rPr>
                <w:rFonts w:cstheme="minorHAnsi"/>
              </w:rPr>
              <w:lastRenderedPageBreak/>
              <w:t>działalności agencji zatrudnienia, na jej pisemny wniosek, złożone przez nią oryginałów dokumentów, w szczególności dokumenty potwierdzające posiadane wykształcenie, kwalifikacje oraz doświadczenie zawodowe.</w:t>
            </w:r>
            <w:r w:rsidR="005B73B7">
              <w:rPr>
                <w:rFonts w:cstheme="minorHAnsi"/>
              </w:rPr>
              <w:t xml:space="preserve"> </w:t>
            </w:r>
          </w:p>
        </w:tc>
      </w:tr>
      <w:tr w:rsidR="007555DA" w:rsidRPr="007555DA" w14:paraId="5A1DE221" w14:textId="77777777" w:rsidTr="00D95FBD">
        <w:trPr>
          <w:jc w:val="center"/>
        </w:trPr>
        <w:tc>
          <w:tcPr>
            <w:tcW w:w="939" w:type="dxa"/>
          </w:tcPr>
          <w:p w14:paraId="12E98368" w14:textId="77777777" w:rsidR="00333EB8" w:rsidRPr="007555DA" w:rsidRDefault="00B90934" w:rsidP="00A1164D">
            <w:pPr>
              <w:pStyle w:val="Akapitzlist"/>
              <w:spacing w:before="120"/>
              <w:ind w:left="36" w:right="-534"/>
              <w:rPr>
                <w:rFonts w:cstheme="minorHAnsi"/>
                <w:b/>
              </w:rPr>
            </w:pPr>
            <w:r w:rsidRPr="007555DA">
              <w:rPr>
                <w:rFonts w:cstheme="minorHAnsi"/>
                <w:b/>
              </w:rPr>
              <w:lastRenderedPageBreak/>
              <w:t xml:space="preserve">11. </w:t>
            </w:r>
          </w:p>
        </w:tc>
        <w:tc>
          <w:tcPr>
            <w:tcW w:w="1682" w:type="dxa"/>
            <w:vAlign w:val="center"/>
          </w:tcPr>
          <w:p w14:paraId="2362DC83" w14:textId="20C30834" w:rsidR="00333EB8" w:rsidRPr="007555DA" w:rsidRDefault="00E338C4" w:rsidP="00A1164D">
            <w:pPr>
              <w:spacing w:before="120"/>
              <w:contextualSpacing/>
              <w:rPr>
                <w:rFonts w:cstheme="minorHAnsi"/>
                <w:b/>
                <w:bCs/>
              </w:rPr>
            </w:pPr>
            <w:r>
              <w:rPr>
                <w:rFonts w:cstheme="minorHAnsi"/>
                <w:b/>
                <w:bCs/>
              </w:rPr>
              <w:t>Art</w:t>
            </w:r>
            <w:r w:rsidR="004215F3" w:rsidRPr="007555DA">
              <w:rPr>
                <w:rFonts w:cstheme="minorHAnsi"/>
                <w:b/>
                <w:bCs/>
              </w:rPr>
              <w:t>. 351 ust. 1</w:t>
            </w:r>
          </w:p>
        </w:tc>
        <w:tc>
          <w:tcPr>
            <w:tcW w:w="7718" w:type="dxa"/>
          </w:tcPr>
          <w:p w14:paraId="22B25C1E" w14:textId="79685179" w:rsidR="00333EB8" w:rsidRPr="007555DA" w:rsidRDefault="004215F3" w:rsidP="00A1164D">
            <w:pPr>
              <w:spacing w:before="120"/>
              <w:contextualSpacing/>
              <w:jc w:val="both"/>
              <w:rPr>
                <w:rFonts w:cstheme="minorHAnsi"/>
              </w:rPr>
            </w:pPr>
            <w:r w:rsidRPr="007555DA">
              <w:rPr>
                <w:rFonts w:cstheme="minorHAnsi"/>
              </w:rPr>
              <w:t xml:space="preserve">Wskazujemy na brak określenia odpowiedzialności za prowadzenie agencji bez wymaganego wpisu do rejestru, świadcząc usługi pośrednictwa pracy, poza kierowaniem osób do pracy za granicą u pracodawców zagranicznych. Wnioskujemy o wprowadzenie uregulowania analogicznego do obecnego określonego w </w:t>
            </w:r>
            <w:r w:rsidR="00E338C4">
              <w:rPr>
                <w:rFonts w:cstheme="minorHAnsi"/>
              </w:rPr>
              <w:t>art</w:t>
            </w:r>
            <w:r w:rsidRPr="007555DA">
              <w:rPr>
                <w:rFonts w:cstheme="minorHAnsi"/>
              </w:rPr>
              <w:t>. 121 ust. 1 pkt 1 ustawy o promocji zatrudnienia i instytucjach rynku pracy.</w:t>
            </w:r>
          </w:p>
        </w:tc>
        <w:tc>
          <w:tcPr>
            <w:tcW w:w="2181" w:type="dxa"/>
            <w:vAlign w:val="center"/>
          </w:tcPr>
          <w:p w14:paraId="2F84AC2A" w14:textId="77777777" w:rsidR="00333EB8" w:rsidRPr="007555DA" w:rsidRDefault="00333EB8" w:rsidP="00A1164D">
            <w:pPr>
              <w:spacing w:before="120"/>
              <w:contextualSpacing/>
              <w:jc w:val="both"/>
              <w:rPr>
                <w:rFonts w:cstheme="minorHAnsi"/>
              </w:rPr>
            </w:pPr>
          </w:p>
        </w:tc>
        <w:tc>
          <w:tcPr>
            <w:tcW w:w="2877" w:type="dxa"/>
            <w:shd w:val="clear" w:color="auto" w:fill="auto"/>
          </w:tcPr>
          <w:p w14:paraId="18C9E6A7" w14:textId="3197129D" w:rsidR="00084F3A" w:rsidRPr="007555DA" w:rsidRDefault="00084F3A" w:rsidP="00E338C4">
            <w:pPr>
              <w:spacing w:before="120"/>
              <w:contextualSpacing/>
              <w:jc w:val="center"/>
              <w:rPr>
                <w:rFonts w:cstheme="minorHAnsi"/>
                <w:b/>
                <w:bCs/>
              </w:rPr>
            </w:pPr>
            <w:r w:rsidRPr="007555DA">
              <w:rPr>
                <w:rFonts w:cstheme="minorHAnsi"/>
                <w:b/>
                <w:bCs/>
              </w:rPr>
              <w:t>Uwaga uwzględniona.</w:t>
            </w:r>
          </w:p>
          <w:p w14:paraId="14A26645" w14:textId="1B87ADC7" w:rsidR="00084F3A" w:rsidRPr="007555DA" w:rsidRDefault="00084F3A" w:rsidP="00084F3A">
            <w:pPr>
              <w:spacing w:before="120"/>
              <w:contextualSpacing/>
              <w:jc w:val="both"/>
              <w:rPr>
                <w:rFonts w:cstheme="minorHAnsi"/>
              </w:rPr>
            </w:pPr>
            <w:r w:rsidRPr="007555DA">
              <w:rPr>
                <w:rFonts w:cstheme="minorHAnsi"/>
              </w:rPr>
              <w:t xml:space="preserve">Wprowadzenie sformułowania w </w:t>
            </w:r>
            <w:r w:rsidR="00E338C4">
              <w:rPr>
                <w:rFonts w:cstheme="minorHAnsi"/>
              </w:rPr>
              <w:t>art</w:t>
            </w:r>
            <w:r w:rsidRPr="007555DA">
              <w:rPr>
                <w:rFonts w:cstheme="minorHAnsi"/>
              </w:rPr>
              <w:t>. 36</w:t>
            </w:r>
            <w:r w:rsidR="009F572B">
              <w:rPr>
                <w:rFonts w:cstheme="minorHAnsi"/>
              </w:rPr>
              <w:t>6</w:t>
            </w:r>
            <w:r w:rsidRPr="007555DA">
              <w:rPr>
                <w:rFonts w:cstheme="minorHAnsi"/>
              </w:rPr>
              <w:t xml:space="preserve"> ust. 1 „ w tym”. </w:t>
            </w:r>
          </w:p>
          <w:p w14:paraId="353A1120" w14:textId="3F226284" w:rsidR="00084F3A" w:rsidRPr="007555DA" w:rsidRDefault="00084F3A" w:rsidP="00084F3A">
            <w:pPr>
              <w:spacing w:before="120"/>
              <w:contextualSpacing/>
              <w:jc w:val="both"/>
              <w:rPr>
                <w:rFonts w:cstheme="minorHAnsi"/>
              </w:rPr>
            </w:pPr>
            <w:r w:rsidRPr="007555DA">
              <w:rPr>
                <w:rFonts w:cstheme="minorHAnsi"/>
              </w:rPr>
              <w:t xml:space="preserve">Przepis </w:t>
            </w:r>
            <w:r w:rsidR="00E338C4">
              <w:rPr>
                <w:rFonts w:cstheme="minorHAnsi"/>
              </w:rPr>
              <w:t>art</w:t>
            </w:r>
            <w:r w:rsidRPr="007555DA">
              <w:rPr>
                <w:rFonts w:cstheme="minorHAnsi"/>
              </w:rPr>
              <w:t>. 36</w:t>
            </w:r>
            <w:r w:rsidR="009F572B">
              <w:rPr>
                <w:rFonts w:cstheme="minorHAnsi"/>
              </w:rPr>
              <w:t>6</w:t>
            </w:r>
            <w:r w:rsidRPr="007555DA">
              <w:rPr>
                <w:rFonts w:cstheme="minorHAnsi"/>
              </w:rPr>
              <w:t xml:space="preserve"> ust. 1 otrzymał brzmienie: </w:t>
            </w:r>
          </w:p>
          <w:p w14:paraId="0FCD82C1" w14:textId="6929A795" w:rsidR="00333EB8" w:rsidRPr="007555DA" w:rsidRDefault="00084F3A" w:rsidP="00084F3A">
            <w:pPr>
              <w:spacing w:before="120"/>
              <w:contextualSpacing/>
              <w:jc w:val="both"/>
              <w:rPr>
                <w:rFonts w:cstheme="minorHAnsi"/>
              </w:rPr>
            </w:pPr>
            <w:r w:rsidRPr="00EC040B">
              <w:rPr>
                <w:rFonts w:cstheme="minorHAnsi"/>
                <w:i/>
                <w:iCs/>
              </w:rPr>
              <w:t>„</w:t>
            </w:r>
            <w:r w:rsidR="009F572B" w:rsidRPr="00EC040B">
              <w:rPr>
                <w:rFonts w:cstheme="minorHAnsi"/>
                <w:i/>
                <w:iCs/>
              </w:rPr>
              <w:t>1. Kto, bez wymaganego wpisu do rejestru agencji zatrudnienia prowadzi agencję zatrudnienia, świadcząc usługi w zakresie pracy tymczasowej lub pośrednictwa pracy, w tym w zakresie kierowania osób do pracy za granicą u pracodawców zagranicznych, podlega karze grzywny od 3 000 zł do 100 000 zł</w:t>
            </w:r>
            <w:r w:rsidR="009F572B" w:rsidRPr="009F572B">
              <w:rPr>
                <w:rFonts w:cstheme="minorHAnsi"/>
              </w:rPr>
              <w:t>.</w:t>
            </w:r>
            <w:r w:rsidRPr="007555DA">
              <w:rPr>
                <w:rFonts w:cstheme="minorHAnsi"/>
              </w:rPr>
              <w:t>.”</w:t>
            </w:r>
          </w:p>
        </w:tc>
      </w:tr>
      <w:tr w:rsidR="007555DA" w:rsidRPr="007555DA" w14:paraId="68388999" w14:textId="77777777" w:rsidTr="00D95FBD">
        <w:trPr>
          <w:jc w:val="center"/>
        </w:trPr>
        <w:tc>
          <w:tcPr>
            <w:tcW w:w="939" w:type="dxa"/>
          </w:tcPr>
          <w:p w14:paraId="4778F8C9" w14:textId="77777777" w:rsidR="00333EB8" w:rsidRPr="007555DA" w:rsidRDefault="00B90934" w:rsidP="00A1164D">
            <w:pPr>
              <w:pStyle w:val="Akapitzlist"/>
              <w:spacing w:before="120"/>
              <w:ind w:left="36" w:right="-534"/>
              <w:rPr>
                <w:rFonts w:cstheme="minorHAnsi"/>
                <w:b/>
              </w:rPr>
            </w:pPr>
            <w:r w:rsidRPr="007555DA">
              <w:rPr>
                <w:rFonts w:cstheme="minorHAnsi"/>
                <w:b/>
              </w:rPr>
              <w:t xml:space="preserve">12. </w:t>
            </w:r>
          </w:p>
        </w:tc>
        <w:tc>
          <w:tcPr>
            <w:tcW w:w="1682" w:type="dxa"/>
            <w:vAlign w:val="center"/>
          </w:tcPr>
          <w:p w14:paraId="06ED06F9" w14:textId="745B3DEF" w:rsidR="00333EB8" w:rsidRPr="007555DA" w:rsidRDefault="00E338C4" w:rsidP="00A1164D">
            <w:pPr>
              <w:spacing w:before="120"/>
              <w:contextualSpacing/>
              <w:rPr>
                <w:rFonts w:cstheme="minorHAnsi"/>
                <w:b/>
                <w:bCs/>
              </w:rPr>
            </w:pPr>
            <w:r>
              <w:rPr>
                <w:rFonts w:cstheme="minorHAnsi"/>
                <w:b/>
                <w:bCs/>
              </w:rPr>
              <w:t>Art</w:t>
            </w:r>
            <w:r w:rsidR="004215F3" w:rsidRPr="007555DA">
              <w:rPr>
                <w:rFonts w:cstheme="minorHAnsi"/>
                <w:b/>
                <w:bCs/>
              </w:rPr>
              <w:t>. 425</w:t>
            </w:r>
          </w:p>
        </w:tc>
        <w:tc>
          <w:tcPr>
            <w:tcW w:w="7718" w:type="dxa"/>
          </w:tcPr>
          <w:p w14:paraId="4E312AAA" w14:textId="77777777" w:rsidR="00333EB8" w:rsidRPr="007555DA" w:rsidRDefault="004215F3" w:rsidP="00A1164D">
            <w:pPr>
              <w:spacing w:before="120"/>
              <w:contextualSpacing/>
              <w:jc w:val="both"/>
              <w:rPr>
                <w:rFonts w:cstheme="minorHAnsi"/>
              </w:rPr>
            </w:pPr>
            <w:r w:rsidRPr="007555DA">
              <w:rPr>
                <w:rFonts w:cstheme="minorHAnsi"/>
              </w:rPr>
              <w:t>Z uwagi na planowane wejście w życie przepisów z dniem 1 stycznia 2023 roku, konieczne jest określenie w przepisach przejściowych sytuacji dotyczącej informacji składanej marszałkowi do 31 stycznia 2023 roku za rok 2022. Zasadnym jest określenie, że informacja ta będzie składana na podstawie dotychczasowych przepisów, agencje nie będą przygotowane na złożenie ewentualnych dodatkowych informacji, których nie zbierały w roku 2022.</w:t>
            </w:r>
          </w:p>
        </w:tc>
        <w:tc>
          <w:tcPr>
            <w:tcW w:w="2181" w:type="dxa"/>
            <w:vAlign w:val="center"/>
          </w:tcPr>
          <w:p w14:paraId="4F3E9C0A" w14:textId="77777777" w:rsidR="00333EB8" w:rsidRPr="007555DA" w:rsidRDefault="00333EB8" w:rsidP="00A1164D">
            <w:pPr>
              <w:spacing w:before="120"/>
              <w:contextualSpacing/>
              <w:jc w:val="both"/>
              <w:rPr>
                <w:rFonts w:cstheme="minorHAnsi"/>
              </w:rPr>
            </w:pPr>
          </w:p>
        </w:tc>
        <w:tc>
          <w:tcPr>
            <w:tcW w:w="2877" w:type="dxa"/>
            <w:shd w:val="clear" w:color="auto" w:fill="auto"/>
          </w:tcPr>
          <w:p w14:paraId="4D0C4B25" w14:textId="7A7FF72A" w:rsidR="00333EB8" w:rsidRPr="007555DA" w:rsidRDefault="00D834AA" w:rsidP="00D834AA">
            <w:pPr>
              <w:spacing w:before="120"/>
              <w:contextualSpacing/>
              <w:jc w:val="center"/>
              <w:rPr>
                <w:rFonts w:cstheme="minorHAnsi"/>
                <w:b/>
                <w:bCs/>
              </w:rPr>
            </w:pPr>
            <w:r w:rsidRPr="007555DA">
              <w:rPr>
                <w:rFonts w:cstheme="minorHAnsi"/>
                <w:b/>
                <w:bCs/>
              </w:rPr>
              <w:t>Uwaga nieaktualna.</w:t>
            </w:r>
          </w:p>
          <w:p w14:paraId="2FF51522" w14:textId="7E0F00FA" w:rsidR="00D834AA" w:rsidRPr="007555DA" w:rsidRDefault="00AC34D7" w:rsidP="00A1164D">
            <w:pPr>
              <w:spacing w:before="120"/>
              <w:contextualSpacing/>
              <w:jc w:val="both"/>
              <w:rPr>
                <w:rFonts w:cstheme="minorHAnsi"/>
              </w:rPr>
            </w:pPr>
            <w:r w:rsidRPr="00AC34D7">
              <w:rPr>
                <w:rFonts w:cstheme="minorHAnsi"/>
              </w:rPr>
              <w:t xml:space="preserve">Planuje się, że projektowana ustawa wejdzie w życie 1 stycznia 2024 r., z wyjątkami wskazanymi w ustawie. </w:t>
            </w:r>
          </w:p>
        </w:tc>
      </w:tr>
      <w:tr w:rsidR="007555DA" w:rsidRPr="007555DA" w14:paraId="12455958" w14:textId="77777777" w:rsidTr="00CE6A08">
        <w:trPr>
          <w:jc w:val="center"/>
        </w:trPr>
        <w:tc>
          <w:tcPr>
            <w:tcW w:w="15397" w:type="dxa"/>
            <w:gridSpan w:val="5"/>
            <w:shd w:val="clear" w:color="auto" w:fill="00B0F0"/>
          </w:tcPr>
          <w:p w14:paraId="5C03A106" w14:textId="77777777" w:rsidR="00B90934" w:rsidRPr="007555DA" w:rsidRDefault="00056219" w:rsidP="00AD472F">
            <w:pPr>
              <w:spacing w:before="120" w:after="120"/>
              <w:jc w:val="center"/>
              <w:rPr>
                <w:rFonts w:cstheme="minorHAnsi"/>
                <w:b/>
                <w:bCs/>
              </w:rPr>
            </w:pPr>
            <w:r w:rsidRPr="007555DA">
              <w:rPr>
                <w:rFonts w:cstheme="minorHAnsi"/>
                <w:b/>
                <w:bCs/>
              </w:rPr>
              <w:lastRenderedPageBreak/>
              <w:t>Związek Województw RP</w:t>
            </w:r>
          </w:p>
        </w:tc>
      </w:tr>
      <w:tr w:rsidR="007555DA" w:rsidRPr="007555DA" w14:paraId="28AB03D3" w14:textId="77777777" w:rsidTr="00D95FBD">
        <w:trPr>
          <w:jc w:val="center"/>
        </w:trPr>
        <w:tc>
          <w:tcPr>
            <w:tcW w:w="939" w:type="dxa"/>
            <w:shd w:val="clear" w:color="auto" w:fill="auto"/>
          </w:tcPr>
          <w:p w14:paraId="0981499B" w14:textId="77777777" w:rsidR="004215F3" w:rsidRPr="007555DA" w:rsidRDefault="00FA45FC" w:rsidP="00FA45FC">
            <w:pPr>
              <w:spacing w:before="120"/>
              <w:ind w:right="-534"/>
              <w:rPr>
                <w:rFonts w:cstheme="minorHAnsi"/>
                <w:b/>
              </w:rPr>
            </w:pPr>
            <w:r w:rsidRPr="007555DA">
              <w:rPr>
                <w:rFonts w:cstheme="minorHAnsi"/>
                <w:b/>
              </w:rPr>
              <w:t xml:space="preserve">1. </w:t>
            </w:r>
          </w:p>
        </w:tc>
        <w:tc>
          <w:tcPr>
            <w:tcW w:w="1682" w:type="dxa"/>
            <w:shd w:val="clear" w:color="auto" w:fill="auto"/>
            <w:vAlign w:val="center"/>
          </w:tcPr>
          <w:p w14:paraId="3FF18178" w14:textId="01F1F551" w:rsidR="004215F3" w:rsidRPr="007555DA" w:rsidRDefault="00E338C4" w:rsidP="00A1164D">
            <w:pPr>
              <w:spacing w:before="120"/>
              <w:contextualSpacing/>
              <w:rPr>
                <w:rFonts w:cstheme="minorHAnsi"/>
                <w:b/>
                <w:bCs/>
              </w:rPr>
            </w:pPr>
            <w:r>
              <w:rPr>
                <w:rFonts w:cstheme="minorHAnsi"/>
                <w:b/>
                <w:bCs/>
              </w:rPr>
              <w:t>art</w:t>
            </w:r>
            <w:r w:rsidR="00056219" w:rsidRPr="007555DA">
              <w:rPr>
                <w:rFonts w:cstheme="minorHAnsi"/>
                <w:b/>
                <w:bCs/>
              </w:rPr>
              <w:t xml:space="preserve">. 2 pkt 1 lit. </w:t>
            </w:r>
            <w:r w:rsidR="00FA45FC" w:rsidRPr="007555DA">
              <w:rPr>
                <w:rFonts w:cstheme="minorHAnsi"/>
                <w:b/>
                <w:bCs/>
              </w:rPr>
              <w:t>k</w:t>
            </w:r>
          </w:p>
        </w:tc>
        <w:tc>
          <w:tcPr>
            <w:tcW w:w="7718" w:type="dxa"/>
            <w:shd w:val="clear" w:color="auto" w:fill="auto"/>
          </w:tcPr>
          <w:p w14:paraId="2F00C158" w14:textId="6CEBE2EF" w:rsidR="00E82135" w:rsidRPr="007555DA" w:rsidRDefault="00E82135" w:rsidP="00A1164D">
            <w:pPr>
              <w:spacing w:before="120"/>
              <w:contextualSpacing/>
              <w:jc w:val="both"/>
              <w:rPr>
                <w:rFonts w:cstheme="minorHAnsi"/>
              </w:rPr>
            </w:pPr>
            <w:r w:rsidRPr="007555DA">
              <w:rPr>
                <w:rFonts w:cstheme="minorHAnsi"/>
              </w:rPr>
              <w:t xml:space="preserve">Ilekroć w ustawie jest mowa o bezrobotnym – oznacza to osobę, o której mowa w </w:t>
            </w:r>
            <w:r w:rsidR="00E338C4">
              <w:rPr>
                <w:rFonts w:cstheme="minorHAnsi"/>
              </w:rPr>
              <w:t>art</w:t>
            </w:r>
            <w:r w:rsidRPr="007555DA">
              <w:rPr>
                <w:rFonts w:cstheme="minorHAnsi"/>
              </w:rPr>
              <w:t xml:space="preserve">. 1 ust. 3 pkt 1 lub pkt 2 lit. a–k lub m lub osobę, o której mowa w </w:t>
            </w:r>
            <w:r w:rsidR="00E338C4">
              <w:rPr>
                <w:rFonts w:cstheme="minorHAnsi"/>
              </w:rPr>
              <w:t>art</w:t>
            </w:r>
            <w:r w:rsidRPr="007555DA">
              <w:rPr>
                <w:rFonts w:cstheme="minorHAnsi"/>
              </w:rPr>
              <w:t>. 1 ust. 3 pkt 3 lub 5 niezatrudnioną i niewykonującą innej pracy zarobkowej, nieuczącą się w szkole, z wyjątkiem uczącej się w szkole dla dorosłych w formie zaocznej lub przystępującej do egzaminu eksternistycznego z zakresu programu nauczania tej szkoły, nieuczącą się w branżowej szkole II stopnia lub szkole policealnej w formie stacjonarnej lub dziennej, nieuczącą się w szkole wyższej w formie studiów stacjonarnych, niemającą stałego źródła dochodu zdolną i gotową do podjęcia zatrudnienia w co najmniej połowie wymiaru czasu pracy, zarejestrowaną w powiatowym urzędzie pracy, jeżeli:</w:t>
            </w:r>
          </w:p>
          <w:p w14:paraId="4B062443" w14:textId="77777777" w:rsidR="00E82135" w:rsidRPr="007555DA" w:rsidRDefault="00E82135" w:rsidP="00A1164D">
            <w:pPr>
              <w:spacing w:before="120"/>
              <w:contextualSpacing/>
              <w:jc w:val="both"/>
              <w:rPr>
                <w:rFonts w:cstheme="minorHAnsi"/>
              </w:rPr>
            </w:pPr>
            <w:r w:rsidRPr="007555DA">
              <w:rPr>
                <w:rFonts w:cstheme="minorHAnsi"/>
              </w:rPr>
              <w:t>nie podlega obowiązkowemu ubezpieczeniu na wypadek bezrobocia lub obowiązkowym ubezpieczeniom społecznym w szczególności w  innym państwie członkowskim Unii Europejskiej, w państwach Europejskiego Obszaru Gospodarczego nienależących do Unii Europejskiej, w państwach, które zawarły umowy z Unią Europejską o swobodzie przepływu osób oraz państwach, z którymi Rzeczpospolita Polska zawarła dwustronne umowy międzynarodowe o zabezpieczeniu społecznym;</w:t>
            </w:r>
          </w:p>
          <w:p w14:paraId="45A9E945" w14:textId="77777777" w:rsidR="00E82135" w:rsidRPr="007555DA" w:rsidRDefault="00E82135" w:rsidP="00A1164D">
            <w:pPr>
              <w:spacing w:before="120"/>
              <w:contextualSpacing/>
              <w:jc w:val="both"/>
              <w:rPr>
                <w:rFonts w:cstheme="minorHAnsi"/>
                <w:b/>
                <w:bCs/>
              </w:rPr>
            </w:pPr>
            <w:r w:rsidRPr="007555DA">
              <w:rPr>
                <w:rFonts w:cstheme="minorHAnsi"/>
                <w:b/>
                <w:bCs/>
              </w:rPr>
              <w:t>Uzasadnienie:</w:t>
            </w:r>
          </w:p>
          <w:p w14:paraId="2266C81F" w14:textId="77777777" w:rsidR="004215F3" w:rsidRPr="007555DA" w:rsidRDefault="00E82135" w:rsidP="00A1164D">
            <w:pPr>
              <w:spacing w:before="120"/>
              <w:contextualSpacing/>
              <w:jc w:val="both"/>
              <w:rPr>
                <w:rFonts w:cstheme="minorHAnsi"/>
              </w:rPr>
            </w:pPr>
            <w:r w:rsidRPr="007555DA">
              <w:rPr>
                <w:rFonts w:cstheme="minorHAnsi"/>
              </w:rPr>
              <w:t>Należy wskazać, że osoba bezrobotna to taka, która nie podlega obowiązkowemu ubezpieczeniu na wypadek bezrobocia lub obowiązkowym ubezpieczeniom społecznym nie tylko w  innym państwie członkowskim Unii Europejskiej, czy państwach, z którymi Rzeczpospolita Polska zawarła dwustronne umowy międzynarodowe o zabezpieczeniu społecznym. Dotyczy to także państw Europejskiego Obszaru Gospodarczego, Szwajcarii i Wielką Brytanię.</w:t>
            </w:r>
          </w:p>
        </w:tc>
        <w:tc>
          <w:tcPr>
            <w:tcW w:w="2181" w:type="dxa"/>
            <w:shd w:val="clear" w:color="auto" w:fill="auto"/>
            <w:vAlign w:val="center"/>
          </w:tcPr>
          <w:p w14:paraId="5C180EBF" w14:textId="77777777" w:rsidR="004215F3" w:rsidRPr="007555DA" w:rsidRDefault="004215F3" w:rsidP="00A1164D">
            <w:pPr>
              <w:spacing w:before="120"/>
              <w:contextualSpacing/>
              <w:jc w:val="both"/>
              <w:rPr>
                <w:rFonts w:cstheme="minorHAnsi"/>
              </w:rPr>
            </w:pPr>
          </w:p>
        </w:tc>
        <w:tc>
          <w:tcPr>
            <w:tcW w:w="2877" w:type="dxa"/>
            <w:shd w:val="clear" w:color="auto" w:fill="auto"/>
          </w:tcPr>
          <w:p w14:paraId="0315CBEE" w14:textId="798C89AE" w:rsidR="004215F3" w:rsidRPr="007555DA" w:rsidRDefault="00110F16" w:rsidP="002B5E99">
            <w:pPr>
              <w:spacing w:before="120"/>
              <w:contextualSpacing/>
              <w:jc w:val="center"/>
              <w:rPr>
                <w:rFonts w:cstheme="minorHAnsi"/>
                <w:b/>
                <w:bCs/>
              </w:rPr>
            </w:pPr>
            <w:r w:rsidRPr="007555DA">
              <w:rPr>
                <w:rFonts w:cstheme="minorHAnsi"/>
                <w:b/>
                <w:bCs/>
              </w:rPr>
              <w:t>Uwaga uwzględniona:</w:t>
            </w:r>
          </w:p>
          <w:p w14:paraId="309E23CD" w14:textId="623FDD73" w:rsidR="00110F16" w:rsidRPr="007555DA" w:rsidRDefault="00110F16" w:rsidP="00A1164D">
            <w:pPr>
              <w:spacing w:before="120"/>
              <w:contextualSpacing/>
              <w:jc w:val="both"/>
              <w:rPr>
                <w:rFonts w:cstheme="minorHAnsi"/>
              </w:rPr>
            </w:pPr>
            <w:r w:rsidRPr="007555DA">
              <w:rPr>
                <w:rFonts w:cstheme="minorHAnsi"/>
              </w:rPr>
              <w:t xml:space="preserve">Przepis </w:t>
            </w:r>
            <w:r w:rsidR="00E338C4">
              <w:rPr>
                <w:rFonts w:cstheme="minorHAnsi"/>
              </w:rPr>
              <w:t>art</w:t>
            </w:r>
            <w:r w:rsidRPr="007555DA">
              <w:rPr>
                <w:rFonts w:cstheme="minorHAnsi"/>
              </w:rPr>
              <w:t xml:space="preserve">. 2 pkt 1 lit. k otrzymał brzmienie: </w:t>
            </w:r>
          </w:p>
          <w:p w14:paraId="21FAAC26" w14:textId="2B737147" w:rsidR="00110F16" w:rsidRPr="007555DA" w:rsidRDefault="00110F16" w:rsidP="00A1164D">
            <w:pPr>
              <w:spacing w:before="120"/>
              <w:contextualSpacing/>
              <w:jc w:val="both"/>
              <w:rPr>
                <w:rFonts w:cstheme="minorHAnsi"/>
                <w:i/>
                <w:iCs/>
              </w:rPr>
            </w:pPr>
            <w:r w:rsidRPr="007555DA">
              <w:rPr>
                <w:rFonts w:cstheme="minorHAnsi"/>
                <w:i/>
                <w:iCs/>
              </w:rPr>
              <w:t xml:space="preserve">„k) nie podlega obowiązkowemu ubezpieczeniu na wypadek bezrobocia lub obowiązkowym ubezpieczeniom społecznym  w państwach wymienionych w </w:t>
            </w:r>
            <w:r w:rsidR="00E338C4">
              <w:rPr>
                <w:rFonts w:cstheme="minorHAnsi"/>
                <w:i/>
                <w:iCs/>
              </w:rPr>
              <w:t>art</w:t>
            </w:r>
            <w:r w:rsidRPr="007555DA">
              <w:rPr>
                <w:rFonts w:cstheme="minorHAnsi"/>
                <w:i/>
                <w:iCs/>
              </w:rPr>
              <w:t xml:space="preserve">. 1 ust. 3 pkt. 2 lit a – d,”. </w:t>
            </w:r>
          </w:p>
        </w:tc>
      </w:tr>
      <w:tr w:rsidR="007555DA" w:rsidRPr="007555DA" w14:paraId="1F89DB07" w14:textId="77777777" w:rsidTr="00D95FBD">
        <w:trPr>
          <w:jc w:val="center"/>
        </w:trPr>
        <w:tc>
          <w:tcPr>
            <w:tcW w:w="939" w:type="dxa"/>
            <w:shd w:val="clear" w:color="auto" w:fill="auto"/>
          </w:tcPr>
          <w:p w14:paraId="43BE7D35" w14:textId="77777777" w:rsidR="004215F3" w:rsidRPr="007555DA" w:rsidRDefault="00FA45FC" w:rsidP="00FA45FC">
            <w:pPr>
              <w:spacing w:before="120"/>
              <w:ind w:right="-534"/>
              <w:rPr>
                <w:rFonts w:cstheme="minorHAnsi"/>
                <w:b/>
              </w:rPr>
            </w:pPr>
            <w:r w:rsidRPr="007555DA">
              <w:rPr>
                <w:rFonts w:cstheme="minorHAnsi"/>
                <w:b/>
              </w:rPr>
              <w:t xml:space="preserve">2. </w:t>
            </w:r>
          </w:p>
        </w:tc>
        <w:tc>
          <w:tcPr>
            <w:tcW w:w="1682" w:type="dxa"/>
            <w:shd w:val="clear" w:color="auto" w:fill="auto"/>
            <w:vAlign w:val="center"/>
          </w:tcPr>
          <w:p w14:paraId="7DD645FF" w14:textId="783CE0BA" w:rsidR="004215F3" w:rsidRPr="007555DA" w:rsidRDefault="00E338C4" w:rsidP="00A1164D">
            <w:pPr>
              <w:spacing w:before="120"/>
              <w:contextualSpacing/>
              <w:rPr>
                <w:rFonts w:cstheme="minorHAnsi"/>
                <w:b/>
                <w:bCs/>
              </w:rPr>
            </w:pPr>
            <w:r>
              <w:rPr>
                <w:rFonts w:cstheme="minorHAnsi"/>
                <w:b/>
                <w:bCs/>
              </w:rPr>
              <w:t>art</w:t>
            </w:r>
            <w:r w:rsidR="00E82135" w:rsidRPr="007555DA">
              <w:rPr>
                <w:rFonts w:cstheme="minorHAnsi"/>
                <w:b/>
                <w:bCs/>
              </w:rPr>
              <w:t>. 5 ust. 2</w:t>
            </w:r>
          </w:p>
        </w:tc>
        <w:tc>
          <w:tcPr>
            <w:tcW w:w="7718" w:type="dxa"/>
            <w:shd w:val="clear" w:color="auto" w:fill="auto"/>
          </w:tcPr>
          <w:p w14:paraId="20484F7C" w14:textId="77777777" w:rsidR="00E82135" w:rsidRPr="007555DA" w:rsidRDefault="00E82135" w:rsidP="00A1164D">
            <w:pPr>
              <w:spacing w:before="120"/>
              <w:contextualSpacing/>
              <w:jc w:val="both"/>
              <w:rPr>
                <w:rFonts w:cstheme="minorHAnsi"/>
              </w:rPr>
            </w:pPr>
            <w:r w:rsidRPr="007555DA">
              <w:rPr>
                <w:rFonts w:cstheme="minorHAnsi"/>
              </w:rPr>
              <w:t xml:space="preserve">Agencjami zatrudnienia są podmioty wpisane do rejestru podmiotów prowadzących agencje zatrudnienia, świadczące usługi w zakresie pośrednictwa pracy, pośrednictwa do pracy za granicą u pracodawców zagranicznych, kierowania cudzoziemców do zatrudnienia lub innej pracy zarobkowej do podmiotów prowadzących działalność na terytorium Rzeczypospolitej Polskiej, gromadzenia w postaci dokumentu elektronicznego i udostępniania informacji o wolnych i poszukiwanych miejscach pracy za pośrednictwem systemów teleinformatycznych, </w:t>
            </w:r>
            <w:r w:rsidRPr="007555DA">
              <w:rPr>
                <w:rFonts w:cstheme="minorHAnsi"/>
              </w:rPr>
              <w:lastRenderedPageBreak/>
              <w:t>pracy tymczasowej.</w:t>
            </w:r>
          </w:p>
          <w:p w14:paraId="111E07AA" w14:textId="77777777" w:rsidR="00E82135" w:rsidRPr="007555DA" w:rsidRDefault="00E82135" w:rsidP="00A1164D">
            <w:pPr>
              <w:spacing w:before="120"/>
              <w:contextualSpacing/>
              <w:jc w:val="both"/>
              <w:rPr>
                <w:rFonts w:cstheme="minorHAnsi"/>
                <w:b/>
                <w:bCs/>
              </w:rPr>
            </w:pPr>
            <w:r w:rsidRPr="007555DA">
              <w:rPr>
                <w:rFonts w:cstheme="minorHAnsi"/>
                <w:b/>
                <w:bCs/>
              </w:rPr>
              <w:t>Uzasadnienie:</w:t>
            </w:r>
          </w:p>
          <w:p w14:paraId="4818C067" w14:textId="50F24B82" w:rsidR="004215F3" w:rsidRPr="007555DA" w:rsidRDefault="00E82135" w:rsidP="00A1164D">
            <w:pPr>
              <w:spacing w:before="120"/>
              <w:contextualSpacing/>
              <w:jc w:val="both"/>
              <w:rPr>
                <w:rFonts w:cstheme="minorHAnsi"/>
              </w:rPr>
            </w:pPr>
            <w:r w:rsidRPr="007555DA">
              <w:rPr>
                <w:rFonts w:cstheme="minorHAnsi"/>
              </w:rPr>
              <w:t xml:space="preserve">Zaproponowana w projekcie treść przepisu powinna być tożsama z definicją agencji zatrudnienia określoną z treści </w:t>
            </w:r>
            <w:r w:rsidR="00E338C4">
              <w:rPr>
                <w:rFonts w:cstheme="minorHAnsi"/>
              </w:rPr>
              <w:t>art</w:t>
            </w:r>
            <w:r w:rsidRPr="007555DA">
              <w:rPr>
                <w:rFonts w:cstheme="minorHAnsi"/>
              </w:rPr>
              <w:t>. 304.</w:t>
            </w:r>
          </w:p>
        </w:tc>
        <w:tc>
          <w:tcPr>
            <w:tcW w:w="2181" w:type="dxa"/>
            <w:shd w:val="clear" w:color="auto" w:fill="auto"/>
            <w:vAlign w:val="center"/>
          </w:tcPr>
          <w:p w14:paraId="7899F95E" w14:textId="77777777" w:rsidR="004215F3" w:rsidRPr="007555DA" w:rsidRDefault="004215F3" w:rsidP="00A1164D">
            <w:pPr>
              <w:spacing w:before="120"/>
              <w:contextualSpacing/>
              <w:jc w:val="both"/>
              <w:rPr>
                <w:rFonts w:cstheme="minorHAnsi"/>
              </w:rPr>
            </w:pPr>
          </w:p>
        </w:tc>
        <w:tc>
          <w:tcPr>
            <w:tcW w:w="2877" w:type="dxa"/>
            <w:shd w:val="clear" w:color="auto" w:fill="auto"/>
          </w:tcPr>
          <w:p w14:paraId="64F84D00" w14:textId="0CCF36C4" w:rsidR="00100A3E" w:rsidRDefault="00100A3E" w:rsidP="00753AE6">
            <w:pPr>
              <w:spacing w:before="120"/>
              <w:contextualSpacing/>
              <w:jc w:val="both"/>
              <w:rPr>
                <w:rFonts w:cstheme="minorHAnsi"/>
                <w:b/>
                <w:bCs/>
              </w:rPr>
            </w:pPr>
            <w:r>
              <w:rPr>
                <w:rFonts w:cstheme="minorHAnsi"/>
                <w:b/>
                <w:bCs/>
              </w:rPr>
              <w:t>Uwaga nieaktualna</w:t>
            </w:r>
          </w:p>
          <w:p w14:paraId="46009611" w14:textId="0474B04F" w:rsidR="00753AE6" w:rsidRPr="007555DA" w:rsidRDefault="00100A3E" w:rsidP="00753AE6">
            <w:pPr>
              <w:spacing w:before="120"/>
              <w:contextualSpacing/>
              <w:jc w:val="both"/>
              <w:rPr>
                <w:rFonts w:cstheme="minorHAnsi"/>
              </w:rPr>
            </w:pPr>
            <w:r w:rsidRPr="00100A3E">
              <w:rPr>
                <w:rFonts w:cstheme="minorHAnsi"/>
              </w:rPr>
              <w:t xml:space="preserve">W dziale II projektu ustawy wskazano podmioty odpowiedzialne za realizację zadań państwa w zakresie polityki rynku pracy oraz określono zasady realizacji </w:t>
            </w:r>
            <w:r w:rsidRPr="00100A3E">
              <w:rPr>
                <w:rFonts w:cstheme="minorHAnsi"/>
              </w:rPr>
              <w:lastRenderedPageBreak/>
              <w:t>tych zadań. Uzasadnienie projektu zostanie uzupełnienie o wskazanie, czym jest polityka rynku pracy. Celem uporządkowania treści projektu ustawy przepis art. 5, określający, czym są agencje zatrudnienia, został przeniesiony do rozdziału 1 działu IX, zatytułowanego „Agencje zatrudnienia”.</w:t>
            </w:r>
          </w:p>
        </w:tc>
      </w:tr>
      <w:tr w:rsidR="007555DA" w:rsidRPr="007555DA" w14:paraId="57F931A7" w14:textId="77777777" w:rsidTr="00D95FBD">
        <w:trPr>
          <w:jc w:val="center"/>
        </w:trPr>
        <w:tc>
          <w:tcPr>
            <w:tcW w:w="939" w:type="dxa"/>
            <w:shd w:val="clear" w:color="auto" w:fill="auto"/>
          </w:tcPr>
          <w:p w14:paraId="06A44EA6" w14:textId="77777777" w:rsidR="004215F3" w:rsidRPr="007555DA" w:rsidRDefault="00FA45FC" w:rsidP="00FA45FC">
            <w:pPr>
              <w:spacing w:before="120"/>
              <w:ind w:right="-534"/>
              <w:rPr>
                <w:rFonts w:cstheme="minorHAnsi"/>
                <w:b/>
              </w:rPr>
            </w:pPr>
            <w:r w:rsidRPr="007555DA">
              <w:rPr>
                <w:rFonts w:cstheme="minorHAnsi"/>
                <w:b/>
              </w:rPr>
              <w:lastRenderedPageBreak/>
              <w:t xml:space="preserve">3. </w:t>
            </w:r>
          </w:p>
        </w:tc>
        <w:tc>
          <w:tcPr>
            <w:tcW w:w="1682" w:type="dxa"/>
            <w:shd w:val="clear" w:color="auto" w:fill="auto"/>
            <w:vAlign w:val="center"/>
          </w:tcPr>
          <w:p w14:paraId="6869E522" w14:textId="68BDA739" w:rsidR="004215F3" w:rsidRPr="007555DA" w:rsidRDefault="00E338C4" w:rsidP="00A1164D">
            <w:pPr>
              <w:spacing w:before="120"/>
              <w:contextualSpacing/>
              <w:rPr>
                <w:rFonts w:cstheme="minorHAnsi"/>
                <w:b/>
                <w:bCs/>
              </w:rPr>
            </w:pPr>
            <w:r>
              <w:rPr>
                <w:rFonts w:cstheme="minorHAnsi"/>
                <w:b/>
                <w:bCs/>
              </w:rPr>
              <w:t>Art</w:t>
            </w:r>
            <w:r w:rsidR="00E82135" w:rsidRPr="007555DA">
              <w:rPr>
                <w:rFonts w:cstheme="minorHAnsi"/>
                <w:b/>
                <w:bCs/>
              </w:rPr>
              <w:t>. 8</w:t>
            </w:r>
            <w:r w:rsidR="00FA45FC" w:rsidRPr="007555DA">
              <w:rPr>
                <w:rFonts w:cstheme="minorHAnsi"/>
                <w:b/>
                <w:bCs/>
              </w:rPr>
              <w:t xml:space="preserve"> ust. </w:t>
            </w:r>
            <w:r w:rsidR="00E82135" w:rsidRPr="007555DA">
              <w:rPr>
                <w:rFonts w:cstheme="minorHAnsi"/>
                <w:b/>
                <w:bCs/>
              </w:rPr>
              <w:t>2</w:t>
            </w:r>
            <w:r w:rsidR="00FA45FC" w:rsidRPr="007555DA">
              <w:rPr>
                <w:rFonts w:cstheme="minorHAnsi"/>
                <w:b/>
                <w:bCs/>
              </w:rPr>
              <w:t xml:space="preserve"> pkt</w:t>
            </w:r>
            <w:r w:rsidR="00E82135" w:rsidRPr="007555DA">
              <w:rPr>
                <w:rFonts w:cstheme="minorHAnsi"/>
                <w:b/>
                <w:bCs/>
              </w:rPr>
              <w:t xml:space="preserve"> 4</w:t>
            </w:r>
          </w:p>
        </w:tc>
        <w:tc>
          <w:tcPr>
            <w:tcW w:w="7718" w:type="dxa"/>
            <w:shd w:val="clear" w:color="auto" w:fill="auto"/>
          </w:tcPr>
          <w:p w14:paraId="41883759" w14:textId="77777777" w:rsidR="00E82135" w:rsidRPr="007555DA" w:rsidRDefault="00E82135" w:rsidP="00A1164D">
            <w:pPr>
              <w:spacing w:before="120"/>
              <w:contextualSpacing/>
              <w:jc w:val="both"/>
              <w:rPr>
                <w:rFonts w:cstheme="minorHAnsi"/>
                <w:b/>
                <w:bCs/>
              </w:rPr>
            </w:pPr>
            <w:r w:rsidRPr="007555DA">
              <w:rPr>
                <w:rFonts w:cstheme="minorHAnsi"/>
                <w:b/>
                <w:bCs/>
              </w:rPr>
              <w:t>Propozycja zmiany:</w:t>
            </w:r>
          </w:p>
          <w:p w14:paraId="21C01DB0" w14:textId="77777777" w:rsidR="00E82135" w:rsidRPr="007555DA" w:rsidRDefault="00E82135" w:rsidP="00A1164D">
            <w:pPr>
              <w:spacing w:before="120"/>
              <w:contextualSpacing/>
              <w:jc w:val="both"/>
              <w:rPr>
                <w:rFonts w:cstheme="minorHAnsi"/>
              </w:rPr>
            </w:pPr>
            <w:r w:rsidRPr="007555DA">
              <w:rPr>
                <w:rFonts w:cstheme="minorHAnsi"/>
              </w:rPr>
              <w:t>składanie wniosków i wydawanie opinii w sprawach dotyczących kierunków kształcenia, szkolenia zawodowego oraz zatrudnienia w województwie;</w:t>
            </w:r>
          </w:p>
          <w:p w14:paraId="623F9FEF" w14:textId="77777777" w:rsidR="00E82135" w:rsidRPr="007555DA" w:rsidRDefault="00E82135" w:rsidP="00A1164D">
            <w:pPr>
              <w:spacing w:before="120"/>
              <w:contextualSpacing/>
              <w:jc w:val="both"/>
              <w:rPr>
                <w:rFonts w:cstheme="minorHAnsi"/>
                <w:b/>
                <w:bCs/>
              </w:rPr>
            </w:pPr>
            <w:r w:rsidRPr="007555DA">
              <w:rPr>
                <w:rFonts w:cstheme="minorHAnsi"/>
                <w:b/>
                <w:bCs/>
              </w:rPr>
              <w:t>Uzasadnienie:</w:t>
            </w:r>
          </w:p>
          <w:p w14:paraId="3DE77A1A" w14:textId="319C79F7" w:rsidR="004215F3" w:rsidRPr="007555DA" w:rsidRDefault="00E82135" w:rsidP="00A1164D">
            <w:pPr>
              <w:spacing w:before="120"/>
              <w:contextualSpacing/>
              <w:jc w:val="both"/>
              <w:rPr>
                <w:rFonts w:cstheme="minorHAnsi"/>
              </w:rPr>
            </w:pPr>
            <w:r w:rsidRPr="007555DA">
              <w:rPr>
                <w:rFonts w:cstheme="minorHAnsi"/>
              </w:rPr>
              <w:t xml:space="preserve">należy ujednolicić zapis z </w:t>
            </w:r>
            <w:r w:rsidR="00E338C4">
              <w:rPr>
                <w:rFonts w:cstheme="minorHAnsi"/>
              </w:rPr>
              <w:t>art</w:t>
            </w:r>
            <w:r w:rsidRPr="007555DA">
              <w:rPr>
                <w:rFonts w:cstheme="minorHAnsi"/>
              </w:rPr>
              <w:t xml:space="preserve">. 8.2. 4) do zapisu w </w:t>
            </w:r>
            <w:r w:rsidR="00E338C4">
              <w:rPr>
                <w:rFonts w:cstheme="minorHAnsi"/>
              </w:rPr>
              <w:t>art</w:t>
            </w:r>
            <w:r w:rsidRPr="007555DA">
              <w:rPr>
                <w:rFonts w:cstheme="minorHAnsi"/>
              </w:rPr>
              <w:t>. 402. 1) 2) 5) 6)</w:t>
            </w:r>
          </w:p>
        </w:tc>
        <w:tc>
          <w:tcPr>
            <w:tcW w:w="2181" w:type="dxa"/>
            <w:shd w:val="clear" w:color="auto" w:fill="auto"/>
            <w:vAlign w:val="center"/>
          </w:tcPr>
          <w:p w14:paraId="74440EF5" w14:textId="77777777" w:rsidR="004215F3" w:rsidRPr="007555DA" w:rsidRDefault="004215F3" w:rsidP="00A1164D">
            <w:pPr>
              <w:spacing w:before="120"/>
              <w:contextualSpacing/>
              <w:jc w:val="both"/>
              <w:rPr>
                <w:rFonts w:cstheme="minorHAnsi"/>
              </w:rPr>
            </w:pPr>
          </w:p>
        </w:tc>
        <w:tc>
          <w:tcPr>
            <w:tcW w:w="2877" w:type="dxa"/>
            <w:shd w:val="clear" w:color="auto" w:fill="auto"/>
          </w:tcPr>
          <w:p w14:paraId="5BAEE866" w14:textId="77777777" w:rsidR="00220424" w:rsidRPr="007555DA" w:rsidRDefault="00BC5CE0" w:rsidP="00220424">
            <w:pPr>
              <w:spacing w:before="120"/>
              <w:contextualSpacing/>
              <w:jc w:val="center"/>
              <w:rPr>
                <w:rFonts w:cstheme="minorHAnsi"/>
                <w:b/>
                <w:bCs/>
              </w:rPr>
            </w:pPr>
            <w:r w:rsidRPr="007555DA">
              <w:rPr>
                <w:rFonts w:cstheme="minorHAnsi"/>
                <w:b/>
                <w:bCs/>
              </w:rPr>
              <w:t>Uwaga uwzględniona</w:t>
            </w:r>
            <w:r w:rsidR="00220424" w:rsidRPr="007555DA">
              <w:rPr>
                <w:rFonts w:cstheme="minorHAnsi"/>
                <w:b/>
                <w:bCs/>
              </w:rPr>
              <w:t>.</w:t>
            </w:r>
          </w:p>
          <w:p w14:paraId="71FED333" w14:textId="631A14E6" w:rsidR="004215F3" w:rsidRPr="007555DA" w:rsidRDefault="00BC5CE0" w:rsidP="00220424">
            <w:pPr>
              <w:spacing w:before="120"/>
              <w:contextualSpacing/>
              <w:jc w:val="both"/>
              <w:rPr>
                <w:rFonts w:cstheme="minorHAnsi"/>
              </w:rPr>
            </w:pPr>
            <w:r w:rsidRPr="007555DA">
              <w:rPr>
                <w:rFonts w:cstheme="minorHAnsi"/>
              </w:rPr>
              <w:t>Przepis został przeformułowany, zostało doprecyzowane, że chodzi o składanie wniosków i wydawanie opinii w sprawach dotyczących kierunków kształcenia, w tym opinii o zasadności kształcenia w danym zawodzie zgodnie z potrzebami rynku pracy, szkolenia zawodowego oraz zatrudnienia w województwie.</w:t>
            </w:r>
          </w:p>
        </w:tc>
      </w:tr>
      <w:tr w:rsidR="007555DA" w:rsidRPr="007555DA" w14:paraId="3F89380D" w14:textId="77777777" w:rsidTr="00D95FBD">
        <w:trPr>
          <w:jc w:val="center"/>
        </w:trPr>
        <w:tc>
          <w:tcPr>
            <w:tcW w:w="939" w:type="dxa"/>
            <w:shd w:val="clear" w:color="auto" w:fill="auto"/>
          </w:tcPr>
          <w:p w14:paraId="0DF2C3B0" w14:textId="77777777" w:rsidR="004215F3" w:rsidRPr="007555DA" w:rsidRDefault="00FA45FC" w:rsidP="00FA45FC">
            <w:pPr>
              <w:spacing w:before="120"/>
              <w:ind w:right="-534"/>
              <w:rPr>
                <w:rFonts w:cstheme="minorHAnsi"/>
                <w:b/>
              </w:rPr>
            </w:pPr>
            <w:r w:rsidRPr="007555DA">
              <w:rPr>
                <w:rFonts w:cstheme="minorHAnsi"/>
                <w:b/>
              </w:rPr>
              <w:t>4.</w:t>
            </w:r>
          </w:p>
        </w:tc>
        <w:tc>
          <w:tcPr>
            <w:tcW w:w="1682" w:type="dxa"/>
            <w:shd w:val="clear" w:color="auto" w:fill="auto"/>
            <w:vAlign w:val="center"/>
          </w:tcPr>
          <w:p w14:paraId="3549FF9E" w14:textId="3C5B7262" w:rsidR="004215F3" w:rsidRPr="007555DA" w:rsidRDefault="00E338C4" w:rsidP="00A1164D">
            <w:pPr>
              <w:spacing w:before="120"/>
              <w:contextualSpacing/>
              <w:rPr>
                <w:rFonts w:cstheme="minorHAnsi"/>
                <w:b/>
                <w:bCs/>
              </w:rPr>
            </w:pPr>
            <w:r>
              <w:rPr>
                <w:rFonts w:cstheme="minorHAnsi"/>
                <w:b/>
                <w:bCs/>
              </w:rPr>
              <w:t>Art</w:t>
            </w:r>
            <w:r w:rsidR="00E82135" w:rsidRPr="007555DA">
              <w:rPr>
                <w:rFonts w:cstheme="minorHAnsi"/>
                <w:b/>
                <w:bCs/>
              </w:rPr>
              <w:t xml:space="preserve">. 8. </w:t>
            </w:r>
            <w:r w:rsidRPr="007555DA">
              <w:rPr>
                <w:rFonts w:cstheme="minorHAnsi"/>
                <w:b/>
                <w:bCs/>
              </w:rPr>
              <w:t>U</w:t>
            </w:r>
            <w:r w:rsidR="00E82135" w:rsidRPr="007555DA">
              <w:rPr>
                <w:rFonts w:cstheme="minorHAnsi"/>
                <w:b/>
                <w:bCs/>
              </w:rPr>
              <w:t xml:space="preserve">st 2. </w:t>
            </w:r>
            <w:r w:rsidRPr="007555DA">
              <w:rPr>
                <w:rFonts w:cstheme="minorHAnsi"/>
                <w:b/>
                <w:bCs/>
              </w:rPr>
              <w:t>P</w:t>
            </w:r>
            <w:r w:rsidR="00E82135" w:rsidRPr="007555DA">
              <w:rPr>
                <w:rFonts w:cstheme="minorHAnsi"/>
                <w:b/>
                <w:bCs/>
              </w:rPr>
              <w:t>kt 7</w:t>
            </w:r>
          </w:p>
        </w:tc>
        <w:tc>
          <w:tcPr>
            <w:tcW w:w="7718" w:type="dxa"/>
            <w:shd w:val="clear" w:color="auto" w:fill="auto"/>
          </w:tcPr>
          <w:p w14:paraId="72E03194" w14:textId="45EEFF52" w:rsidR="00E82135" w:rsidRPr="007555DA" w:rsidRDefault="00E82135" w:rsidP="00A1164D">
            <w:pPr>
              <w:spacing w:before="120"/>
              <w:contextualSpacing/>
              <w:jc w:val="both"/>
              <w:rPr>
                <w:rFonts w:cstheme="minorHAnsi"/>
              </w:rPr>
            </w:pPr>
            <w:r w:rsidRPr="007555DA">
              <w:rPr>
                <w:rFonts w:cstheme="minorHAnsi"/>
              </w:rPr>
              <w:t xml:space="preserve">coroczne opiniowanie wykazu zawodów, w których za przygotowanie zawodowe młodocianych pracowników może być dokonywana refundacja, o której mowa w </w:t>
            </w:r>
            <w:r w:rsidR="00E338C4">
              <w:rPr>
                <w:rFonts w:cstheme="minorHAnsi"/>
              </w:rPr>
              <w:t>art</w:t>
            </w:r>
            <w:r w:rsidRPr="007555DA">
              <w:rPr>
                <w:rFonts w:cstheme="minorHAnsi"/>
              </w:rPr>
              <w:t>. 338 ust.1;</w:t>
            </w:r>
          </w:p>
          <w:p w14:paraId="1DDAEB29" w14:textId="77777777" w:rsidR="00E82135" w:rsidRPr="007555DA" w:rsidRDefault="00E82135" w:rsidP="00A1164D">
            <w:pPr>
              <w:spacing w:before="120"/>
              <w:contextualSpacing/>
              <w:jc w:val="both"/>
              <w:rPr>
                <w:rFonts w:cstheme="minorHAnsi"/>
                <w:b/>
                <w:bCs/>
              </w:rPr>
            </w:pPr>
            <w:r w:rsidRPr="007555DA">
              <w:rPr>
                <w:rFonts w:cstheme="minorHAnsi"/>
                <w:b/>
                <w:bCs/>
              </w:rPr>
              <w:t>Uzasadnienie:</w:t>
            </w:r>
          </w:p>
          <w:p w14:paraId="727C490D" w14:textId="08B94641" w:rsidR="004215F3" w:rsidRPr="007555DA" w:rsidRDefault="00E82135" w:rsidP="00A1164D">
            <w:pPr>
              <w:spacing w:before="120"/>
              <w:contextualSpacing/>
              <w:jc w:val="both"/>
              <w:rPr>
                <w:rFonts w:cstheme="minorHAnsi"/>
              </w:rPr>
            </w:pPr>
            <w:r w:rsidRPr="007555DA">
              <w:rPr>
                <w:rFonts w:cstheme="minorHAnsi"/>
              </w:rPr>
              <w:t xml:space="preserve">poprawiono odniesienie do przepisu, zgodnie z zapisami </w:t>
            </w:r>
            <w:r w:rsidR="00E338C4">
              <w:rPr>
                <w:rFonts w:cstheme="minorHAnsi"/>
              </w:rPr>
              <w:t>art</w:t>
            </w:r>
            <w:r w:rsidRPr="007555DA">
              <w:rPr>
                <w:rFonts w:cstheme="minorHAnsi"/>
              </w:rPr>
              <w:t xml:space="preserve">. 31. </w:t>
            </w:r>
            <w:r w:rsidR="00E338C4" w:rsidRPr="007555DA">
              <w:rPr>
                <w:rFonts w:cstheme="minorHAnsi"/>
              </w:rPr>
              <w:t>U</w:t>
            </w:r>
            <w:r w:rsidRPr="007555DA">
              <w:rPr>
                <w:rFonts w:cstheme="minorHAnsi"/>
              </w:rPr>
              <w:t>st. 23)</w:t>
            </w:r>
          </w:p>
        </w:tc>
        <w:tc>
          <w:tcPr>
            <w:tcW w:w="2181" w:type="dxa"/>
            <w:shd w:val="clear" w:color="auto" w:fill="auto"/>
            <w:vAlign w:val="center"/>
          </w:tcPr>
          <w:p w14:paraId="250B6AAA" w14:textId="77777777" w:rsidR="004215F3" w:rsidRPr="007555DA" w:rsidRDefault="004215F3" w:rsidP="00A1164D">
            <w:pPr>
              <w:spacing w:before="120"/>
              <w:contextualSpacing/>
              <w:jc w:val="both"/>
              <w:rPr>
                <w:rFonts w:cstheme="minorHAnsi"/>
              </w:rPr>
            </w:pPr>
          </w:p>
        </w:tc>
        <w:tc>
          <w:tcPr>
            <w:tcW w:w="2877" w:type="dxa"/>
            <w:shd w:val="clear" w:color="auto" w:fill="auto"/>
          </w:tcPr>
          <w:p w14:paraId="52289683" w14:textId="601672AF" w:rsidR="00720A99" w:rsidRPr="007555DA" w:rsidRDefault="00720A99" w:rsidP="00720A99">
            <w:pPr>
              <w:spacing w:before="120"/>
              <w:contextualSpacing/>
              <w:jc w:val="center"/>
              <w:rPr>
                <w:rFonts w:cstheme="minorHAnsi"/>
                <w:b/>
                <w:bCs/>
              </w:rPr>
            </w:pPr>
            <w:r w:rsidRPr="007555DA">
              <w:rPr>
                <w:rFonts w:cstheme="minorHAnsi"/>
                <w:b/>
                <w:bCs/>
              </w:rPr>
              <w:t>Uwaga uwzględniona</w:t>
            </w:r>
            <w:r w:rsidR="00220424" w:rsidRPr="007555DA">
              <w:rPr>
                <w:rFonts w:cstheme="minorHAnsi"/>
                <w:b/>
                <w:bCs/>
              </w:rPr>
              <w:t>.</w:t>
            </w:r>
          </w:p>
          <w:p w14:paraId="4207C7CF" w14:textId="7A22EE1D" w:rsidR="004215F3" w:rsidRPr="007555DA" w:rsidRDefault="00720A99" w:rsidP="00720A99">
            <w:pPr>
              <w:spacing w:before="120"/>
              <w:contextualSpacing/>
              <w:jc w:val="both"/>
              <w:rPr>
                <w:rFonts w:cstheme="minorHAnsi"/>
              </w:rPr>
            </w:pPr>
            <w:r w:rsidRPr="007555DA">
              <w:rPr>
                <w:rFonts w:cstheme="minorHAnsi"/>
              </w:rPr>
              <w:t>Odniesienie zostało poprawione i  dostosowane do aktualnego brzmienia ustawy.</w:t>
            </w:r>
          </w:p>
        </w:tc>
      </w:tr>
      <w:tr w:rsidR="007555DA" w:rsidRPr="007555DA" w14:paraId="3E1C80E8" w14:textId="77777777" w:rsidTr="00D95FBD">
        <w:trPr>
          <w:jc w:val="center"/>
        </w:trPr>
        <w:tc>
          <w:tcPr>
            <w:tcW w:w="939" w:type="dxa"/>
            <w:shd w:val="clear" w:color="auto" w:fill="auto"/>
          </w:tcPr>
          <w:p w14:paraId="0E381B20" w14:textId="77777777" w:rsidR="004215F3" w:rsidRPr="007555DA" w:rsidRDefault="00FA45FC" w:rsidP="00FA45FC">
            <w:pPr>
              <w:spacing w:before="120"/>
              <w:ind w:right="-534"/>
              <w:rPr>
                <w:rFonts w:cstheme="minorHAnsi"/>
                <w:b/>
              </w:rPr>
            </w:pPr>
            <w:r w:rsidRPr="007555DA">
              <w:rPr>
                <w:rFonts w:cstheme="minorHAnsi"/>
                <w:b/>
              </w:rPr>
              <w:t xml:space="preserve">5. </w:t>
            </w:r>
          </w:p>
        </w:tc>
        <w:tc>
          <w:tcPr>
            <w:tcW w:w="1682" w:type="dxa"/>
            <w:shd w:val="clear" w:color="auto" w:fill="auto"/>
            <w:vAlign w:val="center"/>
          </w:tcPr>
          <w:p w14:paraId="19754A48" w14:textId="70CB408B" w:rsidR="004215F3" w:rsidRPr="007555DA" w:rsidRDefault="00E338C4" w:rsidP="00A1164D">
            <w:pPr>
              <w:spacing w:before="120"/>
              <w:contextualSpacing/>
              <w:rPr>
                <w:rFonts w:cstheme="minorHAnsi"/>
                <w:b/>
                <w:bCs/>
              </w:rPr>
            </w:pPr>
            <w:r>
              <w:rPr>
                <w:rFonts w:cstheme="minorHAnsi"/>
                <w:b/>
                <w:bCs/>
              </w:rPr>
              <w:t>Art</w:t>
            </w:r>
            <w:r w:rsidR="00E82135" w:rsidRPr="007555DA">
              <w:rPr>
                <w:rFonts w:cstheme="minorHAnsi"/>
                <w:b/>
                <w:bCs/>
              </w:rPr>
              <w:t>. 10 ust. 2 i 3</w:t>
            </w:r>
          </w:p>
        </w:tc>
        <w:tc>
          <w:tcPr>
            <w:tcW w:w="7718" w:type="dxa"/>
            <w:shd w:val="clear" w:color="auto" w:fill="auto"/>
          </w:tcPr>
          <w:p w14:paraId="43AF73B6" w14:textId="5D77E96A" w:rsidR="00E82135" w:rsidRPr="007555DA" w:rsidRDefault="00E82135" w:rsidP="00A1164D">
            <w:pPr>
              <w:spacing w:before="120"/>
              <w:contextualSpacing/>
              <w:jc w:val="both"/>
              <w:rPr>
                <w:rFonts w:cstheme="minorHAnsi"/>
              </w:rPr>
            </w:pPr>
            <w:r w:rsidRPr="007555DA">
              <w:rPr>
                <w:rFonts w:cstheme="minorHAnsi"/>
              </w:rPr>
              <w:t xml:space="preserve">dodanie wyjątku do terminu wejścia w życie wskazanych artykułów dotyczących </w:t>
            </w:r>
            <w:r w:rsidRPr="007555DA">
              <w:rPr>
                <w:rFonts w:cstheme="minorHAnsi"/>
              </w:rPr>
              <w:lastRenderedPageBreak/>
              <w:t xml:space="preserve">składu rad rynku pracy -  w </w:t>
            </w:r>
            <w:r w:rsidR="00E338C4">
              <w:rPr>
                <w:rFonts w:cstheme="minorHAnsi"/>
              </w:rPr>
              <w:t>Art</w:t>
            </w:r>
            <w:r w:rsidRPr="007555DA">
              <w:rPr>
                <w:rFonts w:cstheme="minorHAnsi"/>
              </w:rPr>
              <w:t>. 435. (Ustawa wchodzi w życie z dniem 1 stycznia 2023 r., z wyjątkiem</w:t>
            </w:r>
            <w:r w:rsidR="00E338C4" w:rsidRPr="00E338C4">
              <w:rPr>
                <w:rFonts w:ascii="Segoe UI Emoji" w:eastAsia="Segoe UI Emoji" w:hAnsi="Segoe UI Emoji" w:cs="Segoe UI Emoji"/>
              </w:rPr>
              <w:t>😊</w:t>
            </w:r>
            <w:r w:rsidRPr="007555DA">
              <w:rPr>
                <w:rFonts w:cstheme="minorHAnsi"/>
              </w:rPr>
              <w:t xml:space="preserve"> </w:t>
            </w:r>
            <w:r w:rsidR="00E338C4">
              <w:rPr>
                <w:rFonts w:cstheme="minorHAnsi"/>
              </w:rPr>
              <w:t>„</w:t>
            </w:r>
            <w:r w:rsidRPr="007555DA">
              <w:rPr>
                <w:rFonts w:cstheme="minorHAnsi"/>
              </w:rPr>
              <w:t xml:space="preserve">zmiana wynikająca z </w:t>
            </w:r>
            <w:r w:rsidR="00E338C4">
              <w:rPr>
                <w:rFonts w:cstheme="minorHAnsi"/>
              </w:rPr>
              <w:t>art</w:t>
            </w:r>
            <w:r w:rsidRPr="007555DA">
              <w:rPr>
                <w:rFonts w:cstheme="minorHAnsi"/>
              </w:rPr>
              <w:t>. 10 ust. 2 i ust. 3 wejdzie w życie po zakończeniu obecnej kadencji odpowiednio wojewódzkiej/ powiatowej rady rynku pracy</w:t>
            </w:r>
            <w:r w:rsidR="00E338C4">
              <w:rPr>
                <w:rFonts w:cstheme="minorHAnsi"/>
              </w:rPr>
              <w:t>”</w:t>
            </w:r>
          </w:p>
          <w:p w14:paraId="3CF6F8DD" w14:textId="77777777" w:rsidR="00E82135" w:rsidRPr="007555DA" w:rsidRDefault="00E82135" w:rsidP="00A1164D">
            <w:pPr>
              <w:spacing w:before="120"/>
              <w:contextualSpacing/>
              <w:jc w:val="both"/>
              <w:rPr>
                <w:rFonts w:cstheme="minorHAnsi"/>
                <w:b/>
                <w:bCs/>
              </w:rPr>
            </w:pPr>
            <w:r w:rsidRPr="007555DA">
              <w:rPr>
                <w:rFonts w:cstheme="minorHAnsi"/>
                <w:b/>
                <w:bCs/>
              </w:rPr>
              <w:t>Uzasadnienie:</w:t>
            </w:r>
          </w:p>
          <w:p w14:paraId="69B617C4" w14:textId="7991E585" w:rsidR="004215F3" w:rsidRPr="007555DA" w:rsidRDefault="00E82135" w:rsidP="00A1164D">
            <w:pPr>
              <w:spacing w:before="120"/>
              <w:contextualSpacing/>
              <w:jc w:val="both"/>
              <w:rPr>
                <w:rFonts w:cstheme="minorHAnsi"/>
              </w:rPr>
            </w:pPr>
            <w:r w:rsidRPr="007555DA">
              <w:rPr>
                <w:rFonts w:cstheme="minorHAnsi"/>
              </w:rPr>
              <w:t xml:space="preserve">kadencja obecnej Wojewódzkiej Rady Rynku Pracy w Szczecinie upływa 28.10.2022 r. Na ukończeniu jest procedura powołania nowego składu rady </w:t>
            </w:r>
            <w:r w:rsidR="00E338C4">
              <w:rPr>
                <w:rFonts w:cstheme="minorHAnsi"/>
              </w:rPr>
              <w:t>–</w:t>
            </w:r>
            <w:r w:rsidRPr="007555DA">
              <w:rPr>
                <w:rFonts w:cstheme="minorHAnsi"/>
              </w:rPr>
              <w:t xml:space="preserve"> na podstawie obowiązujących przepisów. Zapisy dotyczące składu WRRP w nowej ustawie spowodują konieczność  ponownego naboru członków rady i opóźnienie prac rady w 2023 roku.</w:t>
            </w:r>
          </w:p>
        </w:tc>
        <w:tc>
          <w:tcPr>
            <w:tcW w:w="2181" w:type="dxa"/>
            <w:shd w:val="clear" w:color="auto" w:fill="auto"/>
            <w:vAlign w:val="center"/>
          </w:tcPr>
          <w:p w14:paraId="09BAA01C" w14:textId="77777777" w:rsidR="004215F3" w:rsidRPr="007555DA" w:rsidRDefault="004215F3" w:rsidP="00A1164D">
            <w:pPr>
              <w:spacing w:before="120"/>
              <w:contextualSpacing/>
              <w:jc w:val="both"/>
              <w:rPr>
                <w:rFonts w:cstheme="minorHAnsi"/>
              </w:rPr>
            </w:pPr>
          </w:p>
        </w:tc>
        <w:tc>
          <w:tcPr>
            <w:tcW w:w="2877" w:type="dxa"/>
            <w:shd w:val="clear" w:color="auto" w:fill="auto"/>
          </w:tcPr>
          <w:p w14:paraId="1EE979CF" w14:textId="77777777" w:rsidR="0022599A" w:rsidRPr="007555DA" w:rsidRDefault="0022599A" w:rsidP="0022599A">
            <w:pPr>
              <w:spacing w:before="120"/>
              <w:contextualSpacing/>
              <w:jc w:val="center"/>
              <w:rPr>
                <w:rFonts w:cstheme="minorHAnsi"/>
              </w:rPr>
            </w:pPr>
            <w:r w:rsidRPr="007555DA">
              <w:rPr>
                <w:rFonts w:cstheme="minorHAnsi"/>
                <w:b/>
                <w:bCs/>
              </w:rPr>
              <w:t>Uwaga nieuwzględniona.</w:t>
            </w:r>
            <w:r w:rsidRPr="007555DA">
              <w:rPr>
                <w:rFonts w:cstheme="minorHAnsi"/>
              </w:rPr>
              <w:t xml:space="preserve"> </w:t>
            </w:r>
          </w:p>
          <w:p w14:paraId="579D06D8" w14:textId="329B1496" w:rsidR="004215F3" w:rsidRPr="007555DA" w:rsidRDefault="0022599A" w:rsidP="0022599A">
            <w:pPr>
              <w:spacing w:before="120"/>
              <w:contextualSpacing/>
              <w:jc w:val="both"/>
              <w:rPr>
                <w:rFonts w:cstheme="minorHAnsi"/>
              </w:rPr>
            </w:pPr>
            <w:r w:rsidRPr="007555DA">
              <w:rPr>
                <w:rFonts w:cstheme="minorHAnsi"/>
              </w:rPr>
              <w:lastRenderedPageBreak/>
              <w:t xml:space="preserve">Powołanie nowych członków to działanie bez kosztowe, które wymaga standardowych nakładów pracy. </w:t>
            </w:r>
            <w:r w:rsidR="004A7B82" w:rsidRPr="007555DA">
              <w:rPr>
                <w:rFonts w:cstheme="minorHAnsi"/>
              </w:rPr>
              <w:t>Ministerstwo</w:t>
            </w:r>
            <w:r w:rsidRPr="007555DA">
              <w:rPr>
                <w:rFonts w:cstheme="minorHAnsi"/>
              </w:rPr>
              <w:t xml:space="preserve"> chce uniknąć sytuacji, kiedy </w:t>
            </w:r>
            <w:r w:rsidR="00E338C4">
              <w:rPr>
                <w:rFonts w:cstheme="minorHAnsi"/>
              </w:rPr>
              <w:t>art</w:t>
            </w:r>
            <w:r w:rsidRPr="007555DA">
              <w:rPr>
                <w:rFonts w:cstheme="minorHAnsi"/>
              </w:rPr>
              <w:t xml:space="preserve">. dana wojewódzka rada rynku pracy albo powiatowa rada rynku pracy będzie jeszcze obradować </w:t>
            </w:r>
            <w:r w:rsidR="00E338C4">
              <w:rPr>
                <w:rFonts w:cstheme="minorHAnsi"/>
              </w:rPr>
              <w:t>art</w:t>
            </w:r>
            <w:r w:rsidRPr="007555DA">
              <w:rPr>
                <w:rFonts w:cstheme="minorHAnsi"/>
              </w:rPr>
              <w:t>. 2/3 lata na podstawie ustawy o promocji zatrudnienia(…)”</w:t>
            </w:r>
          </w:p>
        </w:tc>
      </w:tr>
      <w:tr w:rsidR="007555DA" w:rsidRPr="007555DA" w14:paraId="502CBE05" w14:textId="77777777" w:rsidTr="00D95FBD">
        <w:trPr>
          <w:jc w:val="center"/>
        </w:trPr>
        <w:tc>
          <w:tcPr>
            <w:tcW w:w="939" w:type="dxa"/>
            <w:shd w:val="clear" w:color="auto" w:fill="auto"/>
          </w:tcPr>
          <w:p w14:paraId="668A2875" w14:textId="77777777" w:rsidR="004215F3" w:rsidRPr="007555DA" w:rsidRDefault="00FA45FC" w:rsidP="00FA45FC">
            <w:pPr>
              <w:spacing w:before="120"/>
              <w:ind w:right="-534"/>
              <w:rPr>
                <w:rFonts w:cstheme="minorHAnsi"/>
                <w:b/>
              </w:rPr>
            </w:pPr>
            <w:r w:rsidRPr="007555DA">
              <w:rPr>
                <w:rFonts w:cstheme="minorHAnsi"/>
                <w:b/>
              </w:rPr>
              <w:lastRenderedPageBreak/>
              <w:t>6.</w:t>
            </w:r>
          </w:p>
        </w:tc>
        <w:tc>
          <w:tcPr>
            <w:tcW w:w="1682" w:type="dxa"/>
            <w:shd w:val="clear" w:color="auto" w:fill="auto"/>
            <w:vAlign w:val="center"/>
          </w:tcPr>
          <w:p w14:paraId="5D3F0B16" w14:textId="11300621" w:rsidR="004215F3" w:rsidRPr="007555DA" w:rsidRDefault="00E338C4" w:rsidP="00A1164D">
            <w:pPr>
              <w:spacing w:before="120"/>
              <w:contextualSpacing/>
              <w:rPr>
                <w:rFonts w:cstheme="minorHAnsi"/>
                <w:b/>
                <w:bCs/>
              </w:rPr>
            </w:pPr>
            <w:r>
              <w:rPr>
                <w:rFonts w:cstheme="minorHAnsi"/>
                <w:b/>
                <w:bCs/>
              </w:rPr>
              <w:t>Art</w:t>
            </w:r>
            <w:r w:rsidR="00373BCA" w:rsidRPr="007555DA">
              <w:rPr>
                <w:rFonts w:cstheme="minorHAnsi"/>
                <w:b/>
                <w:bCs/>
              </w:rPr>
              <w:t>. 14 ust. 1</w:t>
            </w:r>
          </w:p>
        </w:tc>
        <w:tc>
          <w:tcPr>
            <w:tcW w:w="7718" w:type="dxa"/>
            <w:shd w:val="clear" w:color="auto" w:fill="auto"/>
          </w:tcPr>
          <w:p w14:paraId="56992B20" w14:textId="77777777" w:rsidR="00373BCA" w:rsidRPr="007555DA" w:rsidRDefault="00373BCA" w:rsidP="00A1164D">
            <w:pPr>
              <w:spacing w:before="120"/>
              <w:contextualSpacing/>
              <w:jc w:val="both"/>
              <w:rPr>
                <w:rFonts w:cstheme="minorHAnsi"/>
                <w:b/>
                <w:bCs/>
              </w:rPr>
            </w:pPr>
            <w:r w:rsidRPr="007555DA">
              <w:rPr>
                <w:rFonts w:cstheme="minorHAnsi"/>
                <w:b/>
                <w:bCs/>
              </w:rPr>
              <w:t>Propozycja zmiany:</w:t>
            </w:r>
          </w:p>
          <w:p w14:paraId="4D184630" w14:textId="77777777" w:rsidR="00373BCA" w:rsidRPr="007555DA" w:rsidRDefault="00373BCA" w:rsidP="00A1164D">
            <w:pPr>
              <w:spacing w:before="120"/>
              <w:contextualSpacing/>
              <w:jc w:val="both"/>
              <w:rPr>
                <w:rFonts w:cstheme="minorHAnsi"/>
              </w:rPr>
            </w:pPr>
            <w:r w:rsidRPr="007555DA">
              <w:rPr>
                <w:rFonts w:cstheme="minorHAnsi"/>
              </w:rPr>
              <w:t>Pracodawca zwalnia pracownika od pracy w celu wzięcia udziału w posiedzeniach rady rynku pracy. Za czas zwolnienia pracownik zachowuje prawo do wynagrodzenia ustalonego według zasad obowiązujących przy obliczaniu wynagrodzenia za urlop wypoczynkowy.</w:t>
            </w:r>
          </w:p>
          <w:p w14:paraId="374977EE" w14:textId="77777777" w:rsidR="00373BCA" w:rsidRPr="007555DA" w:rsidRDefault="00373BCA" w:rsidP="00A1164D">
            <w:pPr>
              <w:spacing w:before="120"/>
              <w:contextualSpacing/>
              <w:jc w:val="both"/>
              <w:rPr>
                <w:rFonts w:cstheme="minorHAnsi"/>
                <w:b/>
                <w:bCs/>
              </w:rPr>
            </w:pPr>
            <w:r w:rsidRPr="007555DA">
              <w:rPr>
                <w:rFonts w:cstheme="minorHAnsi"/>
                <w:b/>
                <w:bCs/>
              </w:rPr>
              <w:t>Uzasadnienie:</w:t>
            </w:r>
          </w:p>
          <w:p w14:paraId="188AACCC" w14:textId="13F21193" w:rsidR="004215F3" w:rsidRPr="007555DA" w:rsidRDefault="00373BCA" w:rsidP="00A1164D">
            <w:pPr>
              <w:spacing w:before="120"/>
              <w:contextualSpacing/>
              <w:jc w:val="both"/>
              <w:rPr>
                <w:rFonts w:cstheme="minorHAnsi"/>
              </w:rPr>
            </w:pPr>
            <w:r w:rsidRPr="007555DA">
              <w:rPr>
                <w:rFonts w:cstheme="minorHAnsi"/>
              </w:rPr>
              <w:t xml:space="preserve">Usunięcie słowa </w:t>
            </w:r>
            <w:r w:rsidR="00E338C4">
              <w:rPr>
                <w:rFonts w:cstheme="minorHAnsi"/>
              </w:rPr>
              <w:t>„</w:t>
            </w:r>
            <w:r w:rsidRPr="007555DA">
              <w:rPr>
                <w:rFonts w:cstheme="minorHAnsi"/>
              </w:rPr>
              <w:t>jest</w:t>
            </w:r>
            <w:r w:rsidR="00E338C4">
              <w:rPr>
                <w:rFonts w:cstheme="minorHAnsi"/>
              </w:rPr>
              <w:t>”</w:t>
            </w:r>
            <w:r w:rsidRPr="007555DA">
              <w:rPr>
                <w:rFonts w:cstheme="minorHAnsi"/>
              </w:rPr>
              <w:t xml:space="preserve"> -błędnie użytego</w:t>
            </w:r>
          </w:p>
        </w:tc>
        <w:tc>
          <w:tcPr>
            <w:tcW w:w="2181" w:type="dxa"/>
            <w:shd w:val="clear" w:color="auto" w:fill="auto"/>
            <w:vAlign w:val="center"/>
          </w:tcPr>
          <w:p w14:paraId="1B13BE97" w14:textId="77777777" w:rsidR="004215F3" w:rsidRPr="007555DA" w:rsidRDefault="004215F3" w:rsidP="00A1164D">
            <w:pPr>
              <w:spacing w:before="120"/>
              <w:contextualSpacing/>
              <w:jc w:val="both"/>
              <w:rPr>
                <w:rFonts w:cstheme="minorHAnsi"/>
              </w:rPr>
            </w:pPr>
          </w:p>
        </w:tc>
        <w:tc>
          <w:tcPr>
            <w:tcW w:w="2877" w:type="dxa"/>
            <w:shd w:val="clear" w:color="auto" w:fill="auto"/>
          </w:tcPr>
          <w:p w14:paraId="5B0FD267" w14:textId="7C7BE265" w:rsidR="004215F3" w:rsidRPr="007555DA" w:rsidRDefault="00DC52D0" w:rsidP="001104E0">
            <w:pPr>
              <w:spacing w:before="120"/>
              <w:contextualSpacing/>
              <w:jc w:val="center"/>
              <w:rPr>
                <w:rFonts w:cstheme="minorHAnsi"/>
                <w:b/>
                <w:bCs/>
              </w:rPr>
            </w:pPr>
            <w:r w:rsidRPr="007555DA">
              <w:rPr>
                <w:rFonts w:cstheme="minorHAnsi"/>
                <w:b/>
                <w:bCs/>
              </w:rPr>
              <w:t>Uwaga uwzględniona</w:t>
            </w:r>
            <w:r w:rsidR="001104E0" w:rsidRPr="007555DA">
              <w:rPr>
                <w:rFonts w:cstheme="minorHAnsi"/>
                <w:b/>
                <w:bCs/>
              </w:rPr>
              <w:t>.</w:t>
            </w:r>
          </w:p>
          <w:p w14:paraId="5F836E56" w14:textId="7136B6CD" w:rsidR="00DC52D0" w:rsidRPr="007555DA" w:rsidRDefault="00DC52D0" w:rsidP="00A1164D">
            <w:pPr>
              <w:spacing w:before="120"/>
              <w:contextualSpacing/>
              <w:jc w:val="both"/>
              <w:rPr>
                <w:rFonts w:cstheme="minorHAnsi"/>
              </w:rPr>
            </w:pPr>
          </w:p>
        </w:tc>
      </w:tr>
      <w:tr w:rsidR="007555DA" w:rsidRPr="007555DA" w14:paraId="0047DB6B" w14:textId="77777777" w:rsidTr="00D95FBD">
        <w:trPr>
          <w:jc w:val="center"/>
        </w:trPr>
        <w:tc>
          <w:tcPr>
            <w:tcW w:w="939" w:type="dxa"/>
            <w:shd w:val="clear" w:color="auto" w:fill="auto"/>
          </w:tcPr>
          <w:p w14:paraId="5F82AB6B" w14:textId="77777777" w:rsidR="00E82135" w:rsidRPr="007555DA" w:rsidRDefault="00FA45FC" w:rsidP="00FA45FC">
            <w:pPr>
              <w:spacing w:before="120"/>
              <w:ind w:right="-534"/>
              <w:rPr>
                <w:rFonts w:cstheme="minorHAnsi"/>
                <w:b/>
              </w:rPr>
            </w:pPr>
            <w:r w:rsidRPr="007555DA">
              <w:rPr>
                <w:rFonts w:cstheme="minorHAnsi"/>
                <w:b/>
              </w:rPr>
              <w:t xml:space="preserve">7. </w:t>
            </w:r>
          </w:p>
        </w:tc>
        <w:tc>
          <w:tcPr>
            <w:tcW w:w="1682" w:type="dxa"/>
            <w:shd w:val="clear" w:color="auto" w:fill="auto"/>
            <w:vAlign w:val="center"/>
          </w:tcPr>
          <w:p w14:paraId="32F70D66" w14:textId="67BFF608" w:rsidR="00E82135" w:rsidRPr="007555DA" w:rsidRDefault="00E338C4" w:rsidP="00A1164D">
            <w:pPr>
              <w:spacing w:before="120"/>
              <w:contextualSpacing/>
              <w:rPr>
                <w:rFonts w:cstheme="minorHAnsi"/>
                <w:b/>
                <w:bCs/>
              </w:rPr>
            </w:pPr>
            <w:r>
              <w:rPr>
                <w:rFonts w:cstheme="minorHAnsi"/>
                <w:b/>
                <w:bCs/>
              </w:rPr>
              <w:t>art</w:t>
            </w:r>
            <w:r w:rsidR="00373BCA" w:rsidRPr="007555DA">
              <w:rPr>
                <w:rFonts w:cstheme="minorHAnsi"/>
                <w:b/>
                <w:bCs/>
              </w:rPr>
              <w:t>. 26</w:t>
            </w:r>
          </w:p>
        </w:tc>
        <w:tc>
          <w:tcPr>
            <w:tcW w:w="7718" w:type="dxa"/>
            <w:shd w:val="clear" w:color="auto" w:fill="auto"/>
          </w:tcPr>
          <w:p w14:paraId="4AC9E09D" w14:textId="77777777" w:rsidR="00FC335A" w:rsidRPr="007555DA" w:rsidRDefault="00FC335A" w:rsidP="00A1164D">
            <w:pPr>
              <w:spacing w:before="120"/>
              <w:contextualSpacing/>
              <w:jc w:val="both"/>
              <w:rPr>
                <w:rFonts w:cstheme="minorHAnsi"/>
              </w:rPr>
            </w:pPr>
            <w:r w:rsidRPr="007555DA">
              <w:rPr>
                <w:rFonts w:cstheme="minorHAnsi"/>
              </w:rPr>
              <w:t>do usunięcia.</w:t>
            </w:r>
          </w:p>
          <w:p w14:paraId="3DBAC9B7" w14:textId="77777777" w:rsidR="00FC335A" w:rsidRPr="007555DA" w:rsidRDefault="00FC335A" w:rsidP="00A1164D">
            <w:pPr>
              <w:spacing w:before="120"/>
              <w:contextualSpacing/>
              <w:jc w:val="both"/>
              <w:rPr>
                <w:rFonts w:cstheme="minorHAnsi"/>
              </w:rPr>
            </w:pPr>
          </w:p>
          <w:p w14:paraId="41D953C9" w14:textId="77777777" w:rsidR="00FC335A" w:rsidRPr="007555DA" w:rsidRDefault="00FC335A" w:rsidP="00A1164D">
            <w:pPr>
              <w:spacing w:before="120"/>
              <w:contextualSpacing/>
              <w:jc w:val="both"/>
              <w:rPr>
                <w:rFonts w:cstheme="minorHAnsi"/>
                <w:b/>
                <w:bCs/>
              </w:rPr>
            </w:pPr>
            <w:r w:rsidRPr="007555DA">
              <w:rPr>
                <w:rFonts w:cstheme="minorHAnsi"/>
                <w:b/>
                <w:bCs/>
              </w:rPr>
              <w:t>Uzasadnienie:</w:t>
            </w:r>
          </w:p>
          <w:p w14:paraId="49702BD9" w14:textId="21F9874A" w:rsidR="00E82135" w:rsidRPr="007555DA" w:rsidRDefault="00FC335A" w:rsidP="00A1164D">
            <w:pPr>
              <w:spacing w:before="120"/>
              <w:contextualSpacing/>
              <w:jc w:val="both"/>
              <w:rPr>
                <w:rFonts w:cstheme="minorHAnsi"/>
              </w:rPr>
            </w:pPr>
            <w:r w:rsidRPr="007555DA">
              <w:rPr>
                <w:rFonts w:cstheme="minorHAnsi"/>
              </w:rPr>
              <w:t xml:space="preserve">Zapis budzi wątpliwości w całości, w kontekście zasadności wskazywania takich regulacji w tej konkretnej ustawie. Minister właściwy do spraw pracy, może mieć nadane dodatkowe uprawnienia ustawą regulującą działanie poszczególnych jednostek w sytuacji kryzysowej. Jeśli jednak zapis miałby pozostać wskazane jest doprecyzowanie w </w:t>
            </w:r>
            <w:r w:rsidR="00E338C4">
              <w:rPr>
                <w:rFonts w:cstheme="minorHAnsi"/>
              </w:rPr>
              <w:t>art</w:t>
            </w:r>
            <w:r w:rsidRPr="007555DA">
              <w:rPr>
                <w:rFonts w:cstheme="minorHAnsi"/>
              </w:rPr>
              <w:t xml:space="preserve">. 3 jak rozumiana jest </w:t>
            </w:r>
            <w:r w:rsidR="00E338C4">
              <w:rPr>
                <w:rFonts w:cstheme="minorHAnsi"/>
              </w:rPr>
              <w:t>„</w:t>
            </w:r>
            <w:r w:rsidRPr="007555DA">
              <w:rPr>
                <w:rFonts w:cstheme="minorHAnsi"/>
              </w:rPr>
              <w:t>sytuacja kryzysowa</w:t>
            </w:r>
            <w:r w:rsidR="00E338C4">
              <w:rPr>
                <w:rFonts w:cstheme="minorHAnsi"/>
              </w:rPr>
              <w:t>”</w:t>
            </w:r>
            <w:r w:rsidRPr="007555DA">
              <w:rPr>
                <w:rFonts w:cstheme="minorHAnsi"/>
              </w:rPr>
              <w:t xml:space="preserve"> oraz dodanie w </w:t>
            </w:r>
            <w:r w:rsidR="00E338C4">
              <w:rPr>
                <w:rFonts w:cstheme="minorHAnsi"/>
              </w:rPr>
              <w:t>art</w:t>
            </w:r>
            <w:r w:rsidRPr="007555DA">
              <w:rPr>
                <w:rFonts w:cstheme="minorHAnsi"/>
              </w:rPr>
              <w:t xml:space="preserve">. 26 ust. 1 słowa </w:t>
            </w:r>
            <w:r w:rsidR="00E338C4">
              <w:rPr>
                <w:rFonts w:cstheme="minorHAnsi"/>
              </w:rPr>
              <w:t>„</w:t>
            </w:r>
            <w:r w:rsidRPr="007555DA">
              <w:rPr>
                <w:rFonts w:cstheme="minorHAnsi"/>
              </w:rPr>
              <w:t>niniejszej</w:t>
            </w:r>
            <w:r w:rsidR="00E338C4">
              <w:rPr>
                <w:rFonts w:cstheme="minorHAnsi"/>
              </w:rPr>
              <w:t>”</w:t>
            </w:r>
            <w:r w:rsidRPr="007555DA">
              <w:rPr>
                <w:rFonts w:cstheme="minorHAnsi"/>
              </w:rPr>
              <w:t xml:space="preserve"> w odniesieniu do ustawy. Wątpliwość budzi też pozostawienie bez doprecyzowania jak rozumiany jest </w:t>
            </w:r>
            <w:r w:rsidR="00E338C4">
              <w:rPr>
                <w:rFonts w:cstheme="minorHAnsi"/>
              </w:rPr>
              <w:t>„</w:t>
            </w:r>
            <w:r w:rsidRPr="007555DA">
              <w:rPr>
                <w:rFonts w:cstheme="minorHAnsi"/>
              </w:rPr>
              <w:t>interes społeczny</w:t>
            </w:r>
            <w:r w:rsidR="00E338C4">
              <w:rPr>
                <w:rFonts w:cstheme="minorHAnsi"/>
              </w:rPr>
              <w:t>”</w:t>
            </w:r>
            <w:r w:rsidRPr="007555DA">
              <w:rPr>
                <w:rFonts w:cstheme="minorHAnsi"/>
              </w:rPr>
              <w:t xml:space="preserve"> oraz </w:t>
            </w:r>
            <w:r w:rsidR="00E338C4">
              <w:rPr>
                <w:rFonts w:cstheme="minorHAnsi"/>
              </w:rPr>
              <w:t>„</w:t>
            </w:r>
            <w:r w:rsidRPr="007555DA">
              <w:rPr>
                <w:rFonts w:cstheme="minorHAnsi"/>
              </w:rPr>
              <w:t>słuszny interes strony</w:t>
            </w:r>
            <w:r w:rsidR="00E338C4">
              <w:rPr>
                <w:rFonts w:cstheme="minorHAnsi"/>
              </w:rPr>
              <w:t>”</w:t>
            </w:r>
          </w:p>
        </w:tc>
        <w:tc>
          <w:tcPr>
            <w:tcW w:w="2181" w:type="dxa"/>
            <w:shd w:val="clear" w:color="auto" w:fill="auto"/>
            <w:vAlign w:val="center"/>
          </w:tcPr>
          <w:p w14:paraId="6F4EF7E6" w14:textId="77777777" w:rsidR="00E82135" w:rsidRPr="007555DA" w:rsidRDefault="00E82135" w:rsidP="00A1164D">
            <w:pPr>
              <w:spacing w:before="120"/>
              <w:contextualSpacing/>
              <w:jc w:val="both"/>
              <w:rPr>
                <w:rFonts w:cstheme="minorHAnsi"/>
              </w:rPr>
            </w:pPr>
          </w:p>
        </w:tc>
        <w:tc>
          <w:tcPr>
            <w:tcW w:w="2877" w:type="dxa"/>
            <w:shd w:val="clear" w:color="auto" w:fill="auto"/>
          </w:tcPr>
          <w:p w14:paraId="4361BE6E" w14:textId="1935EF9E" w:rsidR="00446C3F" w:rsidRPr="007555DA" w:rsidRDefault="00446C3F" w:rsidP="00446C3F">
            <w:pPr>
              <w:spacing w:before="120"/>
              <w:contextualSpacing/>
              <w:jc w:val="center"/>
              <w:rPr>
                <w:rFonts w:cstheme="minorHAnsi"/>
                <w:b/>
                <w:bCs/>
              </w:rPr>
            </w:pPr>
            <w:r w:rsidRPr="007555DA">
              <w:rPr>
                <w:rFonts w:cstheme="minorHAnsi"/>
                <w:b/>
                <w:bCs/>
              </w:rPr>
              <w:t>Wyjaśnienie:</w:t>
            </w:r>
          </w:p>
          <w:p w14:paraId="43892B1D" w14:textId="75C3E876" w:rsidR="00E82135" w:rsidRPr="007555DA" w:rsidRDefault="00015709" w:rsidP="00446C3F">
            <w:pPr>
              <w:spacing w:before="120"/>
              <w:contextualSpacing/>
              <w:jc w:val="both"/>
              <w:rPr>
                <w:rFonts w:cstheme="minorHAnsi"/>
                <w:b/>
                <w:bCs/>
              </w:rPr>
            </w:pPr>
            <w:r w:rsidRPr="00622398">
              <w:rPr>
                <w:rFonts w:ascii="Lato" w:hAnsi="Lato"/>
                <w:sz w:val="20"/>
                <w:szCs w:val="20"/>
              </w:rPr>
              <w:t xml:space="preserve">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w:t>
            </w:r>
            <w:r w:rsidRPr="00622398">
              <w:rPr>
                <w:rFonts w:ascii="Lato" w:hAnsi="Lato"/>
                <w:sz w:val="20"/>
                <w:szCs w:val="20"/>
              </w:rPr>
              <w:lastRenderedPageBreak/>
              <w:t>lub powiatu. Polecenia będą mogły dotyczyć jedynie realizacji zadań wynikających z ustawy. Przyjęte rozwiązanie jest zgodne z zakresem działania ministra właściwego do spraw pracy i ma służyć właściwemu realizowaniu zadań państwa w zakresie realizacji polityki rynku pracy w sytuacji nadzwyczajnej. Z uwagi na cel</w:t>
            </w:r>
            <w:r>
              <w:rPr>
                <w:rFonts w:ascii="Lato" w:hAnsi="Lato"/>
                <w:sz w:val="20"/>
                <w:szCs w:val="20"/>
              </w:rPr>
              <w:t>,</w:t>
            </w:r>
            <w:r w:rsidRPr="00622398">
              <w:rPr>
                <w:rFonts w:ascii="Lato" w:hAnsi="Lato"/>
                <w:sz w:val="20"/>
                <w:szCs w:val="20"/>
              </w:rPr>
              <w:t xml:space="preserve"> jakiemu </w:t>
            </w:r>
            <w:r>
              <w:rPr>
                <w:rFonts w:ascii="Lato" w:hAnsi="Lato"/>
                <w:sz w:val="20"/>
                <w:szCs w:val="20"/>
              </w:rPr>
              <w:t>m</w:t>
            </w:r>
            <w:r w:rsidRPr="00622398">
              <w:rPr>
                <w:rFonts w:ascii="Lato" w:hAnsi="Lato"/>
                <w:sz w:val="20"/>
                <w:szCs w:val="20"/>
              </w:rPr>
              <w:t>a służyć wprowadzenie omawianej instytucji</w:t>
            </w:r>
            <w:r>
              <w:rPr>
                <w:rFonts w:ascii="Lato" w:hAnsi="Lato"/>
                <w:sz w:val="20"/>
                <w:szCs w:val="20"/>
              </w:rPr>
              <w:t>,</w:t>
            </w:r>
            <w:r w:rsidRPr="00622398">
              <w:rPr>
                <w:rFonts w:ascii="Lato" w:hAnsi="Lato"/>
                <w:sz w:val="20"/>
                <w:szCs w:val="20"/>
              </w:rPr>
              <w:t xml:space="preserve">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r>
              <w:rPr>
                <w:rFonts w:ascii="Lato" w:hAnsi="Lato"/>
                <w:sz w:val="20"/>
                <w:szCs w:val="20"/>
              </w:rPr>
              <w:t>.</w:t>
            </w:r>
          </w:p>
        </w:tc>
      </w:tr>
      <w:tr w:rsidR="007555DA" w:rsidRPr="007555DA" w14:paraId="713DB5E9" w14:textId="77777777" w:rsidTr="00D95FBD">
        <w:trPr>
          <w:jc w:val="center"/>
        </w:trPr>
        <w:tc>
          <w:tcPr>
            <w:tcW w:w="939" w:type="dxa"/>
            <w:shd w:val="clear" w:color="auto" w:fill="auto"/>
          </w:tcPr>
          <w:p w14:paraId="5FB95037" w14:textId="77777777" w:rsidR="00E82135" w:rsidRPr="007555DA" w:rsidRDefault="00FA45FC" w:rsidP="00FA45FC">
            <w:pPr>
              <w:spacing w:before="120"/>
              <w:ind w:right="-534"/>
              <w:rPr>
                <w:rFonts w:cstheme="minorHAnsi"/>
                <w:b/>
              </w:rPr>
            </w:pPr>
            <w:r w:rsidRPr="007555DA">
              <w:rPr>
                <w:rFonts w:cstheme="minorHAnsi"/>
                <w:b/>
              </w:rPr>
              <w:lastRenderedPageBreak/>
              <w:t xml:space="preserve">8. </w:t>
            </w:r>
          </w:p>
        </w:tc>
        <w:tc>
          <w:tcPr>
            <w:tcW w:w="1682" w:type="dxa"/>
            <w:shd w:val="clear" w:color="auto" w:fill="auto"/>
            <w:vAlign w:val="center"/>
          </w:tcPr>
          <w:p w14:paraId="63473E99" w14:textId="7C4A10E1" w:rsidR="00E82135" w:rsidRPr="007555DA" w:rsidRDefault="00E338C4" w:rsidP="00A1164D">
            <w:pPr>
              <w:spacing w:before="120"/>
              <w:contextualSpacing/>
              <w:rPr>
                <w:rFonts w:cstheme="minorHAnsi"/>
                <w:b/>
                <w:bCs/>
              </w:rPr>
            </w:pPr>
            <w:r>
              <w:rPr>
                <w:rFonts w:cstheme="minorHAnsi"/>
                <w:b/>
                <w:bCs/>
              </w:rPr>
              <w:t>art</w:t>
            </w:r>
            <w:r w:rsidR="00FC335A" w:rsidRPr="007555DA">
              <w:rPr>
                <w:rFonts w:cstheme="minorHAnsi"/>
                <w:b/>
                <w:bCs/>
              </w:rPr>
              <w:t>. 31</w:t>
            </w:r>
          </w:p>
        </w:tc>
        <w:tc>
          <w:tcPr>
            <w:tcW w:w="7718" w:type="dxa"/>
            <w:shd w:val="clear" w:color="auto" w:fill="auto"/>
          </w:tcPr>
          <w:p w14:paraId="3F395C08" w14:textId="77777777" w:rsidR="00FC335A" w:rsidRPr="007555DA" w:rsidRDefault="00FC335A" w:rsidP="00A1164D">
            <w:pPr>
              <w:spacing w:before="120"/>
              <w:contextualSpacing/>
              <w:jc w:val="both"/>
              <w:rPr>
                <w:rFonts w:cstheme="minorHAnsi"/>
              </w:rPr>
            </w:pPr>
            <w:r w:rsidRPr="007555DA">
              <w:rPr>
                <w:rFonts w:cstheme="minorHAnsi"/>
              </w:rPr>
              <w:t>Dodanie punktu: prowadzenie rejestru agencji zatrudnienia</w:t>
            </w:r>
          </w:p>
          <w:p w14:paraId="168C80B1" w14:textId="77777777" w:rsidR="00FC335A" w:rsidRPr="007555DA" w:rsidRDefault="00FC335A" w:rsidP="00A1164D">
            <w:pPr>
              <w:spacing w:before="120"/>
              <w:contextualSpacing/>
              <w:jc w:val="both"/>
              <w:rPr>
                <w:rFonts w:cstheme="minorHAnsi"/>
              </w:rPr>
            </w:pPr>
          </w:p>
          <w:p w14:paraId="2731BB5A" w14:textId="77777777" w:rsidR="00FC335A" w:rsidRPr="007555DA" w:rsidRDefault="00FC335A" w:rsidP="00A1164D">
            <w:pPr>
              <w:spacing w:before="120"/>
              <w:contextualSpacing/>
              <w:jc w:val="both"/>
              <w:rPr>
                <w:rFonts w:cstheme="minorHAnsi"/>
                <w:b/>
                <w:bCs/>
              </w:rPr>
            </w:pPr>
            <w:r w:rsidRPr="007555DA">
              <w:rPr>
                <w:rFonts w:cstheme="minorHAnsi"/>
                <w:b/>
                <w:bCs/>
              </w:rPr>
              <w:t>Uzasadnienie:</w:t>
            </w:r>
          </w:p>
          <w:p w14:paraId="39ED3640" w14:textId="409C2592" w:rsidR="00E82135" w:rsidRPr="007555DA" w:rsidRDefault="00FC335A" w:rsidP="00A1164D">
            <w:pPr>
              <w:spacing w:before="120"/>
              <w:contextualSpacing/>
              <w:jc w:val="both"/>
              <w:rPr>
                <w:rFonts w:cstheme="minorHAnsi"/>
              </w:rPr>
            </w:pPr>
            <w:r w:rsidRPr="007555DA">
              <w:rPr>
                <w:rFonts w:cstheme="minorHAnsi"/>
              </w:rPr>
              <w:t xml:space="preserve">W projekcie ustawy w części dotyczącej kompetencji samorządu województwa brak jest konkretnego zapisu odnoszącego się do prowadzenia rejestru agencji </w:t>
            </w:r>
            <w:r w:rsidRPr="007555DA">
              <w:rPr>
                <w:rFonts w:cstheme="minorHAnsi"/>
              </w:rPr>
              <w:lastRenderedPageBreak/>
              <w:t xml:space="preserve">zatrudnienia, o którym mowa w </w:t>
            </w:r>
            <w:r w:rsidR="00E338C4">
              <w:rPr>
                <w:rFonts w:cstheme="minorHAnsi"/>
              </w:rPr>
              <w:t>art</w:t>
            </w:r>
            <w:r w:rsidRPr="007555DA">
              <w:rPr>
                <w:rFonts w:cstheme="minorHAnsi"/>
              </w:rPr>
              <w:t>. 307 ust. 1.</w:t>
            </w:r>
          </w:p>
        </w:tc>
        <w:tc>
          <w:tcPr>
            <w:tcW w:w="2181" w:type="dxa"/>
            <w:shd w:val="clear" w:color="auto" w:fill="auto"/>
            <w:vAlign w:val="center"/>
          </w:tcPr>
          <w:p w14:paraId="5C4704D3" w14:textId="77777777" w:rsidR="00E82135" w:rsidRPr="007555DA" w:rsidRDefault="00E82135" w:rsidP="00A1164D">
            <w:pPr>
              <w:spacing w:before="120"/>
              <w:contextualSpacing/>
              <w:jc w:val="both"/>
              <w:rPr>
                <w:rFonts w:cstheme="minorHAnsi"/>
              </w:rPr>
            </w:pPr>
          </w:p>
        </w:tc>
        <w:tc>
          <w:tcPr>
            <w:tcW w:w="2877" w:type="dxa"/>
            <w:shd w:val="clear" w:color="auto" w:fill="auto"/>
          </w:tcPr>
          <w:p w14:paraId="0C508EC7" w14:textId="37A92598" w:rsidR="00590147" w:rsidRPr="007555DA" w:rsidRDefault="00590147" w:rsidP="001104E0">
            <w:pPr>
              <w:spacing w:before="120"/>
              <w:contextualSpacing/>
              <w:jc w:val="center"/>
              <w:rPr>
                <w:rFonts w:cstheme="minorHAnsi"/>
                <w:b/>
                <w:bCs/>
              </w:rPr>
            </w:pPr>
            <w:r w:rsidRPr="007555DA">
              <w:rPr>
                <w:rFonts w:cstheme="minorHAnsi"/>
                <w:b/>
                <w:bCs/>
              </w:rPr>
              <w:t>Uwaga uwzględniona.</w:t>
            </w:r>
          </w:p>
          <w:p w14:paraId="09821687" w14:textId="0F6F3730" w:rsidR="00590147" w:rsidRPr="007555DA" w:rsidRDefault="00590147" w:rsidP="00590147">
            <w:pPr>
              <w:spacing w:before="120"/>
              <w:contextualSpacing/>
              <w:jc w:val="both"/>
              <w:rPr>
                <w:rFonts w:cstheme="minorHAnsi"/>
              </w:rPr>
            </w:pPr>
            <w:r w:rsidRPr="007555DA">
              <w:rPr>
                <w:rFonts w:cstheme="minorHAnsi"/>
              </w:rPr>
              <w:t xml:space="preserve">W </w:t>
            </w:r>
            <w:r w:rsidR="00E338C4">
              <w:rPr>
                <w:rFonts w:cstheme="minorHAnsi"/>
              </w:rPr>
              <w:t>art</w:t>
            </w:r>
            <w:r w:rsidRPr="007555DA">
              <w:rPr>
                <w:rFonts w:cstheme="minorHAnsi"/>
              </w:rPr>
              <w:t>. 32 ust. 1 dodano przepis w brzmieniu:</w:t>
            </w:r>
          </w:p>
          <w:p w14:paraId="2B90E8BF" w14:textId="38A4D6D9" w:rsidR="00E82135" w:rsidRPr="00E338C4" w:rsidRDefault="00590147" w:rsidP="00590147">
            <w:pPr>
              <w:spacing w:before="120"/>
              <w:contextualSpacing/>
              <w:jc w:val="both"/>
              <w:rPr>
                <w:rFonts w:cstheme="minorHAnsi"/>
              </w:rPr>
            </w:pPr>
            <w:r w:rsidRPr="00E338C4">
              <w:rPr>
                <w:rFonts w:cstheme="minorHAnsi"/>
                <w:i/>
                <w:iCs/>
              </w:rPr>
              <w:t>„31) prowadzenie rejestru agencji zatrudnienia;”</w:t>
            </w:r>
            <w:r w:rsidR="00E338C4">
              <w:rPr>
                <w:rFonts w:cstheme="minorHAnsi"/>
              </w:rPr>
              <w:t xml:space="preserve">. </w:t>
            </w:r>
          </w:p>
        </w:tc>
      </w:tr>
      <w:tr w:rsidR="007555DA" w:rsidRPr="007555DA" w14:paraId="0AD6DF18" w14:textId="77777777" w:rsidTr="00D95FBD">
        <w:trPr>
          <w:jc w:val="center"/>
        </w:trPr>
        <w:tc>
          <w:tcPr>
            <w:tcW w:w="939" w:type="dxa"/>
            <w:shd w:val="clear" w:color="auto" w:fill="auto"/>
          </w:tcPr>
          <w:p w14:paraId="67789345" w14:textId="77777777" w:rsidR="00E82135" w:rsidRPr="007555DA" w:rsidRDefault="00FA45FC" w:rsidP="00FA45FC">
            <w:pPr>
              <w:spacing w:before="120"/>
              <w:ind w:right="-534"/>
              <w:rPr>
                <w:rFonts w:cstheme="minorHAnsi"/>
                <w:b/>
              </w:rPr>
            </w:pPr>
            <w:r w:rsidRPr="007555DA">
              <w:rPr>
                <w:rFonts w:cstheme="minorHAnsi"/>
                <w:b/>
              </w:rPr>
              <w:t xml:space="preserve">9. </w:t>
            </w:r>
          </w:p>
        </w:tc>
        <w:tc>
          <w:tcPr>
            <w:tcW w:w="1682" w:type="dxa"/>
            <w:shd w:val="clear" w:color="auto" w:fill="auto"/>
            <w:vAlign w:val="center"/>
          </w:tcPr>
          <w:p w14:paraId="17B6A000" w14:textId="77777777" w:rsidR="00E82135" w:rsidRPr="007555DA" w:rsidRDefault="00B84053" w:rsidP="00A1164D">
            <w:pPr>
              <w:spacing w:before="120"/>
              <w:contextualSpacing/>
              <w:rPr>
                <w:rFonts w:cstheme="minorHAnsi"/>
                <w:b/>
                <w:bCs/>
              </w:rPr>
            </w:pPr>
            <w:r w:rsidRPr="007555DA">
              <w:rPr>
                <w:rFonts w:cstheme="minorHAnsi"/>
                <w:b/>
                <w:bCs/>
              </w:rPr>
              <w:t>art. 31 pkt 11</w:t>
            </w:r>
          </w:p>
        </w:tc>
        <w:tc>
          <w:tcPr>
            <w:tcW w:w="7718" w:type="dxa"/>
            <w:shd w:val="clear" w:color="auto" w:fill="auto"/>
          </w:tcPr>
          <w:p w14:paraId="5424E2FC" w14:textId="77777777" w:rsidR="00B84053" w:rsidRPr="007555DA" w:rsidRDefault="00B84053" w:rsidP="00A1164D">
            <w:pPr>
              <w:spacing w:before="120"/>
              <w:contextualSpacing/>
              <w:jc w:val="both"/>
              <w:rPr>
                <w:rFonts w:cstheme="minorHAnsi"/>
              </w:rPr>
            </w:pPr>
            <w:r w:rsidRPr="007555DA">
              <w:rPr>
                <w:rFonts w:cstheme="minorHAnsi"/>
              </w:rPr>
              <w:t>Propozycja zmiany:</w:t>
            </w:r>
          </w:p>
          <w:p w14:paraId="2624C639" w14:textId="77777777" w:rsidR="00B84053" w:rsidRPr="007555DA" w:rsidRDefault="00B84053" w:rsidP="00A1164D">
            <w:pPr>
              <w:spacing w:before="120"/>
              <w:contextualSpacing/>
              <w:jc w:val="both"/>
              <w:rPr>
                <w:rFonts w:cstheme="minorHAnsi"/>
              </w:rPr>
            </w:pPr>
            <w:r w:rsidRPr="007555DA">
              <w:rPr>
                <w:rFonts w:cstheme="minorHAnsi"/>
              </w:rPr>
              <w:t>Do zadań samorządu województwa w zakresie aktywności zawodowej, wspierania zatrudnienia oraz rynku pracy należy:</w:t>
            </w:r>
          </w:p>
          <w:p w14:paraId="6BD54907" w14:textId="77777777" w:rsidR="00B84053" w:rsidRPr="007555DA" w:rsidRDefault="00B84053" w:rsidP="00A1164D">
            <w:pPr>
              <w:spacing w:before="120"/>
              <w:contextualSpacing/>
              <w:jc w:val="both"/>
              <w:rPr>
                <w:rFonts w:cstheme="minorHAnsi"/>
              </w:rPr>
            </w:pPr>
            <w:r w:rsidRPr="007555DA">
              <w:rPr>
                <w:rFonts w:cstheme="minorHAnsi"/>
              </w:rPr>
              <w:t>realizowanie zadań wynikających z koordynacji systemów zabezpieczenia społecznego państw, o których mowa w art. 1 ust. 3 pkt 2 lit. a–c, oraz państw, z którymi Rzeczpospolita Polska zawarła dwustronne umowy międzynarodowe o zabezpieczeniu społecznym, w zakresie świadczeń dla bezrobotnych, w szczególności:</w:t>
            </w:r>
          </w:p>
          <w:p w14:paraId="705F86F4" w14:textId="77777777" w:rsidR="00B84053" w:rsidRPr="007555DA" w:rsidRDefault="00B84053" w:rsidP="00A1164D">
            <w:pPr>
              <w:spacing w:before="120"/>
              <w:contextualSpacing/>
              <w:jc w:val="both"/>
              <w:rPr>
                <w:rFonts w:cstheme="minorHAnsi"/>
              </w:rPr>
            </w:pPr>
            <w:r w:rsidRPr="007555DA">
              <w:rPr>
                <w:rFonts w:cstheme="minorHAnsi"/>
              </w:rPr>
              <w:t>a) pełnienie funkcji instytucji właściwej oraz innych instytucji określonych przepisami o koordynacji systemów zabezpieczenia społecznego, z wyłączeniem instytucji łącznikowej, wymienionej w art. 20 ust. 1 pkt 1,</w:t>
            </w:r>
          </w:p>
          <w:p w14:paraId="1BC930C2" w14:textId="77777777" w:rsidR="00B84053" w:rsidRPr="007555DA" w:rsidRDefault="00B84053" w:rsidP="00A1164D">
            <w:pPr>
              <w:spacing w:before="120"/>
              <w:contextualSpacing/>
              <w:jc w:val="both"/>
              <w:rPr>
                <w:rFonts w:cstheme="minorHAnsi"/>
              </w:rPr>
            </w:pPr>
            <w:r w:rsidRPr="007555DA">
              <w:rPr>
                <w:rFonts w:cstheme="minorHAnsi"/>
              </w:rPr>
              <w:t>b) przyjmowanie i rozpatrywanie wniosków o wydanie odpowiednich dokumentów w sprawach świadczeń z tytułu bezrobocia,</w:t>
            </w:r>
          </w:p>
          <w:p w14:paraId="10604E88" w14:textId="77777777" w:rsidR="00B84053" w:rsidRPr="007555DA" w:rsidRDefault="00B84053" w:rsidP="00A1164D">
            <w:pPr>
              <w:spacing w:before="120"/>
              <w:contextualSpacing/>
              <w:jc w:val="both"/>
              <w:rPr>
                <w:rFonts w:cstheme="minorHAnsi"/>
              </w:rPr>
            </w:pPr>
            <w:r w:rsidRPr="007555DA">
              <w:rPr>
                <w:rFonts w:cstheme="minorHAnsi"/>
              </w:rPr>
              <w:t>c) wydawanie decyzji w sprawach wymienionych w art. 34;</w:t>
            </w:r>
          </w:p>
          <w:p w14:paraId="59B178E4" w14:textId="77777777" w:rsidR="00B84053" w:rsidRPr="007555DA" w:rsidRDefault="00B84053" w:rsidP="00A1164D">
            <w:pPr>
              <w:spacing w:before="120"/>
              <w:contextualSpacing/>
              <w:jc w:val="both"/>
              <w:rPr>
                <w:rFonts w:cstheme="minorHAnsi"/>
              </w:rPr>
            </w:pPr>
          </w:p>
          <w:p w14:paraId="0877B998" w14:textId="77777777" w:rsidR="00B84053" w:rsidRPr="007555DA" w:rsidRDefault="00B84053" w:rsidP="00A1164D">
            <w:pPr>
              <w:spacing w:before="120"/>
              <w:contextualSpacing/>
              <w:jc w:val="both"/>
              <w:rPr>
                <w:rFonts w:cstheme="minorHAnsi"/>
                <w:b/>
                <w:bCs/>
              </w:rPr>
            </w:pPr>
            <w:r w:rsidRPr="007555DA">
              <w:rPr>
                <w:rFonts w:cstheme="minorHAnsi"/>
                <w:b/>
                <w:bCs/>
              </w:rPr>
              <w:t>Uzasadnienie:</w:t>
            </w:r>
          </w:p>
          <w:p w14:paraId="7417ABDF" w14:textId="77777777" w:rsidR="00B84053" w:rsidRPr="007555DA" w:rsidRDefault="00B84053" w:rsidP="00A1164D">
            <w:pPr>
              <w:spacing w:before="120"/>
              <w:contextualSpacing/>
              <w:jc w:val="both"/>
              <w:rPr>
                <w:rFonts w:cstheme="minorHAnsi"/>
              </w:rPr>
            </w:pPr>
            <w:r w:rsidRPr="007555DA">
              <w:rPr>
                <w:rFonts w:cstheme="minorHAnsi"/>
              </w:rPr>
              <w:t>Nie uwzględniono w przepisie wydawania dokumentów przenośnych U1 i U2, które zgodnie z interpretacją znak DSZ.IV.542.5.2016.PG są zaświadczeniami. Zatem powinny być wydawane przez organ - marszałka województwa. Oznacza to, że nie można tego zadania wykazać jako pełnienie funkcji instytucji właściwej przez wojewódzkie urzędu pracy, jak określono to w uzasadnieniu do projektu ustawy.</w:t>
            </w:r>
          </w:p>
          <w:p w14:paraId="4B2977EE" w14:textId="77777777" w:rsidR="00E82135" w:rsidRPr="007555DA" w:rsidRDefault="00B84053" w:rsidP="00A1164D">
            <w:pPr>
              <w:spacing w:before="120"/>
              <w:contextualSpacing/>
              <w:jc w:val="both"/>
              <w:rPr>
                <w:rFonts w:cstheme="minorHAnsi"/>
              </w:rPr>
            </w:pPr>
            <w:r w:rsidRPr="007555DA">
              <w:rPr>
                <w:rFonts w:cstheme="minorHAnsi"/>
              </w:rPr>
              <w:t>Co więcej, w art. 34 ust. 2 projektowanej ustawy wskazano, że dokument stwierdzający zachowanie prawa do zasiłku w Polsce, tj. dokument przenośny U2, wydaje marszałek województwa. Tym samym jest niespójność między uzasadnieniem do projektu ustawy i podanymi tam argumentami, a przepisami ustawy.</w:t>
            </w:r>
          </w:p>
        </w:tc>
        <w:tc>
          <w:tcPr>
            <w:tcW w:w="2181" w:type="dxa"/>
            <w:shd w:val="clear" w:color="auto" w:fill="auto"/>
            <w:vAlign w:val="center"/>
          </w:tcPr>
          <w:p w14:paraId="10EAD149" w14:textId="77777777" w:rsidR="00E82135" w:rsidRPr="007555DA" w:rsidRDefault="00E82135" w:rsidP="00A1164D">
            <w:pPr>
              <w:spacing w:before="120"/>
              <w:contextualSpacing/>
              <w:jc w:val="both"/>
              <w:rPr>
                <w:rFonts w:cstheme="minorHAnsi"/>
              </w:rPr>
            </w:pPr>
          </w:p>
        </w:tc>
        <w:tc>
          <w:tcPr>
            <w:tcW w:w="2877" w:type="dxa"/>
            <w:shd w:val="clear" w:color="auto" w:fill="auto"/>
          </w:tcPr>
          <w:p w14:paraId="5708F04A" w14:textId="6F13F715" w:rsidR="00E82135" w:rsidRPr="007555DA" w:rsidRDefault="000B41D6" w:rsidP="001104E0">
            <w:pPr>
              <w:spacing w:before="120"/>
              <w:contextualSpacing/>
              <w:jc w:val="center"/>
              <w:rPr>
                <w:rFonts w:cstheme="minorHAnsi"/>
                <w:b/>
                <w:bCs/>
              </w:rPr>
            </w:pPr>
            <w:r w:rsidRPr="007555DA">
              <w:rPr>
                <w:rFonts w:cstheme="minorHAnsi"/>
                <w:b/>
                <w:bCs/>
              </w:rPr>
              <w:t>Uwaga uwzględniona</w:t>
            </w:r>
            <w:r w:rsidR="001104E0" w:rsidRPr="007555DA">
              <w:rPr>
                <w:rFonts w:cstheme="minorHAnsi"/>
                <w:b/>
                <w:bCs/>
              </w:rPr>
              <w:t>.</w:t>
            </w:r>
          </w:p>
          <w:p w14:paraId="1B6B9F9C" w14:textId="74F7BC8D" w:rsidR="00E952EA" w:rsidRPr="007555DA" w:rsidRDefault="00E952EA" w:rsidP="00E952EA">
            <w:pPr>
              <w:spacing w:before="120"/>
              <w:contextualSpacing/>
              <w:jc w:val="both"/>
              <w:rPr>
                <w:rFonts w:cstheme="minorHAnsi"/>
              </w:rPr>
            </w:pPr>
          </w:p>
        </w:tc>
      </w:tr>
      <w:tr w:rsidR="007555DA" w:rsidRPr="007555DA" w14:paraId="49C38CCC" w14:textId="77777777" w:rsidTr="00D95FBD">
        <w:trPr>
          <w:jc w:val="center"/>
        </w:trPr>
        <w:tc>
          <w:tcPr>
            <w:tcW w:w="939" w:type="dxa"/>
            <w:shd w:val="clear" w:color="auto" w:fill="auto"/>
          </w:tcPr>
          <w:p w14:paraId="703950C4" w14:textId="77777777" w:rsidR="00E82135" w:rsidRPr="007555DA" w:rsidRDefault="0016780F" w:rsidP="0016780F">
            <w:pPr>
              <w:spacing w:before="120"/>
              <w:ind w:right="-534"/>
              <w:rPr>
                <w:rFonts w:cstheme="minorHAnsi"/>
                <w:b/>
              </w:rPr>
            </w:pPr>
            <w:r w:rsidRPr="007555DA">
              <w:rPr>
                <w:rFonts w:cstheme="minorHAnsi"/>
                <w:b/>
              </w:rPr>
              <w:t>10.</w:t>
            </w:r>
          </w:p>
        </w:tc>
        <w:tc>
          <w:tcPr>
            <w:tcW w:w="1682" w:type="dxa"/>
            <w:shd w:val="clear" w:color="auto" w:fill="auto"/>
            <w:vAlign w:val="center"/>
          </w:tcPr>
          <w:p w14:paraId="61DC601E" w14:textId="77777777" w:rsidR="00E82135" w:rsidRPr="007555DA" w:rsidRDefault="00B64057" w:rsidP="00A1164D">
            <w:pPr>
              <w:spacing w:before="120"/>
              <w:contextualSpacing/>
              <w:rPr>
                <w:rFonts w:cstheme="minorHAnsi"/>
                <w:b/>
                <w:bCs/>
              </w:rPr>
            </w:pPr>
            <w:r w:rsidRPr="007555DA">
              <w:rPr>
                <w:rFonts w:cstheme="minorHAnsi"/>
                <w:b/>
                <w:bCs/>
              </w:rPr>
              <w:t>Art. 31</w:t>
            </w:r>
            <w:r w:rsidR="0016780F" w:rsidRPr="007555DA">
              <w:rPr>
                <w:rFonts w:cstheme="minorHAnsi"/>
                <w:b/>
                <w:bCs/>
              </w:rPr>
              <w:t xml:space="preserve"> ust. </w:t>
            </w:r>
            <w:r w:rsidRPr="007555DA">
              <w:rPr>
                <w:rFonts w:cstheme="minorHAnsi"/>
                <w:b/>
                <w:bCs/>
              </w:rPr>
              <w:t>20</w:t>
            </w:r>
          </w:p>
        </w:tc>
        <w:tc>
          <w:tcPr>
            <w:tcW w:w="7718" w:type="dxa"/>
            <w:shd w:val="clear" w:color="auto" w:fill="auto"/>
          </w:tcPr>
          <w:p w14:paraId="5E6054E9" w14:textId="77777777" w:rsidR="00B64057" w:rsidRPr="007555DA" w:rsidRDefault="00B64057" w:rsidP="00A1164D">
            <w:pPr>
              <w:spacing w:before="120"/>
              <w:contextualSpacing/>
              <w:jc w:val="both"/>
              <w:rPr>
                <w:rFonts w:cstheme="minorHAnsi"/>
              </w:rPr>
            </w:pPr>
            <w:r w:rsidRPr="007555DA">
              <w:rPr>
                <w:rFonts w:cstheme="minorHAnsi"/>
              </w:rPr>
              <w:t>Prowadzenie działań informacyjnych na temat rozwoju umiejętności i wsparcia, w tym poradnictwo zawodowe skierowane do osób poniżej 30 roku życia, a które ukończyły 16 rok życia, przy współpracy z nauczycielem/opiekunem prawnym</w:t>
            </w:r>
          </w:p>
          <w:p w14:paraId="30A64BB5" w14:textId="77777777" w:rsidR="00B64057" w:rsidRPr="007555DA" w:rsidRDefault="00B64057" w:rsidP="00A1164D">
            <w:pPr>
              <w:spacing w:before="120"/>
              <w:contextualSpacing/>
              <w:jc w:val="both"/>
              <w:rPr>
                <w:rFonts w:cstheme="minorHAnsi"/>
                <w:b/>
                <w:bCs/>
              </w:rPr>
            </w:pPr>
            <w:r w:rsidRPr="007555DA">
              <w:rPr>
                <w:rFonts w:cstheme="minorHAnsi"/>
                <w:b/>
                <w:bCs/>
              </w:rPr>
              <w:t>Uzasadnienie:</w:t>
            </w:r>
          </w:p>
          <w:p w14:paraId="76B32928" w14:textId="77777777" w:rsidR="00E82135" w:rsidRPr="007555DA" w:rsidRDefault="00B64057" w:rsidP="00A1164D">
            <w:pPr>
              <w:spacing w:before="120"/>
              <w:contextualSpacing/>
              <w:jc w:val="both"/>
              <w:rPr>
                <w:rFonts w:cstheme="minorHAnsi"/>
              </w:rPr>
            </w:pPr>
            <w:r w:rsidRPr="007555DA">
              <w:rPr>
                <w:rFonts w:cstheme="minorHAnsi"/>
              </w:rPr>
              <w:t xml:space="preserve">Obniżenie wieku klienta WUP - Centrum Kariery korzystającego z poradnictwa zawodowego – z uwagi na szereg działań dla młodzieży szkolnej 16+ - przy </w:t>
            </w:r>
            <w:r w:rsidRPr="007555DA">
              <w:rPr>
                <w:rFonts w:cstheme="minorHAnsi"/>
              </w:rPr>
              <w:lastRenderedPageBreak/>
              <w:t>współpracy z nauczycielem/opiekunem prawnym</w:t>
            </w:r>
          </w:p>
        </w:tc>
        <w:tc>
          <w:tcPr>
            <w:tcW w:w="2181" w:type="dxa"/>
            <w:shd w:val="clear" w:color="auto" w:fill="auto"/>
            <w:vAlign w:val="center"/>
          </w:tcPr>
          <w:p w14:paraId="523ECB88" w14:textId="77777777" w:rsidR="00E82135" w:rsidRPr="007555DA" w:rsidRDefault="00E82135" w:rsidP="00A1164D">
            <w:pPr>
              <w:spacing w:before="120"/>
              <w:contextualSpacing/>
              <w:jc w:val="both"/>
              <w:rPr>
                <w:rFonts w:cstheme="minorHAnsi"/>
              </w:rPr>
            </w:pPr>
          </w:p>
        </w:tc>
        <w:tc>
          <w:tcPr>
            <w:tcW w:w="2877" w:type="dxa"/>
            <w:shd w:val="clear" w:color="auto" w:fill="auto"/>
          </w:tcPr>
          <w:p w14:paraId="620E6521" w14:textId="77777777" w:rsidR="00582D1F" w:rsidRPr="007555DA" w:rsidRDefault="00582D1F" w:rsidP="00582D1F">
            <w:pPr>
              <w:spacing w:before="120"/>
              <w:contextualSpacing/>
              <w:jc w:val="center"/>
              <w:rPr>
                <w:rFonts w:cstheme="minorHAnsi"/>
              </w:rPr>
            </w:pPr>
            <w:r w:rsidRPr="007555DA">
              <w:rPr>
                <w:rFonts w:cstheme="minorHAnsi"/>
                <w:b/>
                <w:bCs/>
              </w:rPr>
              <w:t>Uwaga nieuwzględniona</w:t>
            </w:r>
            <w:r w:rsidRPr="007555DA">
              <w:rPr>
                <w:rFonts w:cstheme="minorHAnsi"/>
              </w:rPr>
              <w:t xml:space="preserve">. </w:t>
            </w:r>
          </w:p>
          <w:p w14:paraId="4E12FEBE" w14:textId="67CD78EF" w:rsidR="00E82135" w:rsidRPr="007555DA" w:rsidRDefault="00582D1F" w:rsidP="00582D1F">
            <w:pPr>
              <w:spacing w:before="120"/>
              <w:contextualSpacing/>
              <w:jc w:val="both"/>
              <w:rPr>
                <w:rFonts w:cstheme="minorHAnsi"/>
              </w:rPr>
            </w:pPr>
            <w:r w:rsidRPr="007555DA">
              <w:rPr>
                <w:rFonts w:cstheme="minorHAnsi"/>
              </w:rPr>
              <w:t xml:space="preserve">Ustawa skierowana jest do osób dorosłych. W art. 32 ust. </w:t>
            </w:r>
            <w:r w:rsidR="00365834" w:rsidRPr="007555DA">
              <w:rPr>
                <w:rFonts w:cstheme="minorHAnsi"/>
              </w:rPr>
              <w:t>1 pkt 20</w:t>
            </w:r>
            <w:r w:rsidR="006D117C">
              <w:rPr>
                <w:rFonts w:cstheme="minorHAnsi"/>
              </w:rPr>
              <w:t xml:space="preserve"> projektu</w:t>
            </w:r>
            <w:r w:rsidRPr="007555DA">
              <w:rPr>
                <w:rFonts w:cstheme="minorHAnsi"/>
              </w:rPr>
              <w:t xml:space="preserve"> (</w:t>
            </w:r>
            <w:r w:rsidR="00EC040B">
              <w:rPr>
                <w:rFonts w:cstheme="minorHAnsi"/>
              </w:rPr>
              <w:t>dawny</w:t>
            </w:r>
            <w:r w:rsidR="00EC040B" w:rsidRPr="007555DA">
              <w:rPr>
                <w:rFonts w:cstheme="minorHAnsi"/>
              </w:rPr>
              <w:t xml:space="preserve"> </w:t>
            </w:r>
            <w:r w:rsidR="00365834" w:rsidRPr="007555DA">
              <w:rPr>
                <w:rFonts w:cstheme="minorHAnsi"/>
              </w:rPr>
              <w:t xml:space="preserve">art. </w:t>
            </w:r>
            <w:r w:rsidRPr="007555DA">
              <w:rPr>
                <w:rFonts w:cstheme="minorHAnsi"/>
              </w:rPr>
              <w:t xml:space="preserve">31) uwzględniono już możliwość współpracy i </w:t>
            </w:r>
            <w:r w:rsidRPr="007555DA">
              <w:rPr>
                <w:rFonts w:cstheme="minorHAnsi"/>
              </w:rPr>
              <w:lastRenderedPageBreak/>
              <w:t>wsparcia szkół w realizacji poradnictwa zawodowego.</w:t>
            </w:r>
          </w:p>
        </w:tc>
      </w:tr>
      <w:tr w:rsidR="007555DA" w:rsidRPr="007555DA" w14:paraId="346977EB" w14:textId="77777777" w:rsidTr="00D95FBD">
        <w:trPr>
          <w:jc w:val="center"/>
        </w:trPr>
        <w:tc>
          <w:tcPr>
            <w:tcW w:w="939" w:type="dxa"/>
            <w:shd w:val="clear" w:color="auto" w:fill="auto"/>
          </w:tcPr>
          <w:p w14:paraId="6DFD5CC7" w14:textId="77777777" w:rsidR="00E82135" w:rsidRPr="007555DA" w:rsidRDefault="0016780F" w:rsidP="0016780F">
            <w:pPr>
              <w:spacing w:before="120"/>
              <w:ind w:right="-534"/>
              <w:rPr>
                <w:rFonts w:cstheme="minorHAnsi"/>
                <w:b/>
              </w:rPr>
            </w:pPr>
            <w:r w:rsidRPr="007555DA">
              <w:rPr>
                <w:rFonts w:cstheme="minorHAnsi"/>
                <w:b/>
              </w:rPr>
              <w:lastRenderedPageBreak/>
              <w:t xml:space="preserve">11. </w:t>
            </w:r>
          </w:p>
        </w:tc>
        <w:tc>
          <w:tcPr>
            <w:tcW w:w="1682" w:type="dxa"/>
            <w:shd w:val="clear" w:color="auto" w:fill="auto"/>
            <w:vAlign w:val="center"/>
          </w:tcPr>
          <w:p w14:paraId="2BDD2300" w14:textId="77777777" w:rsidR="00E82135" w:rsidRPr="007555DA" w:rsidRDefault="00352C3D" w:rsidP="00A1164D">
            <w:pPr>
              <w:spacing w:before="120"/>
              <w:contextualSpacing/>
              <w:rPr>
                <w:rFonts w:cstheme="minorHAnsi"/>
                <w:b/>
                <w:bCs/>
              </w:rPr>
            </w:pPr>
            <w:r w:rsidRPr="007555DA">
              <w:rPr>
                <w:rFonts w:cstheme="minorHAnsi"/>
                <w:b/>
                <w:bCs/>
              </w:rPr>
              <w:t>Art. 32</w:t>
            </w:r>
            <w:r w:rsidR="0016780F" w:rsidRPr="007555DA">
              <w:rPr>
                <w:rFonts w:cstheme="minorHAnsi"/>
                <w:b/>
                <w:bCs/>
              </w:rPr>
              <w:t xml:space="preserve"> ust. </w:t>
            </w:r>
            <w:r w:rsidRPr="007555DA">
              <w:rPr>
                <w:rFonts w:cstheme="minorHAnsi"/>
                <w:b/>
                <w:bCs/>
              </w:rPr>
              <w:t>6.</w:t>
            </w:r>
          </w:p>
        </w:tc>
        <w:tc>
          <w:tcPr>
            <w:tcW w:w="7718" w:type="dxa"/>
            <w:shd w:val="clear" w:color="auto" w:fill="auto"/>
          </w:tcPr>
          <w:p w14:paraId="5D946F45" w14:textId="77777777" w:rsidR="00352C3D" w:rsidRPr="007555DA" w:rsidRDefault="00352C3D" w:rsidP="00A1164D">
            <w:pPr>
              <w:spacing w:before="120"/>
              <w:contextualSpacing/>
              <w:jc w:val="both"/>
              <w:rPr>
                <w:rFonts w:cstheme="minorHAnsi"/>
              </w:rPr>
            </w:pPr>
            <w:r w:rsidRPr="007555DA">
              <w:rPr>
                <w:rFonts w:cstheme="minorHAnsi"/>
              </w:rPr>
              <w:t>Zadania określone w art. 31 pkt 15–20, dla bezrobotnych, poszukujących pracy oraz osób niezarejestrowanych w PUP, realizuje centrum kariery, będące komórką organizacyjną WUP.</w:t>
            </w:r>
          </w:p>
          <w:p w14:paraId="227D93B8" w14:textId="77777777" w:rsidR="00352C3D" w:rsidRPr="007555DA" w:rsidRDefault="00352C3D" w:rsidP="00A1164D">
            <w:pPr>
              <w:spacing w:before="120"/>
              <w:contextualSpacing/>
              <w:jc w:val="both"/>
              <w:rPr>
                <w:rFonts w:cstheme="minorHAnsi"/>
              </w:rPr>
            </w:pPr>
          </w:p>
          <w:p w14:paraId="4698B1AA" w14:textId="77777777" w:rsidR="00352C3D" w:rsidRPr="007555DA" w:rsidRDefault="00352C3D" w:rsidP="00A1164D">
            <w:pPr>
              <w:spacing w:before="120"/>
              <w:contextualSpacing/>
              <w:jc w:val="both"/>
              <w:rPr>
                <w:rFonts w:cstheme="minorHAnsi"/>
                <w:b/>
                <w:bCs/>
              </w:rPr>
            </w:pPr>
            <w:r w:rsidRPr="007555DA">
              <w:rPr>
                <w:rFonts w:cstheme="minorHAnsi"/>
                <w:b/>
                <w:bCs/>
              </w:rPr>
              <w:t>Uzasadnienie:</w:t>
            </w:r>
          </w:p>
          <w:p w14:paraId="6AE4ACF5" w14:textId="77777777" w:rsidR="00E82135" w:rsidRPr="007555DA" w:rsidRDefault="00352C3D" w:rsidP="00A1164D">
            <w:pPr>
              <w:spacing w:before="120"/>
              <w:contextualSpacing/>
              <w:jc w:val="both"/>
              <w:rPr>
                <w:rFonts w:cstheme="minorHAnsi"/>
              </w:rPr>
            </w:pPr>
            <w:r w:rsidRPr="007555DA">
              <w:rPr>
                <w:rFonts w:cstheme="minorHAnsi"/>
              </w:rPr>
              <w:t>Zmiana nazwy CIiPKZ na bardziej dostępną, np. Centrum Kariery. Nazwa szersza, jeśli chodzi o zakres usług związanych z rozwojem kariery</w:t>
            </w:r>
          </w:p>
        </w:tc>
        <w:tc>
          <w:tcPr>
            <w:tcW w:w="2181" w:type="dxa"/>
            <w:shd w:val="clear" w:color="auto" w:fill="auto"/>
            <w:vAlign w:val="center"/>
          </w:tcPr>
          <w:p w14:paraId="61CC29EA" w14:textId="77777777" w:rsidR="00E82135" w:rsidRPr="007555DA" w:rsidRDefault="00E82135" w:rsidP="00A1164D">
            <w:pPr>
              <w:spacing w:before="120"/>
              <w:contextualSpacing/>
              <w:jc w:val="both"/>
              <w:rPr>
                <w:rFonts w:cstheme="minorHAnsi"/>
              </w:rPr>
            </w:pPr>
          </w:p>
        </w:tc>
        <w:tc>
          <w:tcPr>
            <w:tcW w:w="2877" w:type="dxa"/>
            <w:shd w:val="clear" w:color="auto" w:fill="auto"/>
          </w:tcPr>
          <w:p w14:paraId="04FC5FF0" w14:textId="77777777" w:rsidR="007757F7" w:rsidRPr="007555DA" w:rsidRDefault="0048355E" w:rsidP="001104E0">
            <w:pPr>
              <w:spacing w:before="120"/>
              <w:contextualSpacing/>
              <w:jc w:val="center"/>
              <w:rPr>
                <w:rFonts w:cstheme="minorHAnsi"/>
              </w:rPr>
            </w:pPr>
            <w:r w:rsidRPr="007555DA">
              <w:rPr>
                <w:rFonts w:cstheme="minorHAnsi"/>
                <w:b/>
                <w:bCs/>
              </w:rPr>
              <w:t>Uwaga uwzględniona</w:t>
            </w:r>
            <w:r w:rsidRPr="007555DA">
              <w:rPr>
                <w:rFonts w:cstheme="minorHAnsi"/>
              </w:rPr>
              <w:t xml:space="preserve">. </w:t>
            </w:r>
          </w:p>
          <w:p w14:paraId="7070DA09" w14:textId="60F72968" w:rsidR="00E82135" w:rsidRPr="007555DA" w:rsidRDefault="0048355E" w:rsidP="007757F7">
            <w:pPr>
              <w:spacing w:before="120"/>
              <w:contextualSpacing/>
              <w:jc w:val="both"/>
              <w:rPr>
                <w:rFonts w:cstheme="minorHAnsi"/>
              </w:rPr>
            </w:pPr>
            <w:r w:rsidRPr="007555DA">
              <w:rPr>
                <w:rFonts w:cstheme="minorHAnsi"/>
              </w:rPr>
              <w:t>Nazwa została zmieniona na Centra Kariery Zawodowej.</w:t>
            </w:r>
          </w:p>
        </w:tc>
      </w:tr>
      <w:tr w:rsidR="007555DA" w:rsidRPr="007555DA" w14:paraId="1C0CB147" w14:textId="77777777" w:rsidTr="00D95FBD">
        <w:trPr>
          <w:jc w:val="center"/>
        </w:trPr>
        <w:tc>
          <w:tcPr>
            <w:tcW w:w="939" w:type="dxa"/>
            <w:shd w:val="clear" w:color="auto" w:fill="auto"/>
          </w:tcPr>
          <w:p w14:paraId="4D2A3488" w14:textId="77777777" w:rsidR="00FC335A" w:rsidRPr="007555DA" w:rsidRDefault="0016780F" w:rsidP="0016780F">
            <w:pPr>
              <w:spacing w:before="120"/>
              <w:ind w:right="-534"/>
              <w:rPr>
                <w:rFonts w:cstheme="minorHAnsi"/>
                <w:b/>
              </w:rPr>
            </w:pPr>
            <w:r w:rsidRPr="007555DA">
              <w:rPr>
                <w:rFonts w:cstheme="minorHAnsi"/>
                <w:b/>
              </w:rPr>
              <w:t>12.</w:t>
            </w:r>
          </w:p>
        </w:tc>
        <w:tc>
          <w:tcPr>
            <w:tcW w:w="1682" w:type="dxa"/>
            <w:shd w:val="clear" w:color="auto" w:fill="auto"/>
            <w:vAlign w:val="center"/>
          </w:tcPr>
          <w:p w14:paraId="672E2E27" w14:textId="77777777" w:rsidR="00FC335A" w:rsidRPr="007555DA" w:rsidRDefault="00352C3D" w:rsidP="00A1164D">
            <w:pPr>
              <w:spacing w:before="120"/>
              <w:contextualSpacing/>
              <w:rPr>
                <w:rFonts w:cstheme="minorHAnsi"/>
                <w:b/>
                <w:bCs/>
              </w:rPr>
            </w:pPr>
            <w:r w:rsidRPr="007555DA">
              <w:rPr>
                <w:rFonts w:cstheme="minorHAnsi"/>
                <w:b/>
                <w:bCs/>
              </w:rPr>
              <w:t xml:space="preserve">Art. 44 ust. 4 pkt 9 </w:t>
            </w:r>
            <w:r w:rsidR="0016780F" w:rsidRPr="007555DA">
              <w:rPr>
                <w:rFonts w:cstheme="minorHAnsi"/>
                <w:b/>
                <w:bCs/>
              </w:rPr>
              <w:t>lit. a</w:t>
            </w:r>
          </w:p>
        </w:tc>
        <w:tc>
          <w:tcPr>
            <w:tcW w:w="7718" w:type="dxa"/>
            <w:shd w:val="clear" w:color="auto" w:fill="auto"/>
          </w:tcPr>
          <w:p w14:paraId="71AD8BD2" w14:textId="77777777" w:rsidR="00352C3D" w:rsidRPr="007555DA" w:rsidRDefault="00352C3D" w:rsidP="00A1164D">
            <w:pPr>
              <w:spacing w:before="120"/>
              <w:contextualSpacing/>
              <w:jc w:val="both"/>
              <w:rPr>
                <w:rFonts w:cstheme="minorHAnsi"/>
              </w:rPr>
            </w:pPr>
            <w:r w:rsidRPr="007555DA">
              <w:rPr>
                <w:rFonts w:cstheme="minorHAnsi"/>
              </w:rPr>
              <w:t>wykreślenie/ograniczenie zapisu</w:t>
            </w:r>
          </w:p>
          <w:p w14:paraId="29D9E895" w14:textId="77777777" w:rsidR="00352C3D" w:rsidRPr="007555DA" w:rsidRDefault="00352C3D" w:rsidP="00A1164D">
            <w:pPr>
              <w:spacing w:before="120"/>
              <w:contextualSpacing/>
              <w:jc w:val="both"/>
              <w:rPr>
                <w:rFonts w:cstheme="minorHAnsi"/>
              </w:rPr>
            </w:pPr>
          </w:p>
          <w:p w14:paraId="27BC682F" w14:textId="77777777" w:rsidR="00352C3D" w:rsidRPr="007555DA" w:rsidRDefault="00352C3D" w:rsidP="00A1164D">
            <w:pPr>
              <w:spacing w:before="120"/>
              <w:contextualSpacing/>
              <w:jc w:val="both"/>
              <w:rPr>
                <w:rFonts w:cstheme="minorHAnsi"/>
                <w:b/>
                <w:bCs/>
              </w:rPr>
            </w:pPr>
            <w:r w:rsidRPr="007555DA">
              <w:rPr>
                <w:rFonts w:cstheme="minorHAnsi"/>
                <w:b/>
                <w:bCs/>
              </w:rPr>
              <w:t>Uzasadnienie:</w:t>
            </w:r>
          </w:p>
          <w:p w14:paraId="01F59491" w14:textId="77777777" w:rsidR="00FC335A" w:rsidRPr="007555DA" w:rsidRDefault="00352C3D" w:rsidP="00A1164D">
            <w:pPr>
              <w:spacing w:before="120"/>
              <w:contextualSpacing/>
              <w:jc w:val="both"/>
              <w:rPr>
                <w:rFonts w:cstheme="minorHAnsi"/>
              </w:rPr>
            </w:pPr>
            <w:r w:rsidRPr="007555DA">
              <w:rPr>
                <w:rFonts w:cstheme="minorHAnsi"/>
              </w:rPr>
              <w:t>Mając na względzie Rozporządzenie o ochronie danych osobnych, w tym zasadę minimalizacji danych, prawidłowości danych oraz ograniczenia celu przetwarzania, należałoby poddać rozważaniom celowość gromadzenia, przetwarzania danych osobowych i statusu małżonka osoby, która korzystała/ubiegała się o pomocy przewidzianą w przedmiotowej ustawie.</w:t>
            </w:r>
          </w:p>
        </w:tc>
        <w:tc>
          <w:tcPr>
            <w:tcW w:w="2181" w:type="dxa"/>
            <w:shd w:val="clear" w:color="auto" w:fill="auto"/>
            <w:vAlign w:val="center"/>
          </w:tcPr>
          <w:p w14:paraId="455128B6" w14:textId="77777777" w:rsidR="00FC335A" w:rsidRPr="007555DA" w:rsidRDefault="00FC335A" w:rsidP="00A1164D">
            <w:pPr>
              <w:spacing w:before="120"/>
              <w:contextualSpacing/>
              <w:jc w:val="both"/>
              <w:rPr>
                <w:rFonts w:cstheme="minorHAnsi"/>
              </w:rPr>
            </w:pPr>
          </w:p>
        </w:tc>
        <w:tc>
          <w:tcPr>
            <w:tcW w:w="2877" w:type="dxa"/>
            <w:shd w:val="clear" w:color="auto" w:fill="auto"/>
          </w:tcPr>
          <w:p w14:paraId="69EE86F2" w14:textId="6BFAC9AD" w:rsidR="00FC335A" w:rsidRPr="007555DA" w:rsidRDefault="0049551B" w:rsidP="001104E0">
            <w:pPr>
              <w:spacing w:before="120"/>
              <w:contextualSpacing/>
              <w:jc w:val="center"/>
              <w:rPr>
                <w:rFonts w:cstheme="minorHAnsi"/>
                <w:b/>
                <w:bCs/>
              </w:rPr>
            </w:pPr>
            <w:r w:rsidRPr="007555DA">
              <w:rPr>
                <w:rFonts w:cstheme="minorHAnsi"/>
                <w:b/>
                <w:bCs/>
              </w:rPr>
              <w:t>Wyjaśnienie</w:t>
            </w:r>
            <w:r w:rsidR="001104E0" w:rsidRPr="007555DA">
              <w:rPr>
                <w:rFonts w:cstheme="minorHAnsi"/>
                <w:b/>
                <w:bCs/>
              </w:rPr>
              <w:t>:</w:t>
            </w:r>
          </w:p>
          <w:p w14:paraId="5593A423" w14:textId="50A54A01" w:rsidR="0049551B" w:rsidRPr="007555DA" w:rsidRDefault="0049551B" w:rsidP="00A1164D">
            <w:pPr>
              <w:spacing w:before="120"/>
              <w:contextualSpacing/>
              <w:jc w:val="both"/>
              <w:rPr>
                <w:rFonts w:cstheme="minorHAnsi"/>
              </w:rPr>
            </w:pPr>
            <w:r w:rsidRPr="007555DA">
              <w:rPr>
                <w:rFonts w:cstheme="minorHAnsi"/>
              </w:rPr>
              <w:t xml:space="preserve">Przepisy dotyczące zakresu przetwarzanych danych osobowych poddawane </w:t>
            </w:r>
            <w:r w:rsidR="005218F9">
              <w:rPr>
                <w:rFonts w:cstheme="minorHAnsi"/>
              </w:rPr>
              <w:t>zostały</w:t>
            </w:r>
            <w:r w:rsidR="005218F9" w:rsidRPr="007555DA">
              <w:rPr>
                <w:rFonts w:cstheme="minorHAnsi"/>
              </w:rPr>
              <w:t xml:space="preserve"> </w:t>
            </w:r>
            <w:r w:rsidR="005218F9">
              <w:rPr>
                <w:rFonts w:cstheme="minorHAnsi"/>
              </w:rPr>
              <w:t xml:space="preserve">poddane </w:t>
            </w:r>
            <w:r w:rsidRPr="007555DA">
              <w:rPr>
                <w:rFonts w:cstheme="minorHAnsi"/>
              </w:rPr>
              <w:t xml:space="preserve">analizie. </w:t>
            </w:r>
          </w:p>
        </w:tc>
      </w:tr>
      <w:tr w:rsidR="007555DA" w:rsidRPr="007555DA" w14:paraId="1260485B" w14:textId="77777777" w:rsidTr="00D95FBD">
        <w:trPr>
          <w:jc w:val="center"/>
        </w:trPr>
        <w:tc>
          <w:tcPr>
            <w:tcW w:w="939" w:type="dxa"/>
            <w:shd w:val="clear" w:color="auto" w:fill="auto"/>
          </w:tcPr>
          <w:p w14:paraId="2DF9AD1D" w14:textId="77777777" w:rsidR="00FC335A" w:rsidRPr="007555DA" w:rsidRDefault="0016780F" w:rsidP="0016780F">
            <w:pPr>
              <w:spacing w:before="120"/>
              <w:ind w:right="-534"/>
              <w:rPr>
                <w:rFonts w:cstheme="minorHAnsi"/>
                <w:b/>
              </w:rPr>
            </w:pPr>
            <w:r w:rsidRPr="007555DA">
              <w:rPr>
                <w:rFonts w:cstheme="minorHAnsi"/>
                <w:b/>
              </w:rPr>
              <w:t xml:space="preserve">13. </w:t>
            </w:r>
          </w:p>
        </w:tc>
        <w:tc>
          <w:tcPr>
            <w:tcW w:w="1682" w:type="dxa"/>
            <w:shd w:val="clear" w:color="auto" w:fill="auto"/>
            <w:vAlign w:val="center"/>
          </w:tcPr>
          <w:p w14:paraId="5E72ED7A" w14:textId="77777777" w:rsidR="00FC335A" w:rsidRPr="007555DA" w:rsidRDefault="00352C3D" w:rsidP="00A1164D">
            <w:pPr>
              <w:spacing w:before="120"/>
              <w:contextualSpacing/>
              <w:rPr>
                <w:rFonts w:cstheme="minorHAnsi"/>
                <w:b/>
                <w:bCs/>
              </w:rPr>
            </w:pPr>
            <w:r w:rsidRPr="007555DA">
              <w:rPr>
                <w:rFonts w:cstheme="minorHAnsi"/>
                <w:b/>
                <w:bCs/>
              </w:rPr>
              <w:t>Art. 84</w:t>
            </w:r>
            <w:r w:rsidR="0016780F" w:rsidRPr="007555DA">
              <w:rPr>
                <w:rFonts w:cstheme="minorHAnsi"/>
                <w:b/>
                <w:bCs/>
              </w:rPr>
              <w:t xml:space="preserve"> ust.</w:t>
            </w:r>
            <w:r w:rsidRPr="007555DA">
              <w:rPr>
                <w:rFonts w:cstheme="minorHAnsi"/>
                <w:b/>
                <w:bCs/>
              </w:rPr>
              <w:t xml:space="preserve"> 2</w:t>
            </w:r>
            <w:r w:rsidR="0016780F" w:rsidRPr="007555DA">
              <w:rPr>
                <w:rFonts w:cstheme="minorHAnsi"/>
                <w:b/>
                <w:bCs/>
              </w:rPr>
              <w:t xml:space="preserve"> pkt</w:t>
            </w:r>
            <w:r w:rsidRPr="007555DA">
              <w:rPr>
                <w:rFonts w:cstheme="minorHAnsi"/>
                <w:b/>
                <w:bCs/>
              </w:rPr>
              <w:t xml:space="preserve"> 2</w:t>
            </w:r>
          </w:p>
        </w:tc>
        <w:tc>
          <w:tcPr>
            <w:tcW w:w="7718" w:type="dxa"/>
            <w:shd w:val="clear" w:color="auto" w:fill="auto"/>
          </w:tcPr>
          <w:p w14:paraId="7A0D4725" w14:textId="77777777" w:rsidR="00352C3D" w:rsidRPr="007555DA" w:rsidRDefault="00352C3D" w:rsidP="00A1164D">
            <w:pPr>
              <w:spacing w:before="120"/>
              <w:contextualSpacing/>
              <w:jc w:val="both"/>
              <w:rPr>
                <w:rFonts w:cstheme="minorHAnsi"/>
              </w:rPr>
            </w:pPr>
            <w:r w:rsidRPr="007555DA">
              <w:rPr>
                <w:rFonts w:cstheme="minorHAnsi"/>
              </w:rPr>
              <w:t>Poradnictwo zawodowe realizowane jest w szczególności przez:</w:t>
            </w:r>
          </w:p>
          <w:p w14:paraId="6A6F50DF" w14:textId="77777777" w:rsidR="00352C3D" w:rsidRPr="007555DA" w:rsidRDefault="00352C3D" w:rsidP="00A1164D">
            <w:pPr>
              <w:spacing w:before="120"/>
              <w:contextualSpacing/>
              <w:jc w:val="both"/>
              <w:rPr>
                <w:rFonts w:cstheme="minorHAnsi"/>
              </w:rPr>
            </w:pPr>
            <w:r w:rsidRPr="007555DA">
              <w:rPr>
                <w:rFonts w:cstheme="minorHAnsi"/>
              </w:rPr>
              <w:t>udzielanie porad zawodowych w zakresie możliwości rozwoju zawodowego, w tym pomocy w określeniu kompetencji, umiejętności, zainteresowań, uzdolnień i doświadczenia zawodowego oraz w zakresie umiejętności niezbędnych przy aktywnym poszukiwaniu pracy i samozatrudnieniu w szczególności z wykorzystaniem metod i programów, w tym odpowiednich narzędzi diagnostycznych</w:t>
            </w:r>
          </w:p>
          <w:p w14:paraId="4B7E73B9" w14:textId="77777777" w:rsidR="00352C3D" w:rsidRPr="007555DA" w:rsidRDefault="00352C3D" w:rsidP="00A1164D">
            <w:pPr>
              <w:spacing w:before="120"/>
              <w:contextualSpacing/>
              <w:jc w:val="both"/>
              <w:rPr>
                <w:rFonts w:cstheme="minorHAnsi"/>
              </w:rPr>
            </w:pPr>
          </w:p>
          <w:p w14:paraId="4D2A4B96" w14:textId="77777777" w:rsidR="00352C3D" w:rsidRPr="007555DA" w:rsidRDefault="00352C3D" w:rsidP="00A1164D">
            <w:pPr>
              <w:spacing w:before="120"/>
              <w:contextualSpacing/>
              <w:jc w:val="both"/>
              <w:rPr>
                <w:rFonts w:cstheme="minorHAnsi"/>
                <w:b/>
                <w:bCs/>
              </w:rPr>
            </w:pPr>
            <w:r w:rsidRPr="007555DA">
              <w:rPr>
                <w:rFonts w:cstheme="minorHAnsi"/>
                <w:b/>
                <w:bCs/>
              </w:rPr>
              <w:t>Uzasadnienie:</w:t>
            </w:r>
          </w:p>
          <w:p w14:paraId="6AA288FD" w14:textId="77777777" w:rsidR="00FC335A" w:rsidRPr="007555DA" w:rsidRDefault="00352C3D" w:rsidP="00A1164D">
            <w:pPr>
              <w:spacing w:before="120"/>
              <w:contextualSpacing/>
              <w:jc w:val="both"/>
              <w:rPr>
                <w:rFonts w:cstheme="minorHAnsi"/>
              </w:rPr>
            </w:pPr>
            <w:r w:rsidRPr="007555DA">
              <w:rPr>
                <w:rFonts w:cstheme="minorHAnsi"/>
              </w:rPr>
              <w:t>Doradcy zawodowi korzystają również z innych, nie tylko standaryzowanych narzędzi diagnostycznych</w:t>
            </w:r>
          </w:p>
        </w:tc>
        <w:tc>
          <w:tcPr>
            <w:tcW w:w="2181" w:type="dxa"/>
            <w:shd w:val="clear" w:color="auto" w:fill="auto"/>
            <w:vAlign w:val="center"/>
          </w:tcPr>
          <w:p w14:paraId="786E4765" w14:textId="77777777" w:rsidR="00FC335A" w:rsidRPr="007555DA" w:rsidRDefault="00FC335A" w:rsidP="00A1164D">
            <w:pPr>
              <w:spacing w:before="120"/>
              <w:contextualSpacing/>
              <w:jc w:val="both"/>
              <w:rPr>
                <w:rFonts w:cstheme="minorHAnsi"/>
              </w:rPr>
            </w:pPr>
          </w:p>
        </w:tc>
        <w:tc>
          <w:tcPr>
            <w:tcW w:w="2877" w:type="dxa"/>
            <w:shd w:val="clear" w:color="auto" w:fill="auto"/>
          </w:tcPr>
          <w:p w14:paraId="32B8F67F" w14:textId="0F17E52A" w:rsidR="00E5677D" w:rsidRPr="007555DA" w:rsidRDefault="00EA6E18" w:rsidP="00E5677D">
            <w:pPr>
              <w:spacing w:before="120"/>
              <w:contextualSpacing/>
              <w:jc w:val="center"/>
              <w:rPr>
                <w:rFonts w:cstheme="minorHAnsi"/>
                <w:b/>
                <w:bCs/>
              </w:rPr>
            </w:pPr>
            <w:r w:rsidRPr="007555DA">
              <w:rPr>
                <w:rFonts w:cstheme="minorHAnsi"/>
                <w:b/>
                <w:bCs/>
              </w:rPr>
              <w:t>Uwaga nieuwzględniona</w:t>
            </w:r>
            <w:r w:rsidR="001104E0" w:rsidRPr="007555DA">
              <w:rPr>
                <w:rFonts w:cstheme="minorHAnsi"/>
                <w:b/>
                <w:bCs/>
              </w:rPr>
              <w:t>.</w:t>
            </w:r>
          </w:p>
          <w:p w14:paraId="3049EF0C" w14:textId="77777777" w:rsidR="00236E14" w:rsidRPr="00236E14" w:rsidRDefault="00E5677D" w:rsidP="00236E14">
            <w:pPr>
              <w:spacing w:before="120"/>
              <w:contextualSpacing/>
              <w:jc w:val="both"/>
              <w:rPr>
                <w:rFonts w:cstheme="minorHAnsi"/>
              </w:rPr>
            </w:pPr>
            <w:r w:rsidRPr="007555DA">
              <w:rPr>
                <w:rFonts w:cstheme="minorHAnsi"/>
              </w:rPr>
              <w:t xml:space="preserve">Zgodnie z art. 87 ust. 2 pkt 2 </w:t>
            </w:r>
            <w:r w:rsidR="00236E14" w:rsidRPr="00236E14">
              <w:rPr>
                <w:rFonts w:cstheme="minorHAnsi"/>
              </w:rPr>
              <w:t>2. Poradnictwo zawodowe realizowane jest w szczególności przez:</w:t>
            </w:r>
          </w:p>
          <w:p w14:paraId="1F646293" w14:textId="77777777" w:rsidR="00236E14" w:rsidRPr="00236E14" w:rsidRDefault="00236E14" w:rsidP="00236E14">
            <w:pPr>
              <w:spacing w:before="120"/>
              <w:contextualSpacing/>
              <w:jc w:val="both"/>
              <w:rPr>
                <w:rFonts w:cstheme="minorHAnsi"/>
              </w:rPr>
            </w:pPr>
            <w:r w:rsidRPr="00236E14">
              <w:rPr>
                <w:rFonts w:cstheme="minorHAnsi"/>
              </w:rPr>
              <w:t>1)</w:t>
            </w:r>
            <w:r w:rsidRPr="00236E14">
              <w:rPr>
                <w:rFonts w:cstheme="minorHAnsi"/>
              </w:rPr>
              <w:tab/>
              <w:t xml:space="preserve"> udzielanie informacji o rynku pracy, zawodach, kwalifikacjach, możliwościach kształcenia i szkolenia;</w:t>
            </w:r>
          </w:p>
          <w:p w14:paraId="39B5E6B4" w14:textId="66477380" w:rsidR="002C03F6" w:rsidRPr="007555DA" w:rsidRDefault="00236E14" w:rsidP="002C03F6">
            <w:pPr>
              <w:spacing w:before="120"/>
              <w:contextualSpacing/>
              <w:jc w:val="both"/>
              <w:rPr>
                <w:rFonts w:cstheme="minorHAnsi"/>
              </w:rPr>
            </w:pPr>
            <w:r w:rsidRPr="00236E14">
              <w:rPr>
                <w:rFonts w:cstheme="minorHAnsi"/>
              </w:rPr>
              <w:t>2)</w:t>
            </w:r>
            <w:r w:rsidRPr="00236E14">
              <w:rPr>
                <w:rFonts w:cstheme="minorHAnsi"/>
              </w:rPr>
              <w:tab/>
              <w:t xml:space="preserve">udzielanie porad zawodowych w zakresie możliwości rozwoju zawodowego, w tym pomocy w określeniu kompetencji, umiejętności, zainteresowań, </w:t>
            </w:r>
            <w:r w:rsidRPr="00236E14">
              <w:rPr>
                <w:rFonts w:cstheme="minorHAnsi"/>
              </w:rPr>
              <w:lastRenderedPageBreak/>
              <w:t>uzdolnień i doświadczenia zawodowego oraz w zakresie umiejętności niezbędnych przy aktywnym poszukiwaniu pracy i samozatrudnieniu w szczególności z wykorzystaniem metod i programów, w tym standaryzowanych narzędzi diagnostycznych.</w:t>
            </w:r>
            <w:r w:rsidR="00D95FBD">
              <w:rPr>
                <w:rFonts w:cstheme="minorHAnsi"/>
              </w:rPr>
              <w:t xml:space="preserve"> </w:t>
            </w:r>
            <w:r w:rsidR="00E5677D" w:rsidRPr="007555DA">
              <w:rPr>
                <w:rFonts w:cstheme="minorHAnsi"/>
              </w:rPr>
              <w:t xml:space="preserve">Użycie wyrażenia „w szczególności” oznacza </w:t>
            </w:r>
            <w:r w:rsidR="00344D21" w:rsidRPr="007555DA">
              <w:rPr>
                <w:rFonts w:cstheme="minorHAnsi"/>
              </w:rPr>
              <w:t>otwarty</w:t>
            </w:r>
            <w:r w:rsidR="00E5677D" w:rsidRPr="007555DA">
              <w:rPr>
                <w:rFonts w:cstheme="minorHAnsi"/>
              </w:rPr>
              <w:t xml:space="preserve"> katalog </w:t>
            </w:r>
            <w:r w:rsidR="00344D21" w:rsidRPr="007555DA">
              <w:rPr>
                <w:rFonts w:cstheme="minorHAnsi"/>
              </w:rPr>
              <w:t>form w jakich udzielane jest poradnictwo zawodowe. O</w:t>
            </w:r>
            <w:r w:rsidR="00E5677D" w:rsidRPr="007555DA">
              <w:rPr>
                <w:rFonts w:cstheme="minorHAnsi"/>
              </w:rPr>
              <w:t>znacza szerszy katalog narzędzi niż wymienione.</w:t>
            </w:r>
          </w:p>
        </w:tc>
      </w:tr>
      <w:tr w:rsidR="007555DA" w:rsidRPr="007555DA" w14:paraId="1CA4A8A7" w14:textId="77777777" w:rsidTr="00D95FBD">
        <w:trPr>
          <w:jc w:val="center"/>
        </w:trPr>
        <w:tc>
          <w:tcPr>
            <w:tcW w:w="939" w:type="dxa"/>
            <w:shd w:val="clear" w:color="auto" w:fill="auto"/>
          </w:tcPr>
          <w:p w14:paraId="12C4910B" w14:textId="77777777" w:rsidR="00FC335A" w:rsidRPr="007555DA" w:rsidRDefault="0016780F" w:rsidP="0016780F">
            <w:pPr>
              <w:spacing w:before="120"/>
              <w:ind w:right="-534"/>
              <w:rPr>
                <w:rFonts w:cstheme="minorHAnsi"/>
                <w:b/>
              </w:rPr>
            </w:pPr>
            <w:r w:rsidRPr="007555DA">
              <w:rPr>
                <w:rFonts w:cstheme="minorHAnsi"/>
                <w:b/>
              </w:rPr>
              <w:lastRenderedPageBreak/>
              <w:t>14.</w:t>
            </w:r>
          </w:p>
        </w:tc>
        <w:tc>
          <w:tcPr>
            <w:tcW w:w="1682" w:type="dxa"/>
            <w:shd w:val="clear" w:color="auto" w:fill="auto"/>
            <w:vAlign w:val="center"/>
          </w:tcPr>
          <w:p w14:paraId="19FD1F80" w14:textId="77777777" w:rsidR="00FC335A" w:rsidRPr="007555DA" w:rsidRDefault="001E18DD" w:rsidP="00A1164D">
            <w:pPr>
              <w:spacing w:before="120"/>
              <w:contextualSpacing/>
              <w:rPr>
                <w:rFonts w:cstheme="minorHAnsi"/>
                <w:b/>
                <w:bCs/>
              </w:rPr>
            </w:pPr>
            <w:r w:rsidRPr="007555DA">
              <w:rPr>
                <w:rFonts w:cstheme="minorHAnsi"/>
                <w:b/>
                <w:bCs/>
              </w:rPr>
              <w:t>Art. 84</w:t>
            </w:r>
            <w:r w:rsidR="0016780F" w:rsidRPr="007555DA">
              <w:rPr>
                <w:rFonts w:cstheme="minorHAnsi"/>
                <w:b/>
                <w:bCs/>
              </w:rPr>
              <w:t xml:space="preserve"> ust.</w:t>
            </w:r>
            <w:r w:rsidRPr="007555DA">
              <w:rPr>
                <w:rFonts w:cstheme="minorHAnsi"/>
                <w:b/>
                <w:bCs/>
              </w:rPr>
              <w:t xml:space="preserve"> 4.</w:t>
            </w:r>
          </w:p>
        </w:tc>
        <w:tc>
          <w:tcPr>
            <w:tcW w:w="7718" w:type="dxa"/>
            <w:shd w:val="clear" w:color="auto" w:fill="auto"/>
          </w:tcPr>
          <w:p w14:paraId="1EAE3670" w14:textId="77777777" w:rsidR="001E18DD" w:rsidRPr="007555DA" w:rsidRDefault="001E18DD" w:rsidP="00A1164D">
            <w:pPr>
              <w:spacing w:before="120"/>
              <w:contextualSpacing/>
              <w:jc w:val="both"/>
              <w:rPr>
                <w:rFonts w:cstheme="minorHAnsi"/>
              </w:rPr>
            </w:pPr>
            <w:r w:rsidRPr="007555DA">
              <w:rPr>
                <w:rFonts w:cstheme="minorHAnsi"/>
              </w:rPr>
              <w:t>Porada indywidualna lub grupowa może być świadczona na odległość z wykorzystaniem nowoczesnych narzędzi IT</w:t>
            </w:r>
          </w:p>
          <w:p w14:paraId="1C6B1E5D" w14:textId="77777777" w:rsidR="001E18DD" w:rsidRPr="007555DA" w:rsidRDefault="001E18DD" w:rsidP="00A1164D">
            <w:pPr>
              <w:spacing w:before="120"/>
              <w:contextualSpacing/>
              <w:jc w:val="both"/>
              <w:rPr>
                <w:rFonts w:cstheme="minorHAnsi"/>
              </w:rPr>
            </w:pPr>
          </w:p>
          <w:p w14:paraId="547887B0" w14:textId="77777777" w:rsidR="001E18DD" w:rsidRPr="007555DA" w:rsidRDefault="001E18DD" w:rsidP="00A1164D">
            <w:pPr>
              <w:spacing w:before="120"/>
              <w:contextualSpacing/>
              <w:jc w:val="both"/>
              <w:rPr>
                <w:rFonts w:cstheme="minorHAnsi"/>
                <w:b/>
                <w:bCs/>
              </w:rPr>
            </w:pPr>
            <w:r w:rsidRPr="007555DA">
              <w:rPr>
                <w:rFonts w:cstheme="minorHAnsi"/>
                <w:b/>
                <w:bCs/>
              </w:rPr>
              <w:t>Uzasadnienie:</w:t>
            </w:r>
          </w:p>
          <w:p w14:paraId="2EFA43BB" w14:textId="77777777" w:rsidR="00FC335A" w:rsidRPr="007555DA" w:rsidRDefault="001E18DD" w:rsidP="00A1164D">
            <w:pPr>
              <w:spacing w:before="120"/>
              <w:contextualSpacing/>
              <w:jc w:val="both"/>
              <w:rPr>
                <w:rFonts w:cstheme="minorHAnsi"/>
              </w:rPr>
            </w:pPr>
            <w:r w:rsidRPr="007555DA">
              <w:rPr>
                <w:rFonts w:cstheme="minorHAnsi"/>
              </w:rPr>
              <w:t>Szersze pojęcie</w:t>
            </w:r>
          </w:p>
        </w:tc>
        <w:tc>
          <w:tcPr>
            <w:tcW w:w="2181" w:type="dxa"/>
            <w:shd w:val="clear" w:color="auto" w:fill="auto"/>
            <w:vAlign w:val="center"/>
          </w:tcPr>
          <w:p w14:paraId="520519C6" w14:textId="77777777" w:rsidR="00FC335A" w:rsidRPr="007555DA" w:rsidRDefault="00FC335A" w:rsidP="00A1164D">
            <w:pPr>
              <w:spacing w:before="120"/>
              <w:contextualSpacing/>
              <w:jc w:val="both"/>
              <w:rPr>
                <w:rFonts w:cstheme="minorHAnsi"/>
              </w:rPr>
            </w:pPr>
          </w:p>
        </w:tc>
        <w:tc>
          <w:tcPr>
            <w:tcW w:w="2877" w:type="dxa"/>
            <w:shd w:val="clear" w:color="auto" w:fill="auto"/>
          </w:tcPr>
          <w:p w14:paraId="46D03347" w14:textId="73F80D41" w:rsidR="00E7478E" w:rsidRPr="007555DA" w:rsidRDefault="00E7478E" w:rsidP="00B77470">
            <w:pPr>
              <w:spacing w:before="120"/>
              <w:contextualSpacing/>
              <w:jc w:val="center"/>
              <w:rPr>
                <w:rFonts w:cstheme="minorHAnsi"/>
                <w:b/>
                <w:bCs/>
              </w:rPr>
            </w:pPr>
            <w:r w:rsidRPr="007555DA">
              <w:rPr>
                <w:rFonts w:cstheme="minorHAnsi"/>
                <w:b/>
                <w:bCs/>
              </w:rPr>
              <w:t>Wyjaśnienie:</w:t>
            </w:r>
          </w:p>
          <w:p w14:paraId="28BAADA7" w14:textId="6BE83899" w:rsidR="00FC335A" w:rsidRPr="007555DA" w:rsidRDefault="00B0579C" w:rsidP="00A1164D">
            <w:pPr>
              <w:spacing w:before="120"/>
              <w:contextualSpacing/>
              <w:jc w:val="both"/>
              <w:rPr>
                <w:rFonts w:cstheme="minorHAnsi"/>
              </w:rPr>
            </w:pPr>
            <w:r w:rsidRPr="007555DA">
              <w:rPr>
                <w:rFonts w:cstheme="minorHAnsi"/>
              </w:rPr>
              <w:t>Nie ma potrzeby szerszego rozpisywania narzędzi IT.</w:t>
            </w:r>
          </w:p>
        </w:tc>
      </w:tr>
      <w:tr w:rsidR="007555DA" w:rsidRPr="007555DA" w14:paraId="7E530E01" w14:textId="77777777" w:rsidTr="00D95FBD">
        <w:trPr>
          <w:jc w:val="center"/>
        </w:trPr>
        <w:tc>
          <w:tcPr>
            <w:tcW w:w="939" w:type="dxa"/>
            <w:shd w:val="clear" w:color="auto" w:fill="auto"/>
          </w:tcPr>
          <w:p w14:paraId="73E6BEFE" w14:textId="77777777" w:rsidR="00FC335A" w:rsidRPr="007555DA" w:rsidRDefault="0016780F" w:rsidP="0016780F">
            <w:pPr>
              <w:spacing w:before="120"/>
              <w:ind w:right="-534"/>
              <w:rPr>
                <w:rFonts w:cstheme="minorHAnsi"/>
                <w:b/>
              </w:rPr>
            </w:pPr>
            <w:r w:rsidRPr="007555DA">
              <w:rPr>
                <w:rFonts w:cstheme="minorHAnsi"/>
                <w:b/>
              </w:rPr>
              <w:t>15.</w:t>
            </w:r>
          </w:p>
        </w:tc>
        <w:tc>
          <w:tcPr>
            <w:tcW w:w="1682" w:type="dxa"/>
            <w:shd w:val="clear" w:color="auto" w:fill="auto"/>
            <w:vAlign w:val="center"/>
          </w:tcPr>
          <w:p w14:paraId="763A1C8B" w14:textId="77777777" w:rsidR="00FC335A" w:rsidRPr="007555DA" w:rsidRDefault="006A3C83" w:rsidP="00A1164D">
            <w:pPr>
              <w:spacing w:before="120"/>
              <w:contextualSpacing/>
              <w:rPr>
                <w:rFonts w:cstheme="minorHAnsi"/>
              </w:rPr>
            </w:pPr>
            <w:r w:rsidRPr="007555DA">
              <w:rPr>
                <w:rFonts w:cstheme="minorHAnsi"/>
                <w:b/>
                <w:bCs/>
              </w:rPr>
              <w:t>Art. 89</w:t>
            </w:r>
            <w:r w:rsidR="0016780F" w:rsidRPr="007555DA">
              <w:rPr>
                <w:rFonts w:cstheme="minorHAnsi"/>
                <w:b/>
                <w:bCs/>
              </w:rPr>
              <w:t xml:space="preserve"> ust. </w:t>
            </w:r>
            <w:r w:rsidRPr="007555DA">
              <w:rPr>
                <w:rFonts w:cstheme="minorHAnsi"/>
                <w:b/>
                <w:bCs/>
              </w:rPr>
              <w:t>1</w:t>
            </w:r>
            <w:r w:rsidRPr="007555DA">
              <w:rPr>
                <w:rFonts w:cstheme="minorHAnsi"/>
              </w:rPr>
              <w:t>.</w:t>
            </w:r>
          </w:p>
        </w:tc>
        <w:tc>
          <w:tcPr>
            <w:tcW w:w="7718" w:type="dxa"/>
            <w:shd w:val="clear" w:color="auto" w:fill="auto"/>
          </w:tcPr>
          <w:p w14:paraId="2E65ED85" w14:textId="77777777" w:rsidR="006A3C83" w:rsidRPr="007555DA" w:rsidRDefault="006A3C83" w:rsidP="00A1164D">
            <w:pPr>
              <w:spacing w:before="120"/>
              <w:contextualSpacing/>
              <w:jc w:val="both"/>
              <w:rPr>
                <w:rFonts w:cstheme="minorHAnsi"/>
              </w:rPr>
            </w:pPr>
            <w:r w:rsidRPr="007555DA">
              <w:rPr>
                <w:rFonts w:cstheme="minorHAnsi"/>
              </w:rPr>
              <w:t>Zadania w zakresie poradnictwa zawodowego realizują:</w:t>
            </w:r>
          </w:p>
          <w:p w14:paraId="1755C5E2" w14:textId="77777777" w:rsidR="006A3C83" w:rsidRPr="007555DA" w:rsidRDefault="006A3C83" w:rsidP="00A1164D">
            <w:pPr>
              <w:spacing w:before="120"/>
              <w:contextualSpacing/>
              <w:jc w:val="both"/>
              <w:rPr>
                <w:rFonts w:cstheme="minorHAnsi"/>
              </w:rPr>
            </w:pPr>
            <w:r w:rsidRPr="007555DA">
              <w:rPr>
                <w:rFonts w:cstheme="minorHAnsi"/>
              </w:rPr>
              <w:t>1) młodszy doradca kariery;</w:t>
            </w:r>
          </w:p>
          <w:p w14:paraId="50953C47" w14:textId="77777777" w:rsidR="006A3C83" w:rsidRPr="007555DA" w:rsidRDefault="006A3C83" w:rsidP="00A1164D">
            <w:pPr>
              <w:spacing w:before="120"/>
              <w:contextualSpacing/>
              <w:jc w:val="both"/>
              <w:rPr>
                <w:rFonts w:cstheme="minorHAnsi"/>
              </w:rPr>
            </w:pPr>
            <w:r w:rsidRPr="007555DA">
              <w:rPr>
                <w:rFonts w:cstheme="minorHAnsi"/>
              </w:rPr>
              <w:t>2) doradca kariery;</w:t>
            </w:r>
          </w:p>
          <w:p w14:paraId="08364D15" w14:textId="77777777" w:rsidR="006A3C83" w:rsidRPr="007555DA" w:rsidRDefault="006A3C83" w:rsidP="00A1164D">
            <w:pPr>
              <w:spacing w:before="120"/>
              <w:contextualSpacing/>
              <w:jc w:val="both"/>
              <w:rPr>
                <w:rFonts w:cstheme="minorHAnsi"/>
              </w:rPr>
            </w:pPr>
            <w:r w:rsidRPr="007555DA">
              <w:rPr>
                <w:rFonts w:cstheme="minorHAnsi"/>
              </w:rPr>
              <w:t>3) psycholog</w:t>
            </w:r>
          </w:p>
          <w:p w14:paraId="2637D794" w14:textId="77777777" w:rsidR="006A3C83" w:rsidRPr="007555DA" w:rsidRDefault="006A3C83" w:rsidP="00A1164D">
            <w:pPr>
              <w:spacing w:before="120"/>
              <w:contextualSpacing/>
              <w:jc w:val="both"/>
              <w:rPr>
                <w:rFonts w:cstheme="minorHAnsi"/>
              </w:rPr>
            </w:pPr>
          </w:p>
          <w:p w14:paraId="4755FE0A" w14:textId="77777777" w:rsidR="006A3C83" w:rsidRPr="007555DA" w:rsidRDefault="006A3C83" w:rsidP="00A1164D">
            <w:pPr>
              <w:spacing w:before="120"/>
              <w:contextualSpacing/>
              <w:jc w:val="both"/>
              <w:rPr>
                <w:rFonts w:cstheme="minorHAnsi"/>
                <w:b/>
                <w:bCs/>
              </w:rPr>
            </w:pPr>
            <w:r w:rsidRPr="007555DA">
              <w:rPr>
                <w:rFonts w:cstheme="minorHAnsi"/>
                <w:b/>
                <w:bCs/>
              </w:rPr>
              <w:t>Uzasadnienie:</w:t>
            </w:r>
          </w:p>
          <w:p w14:paraId="48FFA517" w14:textId="77777777" w:rsidR="006A3C83" w:rsidRPr="007555DA" w:rsidRDefault="006A3C83" w:rsidP="00A1164D">
            <w:pPr>
              <w:spacing w:before="120"/>
              <w:contextualSpacing/>
              <w:jc w:val="both"/>
              <w:rPr>
                <w:rFonts w:cstheme="minorHAnsi"/>
              </w:rPr>
            </w:pPr>
            <w:r w:rsidRPr="007555DA">
              <w:rPr>
                <w:rFonts w:cstheme="minorHAnsi"/>
              </w:rPr>
              <w:t>Wprowadzenie nazwy stanowisk spójne z nazwą Centrum Kariery. Wydaje się również zasadne i wystarczające wprowadzenie dwustopniowego awansu.</w:t>
            </w:r>
          </w:p>
          <w:p w14:paraId="126D4CEF" w14:textId="77777777" w:rsidR="006A3C83" w:rsidRPr="007555DA" w:rsidRDefault="006A3C83" w:rsidP="00A1164D">
            <w:pPr>
              <w:spacing w:before="120"/>
              <w:contextualSpacing/>
              <w:jc w:val="both"/>
              <w:rPr>
                <w:rFonts w:cstheme="minorHAnsi"/>
              </w:rPr>
            </w:pPr>
          </w:p>
          <w:p w14:paraId="062D1DAE" w14:textId="77777777" w:rsidR="00FC335A" w:rsidRPr="007555DA" w:rsidRDefault="006A3C83" w:rsidP="00A1164D">
            <w:pPr>
              <w:spacing w:before="120"/>
              <w:contextualSpacing/>
              <w:jc w:val="both"/>
              <w:rPr>
                <w:rFonts w:cstheme="minorHAnsi"/>
              </w:rPr>
            </w:pPr>
            <w:r w:rsidRPr="007555DA">
              <w:rPr>
                <w:rFonts w:cstheme="minorHAnsi"/>
              </w:rPr>
              <w:t xml:space="preserve">Zapewnienie dobrostanu psychicznego społeczeństwa - izolacja społeczna i samotność oddziałują na zdrowie społeczeństwa (nie tylko psychiczne, ale również fizyczne). Walka ze skutkami braku kontaktów międzyludzkich staje się coraz </w:t>
            </w:r>
            <w:r w:rsidRPr="007555DA">
              <w:rPr>
                <w:rFonts w:cstheme="minorHAnsi"/>
              </w:rPr>
              <w:lastRenderedPageBreak/>
              <w:t>istotniejsza, szczególnie w czasie pandemii. Mind care to jeden z trendów przyszłości, którego założeniem jest osiągnięcie w społeczeństwie tzw. dobrostanu psychicznego. Dlatego zasadnym jest zatrudnienie w struktury PSZ - psychologa, jako kluczowego pracownika.</w:t>
            </w:r>
          </w:p>
        </w:tc>
        <w:tc>
          <w:tcPr>
            <w:tcW w:w="2181" w:type="dxa"/>
            <w:shd w:val="clear" w:color="auto" w:fill="auto"/>
            <w:vAlign w:val="center"/>
          </w:tcPr>
          <w:p w14:paraId="0BD8602D" w14:textId="77777777" w:rsidR="00FC335A" w:rsidRPr="007555DA" w:rsidRDefault="00FC335A" w:rsidP="00A1164D">
            <w:pPr>
              <w:spacing w:before="120"/>
              <w:contextualSpacing/>
              <w:jc w:val="both"/>
              <w:rPr>
                <w:rFonts w:cstheme="minorHAnsi"/>
              </w:rPr>
            </w:pPr>
          </w:p>
        </w:tc>
        <w:tc>
          <w:tcPr>
            <w:tcW w:w="2877" w:type="dxa"/>
            <w:shd w:val="clear" w:color="auto" w:fill="auto"/>
          </w:tcPr>
          <w:p w14:paraId="6B04AAD7" w14:textId="7D9D0A7B" w:rsidR="00ED02C6" w:rsidRPr="007555DA" w:rsidRDefault="00ED02C6" w:rsidP="00ED02C6">
            <w:pPr>
              <w:spacing w:before="120"/>
              <w:contextualSpacing/>
              <w:jc w:val="center"/>
              <w:rPr>
                <w:rFonts w:cstheme="minorHAnsi"/>
                <w:b/>
                <w:bCs/>
              </w:rPr>
            </w:pPr>
            <w:r w:rsidRPr="007555DA">
              <w:rPr>
                <w:rFonts w:cstheme="minorHAnsi"/>
                <w:b/>
                <w:bCs/>
              </w:rPr>
              <w:t>Uwaga nieuwzględniona.</w:t>
            </w:r>
          </w:p>
          <w:p w14:paraId="06EE4829" w14:textId="2D1AF105" w:rsidR="00FC335A" w:rsidRPr="007555DA" w:rsidRDefault="00ED02C6" w:rsidP="00ED02C6">
            <w:pPr>
              <w:spacing w:before="120"/>
              <w:contextualSpacing/>
              <w:jc w:val="both"/>
              <w:rPr>
                <w:rFonts w:cstheme="minorHAnsi"/>
              </w:rPr>
            </w:pPr>
            <w:r w:rsidRPr="007555DA">
              <w:rPr>
                <w:rFonts w:cstheme="minorHAnsi"/>
              </w:rPr>
              <w:t>W opisie zadań psycholog ma inne zadania niż doradca zawodowy.</w:t>
            </w:r>
          </w:p>
        </w:tc>
      </w:tr>
      <w:tr w:rsidR="007555DA" w:rsidRPr="007555DA" w14:paraId="34AD57DF" w14:textId="77777777" w:rsidTr="00D95FBD">
        <w:trPr>
          <w:jc w:val="center"/>
        </w:trPr>
        <w:tc>
          <w:tcPr>
            <w:tcW w:w="939" w:type="dxa"/>
            <w:shd w:val="clear" w:color="auto" w:fill="auto"/>
          </w:tcPr>
          <w:p w14:paraId="534D36A5" w14:textId="77777777" w:rsidR="00FC335A" w:rsidRPr="007555DA" w:rsidRDefault="0016780F" w:rsidP="0016780F">
            <w:pPr>
              <w:spacing w:before="120"/>
              <w:ind w:right="-534"/>
              <w:rPr>
                <w:rFonts w:cstheme="minorHAnsi"/>
                <w:b/>
              </w:rPr>
            </w:pPr>
            <w:r w:rsidRPr="007555DA">
              <w:rPr>
                <w:rFonts w:cstheme="minorHAnsi"/>
                <w:b/>
              </w:rPr>
              <w:t>16.</w:t>
            </w:r>
          </w:p>
        </w:tc>
        <w:tc>
          <w:tcPr>
            <w:tcW w:w="1682" w:type="dxa"/>
            <w:shd w:val="clear" w:color="auto" w:fill="auto"/>
            <w:vAlign w:val="center"/>
          </w:tcPr>
          <w:p w14:paraId="54364290" w14:textId="77777777" w:rsidR="00FC335A" w:rsidRPr="007555DA" w:rsidRDefault="006A3C83" w:rsidP="00A1164D">
            <w:pPr>
              <w:spacing w:before="120"/>
              <w:contextualSpacing/>
              <w:rPr>
                <w:rFonts w:cstheme="minorHAnsi"/>
                <w:b/>
                <w:bCs/>
              </w:rPr>
            </w:pPr>
            <w:r w:rsidRPr="007555DA">
              <w:rPr>
                <w:rFonts w:cstheme="minorHAnsi"/>
                <w:b/>
                <w:bCs/>
              </w:rPr>
              <w:t>Art. 127 ust. 3</w:t>
            </w:r>
          </w:p>
        </w:tc>
        <w:tc>
          <w:tcPr>
            <w:tcW w:w="7718" w:type="dxa"/>
            <w:shd w:val="clear" w:color="auto" w:fill="auto"/>
          </w:tcPr>
          <w:p w14:paraId="40A47A5C" w14:textId="77777777" w:rsidR="006A3C83" w:rsidRPr="007555DA" w:rsidRDefault="006A3C83" w:rsidP="00A1164D">
            <w:pPr>
              <w:spacing w:before="120"/>
              <w:contextualSpacing/>
              <w:jc w:val="both"/>
              <w:rPr>
                <w:rFonts w:cstheme="minorHAnsi"/>
              </w:rPr>
            </w:pPr>
            <w:r w:rsidRPr="007555DA">
              <w:rPr>
                <w:rFonts w:cstheme="minorHAnsi"/>
              </w:rPr>
              <w:t xml:space="preserve">Minister właściwy do spraw pracy określi, w drodze rozporządzenia, szczegółowy sposób i tryb przyznawania środków KFS, a w tym:   3) elementy umowy na finansowanie działań ze środków KFS uwzględniające, m.in. zapisy dotyczące obligatoryjnego poddania się badaniu osób korzystających z dofinansowania </w:t>
            </w:r>
          </w:p>
          <w:p w14:paraId="00F6F26B" w14:textId="77777777" w:rsidR="006A3C83" w:rsidRPr="007555DA" w:rsidRDefault="006A3C83" w:rsidP="00A1164D">
            <w:pPr>
              <w:spacing w:before="120"/>
              <w:contextualSpacing/>
              <w:jc w:val="both"/>
              <w:rPr>
                <w:rFonts w:cstheme="minorHAnsi"/>
              </w:rPr>
            </w:pPr>
          </w:p>
          <w:p w14:paraId="1CBEA1EE" w14:textId="77777777" w:rsidR="006A3C83" w:rsidRPr="007555DA" w:rsidRDefault="006A3C83" w:rsidP="00A1164D">
            <w:pPr>
              <w:spacing w:before="120"/>
              <w:contextualSpacing/>
              <w:jc w:val="both"/>
              <w:rPr>
                <w:rFonts w:cstheme="minorHAnsi"/>
                <w:b/>
                <w:bCs/>
              </w:rPr>
            </w:pPr>
            <w:r w:rsidRPr="007555DA">
              <w:rPr>
                <w:rFonts w:cstheme="minorHAnsi"/>
                <w:b/>
                <w:bCs/>
              </w:rPr>
              <w:t>Uzasadnienie:</w:t>
            </w:r>
          </w:p>
          <w:p w14:paraId="5856DDA2" w14:textId="77777777" w:rsidR="00FC335A" w:rsidRPr="007555DA" w:rsidRDefault="006A3C83" w:rsidP="00A1164D">
            <w:pPr>
              <w:spacing w:before="120"/>
              <w:contextualSpacing/>
              <w:jc w:val="both"/>
              <w:rPr>
                <w:rFonts w:cstheme="minorHAnsi"/>
              </w:rPr>
            </w:pPr>
            <w:r w:rsidRPr="007555DA">
              <w:rPr>
                <w:rFonts w:cstheme="minorHAnsi"/>
              </w:rPr>
              <w:t>Obecnie przeprowadzenie badania wiąże się z dużym ryzykiem nie osiągnięcia wymaganej próby, ze względu na brak chęci pracodawców poddaniu się takiemu badaniu. Dlatego zasadnym jest, na etapie podpisywania umowy z Pracodawcą, wprowadzenie zapisów dotyczących  konieczności poddania się badaniu  osób korzystających z dofinansowania, tak by ułatwić przeprowadzenie badanie wyników pomocy udzielonej ze środków KFS, zarówno przez PUP jak i WUP.</w:t>
            </w:r>
          </w:p>
        </w:tc>
        <w:tc>
          <w:tcPr>
            <w:tcW w:w="2181" w:type="dxa"/>
            <w:shd w:val="clear" w:color="auto" w:fill="auto"/>
            <w:vAlign w:val="center"/>
          </w:tcPr>
          <w:p w14:paraId="178181B5" w14:textId="77777777" w:rsidR="00FC335A" w:rsidRPr="007555DA" w:rsidRDefault="00FC335A" w:rsidP="00A1164D">
            <w:pPr>
              <w:spacing w:before="120"/>
              <w:contextualSpacing/>
              <w:jc w:val="both"/>
              <w:rPr>
                <w:rFonts w:cstheme="minorHAnsi"/>
              </w:rPr>
            </w:pPr>
          </w:p>
        </w:tc>
        <w:tc>
          <w:tcPr>
            <w:tcW w:w="2877" w:type="dxa"/>
            <w:shd w:val="clear" w:color="auto" w:fill="auto"/>
          </w:tcPr>
          <w:p w14:paraId="6DD82359" w14:textId="7C6DB66E" w:rsidR="0006414F" w:rsidRPr="007555DA" w:rsidRDefault="0006414F" w:rsidP="0006414F">
            <w:pPr>
              <w:spacing w:before="120"/>
              <w:contextualSpacing/>
              <w:jc w:val="center"/>
              <w:rPr>
                <w:rFonts w:cstheme="minorHAnsi"/>
                <w:b/>
                <w:bCs/>
              </w:rPr>
            </w:pPr>
            <w:r w:rsidRPr="007555DA">
              <w:rPr>
                <w:rFonts w:cstheme="minorHAnsi"/>
                <w:b/>
                <w:bCs/>
              </w:rPr>
              <w:t>Wyjaśnienie:</w:t>
            </w:r>
          </w:p>
          <w:p w14:paraId="5E59C37C" w14:textId="77616121" w:rsidR="00FC335A" w:rsidRPr="007555DA" w:rsidRDefault="00ED02C6" w:rsidP="00A1164D">
            <w:pPr>
              <w:spacing w:before="120"/>
              <w:contextualSpacing/>
              <w:jc w:val="both"/>
              <w:rPr>
                <w:rFonts w:cstheme="minorHAnsi"/>
              </w:rPr>
            </w:pPr>
            <w:r w:rsidRPr="007555DA">
              <w:rPr>
                <w:rFonts w:cstheme="minorHAnsi"/>
              </w:rPr>
              <w:t>Uwaga będzie uwzględniona w rozporządzeniu dot. KFS.</w:t>
            </w:r>
          </w:p>
        </w:tc>
      </w:tr>
      <w:tr w:rsidR="007555DA" w:rsidRPr="007555DA" w14:paraId="2A63F293" w14:textId="77777777" w:rsidTr="00D95FBD">
        <w:trPr>
          <w:jc w:val="center"/>
        </w:trPr>
        <w:tc>
          <w:tcPr>
            <w:tcW w:w="939" w:type="dxa"/>
            <w:shd w:val="clear" w:color="auto" w:fill="auto"/>
          </w:tcPr>
          <w:p w14:paraId="7910C818" w14:textId="77777777" w:rsidR="00FC335A" w:rsidRPr="007555DA" w:rsidRDefault="0016780F" w:rsidP="0016780F">
            <w:pPr>
              <w:spacing w:before="120"/>
              <w:ind w:right="-534"/>
              <w:rPr>
                <w:rFonts w:cstheme="minorHAnsi"/>
                <w:b/>
              </w:rPr>
            </w:pPr>
            <w:r w:rsidRPr="007555DA">
              <w:rPr>
                <w:rFonts w:cstheme="minorHAnsi"/>
                <w:b/>
              </w:rPr>
              <w:t>17.</w:t>
            </w:r>
          </w:p>
        </w:tc>
        <w:tc>
          <w:tcPr>
            <w:tcW w:w="1682" w:type="dxa"/>
            <w:shd w:val="clear" w:color="auto" w:fill="auto"/>
            <w:vAlign w:val="center"/>
          </w:tcPr>
          <w:p w14:paraId="13D948DE" w14:textId="77777777" w:rsidR="00FC335A" w:rsidRPr="007555DA" w:rsidRDefault="00C673A6" w:rsidP="00A1164D">
            <w:pPr>
              <w:spacing w:before="120"/>
              <w:contextualSpacing/>
              <w:rPr>
                <w:rFonts w:cstheme="minorHAnsi"/>
                <w:b/>
                <w:bCs/>
              </w:rPr>
            </w:pPr>
            <w:r w:rsidRPr="007555DA">
              <w:rPr>
                <w:rFonts w:cstheme="minorHAnsi"/>
                <w:b/>
                <w:bCs/>
              </w:rPr>
              <w:t>Art. 143 pkt 1</w:t>
            </w:r>
          </w:p>
        </w:tc>
        <w:tc>
          <w:tcPr>
            <w:tcW w:w="7718" w:type="dxa"/>
            <w:shd w:val="clear" w:color="auto" w:fill="auto"/>
          </w:tcPr>
          <w:p w14:paraId="11CD21C7" w14:textId="77777777" w:rsidR="00C673A6" w:rsidRPr="007555DA" w:rsidRDefault="00C673A6" w:rsidP="00A1164D">
            <w:pPr>
              <w:spacing w:before="120"/>
              <w:contextualSpacing/>
              <w:jc w:val="both"/>
              <w:rPr>
                <w:rFonts w:cstheme="minorHAnsi"/>
              </w:rPr>
            </w:pPr>
            <w:r w:rsidRPr="007555DA">
              <w:rPr>
                <w:rFonts w:cstheme="minorHAnsi"/>
              </w:rPr>
              <w:t>Starosta może, po udokumentowaniu poniesionych kosztów, refundować bezrobotnemu koszty opieki nad dzieckiem lub dziećmi do 7. roku życia, a w przypadku dziecka lub dzieci niepełnosprawnych – do 18. roku życia, w wysokości uzgodnionej, nie wyższej jednak niż kwota zasiłku, o którym mowa w art. 219 ust. 1 pkt 1, na każde dziecko, na opiekę którego poniesiono koszty, jeżeli bezrobotny podejmie zatrudnienie, inną pracę zarobkową lub zostanie skierowany do innej formy pomocy określonej w ustawie, oraz pod warunkiem osiągania z tego tytułu miesięcznie przychodów nieprzekraczających minimalnego wynagrodzenia za pracę.</w:t>
            </w:r>
          </w:p>
          <w:p w14:paraId="05957A75" w14:textId="77777777" w:rsidR="00C673A6" w:rsidRPr="007555DA" w:rsidRDefault="00C673A6" w:rsidP="00A1164D">
            <w:pPr>
              <w:spacing w:before="120"/>
              <w:contextualSpacing/>
              <w:jc w:val="both"/>
              <w:rPr>
                <w:rFonts w:cstheme="minorHAnsi"/>
                <w:b/>
                <w:bCs/>
              </w:rPr>
            </w:pPr>
            <w:r w:rsidRPr="007555DA">
              <w:rPr>
                <w:rFonts w:cstheme="minorHAnsi"/>
                <w:b/>
                <w:bCs/>
              </w:rPr>
              <w:t>Uzasadnienie:</w:t>
            </w:r>
          </w:p>
          <w:p w14:paraId="52877F98" w14:textId="77777777" w:rsidR="00FC335A" w:rsidRPr="007555DA" w:rsidRDefault="00C673A6" w:rsidP="00A1164D">
            <w:pPr>
              <w:spacing w:before="120"/>
              <w:contextualSpacing/>
              <w:jc w:val="both"/>
              <w:rPr>
                <w:rFonts w:cstheme="minorHAnsi"/>
              </w:rPr>
            </w:pPr>
            <w:r w:rsidRPr="007555DA">
              <w:rPr>
                <w:rFonts w:cstheme="minorHAnsi"/>
              </w:rPr>
              <w:t xml:space="preserve">Proponowana maksymalna wysokość refundacji poniesionych kosztów opieki jest bardziej dopasowana do obowiązujących stawek rynkowych w placówkach opieki tj. żłobek, klub dziecięcy, punkt opieki dziennej, szczególnie w dużych miastach i na ich obrzeżach. Biorąc pod uwagę systematyczne zwiększanie kwoty minimalnego wynagrodzenia za pracę oraz rosnące koszty prowadzenia działalności opiekuńczej (np. koszty energii elektrycznej, wyżywienia, wynagrodzenia kadry w instytucjach opieki) zasadne jest wsparcie finansowe do wysokości kwoty zasiłku osobom bezrobotnym, które często dopiero wchodzą na rynek pracy lub powracają po </w:t>
            </w:r>
            <w:r w:rsidRPr="007555DA">
              <w:rPr>
                <w:rFonts w:cstheme="minorHAnsi"/>
              </w:rPr>
              <w:lastRenderedPageBreak/>
              <w:t>dłuższej przerwie spowodowanej macierzyństwem i nie są w stanie ponieść tak dużego wkładu finansowego.</w:t>
            </w:r>
          </w:p>
        </w:tc>
        <w:tc>
          <w:tcPr>
            <w:tcW w:w="2181" w:type="dxa"/>
            <w:shd w:val="clear" w:color="auto" w:fill="auto"/>
            <w:vAlign w:val="center"/>
          </w:tcPr>
          <w:p w14:paraId="3336C0B0" w14:textId="77777777" w:rsidR="00FC335A" w:rsidRPr="007555DA" w:rsidRDefault="00FC335A" w:rsidP="00A1164D">
            <w:pPr>
              <w:spacing w:before="120"/>
              <w:contextualSpacing/>
              <w:jc w:val="both"/>
              <w:rPr>
                <w:rFonts w:cstheme="minorHAnsi"/>
              </w:rPr>
            </w:pPr>
          </w:p>
        </w:tc>
        <w:tc>
          <w:tcPr>
            <w:tcW w:w="2877" w:type="dxa"/>
            <w:shd w:val="clear" w:color="auto" w:fill="auto"/>
          </w:tcPr>
          <w:p w14:paraId="332EEA8B" w14:textId="77777777" w:rsidR="003E5071" w:rsidRPr="007555DA" w:rsidRDefault="003E5071" w:rsidP="003E5071">
            <w:pPr>
              <w:spacing w:before="120"/>
              <w:contextualSpacing/>
              <w:jc w:val="center"/>
              <w:rPr>
                <w:rFonts w:cstheme="minorHAnsi"/>
              </w:rPr>
            </w:pPr>
            <w:r w:rsidRPr="007555DA">
              <w:rPr>
                <w:rFonts w:cstheme="minorHAnsi"/>
                <w:b/>
                <w:bCs/>
              </w:rPr>
              <w:t>Uwaga nieuwzględniona</w:t>
            </w:r>
            <w:r w:rsidRPr="007555DA">
              <w:rPr>
                <w:rFonts w:cstheme="minorHAnsi"/>
              </w:rPr>
              <w:t>.</w:t>
            </w:r>
          </w:p>
          <w:p w14:paraId="568AEAF1" w14:textId="29E8B56F" w:rsidR="00FC335A" w:rsidRPr="007555DA" w:rsidRDefault="003E5071" w:rsidP="003E5071">
            <w:pPr>
              <w:spacing w:before="120"/>
              <w:contextualSpacing/>
              <w:jc w:val="both"/>
              <w:rPr>
                <w:rFonts w:cstheme="minorHAnsi"/>
              </w:rPr>
            </w:pPr>
            <w:r w:rsidRPr="007555DA">
              <w:rPr>
                <w:rFonts w:cstheme="minorHAnsi"/>
              </w:rPr>
              <w:t xml:space="preserve">Możliwe uzyskanie pokrycia  kosztów opieki nad dzieckiem wynika nie tylko art. 143 projektu, ale dodatkowo również czyli jednocześnie w ramach art. 62 ust. 1 i art. 64c ust. 1 ustawy z dnia 4 lutego 2011 r. o opiece nad dziećmi w wieku do lat 3 (Dz. U. z 2021 r. poz. 75, z późn. zm.). Dofinansowanie to przysługuje bez względu na osiągany przez rodzica dochód i wynosi 400 zł miesięcznie na dziecko w </w:t>
            </w:r>
            <w:r w:rsidRPr="007555DA">
              <w:rPr>
                <w:rFonts w:cstheme="minorHAnsi"/>
              </w:rPr>
              <w:lastRenderedPageBreak/>
              <w:t>żłobku, klubie dziecięcym lub u dziennego opiekuna, nie więcej jednak niż wysokość opłaty ponoszonej przez rodziców za pobyt dzieci w żłobku, klubie dziecięcym lub u dziennego opiekuna.   Źródłem finansowania jest również, jak w przypadki refundacji kosztów opieki nad dzieckiem, Fundusz Pracy. Zatem nie widzimy potrzeby zwiększania ww. kwot refundacyjnych, gdyż rodzice lub opiekunowie mogą w tym samym czasie na to samo dziecko uzyskać sfinansowanie kosztów opieki z różnych ustaw.</w:t>
            </w:r>
          </w:p>
        </w:tc>
      </w:tr>
      <w:tr w:rsidR="007555DA" w:rsidRPr="007555DA" w14:paraId="042CCB3F" w14:textId="77777777" w:rsidTr="00D95FBD">
        <w:trPr>
          <w:jc w:val="center"/>
        </w:trPr>
        <w:tc>
          <w:tcPr>
            <w:tcW w:w="939" w:type="dxa"/>
            <w:shd w:val="clear" w:color="auto" w:fill="auto"/>
          </w:tcPr>
          <w:p w14:paraId="575DAEC4" w14:textId="77777777" w:rsidR="00FC335A" w:rsidRPr="007555DA" w:rsidRDefault="0016780F" w:rsidP="0016780F">
            <w:pPr>
              <w:spacing w:before="120"/>
              <w:ind w:right="-534"/>
              <w:rPr>
                <w:rFonts w:cstheme="minorHAnsi"/>
                <w:b/>
              </w:rPr>
            </w:pPr>
            <w:bookmarkStart w:id="9" w:name="_Hlk123808604"/>
            <w:r w:rsidRPr="007555DA">
              <w:rPr>
                <w:rFonts w:cstheme="minorHAnsi"/>
                <w:b/>
              </w:rPr>
              <w:lastRenderedPageBreak/>
              <w:t>18.</w:t>
            </w:r>
          </w:p>
        </w:tc>
        <w:tc>
          <w:tcPr>
            <w:tcW w:w="1682" w:type="dxa"/>
            <w:shd w:val="clear" w:color="auto" w:fill="auto"/>
            <w:vAlign w:val="center"/>
          </w:tcPr>
          <w:p w14:paraId="40068C57" w14:textId="77777777" w:rsidR="00FC335A" w:rsidRPr="007555DA" w:rsidRDefault="00AC1898" w:rsidP="00A1164D">
            <w:pPr>
              <w:spacing w:before="120"/>
              <w:contextualSpacing/>
              <w:rPr>
                <w:rFonts w:cstheme="minorHAnsi"/>
                <w:b/>
                <w:bCs/>
              </w:rPr>
            </w:pPr>
            <w:r w:rsidRPr="007555DA">
              <w:rPr>
                <w:rFonts w:cstheme="minorHAnsi"/>
                <w:b/>
                <w:bCs/>
              </w:rPr>
              <w:t>Art. 143 pkt 2</w:t>
            </w:r>
          </w:p>
        </w:tc>
        <w:tc>
          <w:tcPr>
            <w:tcW w:w="7718" w:type="dxa"/>
            <w:shd w:val="clear" w:color="auto" w:fill="auto"/>
          </w:tcPr>
          <w:p w14:paraId="5642B81A" w14:textId="77777777" w:rsidR="00AC1898" w:rsidRPr="007555DA" w:rsidRDefault="00AC1898" w:rsidP="00A1164D">
            <w:pPr>
              <w:spacing w:before="120"/>
              <w:contextualSpacing/>
              <w:jc w:val="both"/>
              <w:rPr>
                <w:rFonts w:cstheme="minorHAnsi"/>
              </w:rPr>
            </w:pPr>
            <w:r w:rsidRPr="007555DA">
              <w:rPr>
                <w:rFonts w:cstheme="minorHAnsi"/>
              </w:rPr>
              <w:t>Refundacja, o której mowa w ust. 1, przysługuje na okres do 12 miesięcy.</w:t>
            </w:r>
          </w:p>
          <w:p w14:paraId="589D96C2" w14:textId="77777777" w:rsidR="00AC1898" w:rsidRPr="007555DA" w:rsidRDefault="00AC1898" w:rsidP="00A1164D">
            <w:pPr>
              <w:spacing w:before="120"/>
              <w:contextualSpacing/>
              <w:jc w:val="both"/>
              <w:rPr>
                <w:rFonts w:cstheme="minorHAnsi"/>
              </w:rPr>
            </w:pPr>
          </w:p>
          <w:p w14:paraId="30AD7E19" w14:textId="77777777" w:rsidR="00AC1898" w:rsidRPr="007555DA" w:rsidRDefault="00AC1898" w:rsidP="00A1164D">
            <w:pPr>
              <w:spacing w:before="120"/>
              <w:contextualSpacing/>
              <w:jc w:val="both"/>
              <w:rPr>
                <w:rFonts w:cstheme="minorHAnsi"/>
                <w:b/>
                <w:bCs/>
              </w:rPr>
            </w:pPr>
            <w:r w:rsidRPr="007555DA">
              <w:rPr>
                <w:rFonts w:cstheme="minorHAnsi"/>
                <w:b/>
                <w:bCs/>
              </w:rPr>
              <w:t>Uzasadnienie:</w:t>
            </w:r>
          </w:p>
          <w:p w14:paraId="0ACB54F6" w14:textId="77777777" w:rsidR="00FC335A" w:rsidRPr="007555DA" w:rsidRDefault="00AC1898" w:rsidP="00A1164D">
            <w:pPr>
              <w:spacing w:before="120"/>
              <w:contextualSpacing/>
              <w:jc w:val="both"/>
              <w:rPr>
                <w:rFonts w:cstheme="minorHAnsi"/>
              </w:rPr>
            </w:pPr>
            <w:r w:rsidRPr="007555DA">
              <w:rPr>
                <w:rFonts w:cstheme="minorHAnsi"/>
              </w:rPr>
              <w:t>Wydłużenie możliwości refundacji kosztów do 12 miesięcy pozwoli bezrobotnemu korzystającemu z tego instrumentu na ugruntowanie swojej pozycji na rynku pracy, zawarcie korzystniejszej umowy o pracę, uzyskaniu awansu, zwiększeniem osiąganego wynagrodzenia. Ponadto umowy z placówkami opieki zawierane są na dłuższy okres - przeważnie roku szkolnego i przez ten czas rodzic/opiekun prawny jest zobowiązany do ponoszenia stałego kosztu. Przerwanie wsparcia finansowego po 6 miesiącach może spowodować barierę finansową nie do pokonania, a w konsekwencji rezygnację z zatrudnienia z powodu konieczności sprawowania osobistej opieki nad dzieckiem.</w:t>
            </w:r>
          </w:p>
        </w:tc>
        <w:tc>
          <w:tcPr>
            <w:tcW w:w="2181" w:type="dxa"/>
            <w:shd w:val="clear" w:color="auto" w:fill="auto"/>
            <w:vAlign w:val="center"/>
          </w:tcPr>
          <w:p w14:paraId="3587069C" w14:textId="77777777" w:rsidR="00FC335A" w:rsidRPr="007555DA" w:rsidRDefault="00FC335A" w:rsidP="00A1164D">
            <w:pPr>
              <w:spacing w:before="120"/>
              <w:contextualSpacing/>
              <w:jc w:val="both"/>
              <w:rPr>
                <w:rFonts w:cstheme="minorHAnsi"/>
              </w:rPr>
            </w:pPr>
          </w:p>
        </w:tc>
        <w:tc>
          <w:tcPr>
            <w:tcW w:w="2877" w:type="dxa"/>
            <w:shd w:val="clear" w:color="auto" w:fill="auto"/>
          </w:tcPr>
          <w:p w14:paraId="2FE361A3" w14:textId="77777777" w:rsidR="00575BE0" w:rsidRPr="007555DA" w:rsidRDefault="00575BE0" w:rsidP="00575BE0">
            <w:pPr>
              <w:spacing w:before="120"/>
              <w:contextualSpacing/>
              <w:jc w:val="center"/>
              <w:rPr>
                <w:rFonts w:cstheme="minorHAnsi"/>
              </w:rPr>
            </w:pPr>
            <w:r w:rsidRPr="007555DA">
              <w:rPr>
                <w:rFonts w:cstheme="minorHAnsi"/>
                <w:b/>
                <w:bCs/>
              </w:rPr>
              <w:t>Uwaga nieuzasadniona</w:t>
            </w:r>
            <w:r w:rsidRPr="007555DA">
              <w:rPr>
                <w:rFonts w:cstheme="minorHAnsi"/>
              </w:rPr>
              <w:t>. Uzasadnienie jak wyżej.</w:t>
            </w:r>
          </w:p>
          <w:p w14:paraId="18154CB7" w14:textId="41257A50" w:rsidR="00FC335A" w:rsidRPr="007555DA" w:rsidRDefault="00575BE0" w:rsidP="00575BE0">
            <w:pPr>
              <w:spacing w:before="120"/>
              <w:contextualSpacing/>
              <w:jc w:val="both"/>
              <w:rPr>
                <w:rFonts w:cstheme="minorHAnsi"/>
              </w:rPr>
            </w:pPr>
            <w:r w:rsidRPr="007555DA">
              <w:rPr>
                <w:rFonts w:cstheme="minorHAnsi"/>
              </w:rPr>
              <w:t>Ta refundacja to pomoc, ułatwienie w powrocie na rynek pracy a nie całkowite przejęcie  finansowania przez państwo w dłuższym okresie czasu</w:t>
            </w:r>
          </w:p>
        </w:tc>
      </w:tr>
      <w:bookmarkEnd w:id="9"/>
      <w:tr w:rsidR="007555DA" w:rsidRPr="007555DA" w14:paraId="6F0FA98E" w14:textId="77777777" w:rsidTr="00D95FBD">
        <w:trPr>
          <w:jc w:val="center"/>
        </w:trPr>
        <w:tc>
          <w:tcPr>
            <w:tcW w:w="939" w:type="dxa"/>
            <w:shd w:val="clear" w:color="auto" w:fill="auto"/>
          </w:tcPr>
          <w:p w14:paraId="457DDD4B" w14:textId="77777777" w:rsidR="00FC335A" w:rsidRPr="007555DA" w:rsidRDefault="0016780F" w:rsidP="0016780F">
            <w:pPr>
              <w:spacing w:before="120"/>
              <w:ind w:right="-534"/>
              <w:rPr>
                <w:rFonts w:cstheme="minorHAnsi"/>
                <w:b/>
              </w:rPr>
            </w:pPr>
            <w:r w:rsidRPr="007555DA">
              <w:rPr>
                <w:rFonts w:cstheme="minorHAnsi"/>
                <w:b/>
              </w:rPr>
              <w:t>19.</w:t>
            </w:r>
          </w:p>
        </w:tc>
        <w:tc>
          <w:tcPr>
            <w:tcW w:w="1682" w:type="dxa"/>
            <w:shd w:val="clear" w:color="auto" w:fill="auto"/>
            <w:vAlign w:val="center"/>
          </w:tcPr>
          <w:p w14:paraId="089F62F0" w14:textId="77777777" w:rsidR="00FC335A" w:rsidRPr="007555DA" w:rsidRDefault="00AC1898" w:rsidP="00A1164D">
            <w:pPr>
              <w:spacing w:before="120"/>
              <w:contextualSpacing/>
              <w:rPr>
                <w:rFonts w:cstheme="minorHAnsi"/>
                <w:b/>
                <w:bCs/>
              </w:rPr>
            </w:pPr>
            <w:r w:rsidRPr="007555DA">
              <w:rPr>
                <w:rFonts w:cstheme="minorHAnsi"/>
                <w:b/>
                <w:bCs/>
              </w:rPr>
              <w:t>Art. 200</w:t>
            </w:r>
            <w:r w:rsidR="0016780F" w:rsidRPr="007555DA">
              <w:rPr>
                <w:rFonts w:cstheme="minorHAnsi"/>
                <w:b/>
                <w:bCs/>
              </w:rPr>
              <w:t xml:space="preserve"> ust.</w:t>
            </w:r>
            <w:r w:rsidRPr="007555DA">
              <w:rPr>
                <w:rFonts w:cstheme="minorHAnsi"/>
                <w:b/>
                <w:bCs/>
              </w:rPr>
              <w:t xml:space="preserve"> 2</w:t>
            </w:r>
          </w:p>
        </w:tc>
        <w:tc>
          <w:tcPr>
            <w:tcW w:w="7718" w:type="dxa"/>
            <w:shd w:val="clear" w:color="auto" w:fill="auto"/>
          </w:tcPr>
          <w:p w14:paraId="65A338BF" w14:textId="77777777" w:rsidR="00AC1898" w:rsidRPr="007555DA" w:rsidRDefault="00AC1898" w:rsidP="00A1164D">
            <w:pPr>
              <w:spacing w:before="120"/>
              <w:contextualSpacing/>
              <w:jc w:val="both"/>
              <w:rPr>
                <w:rFonts w:cstheme="minorHAnsi"/>
              </w:rPr>
            </w:pPr>
            <w:r w:rsidRPr="007555DA">
              <w:rPr>
                <w:rFonts w:cstheme="minorHAnsi"/>
              </w:rPr>
              <w:t xml:space="preserve">WUP lub PUP może utworzyć ze środków Funduszu Pracy lub innych środków publicznych punkt obsługi osób młodych poniżej 30 roku życia, a które ukończyły 16 </w:t>
            </w:r>
            <w:r w:rsidRPr="007555DA">
              <w:rPr>
                <w:rFonts w:cstheme="minorHAnsi"/>
              </w:rPr>
              <w:lastRenderedPageBreak/>
              <w:t>rok życia, przy współpracy z nauczycielem/opiekunem prawnym oferujący:</w:t>
            </w:r>
          </w:p>
          <w:p w14:paraId="41C4F3FE" w14:textId="77777777" w:rsidR="00AC1898" w:rsidRPr="007555DA" w:rsidRDefault="00AC1898" w:rsidP="00A1164D">
            <w:pPr>
              <w:spacing w:before="120"/>
              <w:contextualSpacing/>
              <w:jc w:val="both"/>
              <w:rPr>
                <w:rFonts w:cstheme="minorHAnsi"/>
              </w:rPr>
            </w:pPr>
            <w:r w:rsidRPr="007555DA">
              <w:rPr>
                <w:rFonts w:cstheme="minorHAnsi"/>
              </w:rPr>
              <w:t>2) możliwość uzyskania poradnictwa zawodowego i psychologicznego</w:t>
            </w:r>
          </w:p>
          <w:p w14:paraId="3BD133BC" w14:textId="77777777" w:rsidR="00AC1898" w:rsidRPr="007555DA" w:rsidRDefault="00AC1898" w:rsidP="00A1164D">
            <w:pPr>
              <w:spacing w:before="120"/>
              <w:contextualSpacing/>
              <w:jc w:val="both"/>
              <w:rPr>
                <w:rFonts w:cstheme="minorHAnsi"/>
              </w:rPr>
            </w:pPr>
          </w:p>
          <w:p w14:paraId="63BA92AE" w14:textId="77777777" w:rsidR="00AC1898" w:rsidRPr="007555DA" w:rsidRDefault="00AC1898" w:rsidP="00A1164D">
            <w:pPr>
              <w:spacing w:before="120"/>
              <w:contextualSpacing/>
              <w:jc w:val="both"/>
              <w:rPr>
                <w:rFonts w:cstheme="minorHAnsi"/>
                <w:b/>
                <w:bCs/>
              </w:rPr>
            </w:pPr>
            <w:r w:rsidRPr="007555DA">
              <w:rPr>
                <w:rFonts w:cstheme="minorHAnsi"/>
                <w:b/>
                <w:bCs/>
              </w:rPr>
              <w:t>Uzasadnienie:</w:t>
            </w:r>
          </w:p>
          <w:p w14:paraId="0799FFD2" w14:textId="77777777" w:rsidR="00AC1898" w:rsidRPr="007555DA" w:rsidRDefault="00AC1898" w:rsidP="00A1164D">
            <w:pPr>
              <w:spacing w:before="120"/>
              <w:contextualSpacing/>
              <w:jc w:val="both"/>
              <w:rPr>
                <w:rFonts w:cstheme="minorHAnsi"/>
              </w:rPr>
            </w:pPr>
            <w:r w:rsidRPr="007555DA">
              <w:rPr>
                <w:rFonts w:cstheme="minorHAnsi"/>
              </w:rPr>
              <w:t>Obniżenie wieku klienta WUP - Centrum Kariery korzystającego z poradnictwa zawodowego – z uwagi na szereg działań dla młodzieży szkolnej 16+ - przy współpracy z nauczycielem/opiekunem prawnym.</w:t>
            </w:r>
          </w:p>
          <w:p w14:paraId="39F7D044" w14:textId="77777777" w:rsidR="00FC335A" w:rsidRPr="007555DA" w:rsidRDefault="00AC1898" w:rsidP="00A1164D">
            <w:pPr>
              <w:spacing w:before="120"/>
              <w:contextualSpacing/>
              <w:jc w:val="both"/>
              <w:rPr>
                <w:rFonts w:cstheme="minorHAnsi"/>
              </w:rPr>
            </w:pPr>
            <w:r w:rsidRPr="007555DA">
              <w:rPr>
                <w:rFonts w:cstheme="minorHAnsi"/>
              </w:rPr>
              <w:t>Dodatkowo, oferując wsparcie psychologiczne zasadnym jest zatrudnienie w struktury PSZ - psychologa, jako kluczowego pracownika.</w:t>
            </w:r>
          </w:p>
        </w:tc>
        <w:tc>
          <w:tcPr>
            <w:tcW w:w="2181" w:type="dxa"/>
            <w:shd w:val="clear" w:color="auto" w:fill="auto"/>
            <w:vAlign w:val="center"/>
          </w:tcPr>
          <w:p w14:paraId="72FD8449" w14:textId="77777777" w:rsidR="00FC335A" w:rsidRPr="007555DA" w:rsidRDefault="00FC335A" w:rsidP="00A1164D">
            <w:pPr>
              <w:spacing w:before="120"/>
              <w:contextualSpacing/>
              <w:jc w:val="both"/>
              <w:rPr>
                <w:rFonts w:cstheme="minorHAnsi"/>
              </w:rPr>
            </w:pPr>
          </w:p>
        </w:tc>
        <w:tc>
          <w:tcPr>
            <w:tcW w:w="2877" w:type="dxa"/>
            <w:shd w:val="clear" w:color="auto" w:fill="auto"/>
          </w:tcPr>
          <w:p w14:paraId="0359371A" w14:textId="2FD353FC" w:rsidR="00E02B33" w:rsidRPr="007555DA" w:rsidRDefault="00E02B33" w:rsidP="000950BD">
            <w:pPr>
              <w:spacing w:before="120"/>
              <w:contextualSpacing/>
              <w:jc w:val="center"/>
              <w:rPr>
                <w:rFonts w:cstheme="minorHAnsi"/>
                <w:b/>
                <w:bCs/>
              </w:rPr>
            </w:pPr>
            <w:r w:rsidRPr="007555DA">
              <w:rPr>
                <w:rFonts w:cstheme="minorHAnsi"/>
                <w:b/>
                <w:bCs/>
              </w:rPr>
              <w:t>Uwaga nieuwzględniona.</w:t>
            </w:r>
          </w:p>
          <w:p w14:paraId="02C8DE95" w14:textId="2C43AA2F" w:rsidR="00FC02E7" w:rsidRPr="007555DA" w:rsidRDefault="00E02B33" w:rsidP="00E02B33">
            <w:pPr>
              <w:spacing w:before="120"/>
              <w:contextualSpacing/>
              <w:jc w:val="both"/>
              <w:rPr>
                <w:rFonts w:cstheme="minorHAnsi"/>
                <w:b/>
                <w:bCs/>
              </w:rPr>
            </w:pPr>
            <w:r w:rsidRPr="007555DA">
              <w:rPr>
                <w:rFonts w:cstheme="minorHAnsi"/>
              </w:rPr>
              <w:t>Grupa docelowa to osoby 18-</w:t>
            </w:r>
            <w:r w:rsidRPr="007555DA">
              <w:rPr>
                <w:rFonts w:cstheme="minorHAnsi"/>
              </w:rPr>
              <w:lastRenderedPageBreak/>
              <w:t>29 lat.</w:t>
            </w:r>
          </w:p>
        </w:tc>
      </w:tr>
      <w:tr w:rsidR="007555DA" w:rsidRPr="007555DA" w14:paraId="1788863E" w14:textId="77777777" w:rsidTr="00D95FBD">
        <w:trPr>
          <w:jc w:val="center"/>
        </w:trPr>
        <w:tc>
          <w:tcPr>
            <w:tcW w:w="939" w:type="dxa"/>
            <w:shd w:val="clear" w:color="auto" w:fill="auto"/>
          </w:tcPr>
          <w:p w14:paraId="46E8ABF7" w14:textId="77777777" w:rsidR="00FC335A" w:rsidRPr="007555DA" w:rsidRDefault="0016780F" w:rsidP="0016780F">
            <w:pPr>
              <w:spacing w:before="120"/>
              <w:ind w:right="-534"/>
              <w:rPr>
                <w:rFonts w:cstheme="minorHAnsi"/>
                <w:b/>
              </w:rPr>
            </w:pPr>
            <w:r w:rsidRPr="007555DA">
              <w:rPr>
                <w:rFonts w:cstheme="minorHAnsi"/>
                <w:b/>
              </w:rPr>
              <w:lastRenderedPageBreak/>
              <w:t xml:space="preserve">20. </w:t>
            </w:r>
          </w:p>
        </w:tc>
        <w:tc>
          <w:tcPr>
            <w:tcW w:w="1682" w:type="dxa"/>
            <w:shd w:val="clear" w:color="auto" w:fill="auto"/>
            <w:vAlign w:val="center"/>
          </w:tcPr>
          <w:p w14:paraId="671A0B8E" w14:textId="77777777" w:rsidR="00FC335A" w:rsidRPr="007555DA" w:rsidRDefault="007F5830" w:rsidP="00A1164D">
            <w:pPr>
              <w:spacing w:before="120"/>
              <w:contextualSpacing/>
              <w:rPr>
                <w:rFonts w:cstheme="minorHAnsi"/>
                <w:b/>
                <w:bCs/>
              </w:rPr>
            </w:pPr>
            <w:r w:rsidRPr="007555DA">
              <w:rPr>
                <w:rFonts w:cstheme="minorHAnsi"/>
                <w:b/>
                <w:bCs/>
              </w:rPr>
              <w:t>art. 218 ust. 1</w:t>
            </w:r>
          </w:p>
        </w:tc>
        <w:tc>
          <w:tcPr>
            <w:tcW w:w="7718" w:type="dxa"/>
            <w:shd w:val="clear" w:color="auto" w:fill="auto"/>
          </w:tcPr>
          <w:p w14:paraId="6D3A24D8" w14:textId="77777777" w:rsidR="007F5830" w:rsidRPr="007555DA" w:rsidRDefault="007F5830" w:rsidP="00A1164D">
            <w:pPr>
              <w:spacing w:before="120"/>
              <w:contextualSpacing/>
              <w:jc w:val="both"/>
              <w:rPr>
                <w:rFonts w:cstheme="minorHAnsi"/>
              </w:rPr>
            </w:pPr>
            <w:r w:rsidRPr="007555DA">
              <w:rPr>
                <w:rFonts w:cstheme="minorHAnsi"/>
              </w:rPr>
              <w:t>do usunięcia.</w:t>
            </w:r>
          </w:p>
          <w:p w14:paraId="6AA45FA3" w14:textId="77777777" w:rsidR="007F5830" w:rsidRPr="007555DA" w:rsidRDefault="007F5830" w:rsidP="00A1164D">
            <w:pPr>
              <w:spacing w:before="120"/>
              <w:contextualSpacing/>
              <w:jc w:val="both"/>
              <w:rPr>
                <w:rFonts w:cstheme="minorHAnsi"/>
              </w:rPr>
            </w:pPr>
          </w:p>
          <w:p w14:paraId="3EF5E315" w14:textId="77777777" w:rsidR="007F5830" w:rsidRPr="007555DA" w:rsidRDefault="007F5830" w:rsidP="00A1164D">
            <w:pPr>
              <w:spacing w:before="120"/>
              <w:contextualSpacing/>
              <w:jc w:val="both"/>
              <w:rPr>
                <w:rFonts w:cstheme="minorHAnsi"/>
                <w:b/>
                <w:bCs/>
              </w:rPr>
            </w:pPr>
            <w:r w:rsidRPr="007555DA">
              <w:rPr>
                <w:rFonts w:cstheme="minorHAnsi"/>
                <w:b/>
                <w:bCs/>
              </w:rPr>
              <w:t>Uzasadnienie:</w:t>
            </w:r>
          </w:p>
          <w:p w14:paraId="7A15618F" w14:textId="77777777" w:rsidR="007F5830" w:rsidRPr="007555DA" w:rsidRDefault="007F5830" w:rsidP="00A1164D">
            <w:pPr>
              <w:spacing w:before="120"/>
              <w:contextualSpacing/>
              <w:jc w:val="both"/>
              <w:rPr>
                <w:rFonts w:cstheme="minorHAnsi"/>
              </w:rPr>
            </w:pPr>
            <w:r w:rsidRPr="007555DA">
              <w:rPr>
                <w:rFonts w:cstheme="minorHAnsi"/>
              </w:rPr>
              <w:t>Powielenie treści art. 34 ust. 1 ustawy:</w:t>
            </w:r>
          </w:p>
          <w:p w14:paraId="214CAF5A" w14:textId="77777777" w:rsidR="007F5830" w:rsidRPr="007555DA" w:rsidRDefault="007F5830" w:rsidP="00A1164D">
            <w:pPr>
              <w:spacing w:before="120"/>
              <w:contextualSpacing/>
              <w:jc w:val="both"/>
              <w:rPr>
                <w:rFonts w:cstheme="minorHAnsi"/>
              </w:rPr>
            </w:pPr>
            <w:r w:rsidRPr="007555DA">
              <w:rPr>
                <w:rFonts w:cstheme="minorHAnsi"/>
              </w:rPr>
              <w:t>"W sprawach dotyczących koordynacji systemów zabezpieczenia społecznego państw, o których mowa w art. 1 ust. 3 pkt 2 lit. a–c, oraz państw, z którymi Rzeczpospolita Polska zawarła dwustronne umowy międzynarodowe o zabezpieczeniu społecznym, w zakresie świadczeń dla bezrobotnych, marszałek województwa rozstrzyga, w drodze decyzji, z zastrzeżeniem art. 217, o przyznaniu albo odmowie przyznania prawa do zasiłku dla bezrobotnych, zwanego dalej „zasiłkiem”, jeżeli okres ubezpieczenia, zatrudnienia lub pracy na własny rachunek spełniony przez bezrobotnego w innym państwie członkowskim Unii Europejskiej, państwie, o którym mowa w art. 1 ust. 3 pkt 2 lit. b i c, lub państwie, z którym Rzeczpospolita Polska zawarła dwustronną umowę międzynarodową o zabezpieczeniu społecznym, w zakresie świadczeń dla bezrobotnych, ma lub mógłby mieć wpływ na nabycie albo ustalenie wysokości zasiłku."</w:t>
            </w:r>
          </w:p>
          <w:p w14:paraId="15EFC1AD" w14:textId="77777777" w:rsidR="007F5830" w:rsidRPr="007555DA" w:rsidRDefault="007F5830" w:rsidP="00A1164D">
            <w:pPr>
              <w:spacing w:before="120"/>
              <w:contextualSpacing/>
              <w:jc w:val="both"/>
              <w:rPr>
                <w:rFonts w:cstheme="minorHAnsi"/>
              </w:rPr>
            </w:pPr>
          </w:p>
          <w:p w14:paraId="29E5C33F" w14:textId="77777777" w:rsidR="00FC335A" w:rsidRPr="007555DA" w:rsidRDefault="007F5830" w:rsidP="00A1164D">
            <w:pPr>
              <w:spacing w:before="120"/>
              <w:contextualSpacing/>
              <w:jc w:val="both"/>
              <w:rPr>
                <w:rFonts w:cstheme="minorHAnsi"/>
              </w:rPr>
            </w:pPr>
            <w:r w:rsidRPr="007555DA">
              <w:rPr>
                <w:rFonts w:cstheme="minorHAnsi"/>
              </w:rPr>
              <w:t>Należy również zwrócić uwagę na ułożenie poszczególnych artykułów, bowiem w ustawie na początku dotyczą one przyznania prawa do zasiłku, następnie mowa jest o transferach, a na końcu znowu o przyznaniu prawa do zasiłku.</w:t>
            </w:r>
          </w:p>
        </w:tc>
        <w:tc>
          <w:tcPr>
            <w:tcW w:w="2181" w:type="dxa"/>
            <w:shd w:val="clear" w:color="auto" w:fill="auto"/>
            <w:vAlign w:val="center"/>
          </w:tcPr>
          <w:p w14:paraId="6E80009B" w14:textId="77777777" w:rsidR="00FC335A" w:rsidRPr="007555DA" w:rsidRDefault="00FC335A" w:rsidP="00A1164D">
            <w:pPr>
              <w:spacing w:before="120"/>
              <w:contextualSpacing/>
              <w:jc w:val="both"/>
              <w:rPr>
                <w:rFonts w:cstheme="minorHAnsi"/>
              </w:rPr>
            </w:pPr>
          </w:p>
        </w:tc>
        <w:tc>
          <w:tcPr>
            <w:tcW w:w="2877" w:type="dxa"/>
            <w:shd w:val="clear" w:color="auto" w:fill="auto"/>
          </w:tcPr>
          <w:p w14:paraId="5744EDB3" w14:textId="09260D97" w:rsidR="00445DFA" w:rsidRPr="007555DA" w:rsidRDefault="00445DFA" w:rsidP="00445DFA">
            <w:pPr>
              <w:spacing w:before="120"/>
              <w:contextualSpacing/>
              <w:jc w:val="center"/>
              <w:rPr>
                <w:rFonts w:cstheme="minorHAnsi"/>
                <w:b/>
                <w:bCs/>
              </w:rPr>
            </w:pPr>
            <w:r w:rsidRPr="007555DA">
              <w:rPr>
                <w:rFonts w:cstheme="minorHAnsi"/>
                <w:b/>
                <w:bCs/>
              </w:rPr>
              <w:t>Wyjaśnienie:</w:t>
            </w:r>
          </w:p>
          <w:p w14:paraId="09D4C652" w14:textId="7655DE7A" w:rsidR="00445DFA" w:rsidRPr="007555DA" w:rsidRDefault="00445DFA" w:rsidP="00A1164D">
            <w:pPr>
              <w:spacing w:before="120"/>
              <w:contextualSpacing/>
              <w:jc w:val="both"/>
              <w:rPr>
                <w:rFonts w:cstheme="minorHAnsi"/>
              </w:rPr>
            </w:pPr>
            <w:r w:rsidRPr="007555DA">
              <w:rPr>
                <w:rFonts w:cstheme="minorHAnsi"/>
              </w:rPr>
              <w:t xml:space="preserve">Przepisy w tym zakresie będą poprawione pod względem legislacyjnym. </w:t>
            </w:r>
          </w:p>
          <w:p w14:paraId="3FA42768" w14:textId="0EAE7657" w:rsidR="00FC335A" w:rsidRPr="007555DA" w:rsidRDefault="00FC335A" w:rsidP="00A1164D">
            <w:pPr>
              <w:spacing w:before="120"/>
              <w:contextualSpacing/>
              <w:jc w:val="both"/>
              <w:rPr>
                <w:rFonts w:cstheme="minorHAnsi"/>
              </w:rPr>
            </w:pPr>
          </w:p>
        </w:tc>
      </w:tr>
      <w:tr w:rsidR="007555DA" w:rsidRPr="007555DA" w14:paraId="48BF8E7A" w14:textId="77777777" w:rsidTr="00D95FBD">
        <w:trPr>
          <w:jc w:val="center"/>
        </w:trPr>
        <w:tc>
          <w:tcPr>
            <w:tcW w:w="939" w:type="dxa"/>
            <w:shd w:val="clear" w:color="auto" w:fill="auto"/>
          </w:tcPr>
          <w:p w14:paraId="6B92BA9C" w14:textId="77777777" w:rsidR="00FC335A" w:rsidRPr="007555DA" w:rsidRDefault="001D10CE" w:rsidP="001D10CE">
            <w:pPr>
              <w:spacing w:before="120"/>
              <w:ind w:right="-534"/>
              <w:rPr>
                <w:rFonts w:cstheme="minorHAnsi"/>
                <w:b/>
              </w:rPr>
            </w:pPr>
            <w:r w:rsidRPr="007555DA">
              <w:rPr>
                <w:rFonts w:cstheme="minorHAnsi"/>
                <w:b/>
              </w:rPr>
              <w:t>21.</w:t>
            </w:r>
          </w:p>
        </w:tc>
        <w:tc>
          <w:tcPr>
            <w:tcW w:w="1682" w:type="dxa"/>
            <w:shd w:val="clear" w:color="auto" w:fill="auto"/>
            <w:vAlign w:val="center"/>
          </w:tcPr>
          <w:p w14:paraId="770DD473" w14:textId="77777777" w:rsidR="00FC335A" w:rsidRPr="007555DA" w:rsidRDefault="00C37634" w:rsidP="00A1164D">
            <w:pPr>
              <w:spacing w:before="120"/>
              <w:contextualSpacing/>
              <w:rPr>
                <w:rFonts w:cstheme="minorHAnsi"/>
                <w:b/>
                <w:bCs/>
              </w:rPr>
            </w:pPr>
            <w:r w:rsidRPr="007555DA">
              <w:rPr>
                <w:rFonts w:cstheme="minorHAnsi"/>
                <w:b/>
                <w:bCs/>
              </w:rPr>
              <w:t>art. 218 ust. 2</w:t>
            </w:r>
          </w:p>
        </w:tc>
        <w:tc>
          <w:tcPr>
            <w:tcW w:w="7718" w:type="dxa"/>
            <w:shd w:val="clear" w:color="auto" w:fill="auto"/>
          </w:tcPr>
          <w:p w14:paraId="689C41A0" w14:textId="77777777" w:rsidR="00C37634" w:rsidRPr="007555DA" w:rsidRDefault="00C37634" w:rsidP="00A1164D">
            <w:pPr>
              <w:spacing w:before="120"/>
              <w:contextualSpacing/>
              <w:jc w:val="both"/>
              <w:rPr>
                <w:rFonts w:cstheme="minorHAnsi"/>
              </w:rPr>
            </w:pPr>
            <w:r w:rsidRPr="007555DA">
              <w:rPr>
                <w:rFonts w:cstheme="minorHAnsi"/>
              </w:rPr>
              <w:t>do usunięcia.</w:t>
            </w:r>
          </w:p>
          <w:p w14:paraId="4D8E8F16" w14:textId="77777777" w:rsidR="00C37634" w:rsidRPr="007555DA" w:rsidRDefault="00C37634" w:rsidP="00A1164D">
            <w:pPr>
              <w:spacing w:before="120"/>
              <w:contextualSpacing/>
              <w:jc w:val="both"/>
              <w:rPr>
                <w:rFonts w:cstheme="minorHAnsi"/>
              </w:rPr>
            </w:pPr>
          </w:p>
          <w:p w14:paraId="71141169" w14:textId="77777777" w:rsidR="00C37634" w:rsidRPr="007555DA" w:rsidRDefault="00C37634" w:rsidP="00A1164D">
            <w:pPr>
              <w:spacing w:before="120"/>
              <w:contextualSpacing/>
              <w:jc w:val="both"/>
              <w:rPr>
                <w:rFonts w:cstheme="minorHAnsi"/>
                <w:b/>
                <w:bCs/>
              </w:rPr>
            </w:pPr>
            <w:r w:rsidRPr="007555DA">
              <w:rPr>
                <w:rFonts w:cstheme="minorHAnsi"/>
                <w:b/>
                <w:bCs/>
              </w:rPr>
              <w:t>Uzasadnienie:</w:t>
            </w:r>
          </w:p>
          <w:p w14:paraId="29ECE1DB" w14:textId="77777777" w:rsidR="00C37634" w:rsidRPr="007555DA" w:rsidRDefault="00C37634" w:rsidP="00A1164D">
            <w:pPr>
              <w:spacing w:before="120"/>
              <w:contextualSpacing/>
              <w:jc w:val="both"/>
              <w:rPr>
                <w:rFonts w:cstheme="minorHAnsi"/>
              </w:rPr>
            </w:pPr>
            <w:r w:rsidRPr="007555DA">
              <w:rPr>
                <w:rFonts w:cstheme="minorHAnsi"/>
              </w:rPr>
              <w:t>Powielenie treści art. 34 ust. 2 ustawy:</w:t>
            </w:r>
          </w:p>
          <w:p w14:paraId="7FA15A02" w14:textId="77777777" w:rsidR="00FC335A" w:rsidRPr="007555DA" w:rsidRDefault="00C37634" w:rsidP="00A1164D">
            <w:pPr>
              <w:spacing w:before="120"/>
              <w:contextualSpacing/>
              <w:jc w:val="both"/>
              <w:rPr>
                <w:rFonts w:cstheme="minorHAnsi"/>
              </w:rPr>
            </w:pPr>
            <w:r w:rsidRPr="007555DA">
              <w:rPr>
                <w:rFonts w:cstheme="minorHAnsi"/>
              </w:rPr>
              <w:lastRenderedPageBreak/>
              <w:t>"W sprawach dotyczących koordynacji systemów zabezpieczenia społecznego państw, o których mowa w art. 1 ust. 3 pkt 2 lit. a–c, w zakresie świadczeń dla bezrobotnych, marszałek województwa stwierdza zachowanie prawa do zasiłku nabytego w Rzeczypospolitej Polskiej przez bezrobotnego udającego się do innego państwa członkowskiego Unii Europejskiej lub państwa określonego w art. 1 ust. 3 pkt 2 lit. b i c, w drodze wydania dokumentu, określonego w przepisach prawa Unii Europejskiej."</w:t>
            </w:r>
          </w:p>
        </w:tc>
        <w:tc>
          <w:tcPr>
            <w:tcW w:w="2181" w:type="dxa"/>
            <w:shd w:val="clear" w:color="auto" w:fill="auto"/>
            <w:vAlign w:val="center"/>
          </w:tcPr>
          <w:p w14:paraId="6C06FB8E" w14:textId="77777777" w:rsidR="00FC335A" w:rsidRPr="007555DA" w:rsidRDefault="00FC335A" w:rsidP="00A1164D">
            <w:pPr>
              <w:spacing w:before="120"/>
              <w:contextualSpacing/>
              <w:jc w:val="both"/>
              <w:rPr>
                <w:rFonts w:cstheme="minorHAnsi"/>
              </w:rPr>
            </w:pPr>
          </w:p>
        </w:tc>
        <w:tc>
          <w:tcPr>
            <w:tcW w:w="2877" w:type="dxa"/>
            <w:shd w:val="clear" w:color="auto" w:fill="auto"/>
          </w:tcPr>
          <w:p w14:paraId="010B77F0" w14:textId="77777777" w:rsidR="00D1463D" w:rsidRPr="007555DA" w:rsidRDefault="00D1463D" w:rsidP="00D1463D">
            <w:pPr>
              <w:spacing w:before="120"/>
              <w:contextualSpacing/>
              <w:jc w:val="center"/>
              <w:rPr>
                <w:rFonts w:cstheme="minorHAnsi"/>
                <w:b/>
                <w:bCs/>
              </w:rPr>
            </w:pPr>
            <w:r w:rsidRPr="007555DA">
              <w:rPr>
                <w:rFonts w:cstheme="minorHAnsi"/>
                <w:b/>
                <w:bCs/>
              </w:rPr>
              <w:t>Wyjaśnienie:</w:t>
            </w:r>
          </w:p>
          <w:p w14:paraId="2CFA7D69" w14:textId="44229C81" w:rsidR="00445DFA" w:rsidRPr="007555DA" w:rsidRDefault="00D1463D" w:rsidP="00D1463D">
            <w:pPr>
              <w:spacing w:before="120"/>
              <w:contextualSpacing/>
              <w:jc w:val="both"/>
              <w:rPr>
                <w:rFonts w:cstheme="minorHAnsi"/>
              </w:rPr>
            </w:pPr>
            <w:r w:rsidRPr="007555DA">
              <w:rPr>
                <w:rFonts w:cstheme="minorHAnsi"/>
              </w:rPr>
              <w:t>Przepisy w tym zakresie będą poprawione pod względem legislacyjnym.</w:t>
            </w:r>
          </w:p>
          <w:p w14:paraId="7EDAD7F7" w14:textId="77777777" w:rsidR="00D1463D" w:rsidRPr="007555DA" w:rsidRDefault="00D1463D" w:rsidP="00D1463D">
            <w:pPr>
              <w:spacing w:before="120"/>
              <w:contextualSpacing/>
              <w:jc w:val="both"/>
              <w:rPr>
                <w:rFonts w:cstheme="minorHAnsi"/>
              </w:rPr>
            </w:pPr>
          </w:p>
          <w:p w14:paraId="62ED681A" w14:textId="2C9C11D2" w:rsidR="00FC335A" w:rsidRPr="007555DA" w:rsidRDefault="00FC335A" w:rsidP="00A1164D">
            <w:pPr>
              <w:spacing w:before="120"/>
              <w:contextualSpacing/>
              <w:jc w:val="both"/>
              <w:rPr>
                <w:rFonts w:cstheme="minorHAnsi"/>
              </w:rPr>
            </w:pPr>
          </w:p>
        </w:tc>
      </w:tr>
      <w:tr w:rsidR="007555DA" w:rsidRPr="007555DA" w14:paraId="0B38079C" w14:textId="77777777" w:rsidTr="00D95FBD">
        <w:trPr>
          <w:jc w:val="center"/>
        </w:trPr>
        <w:tc>
          <w:tcPr>
            <w:tcW w:w="939" w:type="dxa"/>
            <w:shd w:val="clear" w:color="auto" w:fill="auto"/>
          </w:tcPr>
          <w:p w14:paraId="77C9C0C6" w14:textId="77777777" w:rsidR="00FC335A" w:rsidRPr="007555DA" w:rsidRDefault="001D10CE" w:rsidP="001D10CE">
            <w:pPr>
              <w:spacing w:before="120"/>
              <w:ind w:right="-534"/>
              <w:rPr>
                <w:rFonts w:cstheme="minorHAnsi"/>
                <w:b/>
              </w:rPr>
            </w:pPr>
            <w:r w:rsidRPr="007555DA">
              <w:rPr>
                <w:rFonts w:cstheme="minorHAnsi"/>
                <w:b/>
              </w:rPr>
              <w:lastRenderedPageBreak/>
              <w:t xml:space="preserve">22. </w:t>
            </w:r>
          </w:p>
        </w:tc>
        <w:tc>
          <w:tcPr>
            <w:tcW w:w="1682" w:type="dxa"/>
            <w:shd w:val="clear" w:color="auto" w:fill="auto"/>
            <w:vAlign w:val="center"/>
          </w:tcPr>
          <w:p w14:paraId="11F55FB2" w14:textId="77777777" w:rsidR="00FC335A" w:rsidRPr="007555DA" w:rsidRDefault="00C37634" w:rsidP="00A1164D">
            <w:pPr>
              <w:spacing w:before="120"/>
              <w:contextualSpacing/>
              <w:rPr>
                <w:rFonts w:cstheme="minorHAnsi"/>
                <w:b/>
                <w:bCs/>
              </w:rPr>
            </w:pPr>
            <w:r w:rsidRPr="007555DA">
              <w:rPr>
                <w:rFonts w:cstheme="minorHAnsi"/>
                <w:b/>
                <w:bCs/>
              </w:rPr>
              <w:t>art. 218 ust. 3</w:t>
            </w:r>
          </w:p>
        </w:tc>
        <w:tc>
          <w:tcPr>
            <w:tcW w:w="7718" w:type="dxa"/>
            <w:shd w:val="clear" w:color="auto" w:fill="auto"/>
          </w:tcPr>
          <w:p w14:paraId="0D64FB92" w14:textId="77777777" w:rsidR="00C37634" w:rsidRPr="007555DA" w:rsidRDefault="00C37634" w:rsidP="00A1164D">
            <w:pPr>
              <w:spacing w:before="120"/>
              <w:contextualSpacing/>
              <w:jc w:val="both"/>
              <w:rPr>
                <w:rFonts w:cstheme="minorHAnsi"/>
              </w:rPr>
            </w:pPr>
            <w:r w:rsidRPr="007555DA">
              <w:rPr>
                <w:rFonts w:cstheme="minorHAnsi"/>
              </w:rPr>
              <w:t>do usunięcia.</w:t>
            </w:r>
          </w:p>
          <w:p w14:paraId="7613C396" w14:textId="77777777" w:rsidR="00C37634" w:rsidRPr="007555DA" w:rsidRDefault="00C37634" w:rsidP="00A1164D">
            <w:pPr>
              <w:spacing w:before="120"/>
              <w:contextualSpacing/>
              <w:jc w:val="both"/>
              <w:rPr>
                <w:rFonts w:cstheme="minorHAnsi"/>
              </w:rPr>
            </w:pPr>
          </w:p>
          <w:p w14:paraId="6F43507E" w14:textId="77777777" w:rsidR="00C37634" w:rsidRPr="007555DA" w:rsidRDefault="00C37634" w:rsidP="00A1164D">
            <w:pPr>
              <w:spacing w:before="120"/>
              <w:contextualSpacing/>
              <w:jc w:val="both"/>
              <w:rPr>
                <w:rFonts w:cstheme="minorHAnsi"/>
                <w:b/>
                <w:bCs/>
              </w:rPr>
            </w:pPr>
            <w:r w:rsidRPr="007555DA">
              <w:rPr>
                <w:rFonts w:cstheme="minorHAnsi"/>
                <w:b/>
                <w:bCs/>
              </w:rPr>
              <w:t>Uzasadnienie:</w:t>
            </w:r>
          </w:p>
          <w:p w14:paraId="0473ED7C" w14:textId="77777777" w:rsidR="00C37634" w:rsidRPr="007555DA" w:rsidRDefault="00C37634" w:rsidP="00A1164D">
            <w:pPr>
              <w:spacing w:before="120"/>
              <w:contextualSpacing/>
              <w:jc w:val="both"/>
              <w:rPr>
                <w:rFonts w:cstheme="minorHAnsi"/>
              </w:rPr>
            </w:pPr>
            <w:r w:rsidRPr="007555DA">
              <w:rPr>
                <w:rFonts w:cstheme="minorHAnsi"/>
              </w:rPr>
              <w:t>Powielenie treści art. 34 ust. 3 ustawy:</w:t>
            </w:r>
          </w:p>
          <w:p w14:paraId="6E6A5D53" w14:textId="77777777" w:rsidR="00FC335A" w:rsidRPr="007555DA" w:rsidRDefault="00C37634" w:rsidP="00A1164D">
            <w:pPr>
              <w:spacing w:before="120"/>
              <w:contextualSpacing/>
              <w:jc w:val="both"/>
              <w:rPr>
                <w:rFonts w:cstheme="minorHAnsi"/>
              </w:rPr>
            </w:pPr>
            <w:r w:rsidRPr="007555DA">
              <w:rPr>
                <w:rFonts w:cstheme="minorHAnsi"/>
              </w:rPr>
              <w:t>"W sprawach dotyczących koordynacji systemów zabezpieczenia społecznego państw, o których mowa w art. 1 ust. 3 pkt 2 lit. a–c, w zakresie świadczeń dla bezrobotnych, marszałek województwa rozstrzyga, w drodze decyzji, o odmowie stwierdzenia zachowania prawa do zasiłku nabytego w Rzeczypospolitej Polskiej przez bezrobotnego udającego się do innego państwa członkowskiego Unii Europejskiej lub państwa określonego w art. 1 ust. 3 pkt 2 lit. b i c."</w:t>
            </w:r>
          </w:p>
        </w:tc>
        <w:tc>
          <w:tcPr>
            <w:tcW w:w="2181" w:type="dxa"/>
            <w:shd w:val="clear" w:color="auto" w:fill="auto"/>
            <w:vAlign w:val="center"/>
          </w:tcPr>
          <w:p w14:paraId="018B2A99" w14:textId="77777777" w:rsidR="00FC335A" w:rsidRPr="007555DA" w:rsidRDefault="00FC335A" w:rsidP="00A1164D">
            <w:pPr>
              <w:spacing w:before="120"/>
              <w:contextualSpacing/>
              <w:jc w:val="both"/>
              <w:rPr>
                <w:rFonts w:cstheme="minorHAnsi"/>
              </w:rPr>
            </w:pPr>
          </w:p>
        </w:tc>
        <w:tc>
          <w:tcPr>
            <w:tcW w:w="2877" w:type="dxa"/>
            <w:shd w:val="clear" w:color="auto" w:fill="auto"/>
          </w:tcPr>
          <w:p w14:paraId="7C6DE6A8" w14:textId="77777777" w:rsidR="00D1463D" w:rsidRPr="007555DA" w:rsidRDefault="00D1463D" w:rsidP="00D1463D">
            <w:pPr>
              <w:spacing w:before="120"/>
              <w:contextualSpacing/>
              <w:jc w:val="center"/>
              <w:rPr>
                <w:rFonts w:cstheme="minorHAnsi"/>
                <w:b/>
                <w:bCs/>
              </w:rPr>
            </w:pPr>
            <w:r w:rsidRPr="007555DA">
              <w:rPr>
                <w:rFonts w:cstheme="minorHAnsi"/>
                <w:b/>
                <w:bCs/>
              </w:rPr>
              <w:t>Wyjaśnienie:</w:t>
            </w:r>
          </w:p>
          <w:p w14:paraId="52EDE35B" w14:textId="1F36BAF0" w:rsidR="00FC335A" w:rsidRPr="007555DA" w:rsidRDefault="00D1463D" w:rsidP="00D1463D">
            <w:pPr>
              <w:spacing w:before="120"/>
              <w:contextualSpacing/>
              <w:jc w:val="both"/>
              <w:rPr>
                <w:rFonts w:cstheme="minorHAnsi"/>
              </w:rPr>
            </w:pPr>
            <w:r w:rsidRPr="007555DA">
              <w:rPr>
                <w:rFonts w:cstheme="minorHAnsi"/>
              </w:rPr>
              <w:t>Przepisy w tym zakresie będą poprawione pod względem legislacyjnym.</w:t>
            </w:r>
          </w:p>
        </w:tc>
      </w:tr>
      <w:tr w:rsidR="007555DA" w:rsidRPr="007555DA" w14:paraId="600F041B" w14:textId="77777777" w:rsidTr="00D95FBD">
        <w:trPr>
          <w:jc w:val="center"/>
        </w:trPr>
        <w:tc>
          <w:tcPr>
            <w:tcW w:w="939" w:type="dxa"/>
            <w:shd w:val="clear" w:color="auto" w:fill="auto"/>
          </w:tcPr>
          <w:p w14:paraId="7F8899AD" w14:textId="77777777" w:rsidR="00FC335A" w:rsidRPr="007555DA" w:rsidRDefault="001D10CE" w:rsidP="001D10CE">
            <w:pPr>
              <w:spacing w:before="120"/>
              <w:ind w:right="-534"/>
              <w:rPr>
                <w:rFonts w:cstheme="minorHAnsi"/>
                <w:b/>
              </w:rPr>
            </w:pPr>
            <w:r w:rsidRPr="007555DA">
              <w:rPr>
                <w:rFonts w:cstheme="minorHAnsi"/>
                <w:b/>
              </w:rPr>
              <w:t>23.</w:t>
            </w:r>
          </w:p>
        </w:tc>
        <w:tc>
          <w:tcPr>
            <w:tcW w:w="1682" w:type="dxa"/>
            <w:shd w:val="clear" w:color="auto" w:fill="auto"/>
            <w:vAlign w:val="center"/>
          </w:tcPr>
          <w:p w14:paraId="367C6FEB" w14:textId="77777777" w:rsidR="00FC335A" w:rsidRPr="007555DA" w:rsidRDefault="00CC143C" w:rsidP="00A1164D">
            <w:pPr>
              <w:spacing w:before="120"/>
              <w:contextualSpacing/>
              <w:rPr>
                <w:rFonts w:cstheme="minorHAnsi"/>
                <w:b/>
                <w:bCs/>
              </w:rPr>
            </w:pPr>
            <w:r w:rsidRPr="007555DA">
              <w:rPr>
                <w:rFonts w:cstheme="minorHAnsi"/>
                <w:b/>
                <w:bCs/>
              </w:rPr>
              <w:t>art. 219 ust. 1</w:t>
            </w:r>
          </w:p>
        </w:tc>
        <w:tc>
          <w:tcPr>
            <w:tcW w:w="7718" w:type="dxa"/>
            <w:shd w:val="clear" w:color="auto" w:fill="auto"/>
          </w:tcPr>
          <w:p w14:paraId="5EDE5DC4" w14:textId="77777777" w:rsidR="00CC143C" w:rsidRPr="007555DA" w:rsidRDefault="00CC143C" w:rsidP="00A1164D">
            <w:pPr>
              <w:spacing w:before="120"/>
              <w:contextualSpacing/>
              <w:jc w:val="both"/>
              <w:rPr>
                <w:rFonts w:cstheme="minorHAnsi"/>
              </w:rPr>
            </w:pPr>
            <w:r w:rsidRPr="007555DA">
              <w:rPr>
                <w:rFonts w:cstheme="minorHAnsi"/>
              </w:rPr>
              <w:t>Doprecyzowanie sytuacji, w której bezrobotny nabywa zasiłek w oparciu o sumowanie okresów zatrudnienia zarówno w których otrzymywał co najmniej minimalne wynagrodzenie za pracę , jak również co najmniej połowę minimalnego wynagrodzenia.</w:t>
            </w:r>
          </w:p>
          <w:p w14:paraId="13C0086A" w14:textId="77777777" w:rsidR="00CC143C" w:rsidRPr="007555DA" w:rsidRDefault="00CC143C" w:rsidP="00A1164D">
            <w:pPr>
              <w:spacing w:before="120"/>
              <w:contextualSpacing/>
              <w:jc w:val="both"/>
              <w:rPr>
                <w:rFonts w:cstheme="minorHAnsi"/>
              </w:rPr>
            </w:pPr>
          </w:p>
          <w:p w14:paraId="490F86AD" w14:textId="77777777" w:rsidR="00CC143C" w:rsidRPr="007555DA" w:rsidRDefault="00CC143C" w:rsidP="00A1164D">
            <w:pPr>
              <w:spacing w:before="120"/>
              <w:contextualSpacing/>
              <w:jc w:val="both"/>
              <w:rPr>
                <w:rFonts w:cstheme="minorHAnsi"/>
                <w:b/>
                <w:bCs/>
              </w:rPr>
            </w:pPr>
            <w:r w:rsidRPr="007555DA">
              <w:rPr>
                <w:rFonts w:cstheme="minorHAnsi"/>
                <w:b/>
                <w:bCs/>
              </w:rPr>
              <w:t>Uzasadnienie:</w:t>
            </w:r>
          </w:p>
          <w:p w14:paraId="73AE6F37" w14:textId="77777777" w:rsidR="00FC335A" w:rsidRPr="007555DA" w:rsidRDefault="00CC143C" w:rsidP="00A1164D">
            <w:pPr>
              <w:spacing w:before="120"/>
              <w:contextualSpacing/>
              <w:jc w:val="both"/>
              <w:rPr>
                <w:rFonts w:cstheme="minorHAnsi"/>
              </w:rPr>
            </w:pPr>
            <w:r w:rsidRPr="007555DA">
              <w:rPr>
                <w:rFonts w:cstheme="minorHAnsi"/>
              </w:rPr>
              <w:t>Brak wskazania w przepisie lub w kolejnych przepisach, co w sytuacji, gdy bezrobotny w okresie 18 miesięcy bezpośrednio poprzedzających dzień rejestracji w PUP posiada kilka okresów zatrudnienia niezbędnych do uzyskania prawa do zasiłku, przy czym np. z jednego okresu zatrudnienia osiągał co najmniej połowę minimalnego wynagrodzenia za pracę, a z drugiego minimalne wynagrodzenie. Uzasadnienie do projektu ustawy również nie wyjaśnia, w jakiej wysokości należy zatem przyznać zasiłek dla bezrobotnych.</w:t>
            </w:r>
          </w:p>
        </w:tc>
        <w:tc>
          <w:tcPr>
            <w:tcW w:w="2181" w:type="dxa"/>
            <w:shd w:val="clear" w:color="auto" w:fill="auto"/>
            <w:vAlign w:val="center"/>
          </w:tcPr>
          <w:p w14:paraId="05ED7F0E" w14:textId="77777777" w:rsidR="00FC335A" w:rsidRPr="007555DA" w:rsidRDefault="00FC335A" w:rsidP="00A1164D">
            <w:pPr>
              <w:spacing w:before="120"/>
              <w:contextualSpacing/>
              <w:jc w:val="both"/>
              <w:rPr>
                <w:rFonts w:cstheme="minorHAnsi"/>
              </w:rPr>
            </w:pPr>
          </w:p>
        </w:tc>
        <w:tc>
          <w:tcPr>
            <w:tcW w:w="2877" w:type="dxa"/>
            <w:shd w:val="clear" w:color="auto" w:fill="auto"/>
          </w:tcPr>
          <w:p w14:paraId="372BA1BB" w14:textId="77777777" w:rsidR="00E870B3" w:rsidRPr="007555DA" w:rsidRDefault="00E870B3" w:rsidP="00E870B3">
            <w:pPr>
              <w:spacing w:before="120"/>
              <w:contextualSpacing/>
              <w:jc w:val="center"/>
              <w:rPr>
                <w:rFonts w:cstheme="minorHAnsi"/>
                <w:b/>
                <w:bCs/>
              </w:rPr>
            </w:pPr>
            <w:r w:rsidRPr="007555DA">
              <w:rPr>
                <w:rFonts w:cstheme="minorHAnsi"/>
                <w:b/>
                <w:bCs/>
              </w:rPr>
              <w:t>Wyjaśnienie:</w:t>
            </w:r>
          </w:p>
          <w:p w14:paraId="032FE91F" w14:textId="1FE8620F" w:rsidR="001F7A10" w:rsidRPr="007555DA" w:rsidRDefault="00E870B3" w:rsidP="00E870B3">
            <w:pPr>
              <w:spacing w:before="120"/>
              <w:contextualSpacing/>
              <w:jc w:val="both"/>
              <w:rPr>
                <w:rFonts w:cstheme="minorHAnsi"/>
              </w:rPr>
            </w:pPr>
            <w:r w:rsidRPr="007555DA">
              <w:rPr>
                <w:rFonts w:cstheme="minorHAnsi"/>
              </w:rPr>
              <w:t>Rozważa się doprecyzowanie przepisów w tym zakresie.</w:t>
            </w:r>
          </w:p>
        </w:tc>
      </w:tr>
      <w:tr w:rsidR="007555DA" w:rsidRPr="007555DA" w14:paraId="31BEB5C4" w14:textId="77777777" w:rsidTr="00D95FBD">
        <w:trPr>
          <w:jc w:val="center"/>
        </w:trPr>
        <w:tc>
          <w:tcPr>
            <w:tcW w:w="939" w:type="dxa"/>
            <w:shd w:val="clear" w:color="auto" w:fill="auto"/>
          </w:tcPr>
          <w:p w14:paraId="3B1D6258" w14:textId="77777777" w:rsidR="00FC335A" w:rsidRPr="007555DA" w:rsidRDefault="001D10CE" w:rsidP="001D10CE">
            <w:pPr>
              <w:spacing w:before="120"/>
              <w:ind w:right="-534"/>
              <w:rPr>
                <w:rFonts w:cstheme="minorHAnsi"/>
                <w:b/>
              </w:rPr>
            </w:pPr>
            <w:r w:rsidRPr="007555DA">
              <w:rPr>
                <w:rFonts w:cstheme="minorHAnsi"/>
                <w:b/>
              </w:rPr>
              <w:t>24.</w:t>
            </w:r>
          </w:p>
        </w:tc>
        <w:tc>
          <w:tcPr>
            <w:tcW w:w="1682" w:type="dxa"/>
            <w:shd w:val="clear" w:color="auto" w:fill="auto"/>
            <w:vAlign w:val="center"/>
          </w:tcPr>
          <w:p w14:paraId="71528EFA" w14:textId="77777777" w:rsidR="00FC335A" w:rsidRPr="007555DA" w:rsidRDefault="00CC143C" w:rsidP="00A1164D">
            <w:pPr>
              <w:spacing w:before="120"/>
              <w:contextualSpacing/>
              <w:rPr>
                <w:rFonts w:cstheme="minorHAnsi"/>
                <w:b/>
                <w:bCs/>
              </w:rPr>
            </w:pPr>
            <w:r w:rsidRPr="007555DA">
              <w:rPr>
                <w:rFonts w:cstheme="minorHAnsi"/>
                <w:b/>
                <w:bCs/>
              </w:rPr>
              <w:t>art. 220 ust. 3</w:t>
            </w:r>
          </w:p>
        </w:tc>
        <w:tc>
          <w:tcPr>
            <w:tcW w:w="7718" w:type="dxa"/>
            <w:shd w:val="clear" w:color="auto" w:fill="auto"/>
          </w:tcPr>
          <w:p w14:paraId="0743F1D4" w14:textId="77777777" w:rsidR="00CC143C" w:rsidRPr="007555DA" w:rsidRDefault="00CC143C" w:rsidP="00A1164D">
            <w:pPr>
              <w:spacing w:before="120"/>
              <w:contextualSpacing/>
              <w:jc w:val="both"/>
              <w:rPr>
                <w:rFonts w:cstheme="minorHAnsi"/>
              </w:rPr>
            </w:pPr>
            <w:r w:rsidRPr="007555DA">
              <w:rPr>
                <w:rFonts w:cstheme="minorHAnsi"/>
              </w:rPr>
              <w:t xml:space="preserve">Okres pobierania zasiłku, o którym mowa w ust. 1 i 2, ulega skróceniu o okres zatrudnienia w ramach prac interwencyjnych, robót publicznych oraz o okres odbywania szkolenia, stażu przypadających na okres, w którym przysługiwałby </w:t>
            </w:r>
            <w:r w:rsidRPr="007555DA">
              <w:rPr>
                <w:rFonts w:cstheme="minorHAnsi"/>
              </w:rPr>
              <w:lastRenderedPageBreak/>
              <w:t>zasiłek, oraz o okresy nieprzysługiwania zasiłku, o których mowa w art. 224 ust. 1–2.</w:t>
            </w:r>
          </w:p>
          <w:p w14:paraId="54A0FFCC" w14:textId="77777777" w:rsidR="00CC143C" w:rsidRPr="007555DA" w:rsidRDefault="00CC143C" w:rsidP="00A1164D">
            <w:pPr>
              <w:spacing w:before="120"/>
              <w:contextualSpacing/>
              <w:jc w:val="both"/>
              <w:rPr>
                <w:rFonts w:cstheme="minorHAnsi"/>
              </w:rPr>
            </w:pPr>
          </w:p>
          <w:p w14:paraId="3F820E46" w14:textId="77777777" w:rsidR="00CC143C" w:rsidRPr="007555DA" w:rsidRDefault="00CC143C" w:rsidP="00A1164D">
            <w:pPr>
              <w:spacing w:before="120"/>
              <w:contextualSpacing/>
              <w:jc w:val="both"/>
              <w:rPr>
                <w:rFonts w:cstheme="minorHAnsi"/>
                <w:b/>
                <w:bCs/>
              </w:rPr>
            </w:pPr>
            <w:r w:rsidRPr="007555DA">
              <w:rPr>
                <w:rFonts w:cstheme="minorHAnsi"/>
                <w:b/>
                <w:bCs/>
              </w:rPr>
              <w:t>Uzasadnienie:</w:t>
            </w:r>
          </w:p>
          <w:p w14:paraId="7B6A731C" w14:textId="77777777" w:rsidR="00FC335A" w:rsidRPr="007555DA" w:rsidRDefault="00CC143C" w:rsidP="00A1164D">
            <w:pPr>
              <w:spacing w:before="120"/>
              <w:contextualSpacing/>
              <w:jc w:val="both"/>
              <w:rPr>
                <w:rFonts w:cstheme="minorHAnsi"/>
              </w:rPr>
            </w:pPr>
            <w:r w:rsidRPr="007555DA">
              <w:rPr>
                <w:rFonts w:cstheme="minorHAnsi"/>
              </w:rPr>
              <w:t>Do usunięcia w zapisie art. 224 ust. 3. Okresy nieprzysługiwania zasiłku od dnia rejestracji mają odniesienie jedynie w art. 224 ust. 1 i 2. Natomiast art. 224 ust. 3 zostały określone jakie okresy wlicza się do pomniejszenia karencji, ale nie są okresami nieprzysługiwania zasiłku, o które należy skrócić zasiłek.</w:t>
            </w:r>
          </w:p>
        </w:tc>
        <w:tc>
          <w:tcPr>
            <w:tcW w:w="2181" w:type="dxa"/>
            <w:shd w:val="clear" w:color="auto" w:fill="auto"/>
            <w:vAlign w:val="center"/>
          </w:tcPr>
          <w:p w14:paraId="3DCEF7A7" w14:textId="77777777" w:rsidR="00FC335A" w:rsidRPr="007555DA" w:rsidRDefault="00FC335A" w:rsidP="00A1164D">
            <w:pPr>
              <w:spacing w:before="120"/>
              <w:contextualSpacing/>
              <w:jc w:val="both"/>
              <w:rPr>
                <w:rFonts w:cstheme="minorHAnsi"/>
              </w:rPr>
            </w:pPr>
          </w:p>
        </w:tc>
        <w:tc>
          <w:tcPr>
            <w:tcW w:w="2877" w:type="dxa"/>
            <w:shd w:val="clear" w:color="auto" w:fill="auto"/>
          </w:tcPr>
          <w:p w14:paraId="01847843" w14:textId="77777777" w:rsidR="00147F0A" w:rsidRPr="007555DA" w:rsidRDefault="00147F0A" w:rsidP="000950BD">
            <w:pPr>
              <w:spacing w:before="120"/>
              <w:contextualSpacing/>
              <w:jc w:val="center"/>
              <w:rPr>
                <w:rFonts w:cstheme="minorHAnsi"/>
                <w:b/>
                <w:bCs/>
              </w:rPr>
            </w:pPr>
            <w:r w:rsidRPr="007555DA">
              <w:rPr>
                <w:rFonts w:cstheme="minorHAnsi"/>
                <w:b/>
                <w:bCs/>
              </w:rPr>
              <w:t>Uwaga uwzględniona.</w:t>
            </w:r>
          </w:p>
          <w:p w14:paraId="52064A0D" w14:textId="5E26E6B7" w:rsidR="00147F0A" w:rsidRPr="007555DA" w:rsidRDefault="00147F0A" w:rsidP="00147F0A">
            <w:pPr>
              <w:spacing w:before="120"/>
              <w:contextualSpacing/>
              <w:jc w:val="both"/>
              <w:rPr>
                <w:rFonts w:cstheme="minorHAnsi"/>
              </w:rPr>
            </w:pPr>
            <w:r w:rsidRPr="007555DA">
              <w:rPr>
                <w:rFonts w:cstheme="minorHAnsi"/>
              </w:rPr>
              <w:t>Art. 22</w:t>
            </w:r>
            <w:r w:rsidR="007A7124">
              <w:rPr>
                <w:rFonts w:cstheme="minorHAnsi"/>
              </w:rPr>
              <w:t>7</w:t>
            </w:r>
            <w:r w:rsidRPr="007555DA">
              <w:rPr>
                <w:rFonts w:cstheme="minorHAnsi"/>
              </w:rPr>
              <w:t xml:space="preserve"> ust. 3 </w:t>
            </w:r>
            <w:r w:rsidR="007A7124">
              <w:rPr>
                <w:rFonts w:cstheme="minorHAnsi"/>
              </w:rPr>
              <w:t xml:space="preserve">(dawny art. 220 ust. 3) </w:t>
            </w:r>
            <w:r w:rsidRPr="007555DA">
              <w:rPr>
                <w:rFonts w:cstheme="minorHAnsi"/>
              </w:rPr>
              <w:t xml:space="preserve">otrzymał </w:t>
            </w:r>
            <w:r w:rsidRPr="007555DA">
              <w:rPr>
                <w:rFonts w:cstheme="minorHAnsi"/>
              </w:rPr>
              <w:lastRenderedPageBreak/>
              <w:t xml:space="preserve">brzmienie: </w:t>
            </w:r>
          </w:p>
          <w:p w14:paraId="47FF8C85" w14:textId="341AA112" w:rsidR="00FC335A" w:rsidRPr="007555DA" w:rsidRDefault="00147F0A" w:rsidP="00147F0A">
            <w:pPr>
              <w:spacing w:before="120"/>
              <w:contextualSpacing/>
              <w:jc w:val="both"/>
              <w:rPr>
                <w:rFonts w:cstheme="minorHAnsi"/>
                <w:b/>
                <w:bCs/>
              </w:rPr>
            </w:pPr>
            <w:r w:rsidRPr="007555DA">
              <w:rPr>
                <w:rFonts w:cstheme="minorHAnsi"/>
              </w:rPr>
              <w:t>„</w:t>
            </w:r>
            <w:r w:rsidR="007A7124" w:rsidRPr="007A7124">
              <w:rPr>
                <w:rFonts w:cstheme="minorHAnsi"/>
              </w:rPr>
              <w:t>3. Okres pobierania zasiłku, o którym mowa w ust. 1 i 2, ulega skróceniu o okres zatrudnienia w ramach prac interwencyjnych, robót publicznych oraz o okres odbywania szkolenia, stażu przypadających na okres, w którym przysługiwałby zasiłek, oraz o okresy nieprzysługiwania zasiłku, o których mowa w art. 222 ust. 1 i 2 oraz art. 231.</w:t>
            </w:r>
            <w:r w:rsidRPr="007555DA">
              <w:rPr>
                <w:rFonts w:cstheme="minorHAnsi"/>
              </w:rPr>
              <w:t>”.</w:t>
            </w:r>
          </w:p>
        </w:tc>
      </w:tr>
      <w:tr w:rsidR="007555DA" w:rsidRPr="007555DA" w14:paraId="5655E880" w14:textId="77777777" w:rsidTr="00D95FBD">
        <w:trPr>
          <w:jc w:val="center"/>
        </w:trPr>
        <w:tc>
          <w:tcPr>
            <w:tcW w:w="939" w:type="dxa"/>
            <w:shd w:val="clear" w:color="auto" w:fill="auto"/>
          </w:tcPr>
          <w:p w14:paraId="7C4FE5CF" w14:textId="77777777" w:rsidR="00FC335A" w:rsidRPr="007555DA" w:rsidRDefault="001D10CE" w:rsidP="001D10CE">
            <w:pPr>
              <w:spacing w:before="120"/>
              <w:ind w:right="-534"/>
              <w:rPr>
                <w:rFonts w:cstheme="minorHAnsi"/>
                <w:b/>
              </w:rPr>
            </w:pPr>
            <w:r w:rsidRPr="007555DA">
              <w:rPr>
                <w:rFonts w:cstheme="minorHAnsi"/>
                <w:b/>
              </w:rPr>
              <w:lastRenderedPageBreak/>
              <w:t>25.</w:t>
            </w:r>
          </w:p>
        </w:tc>
        <w:tc>
          <w:tcPr>
            <w:tcW w:w="1682" w:type="dxa"/>
            <w:shd w:val="clear" w:color="auto" w:fill="auto"/>
            <w:vAlign w:val="center"/>
          </w:tcPr>
          <w:p w14:paraId="20302C97" w14:textId="77777777" w:rsidR="00FC335A" w:rsidRPr="007555DA" w:rsidRDefault="00CC143C" w:rsidP="00A1164D">
            <w:pPr>
              <w:spacing w:before="120"/>
              <w:contextualSpacing/>
              <w:rPr>
                <w:rFonts w:cstheme="minorHAnsi"/>
                <w:b/>
                <w:bCs/>
              </w:rPr>
            </w:pPr>
            <w:r w:rsidRPr="007555DA">
              <w:rPr>
                <w:rFonts w:cstheme="minorHAnsi"/>
                <w:b/>
                <w:bCs/>
              </w:rPr>
              <w:t>art. 231 ust. 1 pkt 1</w:t>
            </w:r>
          </w:p>
        </w:tc>
        <w:tc>
          <w:tcPr>
            <w:tcW w:w="7718" w:type="dxa"/>
            <w:shd w:val="clear" w:color="auto" w:fill="auto"/>
          </w:tcPr>
          <w:p w14:paraId="732B5007" w14:textId="77777777" w:rsidR="00823096" w:rsidRPr="007555DA" w:rsidRDefault="00823096" w:rsidP="00A1164D">
            <w:pPr>
              <w:spacing w:before="120"/>
              <w:contextualSpacing/>
              <w:jc w:val="both"/>
              <w:rPr>
                <w:rFonts w:cstheme="minorHAnsi"/>
              </w:rPr>
            </w:pPr>
            <w:r w:rsidRPr="007555DA">
              <w:rPr>
                <w:rFonts w:cstheme="minorHAnsi"/>
              </w:rPr>
              <w:t>Zasiłek albo dodatek aktywizacyjny:</w:t>
            </w:r>
          </w:p>
          <w:p w14:paraId="5FAA1F11" w14:textId="77777777" w:rsidR="00823096" w:rsidRPr="007555DA" w:rsidRDefault="00823096" w:rsidP="00A1164D">
            <w:pPr>
              <w:spacing w:before="120"/>
              <w:contextualSpacing/>
              <w:jc w:val="both"/>
              <w:rPr>
                <w:rFonts w:cstheme="minorHAnsi"/>
              </w:rPr>
            </w:pPr>
            <w:r w:rsidRPr="007555DA">
              <w:rPr>
                <w:rFonts w:cstheme="minorHAnsi"/>
              </w:rPr>
              <w:t>1) wypłaca się w okresach miesięcznych z dołu na rachunek bankowy albo rachunek w spółdzielczej kasie oszczędnościowo-kredytowej. W przypadku, gdy bezrobotny nie podał żadnego rachunku bankowego zasiłek albo dodatek aktywizacyjny wypłacany jest w kasie PUP;</w:t>
            </w:r>
          </w:p>
          <w:p w14:paraId="1C76B934" w14:textId="77777777" w:rsidR="00823096" w:rsidRPr="007555DA" w:rsidRDefault="00823096" w:rsidP="00A1164D">
            <w:pPr>
              <w:spacing w:before="120"/>
              <w:contextualSpacing/>
              <w:jc w:val="both"/>
              <w:rPr>
                <w:rFonts w:cstheme="minorHAnsi"/>
              </w:rPr>
            </w:pPr>
          </w:p>
          <w:p w14:paraId="11ABB432" w14:textId="77777777" w:rsidR="00823096" w:rsidRPr="007555DA" w:rsidRDefault="00823096" w:rsidP="00A1164D">
            <w:pPr>
              <w:spacing w:before="120"/>
              <w:contextualSpacing/>
              <w:jc w:val="both"/>
              <w:rPr>
                <w:rFonts w:cstheme="minorHAnsi"/>
                <w:b/>
                <w:bCs/>
              </w:rPr>
            </w:pPr>
            <w:r w:rsidRPr="007555DA">
              <w:rPr>
                <w:rFonts w:cstheme="minorHAnsi"/>
                <w:b/>
                <w:bCs/>
              </w:rPr>
              <w:t>Uzasadnienie:</w:t>
            </w:r>
          </w:p>
          <w:p w14:paraId="032C8D67" w14:textId="77777777" w:rsidR="00FC335A" w:rsidRPr="007555DA" w:rsidRDefault="00823096" w:rsidP="00A1164D">
            <w:pPr>
              <w:spacing w:before="120"/>
              <w:contextualSpacing/>
              <w:jc w:val="both"/>
              <w:rPr>
                <w:rFonts w:cstheme="minorHAnsi"/>
              </w:rPr>
            </w:pPr>
            <w:r w:rsidRPr="007555DA">
              <w:rPr>
                <w:rFonts w:cstheme="minorHAnsi"/>
              </w:rPr>
              <w:t>Przed słowem zasiłek w ostatnim wersie należy usunąć kropkę.</w:t>
            </w:r>
          </w:p>
        </w:tc>
        <w:tc>
          <w:tcPr>
            <w:tcW w:w="2181" w:type="dxa"/>
            <w:shd w:val="clear" w:color="auto" w:fill="auto"/>
            <w:vAlign w:val="center"/>
          </w:tcPr>
          <w:p w14:paraId="5F395479" w14:textId="77777777" w:rsidR="00FC335A" w:rsidRPr="007555DA" w:rsidRDefault="00FC335A" w:rsidP="00A1164D">
            <w:pPr>
              <w:spacing w:before="120"/>
              <w:contextualSpacing/>
              <w:jc w:val="both"/>
              <w:rPr>
                <w:rFonts w:cstheme="minorHAnsi"/>
              </w:rPr>
            </w:pPr>
          </w:p>
        </w:tc>
        <w:tc>
          <w:tcPr>
            <w:tcW w:w="2877" w:type="dxa"/>
            <w:shd w:val="clear" w:color="auto" w:fill="auto"/>
          </w:tcPr>
          <w:p w14:paraId="725C7CF5" w14:textId="5949C0B7" w:rsidR="00FC335A" w:rsidRPr="007555DA" w:rsidRDefault="00A5382E" w:rsidP="000950BD">
            <w:pPr>
              <w:spacing w:before="120"/>
              <w:contextualSpacing/>
              <w:jc w:val="center"/>
              <w:rPr>
                <w:rFonts w:cstheme="minorHAnsi"/>
                <w:b/>
                <w:bCs/>
              </w:rPr>
            </w:pPr>
            <w:r w:rsidRPr="007555DA">
              <w:rPr>
                <w:rFonts w:cstheme="minorHAnsi"/>
                <w:b/>
                <w:bCs/>
              </w:rPr>
              <w:t>Uwaga uwzględniona.</w:t>
            </w:r>
          </w:p>
          <w:p w14:paraId="02C0057D" w14:textId="77777777" w:rsidR="00E02B33" w:rsidRPr="007555DA" w:rsidRDefault="00E02B33" w:rsidP="00E02B33">
            <w:pPr>
              <w:spacing w:before="120"/>
              <w:contextualSpacing/>
              <w:jc w:val="both"/>
              <w:rPr>
                <w:rFonts w:cstheme="minorHAnsi"/>
              </w:rPr>
            </w:pPr>
            <w:r w:rsidRPr="007555DA">
              <w:rPr>
                <w:rFonts w:cstheme="minorHAnsi"/>
              </w:rPr>
              <w:t xml:space="preserve">W art. 239 w ust. 1 w pkt 1 zdanie 2 otrzymało brzmienie: </w:t>
            </w:r>
          </w:p>
          <w:p w14:paraId="356A9EAB" w14:textId="7CA1FF8F" w:rsidR="00E02B33" w:rsidRPr="007555DA" w:rsidRDefault="00E02B33" w:rsidP="00E02B33">
            <w:pPr>
              <w:spacing w:before="120"/>
              <w:contextualSpacing/>
              <w:jc w:val="both"/>
              <w:rPr>
                <w:rFonts w:cstheme="minorHAnsi"/>
              </w:rPr>
            </w:pPr>
            <w:r w:rsidRPr="007555DA">
              <w:rPr>
                <w:rFonts w:cstheme="minorHAnsi"/>
              </w:rPr>
              <w:t>„</w:t>
            </w:r>
            <w:r w:rsidR="007A7124" w:rsidRPr="00D95FBD">
              <w:rPr>
                <w:rFonts w:cstheme="minorHAnsi"/>
                <w:i/>
                <w:iCs/>
              </w:rPr>
              <w:t>W przypadku gdy bezrobotny nie podał żadnego rachunku bankowego zasiłek albo dodatek aktywizacyjny wypłacany jest w kasie banku wybranego przez PUP;</w:t>
            </w:r>
            <w:r w:rsidRPr="007555DA">
              <w:rPr>
                <w:rFonts w:cstheme="minorHAnsi"/>
              </w:rPr>
              <w:t>;”</w:t>
            </w:r>
          </w:p>
        </w:tc>
      </w:tr>
      <w:tr w:rsidR="007555DA" w:rsidRPr="007555DA" w14:paraId="28F9CDFE" w14:textId="77777777" w:rsidTr="00D95FBD">
        <w:trPr>
          <w:jc w:val="center"/>
        </w:trPr>
        <w:tc>
          <w:tcPr>
            <w:tcW w:w="939" w:type="dxa"/>
            <w:shd w:val="clear" w:color="auto" w:fill="auto"/>
          </w:tcPr>
          <w:p w14:paraId="38C5634C" w14:textId="77777777" w:rsidR="00CC143C" w:rsidRPr="007555DA" w:rsidRDefault="001D10CE" w:rsidP="001D10CE">
            <w:pPr>
              <w:spacing w:before="120"/>
              <w:ind w:right="-534"/>
              <w:rPr>
                <w:rFonts w:cstheme="minorHAnsi"/>
                <w:b/>
              </w:rPr>
            </w:pPr>
            <w:r w:rsidRPr="007555DA">
              <w:rPr>
                <w:rFonts w:cstheme="minorHAnsi"/>
                <w:b/>
              </w:rPr>
              <w:t>26.</w:t>
            </w:r>
          </w:p>
        </w:tc>
        <w:tc>
          <w:tcPr>
            <w:tcW w:w="1682" w:type="dxa"/>
            <w:shd w:val="clear" w:color="auto" w:fill="auto"/>
            <w:vAlign w:val="center"/>
          </w:tcPr>
          <w:p w14:paraId="077F2A90" w14:textId="77777777" w:rsidR="00CC143C" w:rsidRPr="007555DA" w:rsidRDefault="00823096" w:rsidP="00A1164D">
            <w:pPr>
              <w:spacing w:before="120"/>
              <w:contextualSpacing/>
              <w:rPr>
                <w:rFonts w:cstheme="minorHAnsi"/>
                <w:b/>
                <w:bCs/>
              </w:rPr>
            </w:pPr>
            <w:r w:rsidRPr="007555DA">
              <w:rPr>
                <w:rFonts w:cstheme="minorHAnsi"/>
                <w:b/>
                <w:bCs/>
              </w:rPr>
              <w:t>Art. 286 ust.1 pkt 2</w:t>
            </w:r>
          </w:p>
        </w:tc>
        <w:tc>
          <w:tcPr>
            <w:tcW w:w="7718" w:type="dxa"/>
            <w:shd w:val="clear" w:color="auto" w:fill="auto"/>
          </w:tcPr>
          <w:p w14:paraId="34908285" w14:textId="77777777" w:rsidR="00823096" w:rsidRPr="007555DA" w:rsidRDefault="00823096" w:rsidP="00A1164D">
            <w:pPr>
              <w:spacing w:before="120"/>
              <w:contextualSpacing/>
              <w:jc w:val="both"/>
              <w:rPr>
                <w:rFonts w:cstheme="minorHAnsi"/>
              </w:rPr>
            </w:pPr>
            <w:r w:rsidRPr="007555DA">
              <w:rPr>
                <w:rFonts w:cstheme="minorHAnsi"/>
              </w:rPr>
              <w:t>Rezerwę KFS, pozostającą w dyspozycji ministra właściwego do spraw pracy, stanowią: 2) kwoty ze środków (limitów) KFS, które nie zostaną wykorzystane w roku budżetowym przez poszczególne PUP, zgłoszone przez  marszałka województwa do ministra właściwego do spraw pracy do dnia 30 września danego roku w celu zmniejszenia kwot środków (limitów) KFS, o których mowa w art. 284 ust. 3.</w:t>
            </w:r>
          </w:p>
          <w:p w14:paraId="26EC089A" w14:textId="77777777" w:rsidR="00823096" w:rsidRPr="007555DA" w:rsidRDefault="00823096" w:rsidP="00A1164D">
            <w:pPr>
              <w:spacing w:before="120"/>
              <w:contextualSpacing/>
              <w:jc w:val="both"/>
              <w:rPr>
                <w:rFonts w:cstheme="minorHAnsi"/>
              </w:rPr>
            </w:pPr>
          </w:p>
          <w:p w14:paraId="4812BF15" w14:textId="77777777" w:rsidR="00823096" w:rsidRPr="007555DA" w:rsidRDefault="00823096" w:rsidP="00A1164D">
            <w:pPr>
              <w:spacing w:before="120"/>
              <w:contextualSpacing/>
              <w:jc w:val="both"/>
              <w:rPr>
                <w:rFonts w:cstheme="minorHAnsi"/>
                <w:b/>
                <w:bCs/>
              </w:rPr>
            </w:pPr>
            <w:r w:rsidRPr="007555DA">
              <w:rPr>
                <w:rFonts w:cstheme="minorHAnsi"/>
                <w:b/>
                <w:bCs/>
              </w:rPr>
              <w:t>Uzasadnienie:</w:t>
            </w:r>
          </w:p>
          <w:p w14:paraId="123958E1" w14:textId="77777777" w:rsidR="00CC143C" w:rsidRPr="007555DA" w:rsidRDefault="00823096" w:rsidP="00A1164D">
            <w:pPr>
              <w:spacing w:before="120"/>
              <w:contextualSpacing/>
              <w:jc w:val="both"/>
              <w:rPr>
                <w:rFonts w:cstheme="minorHAnsi"/>
              </w:rPr>
            </w:pPr>
            <w:r w:rsidRPr="007555DA">
              <w:rPr>
                <w:rFonts w:cstheme="minorHAnsi"/>
              </w:rPr>
              <w:lastRenderedPageBreak/>
              <w:t>Zgłoszenie przez marszałka województwa zmniejszenia limitu KFS w terminie  do 31.08. danego roku oznacza, że PUP informację do WUP będą musiały przekazać odpowiednio wcześniej, będąc np. w trakcie nierozstrzygniętych naborów. Powoduje to znaczne skrócenie czasu PUP na realizacje działań związanych z wydatkowaniem KFS. Dlatego termin ten jest zbyt wczesny na określenie  zmniejszenia limitów w województwie.</w:t>
            </w:r>
          </w:p>
        </w:tc>
        <w:tc>
          <w:tcPr>
            <w:tcW w:w="2181" w:type="dxa"/>
            <w:shd w:val="clear" w:color="auto" w:fill="auto"/>
            <w:vAlign w:val="center"/>
          </w:tcPr>
          <w:p w14:paraId="3D1377D2" w14:textId="77777777" w:rsidR="00CC143C" w:rsidRPr="007555DA" w:rsidRDefault="00CC143C" w:rsidP="00A1164D">
            <w:pPr>
              <w:spacing w:before="120"/>
              <w:contextualSpacing/>
              <w:jc w:val="both"/>
              <w:rPr>
                <w:rFonts w:cstheme="minorHAnsi"/>
              </w:rPr>
            </w:pPr>
          </w:p>
        </w:tc>
        <w:tc>
          <w:tcPr>
            <w:tcW w:w="2877" w:type="dxa"/>
            <w:shd w:val="clear" w:color="auto" w:fill="auto"/>
          </w:tcPr>
          <w:p w14:paraId="5D8BD417" w14:textId="60F935E7" w:rsidR="00A109FC" w:rsidRPr="007555DA" w:rsidRDefault="00A109FC" w:rsidP="000F2D81">
            <w:pPr>
              <w:spacing w:before="120"/>
              <w:contextualSpacing/>
              <w:jc w:val="center"/>
              <w:rPr>
                <w:rFonts w:cstheme="minorHAnsi"/>
                <w:b/>
                <w:bCs/>
              </w:rPr>
            </w:pPr>
            <w:r w:rsidRPr="007555DA">
              <w:rPr>
                <w:rFonts w:cstheme="minorHAnsi"/>
                <w:b/>
                <w:bCs/>
              </w:rPr>
              <w:t xml:space="preserve">Uwaga częściowo </w:t>
            </w:r>
            <w:r w:rsidR="007757F7" w:rsidRPr="007555DA">
              <w:rPr>
                <w:rFonts w:cstheme="minorHAnsi"/>
                <w:b/>
                <w:bCs/>
              </w:rPr>
              <w:t>-</w:t>
            </w:r>
            <w:r w:rsidRPr="007555DA">
              <w:rPr>
                <w:rFonts w:cstheme="minorHAnsi"/>
                <w:b/>
                <w:bCs/>
              </w:rPr>
              <w:t>uwzględniona.</w:t>
            </w:r>
          </w:p>
          <w:p w14:paraId="53F2AF43" w14:textId="77777777" w:rsidR="00A109FC" w:rsidRPr="007555DA" w:rsidRDefault="00A109FC" w:rsidP="000F2D81">
            <w:pPr>
              <w:spacing w:before="120"/>
              <w:contextualSpacing/>
              <w:jc w:val="both"/>
              <w:rPr>
                <w:rFonts w:cstheme="minorHAnsi"/>
              </w:rPr>
            </w:pPr>
            <w:r w:rsidRPr="007555DA">
              <w:rPr>
                <w:rFonts w:cstheme="minorHAnsi"/>
              </w:rPr>
              <w:t>Rezerwę KFS będą stanowić środki wskazane w art. 286 ust. 1 pkt 1, 2 i 3 – nie będzie wydzielonej rezerwy od początku roku jak jest obecnie.</w:t>
            </w:r>
          </w:p>
          <w:p w14:paraId="203A7828" w14:textId="77777777" w:rsidR="00A109FC" w:rsidRPr="007555DA" w:rsidRDefault="00A109FC" w:rsidP="000F2D81">
            <w:pPr>
              <w:spacing w:before="120"/>
              <w:contextualSpacing/>
              <w:jc w:val="both"/>
              <w:rPr>
                <w:rFonts w:cstheme="minorHAnsi"/>
              </w:rPr>
            </w:pPr>
            <w:r w:rsidRPr="007555DA">
              <w:rPr>
                <w:rFonts w:cstheme="minorHAnsi"/>
              </w:rPr>
              <w:lastRenderedPageBreak/>
              <w:t>Umożliwi to wcześniejsze niż obecnie zgłoszenie środków, które nie będą wykorzystane przez PUP,  w celu utworzenia rezerwy przez dysponenta FP</w:t>
            </w:r>
          </w:p>
          <w:p w14:paraId="7E204FB3" w14:textId="77777777" w:rsidR="00A109FC" w:rsidRPr="007555DA" w:rsidRDefault="00A109FC" w:rsidP="000F2D81">
            <w:pPr>
              <w:spacing w:before="120"/>
              <w:contextualSpacing/>
              <w:jc w:val="both"/>
              <w:rPr>
                <w:rFonts w:cstheme="minorHAnsi"/>
              </w:rPr>
            </w:pPr>
          </w:p>
          <w:p w14:paraId="2EE88317" w14:textId="6DD610D9" w:rsidR="00CC143C" w:rsidRPr="007555DA" w:rsidRDefault="00A109FC" w:rsidP="000F2D81">
            <w:pPr>
              <w:spacing w:before="120"/>
              <w:contextualSpacing/>
              <w:jc w:val="both"/>
              <w:rPr>
                <w:rFonts w:cstheme="minorHAnsi"/>
              </w:rPr>
            </w:pPr>
            <w:r w:rsidRPr="007555DA">
              <w:rPr>
                <w:rFonts w:cstheme="minorHAnsi"/>
              </w:rPr>
              <w:t>Dodano przepis umożliwiający zgłoszenie niewykorzystanych środków KFS również do dnia 31 października (w okresie od 1.09-31.10)</w:t>
            </w:r>
            <w:r w:rsidR="007A7124">
              <w:rPr>
                <w:rFonts w:cstheme="minorHAnsi"/>
              </w:rPr>
              <w:t xml:space="preserve"> </w:t>
            </w:r>
            <w:r w:rsidRPr="007555DA">
              <w:rPr>
                <w:rFonts w:cstheme="minorHAnsi"/>
              </w:rPr>
              <w:t>oraz dostosowano pozostałe przepisy.</w:t>
            </w:r>
          </w:p>
        </w:tc>
      </w:tr>
      <w:tr w:rsidR="007555DA" w:rsidRPr="007555DA" w14:paraId="4BC34796" w14:textId="77777777" w:rsidTr="00D95FBD">
        <w:trPr>
          <w:jc w:val="center"/>
        </w:trPr>
        <w:tc>
          <w:tcPr>
            <w:tcW w:w="939" w:type="dxa"/>
            <w:shd w:val="clear" w:color="auto" w:fill="auto"/>
          </w:tcPr>
          <w:p w14:paraId="12604B70" w14:textId="77777777" w:rsidR="00CC143C" w:rsidRPr="007555DA" w:rsidRDefault="008A0123" w:rsidP="008A0123">
            <w:pPr>
              <w:spacing w:before="120"/>
              <w:ind w:right="-534"/>
              <w:rPr>
                <w:rFonts w:cstheme="minorHAnsi"/>
                <w:b/>
              </w:rPr>
            </w:pPr>
            <w:r w:rsidRPr="007555DA">
              <w:rPr>
                <w:rFonts w:cstheme="minorHAnsi"/>
                <w:b/>
              </w:rPr>
              <w:lastRenderedPageBreak/>
              <w:t>27.</w:t>
            </w:r>
          </w:p>
        </w:tc>
        <w:tc>
          <w:tcPr>
            <w:tcW w:w="1682" w:type="dxa"/>
            <w:shd w:val="clear" w:color="auto" w:fill="auto"/>
            <w:vAlign w:val="center"/>
          </w:tcPr>
          <w:p w14:paraId="133ACA14" w14:textId="77777777" w:rsidR="00CC143C" w:rsidRPr="007555DA" w:rsidRDefault="00CD45E2" w:rsidP="00A1164D">
            <w:pPr>
              <w:spacing w:before="120"/>
              <w:contextualSpacing/>
              <w:rPr>
                <w:rFonts w:cstheme="minorHAnsi"/>
                <w:b/>
                <w:bCs/>
              </w:rPr>
            </w:pPr>
            <w:r w:rsidRPr="007555DA">
              <w:rPr>
                <w:rFonts w:cstheme="minorHAnsi"/>
                <w:b/>
                <w:bCs/>
              </w:rPr>
              <w:t>Art. 299. ust.3 pkt 1</w:t>
            </w:r>
          </w:p>
        </w:tc>
        <w:tc>
          <w:tcPr>
            <w:tcW w:w="7718" w:type="dxa"/>
            <w:shd w:val="clear" w:color="auto" w:fill="auto"/>
          </w:tcPr>
          <w:p w14:paraId="51671231" w14:textId="77777777" w:rsidR="00CD45E2" w:rsidRPr="007555DA" w:rsidRDefault="00CD45E2" w:rsidP="00A1164D">
            <w:pPr>
              <w:spacing w:before="120"/>
              <w:contextualSpacing/>
              <w:jc w:val="both"/>
              <w:rPr>
                <w:rFonts w:cstheme="minorHAnsi"/>
              </w:rPr>
            </w:pPr>
            <w:r w:rsidRPr="007555DA">
              <w:rPr>
                <w:rFonts w:cstheme="minorHAnsi"/>
              </w:rPr>
              <w:t>Środki Funduszu Pracy przeznacza się na finansowanie następujących kosztów funkcjonowania:</w:t>
            </w:r>
          </w:p>
          <w:p w14:paraId="7A31D317" w14:textId="77777777" w:rsidR="00CD45E2" w:rsidRPr="007555DA" w:rsidRDefault="00CD45E2" w:rsidP="00A1164D">
            <w:pPr>
              <w:spacing w:before="120"/>
              <w:contextualSpacing/>
              <w:jc w:val="both"/>
              <w:rPr>
                <w:rFonts w:cstheme="minorHAnsi"/>
              </w:rPr>
            </w:pPr>
            <w:r w:rsidRPr="007555DA">
              <w:rPr>
                <w:rFonts w:cstheme="minorHAnsi"/>
              </w:rPr>
              <w:t>1) przejazdów i szkoleń członków  rad rynku pracy, o których mowa w art. 14 ust. 2 i 3;</w:t>
            </w:r>
          </w:p>
          <w:p w14:paraId="647C0BC5" w14:textId="77777777" w:rsidR="00CD45E2" w:rsidRPr="007555DA" w:rsidRDefault="00CD45E2" w:rsidP="00A1164D">
            <w:pPr>
              <w:spacing w:before="120"/>
              <w:contextualSpacing/>
              <w:jc w:val="both"/>
              <w:rPr>
                <w:rFonts w:cstheme="minorHAnsi"/>
              </w:rPr>
            </w:pPr>
          </w:p>
          <w:p w14:paraId="05DC6C7F" w14:textId="77777777" w:rsidR="00CD45E2" w:rsidRPr="007555DA" w:rsidRDefault="00CD45E2" w:rsidP="00A1164D">
            <w:pPr>
              <w:spacing w:before="120"/>
              <w:contextualSpacing/>
              <w:jc w:val="both"/>
              <w:rPr>
                <w:rFonts w:cstheme="minorHAnsi"/>
                <w:b/>
                <w:bCs/>
              </w:rPr>
            </w:pPr>
            <w:r w:rsidRPr="007555DA">
              <w:rPr>
                <w:rFonts w:cstheme="minorHAnsi"/>
                <w:b/>
                <w:bCs/>
              </w:rPr>
              <w:t>Uzasadnienie:</w:t>
            </w:r>
          </w:p>
          <w:p w14:paraId="743AF523" w14:textId="77777777" w:rsidR="00CD45E2" w:rsidRPr="007555DA" w:rsidRDefault="00CD45E2" w:rsidP="00A1164D">
            <w:pPr>
              <w:spacing w:before="120"/>
              <w:contextualSpacing/>
              <w:jc w:val="both"/>
              <w:rPr>
                <w:rFonts w:cstheme="minorHAnsi"/>
              </w:rPr>
            </w:pPr>
            <w:r w:rsidRPr="007555DA">
              <w:rPr>
                <w:rFonts w:cstheme="minorHAnsi"/>
              </w:rPr>
              <w:t xml:space="preserve">Usunięcie słowa "powiatowych".  </w:t>
            </w:r>
          </w:p>
          <w:p w14:paraId="14DB37FA" w14:textId="77777777" w:rsidR="00CC143C" w:rsidRPr="007555DA" w:rsidRDefault="00CD45E2" w:rsidP="00A1164D">
            <w:pPr>
              <w:spacing w:before="120"/>
              <w:contextualSpacing/>
              <w:jc w:val="both"/>
              <w:rPr>
                <w:rFonts w:cstheme="minorHAnsi"/>
              </w:rPr>
            </w:pPr>
            <w:r w:rsidRPr="007555DA">
              <w:rPr>
                <w:rFonts w:cstheme="minorHAnsi"/>
              </w:rPr>
              <w:t>Przejazdy i szkolenia członków rad rynku pracy, wskazane w art. 14 ust. 2 i 3 dotyczą ogólnie członków "rad rynku pracy", a jak wskazano w art. 6. niniejszej ustawy „radami rynku pracy” nazywane są wojewódzkie rady rynku pracy i  powiatowe rady rynku pracy.</w:t>
            </w:r>
          </w:p>
        </w:tc>
        <w:tc>
          <w:tcPr>
            <w:tcW w:w="2181" w:type="dxa"/>
            <w:shd w:val="clear" w:color="auto" w:fill="auto"/>
            <w:vAlign w:val="center"/>
          </w:tcPr>
          <w:p w14:paraId="38FF39D4" w14:textId="77777777" w:rsidR="00CC143C" w:rsidRPr="007555DA" w:rsidRDefault="00CC143C" w:rsidP="00A1164D">
            <w:pPr>
              <w:spacing w:before="120"/>
              <w:contextualSpacing/>
              <w:jc w:val="both"/>
              <w:rPr>
                <w:rFonts w:cstheme="minorHAnsi"/>
              </w:rPr>
            </w:pPr>
          </w:p>
        </w:tc>
        <w:tc>
          <w:tcPr>
            <w:tcW w:w="2877" w:type="dxa"/>
            <w:shd w:val="clear" w:color="auto" w:fill="auto"/>
          </w:tcPr>
          <w:p w14:paraId="27ADCD7E" w14:textId="5BB7A39C" w:rsidR="008A0123" w:rsidRPr="007555DA" w:rsidRDefault="00160BB6" w:rsidP="00160BB6">
            <w:pPr>
              <w:spacing w:before="120"/>
              <w:contextualSpacing/>
              <w:jc w:val="center"/>
              <w:rPr>
                <w:rFonts w:cstheme="minorHAnsi"/>
              </w:rPr>
            </w:pPr>
            <w:r w:rsidRPr="007555DA">
              <w:rPr>
                <w:rFonts w:cstheme="minorHAnsi"/>
                <w:b/>
                <w:bCs/>
              </w:rPr>
              <w:t>Uwaga uwzględniona</w:t>
            </w:r>
            <w:r w:rsidRPr="007555DA">
              <w:rPr>
                <w:rFonts w:cstheme="minorHAnsi"/>
              </w:rPr>
              <w:t>.</w:t>
            </w:r>
          </w:p>
          <w:p w14:paraId="156BA2F5" w14:textId="4851576F" w:rsidR="00160BB6" w:rsidRPr="007555DA" w:rsidRDefault="00160BB6" w:rsidP="00A1164D">
            <w:pPr>
              <w:spacing w:before="120"/>
              <w:contextualSpacing/>
              <w:jc w:val="both"/>
              <w:rPr>
                <w:rFonts w:cstheme="minorHAnsi"/>
              </w:rPr>
            </w:pPr>
            <w:r w:rsidRPr="007555DA">
              <w:rPr>
                <w:rFonts w:cstheme="minorHAnsi"/>
              </w:rPr>
              <w:t xml:space="preserve">Przepis art. 303 ust. 3 pkt </w:t>
            </w:r>
            <w:r w:rsidR="007A7124">
              <w:rPr>
                <w:rFonts w:cstheme="minorHAnsi"/>
              </w:rPr>
              <w:t>2 (dawny art. 299 ust. 3 pkt 1)</w:t>
            </w:r>
            <w:r w:rsidRPr="007555DA">
              <w:rPr>
                <w:rFonts w:cstheme="minorHAnsi"/>
              </w:rPr>
              <w:t xml:space="preserve"> otrzymał brzmienie: </w:t>
            </w:r>
          </w:p>
          <w:p w14:paraId="1E89245F" w14:textId="77777777" w:rsidR="007A7124" w:rsidRPr="007A7124" w:rsidRDefault="00160BB6" w:rsidP="007A7124">
            <w:pPr>
              <w:spacing w:before="120"/>
              <w:contextualSpacing/>
              <w:jc w:val="both"/>
              <w:rPr>
                <w:rFonts w:cstheme="minorHAnsi"/>
              </w:rPr>
            </w:pPr>
            <w:r w:rsidRPr="007555DA">
              <w:rPr>
                <w:rFonts w:cstheme="minorHAnsi"/>
              </w:rPr>
              <w:t>„</w:t>
            </w:r>
            <w:r w:rsidR="007A7124" w:rsidRPr="007A7124">
              <w:rPr>
                <w:rFonts w:cstheme="minorHAnsi"/>
              </w:rPr>
              <w:t>3. Środki Funduszu Pracy przeznacza się na finansowanie następujących zadań fakultatywnych:</w:t>
            </w:r>
          </w:p>
          <w:p w14:paraId="325A42D9" w14:textId="38FE55CC" w:rsidR="00160BB6" w:rsidRPr="007555DA" w:rsidRDefault="007A7124" w:rsidP="00B93CD8">
            <w:pPr>
              <w:spacing w:before="120"/>
              <w:contextualSpacing/>
              <w:jc w:val="both"/>
              <w:rPr>
                <w:rFonts w:cstheme="minorHAnsi"/>
              </w:rPr>
            </w:pPr>
            <w:r w:rsidRPr="007A7124">
              <w:rPr>
                <w:rFonts w:cstheme="minorHAnsi"/>
              </w:rPr>
              <w:t>2)</w:t>
            </w:r>
            <w:r w:rsidRPr="007A7124">
              <w:rPr>
                <w:rFonts w:cstheme="minorHAnsi"/>
              </w:rPr>
              <w:tab/>
              <w:t>przejazdów i szkoleń członków rad rynku pracy, o których mowa w art. 14 ust. 2 i 3 oraz obsługi tych rad;</w:t>
            </w:r>
            <w:r w:rsidR="00160BB6" w:rsidRPr="007555DA">
              <w:rPr>
                <w:rFonts w:cstheme="minorHAnsi"/>
              </w:rPr>
              <w:t xml:space="preserve">”. </w:t>
            </w:r>
          </w:p>
        </w:tc>
      </w:tr>
      <w:tr w:rsidR="007555DA" w:rsidRPr="007555DA" w14:paraId="109EF830" w14:textId="77777777" w:rsidTr="00D95FBD">
        <w:trPr>
          <w:jc w:val="center"/>
        </w:trPr>
        <w:tc>
          <w:tcPr>
            <w:tcW w:w="939" w:type="dxa"/>
            <w:shd w:val="clear" w:color="auto" w:fill="auto"/>
          </w:tcPr>
          <w:p w14:paraId="1D9E2DA5" w14:textId="77777777" w:rsidR="00CC143C" w:rsidRPr="007555DA" w:rsidRDefault="008A0123" w:rsidP="008A0123">
            <w:pPr>
              <w:spacing w:before="120"/>
              <w:ind w:right="-534"/>
              <w:rPr>
                <w:rFonts w:cstheme="minorHAnsi"/>
                <w:b/>
              </w:rPr>
            </w:pPr>
            <w:r w:rsidRPr="007555DA">
              <w:rPr>
                <w:rFonts w:cstheme="minorHAnsi"/>
                <w:b/>
              </w:rPr>
              <w:t>28.</w:t>
            </w:r>
          </w:p>
        </w:tc>
        <w:tc>
          <w:tcPr>
            <w:tcW w:w="1682" w:type="dxa"/>
            <w:shd w:val="clear" w:color="auto" w:fill="auto"/>
            <w:vAlign w:val="center"/>
          </w:tcPr>
          <w:p w14:paraId="5849D8D9" w14:textId="77777777" w:rsidR="00CC143C" w:rsidRPr="007555DA" w:rsidRDefault="00CD45E2" w:rsidP="00A1164D">
            <w:pPr>
              <w:spacing w:before="120"/>
              <w:contextualSpacing/>
              <w:rPr>
                <w:rFonts w:cstheme="minorHAnsi"/>
                <w:b/>
                <w:bCs/>
              </w:rPr>
            </w:pPr>
            <w:r w:rsidRPr="007555DA">
              <w:rPr>
                <w:rFonts w:cstheme="minorHAnsi"/>
                <w:b/>
                <w:bCs/>
              </w:rPr>
              <w:t>art. 306 pkt 2</w:t>
            </w:r>
          </w:p>
        </w:tc>
        <w:tc>
          <w:tcPr>
            <w:tcW w:w="7718" w:type="dxa"/>
            <w:shd w:val="clear" w:color="auto" w:fill="auto"/>
          </w:tcPr>
          <w:p w14:paraId="2410E8BB" w14:textId="77777777" w:rsidR="00CD45E2" w:rsidRPr="007555DA" w:rsidRDefault="00CD45E2" w:rsidP="00A1164D">
            <w:pPr>
              <w:spacing w:before="120"/>
              <w:contextualSpacing/>
              <w:jc w:val="both"/>
              <w:rPr>
                <w:rFonts w:cstheme="minorHAnsi"/>
              </w:rPr>
            </w:pPr>
            <w:r w:rsidRPr="007555DA">
              <w:rPr>
                <w:rFonts w:cstheme="minorHAnsi"/>
              </w:rPr>
              <w:t>O wpis do rejestru agencji zatrudnienia może ubiegać się podmiot, który  spełnia następujące warunki:</w:t>
            </w:r>
          </w:p>
          <w:p w14:paraId="37BD16FD" w14:textId="77777777" w:rsidR="00CD45E2" w:rsidRPr="007555DA" w:rsidRDefault="00CD45E2" w:rsidP="00A1164D">
            <w:pPr>
              <w:spacing w:before="120"/>
              <w:contextualSpacing/>
              <w:jc w:val="both"/>
              <w:rPr>
                <w:rFonts w:cstheme="minorHAnsi"/>
              </w:rPr>
            </w:pPr>
            <w:r w:rsidRPr="007555DA">
              <w:rPr>
                <w:rFonts w:cstheme="minorHAnsi"/>
              </w:rPr>
              <w:t>2) nie był karany za wykroczenia, o których mowa w art. 351, art. 354, lub za przestępstwa przeciwko prawom osób wykonujących pracę zarobkową, wiarygodności dokumentów oraz obrotowi gospodarczemu;</w:t>
            </w:r>
          </w:p>
          <w:p w14:paraId="6C27C591" w14:textId="77777777" w:rsidR="00CD45E2" w:rsidRPr="007555DA" w:rsidRDefault="00CD45E2" w:rsidP="00A1164D">
            <w:pPr>
              <w:spacing w:before="120"/>
              <w:contextualSpacing/>
              <w:jc w:val="both"/>
              <w:rPr>
                <w:rFonts w:cstheme="minorHAnsi"/>
              </w:rPr>
            </w:pPr>
          </w:p>
          <w:p w14:paraId="4CD34DD3" w14:textId="77777777" w:rsidR="00CD45E2" w:rsidRPr="007555DA" w:rsidRDefault="00CD45E2" w:rsidP="00A1164D">
            <w:pPr>
              <w:spacing w:before="120"/>
              <w:contextualSpacing/>
              <w:jc w:val="both"/>
              <w:rPr>
                <w:rFonts w:cstheme="minorHAnsi"/>
                <w:b/>
                <w:bCs/>
              </w:rPr>
            </w:pPr>
            <w:r w:rsidRPr="007555DA">
              <w:rPr>
                <w:rFonts w:cstheme="minorHAnsi"/>
                <w:b/>
                <w:bCs/>
              </w:rPr>
              <w:lastRenderedPageBreak/>
              <w:t>Uzasadnienie:</w:t>
            </w:r>
          </w:p>
          <w:p w14:paraId="615D851F" w14:textId="77777777" w:rsidR="00CC143C" w:rsidRPr="007555DA" w:rsidRDefault="00CD45E2" w:rsidP="00A1164D">
            <w:pPr>
              <w:spacing w:before="120"/>
              <w:contextualSpacing/>
              <w:jc w:val="both"/>
              <w:rPr>
                <w:rFonts w:cstheme="minorHAnsi"/>
              </w:rPr>
            </w:pPr>
            <w:r w:rsidRPr="007555DA">
              <w:rPr>
                <w:rFonts w:cstheme="minorHAnsi"/>
              </w:rPr>
              <w:t>W projekcie ustawy należy zmienić niewłaściwie wskazane numery artykułów dotyczące wykroczeń przeciwko przepisom ustawy.</w:t>
            </w:r>
          </w:p>
        </w:tc>
        <w:tc>
          <w:tcPr>
            <w:tcW w:w="2181" w:type="dxa"/>
            <w:shd w:val="clear" w:color="auto" w:fill="auto"/>
            <w:vAlign w:val="center"/>
          </w:tcPr>
          <w:p w14:paraId="5BC8DE8F" w14:textId="77777777" w:rsidR="00CC143C" w:rsidRPr="007555DA" w:rsidRDefault="00CC143C" w:rsidP="00A1164D">
            <w:pPr>
              <w:spacing w:before="120"/>
              <w:contextualSpacing/>
              <w:jc w:val="both"/>
              <w:rPr>
                <w:rFonts w:cstheme="minorHAnsi"/>
              </w:rPr>
            </w:pPr>
          </w:p>
        </w:tc>
        <w:tc>
          <w:tcPr>
            <w:tcW w:w="2877" w:type="dxa"/>
            <w:shd w:val="clear" w:color="auto" w:fill="auto"/>
          </w:tcPr>
          <w:p w14:paraId="42DD0196" w14:textId="7D7301F8" w:rsidR="00CC143C" w:rsidRPr="007555DA" w:rsidRDefault="00A42F23" w:rsidP="000950BD">
            <w:pPr>
              <w:spacing w:before="120"/>
              <w:contextualSpacing/>
              <w:jc w:val="center"/>
              <w:rPr>
                <w:rFonts w:cstheme="minorHAnsi"/>
                <w:b/>
                <w:bCs/>
              </w:rPr>
            </w:pPr>
            <w:r w:rsidRPr="007555DA">
              <w:rPr>
                <w:rFonts w:cstheme="minorHAnsi"/>
                <w:b/>
                <w:bCs/>
              </w:rPr>
              <w:t>Uwaga uwzględniona</w:t>
            </w:r>
            <w:r w:rsidR="000950BD" w:rsidRPr="007555DA">
              <w:rPr>
                <w:rFonts w:cstheme="minorHAnsi"/>
                <w:b/>
                <w:bCs/>
              </w:rPr>
              <w:t>.</w:t>
            </w:r>
          </w:p>
          <w:p w14:paraId="686B1F23" w14:textId="44C6A006" w:rsidR="00A42F23" w:rsidRPr="007555DA" w:rsidRDefault="00A42F23" w:rsidP="00A1164D">
            <w:pPr>
              <w:spacing w:before="120"/>
              <w:contextualSpacing/>
              <w:jc w:val="both"/>
              <w:rPr>
                <w:rFonts w:cstheme="minorHAnsi"/>
              </w:rPr>
            </w:pPr>
            <w:r w:rsidRPr="007555DA">
              <w:rPr>
                <w:rFonts w:cstheme="minorHAnsi"/>
              </w:rPr>
              <w:t xml:space="preserve">Poprawiono odesłanie. </w:t>
            </w:r>
          </w:p>
          <w:p w14:paraId="440F0E28" w14:textId="41A5FA93" w:rsidR="00A42F23" w:rsidRPr="007555DA" w:rsidRDefault="00A42F23" w:rsidP="00A1164D">
            <w:pPr>
              <w:spacing w:before="120"/>
              <w:contextualSpacing/>
              <w:jc w:val="both"/>
              <w:rPr>
                <w:rFonts w:cstheme="minorHAnsi"/>
              </w:rPr>
            </w:pPr>
            <w:r w:rsidRPr="007555DA">
              <w:rPr>
                <w:rFonts w:cstheme="minorHAnsi"/>
              </w:rPr>
              <w:t xml:space="preserve">Zgodnie z art. 311 ust. 1 pkt 2 o wpis do rejestru agencji zatrudnienia może ubiegać się podmiot, który  </w:t>
            </w:r>
            <w:r w:rsidR="00A85A96">
              <w:rPr>
                <w:rFonts w:cstheme="minorHAnsi"/>
              </w:rPr>
              <w:t xml:space="preserve"> </w:t>
            </w:r>
            <w:r w:rsidR="00A85A96">
              <w:t xml:space="preserve">nie jest </w:t>
            </w:r>
            <w:r w:rsidR="00A85A96">
              <w:lastRenderedPageBreak/>
              <w:t xml:space="preserve">podmiotem, którego członkowie organu zarządzającego lub reprezentującego byli skazani prawomocnym wyrokiem za wykroczenia, o których mowa </w:t>
            </w:r>
            <w:r w:rsidR="00A85A96" w:rsidRPr="00755D4C">
              <w:t xml:space="preserve">w art. </w:t>
            </w:r>
            <w:r w:rsidR="00A85A96">
              <w:t>366-369</w:t>
            </w:r>
            <w:r w:rsidR="00A85A96" w:rsidRPr="00755D4C">
              <w:t xml:space="preserve">, lub za przestępstwa przeciwko prawom osób wykonujących pracę zarobkową, </w:t>
            </w:r>
            <w:r w:rsidR="00A85A96" w:rsidRPr="00BD5C5C">
              <w:t xml:space="preserve">przestępstwo składania fałszywych zeznań lub oświadczeń, przestępstwo </w:t>
            </w:r>
            <w:r w:rsidR="00A85A96" w:rsidRPr="00755D4C">
              <w:t xml:space="preserve">wiarygodności dokumentów oraz </w:t>
            </w:r>
            <w:r w:rsidR="00A85A96" w:rsidRPr="00BD5C5C">
              <w:t xml:space="preserve">przestępstwa przeciwko </w:t>
            </w:r>
            <w:r w:rsidR="00A85A96" w:rsidRPr="00755D4C">
              <w:t>obrotowi gospodarczemu</w:t>
            </w:r>
            <w:r w:rsidR="00A85A96">
              <w:t xml:space="preserve"> i interesom majątkowym w obrocie cywilnoprawnym</w:t>
            </w:r>
            <w:r w:rsidR="00A85A96" w:rsidRPr="00755D4C">
              <w:t>;</w:t>
            </w:r>
          </w:p>
        </w:tc>
      </w:tr>
      <w:tr w:rsidR="007555DA" w:rsidRPr="007555DA" w14:paraId="478E7822" w14:textId="77777777" w:rsidTr="00D95FBD">
        <w:trPr>
          <w:jc w:val="center"/>
        </w:trPr>
        <w:tc>
          <w:tcPr>
            <w:tcW w:w="939" w:type="dxa"/>
            <w:shd w:val="clear" w:color="auto" w:fill="auto"/>
          </w:tcPr>
          <w:p w14:paraId="3DA4133E" w14:textId="77777777" w:rsidR="00CC143C" w:rsidRPr="007555DA" w:rsidRDefault="008A0123" w:rsidP="008A0123">
            <w:pPr>
              <w:spacing w:before="120"/>
              <w:ind w:right="-534"/>
              <w:rPr>
                <w:rFonts w:cstheme="minorHAnsi"/>
                <w:b/>
              </w:rPr>
            </w:pPr>
            <w:r w:rsidRPr="007555DA">
              <w:rPr>
                <w:rFonts w:cstheme="minorHAnsi"/>
                <w:b/>
              </w:rPr>
              <w:lastRenderedPageBreak/>
              <w:t xml:space="preserve">29. </w:t>
            </w:r>
          </w:p>
        </w:tc>
        <w:tc>
          <w:tcPr>
            <w:tcW w:w="1682" w:type="dxa"/>
            <w:shd w:val="clear" w:color="auto" w:fill="auto"/>
            <w:vAlign w:val="center"/>
          </w:tcPr>
          <w:p w14:paraId="5A830824" w14:textId="77777777" w:rsidR="00CC143C" w:rsidRPr="007555DA" w:rsidRDefault="00F6635B" w:rsidP="00A1164D">
            <w:pPr>
              <w:spacing w:before="120"/>
              <w:contextualSpacing/>
              <w:rPr>
                <w:rFonts w:cstheme="minorHAnsi"/>
                <w:b/>
                <w:bCs/>
              </w:rPr>
            </w:pPr>
            <w:r w:rsidRPr="007555DA">
              <w:rPr>
                <w:rFonts w:cstheme="minorHAnsi"/>
                <w:b/>
                <w:bCs/>
              </w:rPr>
              <w:t>art. 307 ust. 5</w:t>
            </w:r>
          </w:p>
        </w:tc>
        <w:tc>
          <w:tcPr>
            <w:tcW w:w="7718" w:type="dxa"/>
            <w:shd w:val="clear" w:color="auto" w:fill="auto"/>
          </w:tcPr>
          <w:p w14:paraId="6FDC2604" w14:textId="77777777" w:rsidR="00F6635B" w:rsidRPr="007555DA" w:rsidRDefault="00F6635B" w:rsidP="00A1164D">
            <w:pPr>
              <w:spacing w:before="120"/>
              <w:contextualSpacing/>
              <w:jc w:val="both"/>
              <w:rPr>
                <w:rFonts w:cstheme="minorHAnsi"/>
              </w:rPr>
            </w:pPr>
            <w:r w:rsidRPr="007555DA">
              <w:rPr>
                <w:rFonts w:cstheme="minorHAnsi"/>
              </w:rPr>
              <w:t>-</w:t>
            </w:r>
          </w:p>
          <w:p w14:paraId="6BAB5898" w14:textId="77777777" w:rsidR="00F6635B" w:rsidRPr="007555DA" w:rsidRDefault="00F6635B" w:rsidP="00A1164D">
            <w:pPr>
              <w:spacing w:before="120"/>
              <w:contextualSpacing/>
              <w:jc w:val="both"/>
              <w:rPr>
                <w:rFonts w:cstheme="minorHAnsi"/>
                <w:b/>
                <w:bCs/>
              </w:rPr>
            </w:pPr>
            <w:r w:rsidRPr="007555DA">
              <w:rPr>
                <w:rFonts w:cstheme="minorHAnsi"/>
                <w:b/>
                <w:bCs/>
              </w:rPr>
              <w:t>Uzasadnienie:</w:t>
            </w:r>
          </w:p>
          <w:p w14:paraId="2772A3D9" w14:textId="77777777" w:rsidR="00CC143C" w:rsidRPr="007555DA" w:rsidRDefault="00F6635B" w:rsidP="00A1164D">
            <w:pPr>
              <w:spacing w:before="120"/>
              <w:contextualSpacing/>
              <w:jc w:val="both"/>
              <w:rPr>
                <w:rFonts w:cstheme="minorHAnsi"/>
              </w:rPr>
            </w:pPr>
            <w:r w:rsidRPr="007555DA">
              <w:rPr>
                <w:rFonts w:cstheme="minorHAnsi"/>
              </w:rPr>
              <w:t>W projekcie ustawy należy zmienić niewłaściwie wskazany numer artykułu dotyczący systemu teleinformatycznego. Wskazany art. 21 ust. 1 pkt 2 lit. D nie figuruje w projekcie.</w:t>
            </w:r>
          </w:p>
        </w:tc>
        <w:tc>
          <w:tcPr>
            <w:tcW w:w="2181" w:type="dxa"/>
            <w:shd w:val="clear" w:color="auto" w:fill="auto"/>
            <w:vAlign w:val="center"/>
          </w:tcPr>
          <w:p w14:paraId="74049392" w14:textId="77777777" w:rsidR="00CC143C" w:rsidRPr="007555DA" w:rsidRDefault="00CC143C" w:rsidP="00A1164D">
            <w:pPr>
              <w:spacing w:before="120"/>
              <w:contextualSpacing/>
              <w:jc w:val="both"/>
              <w:rPr>
                <w:rFonts w:cstheme="minorHAnsi"/>
              </w:rPr>
            </w:pPr>
          </w:p>
        </w:tc>
        <w:tc>
          <w:tcPr>
            <w:tcW w:w="2877" w:type="dxa"/>
            <w:shd w:val="clear" w:color="auto" w:fill="auto"/>
          </w:tcPr>
          <w:p w14:paraId="1DFB5477" w14:textId="77777777" w:rsidR="00582AA1" w:rsidRPr="007555DA" w:rsidRDefault="00582AA1" w:rsidP="00582AA1">
            <w:pPr>
              <w:spacing w:before="120"/>
              <w:contextualSpacing/>
              <w:jc w:val="both"/>
              <w:rPr>
                <w:rFonts w:cstheme="minorHAnsi"/>
                <w:b/>
                <w:bCs/>
              </w:rPr>
            </w:pPr>
            <w:r w:rsidRPr="007555DA">
              <w:rPr>
                <w:rFonts w:cstheme="minorHAnsi"/>
                <w:b/>
                <w:bCs/>
              </w:rPr>
              <w:t xml:space="preserve">Uwaga uwzględniona. </w:t>
            </w:r>
          </w:p>
          <w:p w14:paraId="7E0B471A" w14:textId="4DE4280E" w:rsidR="00582AA1" w:rsidRPr="007555DA" w:rsidRDefault="00582AA1" w:rsidP="00582AA1">
            <w:pPr>
              <w:spacing w:before="120"/>
              <w:contextualSpacing/>
              <w:jc w:val="both"/>
              <w:rPr>
                <w:rFonts w:cstheme="minorHAnsi"/>
              </w:rPr>
            </w:pPr>
            <w:r w:rsidRPr="007555DA">
              <w:rPr>
                <w:rFonts w:cstheme="minorHAnsi"/>
              </w:rPr>
              <w:t>Poprawiono odesłanie.</w:t>
            </w:r>
          </w:p>
          <w:p w14:paraId="67901E76" w14:textId="4452A3C4" w:rsidR="00582AA1" w:rsidRPr="007555DA" w:rsidRDefault="00582AA1" w:rsidP="008D5F63">
            <w:pPr>
              <w:spacing w:before="120"/>
              <w:contextualSpacing/>
              <w:jc w:val="both"/>
              <w:rPr>
                <w:rFonts w:cstheme="minorHAnsi"/>
              </w:rPr>
            </w:pPr>
            <w:r w:rsidRPr="007555DA">
              <w:rPr>
                <w:rFonts w:cstheme="minorHAnsi"/>
              </w:rPr>
              <w:t xml:space="preserve">Art. 312 ust. 5 otrzymał brzmienie: </w:t>
            </w:r>
          </w:p>
          <w:p w14:paraId="6E9E3CC6" w14:textId="41752764" w:rsidR="00CC143C" w:rsidRPr="007555DA" w:rsidRDefault="00582AA1" w:rsidP="008D5F63">
            <w:pPr>
              <w:spacing w:before="120"/>
              <w:contextualSpacing/>
              <w:jc w:val="both"/>
              <w:rPr>
                <w:rFonts w:cstheme="minorHAnsi"/>
              </w:rPr>
            </w:pPr>
            <w:r w:rsidRPr="007555DA">
              <w:rPr>
                <w:rFonts w:cstheme="minorHAnsi"/>
              </w:rPr>
              <w:t>„</w:t>
            </w:r>
            <w:r w:rsidR="00A85A96" w:rsidRPr="00D95FBD">
              <w:rPr>
                <w:rFonts w:cstheme="minorHAnsi"/>
                <w:i/>
                <w:iCs/>
              </w:rPr>
              <w:t xml:space="preserve">5. Rejestr agencji zatrudnienia jest prowadzony w systemie teleinformatycznym, o którym mowa w art. 25 ust. 1 pkt 7. Minister właściwy do spraw pracy przetwarza dane o agencjach zatrudnienia przekazane przez marszałków województw w </w:t>
            </w:r>
            <w:r w:rsidR="00A85A96" w:rsidRPr="00D95FBD">
              <w:rPr>
                <w:rFonts w:cstheme="minorHAnsi"/>
                <w:i/>
                <w:iCs/>
              </w:rPr>
              <w:lastRenderedPageBreak/>
              <w:t>formie dokumentu elektronicznego</w:t>
            </w:r>
            <w:r w:rsidR="00A85A96" w:rsidRPr="00A85A96">
              <w:rPr>
                <w:rFonts w:cstheme="minorHAnsi"/>
              </w:rPr>
              <w:t xml:space="preserve">. </w:t>
            </w:r>
            <w:r w:rsidRPr="007555DA">
              <w:rPr>
                <w:rFonts w:cstheme="minorHAnsi"/>
              </w:rPr>
              <w:t>”</w:t>
            </w:r>
          </w:p>
        </w:tc>
      </w:tr>
      <w:tr w:rsidR="007555DA" w:rsidRPr="007555DA" w14:paraId="57838619" w14:textId="77777777" w:rsidTr="00D95FBD">
        <w:trPr>
          <w:jc w:val="center"/>
        </w:trPr>
        <w:tc>
          <w:tcPr>
            <w:tcW w:w="939" w:type="dxa"/>
            <w:shd w:val="clear" w:color="auto" w:fill="auto"/>
          </w:tcPr>
          <w:p w14:paraId="3FA38219" w14:textId="77777777" w:rsidR="00CC143C" w:rsidRPr="007555DA" w:rsidRDefault="008A0123" w:rsidP="008A0123">
            <w:pPr>
              <w:spacing w:before="120"/>
              <w:ind w:right="-534"/>
              <w:rPr>
                <w:rFonts w:cstheme="minorHAnsi"/>
                <w:b/>
              </w:rPr>
            </w:pPr>
            <w:r w:rsidRPr="007555DA">
              <w:rPr>
                <w:rFonts w:cstheme="minorHAnsi"/>
                <w:b/>
              </w:rPr>
              <w:lastRenderedPageBreak/>
              <w:t>30.</w:t>
            </w:r>
          </w:p>
        </w:tc>
        <w:tc>
          <w:tcPr>
            <w:tcW w:w="1682" w:type="dxa"/>
            <w:shd w:val="clear" w:color="auto" w:fill="auto"/>
            <w:vAlign w:val="center"/>
          </w:tcPr>
          <w:p w14:paraId="7EC2D970" w14:textId="77777777" w:rsidR="00CC143C" w:rsidRPr="007555DA" w:rsidRDefault="00F6635B" w:rsidP="00A1164D">
            <w:pPr>
              <w:spacing w:before="120"/>
              <w:contextualSpacing/>
              <w:rPr>
                <w:rFonts w:cstheme="minorHAnsi"/>
                <w:b/>
                <w:bCs/>
              </w:rPr>
            </w:pPr>
            <w:r w:rsidRPr="007555DA">
              <w:rPr>
                <w:rFonts w:cstheme="minorHAnsi"/>
                <w:b/>
                <w:bCs/>
              </w:rPr>
              <w:t>art. 308 ust. 7</w:t>
            </w:r>
          </w:p>
        </w:tc>
        <w:tc>
          <w:tcPr>
            <w:tcW w:w="7718" w:type="dxa"/>
            <w:shd w:val="clear" w:color="auto" w:fill="auto"/>
          </w:tcPr>
          <w:p w14:paraId="141C8E28" w14:textId="77777777" w:rsidR="00F6635B" w:rsidRPr="007555DA" w:rsidRDefault="00F6635B" w:rsidP="00A1164D">
            <w:pPr>
              <w:spacing w:before="120"/>
              <w:contextualSpacing/>
              <w:jc w:val="both"/>
              <w:rPr>
                <w:rFonts w:cstheme="minorHAnsi"/>
              </w:rPr>
            </w:pPr>
            <w:r w:rsidRPr="007555DA">
              <w:rPr>
                <w:rFonts w:cstheme="minorHAnsi"/>
              </w:rPr>
              <w:t>-</w:t>
            </w:r>
          </w:p>
          <w:p w14:paraId="268660BC" w14:textId="77777777" w:rsidR="00F6635B" w:rsidRPr="007555DA" w:rsidRDefault="00F6635B" w:rsidP="00A1164D">
            <w:pPr>
              <w:spacing w:before="120"/>
              <w:contextualSpacing/>
              <w:jc w:val="both"/>
              <w:rPr>
                <w:rFonts w:cstheme="minorHAnsi"/>
                <w:b/>
                <w:bCs/>
              </w:rPr>
            </w:pPr>
            <w:r w:rsidRPr="007555DA">
              <w:rPr>
                <w:rFonts w:cstheme="minorHAnsi"/>
                <w:b/>
                <w:bCs/>
              </w:rPr>
              <w:t>Uzasadnienie:</w:t>
            </w:r>
          </w:p>
          <w:p w14:paraId="0C39DBB9" w14:textId="77777777" w:rsidR="00CC143C" w:rsidRPr="007555DA" w:rsidRDefault="00F6635B" w:rsidP="00A1164D">
            <w:pPr>
              <w:spacing w:before="120"/>
              <w:contextualSpacing/>
              <w:jc w:val="both"/>
              <w:rPr>
                <w:rFonts w:cstheme="minorHAnsi"/>
              </w:rPr>
            </w:pPr>
            <w:r w:rsidRPr="007555DA">
              <w:rPr>
                <w:rFonts w:cstheme="minorHAnsi"/>
              </w:rPr>
              <w:t>W projekcie ustawy należy zmienić niewłaściwie wskazany numer artykułu dotyczący systemu teleinformatycznego. Wskazany art. 21 ust. 1 pkt 2 lit. D nie figuruje w projekcie.</w:t>
            </w:r>
          </w:p>
        </w:tc>
        <w:tc>
          <w:tcPr>
            <w:tcW w:w="2181" w:type="dxa"/>
            <w:shd w:val="clear" w:color="auto" w:fill="auto"/>
            <w:vAlign w:val="center"/>
          </w:tcPr>
          <w:p w14:paraId="22AF105D" w14:textId="77777777" w:rsidR="00CC143C" w:rsidRPr="007555DA" w:rsidRDefault="00CC143C" w:rsidP="00A1164D">
            <w:pPr>
              <w:spacing w:before="120"/>
              <w:contextualSpacing/>
              <w:jc w:val="both"/>
              <w:rPr>
                <w:rFonts w:cstheme="minorHAnsi"/>
              </w:rPr>
            </w:pPr>
          </w:p>
        </w:tc>
        <w:tc>
          <w:tcPr>
            <w:tcW w:w="2877" w:type="dxa"/>
            <w:shd w:val="clear" w:color="auto" w:fill="auto"/>
          </w:tcPr>
          <w:p w14:paraId="68536F4F" w14:textId="4A727963" w:rsidR="008D5F63" w:rsidRPr="007555DA" w:rsidRDefault="008D5F63" w:rsidP="007A4A01">
            <w:pPr>
              <w:spacing w:before="120"/>
              <w:contextualSpacing/>
              <w:jc w:val="center"/>
              <w:rPr>
                <w:rFonts w:cstheme="minorHAnsi"/>
                <w:b/>
                <w:bCs/>
              </w:rPr>
            </w:pPr>
            <w:r w:rsidRPr="007555DA">
              <w:rPr>
                <w:rFonts w:cstheme="minorHAnsi"/>
                <w:b/>
                <w:bCs/>
              </w:rPr>
              <w:t>Uwaga uwzględniona.</w:t>
            </w:r>
          </w:p>
          <w:p w14:paraId="63E20D5A" w14:textId="77777777" w:rsidR="008D5F63" w:rsidRPr="007555DA" w:rsidRDefault="008D5F63" w:rsidP="008D5F63">
            <w:pPr>
              <w:spacing w:before="120"/>
              <w:contextualSpacing/>
              <w:jc w:val="both"/>
              <w:rPr>
                <w:rFonts w:cstheme="minorHAnsi"/>
              </w:rPr>
            </w:pPr>
            <w:r w:rsidRPr="007555DA">
              <w:rPr>
                <w:rFonts w:cstheme="minorHAnsi"/>
              </w:rPr>
              <w:t xml:space="preserve">Poprawiono odesłanie. </w:t>
            </w:r>
          </w:p>
          <w:p w14:paraId="722725DC" w14:textId="4674FD0C" w:rsidR="008D5F63" w:rsidRPr="007555DA" w:rsidRDefault="008D5F63" w:rsidP="008D5F63">
            <w:pPr>
              <w:spacing w:before="120"/>
              <w:contextualSpacing/>
              <w:jc w:val="both"/>
              <w:rPr>
                <w:rFonts w:cstheme="minorHAnsi"/>
              </w:rPr>
            </w:pPr>
            <w:r w:rsidRPr="007555DA">
              <w:rPr>
                <w:rFonts w:cstheme="minorHAnsi"/>
              </w:rPr>
              <w:t xml:space="preserve">Art. 313 ust. </w:t>
            </w:r>
            <w:r w:rsidR="004D1DC4">
              <w:rPr>
                <w:rFonts w:cstheme="minorHAnsi"/>
              </w:rPr>
              <w:t>9</w:t>
            </w:r>
            <w:r w:rsidR="004D1DC4" w:rsidRPr="007555DA">
              <w:rPr>
                <w:rFonts w:cstheme="minorHAnsi"/>
              </w:rPr>
              <w:t xml:space="preserve"> </w:t>
            </w:r>
            <w:r w:rsidRPr="007555DA">
              <w:rPr>
                <w:rFonts w:cstheme="minorHAnsi"/>
              </w:rPr>
              <w:t>otrzymał brzmienie:</w:t>
            </w:r>
          </w:p>
          <w:p w14:paraId="3113968E" w14:textId="0E8376A7" w:rsidR="008D5F63" w:rsidRPr="007555DA" w:rsidRDefault="008D5F63" w:rsidP="008D5F63">
            <w:pPr>
              <w:spacing w:before="120"/>
              <w:contextualSpacing/>
              <w:jc w:val="both"/>
              <w:rPr>
                <w:rFonts w:cstheme="minorHAnsi"/>
                <w:b/>
                <w:bCs/>
              </w:rPr>
            </w:pPr>
            <w:r w:rsidRPr="007555DA">
              <w:rPr>
                <w:rFonts w:cstheme="minorHAnsi"/>
              </w:rPr>
              <w:t>„</w:t>
            </w:r>
            <w:r w:rsidR="004D1DC4" w:rsidRPr="00D95FBD">
              <w:rPr>
                <w:rFonts w:cstheme="minorHAnsi"/>
                <w:i/>
                <w:iCs/>
              </w:rPr>
              <w:t>9. Wniosek, o którym mowa w ust. 1, jest składany w postaci elektronicznej z wykorzystaniem systemu, o którym mowa w art. 25 ust. 1 pkt 7.</w:t>
            </w:r>
            <w:r w:rsidRPr="007555DA">
              <w:rPr>
                <w:rFonts w:cstheme="minorHAnsi"/>
              </w:rPr>
              <w:t xml:space="preserve">”. </w:t>
            </w:r>
          </w:p>
        </w:tc>
      </w:tr>
      <w:tr w:rsidR="007555DA" w:rsidRPr="007555DA" w14:paraId="7C043F98" w14:textId="77777777" w:rsidTr="00D95FBD">
        <w:trPr>
          <w:jc w:val="center"/>
        </w:trPr>
        <w:tc>
          <w:tcPr>
            <w:tcW w:w="939" w:type="dxa"/>
            <w:shd w:val="clear" w:color="auto" w:fill="auto"/>
          </w:tcPr>
          <w:p w14:paraId="6BBC55FB" w14:textId="77777777" w:rsidR="00CC143C" w:rsidRPr="007555DA" w:rsidRDefault="008A0123" w:rsidP="008A0123">
            <w:pPr>
              <w:spacing w:before="120"/>
              <w:ind w:right="-534"/>
              <w:rPr>
                <w:rFonts w:cstheme="minorHAnsi"/>
                <w:b/>
              </w:rPr>
            </w:pPr>
            <w:r w:rsidRPr="007555DA">
              <w:rPr>
                <w:rFonts w:cstheme="minorHAnsi"/>
                <w:b/>
              </w:rPr>
              <w:t>31.</w:t>
            </w:r>
          </w:p>
        </w:tc>
        <w:tc>
          <w:tcPr>
            <w:tcW w:w="1682" w:type="dxa"/>
            <w:shd w:val="clear" w:color="auto" w:fill="auto"/>
            <w:vAlign w:val="center"/>
          </w:tcPr>
          <w:p w14:paraId="333B636A" w14:textId="77777777" w:rsidR="00CC143C" w:rsidRPr="007555DA" w:rsidRDefault="00F6635B" w:rsidP="00A1164D">
            <w:pPr>
              <w:spacing w:before="120"/>
              <w:contextualSpacing/>
              <w:rPr>
                <w:rFonts w:cstheme="minorHAnsi"/>
                <w:b/>
                <w:bCs/>
              </w:rPr>
            </w:pPr>
            <w:r w:rsidRPr="007555DA">
              <w:rPr>
                <w:rFonts w:cstheme="minorHAnsi"/>
                <w:b/>
                <w:bCs/>
              </w:rPr>
              <w:t>art. 310</w:t>
            </w:r>
          </w:p>
        </w:tc>
        <w:tc>
          <w:tcPr>
            <w:tcW w:w="7718" w:type="dxa"/>
            <w:shd w:val="clear" w:color="auto" w:fill="auto"/>
          </w:tcPr>
          <w:p w14:paraId="08619C46" w14:textId="77777777" w:rsidR="00F6635B" w:rsidRPr="007555DA" w:rsidRDefault="00F6635B" w:rsidP="00A1164D">
            <w:pPr>
              <w:spacing w:before="120"/>
              <w:contextualSpacing/>
              <w:jc w:val="both"/>
              <w:rPr>
                <w:rFonts w:cstheme="minorHAnsi"/>
              </w:rPr>
            </w:pPr>
            <w:r w:rsidRPr="007555DA">
              <w:rPr>
                <w:rFonts w:cstheme="minorHAnsi"/>
              </w:rPr>
              <w:t>Przed dokonaniem wpisu do rejestru agencji zatrudnienia marszałek województwa dokonuje sprawdzenia:</w:t>
            </w:r>
          </w:p>
          <w:p w14:paraId="23B4D6D7" w14:textId="77777777" w:rsidR="00F6635B" w:rsidRPr="007555DA" w:rsidRDefault="00F6635B" w:rsidP="00A1164D">
            <w:pPr>
              <w:spacing w:before="120"/>
              <w:contextualSpacing/>
              <w:jc w:val="both"/>
              <w:rPr>
                <w:rFonts w:cstheme="minorHAnsi"/>
              </w:rPr>
            </w:pPr>
            <w:r w:rsidRPr="007555DA">
              <w:rPr>
                <w:rFonts w:cstheme="minorHAnsi"/>
              </w:rPr>
              <w:t xml:space="preserve">1) danych podanych we wniosku, lub oświadczeniu, o których mowa w art. 308 ust 2 lub 3, </w:t>
            </w:r>
          </w:p>
          <w:p w14:paraId="6BA2AC6D" w14:textId="77777777" w:rsidR="00F6635B" w:rsidRPr="007555DA" w:rsidRDefault="00F6635B" w:rsidP="00A1164D">
            <w:pPr>
              <w:spacing w:before="120"/>
              <w:contextualSpacing/>
              <w:jc w:val="both"/>
              <w:rPr>
                <w:rFonts w:cstheme="minorHAnsi"/>
              </w:rPr>
            </w:pPr>
            <w:r w:rsidRPr="007555DA">
              <w:rPr>
                <w:rFonts w:cstheme="minorHAnsi"/>
              </w:rPr>
              <w:t>2) spełnienia przez podmiot zamierzający prowadzić agencję zatrudnienia warunków określonych w art. 306</w:t>
            </w:r>
          </w:p>
          <w:p w14:paraId="5ABDC5E3" w14:textId="77777777" w:rsidR="00F6635B" w:rsidRPr="007555DA" w:rsidRDefault="00F6635B" w:rsidP="00A1164D">
            <w:pPr>
              <w:spacing w:before="120"/>
              <w:contextualSpacing/>
              <w:jc w:val="both"/>
              <w:rPr>
                <w:rFonts w:cstheme="minorHAnsi"/>
              </w:rPr>
            </w:pPr>
            <w:r w:rsidRPr="007555DA">
              <w:rPr>
                <w:rFonts w:cstheme="minorHAnsi"/>
              </w:rPr>
              <w:t>– w celu stwierdzenia, czy podmiot spełnia warunki prowadzenia działalności agencji zatrudnienia.</w:t>
            </w:r>
          </w:p>
          <w:p w14:paraId="3D5D6BB5" w14:textId="77777777" w:rsidR="00F6635B" w:rsidRPr="007555DA" w:rsidRDefault="00F6635B" w:rsidP="00A1164D">
            <w:pPr>
              <w:spacing w:before="120"/>
              <w:contextualSpacing/>
              <w:jc w:val="both"/>
              <w:rPr>
                <w:rFonts w:cstheme="minorHAnsi"/>
              </w:rPr>
            </w:pPr>
          </w:p>
          <w:p w14:paraId="43F9DB37" w14:textId="77777777" w:rsidR="00F6635B" w:rsidRPr="007555DA" w:rsidRDefault="00F6635B" w:rsidP="00A1164D">
            <w:pPr>
              <w:spacing w:before="120"/>
              <w:contextualSpacing/>
              <w:jc w:val="both"/>
              <w:rPr>
                <w:rFonts w:cstheme="minorHAnsi"/>
                <w:b/>
                <w:bCs/>
              </w:rPr>
            </w:pPr>
            <w:r w:rsidRPr="007555DA">
              <w:rPr>
                <w:rFonts w:cstheme="minorHAnsi"/>
                <w:b/>
                <w:bCs/>
              </w:rPr>
              <w:t>Uzasadnienie:</w:t>
            </w:r>
          </w:p>
          <w:p w14:paraId="635BAC5D" w14:textId="77777777" w:rsidR="00F6635B" w:rsidRPr="007555DA" w:rsidRDefault="00F6635B" w:rsidP="00A1164D">
            <w:pPr>
              <w:spacing w:before="120"/>
              <w:contextualSpacing/>
              <w:jc w:val="both"/>
              <w:rPr>
                <w:rFonts w:cstheme="minorHAnsi"/>
              </w:rPr>
            </w:pPr>
            <w:r w:rsidRPr="007555DA">
              <w:rPr>
                <w:rFonts w:cstheme="minorHAnsi"/>
              </w:rPr>
              <w:t xml:space="preserve">Wprowadzenie zmian dot. procesu rejestracji agencji zatrudnienia polegających na obowiązku weryfikacji podmiotu przez marszałka już na etapie składania wniosku </w:t>
            </w:r>
          </w:p>
          <w:p w14:paraId="4EF04E64" w14:textId="77777777" w:rsidR="00CC143C" w:rsidRPr="007555DA" w:rsidRDefault="00F6635B" w:rsidP="00A1164D">
            <w:pPr>
              <w:spacing w:before="120"/>
              <w:contextualSpacing/>
              <w:jc w:val="both"/>
              <w:rPr>
                <w:rFonts w:cstheme="minorHAnsi"/>
              </w:rPr>
            </w:pPr>
            <w:r w:rsidRPr="007555DA">
              <w:rPr>
                <w:rFonts w:cstheme="minorHAnsi"/>
              </w:rPr>
              <w:t>w zakresie nieposiadania zaległości w ZUS, US oraz sprawdzenia niekaralności w KRK. Takie rozwiązania wymagają dostępu WUP do danych zawartych w ww. rejestrach centralnych. Zaproponowany w projekcie zapis "marszałek  może dokonać sprawdzenia" budzi wątpliwości interpretacyjne w jakich przypadkach powinien być stosowany (który podmiot sprawdzić, a który nie?). Przy czym istotnym jest to, że niespełnienie warunków określonych w art. 306 stanowi podstawę do odmowy dokonania wpisu do rejestru.</w:t>
            </w:r>
          </w:p>
        </w:tc>
        <w:tc>
          <w:tcPr>
            <w:tcW w:w="2181" w:type="dxa"/>
            <w:shd w:val="clear" w:color="auto" w:fill="auto"/>
            <w:vAlign w:val="center"/>
          </w:tcPr>
          <w:p w14:paraId="73FC2DAA" w14:textId="77777777" w:rsidR="00CC143C" w:rsidRPr="007555DA" w:rsidRDefault="00CC143C" w:rsidP="00A1164D">
            <w:pPr>
              <w:spacing w:before="120"/>
              <w:contextualSpacing/>
              <w:jc w:val="both"/>
              <w:rPr>
                <w:rFonts w:cstheme="minorHAnsi"/>
              </w:rPr>
            </w:pPr>
          </w:p>
        </w:tc>
        <w:tc>
          <w:tcPr>
            <w:tcW w:w="2877" w:type="dxa"/>
            <w:shd w:val="clear" w:color="auto" w:fill="auto"/>
          </w:tcPr>
          <w:p w14:paraId="527CBBC0" w14:textId="163BA107" w:rsidR="00867B01" w:rsidRPr="007555DA" w:rsidRDefault="00867B01" w:rsidP="00867B01">
            <w:pPr>
              <w:spacing w:before="120"/>
              <w:contextualSpacing/>
              <w:jc w:val="center"/>
              <w:rPr>
                <w:rFonts w:cstheme="minorHAnsi"/>
                <w:b/>
                <w:bCs/>
              </w:rPr>
            </w:pPr>
            <w:r w:rsidRPr="007555DA">
              <w:rPr>
                <w:rFonts w:cstheme="minorHAnsi"/>
                <w:b/>
                <w:bCs/>
              </w:rPr>
              <w:t>Uwaga nieuwzględniona.</w:t>
            </w:r>
          </w:p>
          <w:p w14:paraId="2C70BCB5" w14:textId="000B7463" w:rsidR="00CC143C" w:rsidRPr="007555DA" w:rsidRDefault="00867B01" w:rsidP="00A1164D">
            <w:pPr>
              <w:spacing w:before="120"/>
              <w:contextualSpacing/>
              <w:jc w:val="both"/>
              <w:rPr>
                <w:rFonts w:cstheme="minorHAnsi"/>
              </w:rPr>
            </w:pPr>
            <w:r w:rsidRPr="007555DA">
              <w:rPr>
                <w:rFonts w:cstheme="minorHAnsi"/>
              </w:rPr>
              <w:t>Celowe jest pozostawienie decyzji marszałkowi w oparciu o indywidualne okoliczności sprawy.</w:t>
            </w:r>
          </w:p>
        </w:tc>
      </w:tr>
      <w:tr w:rsidR="007555DA" w:rsidRPr="007555DA" w14:paraId="2F13D9E4" w14:textId="77777777" w:rsidTr="00D95FBD">
        <w:trPr>
          <w:jc w:val="center"/>
        </w:trPr>
        <w:tc>
          <w:tcPr>
            <w:tcW w:w="939" w:type="dxa"/>
            <w:shd w:val="clear" w:color="auto" w:fill="auto"/>
          </w:tcPr>
          <w:p w14:paraId="4A08B43D" w14:textId="77777777" w:rsidR="00CD45E2" w:rsidRPr="007555DA" w:rsidRDefault="008A0123" w:rsidP="008A0123">
            <w:pPr>
              <w:spacing w:before="120"/>
              <w:ind w:right="-534"/>
              <w:rPr>
                <w:rFonts w:cstheme="minorHAnsi"/>
                <w:b/>
              </w:rPr>
            </w:pPr>
            <w:r w:rsidRPr="007555DA">
              <w:rPr>
                <w:rFonts w:cstheme="minorHAnsi"/>
                <w:b/>
              </w:rPr>
              <w:t>32.</w:t>
            </w:r>
          </w:p>
        </w:tc>
        <w:tc>
          <w:tcPr>
            <w:tcW w:w="1682" w:type="dxa"/>
            <w:shd w:val="clear" w:color="auto" w:fill="auto"/>
            <w:vAlign w:val="center"/>
          </w:tcPr>
          <w:p w14:paraId="4AF7521D" w14:textId="77777777" w:rsidR="00CD45E2" w:rsidRPr="007555DA" w:rsidRDefault="00F6635B" w:rsidP="00A1164D">
            <w:pPr>
              <w:spacing w:before="120"/>
              <w:contextualSpacing/>
              <w:rPr>
                <w:rFonts w:cstheme="minorHAnsi"/>
                <w:b/>
                <w:bCs/>
              </w:rPr>
            </w:pPr>
            <w:r w:rsidRPr="007555DA">
              <w:rPr>
                <w:rFonts w:cstheme="minorHAnsi"/>
                <w:b/>
                <w:bCs/>
              </w:rPr>
              <w:t>art. 313</w:t>
            </w:r>
          </w:p>
        </w:tc>
        <w:tc>
          <w:tcPr>
            <w:tcW w:w="7718" w:type="dxa"/>
            <w:shd w:val="clear" w:color="auto" w:fill="auto"/>
          </w:tcPr>
          <w:p w14:paraId="0D160718" w14:textId="77777777" w:rsidR="00F6635B" w:rsidRPr="007555DA" w:rsidRDefault="00F6635B" w:rsidP="00A1164D">
            <w:pPr>
              <w:spacing w:before="120"/>
              <w:contextualSpacing/>
              <w:jc w:val="both"/>
              <w:rPr>
                <w:rFonts w:cstheme="minorHAnsi"/>
              </w:rPr>
            </w:pPr>
            <w:r w:rsidRPr="007555DA">
              <w:rPr>
                <w:rFonts w:cstheme="minorHAnsi"/>
              </w:rPr>
              <w:t>Marszałek województwa w drodze decyzji odmawia, wpisu podmiotu do rejestru agencji zatrudnienia, w przypadku gdy:</w:t>
            </w:r>
          </w:p>
          <w:p w14:paraId="211ACE0E" w14:textId="77777777" w:rsidR="00F6635B" w:rsidRPr="007555DA" w:rsidRDefault="00F6635B" w:rsidP="00A1164D">
            <w:pPr>
              <w:spacing w:before="120"/>
              <w:contextualSpacing/>
              <w:jc w:val="both"/>
              <w:rPr>
                <w:rFonts w:cstheme="minorHAnsi"/>
              </w:rPr>
            </w:pPr>
            <w:r w:rsidRPr="007555DA">
              <w:rPr>
                <w:rFonts w:cstheme="minorHAnsi"/>
              </w:rPr>
              <w:lastRenderedPageBreak/>
              <w:t>3) podmiot wykreślono z rejestru agencji zatrudnienia w przypadkach, o których mowa w art. 314 ust. 1 pkt 4 -8 oraz art. 323, w okresie 3 lat poprzedzających złożenie wniosku o wpis do rejestru agencji zatrudnienia;</w:t>
            </w:r>
          </w:p>
          <w:p w14:paraId="1C5FBA9E" w14:textId="77777777" w:rsidR="00F6635B" w:rsidRPr="007555DA" w:rsidRDefault="00F6635B" w:rsidP="00A1164D">
            <w:pPr>
              <w:spacing w:before="120"/>
              <w:contextualSpacing/>
              <w:jc w:val="both"/>
              <w:rPr>
                <w:rFonts w:cstheme="minorHAnsi"/>
              </w:rPr>
            </w:pPr>
            <w:r w:rsidRPr="007555DA">
              <w:rPr>
                <w:rFonts w:cstheme="minorHAnsi"/>
              </w:rPr>
              <w:t>5) podmiot został założony i jest prowadzony przez osobę fizyczną, która poprzednio dopuściła się naruszenia przepisów ustawy, skutkującego wykreśleniem z rejestru agencji zatrudnienia podmiotu prowadzonego przez tę osobę, w przypadkach, o których mowa w art. 314 ust. 1 pkt 4-8 oraz art. 323, w okresie 3 lat poprzedzających złożenie wniosku o wpis do rejestru agencji zatrudnienia;</w:t>
            </w:r>
          </w:p>
          <w:p w14:paraId="1F86F679" w14:textId="77777777" w:rsidR="00F6635B" w:rsidRPr="007555DA" w:rsidRDefault="00F6635B" w:rsidP="00A1164D">
            <w:pPr>
              <w:spacing w:before="120"/>
              <w:contextualSpacing/>
              <w:jc w:val="both"/>
              <w:rPr>
                <w:rFonts w:cstheme="minorHAnsi"/>
              </w:rPr>
            </w:pPr>
          </w:p>
          <w:p w14:paraId="17AA46D8" w14:textId="77777777" w:rsidR="00F6635B" w:rsidRPr="007555DA" w:rsidRDefault="00F6635B" w:rsidP="00A1164D">
            <w:pPr>
              <w:spacing w:before="120"/>
              <w:contextualSpacing/>
              <w:jc w:val="both"/>
              <w:rPr>
                <w:rFonts w:cstheme="minorHAnsi"/>
                <w:b/>
                <w:bCs/>
              </w:rPr>
            </w:pPr>
            <w:r w:rsidRPr="007555DA">
              <w:rPr>
                <w:rFonts w:cstheme="minorHAnsi"/>
                <w:b/>
                <w:bCs/>
              </w:rPr>
              <w:t>Uzasadnienie:</w:t>
            </w:r>
          </w:p>
          <w:p w14:paraId="7A6C797F" w14:textId="77777777" w:rsidR="00CD45E2" w:rsidRPr="007555DA" w:rsidRDefault="00F6635B" w:rsidP="00A1164D">
            <w:pPr>
              <w:spacing w:before="120"/>
              <w:contextualSpacing/>
              <w:jc w:val="both"/>
              <w:rPr>
                <w:rFonts w:cstheme="minorHAnsi"/>
              </w:rPr>
            </w:pPr>
            <w:r w:rsidRPr="007555DA">
              <w:rPr>
                <w:rFonts w:cstheme="minorHAnsi"/>
              </w:rPr>
              <w:t>W projekcie ustawy należy zmienić niewłaściwie wskazane numery artykułów dotyczące wykroczeń przeciwko przepisom ustawy.</w:t>
            </w:r>
          </w:p>
        </w:tc>
        <w:tc>
          <w:tcPr>
            <w:tcW w:w="2181" w:type="dxa"/>
            <w:shd w:val="clear" w:color="auto" w:fill="auto"/>
            <w:vAlign w:val="center"/>
          </w:tcPr>
          <w:p w14:paraId="2E7E03B6" w14:textId="77777777" w:rsidR="00CD45E2" w:rsidRPr="007555DA" w:rsidRDefault="00CD45E2" w:rsidP="00A1164D">
            <w:pPr>
              <w:spacing w:before="120"/>
              <w:contextualSpacing/>
              <w:jc w:val="both"/>
              <w:rPr>
                <w:rFonts w:cstheme="minorHAnsi"/>
              </w:rPr>
            </w:pPr>
          </w:p>
        </w:tc>
        <w:tc>
          <w:tcPr>
            <w:tcW w:w="2877" w:type="dxa"/>
            <w:shd w:val="clear" w:color="auto" w:fill="auto"/>
          </w:tcPr>
          <w:p w14:paraId="7CE97F60" w14:textId="24A7A63B" w:rsidR="00CD45E2" w:rsidRPr="007555DA" w:rsidRDefault="00BE329A" w:rsidP="007A4A01">
            <w:pPr>
              <w:spacing w:before="120"/>
              <w:contextualSpacing/>
              <w:jc w:val="center"/>
              <w:rPr>
                <w:rFonts w:cstheme="minorHAnsi"/>
                <w:b/>
                <w:bCs/>
              </w:rPr>
            </w:pPr>
            <w:r w:rsidRPr="007555DA">
              <w:rPr>
                <w:rFonts w:cstheme="minorHAnsi"/>
                <w:b/>
                <w:bCs/>
              </w:rPr>
              <w:t>Uwaga uwzględniona.</w:t>
            </w:r>
          </w:p>
          <w:p w14:paraId="31145C81" w14:textId="77777777" w:rsidR="00BE329A" w:rsidRPr="007555DA" w:rsidRDefault="00BE329A" w:rsidP="00A1164D">
            <w:pPr>
              <w:spacing w:before="120"/>
              <w:contextualSpacing/>
              <w:jc w:val="both"/>
              <w:rPr>
                <w:rFonts w:cstheme="minorHAnsi"/>
              </w:rPr>
            </w:pPr>
            <w:r w:rsidRPr="007555DA">
              <w:rPr>
                <w:rFonts w:cstheme="minorHAnsi"/>
              </w:rPr>
              <w:t xml:space="preserve">Poprawiono odesłanie. </w:t>
            </w:r>
          </w:p>
          <w:p w14:paraId="3B58397A" w14:textId="13CF0C02" w:rsidR="00BE329A" w:rsidRPr="007555DA" w:rsidRDefault="00BE329A" w:rsidP="00A1164D">
            <w:pPr>
              <w:spacing w:before="120"/>
              <w:contextualSpacing/>
              <w:jc w:val="both"/>
              <w:rPr>
                <w:rFonts w:cstheme="minorHAnsi"/>
              </w:rPr>
            </w:pPr>
            <w:r w:rsidRPr="007555DA">
              <w:rPr>
                <w:rFonts w:cstheme="minorHAnsi"/>
              </w:rPr>
              <w:lastRenderedPageBreak/>
              <w:t xml:space="preserve">Przepis art. 318 otrzymał brzmienie: </w:t>
            </w:r>
          </w:p>
          <w:p w14:paraId="22D37CB1" w14:textId="77777777" w:rsidR="0073785A" w:rsidRPr="00D95FBD" w:rsidRDefault="00BE329A" w:rsidP="0073785A">
            <w:pPr>
              <w:spacing w:before="120"/>
              <w:contextualSpacing/>
              <w:jc w:val="both"/>
              <w:rPr>
                <w:rFonts w:cstheme="minorHAnsi"/>
                <w:i/>
                <w:iCs/>
              </w:rPr>
            </w:pPr>
            <w:r w:rsidRPr="007555DA">
              <w:rPr>
                <w:rFonts w:cstheme="minorHAnsi"/>
              </w:rPr>
              <w:t>„</w:t>
            </w:r>
            <w:r w:rsidR="0073785A" w:rsidRPr="00D95FBD">
              <w:rPr>
                <w:rFonts w:cstheme="minorHAnsi"/>
                <w:i/>
                <w:iCs/>
              </w:rPr>
              <w:t>Art. 318. Marszałek województwa w drodze decyzji odmawia wpisu podmiotu do rejestru agencji zatrudnienia, w przypadku:</w:t>
            </w:r>
          </w:p>
          <w:p w14:paraId="26634F98" w14:textId="77777777" w:rsidR="0073785A" w:rsidRPr="00D95FBD" w:rsidRDefault="0073785A" w:rsidP="0073785A">
            <w:pPr>
              <w:spacing w:before="120"/>
              <w:contextualSpacing/>
              <w:jc w:val="both"/>
              <w:rPr>
                <w:rFonts w:cstheme="minorHAnsi"/>
                <w:i/>
                <w:iCs/>
              </w:rPr>
            </w:pPr>
            <w:r w:rsidRPr="00D95FBD">
              <w:rPr>
                <w:rFonts w:cstheme="minorHAnsi"/>
                <w:i/>
                <w:iCs/>
              </w:rPr>
              <w:t>1)</w:t>
            </w:r>
            <w:r w:rsidRPr="00D95FBD">
              <w:rPr>
                <w:rFonts w:cstheme="minorHAnsi"/>
                <w:i/>
                <w:iCs/>
              </w:rPr>
              <w:tab/>
              <w:t>niespełnienia warunków wskazanych w art. 311 ust. 1 i 2;</w:t>
            </w:r>
          </w:p>
          <w:p w14:paraId="33611949" w14:textId="579A6996" w:rsidR="00BE329A" w:rsidRPr="007555DA" w:rsidRDefault="0073785A" w:rsidP="00B93CD8">
            <w:pPr>
              <w:spacing w:before="120"/>
              <w:contextualSpacing/>
              <w:jc w:val="both"/>
              <w:rPr>
                <w:rFonts w:cstheme="minorHAnsi"/>
              </w:rPr>
            </w:pPr>
            <w:r w:rsidRPr="00D95FBD">
              <w:rPr>
                <w:rFonts w:cstheme="minorHAnsi"/>
                <w:i/>
                <w:iCs/>
              </w:rPr>
              <w:t>2)</w:t>
            </w:r>
            <w:r w:rsidRPr="00D95FBD">
              <w:rPr>
                <w:rFonts w:cstheme="minorHAnsi"/>
                <w:i/>
                <w:iCs/>
              </w:rPr>
              <w:tab/>
              <w:t>gdy w wyniku dokonanego sprawdzenia, o którym mowa w art. 315 stwierdzono niezgodność danych we wniosku, o którym mowa w art. 313 ust. 1, ze stanem faktycznym po uprzednim wezwaniu podmiotu do złożenia wyjaśnień w tej sprawie w terminie 7 dni od dnia otrzymania wezwania.</w:t>
            </w:r>
            <w:r w:rsidR="00BE329A" w:rsidRPr="007555DA">
              <w:rPr>
                <w:rFonts w:cstheme="minorHAnsi"/>
              </w:rPr>
              <w:t>”</w:t>
            </w:r>
          </w:p>
        </w:tc>
      </w:tr>
      <w:tr w:rsidR="007555DA" w:rsidRPr="007555DA" w14:paraId="2D1F2D6A" w14:textId="77777777" w:rsidTr="00D95FBD">
        <w:trPr>
          <w:jc w:val="center"/>
        </w:trPr>
        <w:tc>
          <w:tcPr>
            <w:tcW w:w="939" w:type="dxa"/>
            <w:shd w:val="clear" w:color="auto" w:fill="auto"/>
          </w:tcPr>
          <w:p w14:paraId="279AC789" w14:textId="77777777" w:rsidR="00CD45E2" w:rsidRPr="007555DA" w:rsidRDefault="00AF226F" w:rsidP="00AF226F">
            <w:pPr>
              <w:spacing w:before="120"/>
              <w:ind w:right="-534"/>
              <w:rPr>
                <w:rFonts w:cstheme="minorHAnsi"/>
                <w:b/>
              </w:rPr>
            </w:pPr>
            <w:r w:rsidRPr="007555DA">
              <w:rPr>
                <w:rFonts w:cstheme="minorHAnsi"/>
                <w:b/>
              </w:rPr>
              <w:lastRenderedPageBreak/>
              <w:t>33.</w:t>
            </w:r>
          </w:p>
        </w:tc>
        <w:tc>
          <w:tcPr>
            <w:tcW w:w="1682" w:type="dxa"/>
            <w:shd w:val="clear" w:color="auto" w:fill="auto"/>
            <w:vAlign w:val="center"/>
          </w:tcPr>
          <w:p w14:paraId="77E5A616" w14:textId="77777777" w:rsidR="00CD45E2" w:rsidRPr="007555DA" w:rsidRDefault="00F6635B" w:rsidP="00A1164D">
            <w:pPr>
              <w:spacing w:before="120"/>
              <w:contextualSpacing/>
              <w:rPr>
                <w:rFonts w:cstheme="minorHAnsi"/>
                <w:b/>
                <w:bCs/>
              </w:rPr>
            </w:pPr>
            <w:r w:rsidRPr="007555DA">
              <w:rPr>
                <w:rFonts w:cstheme="minorHAnsi"/>
                <w:b/>
                <w:bCs/>
              </w:rPr>
              <w:t>art. 314 ust. 2</w:t>
            </w:r>
          </w:p>
        </w:tc>
        <w:tc>
          <w:tcPr>
            <w:tcW w:w="7718" w:type="dxa"/>
            <w:shd w:val="clear" w:color="auto" w:fill="auto"/>
          </w:tcPr>
          <w:p w14:paraId="40219998" w14:textId="77777777" w:rsidR="00F6635B" w:rsidRPr="007555DA" w:rsidRDefault="00F6635B" w:rsidP="00A1164D">
            <w:pPr>
              <w:spacing w:before="120"/>
              <w:contextualSpacing/>
              <w:jc w:val="both"/>
              <w:rPr>
                <w:rFonts w:cstheme="minorHAnsi"/>
              </w:rPr>
            </w:pPr>
            <w:r w:rsidRPr="007555DA">
              <w:rPr>
                <w:rFonts w:cstheme="minorHAnsi"/>
              </w:rPr>
              <w:t>-</w:t>
            </w:r>
          </w:p>
          <w:p w14:paraId="640E42F2" w14:textId="77777777" w:rsidR="00F6635B" w:rsidRPr="007555DA" w:rsidRDefault="00F6635B" w:rsidP="00A1164D">
            <w:pPr>
              <w:spacing w:before="120"/>
              <w:contextualSpacing/>
              <w:jc w:val="both"/>
              <w:rPr>
                <w:rFonts w:cstheme="minorHAnsi"/>
                <w:b/>
                <w:bCs/>
              </w:rPr>
            </w:pPr>
            <w:r w:rsidRPr="007555DA">
              <w:rPr>
                <w:rFonts w:cstheme="minorHAnsi"/>
                <w:b/>
                <w:bCs/>
              </w:rPr>
              <w:t>Uzasadnienie:</w:t>
            </w:r>
          </w:p>
          <w:p w14:paraId="122B18E1" w14:textId="77777777" w:rsidR="00CD45E2" w:rsidRPr="007555DA" w:rsidRDefault="00F6635B" w:rsidP="00A1164D">
            <w:pPr>
              <w:spacing w:before="120"/>
              <w:contextualSpacing/>
              <w:jc w:val="both"/>
              <w:rPr>
                <w:rFonts w:cstheme="minorHAnsi"/>
              </w:rPr>
            </w:pPr>
            <w:r w:rsidRPr="007555DA">
              <w:rPr>
                <w:rFonts w:cstheme="minorHAnsi"/>
              </w:rPr>
              <w:t>Przepis budzi wątpliwości interpretacyjne w zakresie ust. 4, tzn. w jaki sposób podmiot ma usunąć naruszenie warunków: niekaralności oraz likwidacji czy upadłości firmy?</w:t>
            </w:r>
          </w:p>
        </w:tc>
        <w:tc>
          <w:tcPr>
            <w:tcW w:w="2181" w:type="dxa"/>
            <w:shd w:val="clear" w:color="auto" w:fill="auto"/>
            <w:vAlign w:val="center"/>
          </w:tcPr>
          <w:p w14:paraId="1A6636D9" w14:textId="77777777" w:rsidR="00CD45E2" w:rsidRPr="007555DA" w:rsidRDefault="00CD45E2" w:rsidP="00A1164D">
            <w:pPr>
              <w:spacing w:before="120"/>
              <w:contextualSpacing/>
              <w:jc w:val="both"/>
              <w:rPr>
                <w:rFonts w:cstheme="minorHAnsi"/>
              </w:rPr>
            </w:pPr>
          </w:p>
        </w:tc>
        <w:tc>
          <w:tcPr>
            <w:tcW w:w="2877" w:type="dxa"/>
            <w:shd w:val="clear" w:color="auto" w:fill="auto"/>
          </w:tcPr>
          <w:p w14:paraId="68BC6164" w14:textId="0D0CE48B" w:rsidR="00CD45E2" w:rsidRPr="007555DA" w:rsidRDefault="007748C0" w:rsidP="001948E8">
            <w:pPr>
              <w:spacing w:before="120"/>
              <w:contextualSpacing/>
              <w:jc w:val="center"/>
              <w:rPr>
                <w:rFonts w:cstheme="minorHAnsi"/>
              </w:rPr>
            </w:pPr>
            <w:r w:rsidRPr="007555DA">
              <w:rPr>
                <w:rFonts w:cstheme="minorHAnsi"/>
                <w:b/>
                <w:bCs/>
              </w:rPr>
              <w:t>Wyjaśnienie</w:t>
            </w:r>
            <w:r w:rsidR="007A4A01" w:rsidRPr="007555DA">
              <w:rPr>
                <w:rFonts w:cstheme="minorHAnsi"/>
                <w:b/>
                <w:bCs/>
              </w:rPr>
              <w:t>:</w:t>
            </w:r>
          </w:p>
          <w:p w14:paraId="754B3F32" w14:textId="2B2692C1" w:rsidR="001948E8" w:rsidRPr="007555DA" w:rsidRDefault="001948E8" w:rsidP="00A1164D">
            <w:pPr>
              <w:spacing w:before="120"/>
              <w:contextualSpacing/>
              <w:jc w:val="both"/>
              <w:rPr>
                <w:rFonts w:cstheme="minorHAnsi"/>
              </w:rPr>
            </w:pPr>
            <w:r w:rsidRPr="007555DA">
              <w:rPr>
                <w:rFonts w:cstheme="minorHAnsi"/>
              </w:rPr>
              <w:t xml:space="preserve">Podmiot nie jest w stanie usunąć naruszenia warunków: niekaralności oraz likwidacji czy upadłości firmy. </w:t>
            </w:r>
          </w:p>
          <w:p w14:paraId="27A45188" w14:textId="111C9E84" w:rsidR="007748C0" w:rsidRPr="007555DA" w:rsidRDefault="001948E8" w:rsidP="00A1164D">
            <w:pPr>
              <w:spacing w:before="120"/>
              <w:contextualSpacing/>
              <w:jc w:val="both"/>
              <w:rPr>
                <w:rFonts w:cstheme="minorHAnsi"/>
              </w:rPr>
            </w:pPr>
            <w:r w:rsidRPr="007555DA">
              <w:rPr>
                <w:rFonts w:cstheme="minorHAnsi"/>
              </w:rPr>
              <w:t xml:space="preserve">W celu usunięcia wątpliwości interpretacyjnych nadano </w:t>
            </w:r>
            <w:r w:rsidR="007748C0" w:rsidRPr="007555DA">
              <w:rPr>
                <w:rFonts w:cstheme="minorHAnsi"/>
              </w:rPr>
              <w:t xml:space="preserve">nowe brzmienie przepisu. </w:t>
            </w:r>
          </w:p>
          <w:p w14:paraId="1DC3F6AD" w14:textId="77777777" w:rsidR="00B93CD8" w:rsidRPr="00B93CD8" w:rsidRDefault="007748C0" w:rsidP="00B93CD8">
            <w:pPr>
              <w:spacing w:before="120"/>
              <w:contextualSpacing/>
              <w:jc w:val="both"/>
              <w:rPr>
                <w:rFonts w:cstheme="minorHAnsi"/>
                <w:i/>
                <w:iCs/>
              </w:rPr>
            </w:pPr>
            <w:r w:rsidRPr="007555DA">
              <w:rPr>
                <w:rFonts w:cstheme="minorHAnsi"/>
                <w:i/>
                <w:iCs/>
              </w:rPr>
              <w:t>„</w:t>
            </w:r>
            <w:r w:rsidR="00B93CD8" w:rsidRPr="00B93CD8">
              <w:rPr>
                <w:rFonts w:cstheme="minorHAnsi"/>
                <w:i/>
                <w:iCs/>
              </w:rPr>
              <w:t xml:space="preserve">Art. 319. 1. Marszałek województwa w drodze </w:t>
            </w:r>
            <w:r w:rsidR="00B93CD8" w:rsidRPr="00B93CD8">
              <w:rPr>
                <w:rFonts w:cstheme="minorHAnsi"/>
                <w:i/>
                <w:iCs/>
              </w:rPr>
              <w:lastRenderedPageBreak/>
              <w:t>decyzji wykreśla, podmiot wpisany do rejestru agencji zatrudnienia w przypadku:</w:t>
            </w:r>
          </w:p>
          <w:p w14:paraId="01DB0AEA" w14:textId="77777777" w:rsidR="00B93CD8" w:rsidRPr="00B93CD8" w:rsidRDefault="00B93CD8" w:rsidP="00B93CD8">
            <w:pPr>
              <w:spacing w:before="120"/>
              <w:contextualSpacing/>
              <w:jc w:val="both"/>
              <w:rPr>
                <w:rFonts w:cstheme="minorHAnsi"/>
                <w:i/>
                <w:iCs/>
              </w:rPr>
            </w:pPr>
            <w:r w:rsidRPr="00B93CD8">
              <w:rPr>
                <w:rFonts w:cstheme="minorHAnsi"/>
                <w:i/>
                <w:iCs/>
              </w:rPr>
              <w:t>1)</w:t>
            </w:r>
            <w:r w:rsidRPr="00B93CD8">
              <w:rPr>
                <w:rFonts w:cstheme="minorHAnsi"/>
                <w:i/>
                <w:iCs/>
              </w:rPr>
              <w:tab/>
              <w:t>pisemnego wniosku podmiotu o wykreślenie z rejestru agencji zatrudnienia;</w:t>
            </w:r>
          </w:p>
          <w:p w14:paraId="4B3E7219" w14:textId="77777777" w:rsidR="00B93CD8" w:rsidRPr="00B93CD8" w:rsidRDefault="00B93CD8" w:rsidP="00B93CD8">
            <w:pPr>
              <w:spacing w:before="120"/>
              <w:contextualSpacing/>
              <w:jc w:val="both"/>
              <w:rPr>
                <w:rFonts w:cstheme="minorHAnsi"/>
                <w:i/>
                <w:iCs/>
              </w:rPr>
            </w:pPr>
            <w:r w:rsidRPr="00B93CD8">
              <w:rPr>
                <w:rFonts w:cstheme="minorHAnsi"/>
                <w:i/>
                <w:iCs/>
              </w:rPr>
              <w:t>2)</w:t>
            </w:r>
            <w:r w:rsidRPr="00B93CD8">
              <w:rPr>
                <w:rFonts w:cstheme="minorHAnsi"/>
                <w:i/>
                <w:iCs/>
              </w:rPr>
              <w:tab/>
              <w:t>postawienia przedsiębiorcy w stan likwidacji lub ogłoszenia upadłości;</w:t>
            </w:r>
          </w:p>
          <w:p w14:paraId="35AC00AD" w14:textId="77777777" w:rsidR="00B93CD8" w:rsidRPr="00B93CD8" w:rsidRDefault="00B93CD8" w:rsidP="00B93CD8">
            <w:pPr>
              <w:spacing w:before="120"/>
              <w:contextualSpacing/>
              <w:jc w:val="both"/>
              <w:rPr>
                <w:rFonts w:cstheme="minorHAnsi"/>
                <w:i/>
                <w:iCs/>
              </w:rPr>
            </w:pPr>
            <w:r w:rsidRPr="00B93CD8">
              <w:rPr>
                <w:rFonts w:cstheme="minorHAnsi"/>
                <w:i/>
                <w:iCs/>
              </w:rPr>
              <w:t>3)</w:t>
            </w:r>
            <w:r w:rsidRPr="00B93CD8">
              <w:rPr>
                <w:rFonts w:cstheme="minorHAnsi"/>
                <w:i/>
                <w:iCs/>
              </w:rPr>
              <w:tab/>
              <w:t>nieprowadzenia agencji zatrudnienia, w zakresie pośrednictwa pracy, i pracy tymczasowej, w okresie dwóch kolejnych okresów sprawozdawczych, stwierdzonych na podstawie informacji, o której mowa w art. 327, złożonych za te dwa kolejne okresy sprawozdawcze, chyba, że podmiot ten wykaże, w dniu wszczęcia postępowania w sprawie wykreślenia z rejestru, prowadzenie działalności objętej wpisem;</w:t>
            </w:r>
          </w:p>
          <w:p w14:paraId="22A2C44B" w14:textId="77777777" w:rsidR="00B93CD8" w:rsidRPr="00B93CD8" w:rsidRDefault="00B93CD8" w:rsidP="00B93CD8">
            <w:pPr>
              <w:spacing w:before="120"/>
              <w:contextualSpacing/>
              <w:jc w:val="both"/>
              <w:rPr>
                <w:rFonts w:cstheme="minorHAnsi"/>
                <w:i/>
                <w:iCs/>
              </w:rPr>
            </w:pPr>
            <w:r w:rsidRPr="00B93CD8">
              <w:rPr>
                <w:rFonts w:cstheme="minorHAnsi"/>
                <w:i/>
                <w:iCs/>
              </w:rPr>
              <w:t>4)</w:t>
            </w:r>
            <w:r w:rsidRPr="00B93CD8">
              <w:rPr>
                <w:rFonts w:cstheme="minorHAnsi"/>
                <w:i/>
                <w:iCs/>
              </w:rPr>
              <w:tab/>
              <w:t>naruszenia przez podmiot warunków prowadzenia agencji zatrudnienia określonych w art. 311 ust. 1 pkt 2, 3 i 5 oraz ust. 2, art. 323 i art. 325;</w:t>
            </w:r>
          </w:p>
          <w:p w14:paraId="595123BF" w14:textId="77777777" w:rsidR="00B93CD8" w:rsidRPr="00B93CD8" w:rsidRDefault="00B93CD8" w:rsidP="00B93CD8">
            <w:pPr>
              <w:spacing w:before="120"/>
              <w:contextualSpacing/>
              <w:jc w:val="both"/>
              <w:rPr>
                <w:rFonts w:cstheme="minorHAnsi"/>
                <w:i/>
                <w:iCs/>
              </w:rPr>
            </w:pPr>
            <w:r w:rsidRPr="00B93CD8">
              <w:rPr>
                <w:rFonts w:cstheme="minorHAnsi"/>
                <w:i/>
                <w:iCs/>
              </w:rPr>
              <w:lastRenderedPageBreak/>
              <w:t>5)</w:t>
            </w:r>
            <w:r w:rsidRPr="00B93CD8">
              <w:rPr>
                <w:rFonts w:cstheme="minorHAnsi"/>
                <w:i/>
                <w:iCs/>
              </w:rPr>
              <w:tab/>
              <w:t>nieusunięcia przez podmiot, w wyznaczonym terminie, naruszeń warunków prowadzenia agencji zatrudnienia określonych w art. 311 ust. 1 pkt 1 i 8, art. 326 ust. 1-3, art. 327 ust. 1, art. 328, art. 342 ust. 1-3 oraz ust. 5-8;</w:t>
            </w:r>
          </w:p>
          <w:p w14:paraId="18D54090" w14:textId="77777777" w:rsidR="00B93CD8" w:rsidRPr="00B93CD8" w:rsidRDefault="00B93CD8" w:rsidP="00B93CD8">
            <w:pPr>
              <w:spacing w:before="120"/>
              <w:contextualSpacing/>
              <w:jc w:val="both"/>
              <w:rPr>
                <w:rFonts w:cstheme="minorHAnsi"/>
                <w:i/>
                <w:iCs/>
              </w:rPr>
            </w:pPr>
            <w:r w:rsidRPr="00B93CD8">
              <w:rPr>
                <w:rFonts w:cstheme="minorHAnsi"/>
                <w:i/>
                <w:iCs/>
              </w:rPr>
              <w:t>6)</w:t>
            </w:r>
            <w:r w:rsidRPr="00B93CD8">
              <w:rPr>
                <w:rFonts w:cstheme="minorHAnsi"/>
                <w:i/>
                <w:iCs/>
              </w:rPr>
              <w:tab/>
              <w:t>złożenia przez podmiot oświadczenia, o którym mowa w art. 313 ust. 3 pkt 1, wniosku o zmianę wpisu, o którym mowa w art. 317 ust. 1, przekazania informacji, o której mowa w art. 317 ust. 2 lub informacji, o której mowa w art. 327, niezgodnych ze stanem faktycznym;</w:t>
            </w:r>
          </w:p>
          <w:p w14:paraId="481A968D" w14:textId="77777777" w:rsidR="00B93CD8" w:rsidRPr="00B93CD8" w:rsidRDefault="00B93CD8" w:rsidP="00B93CD8">
            <w:pPr>
              <w:spacing w:before="120"/>
              <w:contextualSpacing/>
              <w:jc w:val="both"/>
              <w:rPr>
                <w:rFonts w:cstheme="minorHAnsi"/>
                <w:i/>
                <w:iCs/>
              </w:rPr>
            </w:pPr>
            <w:r w:rsidRPr="00B93CD8">
              <w:rPr>
                <w:rFonts w:cstheme="minorHAnsi"/>
                <w:i/>
                <w:iCs/>
              </w:rPr>
              <w:t>7)</w:t>
            </w:r>
            <w:r w:rsidRPr="00B93CD8">
              <w:rPr>
                <w:rFonts w:cstheme="minorHAnsi"/>
                <w:i/>
                <w:iCs/>
              </w:rPr>
              <w:tab/>
              <w:t>niedoprowadzenia przez podmiot danych w rejestrze agencji zatrudnienia do zgodności ze stanem faktycznym, w terminie 7 dni od dnia otrzymania wezwania;</w:t>
            </w:r>
          </w:p>
          <w:p w14:paraId="3F0E6894" w14:textId="77777777" w:rsidR="00B93CD8" w:rsidRPr="00B93CD8" w:rsidRDefault="00B93CD8" w:rsidP="00B93CD8">
            <w:pPr>
              <w:spacing w:before="120"/>
              <w:contextualSpacing/>
              <w:jc w:val="both"/>
              <w:rPr>
                <w:rFonts w:cstheme="minorHAnsi"/>
                <w:i/>
                <w:iCs/>
              </w:rPr>
            </w:pPr>
            <w:r w:rsidRPr="00B93CD8">
              <w:rPr>
                <w:rFonts w:cstheme="minorHAnsi"/>
                <w:i/>
                <w:iCs/>
              </w:rPr>
              <w:t>8)</w:t>
            </w:r>
            <w:r w:rsidRPr="00B93CD8">
              <w:rPr>
                <w:rFonts w:cstheme="minorHAnsi"/>
                <w:i/>
                <w:iCs/>
              </w:rPr>
              <w:tab/>
              <w:t xml:space="preserve">powierzania, na podstawie przepisów o zatrudnianiu pracowników tymczasowych, wykonywania pracy cudzoziemcom przebywającym bez ważnego </w:t>
            </w:r>
            <w:r w:rsidRPr="00B93CD8">
              <w:rPr>
                <w:rFonts w:cstheme="minorHAnsi"/>
                <w:i/>
                <w:iCs/>
              </w:rPr>
              <w:lastRenderedPageBreak/>
              <w:t>dokumentu uprawniającego do pobytu na terytorium Rzeczypospolitej Polskiej.</w:t>
            </w:r>
          </w:p>
          <w:p w14:paraId="26CEC8F0" w14:textId="77777777" w:rsidR="00B93CD8" w:rsidRPr="00B93CD8" w:rsidRDefault="00B93CD8" w:rsidP="00B93CD8">
            <w:pPr>
              <w:spacing w:before="120"/>
              <w:contextualSpacing/>
              <w:jc w:val="both"/>
              <w:rPr>
                <w:rFonts w:cstheme="minorHAnsi"/>
                <w:i/>
                <w:iCs/>
              </w:rPr>
            </w:pPr>
            <w:r w:rsidRPr="00B93CD8">
              <w:rPr>
                <w:rFonts w:cstheme="minorHAnsi"/>
                <w:i/>
                <w:iCs/>
              </w:rPr>
              <w:t>2. Marszałek województwa może odstąpić od wykreślenia podmiotu z rejestru agencji zatrudnienia, jeżeli przed dniem rozpoczęcia kontroli w podmiocie kontrolowanym, naruszenie przez niego warunków prowadzenia agencji zatrudnienia, o których mowa w 311 ust. 1 pkt 1 i 8, zostanie usunięte.</w:t>
            </w:r>
          </w:p>
          <w:p w14:paraId="65FF6A7D" w14:textId="77777777" w:rsidR="00B93CD8" w:rsidRPr="00B93CD8" w:rsidRDefault="00B93CD8" w:rsidP="00B93CD8">
            <w:pPr>
              <w:spacing w:before="120"/>
              <w:contextualSpacing/>
              <w:jc w:val="both"/>
              <w:rPr>
                <w:rFonts w:cstheme="minorHAnsi"/>
                <w:i/>
                <w:iCs/>
              </w:rPr>
            </w:pPr>
            <w:r w:rsidRPr="00B93CD8">
              <w:rPr>
                <w:rFonts w:cstheme="minorHAnsi"/>
                <w:i/>
                <w:iCs/>
              </w:rPr>
              <w:t>3. Do wniosku, o którym mowa w ust. 1 pkt 1, przepis art. 313 ust. 9 stosuje się odpowiednio.</w:t>
            </w:r>
          </w:p>
          <w:p w14:paraId="12A52C4F" w14:textId="77777777" w:rsidR="00B93CD8" w:rsidRPr="00B93CD8" w:rsidRDefault="00B93CD8" w:rsidP="00B93CD8">
            <w:pPr>
              <w:spacing w:before="120"/>
              <w:contextualSpacing/>
              <w:jc w:val="both"/>
              <w:rPr>
                <w:rFonts w:cstheme="minorHAnsi"/>
                <w:i/>
                <w:iCs/>
              </w:rPr>
            </w:pPr>
            <w:r w:rsidRPr="00B93CD8">
              <w:rPr>
                <w:rFonts w:cstheme="minorHAnsi"/>
                <w:i/>
                <w:iCs/>
              </w:rPr>
              <w:t>4. W przypadku wydania decyzji o:</w:t>
            </w:r>
          </w:p>
          <w:p w14:paraId="65A17F94" w14:textId="77777777" w:rsidR="00B93CD8" w:rsidRPr="00B93CD8" w:rsidRDefault="00B93CD8" w:rsidP="00B93CD8">
            <w:pPr>
              <w:spacing w:before="120"/>
              <w:contextualSpacing/>
              <w:jc w:val="both"/>
              <w:rPr>
                <w:rFonts w:cstheme="minorHAnsi"/>
                <w:i/>
                <w:iCs/>
              </w:rPr>
            </w:pPr>
            <w:r w:rsidRPr="00B93CD8">
              <w:rPr>
                <w:rFonts w:cstheme="minorHAnsi"/>
                <w:i/>
                <w:iCs/>
              </w:rPr>
              <w:t>1)</w:t>
            </w:r>
            <w:r w:rsidRPr="00B93CD8">
              <w:rPr>
                <w:rFonts w:cstheme="minorHAnsi"/>
                <w:i/>
                <w:iCs/>
              </w:rPr>
              <w:tab/>
              <w:t>odmowie wpisu na podstawie art. 318,</w:t>
            </w:r>
          </w:p>
          <w:p w14:paraId="7FA84966" w14:textId="77777777" w:rsidR="00B93CD8" w:rsidRPr="00B93CD8" w:rsidRDefault="00B93CD8" w:rsidP="00B93CD8">
            <w:pPr>
              <w:spacing w:before="120"/>
              <w:contextualSpacing/>
              <w:jc w:val="both"/>
              <w:rPr>
                <w:rFonts w:cstheme="minorHAnsi"/>
                <w:i/>
                <w:iCs/>
              </w:rPr>
            </w:pPr>
            <w:r w:rsidRPr="00B93CD8">
              <w:rPr>
                <w:rFonts w:cstheme="minorHAnsi"/>
                <w:i/>
                <w:iCs/>
              </w:rPr>
              <w:t>2)</w:t>
            </w:r>
            <w:r w:rsidRPr="00B93CD8">
              <w:rPr>
                <w:rFonts w:cstheme="minorHAnsi"/>
                <w:i/>
                <w:iCs/>
              </w:rPr>
              <w:tab/>
              <w:t xml:space="preserve">wykreśleniu z rejestru na podstawie art. 319 ust. 1, art. 320 albo art. 321 </w:t>
            </w:r>
          </w:p>
          <w:p w14:paraId="5E52E4C4" w14:textId="01B8CAC8" w:rsidR="007748C0" w:rsidRPr="007555DA" w:rsidRDefault="00B93CD8">
            <w:pPr>
              <w:spacing w:before="120"/>
              <w:contextualSpacing/>
              <w:jc w:val="both"/>
              <w:rPr>
                <w:rFonts w:cstheme="minorHAnsi"/>
                <w:i/>
                <w:iCs/>
              </w:rPr>
            </w:pPr>
            <w:r w:rsidRPr="00B93CD8">
              <w:rPr>
                <w:rFonts w:cstheme="minorHAnsi"/>
                <w:i/>
                <w:iCs/>
              </w:rPr>
              <w:t>– odmowa wpisu albo wykreślenie z rejestru następuje, gdy decyzja stanie się ostateczna.</w:t>
            </w:r>
          </w:p>
        </w:tc>
      </w:tr>
      <w:tr w:rsidR="007555DA" w:rsidRPr="007555DA" w14:paraId="73A8486C" w14:textId="77777777" w:rsidTr="00D95FBD">
        <w:trPr>
          <w:jc w:val="center"/>
        </w:trPr>
        <w:tc>
          <w:tcPr>
            <w:tcW w:w="939" w:type="dxa"/>
            <w:shd w:val="clear" w:color="auto" w:fill="auto"/>
          </w:tcPr>
          <w:p w14:paraId="201DF8CD" w14:textId="77777777" w:rsidR="00CD45E2" w:rsidRPr="007555DA" w:rsidRDefault="00AF226F" w:rsidP="00AF226F">
            <w:pPr>
              <w:spacing w:before="120"/>
              <w:ind w:right="-534"/>
              <w:rPr>
                <w:rFonts w:cstheme="minorHAnsi"/>
                <w:b/>
              </w:rPr>
            </w:pPr>
            <w:r w:rsidRPr="007555DA">
              <w:rPr>
                <w:rFonts w:cstheme="minorHAnsi"/>
                <w:b/>
              </w:rPr>
              <w:lastRenderedPageBreak/>
              <w:t>34.</w:t>
            </w:r>
          </w:p>
        </w:tc>
        <w:tc>
          <w:tcPr>
            <w:tcW w:w="1682" w:type="dxa"/>
            <w:shd w:val="clear" w:color="auto" w:fill="auto"/>
            <w:vAlign w:val="center"/>
          </w:tcPr>
          <w:p w14:paraId="38DE9A47" w14:textId="77777777" w:rsidR="00CD45E2" w:rsidRPr="007555DA" w:rsidRDefault="00F6635B" w:rsidP="00A1164D">
            <w:pPr>
              <w:spacing w:before="120"/>
              <w:contextualSpacing/>
              <w:rPr>
                <w:rFonts w:cstheme="minorHAnsi"/>
              </w:rPr>
            </w:pPr>
            <w:r w:rsidRPr="007555DA">
              <w:rPr>
                <w:rFonts w:cstheme="minorHAnsi"/>
                <w:b/>
              </w:rPr>
              <w:t>art. 316</w:t>
            </w:r>
          </w:p>
        </w:tc>
        <w:tc>
          <w:tcPr>
            <w:tcW w:w="7718" w:type="dxa"/>
            <w:shd w:val="clear" w:color="auto" w:fill="auto"/>
          </w:tcPr>
          <w:p w14:paraId="4ED16C69" w14:textId="77777777" w:rsidR="00F6635B" w:rsidRPr="007555DA" w:rsidRDefault="00F6635B" w:rsidP="00A1164D">
            <w:pPr>
              <w:spacing w:before="120"/>
              <w:contextualSpacing/>
              <w:jc w:val="both"/>
              <w:rPr>
                <w:rFonts w:cstheme="minorHAnsi"/>
              </w:rPr>
            </w:pPr>
            <w:r w:rsidRPr="007555DA">
              <w:rPr>
                <w:rFonts w:cstheme="minorHAnsi"/>
              </w:rPr>
              <w:t xml:space="preserve">1. Podmiot, który wykreślono z rejestru agencji zatrudnienia, może uzyskać ponowny wpis do tego rejestru nie wcześniej niż po upływie 3 lat od dnia, gdy </w:t>
            </w:r>
            <w:r w:rsidRPr="007555DA">
              <w:rPr>
                <w:rFonts w:cstheme="minorHAnsi"/>
              </w:rPr>
              <w:lastRenderedPageBreak/>
              <w:t>decyzja, o której mowa w art. 314 ust. 1 pkt 4-8, stała się ostateczna.</w:t>
            </w:r>
          </w:p>
          <w:p w14:paraId="5338D115" w14:textId="77777777" w:rsidR="00F6635B" w:rsidRPr="007555DA" w:rsidRDefault="00F6635B" w:rsidP="00A1164D">
            <w:pPr>
              <w:spacing w:before="120"/>
              <w:contextualSpacing/>
              <w:jc w:val="both"/>
              <w:rPr>
                <w:rFonts w:cstheme="minorHAnsi"/>
              </w:rPr>
            </w:pPr>
          </w:p>
          <w:p w14:paraId="45BA03C5" w14:textId="77777777" w:rsidR="00F6635B" w:rsidRPr="007555DA" w:rsidRDefault="00F6635B" w:rsidP="00A1164D">
            <w:pPr>
              <w:spacing w:before="120"/>
              <w:contextualSpacing/>
              <w:jc w:val="both"/>
              <w:rPr>
                <w:rFonts w:cstheme="minorHAnsi"/>
                <w:b/>
                <w:bCs/>
              </w:rPr>
            </w:pPr>
            <w:r w:rsidRPr="007555DA">
              <w:rPr>
                <w:rFonts w:cstheme="minorHAnsi"/>
                <w:b/>
                <w:bCs/>
              </w:rPr>
              <w:t>Uzasadnienie:</w:t>
            </w:r>
          </w:p>
          <w:p w14:paraId="0C2F810C" w14:textId="77777777" w:rsidR="00CD45E2" w:rsidRPr="007555DA" w:rsidRDefault="00F6635B" w:rsidP="00A1164D">
            <w:pPr>
              <w:spacing w:before="120"/>
              <w:contextualSpacing/>
              <w:jc w:val="both"/>
              <w:rPr>
                <w:rFonts w:cstheme="minorHAnsi"/>
              </w:rPr>
            </w:pPr>
            <w:r w:rsidRPr="007555DA">
              <w:rPr>
                <w:rFonts w:cstheme="minorHAnsi"/>
              </w:rPr>
              <w:t>Art. 316 projektu ustawy koliduje z treścią art. 313 (przesłanki odmowy). Ponadto brak jest odesłania do art.. 311 ust. 2 projektowanej ustawy.</w:t>
            </w:r>
          </w:p>
        </w:tc>
        <w:tc>
          <w:tcPr>
            <w:tcW w:w="2181" w:type="dxa"/>
            <w:shd w:val="clear" w:color="auto" w:fill="auto"/>
            <w:vAlign w:val="center"/>
          </w:tcPr>
          <w:p w14:paraId="15767317" w14:textId="77777777" w:rsidR="00CD45E2" w:rsidRPr="007555DA" w:rsidRDefault="00CD45E2" w:rsidP="00A1164D">
            <w:pPr>
              <w:spacing w:before="120"/>
              <w:contextualSpacing/>
              <w:jc w:val="both"/>
              <w:rPr>
                <w:rFonts w:cstheme="minorHAnsi"/>
              </w:rPr>
            </w:pPr>
          </w:p>
        </w:tc>
        <w:tc>
          <w:tcPr>
            <w:tcW w:w="2877" w:type="dxa"/>
            <w:shd w:val="clear" w:color="auto" w:fill="auto"/>
          </w:tcPr>
          <w:p w14:paraId="2B1148D8" w14:textId="4F30B8E3" w:rsidR="0041761D" w:rsidRPr="007555DA" w:rsidRDefault="0041761D" w:rsidP="0041761D">
            <w:pPr>
              <w:spacing w:before="120"/>
              <w:contextualSpacing/>
              <w:jc w:val="center"/>
              <w:rPr>
                <w:rFonts w:cstheme="minorHAnsi"/>
                <w:b/>
                <w:bCs/>
              </w:rPr>
            </w:pPr>
            <w:r w:rsidRPr="007555DA">
              <w:rPr>
                <w:rFonts w:cstheme="minorHAnsi"/>
                <w:b/>
                <w:bCs/>
              </w:rPr>
              <w:t>Wyjaśnienie</w:t>
            </w:r>
            <w:r w:rsidR="007A4A01" w:rsidRPr="007555DA">
              <w:rPr>
                <w:rFonts w:cstheme="minorHAnsi"/>
                <w:b/>
                <w:bCs/>
              </w:rPr>
              <w:t>:</w:t>
            </w:r>
          </w:p>
          <w:p w14:paraId="51246361" w14:textId="659C17EB" w:rsidR="0041761D" w:rsidRPr="007555DA" w:rsidRDefault="0041761D" w:rsidP="0041761D">
            <w:pPr>
              <w:spacing w:before="120"/>
              <w:contextualSpacing/>
              <w:jc w:val="both"/>
              <w:rPr>
                <w:rFonts w:cstheme="minorHAnsi"/>
              </w:rPr>
            </w:pPr>
            <w:r w:rsidRPr="007555DA">
              <w:rPr>
                <w:rFonts w:cstheme="minorHAnsi"/>
              </w:rPr>
              <w:t xml:space="preserve">Przepis art. 316 został </w:t>
            </w:r>
            <w:r w:rsidRPr="007555DA">
              <w:rPr>
                <w:rFonts w:cstheme="minorHAnsi"/>
              </w:rPr>
              <w:lastRenderedPageBreak/>
              <w:t xml:space="preserve">wykreślony z </w:t>
            </w:r>
            <w:r w:rsidR="00AC1627">
              <w:rPr>
                <w:rFonts w:cstheme="minorHAnsi"/>
              </w:rPr>
              <w:t xml:space="preserve">projektu </w:t>
            </w:r>
            <w:r w:rsidRPr="007555DA">
              <w:rPr>
                <w:rFonts w:cstheme="minorHAnsi"/>
              </w:rPr>
              <w:t xml:space="preserve">ustawy. Zostały wprowadzone prawidłowe odesłania, w wyniku czego treść przepisów uległa zmianie. </w:t>
            </w:r>
          </w:p>
          <w:p w14:paraId="7C2A0900" w14:textId="2947FE66" w:rsidR="00CD45E2" w:rsidRPr="007555DA" w:rsidRDefault="0041761D" w:rsidP="0041761D">
            <w:pPr>
              <w:spacing w:before="120"/>
              <w:contextualSpacing/>
              <w:jc w:val="both"/>
              <w:rPr>
                <w:rFonts w:cstheme="minorHAnsi"/>
              </w:rPr>
            </w:pPr>
            <w:r w:rsidRPr="007555DA">
              <w:rPr>
                <w:rFonts w:cstheme="minorHAnsi"/>
              </w:rPr>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 następujących artykułach: art. </w:t>
            </w:r>
            <w:r w:rsidR="00AC1627">
              <w:rPr>
                <w:rFonts w:cstheme="minorHAnsi"/>
              </w:rPr>
              <w:t>318-321.</w:t>
            </w:r>
            <w:r w:rsidRPr="007555DA">
              <w:rPr>
                <w:rFonts w:cstheme="minorHAnsi"/>
              </w:rPr>
              <w:t>.</w:t>
            </w:r>
          </w:p>
        </w:tc>
      </w:tr>
      <w:tr w:rsidR="007555DA" w:rsidRPr="007555DA" w14:paraId="1ABA7767" w14:textId="77777777" w:rsidTr="00D95FBD">
        <w:trPr>
          <w:jc w:val="center"/>
        </w:trPr>
        <w:tc>
          <w:tcPr>
            <w:tcW w:w="939" w:type="dxa"/>
            <w:shd w:val="clear" w:color="auto" w:fill="auto"/>
          </w:tcPr>
          <w:p w14:paraId="19EF4827" w14:textId="77777777" w:rsidR="00CD45E2" w:rsidRPr="007555DA" w:rsidRDefault="00AF226F" w:rsidP="00AF226F">
            <w:pPr>
              <w:spacing w:before="120"/>
              <w:ind w:right="-534"/>
              <w:rPr>
                <w:rFonts w:cstheme="minorHAnsi"/>
                <w:b/>
              </w:rPr>
            </w:pPr>
            <w:r w:rsidRPr="007555DA">
              <w:rPr>
                <w:rFonts w:cstheme="minorHAnsi"/>
                <w:b/>
              </w:rPr>
              <w:lastRenderedPageBreak/>
              <w:t xml:space="preserve">35. </w:t>
            </w:r>
          </w:p>
        </w:tc>
        <w:tc>
          <w:tcPr>
            <w:tcW w:w="1682" w:type="dxa"/>
            <w:shd w:val="clear" w:color="auto" w:fill="auto"/>
            <w:vAlign w:val="center"/>
          </w:tcPr>
          <w:p w14:paraId="0BAFCFD2" w14:textId="77777777" w:rsidR="00CD45E2" w:rsidRPr="007555DA" w:rsidRDefault="00F6635B" w:rsidP="00A1164D">
            <w:pPr>
              <w:spacing w:before="120"/>
              <w:contextualSpacing/>
              <w:rPr>
                <w:rFonts w:cstheme="minorHAnsi"/>
              </w:rPr>
            </w:pPr>
            <w:r w:rsidRPr="007555DA">
              <w:rPr>
                <w:rFonts w:cstheme="minorHAnsi"/>
                <w:b/>
              </w:rPr>
              <w:t>art. 317 ust. 1</w:t>
            </w:r>
          </w:p>
        </w:tc>
        <w:tc>
          <w:tcPr>
            <w:tcW w:w="7718" w:type="dxa"/>
            <w:shd w:val="clear" w:color="auto" w:fill="auto"/>
          </w:tcPr>
          <w:p w14:paraId="72C461FC" w14:textId="77777777" w:rsidR="00F6635B" w:rsidRPr="007555DA" w:rsidRDefault="00F6635B" w:rsidP="00A1164D">
            <w:pPr>
              <w:rPr>
                <w:rFonts w:cstheme="minorHAnsi"/>
              </w:rPr>
            </w:pPr>
          </w:p>
          <w:p w14:paraId="72EFF150" w14:textId="77777777" w:rsidR="00F6635B" w:rsidRPr="007555DA" w:rsidRDefault="00F6635B" w:rsidP="00A1164D">
            <w:pPr>
              <w:rPr>
                <w:rFonts w:cstheme="minorHAnsi"/>
                <w:u w:val="single"/>
              </w:rPr>
            </w:pPr>
            <w:r w:rsidRPr="007555DA">
              <w:rPr>
                <w:rFonts w:cstheme="minorHAnsi"/>
                <w:u w:val="single"/>
              </w:rPr>
              <w:t>Uzasadnienie:</w:t>
            </w:r>
          </w:p>
          <w:p w14:paraId="7A097222" w14:textId="77777777" w:rsidR="00CD45E2" w:rsidRPr="007555DA" w:rsidRDefault="00F6635B" w:rsidP="00A1164D">
            <w:pPr>
              <w:spacing w:before="120"/>
              <w:contextualSpacing/>
              <w:jc w:val="both"/>
              <w:rPr>
                <w:rFonts w:cstheme="minorHAnsi"/>
              </w:rPr>
            </w:pPr>
            <w:r w:rsidRPr="007555DA">
              <w:rPr>
                <w:rFonts w:eastAsia="Times New Roman" w:cstheme="minorHAnsi"/>
                <w:lang w:eastAsia="pl-PL"/>
              </w:rPr>
              <w:t>Rekomenduje się zmiany w zakresie postępowań administracyjnych dotyczących wydawania decyzji administracyjnych przez WUP w imieniu marszałka o wykreśleniu z rejestru agencji zatrudnienia oraz o zakazie działalności objętej wpisem. Aktualnie oba postępowania prowadzone są równolegle z tych samych przesłanek. Zasadna jest modyfikacja przepisów w taki sposób, by przesłanki do wydania tych decyzji nie były tożsame.</w:t>
            </w:r>
          </w:p>
        </w:tc>
        <w:tc>
          <w:tcPr>
            <w:tcW w:w="2181" w:type="dxa"/>
            <w:shd w:val="clear" w:color="auto" w:fill="auto"/>
            <w:vAlign w:val="center"/>
          </w:tcPr>
          <w:p w14:paraId="576C8E17" w14:textId="77777777" w:rsidR="00CD45E2" w:rsidRPr="007555DA" w:rsidRDefault="00CD45E2" w:rsidP="00A1164D">
            <w:pPr>
              <w:spacing w:before="120"/>
              <w:contextualSpacing/>
              <w:jc w:val="both"/>
              <w:rPr>
                <w:rFonts w:cstheme="minorHAnsi"/>
              </w:rPr>
            </w:pPr>
          </w:p>
        </w:tc>
        <w:tc>
          <w:tcPr>
            <w:tcW w:w="2877" w:type="dxa"/>
            <w:shd w:val="clear" w:color="auto" w:fill="auto"/>
          </w:tcPr>
          <w:p w14:paraId="4796D932" w14:textId="1B31C6F1" w:rsidR="009B0C66" w:rsidRPr="007555DA" w:rsidRDefault="009B0C66" w:rsidP="007A4A01">
            <w:pPr>
              <w:spacing w:before="120"/>
              <w:contextualSpacing/>
              <w:jc w:val="center"/>
              <w:rPr>
                <w:rFonts w:cstheme="minorHAnsi"/>
                <w:b/>
                <w:bCs/>
              </w:rPr>
            </w:pPr>
            <w:r w:rsidRPr="007555DA">
              <w:rPr>
                <w:rFonts w:cstheme="minorHAnsi"/>
                <w:b/>
                <w:bCs/>
              </w:rPr>
              <w:t>Uwaga uwzględniona.</w:t>
            </w:r>
          </w:p>
          <w:p w14:paraId="01173C11" w14:textId="77777777" w:rsidR="009B0C66" w:rsidRPr="007555DA" w:rsidRDefault="009B0C66" w:rsidP="009B0C66">
            <w:pPr>
              <w:spacing w:before="120"/>
              <w:contextualSpacing/>
              <w:jc w:val="both"/>
              <w:rPr>
                <w:rFonts w:cstheme="minorHAnsi"/>
              </w:rPr>
            </w:pPr>
            <w:r w:rsidRPr="007555DA">
              <w:rPr>
                <w:rFonts w:cstheme="minorHAnsi"/>
              </w:rPr>
              <w:t xml:space="preserve">Zmieniono brzmienie przepisów art. 319 ust. 1 i art. 321 ust. 1. </w:t>
            </w:r>
          </w:p>
          <w:p w14:paraId="7368170A" w14:textId="77777777" w:rsidR="009B0C66" w:rsidRPr="007555DA" w:rsidRDefault="009B0C66" w:rsidP="009B0C66">
            <w:pPr>
              <w:spacing w:before="120"/>
              <w:contextualSpacing/>
              <w:jc w:val="both"/>
              <w:rPr>
                <w:rFonts w:cstheme="minorHAnsi"/>
              </w:rPr>
            </w:pPr>
            <w:r w:rsidRPr="007555DA">
              <w:rPr>
                <w:rFonts w:cstheme="minorHAnsi"/>
              </w:rPr>
              <w:t xml:space="preserve">Zgodnie z nowym brzmieniem: </w:t>
            </w:r>
          </w:p>
          <w:p w14:paraId="0D8D431E" w14:textId="77777777" w:rsidR="00F715B4" w:rsidRPr="00F715B4" w:rsidRDefault="009B0C66" w:rsidP="00F715B4">
            <w:pPr>
              <w:spacing w:before="120"/>
              <w:contextualSpacing/>
              <w:jc w:val="both"/>
              <w:rPr>
                <w:rFonts w:cstheme="minorHAnsi"/>
                <w:i/>
                <w:iCs/>
              </w:rPr>
            </w:pPr>
            <w:r w:rsidRPr="002A5F75">
              <w:rPr>
                <w:rFonts w:cstheme="minorHAnsi"/>
                <w:i/>
                <w:iCs/>
              </w:rPr>
              <w:t>„</w:t>
            </w:r>
            <w:r w:rsidR="00F715B4" w:rsidRPr="00F715B4">
              <w:rPr>
                <w:rFonts w:cstheme="minorHAnsi"/>
                <w:i/>
                <w:iCs/>
              </w:rPr>
              <w:t>Art. 319. 1. Marszałek województwa w drodze decyzji wykreśla, podmiot wpisany do rejestru agencji zatrudnienia w przypadku:</w:t>
            </w:r>
          </w:p>
          <w:p w14:paraId="7F549788" w14:textId="77777777" w:rsidR="00F715B4" w:rsidRPr="00F715B4" w:rsidRDefault="00F715B4" w:rsidP="00F715B4">
            <w:pPr>
              <w:spacing w:before="120"/>
              <w:contextualSpacing/>
              <w:jc w:val="both"/>
              <w:rPr>
                <w:rFonts w:cstheme="minorHAnsi"/>
                <w:i/>
                <w:iCs/>
              </w:rPr>
            </w:pPr>
            <w:r w:rsidRPr="00F715B4">
              <w:rPr>
                <w:rFonts w:cstheme="minorHAnsi"/>
                <w:i/>
                <w:iCs/>
              </w:rPr>
              <w:t>1)</w:t>
            </w:r>
            <w:r w:rsidRPr="00F715B4">
              <w:rPr>
                <w:rFonts w:cstheme="minorHAnsi"/>
                <w:i/>
                <w:iCs/>
              </w:rPr>
              <w:tab/>
              <w:t>pisemnego wniosku podmiotu o wykreślenie z rejestru agencji zatrudnienia;</w:t>
            </w:r>
          </w:p>
          <w:p w14:paraId="6B46411A" w14:textId="77777777" w:rsidR="00F715B4" w:rsidRPr="00F715B4" w:rsidRDefault="00F715B4" w:rsidP="00F715B4">
            <w:pPr>
              <w:spacing w:before="120"/>
              <w:contextualSpacing/>
              <w:jc w:val="both"/>
              <w:rPr>
                <w:rFonts w:cstheme="minorHAnsi"/>
                <w:i/>
                <w:iCs/>
              </w:rPr>
            </w:pPr>
            <w:r w:rsidRPr="00F715B4">
              <w:rPr>
                <w:rFonts w:cstheme="minorHAnsi"/>
                <w:i/>
                <w:iCs/>
              </w:rPr>
              <w:lastRenderedPageBreak/>
              <w:t>2)</w:t>
            </w:r>
            <w:r w:rsidRPr="00F715B4">
              <w:rPr>
                <w:rFonts w:cstheme="minorHAnsi"/>
                <w:i/>
                <w:iCs/>
              </w:rPr>
              <w:tab/>
              <w:t>postawienia przedsiębiorcy w stan likwidacji lub ogłoszenia upadłości;</w:t>
            </w:r>
          </w:p>
          <w:p w14:paraId="013C76AA" w14:textId="77777777" w:rsidR="00F715B4" w:rsidRPr="00F715B4" w:rsidRDefault="00F715B4" w:rsidP="00F715B4">
            <w:pPr>
              <w:spacing w:before="120"/>
              <w:contextualSpacing/>
              <w:jc w:val="both"/>
              <w:rPr>
                <w:rFonts w:cstheme="minorHAnsi"/>
                <w:i/>
                <w:iCs/>
              </w:rPr>
            </w:pPr>
            <w:r w:rsidRPr="00F715B4">
              <w:rPr>
                <w:rFonts w:cstheme="minorHAnsi"/>
                <w:i/>
                <w:iCs/>
              </w:rPr>
              <w:t>3)</w:t>
            </w:r>
            <w:r w:rsidRPr="00F715B4">
              <w:rPr>
                <w:rFonts w:cstheme="minorHAnsi"/>
                <w:i/>
                <w:iCs/>
              </w:rPr>
              <w:tab/>
              <w:t>nieprowadzenia agencji zatrudnienia, w zakresie pośrednictwa pracy, i pracy tymczasowej, w okresie dwóch kolejnych okresów sprawozdawczych, stwierdzonych na podstawie informacji, o której mowa w art. 327, złożonych za te dwa kolejne okresy sprawozdawcze, chyba, że podmiot ten wykaże, w dniu wszczęcia postępowania w sprawie wykreślenia z rejestru, prowadzenie działalności objętej wpisem;</w:t>
            </w:r>
          </w:p>
          <w:p w14:paraId="07A100BF" w14:textId="77777777" w:rsidR="00F715B4" w:rsidRPr="00F715B4" w:rsidRDefault="00F715B4" w:rsidP="00F715B4">
            <w:pPr>
              <w:spacing w:before="120"/>
              <w:contextualSpacing/>
              <w:jc w:val="both"/>
              <w:rPr>
                <w:rFonts w:cstheme="minorHAnsi"/>
                <w:i/>
                <w:iCs/>
              </w:rPr>
            </w:pPr>
            <w:r w:rsidRPr="00F715B4">
              <w:rPr>
                <w:rFonts w:cstheme="minorHAnsi"/>
                <w:i/>
                <w:iCs/>
              </w:rPr>
              <w:t>4)</w:t>
            </w:r>
            <w:r w:rsidRPr="00F715B4">
              <w:rPr>
                <w:rFonts w:cstheme="minorHAnsi"/>
                <w:i/>
                <w:iCs/>
              </w:rPr>
              <w:tab/>
              <w:t>naruszenia przez podmiot warunków prowadzenia agencji zatrudnienia określonych w art. 311 ust. 1 pkt 2, 3 i 5 oraz ust. 2, art. 323 i art. 325;</w:t>
            </w:r>
          </w:p>
          <w:p w14:paraId="46A66093" w14:textId="77777777" w:rsidR="00F715B4" w:rsidRPr="00F715B4" w:rsidRDefault="00F715B4" w:rsidP="00F715B4">
            <w:pPr>
              <w:spacing w:before="120"/>
              <w:contextualSpacing/>
              <w:jc w:val="both"/>
              <w:rPr>
                <w:rFonts w:cstheme="minorHAnsi"/>
                <w:i/>
                <w:iCs/>
              </w:rPr>
            </w:pPr>
            <w:r w:rsidRPr="00F715B4">
              <w:rPr>
                <w:rFonts w:cstheme="minorHAnsi"/>
                <w:i/>
                <w:iCs/>
              </w:rPr>
              <w:t>5)</w:t>
            </w:r>
            <w:r w:rsidRPr="00F715B4">
              <w:rPr>
                <w:rFonts w:cstheme="minorHAnsi"/>
                <w:i/>
                <w:iCs/>
              </w:rPr>
              <w:tab/>
              <w:t xml:space="preserve">nieusunięcia przez podmiot, w wyznaczonym terminie, naruszeń warunków prowadzenia agencji zatrudnienia określonych w art. 311 ust. 1 </w:t>
            </w:r>
            <w:r w:rsidRPr="00F715B4">
              <w:rPr>
                <w:rFonts w:cstheme="minorHAnsi"/>
                <w:i/>
                <w:iCs/>
              </w:rPr>
              <w:lastRenderedPageBreak/>
              <w:t>pkt 1 i 8, art. 326 ust. 1-3, art. 327 ust. 1, art. 328, art. 342 ust. 1-3 oraz ust. 5-8;</w:t>
            </w:r>
          </w:p>
          <w:p w14:paraId="77D3CDCA" w14:textId="77777777" w:rsidR="00F715B4" w:rsidRPr="00F715B4" w:rsidRDefault="00F715B4" w:rsidP="00F715B4">
            <w:pPr>
              <w:spacing w:before="120"/>
              <w:contextualSpacing/>
              <w:jc w:val="both"/>
              <w:rPr>
                <w:rFonts w:cstheme="minorHAnsi"/>
                <w:i/>
                <w:iCs/>
              </w:rPr>
            </w:pPr>
            <w:r w:rsidRPr="00F715B4">
              <w:rPr>
                <w:rFonts w:cstheme="minorHAnsi"/>
                <w:i/>
                <w:iCs/>
              </w:rPr>
              <w:t>6)</w:t>
            </w:r>
            <w:r w:rsidRPr="00F715B4">
              <w:rPr>
                <w:rFonts w:cstheme="minorHAnsi"/>
                <w:i/>
                <w:iCs/>
              </w:rPr>
              <w:tab/>
              <w:t>złożenia przez podmiot oświadczenia, o którym mowa w art. 313 ust. 3 pkt 1, wniosku o zmianę wpisu, o którym mowa w art. 317 ust. 1, przekazania informacji, o której mowa w art. 317 ust. 2 lub informacji, o której mowa w art. 327, niezgodnych ze stanem faktycznym;</w:t>
            </w:r>
          </w:p>
          <w:p w14:paraId="138AB393" w14:textId="77777777" w:rsidR="00F715B4" w:rsidRPr="00F715B4" w:rsidRDefault="00F715B4" w:rsidP="00F715B4">
            <w:pPr>
              <w:spacing w:before="120"/>
              <w:contextualSpacing/>
              <w:jc w:val="both"/>
              <w:rPr>
                <w:rFonts w:cstheme="minorHAnsi"/>
                <w:i/>
                <w:iCs/>
              </w:rPr>
            </w:pPr>
            <w:r w:rsidRPr="00F715B4">
              <w:rPr>
                <w:rFonts w:cstheme="minorHAnsi"/>
                <w:i/>
                <w:iCs/>
              </w:rPr>
              <w:t>7)</w:t>
            </w:r>
            <w:r w:rsidRPr="00F715B4">
              <w:rPr>
                <w:rFonts w:cstheme="minorHAnsi"/>
                <w:i/>
                <w:iCs/>
              </w:rPr>
              <w:tab/>
              <w:t>niedoprowadzenia przez podmiot danych w rejestrze agencji zatrudnienia do zgodności ze stanem faktycznym, w terminie 7 dni od dnia otrzymania wezwania;</w:t>
            </w:r>
          </w:p>
          <w:p w14:paraId="4B17C52D" w14:textId="77777777" w:rsidR="00F715B4" w:rsidRPr="00F715B4" w:rsidRDefault="00F715B4" w:rsidP="00F715B4">
            <w:pPr>
              <w:spacing w:before="120"/>
              <w:contextualSpacing/>
              <w:jc w:val="both"/>
              <w:rPr>
                <w:rFonts w:cstheme="minorHAnsi"/>
                <w:i/>
                <w:iCs/>
              </w:rPr>
            </w:pPr>
            <w:r w:rsidRPr="00F715B4">
              <w:rPr>
                <w:rFonts w:cstheme="minorHAnsi"/>
                <w:i/>
                <w:iCs/>
              </w:rPr>
              <w:t>8)</w:t>
            </w:r>
            <w:r w:rsidRPr="00F715B4">
              <w:rPr>
                <w:rFonts w:cstheme="minorHAnsi"/>
                <w:i/>
                <w:iCs/>
              </w:rPr>
              <w:tab/>
              <w:t>powierzania, na podstawie przepisów o zatrudnianiu pracowników tymczasowych, wykonywania pracy cudzoziemcom przebywającym bez ważnego dokumentu uprawniającego do pobytu na terytorium Rzeczypospolitej Polskiej.</w:t>
            </w:r>
          </w:p>
          <w:p w14:paraId="69F420B8" w14:textId="77777777" w:rsidR="00F715B4" w:rsidRPr="00F715B4" w:rsidRDefault="00F715B4" w:rsidP="00F715B4">
            <w:pPr>
              <w:spacing w:before="120"/>
              <w:contextualSpacing/>
              <w:jc w:val="both"/>
              <w:rPr>
                <w:rFonts w:cstheme="minorHAnsi"/>
                <w:i/>
                <w:iCs/>
              </w:rPr>
            </w:pPr>
            <w:r w:rsidRPr="00F715B4">
              <w:rPr>
                <w:rFonts w:cstheme="minorHAnsi"/>
                <w:i/>
                <w:iCs/>
              </w:rPr>
              <w:t xml:space="preserve">2. Marszałek województwa może odstąpić od wykreślenia podmiotu z </w:t>
            </w:r>
            <w:r w:rsidRPr="00F715B4">
              <w:rPr>
                <w:rFonts w:cstheme="minorHAnsi"/>
                <w:i/>
                <w:iCs/>
              </w:rPr>
              <w:lastRenderedPageBreak/>
              <w:t>rejestru agencji zatrudnienia, jeżeli przed dniem rozpoczęcia kontroli w podmiocie kontrolowanym, naruszenie przez niego warunków prowadzenia agencji zatrudnienia, o których mowa w 311 ust. 1 pkt 1 i 8, zostanie usunięte.</w:t>
            </w:r>
          </w:p>
          <w:p w14:paraId="559816B9" w14:textId="77777777" w:rsidR="00F715B4" w:rsidRPr="00F715B4" w:rsidRDefault="00F715B4" w:rsidP="00F715B4">
            <w:pPr>
              <w:spacing w:before="120"/>
              <w:contextualSpacing/>
              <w:jc w:val="both"/>
              <w:rPr>
                <w:rFonts w:cstheme="minorHAnsi"/>
                <w:i/>
                <w:iCs/>
              </w:rPr>
            </w:pPr>
            <w:r w:rsidRPr="00F715B4">
              <w:rPr>
                <w:rFonts w:cstheme="minorHAnsi"/>
                <w:i/>
                <w:iCs/>
              </w:rPr>
              <w:t>3. Do wniosku, o którym mowa w ust. 1 pkt 1, przepis art. 313 ust. 9 stosuje się odpowiednio.</w:t>
            </w:r>
          </w:p>
          <w:p w14:paraId="46AC95EB" w14:textId="77777777" w:rsidR="00F715B4" w:rsidRPr="00F715B4" w:rsidRDefault="00F715B4" w:rsidP="00F715B4">
            <w:pPr>
              <w:spacing w:before="120"/>
              <w:contextualSpacing/>
              <w:jc w:val="both"/>
              <w:rPr>
                <w:rFonts w:cstheme="minorHAnsi"/>
                <w:i/>
                <w:iCs/>
              </w:rPr>
            </w:pPr>
            <w:r w:rsidRPr="00F715B4">
              <w:rPr>
                <w:rFonts w:cstheme="minorHAnsi"/>
                <w:i/>
                <w:iCs/>
              </w:rPr>
              <w:t>4. W przypadku wydania decyzji o:</w:t>
            </w:r>
          </w:p>
          <w:p w14:paraId="6600229F" w14:textId="77777777" w:rsidR="00F715B4" w:rsidRPr="00F715B4" w:rsidRDefault="00F715B4" w:rsidP="00F715B4">
            <w:pPr>
              <w:spacing w:before="120"/>
              <w:contextualSpacing/>
              <w:jc w:val="both"/>
              <w:rPr>
                <w:rFonts w:cstheme="minorHAnsi"/>
                <w:i/>
                <w:iCs/>
              </w:rPr>
            </w:pPr>
            <w:r w:rsidRPr="00F715B4">
              <w:rPr>
                <w:rFonts w:cstheme="minorHAnsi"/>
                <w:i/>
                <w:iCs/>
              </w:rPr>
              <w:t>1)</w:t>
            </w:r>
            <w:r w:rsidRPr="00F715B4">
              <w:rPr>
                <w:rFonts w:cstheme="minorHAnsi"/>
                <w:i/>
                <w:iCs/>
              </w:rPr>
              <w:tab/>
              <w:t>odmowie wpisu na podstawie art. 318,</w:t>
            </w:r>
          </w:p>
          <w:p w14:paraId="2E3D2E31" w14:textId="77777777" w:rsidR="00F715B4" w:rsidRPr="00F715B4" w:rsidRDefault="00F715B4" w:rsidP="00F715B4">
            <w:pPr>
              <w:spacing w:before="120"/>
              <w:contextualSpacing/>
              <w:jc w:val="both"/>
              <w:rPr>
                <w:rFonts w:cstheme="minorHAnsi"/>
                <w:i/>
                <w:iCs/>
              </w:rPr>
            </w:pPr>
            <w:r w:rsidRPr="00F715B4">
              <w:rPr>
                <w:rFonts w:cstheme="minorHAnsi"/>
                <w:i/>
                <w:iCs/>
              </w:rPr>
              <w:t>2)</w:t>
            </w:r>
            <w:r w:rsidRPr="00F715B4">
              <w:rPr>
                <w:rFonts w:cstheme="minorHAnsi"/>
                <w:i/>
                <w:iCs/>
              </w:rPr>
              <w:tab/>
              <w:t xml:space="preserve">wykreśleniu z rejestru na podstawie art. 319 ust. 1, art. 320 albo art. 321 </w:t>
            </w:r>
          </w:p>
          <w:p w14:paraId="7A93FF6A" w14:textId="43232B46" w:rsidR="00CD45E2" w:rsidRPr="007555DA" w:rsidRDefault="00F715B4">
            <w:pPr>
              <w:spacing w:before="120"/>
              <w:contextualSpacing/>
              <w:jc w:val="both"/>
              <w:rPr>
                <w:rFonts w:cstheme="minorHAnsi"/>
              </w:rPr>
            </w:pPr>
            <w:r w:rsidRPr="00F715B4">
              <w:rPr>
                <w:rFonts w:cstheme="minorHAnsi"/>
                <w:i/>
                <w:iCs/>
              </w:rPr>
              <w:t>– odmowa wpisu albo wykreślenie z rejestru następuje, gdy decyzja stanie się ostateczna.</w:t>
            </w:r>
            <w:r w:rsidR="009B0C66" w:rsidRPr="002A5F75">
              <w:rPr>
                <w:rFonts w:cstheme="minorHAnsi"/>
                <w:i/>
                <w:iCs/>
              </w:rPr>
              <w:t>.”.</w:t>
            </w:r>
          </w:p>
        </w:tc>
      </w:tr>
      <w:tr w:rsidR="007555DA" w:rsidRPr="007555DA" w14:paraId="34EFD629" w14:textId="77777777" w:rsidTr="00D95FBD">
        <w:trPr>
          <w:jc w:val="center"/>
        </w:trPr>
        <w:tc>
          <w:tcPr>
            <w:tcW w:w="939" w:type="dxa"/>
            <w:shd w:val="clear" w:color="auto" w:fill="auto"/>
          </w:tcPr>
          <w:p w14:paraId="7E83617D" w14:textId="77777777" w:rsidR="00CD45E2" w:rsidRPr="007555DA" w:rsidRDefault="00AF226F" w:rsidP="00AF226F">
            <w:pPr>
              <w:spacing w:before="120"/>
              <w:ind w:right="-534"/>
              <w:rPr>
                <w:rFonts w:cstheme="minorHAnsi"/>
                <w:b/>
              </w:rPr>
            </w:pPr>
            <w:r w:rsidRPr="007555DA">
              <w:rPr>
                <w:rFonts w:cstheme="minorHAnsi"/>
                <w:b/>
              </w:rPr>
              <w:lastRenderedPageBreak/>
              <w:t>36.</w:t>
            </w:r>
          </w:p>
        </w:tc>
        <w:tc>
          <w:tcPr>
            <w:tcW w:w="1682" w:type="dxa"/>
            <w:shd w:val="clear" w:color="auto" w:fill="auto"/>
            <w:vAlign w:val="center"/>
          </w:tcPr>
          <w:p w14:paraId="113FE5A9" w14:textId="77777777" w:rsidR="00F6635B" w:rsidRPr="007555DA" w:rsidRDefault="00F6635B" w:rsidP="00A1164D">
            <w:pPr>
              <w:rPr>
                <w:rFonts w:cstheme="minorHAnsi"/>
                <w:b/>
              </w:rPr>
            </w:pPr>
            <w:r w:rsidRPr="007555DA">
              <w:rPr>
                <w:rFonts w:cstheme="minorHAnsi"/>
                <w:b/>
              </w:rPr>
              <w:t>art. 318 ust. 1</w:t>
            </w:r>
          </w:p>
          <w:p w14:paraId="5B5A3193" w14:textId="77777777" w:rsidR="00CD45E2" w:rsidRPr="007555DA" w:rsidRDefault="00CD45E2" w:rsidP="00A1164D">
            <w:pPr>
              <w:spacing w:before="120"/>
              <w:contextualSpacing/>
              <w:rPr>
                <w:rFonts w:cstheme="minorHAnsi"/>
              </w:rPr>
            </w:pPr>
          </w:p>
        </w:tc>
        <w:tc>
          <w:tcPr>
            <w:tcW w:w="7718" w:type="dxa"/>
            <w:shd w:val="clear" w:color="auto" w:fill="auto"/>
          </w:tcPr>
          <w:p w14:paraId="2E2CC28C" w14:textId="77777777" w:rsidR="00F6635B" w:rsidRPr="007555DA" w:rsidRDefault="00F6635B" w:rsidP="00A1164D">
            <w:pPr>
              <w:rPr>
                <w:rFonts w:eastAsia="Times New Roman" w:cstheme="minorHAnsi"/>
                <w:lang w:eastAsia="pl-PL"/>
              </w:rPr>
            </w:pPr>
            <w:r w:rsidRPr="007555DA">
              <w:rPr>
                <w:rFonts w:eastAsia="Times New Roman" w:cstheme="minorHAnsi"/>
                <w:lang w:eastAsia="pl-PL"/>
              </w:rPr>
              <w:t>Podmiot, który wykreślono z rejestru agencji zatrudnienia, może uzyskać ponowny wpis do tego rejestru nie wcześniej niż po upływie 3 lat od dnia, gdy decyzja, o której mowa w art. 317 ust. 1, stała się ostateczna.</w:t>
            </w:r>
          </w:p>
          <w:p w14:paraId="06304F27" w14:textId="77777777" w:rsidR="00F6635B" w:rsidRPr="007555DA" w:rsidRDefault="00F6635B" w:rsidP="00A1164D">
            <w:pPr>
              <w:rPr>
                <w:rFonts w:cstheme="minorHAnsi"/>
                <w:u w:val="single"/>
              </w:rPr>
            </w:pPr>
          </w:p>
          <w:p w14:paraId="065939ED" w14:textId="77777777" w:rsidR="00F6635B" w:rsidRPr="007555DA" w:rsidRDefault="00F6635B" w:rsidP="00A1164D">
            <w:pPr>
              <w:rPr>
                <w:rFonts w:cstheme="minorHAnsi"/>
                <w:b/>
                <w:bCs/>
              </w:rPr>
            </w:pPr>
            <w:r w:rsidRPr="007555DA">
              <w:rPr>
                <w:rFonts w:cstheme="minorHAnsi"/>
                <w:b/>
                <w:bCs/>
              </w:rPr>
              <w:t>Uzasadnienie:</w:t>
            </w:r>
          </w:p>
          <w:p w14:paraId="280FF9C3" w14:textId="77777777" w:rsidR="00CD45E2" w:rsidRPr="007555DA" w:rsidRDefault="00F6635B" w:rsidP="00A1164D">
            <w:pPr>
              <w:spacing w:before="120"/>
              <w:contextualSpacing/>
              <w:jc w:val="both"/>
              <w:rPr>
                <w:rFonts w:cstheme="minorHAnsi"/>
              </w:rPr>
            </w:pPr>
            <w:r w:rsidRPr="007555DA">
              <w:rPr>
                <w:rFonts w:eastAsia="Times New Roman" w:cstheme="minorHAnsi"/>
                <w:lang w:eastAsia="pl-PL"/>
              </w:rPr>
              <w:t>W projekcie ustawy należy zmienić niewłaściwie wskazane numery artykułów dotyczące wykroczeń przeciwko przepisom ustawy.</w:t>
            </w:r>
          </w:p>
        </w:tc>
        <w:tc>
          <w:tcPr>
            <w:tcW w:w="2181" w:type="dxa"/>
            <w:shd w:val="clear" w:color="auto" w:fill="auto"/>
            <w:vAlign w:val="center"/>
          </w:tcPr>
          <w:p w14:paraId="07ED7E51" w14:textId="77777777" w:rsidR="00CD45E2" w:rsidRPr="007555DA" w:rsidRDefault="00CD45E2" w:rsidP="00A1164D">
            <w:pPr>
              <w:spacing w:before="120"/>
              <w:contextualSpacing/>
              <w:jc w:val="both"/>
              <w:rPr>
                <w:rFonts w:cstheme="minorHAnsi"/>
              </w:rPr>
            </w:pPr>
          </w:p>
        </w:tc>
        <w:tc>
          <w:tcPr>
            <w:tcW w:w="2877" w:type="dxa"/>
            <w:shd w:val="clear" w:color="auto" w:fill="auto"/>
          </w:tcPr>
          <w:p w14:paraId="25005F1D" w14:textId="0EB619D9" w:rsidR="00922989" w:rsidRPr="007555DA" w:rsidRDefault="00922989" w:rsidP="00922989">
            <w:pPr>
              <w:spacing w:before="120"/>
              <w:contextualSpacing/>
              <w:jc w:val="center"/>
              <w:rPr>
                <w:rFonts w:cstheme="minorHAnsi"/>
                <w:b/>
                <w:bCs/>
              </w:rPr>
            </w:pPr>
            <w:r w:rsidRPr="007555DA">
              <w:rPr>
                <w:rFonts w:cstheme="minorHAnsi"/>
                <w:b/>
                <w:bCs/>
              </w:rPr>
              <w:t>Wyjaśnienie</w:t>
            </w:r>
            <w:r w:rsidR="007A4A01" w:rsidRPr="007555DA">
              <w:rPr>
                <w:rFonts w:cstheme="minorHAnsi"/>
                <w:b/>
                <w:bCs/>
              </w:rPr>
              <w:t>:</w:t>
            </w:r>
          </w:p>
          <w:p w14:paraId="1A4D9006" w14:textId="0A4AAD5D" w:rsidR="00922989" w:rsidRPr="007555DA" w:rsidRDefault="00922989" w:rsidP="00922989">
            <w:pPr>
              <w:spacing w:before="120"/>
              <w:contextualSpacing/>
              <w:jc w:val="both"/>
              <w:rPr>
                <w:rFonts w:cstheme="minorHAnsi"/>
              </w:rPr>
            </w:pPr>
            <w:r w:rsidRPr="007555DA">
              <w:rPr>
                <w:rFonts w:cstheme="minorHAnsi"/>
              </w:rPr>
              <w:t xml:space="preserve">Przepis art. 316 został wykreślony z </w:t>
            </w:r>
            <w:r w:rsidR="00AC1627">
              <w:rPr>
                <w:rFonts w:cstheme="minorHAnsi"/>
              </w:rPr>
              <w:t xml:space="preserve">projektu </w:t>
            </w:r>
            <w:r w:rsidRPr="007555DA">
              <w:rPr>
                <w:rFonts w:cstheme="minorHAnsi"/>
              </w:rPr>
              <w:t xml:space="preserve">ustawy. Zostały wprowadzone prawidłowe odesłania, w wyniku czego treść przepisów uległa zmianie. </w:t>
            </w:r>
          </w:p>
          <w:p w14:paraId="3D13A00D" w14:textId="373FE290" w:rsidR="00CD45E2" w:rsidRPr="007555DA" w:rsidRDefault="00922989" w:rsidP="00922989">
            <w:pPr>
              <w:spacing w:before="120"/>
              <w:contextualSpacing/>
              <w:jc w:val="both"/>
              <w:rPr>
                <w:rFonts w:cstheme="minorHAnsi"/>
              </w:rPr>
            </w:pPr>
            <w:r w:rsidRPr="007555DA">
              <w:rPr>
                <w:rFonts w:cstheme="minorHAnsi"/>
              </w:rPr>
              <w:lastRenderedPageBreak/>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 następujących artykułach: art. </w:t>
            </w:r>
            <w:r w:rsidR="00AC1627">
              <w:rPr>
                <w:rFonts w:cstheme="minorHAnsi"/>
              </w:rPr>
              <w:t>318-321.</w:t>
            </w:r>
            <w:r w:rsidRPr="007555DA">
              <w:rPr>
                <w:rFonts w:cstheme="minorHAnsi"/>
              </w:rPr>
              <w:t>.</w:t>
            </w:r>
          </w:p>
        </w:tc>
      </w:tr>
      <w:tr w:rsidR="007555DA" w:rsidRPr="007555DA" w14:paraId="39A8556E" w14:textId="77777777" w:rsidTr="00D95FBD">
        <w:trPr>
          <w:jc w:val="center"/>
        </w:trPr>
        <w:tc>
          <w:tcPr>
            <w:tcW w:w="939" w:type="dxa"/>
            <w:shd w:val="clear" w:color="auto" w:fill="auto"/>
          </w:tcPr>
          <w:p w14:paraId="6FF7A8A6" w14:textId="77777777" w:rsidR="00CD45E2" w:rsidRPr="007555DA" w:rsidRDefault="00AF226F" w:rsidP="00AF226F">
            <w:pPr>
              <w:spacing w:before="120"/>
              <w:ind w:right="-534"/>
              <w:rPr>
                <w:rFonts w:cstheme="minorHAnsi"/>
                <w:b/>
              </w:rPr>
            </w:pPr>
            <w:r w:rsidRPr="007555DA">
              <w:rPr>
                <w:rFonts w:cstheme="minorHAnsi"/>
                <w:b/>
              </w:rPr>
              <w:lastRenderedPageBreak/>
              <w:t xml:space="preserve">37. </w:t>
            </w:r>
          </w:p>
        </w:tc>
        <w:tc>
          <w:tcPr>
            <w:tcW w:w="1682" w:type="dxa"/>
            <w:shd w:val="clear" w:color="auto" w:fill="auto"/>
            <w:vAlign w:val="center"/>
          </w:tcPr>
          <w:p w14:paraId="0B0DECA2" w14:textId="77777777" w:rsidR="003016E4" w:rsidRPr="007555DA" w:rsidRDefault="003016E4" w:rsidP="00A1164D">
            <w:pPr>
              <w:rPr>
                <w:rFonts w:cstheme="minorHAnsi"/>
                <w:b/>
              </w:rPr>
            </w:pPr>
            <w:r w:rsidRPr="007555DA">
              <w:rPr>
                <w:rFonts w:cstheme="minorHAnsi"/>
                <w:b/>
              </w:rPr>
              <w:t>art. 319</w:t>
            </w:r>
          </w:p>
          <w:p w14:paraId="303BADF0" w14:textId="77777777" w:rsidR="00CD45E2" w:rsidRPr="007555DA" w:rsidRDefault="00CD45E2" w:rsidP="00A1164D">
            <w:pPr>
              <w:spacing w:before="120"/>
              <w:contextualSpacing/>
              <w:rPr>
                <w:rFonts w:cstheme="minorHAnsi"/>
              </w:rPr>
            </w:pPr>
          </w:p>
        </w:tc>
        <w:tc>
          <w:tcPr>
            <w:tcW w:w="7718" w:type="dxa"/>
            <w:shd w:val="clear" w:color="auto" w:fill="auto"/>
          </w:tcPr>
          <w:p w14:paraId="7C8C94AB" w14:textId="77777777" w:rsidR="003016E4" w:rsidRPr="007555DA" w:rsidRDefault="003016E4" w:rsidP="00A1164D">
            <w:pPr>
              <w:spacing w:before="120"/>
              <w:contextualSpacing/>
              <w:jc w:val="both"/>
              <w:rPr>
                <w:rFonts w:cstheme="minorHAnsi"/>
              </w:rPr>
            </w:pPr>
            <w:r w:rsidRPr="007555DA">
              <w:rPr>
                <w:rFonts w:cstheme="minorHAnsi"/>
              </w:rPr>
              <w:t>-</w:t>
            </w:r>
          </w:p>
          <w:p w14:paraId="38306513" w14:textId="77777777" w:rsidR="003016E4" w:rsidRPr="007555DA" w:rsidRDefault="003016E4" w:rsidP="00A1164D">
            <w:pPr>
              <w:spacing w:before="120"/>
              <w:contextualSpacing/>
              <w:jc w:val="both"/>
              <w:rPr>
                <w:rFonts w:cstheme="minorHAnsi"/>
                <w:b/>
                <w:bCs/>
              </w:rPr>
            </w:pPr>
            <w:r w:rsidRPr="007555DA">
              <w:rPr>
                <w:rFonts w:cstheme="minorHAnsi"/>
                <w:b/>
                <w:bCs/>
              </w:rPr>
              <w:t>Uzasadnienie:</w:t>
            </w:r>
          </w:p>
          <w:p w14:paraId="33A2549B" w14:textId="77777777" w:rsidR="00CD45E2" w:rsidRPr="007555DA" w:rsidRDefault="003016E4" w:rsidP="00A1164D">
            <w:pPr>
              <w:spacing w:before="120"/>
              <w:contextualSpacing/>
              <w:jc w:val="both"/>
              <w:rPr>
                <w:rFonts w:cstheme="minorHAnsi"/>
              </w:rPr>
            </w:pPr>
            <w:r w:rsidRPr="007555DA">
              <w:rPr>
                <w:rFonts w:cstheme="minorHAnsi"/>
              </w:rPr>
              <w:t>Treść zaproponowanego w projekcie art. 319 koliduje z art. 17 ustawy z dnia 20 sierpnia 1997 r. o Krajowym Rejestrze Sądowym (tj..: Dz. U. z 2022 r., poz. 1683 ze zm.), który przewiduje niezwykle istotne domniemanie wiarygodności danych w Krajowym Rejestrze Sądowym. Na jego podstawie można przyjąć, że dane widniejące w KRS są zgodne ze stanem rzeczywistym.</w:t>
            </w:r>
          </w:p>
        </w:tc>
        <w:tc>
          <w:tcPr>
            <w:tcW w:w="2181" w:type="dxa"/>
            <w:shd w:val="clear" w:color="auto" w:fill="auto"/>
            <w:vAlign w:val="center"/>
          </w:tcPr>
          <w:p w14:paraId="75949BD1" w14:textId="77777777" w:rsidR="00CD45E2" w:rsidRPr="007555DA" w:rsidRDefault="00CD45E2" w:rsidP="00A1164D">
            <w:pPr>
              <w:spacing w:before="120"/>
              <w:contextualSpacing/>
              <w:jc w:val="both"/>
              <w:rPr>
                <w:rFonts w:cstheme="minorHAnsi"/>
              </w:rPr>
            </w:pPr>
          </w:p>
        </w:tc>
        <w:tc>
          <w:tcPr>
            <w:tcW w:w="2877" w:type="dxa"/>
            <w:shd w:val="clear" w:color="auto" w:fill="auto"/>
          </w:tcPr>
          <w:p w14:paraId="1973BA9E" w14:textId="77777777" w:rsidR="00186116" w:rsidRPr="007555DA" w:rsidRDefault="00186116" w:rsidP="00186116">
            <w:pPr>
              <w:spacing w:before="120"/>
              <w:contextualSpacing/>
              <w:jc w:val="center"/>
              <w:rPr>
                <w:rFonts w:cstheme="minorHAnsi"/>
                <w:b/>
                <w:bCs/>
              </w:rPr>
            </w:pPr>
            <w:r w:rsidRPr="007555DA">
              <w:rPr>
                <w:rFonts w:cstheme="minorHAnsi"/>
                <w:b/>
                <w:bCs/>
              </w:rPr>
              <w:t>Uwaga nieuwzględniona.</w:t>
            </w:r>
          </w:p>
          <w:p w14:paraId="612A9523" w14:textId="28E388C1" w:rsidR="00CD45E2" w:rsidRPr="007555DA" w:rsidRDefault="00186116" w:rsidP="00186116">
            <w:pPr>
              <w:spacing w:before="120"/>
              <w:contextualSpacing/>
              <w:jc w:val="both"/>
              <w:rPr>
                <w:rFonts w:cstheme="minorHAnsi"/>
              </w:rPr>
            </w:pPr>
            <w:r w:rsidRPr="007555DA">
              <w:rPr>
                <w:rFonts w:cstheme="minorHAnsi"/>
              </w:rPr>
              <w:t xml:space="preserve">Agencje zatrudnienia to nie tylko podmioty wpisane do KRS, lecz również podmioty wpisane do CEiDG. Dane przekazywane przez agencje zatrudnienia do </w:t>
            </w:r>
            <w:r w:rsidR="000E7D42" w:rsidRPr="007555DA">
              <w:rPr>
                <w:rFonts w:cstheme="minorHAnsi"/>
              </w:rPr>
              <w:t>R</w:t>
            </w:r>
            <w:r w:rsidR="000E7D42">
              <w:rPr>
                <w:rFonts w:cstheme="minorHAnsi"/>
              </w:rPr>
              <w:t xml:space="preserve">ejestru </w:t>
            </w:r>
            <w:r w:rsidR="000E7D42" w:rsidRPr="007555DA">
              <w:rPr>
                <w:rFonts w:cstheme="minorHAnsi"/>
              </w:rPr>
              <w:t>A</w:t>
            </w:r>
            <w:r w:rsidR="000E7D42">
              <w:rPr>
                <w:rFonts w:cstheme="minorHAnsi"/>
              </w:rPr>
              <w:t xml:space="preserve">gencji </w:t>
            </w:r>
            <w:r w:rsidR="000E7D42" w:rsidRPr="007555DA">
              <w:rPr>
                <w:rFonts w:cstheme="minorHAnsi"/>
              </w:rPr>
              <w:t>Z</w:t>
            </w:r>
            <w:r w:rsidR="000E7D42">
              <w:rPr>
                <w:rFonts w:cstheme="minorHAnsi"/>
              </w:rPr>
              <w:t>atrudnienia</w:t>
            </w:r>
            <w:r w:rsidR="000E7D42" w:rsidRPr="007555DA" w:rsidDel="000E7D42">
              <w:rPr>
                <w:rFonts w:cstheme="minorHAnsi"/>
              </w:rPr>
              <w:t xml:space="preserve"> </w:t>
            </w:r>
            <w:r w:rsidRPr="007555DA">
              <w:rPr>
                <w:rFonts w:cstheme="minorHAnsi"/>
              </w:rPr>
              <w:t xml:space="preserve"> muszą być zgodne ze stanem faktycznym.  </w:t>
            </w:r>
          </w:p>
        </w:tc>
      </w:tr>
      <w:tr w:rsidR="007555DA" w:rsidRPr="007555DA" w14:paraId="582AF8E6" w14:textId="77777777" w:rsidTr="00D95FBD">
        <w:trPr>
          <w:jc w:val="center"/>
        </w:trPr>
        <w:tc>
          <w:tcPr>
            <w:tcW w:w="939" w:type="dxa"/>
            <w:shd w:val="clear" w:color="auto" w:fill="auto"/>
          </w:tcPr>
          <w:p w14:paraId="09E21E27" w14:textId="77777777" w:rsidR="00CD45E2" w:rsidRPr="007555DA" w:rsidRDefault="00AF226F" w:rsidP="00AF226F">
            <w:pPr>
              <w:spacing w:before="120"/>
              <w:ind w:right="-534"/>
              <w:rPr>
                <w:rFonts w:cstheme="minorHAnsi"/>
                <w:b/>
              </w:rPr>
            </w:pPr>
            <w:r w:rsidRPr="007555DA">
              <w:rPr>
                <w:rFonts w:cstheme="minorHAnsi"/>
                <w:b/>
              </w:rPr>
              <w:t xml:space="preserve">38. </w:t>
            </w:r>
          </w:p>
        </w:tc>
        <w:tc>
          <w:tcPr>
            <w:tcW w:w="1682" w:type="dxa"/>
            <w:shd w:val="clear" w:color="auto" w:fill="auto"/>
            <w:vAlign w:val="center"/>
          </w:tcPr>
          <w:p w14:paraId="42AB72B1" w14:textId="77777777" w:rsidR="00021B7B" w:rsidRPr="007555DA" w:rsidRDefault="00021B7B" w:rsidP="00A1164D">
            <w:pPr>
              <w:rPr>
                <w:rFonts w:cstheme="minorHAnsi"/>
                <w:b/>
              </w:rPr>
            </w:pPr>
            <w:r w:rsidRPr="007555DA">
              <w:rPr>
                <w:rFonts w:cstheme="minorHAnsi"/>
                <w:b/>
              </w:rPr>
              <w:t>art. 321 ust. 1</w:t>
            </w:r>
          </w:p>
          <w:p w14:paraId="465BD6CD" w14:textId="77777777" w:rsidR="00CD45E2" w:rsidRPr="007555DA" w:rsidRDefault="00CD45E2" w:rsidP="00A1164D">
            <w:pPr>
              <w:spacing w:before="120"/>
              <w:contextualSpacing/>
              <w:rPr>
                <w:rFonts w:cstheme="minorHAnsi"/>
              </w:rPr>
            </w:pPr>
          </w:p>
        </w:tc>
        <w:tc>
          <w:tcPr>
            <w:tcW w:w="7718" w:type="dxa"/>
            <w:shd w:val="clear" w:color="auto" w:fill="auto"/>
          </w:tcPr>
          <w:p w14:paraId="4C4C62E5" w14:textId="77777777" w:rsidR="00021B7B" w:rsidRPr="007555DA" w:rsidRDefault="00021B7B" w:rsidP="00A1164D">
            <w:pPr>
              <w:rPr>
                <w:rFonts w:cstheme="minorHAnsi"/>
                <w:u w:val="single"/>
              </w:rPr>
            </w:pPr>
            <w:r w:rsidRPr="007555DA">
              <w:rPr>
                <w:rFonts w:cstheme="minorHAnsi"/>
                <w:u w:val="single"/>
              </w:rPr>
              <w:t>Propozycja zmiany:</w:t>
            </w:r>
          </w:p>
          <w:p w14:paraId="297ABEAA" w14:textId="77777777" w:rsidR="00021B7B" w:rsidRPr="007555DA" w:rsidRDefault="00021B7B" w:rsidP="00A1164D">
            <w:pPr>
              <w:rPr>
                <w:rFonts w:eastAsia="Times New Roman" w:cstheme="minorHAnsi"/>
                <w:lang w:eastAsia="pl-PL"/>
              </w:rPr>
            </w:pPr>
            <w:r w:rsidRPr="007555DA">
              <w:rPr>
                <w:rFonts w:eastAsia="Times New Roman" w:cstheme="minorHAnsi"/>
                <w:lang w:eastAsia="pl-PL"/>
              </w:rPr>
              <w:t>Agencja zatrudnienia oraz podmioty, o których mowa w art. 305:</w:t>
            </w:r>
            <w:r w:rsidRPr="007555DA">
              <w:rPr>
                <w:rFonts w:eastAsia="Times New Roman" w:cstheme="minorHAnsi"/>
                <w:lang w:eastAsia="pl-PL"/>
              </w:rPr>
              <w:br/>
              <w:t>1) nie mogą pobierać kwot innych niż określone w art. 253 ust. 3 pkt 15 od osób, dla których poszukują zatrudnienia lub innej pracy zarobkowej oraz osób zatrudnionych lub niebędących pracownikami agencji pracy tymczasowej lub którym udzielają pomocy w wyborze lub zmianie zawodu, miejsca pracy, kierunku kształcenia lub szkolenia, a także w planowaniu rozwoju zawodowego;</w:t>
            </w:r>
            <w:r w:rsidRPr="007555DA">
              <w:rPr>
                <w:rFonts w:eastAsia="Times New Roman" w:cstheme="minorHAnsi"/>
                <w:lang w:eastAsia="pl-PL"/>
              </w:rPr>
              <w:br/>
              <w:t xml:space="preserve">2) przed skierowaniem osoby do pracy za granicą albo pracy tymczasowej, do podmiotu działającego poza terytorium Rzeczypospolitej Polskiej, przekazują jej na piśmie informacji o kosztach, opłatach i innych należnościach, w tym określonych w </w:t>
            </w:r>
            <w:r w:rsidRPr="007555DA">
              <w:rPr>
                <w:rFonts w:eastAsia="Times New Roman" w:cstheme="minorHAnsi"/>
                <w:lang w:eastAsia="pl-PL"/>
              </w:rPr>
              <w:lastRenderedPageBreak/>
              <w:t>art. 253 ust. 2 pkt 15, związanych z kierowaniem do pracy oraz podjęciem i wykonywaniem pracy za granicą.</w:t>
            </w:r>
          </w:p>
          <w:p w14:paraId="64F14092" w14:textId="77777777" w:rsidR="00021B7B" w:rsidRPr="007555DA" w:rsidRDefault="00021B7B" w:rsidP="00A1164D">
            <w:pPr>
              <w:rPr>
                <w:rFonts w:cstheme="minorHAnsi"/>
                <w:u w:val="single"/>
              </w:rPr>
            </w:pPr>
          </w:p>
          <w:p w14:paraId="1646FF74" w14:textId="77777777" w:rsidR="00021B7B" w:rsidRPr="007555DA" w:rsidRDefault="00021B7B" w:rsidP="00A1164D">
            <w:pPr>
              <w:rPr>
                <w:rFonts w:cstheme="minorHAnsi"/>
                <w:b/>
                <w:bCs/>
              </w:rPr>
            </w:pPr>
            <w:r w:rsidRPr="007555DA">
              <w:rPr>
                <w:rFonts w:cstheme="minorHAnsi"/>
                <w:b/>
                <w:bCs/>
              </w:rPr>
              <w:t>Uzasadnienie:</w:t>
            </w:r>
          </w:p>
          <w:p w14:paraId="3CC2B386" w14:textId="77777777" w:rsidR="00CD45E2" w:rsidRPr="007555DA" w:rsidRDefault="00021B7B" w:rsidP="00A1164D">
            <w:pPr>
              <w:spacing w:before="120"/>
              <w:contextualSpacing/>
              <w:jc w:val="both"/>
              <w:rPr>
                <w:rFonts w:cstheme="minorHAnsi"/>
              </w:rPr>
            </w:pPr>
            <w:r w:rsidRPr="007555DA">
              <w:rPr>
                <w:rFonts w:eastAsia="Times New Roman" w:cstheme="minorHAnsi"/>
                <w:lang w:eastAsia="pl-PL"/>
              </w:rPr>
              <w:t>W projekcie ustawy należy zmienić niewłaściwie wskazane numery artykułów.</w:t>
            </w:r>
          </w:p>
        </w:tc>
        <w:tc>
          <w:tcPr>
            <w:tcW w:w="2181" w:type="dxa"/>
            <w:shd w:val="clear" w:color="auto" w:fill="auto"/>
            <w:vAlign w:val="center"/>
          </w:tcPr>
          <w:p w14:paraId="146DDFDE" w14:textId="77777777" w:rsidR="00CD45E2" w:rsidRPr="007555DA" w:rsidRDefault="00CD45E2" w:rsidP="00A1164D">
            <w:pPr>
              <w:spacing w:before="120"/>
              <w:contextualSpacing/>
              <w:jc w:val="both"/>
              <w:rPr>
                <w:rFonts w:cstheme="minorHAnsi"/>
              </w:rPr>
            </w:pPr>
          </w:p>
        </w:tc>
        <w:tc>
          <w:tcPr>
            <w:tcW w:w="2877" w:type="dxa"/>
            <w:shd w:val="clear" w:color="auto" w:fill="auto"/>
          </w:tcPr>
          <w:p w14:paraId="34F1B2AD" w14:textId="56B458DE" w:rsidR="00CD45E2" w:rsidRPr="007555DA" w:rsidRDefault="00243E2D" w:rsidP="00117C75">
            <w:pPr>
              <w:spacing w:before="120"/>
              <w:contextualSpacing/>
              <w:jc w:val="center"/>
              <w:rPr>
                <w:rFonts w:cstheme="minorHAnsi"/>
                <w:b/>
                <w:bCs/>
              </w:rPr>
            </w:pPr>
            <w:r w:rsidRPr="007555DA">
              <w:rPr>
                <w:rFonts w:cstheme="minorHAnsi"/>
                <w:b/>
                <w:bCs/>
              </w:rPr>
              <w:t>Uwaga uwzględniona</w:t>
            </w:r>
            <w:r w:rsidR="00117C75" w:rsidRPr="007555DA">
              <w:rPr>
                <w:rFonts w:cstheme="minorHAnsi"/>
                <w:b/>
                <w:bCs/>
              </w:rPr>
              <w:t>.</w:t>
            </w:r>
          </w:p>
          <w:p w14:paraId="5632065D" w14:textId="6970DBDE" w:rsidR="00243E2D" w:rsidRPr="007555DA" w:rsidRDefault="00243E2D" w:rsidP="00A1164D">
            <w:pPr>
              <w:spacing w:before="120"/>
              <w:contextualSpacing/>
              <w:jc w:val="both"/>
              <w:rPr>
                <w:rFonts w:cstheme="minorHAnsi"/>
              </w:rPr>
            </w:pPr>
            <w:r w:rsidRPr="007555DA">
              <w:rPr>
                <w:rFonts w:cstheme="minorHAnsi"/>
              </w:rPr>
              <w:t xml:space="preserve">Poprawiono odesłania. </w:t>
            </w:r>
          </w:p>
        </w:tc>
      </w:tr>
      <w:tr w:rsidR="007555DA" w:rsidRPr="007555DA" w14:paraId="6AA2CC07" w14:textId="77777777" w:rsidTr="00D95FBD">
        <w:trPr>
          <w:jc w:val="center"/>
        </w:trPr>
        <w:tc>
          <w:tcPr>
            <w:tcW w:w="939" w:type="dxa"/>
            <w:shd w:val="clear" w:color="auto" w:fill="auto"/>
          </w:tcPr>
          <w:p w14:paraId="039B649A" w14:textId="77777777" w:rsidR="00CD45E2" w:rsidRPr="007555DA" w:rsidRDefault="00AF226F" w:rsidP="00AF226F">
            <w:pPr>
              <w:spacing w:before="120"/>
              <w:ind w:right="-534"/>
              <w:rPr>
                <w:rFonts w:cstheme="minorHAnsi"/>
                <w:b/>
              </w:rPr>
            </w:pPr>
            <w:r w:rsidRPr="007555DA">
              <w:rPr>
                <w:rFonts w:cstheme="minorHAnsi"/>
                <w:b/>
              </w:rPr>
              <w:t xml:space="preserve">39. </w:t>
            </w:r>
          </w:p>
        </w:tc>
        <w:tc>
          <w:tcPr>
            <w:tcW w:w="1682" w:type="dxa"/>
            <w:shd w:val="clear" w:color="auto" w:fill="auto"/>
            <w:vAlign w:val="center"/>
          </w:tcPr>
          <w:p w14:paraId="7B6F21A3" w14:textId="77777777" w:rsidR="00CD45E2" w:rsidRPr="007555DA" w:rsidRDefault="00783B63" w:rsidP="00A1164D">
            <w:pPr>
              <w:spacing w:before="120"/>
              <w:contextualSpacing/>
              <w:rPr>
                <w:rFonts w:cstheme="minorHAnsi"/>
                <w:b/>
                <w:bCs/>
              </w:rPr>
            </w:pPr>
            <w:r w:rsidRPr="007555DA">
              <w:rPr>
                <w:rFonts w:cstheme="minorHAnsi"/>
                <w:b/>
                <w:bCs/>
              </w:rPr>
              <w:t>art. 326 ust. 1</w:t>
            </w:r>
          </w:p>
        </w:tc>
        <w:tc>
          <w:tcPr>
            <w:tcW w:w="7718" w:type="dxa"/>
            <w:shd w:val="clear" w:color="auto" w:fill="auto"/>
          </w:tcPr>
          <w:p w14:paraId="716A652B" w14:textId="77777777" w:rsidR="00783B63" w:rsidRPr="007555DA" w:rsidRDefault="00783B63" w:rsidP="00A1164D">
            <w:pPr>
              <w:spacing w:before="120"/>
              <w:contextualSpacing/>
              <w:jc w:val="both"/>
              <w:rPr>
                <w:rFonts w:cstheme="minorHAnsi"/>
              </w:rPr>
            </w:pPr>
            <w:r w:rsidRPr="007555DA">
              <w:rPr>
                <w:rFonts w:cstheme="minorHAnsi"/>
              </w:rPr>
              <w:t>Marszałek województwa właściwy ze względu na siedzibę agencji sprawuje kontrolę nad agencją zatrudnienia, w zakresie przestrzegania warunków prowadzenia agencji zatrudnienia, o których mowa w art. 306, art. 323 pkt 1, art. 324-325 .</w:t>
            </w:r>
          </w:p>
          <w:p w14:paraId="19B825AC" w14:textId="77777777" w:rsidR="00783B63" w:rsidRPr="007555DA" w:rsidRDefault="00783B63" w:rsidP="00A1164D">
            <w:pPr>
              <w:spacing w:before="120"/>
              <w:contextualSpacing/>
              <w:jc w:val="both"/>
              <w:rPr>
                <w:rFonts w:cstheme="minorHAnsi"/>
              </w:rPr>
            </w:pPr>
          </w:p>
          <w:p w14:paraId="488A057C" w14:textId="77777777" w:rsidR="00783B63" w:rsidRPr="007555DA" w:rsidRDefault="00783B63" w:rsidP="00A1164D">
            <w:pPr>
              <w:spacing w:before="120"/>
              <w:contextualSpacing/>
              <w:jc w:val="both"/>
              <w:rPr>
                <w:rFonts w:cstheme="minorHAnsi"/>
                <w:b/>
                <w:bCs/>
              </w:rPr>
            </w:pPr>
            <w:r w:rsidRPr="007555DA">
              <w:rPr>
                <w:rFonts w:cstheme="minorHAnsi"/>
                <w:b/>
                <w:bCs/>
              </w:rPr>
              <w:t>Uzasadnienie:</w:t>
            </w:r>
          </w:p>
          <w:p w14:paraId="72014341" w14:textId="77777777" w:rsidR="00CD45E2" w:rsidRPr="007555DA" w:rsidRDefault="00783B63" w:rsidP="00A1164D">
            <w:pPr>
              <w:spacing w:before="120"/>
              <w:contextualSpacing/>
              <w:jc w:val="both"/>
              <w:rPr>
                <w:rFonts w:cstheme="minorHAnsi"/>
              </w:rPr>
            </w:pPr>
            <w:r w:rsidRPr="007555DA">
              <w:rPr>
                <w:rFonts w:cstheme="minorHAnsi"/>
              </w:rPr>
              <w:t>W projekcie ustawy należy zmienić niewłaściwie wskazane numery art. 326-327.</w:t>
            </w:r>
          </w:p>
        </w:tc>
        <w:tc>
          <w:tcPr>
            <w:tcW w:w="2181" w:type="dxa"/>
            <w:shd w:val="clear" w:color="auto" w:fill="auto"/>
            <w:vAlign w:val="center"/>
          </w:tcPr>
          <w:p w14:paraId="357E1351" w14:textId="77777777" w:rsidR="00CD45E2" w:rsidRPr="007555DA" w:rsidRDefault="00CD45E2" w:rsidP="00A1164D">
            <w:pPr>
              <w:spacing w:before="120"/>
              <w:contextualSpacing/>
              <w:jc w:val="both"/>
              <w:rPr>
                <w:rFonts w:cstheme="minorHAnsi"/>
              </w:rPr>
            </w:pPr>
          </w:p>
        </w:tc>
        <w:tc>
          <w:tcPr>
            <w:tcW w:w="2877" w:type="dxa"/>
            <w:shd w:val="clear" w:color="auto" w:fill="auto"/>
          </w:tcPr>
          <w:p w14:paraId="0562DFF3" w14:textId="5FC216C9" w:rsidR="00DF01AD" w:rsidRPr="007555DA" w:rsidRDefault="00DF01AD" w:rsidP="00117C75">
            <w:pPr>
              <w:spacing w:before="120"/>
              <w:contextualSpacing/>
              <w:jc w:val="center"/>
              <w:rPr>
                <w:rFonts w:cstheme="minorHAnsi"/>
                <w:b/>
                <w:bCs/>
              </w:rPr>
            </w:pPr>
            <w:r w:rsidRPr="007555DA">
              <w:rPr>
                <w:rFonts w:cstheme="minorHAnsi"/>
                <w:b/>
                <w:bCs/>
              </w:rPr>
              <w:t>Uwaga uwzględniona</w:t>
            </w:r>
            <w:r w:rsidR="00117C75" w:rsidRPr="007555DA">
              <w:rPr>
                <w:rFonts w:cstheme="minorHAnsi"/>
                <w:b/>
                <w:bCs/>
              </w:rPr>
              <w:t>.</w:t>
            </w:r>
          </w:p>
          <w:p w14:paraId="40B7EA42" w14:textId="3D3624A6" w:rsidR="00CD45E2" w:rsidRPr="007555DA" w:rsidRDefault="00DF01AD" w:rsidP="00DF01AD">
            <w:pPr>
              <w:spacing w:before="120"/>
              <w:contextualSpacing/>
              <w:jc w:val="both"/>
              <w:rPr>
                <w:rFonts w:cstheme="minorHAnsi"/>
              </w:rPr>
            </w:pPr>
            <w:r w:rsidRPr="007555DA">
              <w:rPr>
                <w:rFonts w:cstheme="minorHAnsi"/>
              </w:rPr>
              <w:t>Poprawiono odesłania.</w:t>
            </w:r>
          </w:p>
        </w:tc>
      </w:tr>
      <w:tr w:rsidR="007555DA" w:rsidRPr="007555DA" w14:paraId="2CCA8392" w14:textId="77777777" w:rsidTr="00D95FBD">
        <w:trPr>
          <w:jc w:val="center"/>
        </w:trPr>
        <w:tc>
          <w:tcPr>
            <w:tcW w:w="939" w:type="dxa"/>
            <w:shd w:val="clear" w:color="auto" w:fill="auto"/>
          </w:tcPr>
          <w:p w14:paraId="027A1186" w14:textId="77777777" w:rsidR="00CD45E2" w:rsidRPr="007555DA" w:rsidRDefault="00AF226F" w:rsidP="00AF226F">
            <w:pPr>
              <w:spacing w:before="120"/>
              <w:ind w:right="-534"/>
              <w:rPr>
                <w:rFonts w:cstheme="minorHAnsi"/>
                <w:b/>
              </w:rPr>
            </w:pPr>
            <w:r w:rsidRPr="007555DA">
              <w:rPr>
                <w:rFonts w:cstheme="minorHAnsi"/>
                <w:b/>
              </w:rPr>
              <w:t>40.</w:t>
            </w:r>
          </w:p>
        </w:tc>
        <w:tc>
          <w:tcPr>
            <w:tcW w:w="1682" w:type="dxa"/>
            <w:shd w:val="clear" w:color="auto" w:fill="auto"/>
            <w:vAlign w:val="center"/>
          </w:tcPr>
          <w:p w14:paraId="1FFEE127" w14:textId="77777777" w:rsidR="00CD45E2" w:rsidRPr="007555DA" w:rsidRDefault="00783B63" w:rsidP="00A1164D">
            <w:pPr>
              <w:spacing w:before="120"/>
              <w:contextualSpacing/>
              <w:rPr>
                <w:rFonts w:cstheme="minorHAnsi"/>
                <w:b/>
                <w:bCs/>
              </w:rPr>
            </w:pPr>
            <w:r w:rsidRPr="007555DA">
              <w:rPr>
                <w:rFonts w:cstheme="minorHAnsi"/>
                <w:b/>
                <w:bCs/>
              </w:rPr>
              <w:t>art. 329</w:t>
            </w:r>
          </w:p>
        </w:tc>
        <w:tc>
          <w:tcPr>
            <w:tcW w:w="7718" w:type="dxa"/>
            <w:shd w:val="clear" w:color="auto" w:fill="auto"/>
          </w:tcPr>
          <w:p w14:paraId="101053BD" w14:textId="77777777" w:rsidR="00783B63" w:rsidRPr="007555DA" w:rsidRDefault="00783B63" w:rsidP="00A1164D">
            <w:pPr>
              <w:rPr>
                <w:rFonts w:eastAsia="Times New Roman" w:cstheme="minorHAnsi"/>
                <w:lang w:eastAsia="pl-PL"/>
              </w:rPr>
            </w:pPr>
            <w:r w:rsidRPr="007555DA">
              <w:rPr>
                <w:rFonts w:eastAsia="Times New Roman" w:cstheme="minorHAnsi"/>
                <w:lang w:eastAsia="pl-PL"/>
              </w:rPr>
              <w:t xml:space="preserve">W sprawach nieuregulowanych przepisami niniejszego rozdziału w zakresie działalności gospodarczej, o której mowa w art. 304, w tym przeprowadzania kontroli działalności gospodarczej przedsiębiorcy, stosuje się przepisy ustawy </w:t>
            </w:r>
            <w:r w:rsidRPr="007555DA">
              <w:rPr>
                <w:rFonts w:eastAsia="Times New Roman" w:cstheme="minorHAnsi"/>
                <w:lang w:eastAsia="pl-PL"/>
              </w:rPr>
              <w:br/>
              <w:t>z dnia 6 marca 2018 r. – Prawo przedsiębiorców.</w:t>
            </w:r>
          </w:p>
          <w:p w14:paraId="5D693779" w14:textId="77777777" w:rsidR="00783B63" w:rsidRPr="007555DA" w:rsidRDefault="00783B63" w:rsidP="00A1164D">
            <w:pPr>
              <w:rPr>
                <w:rFonts w:cstheme="minorHAnsi"/>
                <w:u w:val="single"/>
              </w:rPr>
            </w:pPr>
          </w:p>
          <w:p w14:paraId="2882178B" w14:textId="77777777" w:rsidR="00783B63" w:rsidRPr="007555DA" w:rsidRDefault="00783B63" w:rsidP="00A1164D">
            <w:pPr>
              <w:rPr>
                <w:rFonts w:cstheme="minorHAnsi"/>
                <w:b/>
                <w:bCs/>
              </w:rPr>
            </w:pPr>
            <w:r w:rsidRPr="007555DA">
              <w:rPr>
                <w:rFonts w:cstheme="minorHAnsi"/>
                <w:b/>
                <w:bCs/>
              </w:rPr>
              <w:t>Uzasadnienie:</w:t>
            </w:r>
          </w:p>
          <w:p w14:paraId="21CDE945" w14:textId="77777777" w:rsidR="00CD45E2" w:rsidRPr="007555DA" w:rsidRDefault="00783B63" w:rsidP="00A1164D">
            <w:pPr>
              <w:rPr>
                <w:rFonts w:eastAsia="Times New Roman" w:cstheme="minorHAnsi"/>
                <w:lang w:eastAsia="pl-PL"/>
              </w:rPr>
            </w:pPr>
            <w:r w:rsidRPr="007555DA">
              <w:rPr>
                <w:rFonts w:eastAsia="Times New Roman" w:cstheme="minorHAnsi"/>
                <w:lang w:eastAsia="pl-PL"/>
              </w:rPr>
              <w:t>W projekcie ustawy należy zmienić niewłaściwie wskazany numer artykułu.</w:t>
            </w:r>
          </w:p>
        </w:tc>
        <w:tc>
          <w:tcPr>
            <w:tcW w:w="2181" w:type="dxa"/>
            <w:shd w:val="clear" w:color="auto" w:fill="auto"/>
            <w:vAlign w:val="center"/>
          </w:tcPr>
          <w:p w14:paraId="737AB143" w14:textId="77777777" w:rsidR="00CD45E2" w:rsidRPr="007555DA" w:rsidRDefault="00CD45E2" w:rsidP="00A1164D">
            <w:pPr>
              <w:spacing w:before="120"/>
              <w:contextualSpacing/>
              <w:jc w:val="both"/>
              <w:rPr>
                <w:rFonts w:cstheme="minorHAnsi"/>
              </w:rPr>
            </w:pPr>
          </w:p>
        </w:tc>
        <w:tc>
          <w:tcPr>
            <w:tcW w:w="2877" w:type="dxa"/>
            <w:shd w:val="clear" w:color="auto" w:fill="auto"/>
          </w:tcPr>
          <w:p w14:paraId="5DA07E85" w14:textId="33F10A91" w:rsidR="00F83DF7" w:rsidRPr="007555DA" w:rsidRDefault="00F83DF7" w:rsidP="00117C75">
            <w:pPr>
              <w:spacing w:before="120"/>
              <w:contextualSpacing/>
              <w:jc w:val="center"/>
              <w:rPr>
                <w:rFonts w:cstheme="minorHAnsi"/>
                <w:b/>
                <w:bCs/>
              </w:rPr>
            </w:pPr>
            <w:r w:rsidRPr="007555DA">
              <w:rPr>
                <w:rFonts w:cstheme="minorHAnsi"/>
                <w:b/>
                <w:bCs/>
              </w:rPr>
              <w:t>Uwaga uwzględniona</w:t>
            </w:r>
            <w:r w:rsidR="00117C75" w:rsidRPr="007555DA">
              <w:rPr>
                <w:rFonts w:cstheme="minorHAnsi"/>
                <w:b/>
                <w:bCs/>
              </w:rPr>
              <w:t>.</w:t>
            </w:r>
          </w:p>
          <w:p w14:paraId="44EF5632" w14:textId="71229E7D" w:rsidR="00CD45E2" w:rsidRPr="007555DA" w:rsidRDefault="00F83DF7" w:rsidP="00F83DF7">
            <w:pPr>
              <w:spacing w:before="120"/>
              <w:contextualSpacing/>
              <w:jc w:val="both"/>
              <w:rPr>
                <w:rFonts w:cstheme="minorHAnsi"/>
              </w:rPr>
            </w:pPr>
            <w:r w:rsidRPr="007555DA">
              <w:rPr>
                <w:rFonts w:cstheme="minorHAnsi"/>
              </w:rPr>
              <w:t>Poprawiono odesłania.</w:t>
            </w:r>
          </w:p>
        </w:tc>
      </w:tr>
      <w:tr w:rsidR="007555DA" w:rsidRPr="007555DA" w14:paraId="09B84F8F" w14:textId="77777777" w:rsidTr="009D5F5C">
        <w:trPr>
          <w:jc w:val="center"/>
        </w:trPr>
        <w:tc>
          <w:tcPr>
            <w:tcW w:w="15397" w:type="dxa"/>
            <w:gridSpan w:val="5"/>
            <w:shd w:val="clear" w:color="auto" w:fill="00B0F0"/>
          </w:tcPr>
          <w:p w14:paraId="702655D9" w14:textId="77777777" w:rsidR="002D4CE2" w:rsidRPr="007555DA" w:rsidRDefault="00552AEB" w:rsidP="00AF226F">
            <w:pPr>
              <w:spacing w:before="120" w:after="120"/>
              <w:jc w:val="center"/>
              <w:rPr>
                <w:rFonts w:cstheme="minorHAnsi"/>
                <w:b/>
                <w:bCs/>
              </w:rPr>
            </w:pPr>
            <w:r w:rsidRPr="007555DA">
              <w:rPr>
                <w:rFonts w:cstheme="minorHAnsi"/>
                <w:b/>
                <w:bCs/>
              </w:rPr>
              <w:t>Ogólnopolski Związek Rewizyjny Spółdzielni Socjalnych</w:t>
            </w:r>
          </w:p>
        </w:tc>
      </w:tr>
      <w:tr w:rsidR="007555DA" w:rsidRPr="007555DA" w14:paraId="15051D1C" w14:textId="77777777" w:rsidTr="00D95FBD">
        <w:trPr>
          <w:jc w:val="center"/>
        </w:trPr>
        <w:tc>
          <w:tcPr>
            <w:tcW w:w="939" w:type="dxa"/>
          </w:tcPr>
          <w:p w14:paraId="7ED0DFD0" w14:textId="77777777" w:rsidR="00021B7B" w:rsidRPr="007555DA" w:rsidRDefault="005D45BB" w:rsidP="00A1164D">
            <w:pPr>
              <w:pStyle w:val="Akapitzlist"/>
              <w:spacing w:before="120"/>
              <w:ind w:left="36" w:right="-534"/>
              <w:rPr>
                <w:rFonts w:cstheme="minorHAnsi"/>
                <w:b/>
              </w:rPr>
            </w:pPr>
            <w:r w:rsidRPr="007555DA">
              <w:rPr>
                <w:rFonts w:cstheme="minorHAnsi"/>
                <w:b/>
              </w:rPr>
              <w:t xml:space="preserve">1. </w:t>
            </w:r>
          </w:p>
        </w:tc>
        <w:tc>
          <w:tcPr>
            <w:tcW w:w="1682" w:type="dxa"/>
            <w:vAlign w:val="center"/>
          </w:tcPr>
          <w:p w14:paraId="2E27179D" w14:textId="77777777" w:rsidR="00021B7B" w:rsidRPr="007555DA" w:rsidRDefault="00FE707D" w:rsidP="00A1164D">
            <w:pPr>
              <w:spacing w:before="120"/>
              <w:contextualSpacing/>
              <w:rPr>
                <w:rFonts w:cstheme="minorHAnsi"/>
                <w:b/>
                <w:bCs/>
              </w:rPr>
            </w:pPr>
            <w:r w:rsidRPr="007555DA">
              <w:rPr>
                <w:rFonts w:cstheme="minorHAnsi"/>
                <w:b/>
                <w:bCs/>
              </w:rPr>
              <w:t>art. 37, 168a, 196, 267</w:t>
            </w:r>
          </w:p>
        </w:tc>
        <w:tc>
          <w:tcPr>
            <w:tcW w:w="7718" w:type="dxa"/>
          </w:tcPr>
          <w:p w14:paraId="2CC1AEFD" w14:textId="77777777" w:rsidR="00FE707D" w:rsidRPr="007555DA" w:rsidRDefault="00FE707D" w:rsidP="00A1164D">
            <w:pPr>
              <w:spacing w:before="120"/>
              <w:contextualSpacing/>
              <w:jc w:val="both"/>
              <w:rPr>
                <w:rFonts w:cstheme="minorHAnsi"/>
              </w:rPr>
            </w:pPr>
            <w:r w:rsidRPr="007555DA">
              <w:rPr>
                <w:rFonts w:cstheme="minorHAnsi"/>
              </w:rPr>
              <w:t>określenie zasad współpracy pomiędzy powiatowymi urzędami pracy a ośrodkami wsparcia ekonomii społecznej na podstawie porozumienia (art. 37, 168a, 196, 267).</w:t>
            </w:r>
          </w:p>
          <w:p w14:paraId="1D62E84B" w14:textId="77777777" w:rsidR="00021B7B" w:rsidRPr="007555DA" w:rsidRDefault="00FE707D" w:rsidP="00A1164D">
            <w:pPr>
              <w:spacing w:before="120"/>
              <w:contextualSpacing/>
              <w:jc w:val="both"/>
              <w:rPr>
                <w:rFonts w:cstheme="minorHAnsi"/>
              </w:rPr>
            </w:pPr>
            <w:r w:rsidRPr="007555DA">
              <w:rPr>
                <w:rFonts w:cstheme="minorHAnsi"/>
              </w:rPr>
              <w:t xml:space="preserve"> </w:t>
            </w:r>
          </w:p>
        </w:tc>
        <w:tc>
          <w:tcPr>
            <w:tcW w:w="2181" w:type="dxa"/>
            <w:vAlign w:val="center"/>
          </w:tcPr>
          <w:p w14:paraId="76764A8D" w14:textId="77777777" w:rsidR="00021B7B" w:rsidRPr="007555DA" w:rsidRDefault="00021B7B" w:rsidP="00A1164D">
            <w:pPr>
              <w:spacing w:before="120"/>
              <w:contextualSpacing/>
              <w:jc w:val="both"/>
              <w:rPr>
                <w:rFonts w:cstheme="minorHAnsi"/>
              </w:rPr>
            </w:pPr>
          </w:p>
        </w:tc>
        <w:tc>
          <w:tcPr>
            <w:tcW w:w="2877" w:type="dxa"/>
          </w:tcPr>
          <w:p w14:paraId="609567F4" w14:textId="77777777" w:rsidR="00342EF9" w:rsidRPr="007555DA" w:rsidRDefault="00BF2B9E" w:rsidP="00342EF9">
            <w:pPr>
              <w:spacing w:before="120"/>
              <w:contextualSpacing/>
              <w:jc w:val="center"/>
              <w:rPr>
                <w:rFonts w:cstheme="minorHAnsi"/>
              </w:rPr>
            </w:pPr>
            <w:r w:rsidRPr="007555DA">
              <w:rPr>
                <w:rFonts w:cstheme="minorHAnsi"/>
                <w:b/>
                <w:bCs/>
              </w:rPr>
              <w:t>Uwaga nieuwzględniona</w:t>
            </w:r>
            <w:r w:rsidRPr="007555DA">
              <w:rPr>
                <w:rFonts w:cstheme="minorHAnsi"/>
              </w:rPr>
              <w:t xml:space="preserve">. </w:t>
            </w:r>
          </w:p>
          <w:p w14:paraId="3317041A" w14:textId="364B8D9F" w:rsidR="00021B7B" w:rsidRPr="007555DA" w:rsidRDefault="00BF2B9E" w:rsidP="00342EF9">
            <w:pPr>
              <w:spacing w:before="120"/>
              <w:contextualSpacing/>
              <w:jc w:val="both"/>
              <w:rPr>
                <w:rFonts w:cstheme="minorHAnsi"/>
              </w:rPr>
            </w:pPr>
            <w:r w:rsidRPr="007555DA">
              <w:rPr>
                <w:rFonts w:cstheme="minorHAnsi"/>
              </w:rPr>
              <w:t xml:space="preserve">Projekt ustawy określa, że </w:t>
            </w:r>
            <w:r w:rsidR="009D5F5C" w:rsidRPr="007555DA">
              <w:rPr>
                <w:rFonts w:cstheme="minorHAnsi"/>
              </w:rPr>
              <w:t>s</w:t>
            </w:r>
            <w:r w:rsidRPr="007555DA">
              <w:rPr>
                <w:rFonts w:cstheme="minorHAnsi"/>
              </w:rPr>
              <w:t xml:space="preserve">tarosta może sfinansować z Funduszu Pracy działania w zakresie reintegracji społecznej długotrwale bezrobotnych m.in. podmiotom ekonomii społecznej, o których mowa w ustawie z dnia 5 sierpnia 2022 r. o ekonomii społecznej, prowadzącym działalność statutową na </w:t>
            </w:r>
            <w:r w:rsidRPr="007555DA">
              <w:rPr>
                <w:rFonts w:cstheme="minorHAnsi"/>
              </w:rPr>
              <w:lastRenderedPageBreak/>
              <w:t xml:space="preserve">rzecz integracji i reintegracji społecznej osób zagrożonych wykluczeniem społecznym lub przeciwdziałania uzależnieniom i patologiom społecznym. Realizacja działań w zakresie reintegracji społecznej długotrwale bezrobotnych odbywa się na podstawie umowy, o której mowa w art. </w:t>
            </w:r>
            <w:r w:rsidR="00AB239B">
              <w:rPr>
                <w:rFonts w:cstheme="minorHAnsi"/>
              </w:rPr>
              <w:t>202</w:t>
            </w:r>
            <w:r w:rsidRPr="007555DA">
              <w:rPr>
                <w:rFonts w:cstheme="minorHAnsi"/>
              </w:rPr>
              <w:t xml:space="preserve"> ust. 2.</w:t>
            </w:r>
          </w:p>
        </w:tc>
      </w:tr>
      <w:tr w:rsidR="007555DA" w:rsidRPr="007555DA" w14:paraId="28BE97AA" w14:textId="77777777" w:rsidTr="00D95FBD">
        <w:trPr>
          <w:jc w:val="center"/>
        </w:trPr>
        <w:tc>
          <w:tcPr>
            <w:tcW w:w="939" w:type="dxa"/>
          </w:tcPr>
          <w:p w14:paraId="003A6F7A" w14:textId="77777777" w:rsidR="00021B7B" w:rsidRPr="007555DA" w:rsidRDefault="005D45BB" w:rsidP="00A1164D">
            <w:pPr>
              <w:pStyle w:val="Akapitzlist"/>
              <w:spacing w:before="120"/>
              <w:ind w:left="36" w:right="-534"/>
              <w:rPr>
                <w:rFonts w:cstheme="minorHAnsi"/>
                <w:b/>
              </w:rPr>
            </w:pPr>
            <w:r w:rsidRPr="007555DA">
              <w:rPr>
                <w:rFonts w:cstheme="minorHAnsi"/>
                <w:b/>
              </w:rPr>
              <w:lastRenderedPageBreak/>
              <w:t>2.</w:t>
            </w:r>
          </w:p>
        </w:tc>
        <w:tc>
          <w:tcPr>
            <w:tcW w:w="1682" w:type="dxa"/>
            <w:vAlign w:val="center"/>
          </w:tcPr>
          <w:p w14:paraId="5CD3468D" w14:textId="77777777" w:rsidR="00021B7B" w:rsidRPr="007555DA" w:rsidRDefault="00FE707D" w:rsidP="00A1164D">
            <w:pPr>
              <w:spacing w:before="120"/>
              <w:contextualSpacing/>
              <w:rPr>
                <w:rFonts w:cstheme="minorHAnsi"/>
                <w:b/>
                <w:bCs/>
              </w:rPr>
            </w:pPr>
            <w:r w:rsidRPr="007555DA">
              <w:rPr>
                <w:rFonts w:cstheme="minorHAnsi"/>
                <w:b/>
                <w:bCs/>
              </w:rPr>
              <w:t>art. 24, 119, 410</w:t>
            </w:r>
          </w:p>
        </w:tc>
        <w:tc>
          <w:tcPr>
            <w:tcW w:w="7718" w:type="dxa"/>
          </w:tcPr>
          <w:p w14:paraId="30468803" w14:textId="77777777" w:rsidR="00021B7B" w:rsidRPr="007555DA" w:rsidRDefault="00FE707D" w:rsidP="00A1164D">
            <w:pPr>
              <w:spacing w:before="120"/>
              <w:contextualSpacing/>
              <w:jc w:val="both"/>
              <w:rPr>
                <w:rFonts w:cstheme="minorHAnsi"/>
              </w:rPr>
            </w:pPr>
            <w:r w:rsidRPr="007555DA">
              <w:rPr>
                <w:rFonts w:cstheme="minorHAnsi"/>
              </w:rPr>
              <w:t xml:space="preserve">określenie reintegracji zawodowej i społecznej pracowników zagrożonych wykluczeniem społecznym jako obowiązkowego priorytetu Krajowego Funduszu Szkoleniowego </w:t>
            </w:r>
          </w:p>
        </w:tc>
        <w:tc>
          <w:tcPr>
            <w:tcW w:w="2181" w:type="dxa"/>
            <w:vAlign w:val="center"/>
          </w:tcPr>
          <w:p w14:paraId="1CDC9576" w14:textId="77777777" w:rsidR="00021B7B" w:rsidRPr="007555DA" w:rsidRDefault="00021B7B" w:rsidP="00A1164D">
            <w:pPr>
              <w:spacing w:before="120"/>
              <w:contextualSpacing/>
              <w:jc w:val="both"/>
              <w:rPr>
                <w:rFonts w:cstheme="minorHAnsi"/>
              </w:rPr>
            </w:pPr>
          </w:p>
        </w:tc>
        <w:tc>
          <w:tcPr>
            <w:tcW w:w="2877" w:type="dxa"/>
            <w:shd w:val="clear" w:color="auto" w:fill="auto"/>
          </w:tcPr>
          <w:p w14:paraId="58F1A840" w14:textId="77777777" w:rsidR="009D5F5C" w:rsidRPr="007555DA" w:rsidRDefault="009D5F5C" w:rsidP="009D5F5C">
            <w:pPr>
              <w:spacing w:before="120"/>
              <w:contextualSpacing/>
              <w:jc w:val="center"/>
              <w:rPr>
                <w:rFonts w:cstheme="minorHAnsi"/>
              </w:rPr>
            </w:pPr>
            <w:r w:rsidRPr="007555DA">
              <w:rPr>
                <w:rFonts w:cstheme="minorHAnsi"/>
                <w:b/>
              </w:rPr>
              <w:t>Uwaga nieuwzględniona.</w:t>
            </w:r>
          </w:p>
          <w:p w14:paraId="555E9673" w14:textId="49D09124" w:rsidR="00021B7B" w:rsidRPr="007555DA" w:rsidRDefault="009D5F5C" w:rsidP="009D5F5C">
            <w:pPr>
              <w:spacing w:before="120"/>
              <w:contextualSpacing/>
              <w:jc w:val="both"/>
              <w:rPr>
                <w:rFonts w:cstheme="minorHAnsi"/>
              </w:rPr>
            </w:pPr>
            <w:r w:rsidRPr="007555DA">
              <w:rPr>
                <w:rFonts w:cstheme="minorHAnsi"/>
              </w:rPr>
              <w:t>Nie przewiduje się wprowadzania priorytetów do tekstu ustawy. Priorytet dot. reintegracji zawodowej i społecznej pracowników zagrożonych wykluczeniem społecznym będzie mógł być ogłoszony na szczeblach: krajowym, regionalnym albo lokalnym.</w:t>
            </w:r>
          </w:p>
        </w:tc>
      </w:tr>
      <w:tr w:rsidR="007555DA" w:rsidRPr="007555DA" w14:paraId="1148D351" w14:textId="77777777" w:rsidTr="00D95FBD">
        <w:trPr>
          <w:jc w:val="center"/>
        </w:trPr>
        <w:tc>
          <w:tcPr>
            <w:tcW w:w="939" w:type="dxa"/>
          </w:tcPr>
          <w:p w14:paraId="32CD1F16" w14:textId="77777777" w:rsidR="00021B7B" w:rsidRPr="007555DA" w:rsidRDefault="005D45BB" w:rsidP="00A1164D">
            <w:pPr>
              <w:pStyle w:val="Akapitzlist"/>
              <w:spacing w:before="120"/>
              <w:ind w:left="36" w:right="-534"/>
              <w:rPr>
                <w:rFonts w:cstheme="minorHAnsi"/>
                <w:b/>
              </w:rPr>
            </w:pPr>
            <w:r w:rsidRPr="007555DA">
              <w:rPr>
                <w:rFonts w:cstheme="minorHAnsi"/>
                <w:b/>
              </w:rPr>
              <w:t xml:space="preserve">3. </w:t>
            </w:r>
          </w:p>
        </w:tc>
        <w:tc>
          <w:tcPr>
            <w:tcW w:w="1682" w:type="dxa"/>
            <w:vAlign w:val="center"/>
          </w:tcPr>
          <w:p w14:paraId="022E7007" w14:textId="77777777" w:rsidR="00021B7B" w:rsidRPr="007555DA" w:rsidRDefault="00FE707D" w:rsidP="00A1164D">
            <w:pPr>
              <w:spacing w:before="120"/>
              <w:contextualSpacing/>
              <w:rPr>
                <w:rFonts w:cstheme="minorHAnsi"/>
                <w:b/>
                <w:bCs/>
              </w:rPr>
            </w:pPr>
            <w:r w:rsidRPr="007555DA">
              <w:rPr>
                <w:rFonts w:cstheme="minorHAnsi"/>
                <w:b/>
                <w:bCs/>
              </w:rPr>
              <w:t>art. 134</w:t>
            </w:r>
          </w:p>
        </w:tc>
        <w:tc>
          <w:tcPr>
            <w:tcW w:w="7718" w:type="dxa"/>
          </w:tcPr>
          <w:p w14:paraId="4A8C78A3" w14:textId="77777777" w:rsidR="00021B7B" w:rsidRPr="007555DA" w:rsidRDefault="00FE707D" w:rsidP="00A1164D">
            <w:pPr>
              <w:spacing w:before="120"/>
              <w:contextualSpacing/>
              <w:jc w:val="both"/>
              <w:rPr>
                <w:rFonts w:cstheme="minorHAnsi"/>
              </w:rPr>
            </w:pPr>
            <w:r w:rsidRPr="007555DA">
              <w:rPr>
                <w:rFonts w:cstheme="minorHAnsi"/>
              </w:rPr>
              <w:t>refundowanie wynagrodzeń skierowanych bezrobotnych w podmiotach ekonomii społecznej i jednostkach organizacyjnych pomocy społecznej realizujących zadania CUS lub na obszarach marginalizowanych - a nie finansowanie zatrudnienia w domach pomocy społecznej i placówkach opiekuńczo-wychowawczych (art. 134) zgodnie z zasadami deinstytucjonalizacji. Warto zwrócić uwagę, że skoro projekt stanowi kamień milowy KPO to nie powinien proponować rozwiązań niezgodnych z tym programem.</w:t>
            </w:r>
          </w:p>
        </w:tc>
        <w:tc>
          <w:tcPr>
            <w:tcW w:w="2181" w:type="dxa"/>
            <w:vAlign w:val="center"/>
          </w:tcPr>
          <w:p w14:paraId="09FCD29F" w14:textId="77777777" w:rsidR="00021B7B" w:rsidRPr="007555DA" w:rsidRDefault="00021B7B" w:rsidP="00A1164D">
            <w:pPr>
              <w:spacing w:before="120"/>
              <w:contextualSpacing/>
              <w:jc w:val="both"/>
              <w:rPr>
                <w:rFonts w:cstheme="minorHAnsi"/>
              </w:rPr>
            </w:pPr>
          </w:p>
        </w:tc>
        <w:tc>
          <w:tcPr>
            <w:tcW w:w="2877" w:type="dxa"/>
          </w:tcPr>
          <w:p w14:paraId="50D676F0" w14:textId="23384A74" w:rsidR="00342EF9" w:rsidRPr="007555DA" w:rsidRDefault="001A4C1F" w:rsidP="00342EF9">
            <w:pPr>
              <w:spacing w:before="120"/>
              <w:contextualSpacing/>
              <w:jc w:val="center"/>
              <w:rPr>
                <w:rFonts w:cstheme="minorHAnsi"/>
              </w:rPr>
            </w:pPr>
            <w:r w:rsidRPr="007555DA">
              <w:rPr>
                <w:rFonts w:cstheme="minorHAnsi"/>
                <w:b/>
                <w:bCs/>
              </w:rPr>
              <w:t xml:space="preserve">Uwaga </w:t>
            </w:r>
            <w:r w:rsidR="00342EF9" w:rsidRPr="007555DA">
              <w:rPr>
                <w:rFonts w:cstheme="minorHAnsi"/>
                <w:b/>
                <w:bCs/>
              </w:rPr>
              <w:t>nieuwzględniona</w:t>
            </w:r>
            <w:r w:rsidRPr="007555DA">
              <w:rPr>
                <w:rFonts w:cstheme="minorHAnsi"/>
              </w:rPr>
              <w:t>.</w:t>
            </w:r>
          </w:p>
          <w:p w14:paraId="4328DA3B" w14:textId="5EC1EE0E" w:rsidR="00021B7B" w:rsidRPr="007555DA" w:rsidRDefault="001A4C1F" w:rsidP="00A1164D">
            <w:pPr>
              <w:spacing w:before="120"/>
              <w:contextualSpacing/>
              <w:jc w:val="both"/>
              <w:rPr>
                <w:rFonts w:cstheme="minorHAnsi"/>
              </w:rPr>
            </w:pPr>
            <w:r w:rsidRPr="007555DA">
              <w:rPr>
                <w:rFonts w:cstheme="minorHAnsi"/>
              </w:rPr>
              <w:t xml:space="preserve"> Wskazana forma wsparcia ma na celu wspomóc tylko konkretne podmioty, które stykają się z dużymi problemami związanymi z brakiem kadry</w:t>
            </w:r>
          </w:p>
        </w:tc>
      </w:tr>
      <w:tr w:rsidR="007555DA" w:rsidRPr="007555DA" w14:paraId="07B9F8ED" w14:textId="77777777" w:rsidTr="00D95FBD">
        <w:trPr>
          <w:jc w:val="center"/>
        </w:trPr>
        <w:tc>
          <w:tcPr>
            <w:tcW w:w="939" w:type="dxa"/>
            <w:shd w:val="clear" w:color="auto" w:fill="auto"/>
          </w:tcPr>
          <w:p w14:paraId="31DF81A6" w14:textId="77777777" w:rsidR="00021B7B" w:rsidRPr="007555DA" w:rsidRDefault="005D45BB" w:rsidP="00A1164D">
            <w:pPr>
              <w:pStyle w:val="Akapitzlist"/>
              <w:spacing w:before="120"/>
              <w:ind w:left="36" w:right="-534"/>
              <w:rPr>
                <w:rFonts w:cstheme="minorHAnsi"/>
                <w:b/>
              </w:rPr>
            </w:pPr>
            <w:r w:rsidRPr="007555DA">
              <w:rPr>
                <w:rFonts w:cstheme="minorHAnsi"/>
                <w:b/>
              </w:rPr>
              <w:t>4.</w:t>
            </w:r>
          </w:p>
        </w:tc>
        <w:tc>
          <w:tcPr>
            <w:tcW w:w="1682" w:type="dxa"/>
            <w:shd w:val="clear" w:color="auto" w:fill="auto"/>
            <w:vAlign w:val="center"/>
          </w:tcPr>
          <w:p w14:paraId="667D921F" w14:textId="77777777" w:rsidR="00021B7B" w:rsidRPr="007555DA" w:rsidRDefault="00FE707D" w:rsidP="00A1164D">
            <w:pPr>
              <w:spacing w:before="120"/>
              <w:contextualSpacing/>
              <w:rPr>
                <w:rFonts w:cstheme="minorHAnsi"/>
                <w:b/>
                <w:bCs/>
              </w:rPr>
            </w:pPr>
            <w:r w:rsidRPr="007555DA">
              <w:rPr>
                <w:rFonts w:cstheme="minorHAnsi"/>
                <w:b/>
                <w:bCs/>
              </w:rPr>
              <w:t>art. 152</w:t>
            </w:r>
          </w:p>
        </w:tc>
        <w:tc>
          <w:tcPr>
            <w:tcW w:w="7718" w:type="dxa"/>
            <w:shd w:val="clear" w:color="auto" w:fill="auto"/>
          </w:tcPr>
          <w:p w14:paraId="7A5BA0C6" w14:textId="77777777" w:rsidR="00021B7B" w:rsidRPr="007555DA" w:rsidRDefault="00FE707D" w:rsidP="00A1164D">
            <w:pPr>
              <w:spacing w:before="120"/>
              <w:contextualSpacing/>
              <w:jc w:val="both"/>
              <w:rPr>
                <w:rFonts w:cstheme="minorHAnsi"/>
              </w:rPr>
            </w:pPr>
            <w:r w:rsidRPr="007555DA">
              <w:rPr>
                <w:rFonts w:cstheme="minorHAnsi"/>
              </w:rPr>
              <w:t>uwzględnianie podmiotów działających w sferze pożytku a nie tylko działalności gospodarczej w przypadku działań na rzecz rehabilitacji dzieci i młodzieży.</w:t>
            </w:r>
          </w:p>
        </w:tc>
        <w:tc>
          <w:tcPr>
            <w:tcW w:w="2181" w:type="dxa"/>
            <w:shd w:val="clear" w:color="auto" w:fill="auto"/>
            <w:vAlign w:val="center"/>
          </w:tcPr>
          <w:p w14:paraId="2833D341" w14:textId="77777777" w:rsidR="00021B7B" w:rsidRPr="007555DA" w:rsidRDefault="00021B7B" w:rsidP="00A1164D">
            <w:pPr>
              <w:spacing w:before="120"/>
              <w:contextualSpacing/>
              <w:jc w:val="both"/>
              <w:rPr>
                <w:rFonts w:cstheme="minorHAnsi"/>
              </w:rPr>
            </w:pPr>
          </w:p>
        </w:tc>
        <w:tc>
          <w:tcPr>
            <w:tcW w:w="2877" w:type="dxa"/>
            <w:shd w:val="clear" w:color="auto" w:fill="auto"/>
          </w:tcPr>
          <w:p w14:paraId="5C4A5B61" w14:textId="530325B3" w:rsidR="000A2D2A" w:rsidRPr="007555DA" w:rsidRDefault="000A2D2A" w:rsidP="00EF5CD8">
            <w:pPr>
              <w:spacing w:before="120"/>
              <w:contextualSpacing/>
              <w:jc w:val="center"/>
              <w:rPr>
                <w:rFonts w:cstheme="minorHAnsi"/>
                <w:b/>
                <w:bCs/>
              </w:rPr>
            </w:pPr>
            <w:r w:rsidRPr="007555DA">
              <w:rPr>
                <w:rFonts w:cstheme="minorHAnsi"/>
                <w:b/>
                <w:bCs/>
              </w:rPr>
              <w:t>Uwaga częściowo</w:t>
            </w:r>
            <w:r w:rsidR="002A5F75">
              <w:rPr>
                <w:rFonts w:cstheme="minorHAnsi"/>
                <w:b/>
                <w:bCs/>
              </w:rPr>
              <w:t>-</w:t>
            </w:r>
            <w:r w:rsidR="00EF5CD8" w:rsidRPr="007555DA">
              <w:rPr>
                <w:rFonts w:cstheme="minorHAnsi"/>
                <w:b/>
                <w:bCs/>
              </w:rPr>
              <w:t xml:space="preserve"> </w:t>
            </w:r>
            <w:r w:rsidRPr="007555DA">
              <w:rPr>
                <w:rFonts w:cstheme="minorHAnsi"/>
                <w:b/>
                <w:bCs/>
              </w:rPr>
              <w:t xml:space="preserve">uwzględniona. </w:t>
            </w:r>
          </w:p>
          <w:p w14:paraId="2BA0808A" w14:textId="77777777" w:rsidR="000A2D2A" w:rsidRPr="007555DA" w:rsidRDefault="000A2D2A" w:rsidP="000A2D2A">
            <w:pPr>
              <w:spacing w:before="120"/>
              <w:contextualSpacing/>
              <w:jc w:val="both"/>
              <w:rPr>
                <w:rFonts w:cstheme="minorHAnsi"/>
              </w:rPr>
            </w:pPr>
            <w:r w:rsidRPr="007555DA">
              <w:rPr>
                <w:rFonts w:cstheme="minorHAnsi"/>
              </w:rPr>
              <w:t xml:space="preserve">Wychodząc naprzeciw tej </w:t>
            </w:r>
            <w:r w:rsidRPr="007555DA">
              <w:rPr>
                <w:rFonts w:cstheme="minorHAnsi"/>
              </w:rPr>
              <w:lastRenderedPageBreak/>
              <w:t>propozycji MRiPS proponuje rozszerzenie grupy podmiotów uprawnionych do skorzystania z refundacji kosztów wyposażenia lub doposażenia stanowiska pracy, o którym mowa w art. 156 ust. 2 pkt 2 (poprzednio art. 152 ust. 2 pkt 2), o podmioty posiadające status przedsiębiorstwa społecznego.</w:t>
            </w:r>
          </w:p>
          <w:p w14:paraId="673C19E3" w14:textId="0B84DDFD" w:rsidR="00021B7B" w:rsidRPr="007555DA" w:rsidRDefault="000A2D2A" w:rsidP="000A2D2A">
            <w:pPr>
              <w:spacing w:before="120"/>
              <w:contextualSpacing/>
              <w:jc w:val="both"/>
              <w:rPr>
                <w:rFonts w:cstheme="minorHAnsi"/>
                <w:b/>
                <w:bCs/>
              </w:rPr>
            </w:pPr>
            <w:r w:rsidRPr="007555DA">
              <w:rPr>
                <w:rFonts w:cstheme="minorHAnsi"/>
              </w:rPr>
              <w:t>Zgodnie z art. 16</w:t>
            </w:r>
            <w:r w:rsidR="00022DEC">
              <w:rPr>
                <w:rFonts w:cstheme="minorHAnsi"/>
              </w:rPr>
              <w:t>9</w:t>
            </w:r>
            <w:r w:rsidRPr="007555DA">
              <w:rPr>
                <w:rFonts w:cstheme="minorHAnsi"/>
              </w:rPr>
              <w:t xml:space="preserve"> przedsiębiorstwa społeczne mogą również skorzystać ze środków na utworzenie stanowiska pracy, nie ma zatem potrzeby rozszerzenia art. 156 ust. 1 (poprzednio art. 152 ust. 1), ponieważ to rozwiązanie jest mniej korzystane dla przedsiębiorstw społecznych.</w:t>
            </w:r>
          </w:p>
        </w:tc>
      </w:tr>
      <w:tr w:rsidR="007555DA" w:rsidRPr="007555DA" w14:paraId="214B3631" w14:textId="77777777" w:rsidTr="00D95FBD">
        <w:trPr>
          <w:jc w:val="center"/>
        </w:trPr>
        <w:tc>
          <w:tcPr>
            <w:tcW w:w="939" w:type="dxa"/>
            <w:shd w:val="clear" w:color="auto" w:fill="auto"/>
          </w:tcPr>
          <w:p w14:paraId="048F5F50" w14:textId="77777777" w:rsidR="00FE707D" w:rsidRPr="007555DA" w:rsidRDefault="005D45BB" w:rsidP="00A1164D">
            <w:pPr>
              <w:pStyle w:val="Akapitzlist"/>
              <w:spacing w:before="120"/>
              <w:ind w:left="36" w:right="-534"/>
              <w:rPr>
                <w:rFonts w:cstheme="minorHAnsi"/>
                <w:b/>
              </w:rPr>
            </w:pPr>
            <w:r w:rsidRPr="007555DA">
              <w:rPr>
                <w:rFonts w:cstheme="minorHAnsi"/>
                <w:b/>
              </w:rPr>
              <w:lastRenderedPageBreak/>
              <w:t xml:space="preserve">5. </w:t>
            </w:r>
          </w:p>
        </w:tc>
        <w:tc>
          <w:tcPr>
            <w:tcW w:w="1682" w:type="dxa"/>
            <w:shd w:val="clear" w:color="auto" w:fill="auto"/>
            <w:vAlign w:val="center"/>
          </w:tcPr>
          <w:p w14:paraId="0B4830EB" w14:textId="77777777" w:rsidR="00FE707D" w:rsidRPr="007555DA" w:rsidRDefault="00BE7A3B" w:rsidP="00A1164D">
            <w:pPr>
              <w:spacing w:before="120"/>
              <w:contextualSpacing/>
              <w:rPr>
                <w:rFonts w:cstheme="minorHAnsi"/>
                <w:b/>
                <w:bCs/>
              </w:rPr>
            </w:pPr>
            <w:r w:rsidRPr="007555DA">
              <w:rPr>
                <w:rFonts w:cstheme="minorHAnsi"/>
                <w:b/>
                <w:bCs/>
              </w:rPr>
              <w:t>art. 145, 160</w:t>
            </w:r>
          </w:p>
        </w:tc>
        <w:tc>
          <w:tcPr>
            <w:tcW w:w="7718" w:type="dxa"/>
            <w:shd w:val="clear" w:color="auto" w:fill="auto"/>
          </w:tcPr>
          <w:p w14:paraId="6B896B54" w14:textId="77777777" w:rsidR="00FE707D" w:rsidRPr="007555DA" w:rsidRDefault="00BE7A3B" w:rsidP="00A1164D">
            <w:pPr>
              <w:spacing w:before="120"/>
              <w:contextualSpacing/>
              <w:jc w:val="both"/>
              <w:rPr>
                <w:rFonts w:cstheme="minorHAnsi"/>
              </w:rPr>
            </w:pPr>
            <w:r w:rsidRPr="007555DA">
              <w:rPr>
                <w:rFonts w:cstheme="minorHAnsi"/>
              </w:rPr>
              <w:t>złagodzenie zakazu otrzymania środków na podjęcie działalności . Skorzystanie kilkanaście lat temu z analogicznego wsparcia nie powinno być przesłanką dyskwalifikującą. Proponujemy karencję 36 miesięcy.</w:t>
            </w:r>
          </w:p>
        </w:tc>
        <w:tc>
          <w:tcPr>
            <w:tcW w:w="2181" w:type="dxa"/>
            <w:shd w:val="clear" w:color="auto" w:fill="auto"/>
            <w:vAlign w:val="center"/>
          </w:tcPr>
          <w:p w14:paraId="11E76C0E" w14:textId="77777777" w:rsidR="00FE707D" w:rsidRPr="007555DA" w:rsidRDefault="00FE707D" w:rsidP="00A1164D">
            <w:pPr>
              <w:spacing w:before="120"/>
              <w:contextualSpacing/>
              <w:jc w:val="both"/>
              <w:rPr>
                <w:rFonts w:cstheme="minorHAnsi"/>
              </w:rPr>
            </w:pPr>
          </w:p>
        </w:tc>
        <w:tc>
          <w:tcPr>
            <w:tcW w:w="2877" w:type="dxa"/>
            <w:shd w:val="clear" w:color="auto" w:fill="auto"/>
          </w:tcPr>
          <w:p w14:paraId="3A08612B" w14:textId="77777777" w:rsidR="00EF5CD8" w:rsidRPr="007555DA" w:rsidRDefault="00EF5CD8" w:rsidP="00EF5CD8">
            <w:pPr>
              <w:spacing w:before="120"/>
              <w:contextualSpacing/>
              <w:jc w:val="center"/>
              <w:rPr>
                <w:rFonts w:cstheme="minorHAnsi"/>
                <w:b/>
                <w:bCs/>
              </w:rPr>
            </w:pPr>
            <w:r w:rsidRPr="007555DA">
              <w:rPr>
                <w:rFonts w:cstheme="minorHAnsi"/>
                <w:b/>
                <w:bCs/>
              </w:rPr>
              <w:t>Uwaga nieuwzględniona.</w:t>
            </w:r>
          </w:p>
          <w:p w14:paraId="76291658" w14:textId="6E848131" w:rsidR="00FE707D" w:rsidRPr="007555DA" w:rsidRDefault="00EF5CD8" w:rsidP="00EF5CD8">
            <w:pPr>
              <w:spacing w:before="120"/>
              <w:contextualSpacing/>
              <w:jc w:val="both"/>
              <w:rPr>
                <w:rFonts w:cstheme="minorHAnsi"/>
              </w:rPr>
            </w:pPr>
            <w:r w:rsidRPr="007555DA">
              <w:rPr>
                <w:rFonts w:cstheme="minorHAnsi"/>
              </w:rPr>
              <w:t xml:space="preserve">Zgodnie z przyjętym w projekcie ustawy rozwiązaniem (identycznym jak w obowiązujących przepisach), każdy bezrobotny ma jedną szansę na pomoc w rozpoczęciu działalności gospodarczej w formie bezzwrotnych </w:t>
            </w:r>
            <w:r w:rsidRPr="007555DA">
              <w:rPr>
                <w:rFonts w:cstheme="minorHAnsi"/>
              </w:rPr>
              <w:lastRenderedPageBreak/>
              <w:t>środków. Przy proponowanym przez Państwa rozwiązaniu, ze względu na ograniczone środki publiczne, jakie mogą być przeznaczone na tę formę pomocy, mogłoby dojść do sytuacji, że jeden bezrobotny, który chciałby  skorzystać po raz pierwszy  ze środków na podjęcie działalności gospodarczej nie otrzyma tych środków z uwagi na ich wyczerpanie w danym PUP, a inny bezrobotny, który z dofinansowania podjęcia działalności gospodarczej już wcześniej korzystał, złożył drugi wniosek (i złożył go wcześniej od pierwszego bezrobotnego), otrzyma środki. W opinii MRiPS takie rozwiązanie nie jest dobrym rozwiązaniem. Ponadto bezrobotny może skorzystać z pożyczki na podjęcie działalności gospodarczej.</w:t>
            </w:r>
          </w:p>
        </w:tc>
      </w:tr>
      <w:tr w:rsidR="007555DA" w:rsidRPr="007555DA" w14:paraId="110320E3" w14:textId="77777777" w:rsidTr="00D95FBD">
        <w:trPr>
          <w:jc w:val="center"/>
        </w:trPr>
        <w:tc>
          <w:tcPr>
            <w:tcW w:w="939" w:type="dxa"/>
            <w:shd w:val="clear" w:color="auto" w:fill="auto"/>
          </w:tcPr>
          <w:p w14:paraId="5D6AB1F7" w14:textId="77777777" w:rsidR="00FE707D" w:rsidRPr="007555DA" w:rsidRDefault="005D45BB" w:rsidP="00A1164D">
            <w:pPr>
              <w:pStyle w:val="Akapitzlist"/>
              <w:spacing w:before="120"/>
              <w:ind w:left="36" w:right="-534"/>
              <w:rPr>
                <w:rFonts w:cstheme="minorHAnsi"/>
                <w:b/>
              </w:rPr>
            </w:pPr>
            <w:r w:rsidRPr="007555DA">
              <w:rPr>
                <w:rFonts w:cstheme="minorHAnsi"/>
                <w:b/>
              </w:rPr>
              <w:lastRenderedPageBreak/>
              <w:t xml:space="preserve">6. </w:t>
            </w:r>
          </w:p>
        </w:tc>
        <w:tc>
          <w:tcPr>
            <w:tcW w:w="1682" w:type="dxa"/>
            <w:shd w:val="clear" w:color="auto" w:fill="auto"/>
            <w:vAlign w:val="center"/>
          </w:tcPr>
          <w:p w14:paraId="613A4B76" w14:textId="77777777" w:rsidR="00FE707D" w:rsidRPr="007555DA" w:rsidRDefault="00BE7A3B" w:rsidP="00A1164D">
            <w:pPr>
              <w:spacing w:before="120"/>
              <w:contextualSpacing/>
              <w:rPr>
                <w:rFonts w:cstheme="minorHAnsi"/>
                <w:b/>
                <w:bCs/>
              </w:rPr>
            </w:pPr>
            <w:r w:rsidRPr="007555DA">
              <w:rPr>
                <w:rFonts w:cstheme="minorHAnsi"/>
                <w:b/>
                <w:bCs/>
              </w:rPr>
              <w:t>art. 159</w:t>
            </w:r>
          </w:p>
        </w:tc>
        <w:tc>
          <w:tcPr>
            <w:tcW w:w="7718" w:type="dxa"/>
            <w:shd w:val="clear" w:color="auto" w:fill="auto"/>
          </w:tcPr>
          <w:p w14:paraId="146DDBF1" w14:textId="77777777" w:rsidR="00FE707D" w:rsidRPr="007555DA" w:rsidRDefault="00BE7A3B" w:rsidP="00A1164D">
            <w:pPr>
              <w:spacing w:before="120"/>
              <w:contextualSpacing/>
              <w:jc w:val="both"/>
              <w:rPr>
                <w:rFonts w:cstheme="minorHAnsi"/>
              </w:rPr>
            </w:pPr>
            <w:r w:rsidRPr="007555DA">
              <w:rPr>
                <w:rFonts w:cstheme="minorHAnsi"/>
              </w:rPr>
              <w:t xml:space="preserve">6) Uzupełnienie wsparcia na założenie lub przystąpienie do spółdzielni socjalnej również o wsparcie kosztów wynagrodzeń podobnie jak w przypadku tworzenia miejsca pracy nie związanego z członkostwem. Inaczej oznaczałoby to że lepiej być pracownikiem niż członkiem spółdzielni. Ponadto proponujemy poszerzenie wsparcia o osoby usamodzielniane z placówek opiekuńczo-wychowawczych, oraz </w:t>
            </w:r>
            <w:r w:rsidRPr="007555DA">
              <w:rPr>
                <w:rFonts w:cstheme="minorHAnsi"/>
              </w:rPr>
              <w:lastRenderedPageBreak/>
              <w:t>możliwość zwiększenia wsparcia na obszarach marginalizowanych (art. 159). Wydaje się, że należy zachęcać do aktywizowania na takich obszarach niż tylko poszukiwania pracy mobilnej poza miejscem zamieszkania lub przyznawania bonu na przesiedlenie.</w:t>
            </w:r>
          </w:p>
        </w:tc>
        <w:tc>
          <w:tcPr>
            <w:tcW w:w="2181" w:type="dxa"/>
            <w:shd w:val="clear" w:color="auto" w:fill="auto"/>
            <w:vAlign w:val="center"/>
          </w:tcPr>
          <w:p w14:paraId="559B5982" w14:textId="77777777" w:rsidR="00FE707D" w:rsidRPr="007555DA" w:rsidRDefault="00FE707D" w:rsidP="00A1164D">
            <w:pPr>
              <w:spacing w:before="120"/>
              <w:contextualSpacing/>
              <w:jc w:val="both"/>
              <w:rPr>
                <w:rFonts w:cstheme="minorHAnsi"/>
              </w:rPr>
            </w:pPr>
          </w:p>
        </w:tc>
        <w:tc>
          <w:tcPr>
            <w:tcW w:w="2877" w:type="dxa"/>
            <w:shd w:val="clear" w:color="auto" w:fill="auto"/>
          </w:tcPr>
          <w:p w14:paraId="5DF2A182" w14:textId="77777777" w:rsidR="00EF5CD8" w:rsidRPr="007555DA" w:rsidRDefault="00EF5CD8" w:rsidP="00EF5CD8">
            <w:pPr>
              <w:spacing w:before="120"/>
              <w:contextualSpacing/>
              <w:jc w:val="center"/>
              <w:rPr>
                <w:rFonts w:cstheme="minorHAnsi"/>
              </w:rPr>
            </w:pPr>
            <w:r w:rsidRPr="007555DA">
              <w:rPr>
                <w:rFonts w:cstheme="minorHAnsi"/>
                <w:b/>
                <w:bCs/>
              </w:rPr>
              <w:t>Uwaga nieuwzględniona</w:t>
            </w:r>
            <w:r w:rsidRPr="007555DA">
              <w:rPr>
                <w:rFonts w:cstheme="minorHAnsi"/>
              </w:rPr>
              <w:t>.</w:t>
            </w:r>
          </w:p>
          <w:p w14:paraId="402ADB0F" w14:textId="77777777" w:rsidR="00EF5CD8" w:rsidRPr="007555DA" w:rsidRDefault="00EF5CD8" w:rsidP="00EF5CD8">
            <w:pPr>
              <w:spacing w:before="120"/>
              <w:contextualSpacing/>
              <w:jc w:val="both"/>
              <w:rPr>
                <w:rFonts w:cstheme="minorHAnsi"/>
              </w:rPr>
            </w:pPr>
            <w:r w:rsidRPr="007555DA">
              <w:rPr>
                <w:rFonts w:cstheme="minorHAnsi"/>
              </w:rPr>
              <w:t xml:space="preserve">Spółdzielnia socjalna jest podmiotem prowadzącym działalność gospodarczą. Osoby ją zakładające </w:t>
            </w:r>
            <w:r w:rsidRPr="007555DA">
              <w:rPr>
                <w:rFonts w:cstheme="minorHAnsi"/>
              </w:rPr>
              <w:lastRenderedPageBreak/>
              <w:t xml:space="preserve">powinny dokonać analizy ekonomicznej planowanego przedsięwzięcia. Sfinansowanie wszystkich potencjalnych wydatków (łącznie z wynagrodzeniami) spółdzielni socjalnej w pierwszym okresie jej funkcjonowania może podnosić ryzyko nieekonomiczności podejmowanej przez spółdzielnię socjalną działalności. </w:t>
            </w:r>
          </w:p>
          <w:p w14:paraId="47229854" w14:textId="77777777" w:rsidR="00EF5CD8" w:rsidRPr="007555DA" w:rsidRDefault="00EF5CD8" w:rsidP="00EF5CD8">
            <w:pPr>
              <w:spacing w:before="120"/>
              <w:contextualSpacing/>
              <w:jc w:val="both"/>
              <w:rPr>
                <w:rFonts w:cstheme="minorHAnsi"/>
              </w:rPr>
            </w:pPr>
            <w:r w:rsidRPr="007555DA">
              <w:rPr>
                <w:rFonts w:cstheme="minorHAnsi"/>
              </w:rPr>
              <w:t xml:space="preserve">Ponadto należy pamiętać, że zgodnie z art. 12 ust. 3a ustawy o spółdzielniach socjalnych, możliwe jest finansowanie z FP składek na ubezpieczenia społeczne członków spółdzielni socjalnej oraz jej pracowników. </w:t>
            </w:r>
          </w:p>
          <w:p w14:paraId="43C5A977" w14:textId="153AAC1B" w:rsidR="00FE707D" w:rsidRPr="007555DA" w:rsidRDefault="00EF5CD8" w:rsidP="00EF5CD8">
            <w:pPr>
              <w:spacing w:before="120"/>
              <w:contextualSpacing/>
              <w:jc w:val="both"/>
              <w:rPr>
                <w:rFonts w:cstheme="minorHAnsi"/>
              </w:rPr>
            </w:pPr>
            <w:r w:rsidRPr="007555DA">
              <w:rPr>
                <w:rFonts w:cstheme="minorHAnsi"/>
              </w:rPr>
              <w:t xml:space="preserve">W odniesieniu do propozycji rozszerzenia kategorii osób, które mogą otrzymać dofinansowanie na założenie lub przystąpienie do spółdzielni socjalnej, należy zauważyć, że osoby usamodzielniane opuszczające placówki opiekuńczo- wychowawcze </w:t>
            </w:r>
            <w:r w:rsidRPr="007555DA">
              <w:rPr>
                <w:rFonts w:cstheme="minorHAnsi"/>
              </w:rPr>
              <w:lastRenderedPageBreak/>
              <w:t>mogą zarejestrować się jako osoby bezrobotne lub poszukujące pracy niepozostające w zatrudnieniu lub niewykonujące innej pracy zarobkowej i wówczas będą mogły otrzymać wsparcie, więc nie ma potrzeby dopisywania kolejnych grup.</w:t>
            </w:r>
          </w:p>
        </w:tc>
      </w:tr>
      <w:tr w:rsidR="007555DA" w:rsidRPr="007555DA" w14:paraId="3FEB624E" w14:textId="77777777" w:rsidTr="00D95FBD">
        <w:trPr>
          <w:jc w:val="center"/>
        </w:trPr>
        <w:tc>
          <w:tcPr>
            <w:tcW w:w="939" w:type="dxa"/>
          </w:tcPr>
          <w:p w14:paraId="40115219" w14:textId="77777777" w:rsidR="00FE707D" w:rsidRPr="007555DA" w:rsidRDefault="005D45BB" w:rsidP="00A1164D">
            <w:pPr>
              <w:pStyle w:val="Akapitzlist"/>
              <w:spacing w:before="120"/>
              <w:ind w:left="36" w:right="-534"/>
              <w:rPr>
                <w:rFonts w:cstheme="minorHAnsi"/>
                <w:b/>
              </w:rPr>
            </w:pPr>
            <w:r w:rsidRPr="007555DA">
              <w:rPr>
                <w:rFonts w:cstheme="minorHAnsi"/>
                <w:b/>
              </w:rPr>
              <w:lastRenderedPageBreak/>
              <w:t>7.</w:t>
            </w:r>
          </w:p>
        </w:tc>
        <w:tc>
          <w:tcPr>
            <w:tcW w:w="1682" w:type="dxa"/>
            <w:vAlign w:val="center"/>
          </w:tcPr>
          <w:p w14:paraId="7387544F" w14:textId="77777777" w:rsidR="00FE707D" w:rsidRPr="007555DA" w:rsidRDefault="00726A85" w:rsidP="00A1164D">
            <w:pPr>
              <w:spacing w:before="120"/>
              <w:contextualSpacing/>
              <w:rPr>
                <w:rFonts w:cstheme="minorHAnsi"/>
                <w:b/>
                <w:bCs/>
              </w:rPr>
            </w:pPr>
            <w:r w:rsidRPr="007555DA">
              <w:rPr>
                <w:rFonts w:cstheme="minorHAnsi"/>
                <w:b/>
                <w:bCs/>
              </w:rPr>
              <w:t>art. 386</w:t>
            </w:r>
          </w:p>
        </w:tc>
        <w:tc>
          <w:tcPr>
            <w:tcW w:w="7718" w:type="dxa"/>
          </w:tcPr>
          <w:p w14:paraId="29BA42A0" w14:textId="77777777" w:rsidR="00FE707D" w:rsidRPr="007555DA" w:rsidRDefault="00726A85" w:rsidP="00A1164D">
            <w:pPr>
              <w:spacing w:before="120"/>
              <w:contextualSpacing/>
              <w:jc w:val="both"/>
              <w:rPr>
                <w:rFonts w:cstheme="minorHAnsi"/>
              </w:rPr>
            </w:pPr>
            <w:r w:rsidRPr="007555DA">
              <w:rPr>
                <w:rFonts w:cstheme="minorHAnsi"/>
              </w:rPr>
              <w:t>dopasowanie ustawy o spółdzielniach socjalnych do projektu ustawy oraz ustawy o ekonomii społecznej (art. 386)</w:t>
            </w:r>
          </w:p>
        </w:tc>
        <w:tc>
          <w:tcPr>
            <w:tcW w:w="2181" w:type="dxa"/>
            <w:vAlign w:val="center"/>
          </w:tcPr>
          <w:p w14:paraId="699ACB90" w14:textId="32738486" w:rsidR="00FE707D" w:rsidRPr="007555DA" w:rsidRDefault="00FE707D" w:rsidP="00A1164D">
            <w:pPr>
              <w:spacing w:before="120"/>
              <w:contextualSpacing/>
              <w:jc w:val="both"/>
              <w:rPr>
                <w:rFonts w:cstheme="minorHAnsi"/>
              </w:rPr>
            </w:pPr>
          </w:p>
        </w:tc>
        <w:tc>
          <w:tcPr>
            <w:tcW w:w="2877" w:type="dxa"/>
            <w:shd w:val="clear" w:color="auto" w:fill="auto"/>
          </w:tcPr>
          <w:p w14:paraId="33EEDB27" w14:textId="2A79822E" w:rsidR="00CE6A08" w:rsidRPr="007555DA" w:rsidRDefault="00CE6A08" w:rsidP="00CE6A08">
            <w:pPr>
              <w:spacing w:before="120"/>
              <w:contextualSpacing/>
              <w:jc w:val="center"/>
              <w:rPr>
                <w:rFonts w:cstheme="minorHAnsi"/>
                <w:b/>
                <w:bCs/>
              </w:rPr>
            </w:pPr>
            <w:r w:rsidRPr="007555DA">
              <w:rPr>
                <w:rFonts w:cstheme="minorHAnsi"/>
                <w:b/>
                <w:bCs/>
              </w:rPr>
              <w:t>Uwaga uwzględniona.</w:t>
            </w:r>
          </w:p>
          <w:p w14:paraId="7280528A" w14:textId="04B1BC5E" w:rsidR="00FE707D" w:rsidRPr="007555DA" w:rsidRDefault="00BD5ADE" w:rsidP="00A1164D">
            <w:pPr>
              <w:spacing w:before="120"/>
              <w:contextualSpacing/>
              <w:jc w:val="both"/>
              <w:rPr>
                <w:rFonts w:cstheme="minorHAnsi"/>
              </w:rPr>
            </w:pPr>
            <w:r w:rsidRPr="007555DA">
              <w:rPr>
                <w:rFonts w:cstheme="minorHAnsi"/>
              </w:rPr>
              <w:t xml:space="preserve">W projekcie ustawy w  art. </w:t>
            </w:r>
            <w:r w:rsidR="00CE6A08" w:rsidRPr="007555DA">
              <w:rPr>
                <w:rFonts w:cstheme="minorHAnsi"/>
              </w:rPr>
              <w:t>40</w:t>
            </w:r>
            <w:r w:rsidR="00063B39">
              <w:rPr>
                <w:rFonts w:cstheme="minorHAnsi"/>
              </w:rPr>
              <w:t>0</w:t>
            </w:r>
            <w:r w:rsidRPr="007555DA">
              <w:rPr>
                <w:rFonts w:cstheme="minorHAnsi"/>
              </w:rPr>
              <w:t xml:space="preserve"> dostosowano zmiany w ustawie o spółdzielniach socjalnych , a w art. 4</w:t>
            </w:r>
            <w:r w:rsidR="00CE6A08" w:rsidRPr="007555DA">
              <w:rPr>
                <w:rFonts w:cstheme="minorHAnsi"/>
              </w:rPr>
              <w:t>2</w:t>
            </w:r>
            <w:r w:rsidR="00063B39">
              <w:rPr>
                <w:rFonts w:cstheme="minorHAnsi"/>
              </w:rPr>
              <w:t>4</w:t>
            </w:r>
            <w:r w:rsidRPr="007555DA">
              <w:rPr>
                <w:rFonts w:cstheme="minorHAnsi"/>
              </w:rPr>
              <w:t xml:space="preserve"> uwzględniono zmiany przepisów w ustawie o ekonomii społecznej do projektu ustawy o aktywności zaw.</w:t>
            </w:r>
          </w:p>
        </w:tc>
      </w:tr>
      <w:tr w:rsidR="007555DA" w:rsidRPr="007555DA" w14:paraId="36D73E24" w14:textId="77777777" w:rsidTr="00D95FBD">
        <w:trPr>
          <w:jc w:val="center"/>
        </w:trPr>
        <w:tc>
          <w:tcPr>
            <w:tcW w:w="939" w:type="dxa"/>
          </w:tcPr>
          <w:p w14:paraId="44273303" w14:textId="77777777" w:rsidR="00FE707D" w:rsidRPr="007555DA" w:rsidRDefault="00116BB9" w:rsidP="00A1164D">
            <w:pPr>
              <w:pStyle w:val="Akapitzlist"/>
              <w:spacing w:before="120"/>
              <w:ind w:left="36" w:right="-534"/>
              <w:rPr>
                <w:rFonts w:cstheme="minorHAnsi"/>
                <w:b/>
              </w:rPr>
            </w:pPr>
            <w:r w:rsidRPr="007555DA">
              <w:rPr>
                <w:rFonts w:cstheme="minorHAnsi"/>
                <w:b/>
              </w:rPr>
              <w:t xml:space="preserve">8. </w:t>
            </w:r>
          </w:p>
        </w:tc>
        <w:tc>
          <w:tcPr>
            <w:tcW w:w="1682" w:type="dxa"/>
            <w:vAlign w:val="center"/>
          </w:tcPr>
          <w:p w14:paraId="2EDCCA6A" w14:textId="77777777" w:rsidR="00FE707D" w:rsidRPr="007555DA" w:rsidRDefault="001C79DD" w:rsidP="00A1164D">
            <w:pPr>
              <w:spacing w:before="120"/>
              <w:contextualSpacing/>
              <w:rPr>
                <w:rFonts w:cstheme="minorHAnsi"/>
                <w:b/>
                <w:bCs/>
              </w:rPr>
            </w:pPr>
            <w:r w:rsidRPr="007555DA">
              <w:rPr>
                <w:rFonts w:cstheme="minorHAnsi"/>
                <w:b/>
                <w:bCs/>
              </w:rPr>
              <w:t>art. 24 ust. 1 pkt. 1 lit b</w:t>
            </w:r>
          </w:p>
        </w:tc>
        <w:tc>
          <w:tcPr>
            <w:tcW w:w="7718" w:type="dxa"/>
          </w:tcPr>
          <w:p w14:paraId="674E138E" w14:textId="77777777" w:rsidR="00FE707D" w:rsidRPr="007555DA" w:rsidRDefault="00FE707D" w:rsidP="00A1164D">
            <w:pPr>
              <w:spacing w:before="120"/>
              <w:contextualSpacing/>
              <w:jc w:val="both"/>
              <w:rPr>
                <w:rFonts w:cstheme="minorHAnsi"/>
              </w:rPr>
            </w:pPr>
          </w:p>
        </w:tc>
        <w:tc>
          <w:tcPr>
            <w:tcW w:w="2181" w:type="dxa"/>
            <w:vAlign w:val="center"/>
          </w:tcPr>
          <w:p w14:paraId="395120A1" w14:textId="77777777" w:rsidR="00FE707D" w:rsidRPr="007555DA" w:rsidRDefault="001C79DD" w:rsidP="00A1164D">
            <w:pPr>
              <w:spacing w:before="120"/>
              <w:contextualSpacing/>
              <w:jc w:val="both"/>
              <w:rPr>
                <w:rFonts w:cstheme="minorHAnsi"/>
              </w:rPr>
            </w:pPr>
            <w:r w:rsidRPr="007555DA">
              <w:rPr>
                <w:rFonts w:cstheme="minorHAnsi"/>
              </w:rPr>
              <w:t xml:space="preserve">„b) realizowanie zadań związanych z Krajowym Funduszem Szkoleniowym, zwanym dalej „KFS”, o którym mowa w art. 119 ust. 1, w szczególności ustalanie planu wydatkowania środków oraz nie więcej niż cztery </w:t>
            </w:r>
            <w:r w:rsidRPr="007555DA">
              <w:rPr>
                <w:rFonts w:cstheme="minorHAnsi"/>
              </w:rPr>
              <w:lastRenderedPageBreak/>
              <w:t>priorytety wydatkowania środków KFS na dany rok, w tym priorytetu na reintegrację społeczną i zawodową osób zagrożonych wykluczeniem społecznym w przedsiębiorstwach społecznych, o których mowa w ustawie z dnia 5 sierpnia 2022 r. o ekonomii społecznej, po zasięgnięciu opinii Rady Rynku Pracy,</w:t>
            </w:r>
          </w:p>
        </w:tc>
        <w:tc>
          <w:tcPr>
            <w:tcW w:w="2877" w:type="dxa"/>
          </w:tcPr>
          <w:p w14:paraId="3AAFE969" w14:textId="1CDC42C2" w:rsidR="00156552" w:rsidRPr="007555DA" w:rsidRDefault="00156552" w:rsidP="00CE6A08">
            <w:pPr>
              <w:spacing w:before="120"/>
              <w:contextualSpacing/>
              <w:jc w:val="center"/>
              <w:rPr>
                <w:rFonts w:cstheme="minorHAnsi"/>
              </w:rPr>
            </w:pPr>
            <w:r w:rsidRPr="007555DA">
              <w:rPr>
                <w:rFonts w:cstheme="minorHAnsi"/>
                <w:b/>
              </w:rPr>
              <w:lastRenderedPageBreak/>
              <w:t>Uwaga nieuwzględniona.</w:t>
            </w:r>
          </w:p>
          <w:p w14:paraId="785D857E" w14:textId="243FB282" w:rsidR="00FE707D" w:rsidRPr="007555DA" w:rsidRDefault="00156552" w:rsidP="00A1164D">
            <w:pPr>
              <w:spacing w:before="120"/>
              <w:contextualSpacing/>
              <w:jc w:val="both"/>
              <w:rPr>
                <w:rFonts w:cstheme="minorHAnsi"/>
              </w:rPr>
            </w:pPr>
            <w:r w:rsidRPr="007555DA">
              <w:rPr>
                <w:rFonts w:cstheme="minorHAnsi"/>
              </w:rPr>
              <w:t>Nie przewiduje się wprowadzania priorytetów do tekstu ustawy. Priorytet dot. reintegracji zawodowej i społecznej pracowników zagrożonych wykluczeniem społecznym będzie mógł być ogłoszony na szczeblach: krajowym, regionalnym albo lokalnym.</w:t>
            </w:r>
          </w:p>
        </w:tc>
      </w:tr>
      <w:tr w:rsidR="007555DA" w:rsidRPr="007555DA" w14:paraId="3DD09A14" w14:textId="77777777" w:rsidTr="00D95FBD">
        <w:trPr>
          <w:jc w:val="center"/>
        </w:trPr>
        <w:tc>
          <w:tcPr>
            <w:tcW w:w="939" w:type="dxa"/>
          </w:tcPr>
          <w:p w14:paraId="7A77BF38" w14:textId="77777777" w:rsidR="00FE707D" w:rsidRPr="007555DA" w:rsidRDefault="00116BB9" w:rsidP="00A1164D">
            <w:pPr>
              <w:pStyle w:val="Akapitzlist"/>
              <w:spacing w:before="120"/>
              <w:ind w:left="36" w:right="-534"/>
              <w:rPr>
                <w:rFonts w:cstheme="minorHAnsi"/>
                <w:b/>
              </w:rPr>
            </w:pPr>
            <w:r w:rsidRPr="007555DA">
              <w:rPr>
                <w:rFonts w:cstheme="minorHAnsi"/>
                <w:b/>
              </w:rPr>
              <w:t xml:space="preserve">9. </w:t>
            </w:r>
          </w:p>
        </w:tc>
        <w:tc>
          <w:tcPr>
            <w:tcW w:w="1682" w:type="dxa"/>
            <w:vAlign w:val="center"/>
          </w:tcPr>
          <w:p w14:paraId="5EEFC6DF" w14:textId="77777777" w:rsidR="00FE707D" w:rsidRPr="007555DA" w:rsidRDefault="001C79DD" w:rsidP="00A1164D">
            <w:pPr>
              <w:spacing w:before="120"/>
              <w:contextualSpacing/>
              <w:rPr>
                <w:rFonts w:cstheme="minorHAnsi"/>
                <w:b/>
                <w:bCs/>
              </w:rPr>
            </w:pPr>
            <w:r w:rsidRPr="007555DA">
              <w:rPr>
                <w:rFonts w:cstheme="minorHAnsi"/>
                <w:b/>
                <w:bCs/>
              </w:rPr>
              <w:t>w art. 37 ust. 1 po pkt. 10 dodaje się pkt 10a</w:t>
            </w:r>
          </w:p>
        </w:tc>
        <w:tc>
          <w:tcPr>
            <w:tcW w:w="7718" w:type="dxa"/>
          </w:tcPr>
          <w:p w14:paraId="2FAD38D9" w14:textId="77777777" w:rsidR="00FE707D" w:rsidRPr="007555DA" w:rsidRDefault="00FE707D" w:rsidP="00A1164D">
            <w:pPr>
              <w:spacing w:before="120"/>
              <w:contextualSpacing/>
              <w:jc w:val="both"/>
              <w:rPr>
                <w:rFonts w:cstheme="minorHAnsi"/>
              </w:rPr>
            </w:pPr>
          </w:p>
        </w:tc>
        <w:tc>
          <w:tcPr>
            <w:tcW w:w="2181" w:type="dxa"/>
            <w:vAlign w:val="center"/>
          </w:tcPr>
          <w:p w14:paraId="236A9C86" w14:textId="77777777" w:rsidR="00FE707D" w:rsidRPr="007555DA" w:rsidRDefault="001C79DD" w:rsidP="00A1164D">
            <w:pPr>
              <w:spacing w:before="120"/>
              <w:contextualSpacing/>
              <w:jc w:val="both"/>
              <w:rPr>
                <w:rFonts w:cstheme="minorHAnsi"/>
              </w:rPr>
            </w:pPr>
            <w:r w:rsidRPr="007555DA">
              <w:rPr>
                <w:rFonts w:cstheme="minorHAnsi"/>
              </w:rPr>
              <w:t xml:space="preserve">„10a) współpraca z podmiotami świadczącym usługi wsparcia podmiotów ekonomii społecznej, o których mowa w ustawie z dnia 5 sierpnia 2022 r. o ekonomii społecznej na zasadach określonych w porozumieniu o współpracy. Porozumienie powinno określać </w:t>
            </w:r>
            <w:r w:rsidRPr="007555DA">
              <w:rPr>
                <w:rFonts w:cstheme="minorHAnsi"/>
              </w:rPr>
              <w:lastRenderedPageBreak/>
              <w:t>zakres i zasady współpracy związane ze wsparciem spółdzielni socjalnych i przedsiębiorstw społecznych, w tym w zakresie wykorzystania środków Funduszu Pracy na reintegrację zawodową i społeczną oraz na tworzenie przedsiębiorstw społecznych”;</w:t>
            </w:r>
          </w:p>
        </w:tc>
        <w:tc>
          <w:tcPr>
            <w:tcW w:w="2877" w:type="dxa"/>
            <w:shd w:val="clear" w:color="auto" w:fill="auto"/>
          </w:tcPr>
          <w:p w14:paraId="36908899" w14:textId="77777777" w:rsidR="00FE707D" w:rsidRPr="007555DA" w:rsidRDefault="00534350" w:rsidP="00117C75">
            <w:pPr>
              <w:spacing w:before="120"/>
              <w:contextualSpacing/>
              <w:jc w:val="center"/>
              <w:rPr>
                <w:rFonts w:cstheme="minorHAnsi"/>
              </w:rPr>
            </w:pPr>
            <w:r w:rsidRPr="007555DA">
              <w:rPr>
                <w:rFonts w:cstheme="minorHAnsi"/>
                <w:b/>
                <w:bCs/>
              </w:rPr>
              <w:lastRenderedPageBreak/>
              <w:t>Uwaga uwzględniona</w:t>
            </w:r>
            <w:r w:rsidRPr="007555DA">
              <w:rPr>
                <w:rFonts w:cstheme="minorHAnsi"/>
              </w:rPr>
              <w:t>.</w:t>
            </w:r>
          </w:p>
          <w:p w14:paraId="4E9A47E3" w14:textId="60A18C58" w:rsidR="00CE6A08" w:rsidRPr="007555DA" w:rsidRDefault="00CE6A08" w:rsidP="00A1164D">
            <w:pPr>
              <w:spacing w:before="120"/>
              <w:contextualSpacing/>
              <w:jc w:val="both"/>
              <w:rPr>
                <w:rFonts w:cstheme="minorHAnsi"/>
              </w:rPr>
            </w:pPr>
            <w:r w:rsidRPr="007555DA">
              <w:rPr>
                <w:rFonts w:cstheme="minorHAnsi"/>
              </w:rPr>
              <w:t>W art. 38 ust. 1 dodano pkt 11 w brzmieniu:</w:t>
            </w:r>
          </w:p>
          <w:p w14:paraId="4C03834A" w14:textId="348C001D" w:rsidR="00CE6A08" w:rsidRPr="007555DA" w:rsidRDefault="00CE6A08" w:rsidP="00A1164D">
            <w:pPr>
              <w:spacing w:before="120"/>
              <w:contextualSpacing/>
              <w:jc w:val="both"/>
              <w:rPr>
                <w:rFonts w:cstheme="minorHAnsi"/>
                <w:i/>
                <w:iCs/>
              </w:rPr>
            </w:pPr>
            <w:r w:rsidRPr="007555DA">
              <w:rPr>
                <w:rFonts w:cstheme="minorHAnsi"/>
              </w:rPr>
              <w:t>„</w:t>
            </w:r>
            <w:r w:rsidRPr="007555DA">
              <w:rPr>
                <w:rFonts w:cstheme="minorHAnsi"/>
                <w:i/>
                <w:iCs/>
              </w:rPr>
              <w:t>11)</w:t>
            </w:r>
            <w:r w:rsidRPr="007555DA">
              <w:rPr>
                <w:rFonts w:cstheme="minorHAnsi"/>
                <w:i/>
                <w:iCs/>
              </w:rPr>
              <w:tab/>
              <w:t>współpraca z podmiotami, które uzyskały akredytację i status ośrodka wsparcia ekonomii społecznej, o którym mowa w art. 36 ustawy z 5 sierpnia 2022 r. o ekonomii społecznej;”</w:t>
            </w:r>
          </w:p>
        </w:tc>
      </w:tr>
      <w:tr w:rsidR="007555DA" w:rsidRPr="007555DA" w14:paraId="2B5F9C8A" w14:textId="77777777" w:rsidTr="00D95FBD">
        <w:trPr>
          <w:jc w:val="center"/>
        </w:trPr>
        <w:tc>
          <w:tcPr>
            <w:tcW w:w="939" w:type="dxa"/>
          </w:tcPr>
          <w:p w14:paraId="06B3D633" w14:textId="77777777" w:rsidR="00B201A6" w:rsidRPr="007555DA" w:rsidRDefault="00116BB9" w:rsidP="00A1164D">
            <w:pPr>
              <w:pStyle w:val="Akapitzlist"/>
              <w:spacing w:before="120"/>
              <w:ind w:left="36" w:right="-534"/>
              <w:rPr>
                <w:rFonts w:cstheme="minorHAnsi"/>
                <w:b/>
              </w:rPr>
            </w:pPr>
            <w:r w:rsidRPr="007555DA">
              <w:rPr>
                <w:rFonts w:cstheme="minorHAnsi"/>
                <w:b/>
              </w:rPr>
              <w:t>10.</w:t>
            </w:r>
          </w:p>
        </w:tc>
        <w:tc>
          <w:tcPr>
            <w:tcW w:w="1682" w:type="dxa"/>
            <w:vAlign w:val="center"/>
          </w:tcPr>
          <w:p w14:paraId="3C2D0957" w14:textId="77777777" w:rsidR="00B201A6" w:rsidRPr="007555DA" w:rsidRDefault="001C79DD" w:rsidP="00A1164D">
            <w:pPr>
              <w:spacing w:before="120"/>
              <w:contextualSpacing/>
              <w:rPr>
                <w:rFonts w:cstheme="minorHAnsi"/>
                <w:b/>
                <w:bCs/>
              </w:rPr>
            </w:pPr>
            <w:r w:rsidRPr="007555DA">
              <w:rPr>
                <w:rFonts w:cstheme="minorHAnsi"/>
                <w:b/>
                <w:bCs/>
              </w:rPr>
              <w:t>art. 119 ust. 1-3</w:t>
            </w:r>
          </w:p>
        </w:tc>
        <w:tc>
          <w:tcPr>
            <w:tcW w:w="7718" w:type="dxa"/>
          </w:tcPr>
          <w:p w14:paraId="26CC2BE5" w14:textId="77777777" w:rsidR="00B201A6" w:rsidRPr="007555DA" w:rsidRDefault="00B201A6" w:rsidP="00A1164D">
            <w:pPr>
              <w:spacing w:before="120"/>
              <w:contextualSpacing/>
              <w:jc w:val="both"/>
              <w:rPr>
                <w:rFonts w:cstheme="minorHAnsi"/>
              </w:rPr>
            </w:pPr>
          </w:p>
        </w:tc>
        <w:tc>
          <w:tcPr>
            <w:tcW w:w="2181" w:type="dxa"/>
            <w:vAlign w:val="center"/>
          </w:tcPr>
          <w:p w14:paraId="01BCA924" w14:textId="77777777" w:rsidR="001C79DD" w:rsidRPr="007555DA" w:rsidRDefault="001C79DD" w:rsidP="00A1164D">
            <w:pPr>
              <w:spacing w:before="120"/>
              <w:contextualSpacing/>
              <w:jc w:val="both"/>
              <w:rPr>
                <w:rFonts w:cstheme="minorHAnsi"/>
              </w:rPr>
            </w:pPr>
            <w:r w:rsidRPr="007555DA">
              <w:rPr>
                <w:rFonts w:cstheme="minorHAnsi"/>
              </w:rPr>
              <w:t xml:space="preserve">„1. Środki KFS stanowią wydzieloną część Funduszu Pracy przeznaczoną na wspomaganie podmiotów inwestujących w zawodowe kształcenie ustawiczne osób zatrudnionych lub świadczących inną pracę zarobkową oraz reintegrację społeczną i zawodową osób zagrożonych wykluczeniem </w:t>
            </w:r>
            <w:r w:rsidRPr="007555DA">
              <w:rPr>
                <w:rFonts w:cstheme="minorHAnsi"/>
              </w:rPr>
              <w:lastRenderedPageBreak/>
              <w:t>społecznym, o których mowa w ustawie z dnia 5 sierpnia 2022 r. o ekonomii społecznej.</w:t>
            </w:r>
          </w:p>
          <w:p w14:paraId="3DB17F5A" w14:textId="77777777" w:rsidR="001C79DD" w:rsidRPr="007555DA" w:rsidRDefault="001C79DD" w:rsidP="00A1164D">
            <w:pPr>
              <w:spacing w:before="120"/>
              <w:contextualSpacing/>
              <w:jc w:val="both"/>
              <w:rPr>
                <w:rFonts w:cstheme="minorHAnsi"/>
              </w:rPr>
            </w:pPr>
            <w:r w:rsidRPr="007555DA">
              <w:rPr>
                <w:rFonts w:cstheme="minorHAnsi"/>
              </w:rPr>
              <w:t>2. Celem pomocy udzielanej ze środków KFS jest utrzymanie zatrudnienia i rozwój potencjału osób pracujących przez dostosowanie ich wiedzy, umiejętności lub kwalifikacji do wymagań zmieniającej się gospodarki, oraz reintegracja społeczna i zawodowa osób zagrożonych wykluczeniem społecznym w przedsiębiorstwach społecznych, o których mowa w ustawie z dnia 5 sierpnia 2022 r. o ekonomii społecznej</w:t>
            </w:r>
          </w:p>
          <w:p w14:paraId="5D6F7F28" w14:textId="77777777" w:rsidR="00B201A6" w:rsidRPr="007555DA" w:rsidRDefault="001C79DD" w:rsidP="00A1164D">
            <w:pPr>
              <w:spacing w:before="120"/>
              <w:contextualSpacing/>
              <w:jc w:val="both"/>
              <w:rPr>
                <w:rFonts w:cstheme="minorHAnsi"/>
              </w:rPr>
            </w:pPr>
            <w:r w:rsidRPr="007555DA">
              <w:rPr>
                <w:rFonts w:cstheme="minorHAnsi"/>
              </w:rPr>
              <w:t xml:space="preserve">3. Pomoc udzielana jest według ustalanych corocznie </w:t>
            </w:r>
            <w:r w:rsidRPr="007555DA">
              <w:rPr>
                <w:rFonts w:cstheme="minorHAnsi"/>
              </w:rPr>
              <w:lastRenderedPageBreak/>
              <w:t>równorzędnych priorytetów wydatkowania, o których mowa w art. 24 ust 1 pkt 1 lit. b, art. 31 pkt 2 lit. b i art. 37 ust. 1 pkt 18 lit. B, z zastrzeżeniem ust. 4a”.</w:t>
            </w:r>
          </w:p>
        </w:tc>
        <w:tc>
          <w:tcPr>
            <w:tcW w:w="2877" w:type="dxa"/>
          </w:tcPr>
          <w:p w14:paraId="4088F1F4" w14:textId="60B6E319" w:rsidR="00CE6A08" w:rsidRPr="007555DA" w:rsidRDefault="00A05260" w:rsidP="00CE6A08">
            <w:pPr>
              <w:spacing w:before="120"/>
              <w:contextualSpacing/>
              <w:jc w:val="center"/>
              <w:rPr>
                <w:rFonts w:cstheme="minorHAnsi"/>
              </w:rPr>
            </w:pPr>
            <w:r w:rsidRPr="007555DA">
              <w:rPr>
                <w:rFonts w:cstheme="minorHAnsi"/>
                <w:b/>
              </w:rPr>
              <w:lastRenderedPageBreak/>
              <w:t>Uwaga nieuwzględniona.</w:t>
            </w:r>
          </w:p>
          <w:p w14:paraId="196DFBBF" w14:textId="6F08D2B9" w:rsidR="00B201A6" w:rsidRPr="007555DA" w:rsidRDefault="00A05260" w:rsidP="00A1164D">
            <w:pPr>
              <w:spacing w:before="120"/>
              <w:contextualSpacing/>
              <w:jc w:val="both"/>
              <w:rPr>
                <w:rFonts w:cstheme="minorHAnsi"/>
              </w:rPr>
            </w:pPr>
            <w:r w:rsidRPr="007555DA">
              <w:rPr>
                <w:rFonts w:cstheme="minorHAnsi"/>
              </w:rPr>
              <w:t xml:space="preserve">Przepisy dotyczące KFS mają charakter uniwersalny. Podmiot, który otrzyma środki KFS będzie mógł je przeznaczyć na finansowanie kształcenia ustawicznego pracodawcy, pracowników oraz osób z którymi współpracuje w ramach umów cywilnoprawnych. KFS będzie także kierowany do osób samozatrudnionych.  Nie przewiduje się kierowania środków KFS do podmiotów, które nie są związane z osobą uczestniczącą w kształceniu </w:t>
            </w:r>
            <w:r w:rsidRPr="007555DA">
              <w:rPr>
                <w:rFonts w:cstheme="minorHAnsi"/>
              </w:rPr>
              <w:lastRenderedPageBreak/>
              <w:t>ustawicznym w inny sposób.</w:t>
            </w:r>
          </w:p>
        </w:tc>
      </w:tr>
      <w:tr w:rsidR="007555DA" w:rsidRPr="007555DA" w14:paraId="14B27871" w14:textId="77777777" w:rsidTr="00D95FBD">
        <w:trPr>
          <w:jc w:val="center"/>
        </w:trPr>
        <w:tc>
          <w:tcPr>
            <w:tcW w:w="939" w:type="dxa"/>
          </w:tcPr>
          <w:p w14:paraId="0E051EEC" w14:textId="77777777" w:rsidR="00B201A6" w:rsidRPr="007555DA" w:rsidRDefault="00116BB9" w:rsidP="00A1164D">
            <w:pPr>
              <w:pStyle w:val="Akapitzlist"/>
              <w:spacing w:before="120"/>
              <w:ind w:left="36" w:right="-534"/>
              <w:rPr>
                <w:rFonts w:cstheme="minorHAnsi"/>
                <w:b/>
              </w:rPr>
            </w:pPr>
            <w:r w:rsidRPr="007555DA">
              <w:rPr>
                <w:rFonts w:cstheme="minorHAnsi"/>
                <w:b/>
              </w:rPr>
              <w:lastRenderedPageBreak/>
              <w:t xml:space="preserve">11. </w:t>
            </w:r>
          </w:p>
        </w:tc>
        <w:tc>
          <w:tcPr>
            <w:tcW w:w="1682" w:type="dxa"/>
            <w:vAlign w:val="center"/>
          </w:tcPr>
          <w:p w14:paraId="757FED77" w14:textId="77777777" w:rsidR="001C79DD" w:rsidRPr="007555DA" w:rsidRDefault="001C79DD" w:rsidP="00A1164D">
            <w:pPr>
              <w:pStyle w:val="Default"/>
              <w:rPr>
                <w:rFonts w:asciiTheme="minorHAnsi" w:hAnsiTheme="minorHAnsi" w:cstheme="minorHAnsi"/>
                <w:b/>
                <w:bCs/>
                <w:color w:val="auto"/>
                <w:sz w:val="22"/>
                <w:szCs w:val="22"/>
              </w:rPr>
            </w:pPr>
            <w:r w:rsidRPr="007555DA">
              <w:rPr>
                <w:rFonts w:asciiTheme="minorHAnsi" w:hAnsiTheme="minorHAnsi" w:cstheme="minorHAnsi"/>
                <w:b/>
                <w:bCs/>
                <w:color w:val="auto"/>
                <w:sz w:val="22"/>
                <w:szCs w:val="22"/>
              </w:rPr>
              <w:t xml:space="preserve">art. 119 </w:t>
            </w:r>
          </w:p>
          <w:p w14:paraId="47C5F51A" w14:textId="77777777" w:rsidR="001C79DD" w:rsidRPr="007555DA" w:rsidRDefault="001C79DD" w:rsidP="00A1164D">
            <w:pPr>
              <w:autoSpaceDE w:val="0"/>
              <w:autoSpaceDN w:val="0"/>
              <w:adjustRightInd w:val="0"/>
              <w:rPr>
                <w:rFonts w:cstheme="minorHAnsi"/>
                <w:b/>
                <w:bCs/>
              </w:rPr>
            </w:pPr>
            <w:r w:rsidRPr="007555DA">
              <w:rPr>
                <w:rFonts w:cstheme="minorHAnsi"/>
                <w:b/>
                <w:bCs/>
              </w:rPr>
              <w:t xml:space="preserve">ust. 4a </w:t>
            </w:r>
          </w:p>
          <w:p w14:paraId="1058BE7D" w14:textId="77777777" w:rsidR="00B201A6" w:rsidRPr="007555DA" w:rsidRDefault="00B201A6" w:rsidP="00A1164D">
            <w:pPr>
              <w:spacing w:before="120"/>
              <w:contextualSpacing/>
              <w:rPr>
                <w:rFonts w:cstheme="minorHAnsi"/>
              </w:rPr>
            </w:pPr>
          </w:p>
        </w:tc>
        <w:tc>
          <w:tcPr>
            <w:tcW w:w="7718" w:type="dxa"/>
          </w:tcPr>
          <w:p w14:paraId="3790854C" w14:textId="77777777" w:rsidR="00B201A6" w:rsidRPr="007555DA" w:rsidRDefault="00B201A6" w:rsidP="00A1164D">
            <w:pPr>
              <w:spacing w:before="120"/>
              <w:contextualSpacing/>
              <w:jc w:val="both"/>
              <w:rPr>
                <w:rFonts w:cstheme="minorHAnsi"/>
              </w:rPr>
            </w:pPr>
          </w:p>
        </w:tc>
        <w:tc>
          <w:tcPr>
            <w:tcW w:w="2181" w:type="dxa"/>
            <w:vAlign w:val="center"/>
          </w:tcPr>
          <w:p w14:paraId="3E567DD1" w14:textId="77777777" w:rsidR="00B201A6" w:rsidRPr="007555DA" w:rsidRDefault="001C79DD" w:rsidP="00A1164D">
            <w:pPr>
              <w:spacing w:before="120"/>
              <w:contextualSpacing/>
              <w:jc w:val="both"/>
              <w:rPr>
                <w:rFonts w:cstheme="minorHAnsi"/>
              </w:rPr>
            </w:pPr>
            <w:r w:rsidRPr="007555DA">
              <w:rPr>
                <w:rFonts w:cstheme="minorHAnsi"/>
              </w:rPr>
              <w:t>„4a. Wsparcie reintegracji zawodowej i społecznej osób zagrożonych wykluczeniem społecznym w przedsiębiorstwach społecznych, o których mowa w ustawie z dnia 5 sierpnia 2022 r. o ekonomii społecznej stanowi obligatoryjny priorytet wydatkowania”.</w:t>
            </w:r>
          </w:p>
        </w:tc>
        <w:tc>
          <w:tcPr>
            <w:tcW w:w="2877" w:type="dxa"/>
          </w:tcPr>
          <w:p w14:paraId="7C790F1A" w14:textId="4B455427" w:rsidR="00CA687A" w:rsidRPr="007555DA" w:rsidRDefault="00080C8A" w:rsidP="00CA687A">
            <w:pPr>
              <w:spacing w:before="120"/>
              <w:contextualSpacing/>
              <w:jc w:val="center"/>
              <w:rPr>
                <w:rFonts w:cstheme="minorHAnsi"/>
              </w:rPr>
            </w:pPr>
            <w:r w:rsidRPr="007555DA">
              <w:rPr>
                <w:rFonts w:cstheme="minorHAnsi"/>
                <w:b/>
                <w:bCs/>
              </w:rPr>
              <w:t>Uwaga nieuwzględniona.</w:t>
            </w:r>
          </w:p>
          <w:p w14:paraId="1725802A" w14:textId="7801E9F3" w:rsidR="00B201A6" w:rsidRPr="007555DA" w:rsidRDefault="00080C8A" w:rsidP="00A1164D">
            <w:pPr>
              <w:spacing w:before="120"/>
              <w:contextualSpacing/>
              <w:jc w:val="both"/>
              <w:rPr>
                <w:rFonts w:cstheme="minorHAnsi"/>
              </w:rPr>
            </w:pPr>
            <w:r w:rsidRPr="007555DA">
              <w:rPr>
                <w:rFonts w:cstheme="minorHAnsi"/>
              </w:rPr>
              <w:t>Nie przewiduje się wprowadzania priorytetów do tekstu ustawy. Priorytet dot. osób zagrożonych wykluczeniem społecznym będzie mógł być ogłoszony na szczeblach: krajowym, regionalnym albo lokalnym.</w:t>
            </w:r>
          </w:p>
        </w:tc>
      </w:tr>
      <w:tr w:rsidR="007555DA" w:rsidRPr="007555DA" w14:paraId="4C2BC54E" w14:textId="77777777" w:rsidTr="00D95FBD">
        <w:trPr>
          <w:jc w:val="center"/>
        </w:trPr>
        <w:tc>
          <w:tcPr>
            <w:tcW w:w="939" w:type="dxa"/>
          </w:tcPr>
          <w:p w14:paraId="1DC34ED6" w14:textId="77777777" w:rsidR="00B201A6" w:rsidRPr="007555DA" w:rsidRDefault="00116BB9" w:rsidP="00A1164D">
            <w:pPr>
              <w:pStyle w:val="Akapitzlist"/>
              <w:spacing w:before="120"/>
              <w:ind w:left="36" w:right="-534"/>
              <w:rPr>
                <w:rFonts w:cstheme="minorHAnsi"/>
                <w:b/>
              </w:rPr>
            </w:pPr>
            <w:r w:rsidRPr="007555DA">
              <w:rPr>
                <w:rFonts w:cstheme="minorHAnsi"/>
                <w:b/>
              </w:rPr>
              <w:t>12.</w:t>
            </w:r>
          </w:p>
        </w:tc>
        <w:tc>
          <w:tcPr>
            <w:tcW w:w="1682" w:type="dxa"/>
            <w:vAlign w:val="center"/>
          </w:tcPr>
          <w:p w14:paraId="68B41BAA" w14:textId="77777777" w:rsidR="00B201A6" w:rsidRPr="007555DA" w:rsidRDefault="001C79DD" w:rsidP="00A1164D">
            <w:pPr>
              <w:spacing w:before="120"/>
              <w:contextualSpacing/>
              <w:rPr>
                <w:rFonts w:cstheme="minorHAnsi"/>
                <w:b/>
                <w:bCs/>
              </w:rPr>
            </w:pPr>
            <w:r w:rsidRPr="007555DA">
              <w:rPr>
                <w:rFonts w:cstheme="minorHAnsi"/>
                <w:b/>
                <w:bCs/>
              </w:rPr>
              <w:t>Art. 134</w:t>
            </w:r>
          </w:p>
        </w:tc>
        <w:tc>
          <w:tcPr>
            <w:tcW w:w="7718" w:type="dxa"/>
          </w:tcPr>
          <w:p w14:paraId="6096443D" w14:textId="77777777" w:rsidR="00B201A6" w:rsidRPr="007555DA" w:rsidRDefault="00B201A6" w:rsidP="00A1164D">
            <w:pPr>
              <w:spacing w:before="120"/>
              <w:contextualSpacing/>
              <w:jc w:val="both"/>
              <w:rPr>
                <w:rFonts w:cstheme="minorHAnsi"/>
              </w:rPr>
            </w:pPr>
          </w:p>
        </w:tc>
        <w:tc>
          <w:tcPr>
            <w:tcW w:w="2181" w:type="dxa"/>
            <w:vAlign w:val="center"/>
          </w:tcPr>
          <w:p w14:paraId="7FC4BF2F" w14:textId="77777777" w:rsidR="001C79DD" w:rsidRPr="007555DA" w:rsidRDefault="001C79DD" w:rsidP="00A1164D">
            <w:pPr>
              <w:spacing w:before="120"/>
              <w:contextualSpacing/>
              <w:jc w:val="both"/>
              <w:rPr>
                <w:rFonts w:cstheme="minorHAnsi"/>
              </w:rPr>
            </w:pPr>
            <w:r w:rsidRPr="007555DA">
              <w:rPr>
                <w:rFonts w:cstheme="minorHAnsi"/>
              </w:rPr>
              <w:t>„Art. 134. 1. Starosta zwraca:</w:t>
            </w:r>
          </w:p>
          <w:p w14:paraId="39E764E9" w14:textId="77777777" w:rsidR="001C79DD" w:rsidRPr="007555DA" w:rsidRDefault="001C79DD" w:rsidP="00A1164D">
            <w:pPr>
              <w:spacing w:before="120"/>
              <w:contextualSpacing/>
              <w:jc w:val="both"/>
              <w:rPr>
                <w:rFonts w:cstheme="minorHAnsi"/>
              </w:rPr>
            </w:pPr>
            <w:r w:rsidRPr="007555DA">
              <w:rPr>
                <w:rFonts w:cstheme="minorHAnsi"/>
              </w:rPr>
              <w:t xml:space="preserve">Podmiotowi ekonomii społecznej, o którym mowa w ustawie z dnia 5 sierpnia 2022 r. o ekonomii społecznej, </w:t>
            </w:r>
            <w:r w:rsidRPr="007555DA">
              <w:rPr>
                <w:rFonts w:cstheme="minorHAnsi"/>
              </w:rPr>
              <w:lastRenderedPageBreak/>
              <w:t>lub jednostce organizacyjna pomocy społecznej, o której mowa w ustawie z dnia 12 marca 2004 r. o pomocy społecznej zwanych dalej „podmiotami usług społecznych” realizujących usługi w ramach programów usług społecznych, o których mowa w ustawie z dnia 19 lipca 2019 r. o realizowaniu usług społecznych przez centrum usług społecznych, lub realizujących usługi na obszarach, o których mowa w art. 139 ust. 6, w zakresie:</w:t>
            </w:r>
          </w:p>
          <w:p w14:paraId="7D171BC7" w14:textId="77777777" w:rsidR="001C79DD" w:rsidRPr="007555DA" w:rsidRDefault="001C79DD" w:rsidP="00A1164D">
            <w:pPr>
              <w:spacing w:before="120"/>
              <w:contextualSpacing/>
              <w:jc w:val="both"/>
              <w:rPr>
                <w:rFonts w:cstheme="minorHAnsi"/>
              </w:rPr>
            </w:pPr>
            <w:r w:rsidRPr="007555DA">
              <w:rPr>
                <w:rFonts w:cstheme="minorHAnsi"/>
              </w:rPr>
              <w:t>1) wspierania rodziny,</w:t>
            </w:r>
          </w:p>
          <w:p w14:paraId="7A919906" w14:textId="77777777" w:rsidR="001C79DD" w:rsidRPr="007555DA" w:rsidRDefault="001C79DD" w:rsidP="00A1164D">
            <w:pPr>
              <w:spacing w:before="120"/>
              <w:contextualSpacing/>
              <w:jc w:val="both"/>
              <w:rPr>
                <w:rFonts w:cstheme="minorHAnsi"/>
              </w:rPr>
            </w:pPr>
            <w:r w:rsidRPr="007555DA">
              <w:rPr>
                <w:rFonts w:cstheme="minorHAnsi"/>
              </w:rPr>
              <w:t>2) systemu pieczy zastępczej,</w:t>
            </w:r>
          </w:p>
          <w:p w14:paraId="3EA88593" w14:textId="77777777" w:rsidR="001C79DD" w:rsidRPr="007555DA" w:rsidRDefault="001C79DD" w:rsidP="00A1164D">
            <w:pPr>
              <w:spacing w:before="120"/>
              <w:contextualSpacing/>
              <w:jc w:val="both"/>
              <w:rPr>
                <w:rFonts w:cstheme="minorHAnsi"/>
              </w:rPr>
            </w:pPr>
            <w:r w:rsidRPr="007555DA">
              <w:rPr>
                <w:rFonts w:cstheme="minorHAnsi"/>
              </w:rPr>
              <w:t>3) pomocy społecznej,</w:t>
            </w:r>
          </w:p>
          <w:p w14:paraId="62191EC2" w14:textId="77777777" w:rsidR="001C79DD" w:rsidRPr="007555DA" w:rsidRDefault="001C79DD" w:rsidP="00A1164D">
            <w:pPr>
              <w:spacing w:before="120"/>
              <w:contextualSpacing/>
              <w:jc w:val="both"/>
              <w:rPr>
                <w:rFonts w:cstheme="minorHAnsi"/>
              </w:rPr>
            </w:pPr>
            <w:r w:rsidRPr="007555DA">
              <w:rPr>
                <w:rFonts w:cstheme="minorHAnsi"/>
              </w:rPr>
              <w:t>4) promocji i ochrony zdrowia,</w:t>
            </w:r>
          </w:p>
          <w:p w14:paraId="78BDE7D1" w14:textId="77777777" w:rsidR="001C79DD" w:rsidRPr="007555DA" w:rsidRDefault="001C79DD" w:rsidP="00A1164D">
            <w:pPr>
              <w:spacing w:before="120"/>
              <w:contextualSpacing/>
              <w:jc w:val="both"/>
              <w:rPr>
                <w:rFonts w:cstheme="minorHAnsi"/>
              </w:rPr>
            </w:pPr>
            <w:r w:rsidRPr="007555DA">
              <w:rPr>
                <w:rFonts w:cstheme="minorHAnsi"/>
              </w:rPr>
              <w:t xml:space="preserve">5) wspierania osób </w:t>
            </w:r>
            <w:r w:rsidRPr="007555DA">
              <w:rPr>
                <w:rFonts w:cstheme="minorHAnsi"/>
              </w:rPr>
              <w:lastRenderedPageBreak/>
              <w:t>niepełnosprawnych,</w:t>
            </w:r>
          </w:p>
          <w:p w14:paraId="287339FC" w14:textId="77777777" w:rsidR="001C79DD" w:rsidRPr="007555DA" w:rsidRDefault="001C79DD" w:rsidP="00A1164D">
            <w:pPr>
              <w:spacing w:before="120"/>
              <w:contextualSpacing/>
              <w:jc w:val="both"/>
              <w:rPr>
                <w:rFonts w:cstheme="minorHAnsi"/>
              </w:rPr>
            </w:pPr>
            <w:r w:rsidRPr="007555DA">
              <w:rPr>
                <w:rFonts w:cstheme="minorHAnsi"/>
              </w:rPr>
              <w:t>– zatrudniającym skierowanych bezrobotnych lub poszukujących pracy w podmiotami usług społecznych, przez okres do 12 miesięcy, część kosztów poniesionych na wynagrodzenia, nagrody oraz składki na ubezpieczenia społeczne w wysokości uprzednio uzgodnionej w umowie, nieprzekraczającej jednak kwoty ustalonej jako iloczyn liczby zatrudnionych w miesiącu w przeliczeniu na pełny wymiar czasu pracy oraz wysokości minimalnego wynagrodzenia za pracę.</w:t>
            </w:r>
          </w:p>
          <w:p w14:paraId="6784322A" w14:textId="77777777" w:rsidR="00B201A6" w:rsidRPr="007555DA" w:rsidRDefault="001C79DD" w:rsidP="00A1164D">
            <w:pPr>
              <w:spacing w:before="120"/>
              <w:contextualSpacing/>
              <w:jc w:val="both"/>
              <w:rPr>
                <w:rFonts w:cstheme="minorHAnsi"/>
              </w:rPr>
            </w:pPr>
            <w:r w:rsidRPr="007555DA">
              <w:rPr>
                <w:rFonts w:cstheme="minorHAnsi"/>
              </w:rPr>
              <w:t xml:space="preserve">2. W przypadku, gdy podmiotem prowadzącym podmiotami usług społecznych jest </w:t>
            </w:r>
            <w:r w:rsidRPr="007555DA">
              <w:rPr>
                <w:rFonts w:cstheme="minorHAnsi"/>
              </w:rPr>
              <w:lastRenderedPageBreak/>
              <w:t xml:space="preserve">starosta, wójt, burmistrz lub prezydent miasta koszty, o których mowa w ust. 1 są zwracane temu podmiotowi. </w:t>
            </w:r>
          </w:p>
          <w:p w14:paraId="5585693F" w14:textId="77777777" w:rsidR="001C79DD" w:rsidRPr="007555DA" w:rsidRDefault="001C79DD" w:rsidP="00A1164D">
            <w:pPr>
              <w:spacing w:before="120"/>
              <w:contextualSpacing/>
              <w:jc w:val="both"/>
              <w:rPr>
                <w:rFonts w:cstheme="minorHAnsi"/>
              </w:rPr>
            </w:pPr>
            <w:r w:rsidRPr="007555DA">
              <w:rPr>
                <w:rFonts w:cstheme="minorHAnsi"/>
              </w:rPr>
              <w:t>3. Starosta nie dokonuje zwrotu kosztów, o których mowa w ust. 1, podmiotowi usług społecznych który:</w:t>
            </w:r>
          </w:p>
          <w:p w14:paraId="7A23769E" w14:textId="77777777" w:rsidR="001C79DD" w:rsidRPr="007555DA" w:rsidRDefault="001C79DD" w:rsidP="00A1164D">
            <w:pPr>
              <w:spacing w:before="120"/>
              <w:contextualSpacing/>
              <w:jc w:val="both"/>
              <w:rPr>
                <w:rFonts w:cstheme="minorHAnsi"/>
              </w:rPr>
            </w:pPr>
            <w:r w:rsidRPr="007555DA">
              <w:rPr>
                <w:rFonts w:cstheme="minorHAnsi"/>
              </w:rPr>
              <w:t>1) zalega z opłacaniem należnych składek na ubezpieczenia społeczne, ubezpieczenie zdrowotne, Fundusz Pracy, Fundusz Solidarnościowy, Fundusz Gwarantowanych Świadczeń Pracowniczych albo wpłat na Państwowy Fundusz Rehabilitacji Osób Niepełnosprawnych;</w:t>
            </w:r>
          </w:p>
          <w:p w14:paraId="3D8A7858" w14:textId="77777777" w:rsidR="001C79DD" w:rsidRPr="007555DA" w:rsidRDefault="001C79DD" w:rsidP="00A1164D">
            <w:pPr>
              <w:spacing w:before="120"/>
              <w:contextualSpacing/>
              <w:jc w:val="both"/>
              <w:rPr>
                <w:rFonts w:cstheme="minorHAnsi"/>
              </w:rPr>
            </w:pPr>
            <w:r w:rsidRPr="007555DA">
              <w:rPr>
                <w:rFonts w:cstheme="minorHAnsi"/>
              </w:rPr>
              <w:t>2) zalega z opłacaniem innych danin publicznych.</w:t>
            </w:r>
          </w:p>
          <w:p w14:paraId="0437A602" w14:textId="77777777" w:rsidR="001C79DD" w:rsidRPr="007555DA" w:rsidRDefault="001C79DD" w:rsidP="00A1164D">
            <w:pPr>
              <w:spacing w:before="120"/>
              <w:contextualSpacing/>
              <w:jc w:val="both"/>
              <w:rPr>
                <w:rFonts w:cstheme="minorHAnsi"/>
              </w:rPr>
            </w:pPr>
            <w:r w:rsidRPr="007555DA">
              <w:rPr>
                <w:rFonts w:cstheme="minorHAnsi"/>
              </w:rPr>
              <w:lastRenderedPageBreak/>
              <w:t>4. Zwrot kosztów, o których mowa w ust. 1, następuje na wniosek podmiotu usług społecznych składany do wybranego PUP.</w:t>
            </w:r>
          </w:p>
          <w:p w14:paraId="65E84CA0" w14:textId="77777777" w:rsidR="001C79DD" w:rsidRPr="007555DA" w:rsidRDefault="001C79DD" w:rsidP="00A1164D">
            <w:pPr>
              <w:spacing w:before="120"/>
              <w:contextualSpacing/>
              <w:jc w:val="both"/>
              <w:rPr>
                <w:rFonts w:cstheme="minorHAnsi"/>
              </w:rPr>
            </w:pPr>
            <w:r w:rsidRPr="007555DA">
              <w:rPr>
                <w:rFonts w:cstheme="minorHAnsi"/>
              </w:rPr>
              <w:t>5. Podmiot usług społecznych nie może wystąpić z wnioskiem o zwrot kosztów, o których mowa w ust. 1, na pracownika, który w okresie ostatnich 6 miesięcy był zatrudniony w podmiocie usług społecznych</w:t>
            </w:r>
          </w:p>
          <w:p w14:paraId="1BD09548" w14:textId="77777777" w:rsidR="001C79DD" w:rsidRPr="007555DA" w:rsidRDefault="001C79DD" w:rsidP="00A1164D">
            <w:pPr>
              <w:spacing w:before="120"/>
              <w:contextualSpacing/>
              <w:jc w:val="both"/>
              <w:rPr>
                <w:rFonts w:cstheme="minorHAnsi"/>
              </w:rPr>
            </w:pPr>
            <w:r w:rsidRPr="007555DA">
              <w:rPr>
                <w:rFonts w:cstheme="minorHAnsi"/>
              </w:rPr>
              <w:t>6. Wniosek, o którym mowa w ust. 4, zawiera:</w:t>
            </w:r>
          </w:p>
          <w:p w14:paraId="2BFBA800" w14:textId="77777777" w:rsidR="001C79DD" w:rsidRPr="007555DA" w:rsidRDefault="001C79DD" w:rsidP="00A1164D">
            <w:pPr>
              <w:spacing w:before="120"/>
              <w:contextualSpacing/>
              <w:jc w:val="both"/>
              <w:rPr>
                <w:rFonts w:cstheme="minorHAnsi"/>
              </w:rPr>
            </w:pPr>
            <w:r w:rsidRPr="007555DA">
              <w:rPr>
                <w:rFonts w:cstheme="minorHAnsi"/>
              </w:rPr>
              <w:t>1) nazwę podmiotu usług społecznych, adres siedziby i miejsce prowadzenia działalności;</w:t>
            </w:r>
          </w:p>
          <w:p w14:paraId="7068CE5B" w14:textId="77777777" w:rsidR="001C79DD" w:rsidRPr="007555DA" w:rsidRDefault="001C79DD" w:rsidP="00A1164D">
            <w:pPr>
              <w:spacing w:before="120"/>
              <w:contextualSpacing/>
              <w:jc w:val="both"/>
              <w:rPr>
                <w:rFonts w:cstheme="minorHAnsi"/>
              </w:rPr>
            </w:pPr>
            <w:r w:rsidRPr="007555DA">
              <w:rPr>
                <w:rFonts w:cstheme="minorHAnsi"/>
              </w:rPr>
              <w:t>2) numer identyfikacyjny REGON,</w:t>
            </w:r>
          </w:p>
          <w:p w14:paraId="7FC16866" w14:textId="77777777" w:rsidR="001C79DD" w:rsidRPr="007555DA" w:rsidRDefault="001C79DD" w:rsidP="00A1164D">
            <w:pPr>
              <w:spacing w:before="120"/>
              <w:contextualSpacing/>
              <w:jc w:val="both"/>
              <w:rPr>
                <w:rFonts w:cstheme="minorHAnsi"/>
              </w:rPr>
            </w:pPr>
            <w:r w:rsidRPr="007555DA">
              <w:rPr>
                <w:rFonts w:cstheme="minorHAnsi"/>
              </w:rPr>
              <w:t>3) numer identyfikacji podatkowej NIP, ;</w:t>
            </w:r>
          </w:p>
          <w:p w14:paraId="39CF0E43" w14:textId="77777777" w:rsidR="001C79DD" w:rsidRPr="007555DA" w:rsidRDefault="001C79DD" w:rsidP="00A1164D">
            <w:pPr>
              <w:spacing w:before="120"/>
              <w:contextualSpacing/>
              <w:jc w:val="both"/>
              <w:rPr>
                <w:rFonts w:cstheme="minorHAnsi"/>
              </w:rPr>
            </w:pPr>
            <w:r w:rsidRPr="007555DA">
              <w:rPr>
                <w:rFonts w:cstheme="minorHAnsi"/>
              </w:rPr>
              <w:t>4) oznaczenie formy organizacyjno-</w:t>
            </w:r>
            <w:r w:rsidRPr="007555DA">
              <w:rPr>
                <w:rFonts w:cstheme="minorHAnsi"/>
              </w:rPr>
              <w:lastRenderedPageBreak/>
              <w:t>prawnej prowadzonej działalności;</w:t>
            </w:r>
          </w:p>
          <w:p w14:paraId="5762E7E5" w14:textId="77777777" w:rsidR="001C79DD" w:rsidRPr="007555DA" w:rsidRDefault="001C79DD" w:rsidP="00A1164D">
            <w:pPr>
              <w:spacing w:before="120"/>
              <w:contextualSpacing/>
              <w:jc w:val="both"/>
              <w:rPr>
                <w:rFonts w:cstheme="minorHAnsi"/>
              </w:rPr>
            </w:pPr>
            <w:r w:rsidRPr="007555DA">
              <w:rPr>
                <w:rFonts w:cstheme="minorHAnsi"/>
              </w:rPr>
              <w:t>5) liczbę bezrobotnych lub poszukujących pracy proponowanych do zatrudnienia oraz okres ich zatrudnienia;</w:t>
            </w:r>
          </w:p>
          <w:p w14:paraId="086727F1" w14:textId="77777777" w:rsidR="001C79DD" w:rsidRPr="007555DA" w:rsidRDefault="001C79DD" w:rsidP="00A1164D">
            <w:pPr>
              <w:spacing w:before="120"/>
              <w:contextualSpacing/>
              <w:jc w:val="both"/>
              <w:rPr>
                <w:rFonts w:cstheme="minorHAnsi"/>
              </w:rPr>
            </w:pPr>
            <w:r w:rsidRPr="007555DA">
              <w:rPr>
                <w:rFonts w:cstheme="minorHAnsi"/>
              </w:rPr>
              <w:t>6) miejsce i rodzaj prac, które mają być wykonywane przez skierowanych bezrobotnych lub poszukujących pracy, oraz niezbędne lub pożądane kwalifikacje;</w:t>
            </w:r>
          </w:p>
          <w:p w14:paraId="787403AB" w14:textId="77777777" w:rsidR="001C79DD" w:rsidRPr="007555DA" w:rsidRDefault="001C79DD" w:rsidP="00A1164D">
            <w:pPr>
              <w:spacing w:before="120"/>
              <w:contextualSpacing/>
              <w:jc w:val="both"/>
              <w:rPr>
                <w:rFonts w:cstheme="minorHAnsi"/>
              </w:rPr>
            </w:pPr>
            <w:r w:rsidRPr="007555DA">
              <w:rPr>
                <w:rFonts w:cstheme="minorHAnsi"/>
              </w:rPr>
              <w:t xml:space="preserve">7) wysokość proponowanego wynagrodzenia dla skierowanych bezrobotnych lub poszukujących pracy oraz wnioskowaną wysokość podlegających zwrotowi kosztów poniesionych na wynagrodzenia z tytułu zatrudnienia skierowanych bezrobotnych lub </w:t>
            </w:r>
            <w:r w:rsidRPr="007555DA">
              <w:rPr>
                <w:rFonts w:cstheme="minorHAnsi"/>
              </w:rPr>
              <w:lastRenderedPageBreak/>
              <w:t>poszukujących pracy.</w:t>
            </w:r>
          </w:p>
          <w:p w14:paraId="15BD9D07" w14:textId="77777777" w:rsidR="001C79DD" w:rsidRPr="007555DA" w:rsidRDefault="001C79DD" w:rsidP="00A1164D">
            <w:pPr>
              <w:spacing w:before="120"/>
              <w:contextualSpacing/>
              <w:jc w:val="both"/>
              <w:rPr>
                <w:rFonts w:cstheme="minorHAnsi"/>
              </w:rPr>
            </w:pPr>
            <w:r w:rsidRPr="007555DA">
              <w:rPr>
                <w:rFonts w:cstheme="minorHAnsi"/>
              </w:rPr>
              <w:t>7. Do wniosku, o którym mowa w ust. 4, dołącza się oświadczenie o niezaleganiu w dniu jego złożenia z zapłatą wynagrodzeń pracownikom, należnych składek na ubezpieczenia społeczne, ubezpieczenie zdrowotne, Fundusz Pracy, Fundusz Solidarnościowy, Fundusz Gwarantowanych Świadczeń Pracowniczych i wpłat na Państwowy Fundusz Rehabilitacji Osób Niepełnosprawnych oraz innych danin publicznych.</w:t>
            </w:r>
          </w:p>
          <w:p w14:paraId="263DCA38" w14:textId="77777777" w:rsidR="001C79DD" w:rsidRPr="007555DA" w:rsidRDefault="001C79DD" w:rsidP="00A1164D">
            <w:pPr>
              <w:spacing w:before="120"/>
              <w:contextualSpacing/>
              <w:jc w:val="both"/>
              <w:rPr>
                <w:rFonts w:cstheme="minorHAnsi"/>
              </w:rPr>
            </w:pPr>
            <w:r w:rsidRPr="007555DA">
              <w:rPr>
                <w:rFonts w:cstheme="minorHAnsi"/>
              </w:rPr>
              <w:t xml:space="preserve">8. Starosta w terminie 30 dni od dnia złożenia wniosku, o którym mowa w ust. 4, informuje wnioskodawcę o </w:t>
            </w:r>
            <w:r w:rsidRPr="007555DA">
              <w:rPr>
                <w:rFonts w:cstheme="minorHAnsi"/>
              </w:rPr>
              <w:lastRenderedPageBreak/>
              <w:t>rozpatrzeniu wniosku i podjętej decyzji.</w:t>
            </w:r>
          </w:p>
          <w:p w14:paraId="2B83946C" w14:textId="77777777" w:rsidR="001C79DD" w:rsidRPr="007555DA" w:rsidRDefault="001C79DD" w:rsidP="00A1164D">
            <w:pPr>
              <w:spacing w:before="120"/>
              <w:contextualSpacing/>
              <w:jc w:val="both"/>
              <w:rPr>
                <w:rFonts w:cstheme="minorHAnsi"/>
              </w:rPr>
            </w:pPr>
            <w:r w:rsidRPr="007555DA">
              <w:rPr>
                <w:rFonts w:cstheme="minorHAnsi"/>
              </w:rPr>
              <w:t>9. W przypadku gdy wniosek, o którym mowa w ust. 4, jest nieprawidłowo wypełniony lub niekompletny, starosta wyznacza wnioskodawcy co najmniej 7-dniowy termin na jego uzupełnienie. Wniosek nieuzupełniony we wskazanym terminie pozostawia się bez rozpatrzenia.</w:t>
            </w:r>
          </w:p>
          <w:p w14:paraId="71E1B10C" w14:textId="77777777" w:rsidR="001C79DD" w:rsidRPr="007555DA" w:rsidRDefault="001C79DD" w:rsidP="00A1164D">
            <w:pPr>
              <w:spacing w:before="120"/>
              <w:contextualSpacing/>
              <w:jc w:val="both"/>
              <w:rPr>
                <w:rFonts w:cstheme="minorHAnsi"/>
              </w:rPr>
            </w:pPr>
            <w:r w:rsidRPr="007555DA">
              <w:rPr>
                <w:rFonts w:cstheme="minorHAnsi"/>
              </w:rPr>
              <w:t>10. W przypadku pozytywnego rozpatrzenia wniosku, o którym mowa w ust. 4, starosta zawiera z podmiotem usług społecznych umowę określającą w szczególności:</w:t>
            </w:r>
          </w:p>
          <w:p w14:paraId="7A5213F0" w14:textId="77777777" w:rsidR="001C79DD" w:rsidRPr="007555DA" w:rsidRDefault="001C79DD" w:rsidP="00A1164D">
            <w:pPr>
              <w:spacing w:before="120"/>
              <w:contextualSpacing/>
              <w:jc w:val="both"/>
              <w:rPr>
                <w:rFonts w:cstheme="minorHAnsi"/>
              </w:rPr>
            </w:pPr>
            <w:r w:rsidRPr="007555DA">
              <w:rPr>
                <w:rFonts w:cstheme="minorHAnsi"/>
              </w:rPr>
              <w:t>1) liczbę bezrobotnych lub poszukujących pracy oraz okres, na jaki zostaną zatrudnieni;</w:t>
            </w:r>
          </w:p>
          <w:p w14:paraId="39D3E4AF" w14:textId="77777777" w:rsidR="001C79DD" w:rsidRPr="007555DA" w:rsidRDefault="001C79DD" w:rsidP="00A1164D">
            <w:pPr>
              <w:spacing w:before="120"/>
              <w:contextualSpacing/>
              <w:jc w:val="both"/>
              <w:rPr>
                <w:rFonts w:cstheme="minorHAnsi"/>
              </w:rPr>
            </w:pPr>
            <w:r w:rsidRPr="007555DA">
              <w:rPr>
                <w:rFonts w:cstheme="minorHAnsi"/>
              </w:rPr>
              <w:t xml:space="preserve">2) rodzaj i miejsce </w:t>
            </w:r>
            <w:r w:rsidRPr="007555DA">
              <w:rPr>
                <w:rFonts w:cstheme="minorHAnsi"/>
              </w:rPr>
              <w:lastRenderedPageBreak/>
              <w:t>wykonywanych prac oraz niezbędne lub pożądane kwalifikacje bezrobotnych lub poszukujących pracy;</w:t>
            </w:r>
          </w:p>
          <w:p w14:paraId="10F8E937" w14:textId="77777777" w:rsidR="001C79DD" w:rsidRPr="007555DA" w:rsidRDefault="001C79DD" w:rsidP="00A1164D">
            <w:pPr>
              <w:spacing w:before="120"/>
              <w:contextualSpacing/>
              <w:jc w:val="both"/>
              <w:rPr>
                <w:rFonts w:cstheme="minorHAnsi"/>
              </w:rPr>
            </w:pPr>
            <w:r w:rsidRPr="007555DA">
              <w:rPr>
                <w:rFonts w:cstheme="minorHAnsi"/>
              </w:rPr>
              <w:t>3) terminy i wysokość podlegających zwrotowi przez starostę kosztów poniesionych z Funduszu Pracy na wynagrodzenia, nagrody oraz składki na ubezpieczenia społeczne;</w:t>
            </w:r>
          </w:p>
          <w:p w14:paraId="38179C14" w14:textId="77777777" w:rsidR="001C79DD" w:rsidRPr="007555DA" w:rsidRDefault="001C79DD" w:rsidP="00A1164D">
            <w:pPr>
              <w:spacing w:before="120"/>
              <w:contextualSpacing/>
              <w:jc w:val="both"/>
              <w:rPr>
                <w:rFonts w:cstheme="minorHAnsi"/>
              </w:rPr>
            </w:pPr>
            <w:r w:rsidRPr="007555DA">
              <w:rPr>
                <w:rFonts w:cstheme="minorHAnsi"/>
              </w:rPr>
              <w:t>4) obowiązek informowania starosty o każdym przypadku wcześniejszego rozwiązania umowy o pracę ze skierowanym bezrobotnym lub poszukującym pracy oraz o zmianach w zawartej z bezrobotnym lub poszukującym pracy umowie o pracę;</w:t>
            </w:r>
          </w:p>
          <w:p w14:paraId="7CCB6E79" w14:textId="77777777" w:rsidR="001C79DD" w:rsidRPr="007555DA" w:rsidRDefault="001C79DD" w:rsidP="00A1164D">
            <w:pPr>
              <w:spacing w:before="120"/>
              <w:contextualSpacing/>
              <w:jc w:val="both"/>
              <w:rPr>
                <w:rFonts w:cstheme="minorHAnsi"/>
              </w:rPr>
            </w:pPr>
            <w:r w:rsidRPr="007555DA">
              <w:rPr>
                <w:rFonts w:cstheme="minorHAnsi"/>
              </w:rPr>
              <w:t xml:space="preserve">5) obowiązek zwrotu uzyskanej pomocy na warunkach </w:t>
            </w:r>
            <w:r w:rsidRPr="007555DA">
              <w:rPr>
                <w:rFonts w:cstheme="minorHAnsi"/>
              </w:rPr>
              <w:lastRenderedPageBreak/>
              <w:t>określonych w ustawie, w przypadku nieutrzymania zatrudnienia skierowanego bezrobotnego lub poszukującego pracy przez wymagany okres.</w:t>
            </w:r>
          </w:p>
          <w:p w14:paraId="235A158A" w14:textId="77777777" w:rsidR="003E694C" w:rsidRPr="007555DA" w:rsidRDefault="003E694C" w:rsidP="00A1164D">
            <w:pPr>
              <w:spacing w:before="120"/>
              <w:contextualSpacing/>
              <w:jc w:val="both"/>
              <w:rPr>
                <w:rFonts w:cstheme="minorHAnsi"/>
              </w:rPr>
            </w:pPr>
            <w:r w:rsidRPr="007555DA">
              <w:rPr>
                <w:rFonts w:cstheme="minorHAnsi"/>
              </w:rPr>
              <w:t>11. Podmiot usług społecznych jest obowiązany do utrzymania w zatrudnieniu skierowanych bezrobotnych lub poszukujących pracy przez okres wynikający z umowy, o której mowa w ust. 10. Przepisy art. 129 ust. 5 i 6 stosuje się odpowiednio.</w:t>
            </w:r>
          </w:p>
          <w:p w14:paraId="51F91318" w14:textId="77777777" w:rsidR="003E694C" w:rsidRPr="007555DA" w:rsidRDefault="003E694C" w:rsidP="00A1164D">
            <w:pPr>
              <w:spacing w:before="120"/>
              <w:contextualSpacing/>
              <w:jc w:val="both"/>
              <w:rPr>
                <w:rFonts w:cstheme="minorHAnsi"/>
              </w:rPr>
            </w:pPr>
            <w:r w:rsidRPr="007555DA">
              <w:rPr>
                <w:rFonts w:cstheme="minorHAnsi"/>
              </w:rPr>
              <w:t xml:space="preserve">12. Niewywiązanie się z warunków, o których mowa w ust. 5 i 11, lub naruszenie innych warunków umowy powoduje obowiązek zwrotu kosztów, o których mowa w ust. 1, wraz z odsetkami </w:t>
            </w:r>
            <w:r w:rsidRPr="007555DA">
              <w:rPr>
                <w:rFonts w:cstheme="minorHAnsi"/>
              </w:rPr>
              <w:lastRenderedPageBreak/>
              <w:t>ustawowymi naliczonymi od całości uzyskanych środków od dnia otrzymania pierwszego zwrotu kosztów, o których mowa w ust. 1, w terminie 30 dni od dnia doręczenia wezwania starosty.”.</w:t>
            </w:r>
          </w:p>
        </w:tc>
        <w:tc>
          <w:tcPr>
            <w:tcW w:w="2877" w:type="dxa"/>
          </w:tcPr>
          <w:p w14:paraId="2B15C3A4" w14:textId="7CFF4490" w:rsidR="00CA687A" w:rsidRPr="007555DA" w:rsidRDefault="00767F01" w:rsidP="00CA687A">
            <w:pPr>
              <w:spacing w:before="120"/>
              <w:contextualSpacing/>
              <w:jc w:val="center"/>
              <w:rPr>
                <w:rFonts w:cstheme="minorHAnsi"/>
                <w:b/>
                <w:bCs/>
              </w:rPr>
            </w:pPr>
            <w:r w:rsidRPr="007555DA">
              <w:rPr>
                <w:rFonts w:cstheme="minorHAnsi"/>
                <w:b/>
                <w:bCs/>
              </w:rPr>
              <w:lastRenderedPageBreak/>
              <w:t>Uwaga nieuwzględniona.</w:t>
            </w:r>
          </w:p>
          <w:p w14:paraId="5B5E4FE4" w14:textId="3DBA31D0" w:rsidR="00B201A6" w:rsidRPr="007555DA" w:rsidRDefault="00767F01" w:rsidP="00A1164D">
            <w:pPr>
              <w:spacing w:before="120"/>
              <w:contextualSpacing/>
              <w:jc w:val="both"/>
              <w:rPr>
                <w:rFonts w:cstheme="minorHAnsi"/>
              </w:rPr>
            </w:pPr>
            <w:r w:rsidRPr="007555DA">
              <w:rPr>
                <w:rFonts w:cstheme="minorHAnsi"/>
              </w:rPr>
              <w:t xml:space="preserve">Nie jest wskazane rozszerzanie zakresu podmiotowego. Forma pomocy jest skierowana do wskazanych ustawowo podmiotów. Rozszerzenie na większą ilość podmiotów, </w:t>
            </w:r>
            <w:r w:rsidRPr="007555DA">
              <w:rPr>
                <w:rFonts w:cstheme="minorHAnsi"/>
              </w:rPr>
              <w:lastRenderedPageBreak/>
              <w:t>mogłoby powodować zbyt duże obciążenie budżetu przeznaczonego na aktywizację zawodową. Dodatkowo wskazana forma wsparcia ma na celu wspomóc tylko konkretne podmioty, które stykają się z dużymi problemami związanymi z brakiem kadry.</w:t>
            </w:r>
          </w:p>
        </w:tc>
      </w:tr>
      <w:tr w:rsidR="007555DA" w:rsidRPr="007555DA" w14:paraId="51EA840E" w14:textId="77777777" w:rsidTr="00D95FBD">
        <w:trPr>
          <w:jc w:val="center"/>
        </w:trPr>
        <w:tc>
          <w:tcPr>
            <w:tcW w:w="939" w:type="dxa"/>
            <w:shd w:val="clear" w:color="auto" w:fill="auto"/>
          </w:tcPr>
          <w:p w14:paraId="463D1541" w14:textId="77777777" w:rsidR="00B201A6" w:rsidRPr="007555DA" w:rsidRDefault="00116BB9" w:rsidP="00A1164D">
            <w:pPr>
              <w:pStyle w:val="Akapitzlist"/>
              <w:spacing w:before="120"/>
              <w:ind w:left="36" w:right="-534"/>
              <w:rPr>
                <w:rFonts w:cstheme="minorHAnsi"/>
                <w:b/>
              </w:rPr>
            </w:pPr>
            <w:r w:rsidRPr="007555DA">
              <w:rPr>
                <w:rFonts w:cstheme="minorHAnsi"/>
                <w:b/>
              </w:rPr>
              <w:lastRenderedPageBreak/>
              <w:t>13.</w:t>
            </w:r>
          </w:p>
        </w:tc>
        <w:tc>
          <w:tcPr>
            <w:tcW w:w="1682" w:type="dxa"/>
            <w:shd w:val="clear" w:color="auto" w:fill="auto"/>
            <w:vAlign w:val="center"/>
          </w:tcPr>
          <w:p w14:paraId="3065493D" w14:textId="77777777" w:rsidR="00B201A6" w:rsidRPr="007555DA" w:rsidRDefault="00CA6FE1" w:rsidP="00A1164D">
            <w:pPr>
              <w:spacing w:before="120"/>
              <w:contextualSpacing/>
              <w:rPr>
                <w:rFonts w:cstheme="minorHAnsi"/>
                <w:b/>
                <w:bCs/>
              </w:rPr>
            </w:pPr>
            <w:r w:rsidRPr="007555DA">
              <w:rPr>
                <w:rFonts w:cstheme="minorHAnsi"/>
                <w:b/>
                <w:bCs/>
              </w:rPr>
              <w:t>art. 145 ust. 1 pkt. 3</w:t>
            </w:r>
          </w:p>
        </w:tc>
        <w:tc>
          <w:tcPr>
            <w:tcW w:w="7718" w:type="dxa"/>
            <w:shd w:val="clear" w:color="auto" w:fill="auto"/>
          </w:tcPr>
          <w:p w14:paraId="38B76ED8" w14:textId="77777777" w:rsidR="00B201A6" w:rsidRPr="007555DA" w:rsidRDefault="00B201A6" w:rsidP="00A1164D">
            <w:pPr>
              <w:spacing w:before="120"/>
              <w:contextualSpacing/>
              <w:jc w:val="both"/>
              <w:rPr>
                <w:rFonts w:cstheme="minorHAnsi"/>
              </w:rPr>
            </w:pPr>
          </w:p>
        </w:tc>
        <w:tc>
          <w:tcPr>
            <w:tcW w:w="2181" w:type="dxa"/>
            <w:shd w:val="clear" w:color="auto" w:fill="auto"/>
            <w:vAlign w:val="center"/>
          </w:tcPr>
          <w:p w14:paraId="70242B75" w14:textId="77777777" w:rsidR="00B201A6" w:rsidRPr="007555DA" w:rsidRDefault="00CA6FE1" w:rsidP="00A1164D">
            <w:pPr>
              <w:spacing w:before="120"/>
              <w:contextualSpacing/>
              <w:jc w:val="both"/>
              <w:rPr>
                <w:rFonts w:cstheme="minorHAnsi"/>
              </w:rPr>
            </w:pPr>
            <w:r w:rsidRPr="007555DA">
              <w:rPr>
                <w:rFonts w:cstheme="minorHAnsi"/>
              </w:rPr>
              <w:t>„3) nie skorzystał z bezzwrotnych środków publicznych na podjęcie działalności gospodarczej, założenie lub przystąpienie do spółdzielni socjalnej w ostatnich 36 miesiącach”.</w:t>
            </w:r>
          </w:p>
        </w:tc>
        <w:tc>
          <w:tcPr>
            <w:tcW w:w="2877" w:type="dxa"/>
            <w:shd w:val="clear" w:color="auto" w:fill="auto"/>
          </w:tcPr>
          <w:p w14:paraId="5A410593" w14:textId="77777777" w:rsidR="003B5C52" w:rsidRPr="007555DA" w:rsidRDefault="003B5C52" w:rsidP="003B5C52">
            <w:pPr>
              <w:spacing w:before="120"/>
              <w:contextualSpacing/>
              <w:jc w:val="center"/>
              <w:rPr>
                <w:rFonts w:cstheme="minorHAnsi"/>
                <w:b/>
                <w:bCs/>
              </w:rPr>
            </w:pPr>
            <w:r w:rsidRPr="007555DA">
              <w:rPr>
                <w:rFonts w:cstheme="minorHAnsi"/>
                <w:b/>
                <w:bCs/>
              </w:rPr>
              <w:t>Uwaga nieuwzględniona.</w:t>
            </w:r>
          </w:p>
          <w:p w14:paraId="0B7FC8E0" w14:textId="77777777" w:rsidR="003B5C52" w:rsidRPr="007555DA" w:rsidRDefault="003B5C52" w:rsidP="003B5C52">
            <w:pPr>
              <w:spacing w:before="120"/>
              <w:contextualSpacing/>
              <w:jc w:val="both"/>
              <w:rPr>
                <w:rFonts w:cstheme="minorHAnsi"/>
              </w:rPr>
            </w:pPr>
            <w:r w:rsidRPr="007555DA">
              <w:rPr>
                <w:rFonts w:cstheme="minorHAnsi"/>
              </w:rPr>
              <w:t>Propozycja przepisu do uwagi nr 5.</w:t>
            </w:r>
          </w:p>
          <w:p w14:paraId="36A42349" w14:textId="4049DF24" w:rsidR="00B201A6" w:rsidRPr="007555DA" w:rsidRDefault="003B5C52" w:rsidP="003B5C52">
            <w:pPr>
              <w:spacing w:before="120"/>
              <w:contextualSpacing/>
              <w:jc w:val="both"/>
              <w:rPr>
                <w:rFonts w:cstheme="minorHAnsi"/>
              </w:rPr>
            </w:pPr>
            <w:r w:rsidRPr="007555DA">
              <w:rPr>
                <w:rFonts w:cstheme="minorHAnsi"/>
              </w:rPr>
              <w:t>Wyjaśnienie MRiPS zawarte w odpowiedzi na uwagę nr 5.</w:t>
            </w:r>
          </w:p>
        </w:tc>
      </w:tr>
      <w:tr w:rsidR="007555DA" w:rsidRPr="007555DA" w14:paraId="088B6FCB" w14:textId="77777777" w:rsidTr="00D95FBD">
        <w:trPr>
          <w:jc w:val="center"/>
        </w:trPr>
        <w:tc>
          <w:tcPr>
            <w:tcW w:w="939" w:type="dxa"/>
            <w:shd w:val="clear" w:color="auto" w:fill="auto"/>
          </w:tcPr>
          <w:p w14:paraId="2CD8F371" w14:textId="77777777" w:rsidR="00B201A6" w:rsidRPr="007555DA" w:rsidRDefault="00116BB9" w:rsidP="00A1164D">
            <w:pPr>
              <w:pStyle w:val="Akapitzlist"/>
              <w:spacing w:before="120"/>
              <w:ind w:left="36" w:right="-534"/>
              <w:rPr>
                <w:rFonts w:cstheme="minorHAnsi"/>
                <w:b/>
              </w:rPr>
            </w:pPr>
            <w:r w:rsidRPr="007555DA">
              <w:rPr>
                <w:rFonts w:cstheme="minorHAnsi"/>
                <w:b/>
              </w:rPr>
              <w:t xml:space="preserve">14. </w:t>
            </w:r>
          </w:p>
        </w:tc>
        <w:tc>
          <w:tcPr>
            <w:tcW w:w="1682" w:type="dxa"/>
            <w:shd w:val="clear" w:color="auto" w:fill="auto"/>
            <w:vAlign w:val="center"/>
          </w:tcPr>
          <w:p w14:paraId="19FFEE2D" w14:textId="77777777" w:rsidR="00B201A6" w:rsidRPr="007555DA" w:rsidRDefault="00CA6FE1" w:rsidP="00A1164D">
            <w:pPr>
              <w:spacing w:before="120"/>
              <w:contextualSpacing/>
              <w:rPr>
                <w:rFonts w:cstheme="minorHAnsi"/>
                <w:b/>
                <w:bCs/>
              </w:rPr>
            </w:pPr>
            <w:r w:rsidRPr="007555DA">
              <w:rPr>
                <w:rFonts w:cstheme="minorHAnsi"/>
                <w:b/>
                <w:bCs/>
              </w:rPr>
              <w:t>art. 152. ust. 2, pkt. 2</w:t>
            </w:r>
          </w:p>
        </w:tc>
        <w:tc>
          <w:tcPr>
            <w:tcW w:w="7718" w:type="dxa"/>
            <w:shd w:val="clear" w:color="auto" w:fill="auto"/>
          </w:tcPr>
          <w:p w14:paraId="0A60E9B3" w14:textId="77777777" w:rsidR="00B201A6" w:rsidRPr="007555DA" w:rsidRDefault="00B201A6" w:rsidP="00A1164D">
            <w:pPr>
              <w:spacing w:before="120"/>
              <w:contextualSpacing/>
              <w:jc w:val="both"/>
              <w:rPr>
                <w:rFonts w:cstheme="minorHAnsi"/>
              </w:rPr>
            </w:pPr>
          </w:p>
        </w:tc>
        <w:tc>
          <w:tcPr>
            <w:tcW w:w="2181" w:type="dxa"/>
            <w:shd w:val="clear" w:color="auto" w:fill="auto"/>
            <w:vAlign w:val="center"/>
          </w:tcPr>
          <w:p w14:paraId="42F23817" w14:textId="77777777" w:rsidR="00B201A6" w:rsidRPr="007555DA" w:rsidRDefault="00CA6FE1" w:rsidP="00A1164D">
            <w:pPr>
              <w:spacing w:before="120"/>
              <w:contextualSpacing/>
              <w:jc w:val="both"/>
              <w:rPr>
                <w:rFonts w:cstheme="minorHAnsi"/>
              </w:rPr>
            </w:pPr>
            <w:r w:rsidRPr="007555DA">
              <w:rPr>
                <w:rFonts w:cstheme="minorHAnsi"/>
              </w:rPr>
              <w:t xml:space="preserve">„2) związanego bezpośrednio ze świadczeniem usług rehabilitacyjnych dla dzieci niepełnosprawnych, w tym usług mobilnych podmiotowi prowadzącemu działalność </w:t>
            </w:r>
            <w:r w:rsidRPr="007555DA">
              <w:rPr>
                <w:rFonts w:cstheme="minorHAnsi"/>
              </w:rPr>
              <w:lastRenderedPageBreak/>
              <w:t>gospodarczą, lub działalność w sferze pożytku publicznego polegającą na świadczeniu usług rehabilitacyjnych, zwanemu dalej „podmiotem świadczącym usługi rehabilitacyjne”.</w:t>
            </w:r>
          </w:p>
        </w:tc>
        <w:tc>
          <w:tcPr>
            <w:tcW w:w="2877" w:type="dxa"/>
            <w:shd w:val="clear" w:color="auto" w:fill="auto"/>
          </w:tcPr>
          <w:p w14:paraId="09C0B40F" w14:textId="5C011D39" w:rsidR="00CE6716" w:rsidRPr="007555DA" w:rsidRDefault="00CE6716" w:rsidP="00CE6716">
            <w:pPr>
              <w:spacing w:before="120"/>
              <w:contextualSpacing/>
              <w:jc w:val="center"/>
              <w:rPr>
                <w:rFonts w:cstheme="minorHAnsi"/>
              </w:rPr>
            </w:pPr>
            <w:r w:rsidRPr="007555DA">
              <w:rPr>
                <w:rFonts w:cstheme="minorHAnsi"/>
                <w:b/>
                <w:bCs/>
              </w:rPr>
              <w:lastRenderedPageBreak/>
              <w:t>Uwaga częściowo uwzględniona</w:t>
            </w:r>
            <w:r w:rsidRPr="007555DA">
              <w:rPr>
                <w:rFonts w:cstheme="minorHAnsi"/>
              </w:rPr>
              <w:t>.</w:t>
            </w:r>
          </w:p>
          <w:p w14:paraId="40C858CC" w14:textId="77777777" w:rsidR="00CE6716" w:rsidRPr="007555DA" w:rsidRDefault="00CE6716" w:rsidP="00CE6716">
            <w:pPr>
              <w:spacing w:before="120"/>
              <w:contextualSpacing/>
              <w:jc w:val="both"/>
              <w:rPr>
                <w:rFonts w:cstheme="minorHAnsi"/>
              </w:rPr>
            </w:pPr>
            <w:r w:rsidRPr="007555DA">
              <w:rPr>
                <w:rFonts w:cstheme="minorHAnsi"/>
              </w:rPr>
              <w:t>Propozycja przepisu do uwagi nr 4.</w:t>
            </w:r>
          </w:p>
          <w:p w14:paraId="615EAFCF" w14:textId="1831261A" w:rsidR="00B201A6" w:rsidRPr="007555DA" w:rsidRDefault="00CE6716" w:rsidP="00CE6716">
            <w:pPr>
              <w:spacing w:before="120"/>
              <w:contextualSpacing/>
              <w:jc w:val="both"/>
              <w:rPr>
                <w:rFonts w:cstheme="minorHAnsi"/>
              </w:rPr>
            </w:pPr>
            <w:r w:rsidRPr="007555DA">
              <w:rPr>
                <w:rFonts w:cstheme="minorHAnsi"/>
              </w:rPr>
              <w:t>Stanowisko MRiPS zawarte w odpowiedzi na uwagę nr 4</w:t>
            </w:r>
            <w:r w:rsidR="008A4BD6">
              <w:rPr>
                <w:rFonts w:cstheme="minorHAnsi"/>
              </w:rPr>
              <w:t>.</w:t>
            </w:r>
          </w:p>
        </w:tc>
      </w:tr>
      <w:tr w:rsidR="007555DA" w:rsidRPr="007555DA" w14:paraId="5B3B34A0" w14:textId="77777777" w:rsidTr="00D95FBD">
        <w:trPr>
          <w:jc w:val="center"/>
        </w:trPr>
        <w:tc>
          <w:tcPr>
            <w:tcW w:w="939" w:type="dxa"/>
            <w:shd w:val="clear" w:color="auto" w:fill="auto"/>
          </w:tcPr>
          <w:p w14:paraId="684C7F2F" w14:textId="77777777" w:rsidR="00B201A6" w:rsidRPr="007555DA" w:rsidRDefault="00116BB9" w:rsidP="00A1164D">
            <w:pPr>
              <w:pStyle w:val="Akapitzlist"/>
              <w:spacing w:before="120"/>
              <w:ind w:left="36" w:right="-534"/>
              <w:rPr>
                <w:rFonts w:cstheme="minorHAnsi"/>
                <w:b/>
              </w:rPr>
            </w:pPr>
            <w:r w:rsidRPr="007555DA">
              <w:rPr>
                <w:rFonts w:cstheme="minorHAnsi"/>
                <w:b/>
              </w:rPr>
              <w:t>15.</w:t>
            </w:r>
          </w:p>
        </w:tc>
        <w:tc>
          <w:tcPr>
            <w:tcW w:w="1682" w:type="dxa"/>
            <w:shd w:val="clear" w:color="auto" w:fill="auto"/>
            <w:vAlign w:val="center"/>
          </w:tcPr>
          <w:p w14:paraId="59B81001" w14:textId="77777777" w:rsidR="00B201A6" w:rsidRPr="007555DA" w:rsidRDefault="00A17D8B" w:rsidP="00A1164D">
            <w:pPr>
              <w:spacing w:before="120"/>
              <w:contextualSpacing/>
              <w:rPr>
                <w:rFonts w:cstheme="minorHAnsi"/>
              </w:rPr>
            </w:pPr>
            <w:r w:rsidRPr="007555DA">
              <w:rPr>
                <w:rFonts w:cstheme="minorHAnsi"/>
              </w:rPr>
              <w:t>art. 159</w:t>
            </w:r>
          </w:p>
        </w:tc>
        <w:tc>
          <w:tcPr>
            <w:tcW w:w="7718" w:type="dxa"/>
            <w:shd w:val="clear" w:color="auto" w:fill="auto"/>
          </w:tcPr>
          <w:p w14:paraId="054ADFB7" w14:textId="77777777" w:rsidR="00B201A6" w:rsidRPr="007555DA" w:rsidRDefault="00B201A6" w:rsidP="00A1164D">
            <w:pPr>
              <w:spacing w:before="120"/>
              <w:contextualSpacing/>
              <w:jc w:val="both"/>
              <w:rPr>
                <w:rFonts w:cstheme="minorHAnsi"/>
              </w:rPr>
            </w:pPr>
          </w:p>
        </w:tc>
        <w:tc>
          <w:tcPr>
            <w:tcW w:w="2181" w:type="dxa"/>
            <w:shd w:val="clear" w:color="auto" w:fill="auto"/>
            <w:vAlign w:val="center"/>
          </w:tcPr>
          <w:p w14:paraId="247531CB" w14:textId="77777777" w:rsidR="00A17D8B" w:rsidRPr="007555DA" w:rsidRDefault="00A17D8B" w:rsidP="00A1164D">
            <w:pPr>
              <w:spacing w:before="120"/>
              <w:contextualSpacing/>
              <w:jc w:val="both"/>
              <w:rPr>
                <w:rFonts w:cstheme="minorHAnsi"/>
              </w:rPr>
            </w:pPr>
            <w:r w:rsidRPr="007555DA">
              <w:rPr>
                <w:rFonts w:cstheme="minorHAnsi"/>
              </w:rPr>
              <w:t>„Art. 159. Starosta z Funduszu Pracy może przyznać:</w:t>
            </w:r>
          </w:p>
          <w:p w14:paraId="3F040912" w14:textId="77777777" w:rsidR="00A17D8B" w:rsidRPr="007555DA" w:rsidRDefault="00A17D8B" w:rsidP="00A1164D">
            <w:pPr>
              <w:spacing w:before="120"/>
              <w:contextualSpacing/>
              <w:jc w:val="both"/>
              <w:rPr>
                <w:rFonts w:cstheme="minorHAnsi"/>
              </w:rPr>
            </w:pPr>
            <w:r w:rsidRPr="007555DA">
              <w:rPr>
                <w:rFonts w:cstheme="minorHAnsi"/>
              </w:rPr>
              <w:t>1) bezrobotnemu,</w:t>
            </w:r>
          </w:p>
          <w:p w14:paraId="18DCC697" w14:textId="77777777" w:rsidR="00A17D8B" w:rsidRPr="007555DA" w:rsidRDefault="00A17D8B" w:rsidP="00A1164D">
            <w:pPr>
              <w:spacing w:before="120"/>
              <w:contextualSpacing/>
              <w:jc w:val="both"/>
              <w:rPr>
                <w:rFonts w:cstheme="minorHAnsi"/>
              </w:rPr>
            </w:pPr>
            <w:r w:rsidRPr="007555DA">
              <w:rPr>
                <w:rFonts w:cstheme="minorHAnsi"/>
              </w:rPr>
              <w:t>2) absolwentowi CIS,</w:t>
            </w:r>
          </w:p>
          <w:p w14:paraId="68BB5A88" w14:textId="77777777" w:rsidR="00A17D8B" w:rsidRPr="007555DA" w:rsidRDefault="00A17D8B" w:rsidP="00A1164D">
            <w:pPr>
              <w:spacing w:before="120"/>
              <w:contextualSpacing/>
              <w:jc w:val="both"/>
              <w:rPr>
                <w:rFonts w:cstheme="minorHAnsi"/>
              </w:rPr>
            </w:pPr>
            <w:r w:rsidRPr="007555DA">
              <w:rPr>
                <w:rFonts w:cstheme="minorHAnsi"/>
              </w:rPr>
              <w:t>3) absolwentowi KIS,</w:t>
            </w:r>
          </w:p>
          <w:p w14:paraId="768CFEC7" w14:textId="77777777" w:rsidR="00A17D8B" w:rsidRPr="007555DA" w:rsidRDefault="00A17D8B" w:rsidP="00A1164D">
            <w:pPr>
              <w:spacing w:before="120"/>
              <w:contextualSpacing/>
              <w:jc w:val="both"/>
              <w:rPr>
                <w:rFonts w:cstheme="minorHAnsi"/>
              </w:rPr>
            </w:pPr>
            <w:r w:rsidRPr="007555DA">
              <w:rPr>
                <w:rFonts w:cstheme="minorHAnsi"/>
              </w:rPr>
              <w:t>4) poszukującemu pracy niepozostającemu w zatrudnieniu lub niewykonującemu innej pracy zarobkowej, w tym poszukującemu pracy, o którym mowa w art. 144 pkt 3</w:t>
            </w:r>
          </w:p>
          <w:p w14:paraId="1A16FD4D" w14:textId="77777777" w:rsidR="00A17D8B" w:rsidRPr="007555DA" w:rsidRDefault="00A17D8B" w:rsidP="00A1164D">
            <w:pPr>
              <w:spacing w:before="120"/>
              <w:contextualSpacing/>
              <w:jc w:val="both"/>
              <w:rPr>
                <w:rFonts w:cstheme="minorHAnsi"/>
              </w:rPr>
            </w:pPr>
            <w:r w:rsidRPr="007555DA">
              <w:rPr>
                <w:rFonts w:cstheme="minorHAnsi"/>
              </w:rPr>
              <w:t xml:space="preserve">4) osobie usamodzielnianej, o której mowa w art. 140 ust. 1 i 2 ustawy z dnia 9 czerwca 2011 r. o wspieraniu </w:t>
            </w:r>
            <w:r w:rsidRPr="007555DA">
              <w:rPr>
                <w:rFonts w:cstheme="minorHAnsi"/>
              </w:rPr>
              <w:lastRenderedPageBreak/>
              <w:t>rodziny i systemie pieczy zastępczej (Dz. U. z 2022 r. poz. 447 i 1700) oraz art. 88 ust. 1 ustawy z dnia 12 marca 2004 r. o pomocy społecznej,</w:t>
            </w:r>
          </w:p>
          <w:p w14:paraId="7F0020C0" w14:textId="77777777" w:rsidR="00B201A6" w:rsidRPr="007555DA" w:rsidRDefault="00A17D8B" w:rsidP="00A1164D">
            <w:pPr>
              <w:spacing w:before="120"/>
              <w:contextualSpacing/>
              <w:jc w:val="both"/>
              <w:rPr>
                <w:rFonts w:cstheme="minorHAnsi"/>
              </w:rPr>
            </w:pPr>
            <w:r w:rsidRPr="007555DA">
              <w:rPr>
                <w:rFonts w:cstheme="minorHAnsi"/>
              </w:rPr>
              <w:t xml:space="preserve">- jednorazowo środki na założenie spółdzielni socjalnej lub na przystąpienie do spółdzielni socjalnej po jej założeniu, w tym na pokrycie kosztów pomocy prawnej, konsultacji i doradztwa związanych z podjęciem tej działalności, w wysokości określonej w umowie, nie wyższej jednak niż 6 krotność przeciętnego wynagrodzenia na jednego członka założyciela spółdzielni oraz na jednego członka przystępującego do spółdzielni socjalnej </w:t>
            </w:r>
            <w:r w:rsidRPr="007555DA">
              <w:rPr>
                <w:rFonts w:cstheme="minorHAnsi"/>
              </w:rPr>
              <w:lastRenderedPageBreak/>
              <w:t xml:space="preserve">po jej założeniu, oraz finansowanie kosztów wynagrodzenia wypłacanego miesięcznie w wysokości nie wyższej niż kwota minimalnego wynagrodzenia za pracę przez okres nie dłuższy niż 6 miesięcy dla zatrudnionego skierowanego bezrobotnego lub zatrudnionego skierowanego poszukującego pracy. W przypadku gdy siedziba i podstawowa działalność spółdzielni znajduje się na obszarach, o których mowa w art. 139 ust. 6 środki na założenie spółdzielni lub przystąpienie do spółdzielni socjalnej po jej założeniu mogą być zwiększone do 8 krotności przeciętnego </w:t>
            </w:r>
            <w:r w:rsidRPr="007555DA">
              <w:rPr>
                <w:rFonts w:cstheme="minorHAnsi"/>
              </w:rPr>
              <w:lastRenderedPageBreak/>
              <w:t xml:space="preserve">wynagrodzenia”. </w:t>
            </w:r>
          </w:p>
        </w:tc>
        <w:tc>
          <w:tcPr>
            <w:tcW w:w="2877" w:type="dxa"/>
            <w:shd w:val="clear" w:color="auto" w:fill="auto"/>
          </w:tcPr>
          <w:p w14:paraId="79FDE769" w14:textId="77777777" w:rsidR="00920973" w:rsidRPr="007555DA" w:rsidRDefault="00920973" w:rsidP="00920973">
            <w:pPr>
              <w:spacing w:before="120"/>
              <w:contextualSpacing/>
              <w:jc w:val="center"/>
              <w:rPr>
                <w:rFonts w:cstheme="minorHAnsi"/>
                <w:b/>
                <w:bCs/>
              </w:rPr>
            </w:pPr>
            <w:r w:rsidRPr="007555DA">
              <w:rPr>
                <w:rFonts w:cstheme="minorHAnsi"/>
                <w:b/>
                <w:bCs/>
              </w:rPr>
              <w:lastRenderedPageBreak/>
              <w:t>Uwaga nieuwzględniona.</w:t>
            </w:r>
          </w:p>
          <w:p w14:paraId="1CA3AC4B" w14:textId="77777777" w:rsidR="00920973" w:rsidRPr="007555DA" w:rsidRDefault="00920973" w:rsidP="00920973">
            <w:pPr>
              <w:spacing w:before="120"/>
              <w:contextualSpacing/>
              <w:jc w:val="both"/>
              <w:rPr>
                <w:rFonts w:cstheme="minorHAnsi"/>
              </w:rPr>
            </w:pPr>
            <w:r w:rsidRPr="007555DA">
              <w:rPr>
                <w:rFonts w:cstheme="minorHAnsi"/>
              </w:rPr>
              <w:t>Propozycja przepisu do uwagi nr 6.</w:t>
            </w:r>
          </w:p>
          <w:p w14:paraId="42F56547" w14:textId="4E158A8B" w:rsidR="00B201A6" w:rsidRPr="007555DA" w:rsidRDefault="00920973" w:rsidP="00920973">
            <w:pPr>
              <w:spacing w:before="120"/>
              <w:contextualSpacing/>
              <w:jc w:val="both"/>
              <w:rPr>
                <w:rFonts w:cstheme="minorHAnsi"/>
              </w:rPr>
            </w:pPr>
            <w:r w:rsidRPr="007555DA">
              <w:rPr>
                <w:rFonts w:cstheme="minorHAnsi"/>
              </w:rPr>
              <w:t>Stanowisko MRiPS zawarte w odpowiedzi na uwagę nr 6.</w:t>
            </w:r>
          </w:p>
        </w:tc>
      </w:tr>
      <w:tr w:rsidR="007555DA" w:rsidRPr="007555DA" w14:paraId="7324426B" w14:textId="77777777" w:rsidTr="00D95FBD">
        <w:trPr>
          <w:jc w:val="center"/>
        </w:trPr>
        <w:tc>
          <w:tcPr>
            <w:tcW w:w="939" w:type="dxa"/>
            <w:shd w:val="clear" w:color="auto" w:fill="auto"/>
          </w:tcPr>
          <w:p w14:paraId="095EC42E" w14:textId="77777777" w:rsidR="00B201A6" w:rsidRPr="007555DA" w:rsidRDefault="00116BB9" w:rsidP="00A1164D">
            <w:pPr>
              <w:pStyle w:val="Akapitzlist"/>
              <w:spacing w:before="120"/>
              <w:ind w:left="36" w:right="-534"/>
              <w:rPr>
                <w:rFonts w:cstheme="minorHAnsi"/>
                <w:b/>
              </w:rPr>
            </w:pPr>
            <w:r w:rsidRPr="007555DA">
              <w:rPr>
                <w:rFonts w:cstheme="minorHAnsi"/>
                <w:b/>
              </w:rPr>
              <w:lastRenderedPageBreak/>
              <w:t xml:space="preserve">16. </w:t>
            </w:r>
          </w:p>
        </w:tc>
        <w:tc>
          <w:tcPr>
            <w:tcW w:w="1682" w:type="dxa"/>
            <w:shd w:val="clear" w:color="auto" w:fill="auto"/>
            <w:vAlign w:val="center"/>
          </w:tcPr>
          <w:p w14:paraId="1398DB53" w14:textId="77777777" w:rsidR="00B201A6" w:rsidRPr="007555DA" w:rsidRDefault="00400BF8" w:rsidP="00A1164D">
            <w:pPr>
              <w:spacing w:before="120"/>
              <w:contextualSpacing/>
              <w:rPr>
                <w:rFonts w:cstheme="minorHAnsi"/>
              </w:rPr>
            </w:pPr>
            <w:r w:rsidRPr="007555DA">
              <w:rPr>
                <w:rFonts w:cstheme="minorHAnsi"/>
              </w:rPr>
              <w:t>art. 160 ust. 1, pkt. 3</w:t>
            </w:r>
          </w:p>
        </w:tc>
        <w:tc>
          <w:tcPr>
            <w:tcW w:w="7718" w:type="dxa"/>
            <w:shd w:val="clear" w:color="auto" w:fill="auto"/>
          </w:tcPr>
          <w:p w14:paraId="6A22C4FC" w14:textId="77777777" w:rsidR="00B201A6" w:rsidRPr="007555DA" w:rsidRDefault="00B201A6" w:rsidP="00A1164D">
            <w:pPr>
              <w:spacing w:before="120"/>
              <w:contextualSpacing/>
              <w:jc w:val="both"/>
              <w:rPr>
                <w:rFonts w:cstheme="minorHAnsi"/>
              </w:rPr>
            </w:pPr>
          </w:p>
        </w:tc>
        <w:tc>
          <w:tcPr>
            <w:tcW w:w="2181" w:type="dxa"/>
            <w:shd w:val="clear" w:color="auto" w:fill="auto"/>
            <w:vAlign w:val="center"/>
          </w:tcPr>
          <w:p w14:paraId="52EBDC79" w14:textId="77777777" w:rsidR="00B201A6" w:rsidRPr="007555DA" w:rsidRDefault="00400BF8" w:rsidP="00A1164D">
            <w:pPr>
              <w:spacing w:before="120"/>
              <w:contextualSpacing/>
              <w:jc w:val="both"/>
              <w:rPr>
                <w:rFonts w:cstheme="minorHAnsi"/>
              </w:rPr>
            </w:pPr>
            <w:r w:rsidRPr="007555DA">
              <w:rPr>
                <w:rFonts w:cstheme="minorHAnsi"/>
              </w:rPr>
              <w:t>„3) nie skorzystał z bezzwrotnych środków publicznych na podjęcie działalności gospodarczej lub rolniczej, założenie lub przystąpienie do spółdzielni socjalnej w ostatnich 36 miesiącach”;</w:t>
            </w:r>
          </w:p>
        </w:tc>
        <w:tc>
          <w:tcPr>
            <w:tcW w:w="2877" w:type="dxa"/>
            <w:shd w:val="clear" w:color="auto" w:fill="auto"/>
          </w:tcPr>
          <w:p w14:paraId="59677F4C" w14:textId="67A111B7" w:rsidR="00A45D13" w:rsidRPr="007555DA" w:rsidRDefault="00A45D13" w:rsidP="00A45D13">
            <w:pPr>
              <w:spacing w:before="120"/>
              <w:contextualSpacing/>
              <w:jc w:val="center"/>
              <w:rPr>
                <w:rFonts w:cstheme="minorHAnsi"/>
                <w:b/>
                <w:bCs/>
              </w:rPr>
            </w:pPr>
            <w:r w:rsidRPr="007555DA">
              <w:rPr>
                <w:rFonts w:cstheme="minorHAnsi"/>
                <w:b/>
                <w:bCs/>
              </w:rPr>
              <w:t>Uwaga nieuwzględniona.</w:t>
            </w:r>
          </w:p>
          <w:p w14:paraId="3D76017F" w14:textId="728B5DF9" w:rsidR="00B201A6" w:rsidRPr="007555DA" w:rsidRDefault="00A45D13" w:rsidP="00A45D13">
            <w:pPr>
              <w:spacing w:before="120"/>
              <w:contextualSpacing/>
              <w:jc w:val="both"/>
              <w:rPr>
                <w:rFonts w:cstheme="minorHAnsi"/>
              </w:rPr>
            </w:pPr>
            <w:r w:rsidRPr="007555DA">
              <w:rPr>
                <w:rFonts w:cstheme="minorHAnsi"/>
              </w:rPr>
              <w:t>Propozycja przepisu do uwagi nr 5. Stanowisko przedstawione przy uwadze nr 5.</w:t>
            </w:r>
          </w:p>
        </w:tc>
      </w:tr>
      <w:tr w:rsidR="007555DA" w:rsidRPr="007555DA" w14:paraId="6B24D5C3" w14:textId="77777777" w:rsidTr="00D95FBD">
        <w:trPr>
          <w:jc w:val="center"/>
        </w:trPr>
        <w:tc>
          <w:tcPr>
            <w:tcW w:w="939" w:type="dxa"/>
            <w:shd w:val="clear" w:color="auto" w:fill="auto"/>
          </w:tcPr>
          <w:p w14:paraId="5115088B" w14:textId="77777777" w:rsidR="00B201A6" w:rsidRPr="007555DA" w:rsidRDefault="00116BB9" w:rsidP="00A1164D">
            <w:pPr>
              <w:pStyle w:val="Akapitzlist"/>
              <w:spacing w:before="120"/>
              <w:ind w:left="36" w:right="-534"/>
              <w:rPr>
                <w:rFonts w:cstheme="minorHAnsi"/>
                <w:b/>
              </w:rPr>
            </w:pPr>
            <w:r w:rsidRPr="007555DA">
              <w:rPr>
                <w:rFonts w:cstheme="minorHAnsi"/>
                <w:b/>
              </w:rPr>
              <w:t xml:space="preserve">17. </w:t>
            </w:r>
          </w:p>
        </w:tc>
        <w:tc>
          <w:tcPr>
            <w:tcW w:w="1682" w:type="dxa"/>
            <w:shd w:val="clear" w:color="auto" w:fill="auto"/>
            <w:vAlign w:val="center"/>
          </w:tcPr>
          <w:p w14:paraId="2EF59822" w14:textId="77777777" w:rsidR="00B201A6" w:rsidRPr="007555DA" w:rsidRDefault="00400BF8" w:rsidP="00A1164D">
            <w:pPr>
              <w:spacing w:before="120"/>
              <w:contextualSpacing/>
              <w:rPr>
                <w:rFonts w:cstheme="minorHAnsi"/>
                <w:b/>
                <w:bCs/>
              </w:rPr>
            </w:pPr>
            <w:r w:rsidRPr="007555DA">
              <w:rPr>
                <w:rFonts w:cstheme="minorHAnsi"/>
                <w:b/>
                <w:bCs/>
              </w:rPr>
              <w:t>art. 168a</w:t>
            </w:r>
          </w:p>
        </w:tc>
        <w:tc>
          <w:tcPr>
            <w:tcW w:w="7718" w:type="dxa"/>
            <w:shd w:val="clear" w:color="auto" w:fill="auto"/>
          </w:tcPr>
          <w:p w14:paraId="1EDA2FD0" w14:textId="77777777" w:rsidR="00B201A6" w:rsidRPr="007555DA" w:rsidRDefault="00B201A6" w:rsidP="00A1164D">
            <w:pPr>
              <w:spacing w:before="120"/>
              <w:contextualSpacing/>
              <w:jc w:val="both"/>
              <w:rPr>
                <w:rFonts w:cstheme="minorHAnsi"/>
              </w:rPr>
            </w:pPr>
          </w:p>
        </w:tc>
        <w:tc>
          <w:tcPr>
            <w:tcW w:w="2181" w:type="dxa"/>
            <w:shd w:val="clear" w:color="auto" w:fill="auto"/>
            <w:vAlign w:val="center"/>
          </w:tcPr>
          <w:p w14:paraId="336901C6" w14:textId="77777777" w:rsidR="00B201A6" w:rsidRPr="007555DA" w:rsidRDefault="00400BF8" w:rsidP="00A1164D">
            <w:pPr>
              <w:spacing w:before="120"/>
              <w:contextualSpacing/>
              <w:jc w:val="both"/>
              <w:rPr>
                <w:rFonts w:cstheme="minorHAnsi"/>
              </w:rPr>
            </w:pPr>
            <w:r w:rsidRPr="007555DA">
              <w:rPr>
                <w:rFonts w:cstheme="minorHAnsi"/>
              </w:rPr>
              <w:t>„Art. 168a. W postępowaniach w przedmiocie przyznawania środków, o których mowa w art. 159 i 165 zabezpieczenie zwrotu przyznanych środków może zostać udzielone przez osoby prawne, a w szczególności podmioty realizujące usługi rozwoju ekonomii społecznej, o których mowa w ustawie z dnia 5 sierpnia 2022 r. o ekonomii społecznej”.</w:t>
            </w:r>
          </w:p>
        </w:tc>
        <w:tc>
          <w:tcPr>
            <w:tcW w:w="2877" w:type="dxa"/>
            <w:shd w:val="clear" w:color="auto" w:fill="auto"/>
          </w:tcPr>
          <w:p w14:paraId="065F32CA" w14:textId="77777777" w:rsidR="00A45D13" w:rsidRPr="007555DA" w:rsidRDefault="00A45D13" w:rsidP="00A45D13">
            <w:pPr>
              <w:spacing w:before="120"/>
              <w:contextualSpacing/>
              <w:jc w:val="center"/>
              <w:rPr>
                <w:rFonts w:cstheme="minorHAnsi"/>
                <w:b/>
                <w:bCs/>
              </w:rPr>
            </w:pPr>
            <w:r w:rsidRPr="007555DA">
              <w:rPr>
                <w:rFonts w:cstheme="minorHAnsi"/>
                <w:b/>
                <w:bCs/>
              </w:rPr>
              <w:t>Uwaga nieuwzględniona.</w:t>
            </w:r>
          </w:p>
          <w:p w14:paraId="5E75E025" w14:textId="0D2C23E9" w:rsidR="00B201A6" w:rsidRPr="007555DA" w:rsidRDefault="00A45D13" w:rsidP="00A45D13">
            <w:pPr>
              <w:spacing w:before="120"/>
              <w:contextualSpacing/>
              <w:jc w:val="both"/>
              <w:rPr>
                <w:rFonts w:cstheme="minorHAnsi"/>
              </w:rPr>
            </w:pPr>
            <w:r w:rsidRPr="007555DA">
              <w:rPr>
                <w:rFonts w:cstheme="minorHAnsi"/>
              </w:rPr>
              <w:t>Formy zabezpieczeń określone zostaną na poziomie rozporządzenia,  zgodnie z delegacją ustawową zawartą w art. 173 (w poprzedniej wersji projektu art. 169).</w:t>
            </w:r>
          </w:p>
        </w:tc>
      </w:tr>
      <w:tr w:rsidR="007555DA" w:rsidRPr="007555DA" w14:paraId="1CA4D3EB" w14:textId="77777777" w:rsidTr="00D95FBD">
        <w:trPr>
          <w:jc w:val="center"/>
        </w:trPr>
        <w:tc>
          <w:tcPr>
            <w:tcW w:w="939" w:type="dxa"/>
          </w:tcPr>
          <w:p w14:paraId="7F29905F" w14:textId="77777777" w:rsidR="00B201A6" w:rsidRPr="007555DA" w:rsidRDefault="00116BB9" w:rsidP="00A1164D">
            <w:pPr>
              <w:pStyle w:val="Akapitzlist"/>
              <w:spacing w:before="120"/>
              <w:ind w:left="36" w:right="-534"/>
              <w:rPr>
                <w:rFonts w:cstheme="minorHAnsi"/>
                <w:b/>
              </w:rPr>
            </w:pPr>
            <w:r w:rsidRPr="007555DA">
              <w:rPr>
                <w:rFonts w:cstheme="minorHAnsi"/>
                <w:b/>
              </w:rPr>
              <w:t xml:space="preserve">18. </w:t>
            </w:r>
          </w:p>
        </w:tc>
        <w:tc>
          <w:tcPr>
            <w:tcW w:w="1682" w:type="dxa"/>
            <w:vAlign w:val="center"/>
          </w:tcPr>
          <w:p w14:paraId="78949A7F" w14:textId="77777777" w:rsidR="00B201A6" w:rsidRPr="007555DA" w:rsidRDefault="00400BF8" w:rsidP="00A1164D">
            <w:pPr>
              <w:spacing w:before="120"/>
              <w:contextualSpacing/>
              <w:rPr>
                <w:rFonts w:cstheme="minorHAnsi"/>
                <w:b/>
                <w:bCs/>
              </w:rPr>
            </w:pPr>
            <w:r w:rsidRPr="007555DA">
              <w:rPr>
                <w:rFonts w:cstheme="minorHAnsi"/>
                <w:b/>
                <w:bCs/>
              </w:rPr>
              <w:t>art. 196 ust. 1</w:t>
            </w:r>
          </w:p>
        </w:tc>
        <w:tc>
          <w:tcPr>
            <w:tcW w:w="7718" w:type="dxa"/>
          </w:tcPr>
          <w:p w14:paraId="77F8026E" w14:textId="77777777" w:rsidR="00B201A6" w:rsidRPr="007555DA" w:rsidRDefault="00B201A6" w:rsidP="00A1164D">
            <w:pPr>
              <w:spacing w:before="120"/>
              <w:contextualSpacing/>
              <w:jc w:val="both"/>
              <w:rPr>
                <w:rFonts w:cstheme="minorHAnsi"/>
              </w:rPr>
            </w:pPr>
          </w:p>
        </w:tc>
        <w:tc>
          <w:tcPr>
            <w:tcW w:w="2181" w:type="dxa"/>
            <w:vAlign w:val="center"/>
          </w:tcPr>
          <w:p w14:paraId="00821F64" w14:textId="77777777" w:rsidR="00400BF8" w:rsidRPr="007555DA" w:rsidRDefault="00400BF8" w:rsidP="00A1164D">
            <w:pPr>
              <w:spacing w:before="120"/>
              <w:contextualSpacing/>
              <w:jc w:val="both"/>
              <w:rPr>
                <w:rFonts w:cstheme="minorHAnsi"/>
              </w:rPr>
            </w:pPr>
            <w:r w:rsidRPr="007555DA">
              <w:rPr>
                <w:rFonts w:cstheme="minorHAnsi"/>
              </w:rPr>
              <w:t xml:space="preserve">„1. Starosta w </w:t>
            </w:r>
            <w:r w:rsidRPr="007555DA">
              <w:rPr>
                <w:rFonts w:cstheme="minorHAnsi"/>
              </w:rPr>
              <w:lastRenderedPageBreak/>
              <w:t>ramach środków Funduszu Pracy może zlecić realizację działań w zakresie reintegracji społecznej długotrwale bezrobotnych, mających na celu odbudowanie i podtrzymanie u długotrwale bezrobotnych umiejętności pełnienia ról społecznych w życiu społecznym i zawodowym oraz zmotywowanie tych osób do podejmowania aktywności zawodowej:</w:t>
            </w:r>
          </w:p>
          <w:p w14:paraId="1AFAE252" w14:textId="77777777" w:rsidR="00400BF8" w:rsidRPr="007555DA" w:rsidRDefault="00400BF8" w:rsidP="00A1164D">
            <w:pPr>
              <w:spacing w:before="120"/>
              <w:contextualSpacing/>
              <w:jc w:val="both"/>
              <w:rPr>
                <w:rFonts w:cstheme="minorHAnsi"/>
              </w:rPr>
            </w:pPr>
            <w:r w:rsidRPr="007555DA">
              <w:rPr>
                <w:rFonts w:cstheme="minorHAnsi"/>
              </w:rPr>
              <w:t>1) instytucjom tworzącym centra integracji społecznej lub kluby integracji społecznej, o których mowa w przepisach ustawy z dnia 13 czerwca 2003 r. o zatrudnieniu socjalnym, lub</w:t>
            </w:r>
          </w:p>
          <w:p w14:paraId="25C936F6" w14:textId="77777777" w:rsidR="00400BF8" w:rsidRPr="007555DA" w:rsidRDefault="00400BF8" w:rsidP="00A1164D">
            <w:pPr>
              <w:spacing w:before="120"/>
              <w:contextualSpacing/>
              <w:jc w:val="both"/>
              <w:rPr>
                <w:rFonts w:cstheme="minorHAnsi"/>
              </w:rPr>
            </w:pPr>
            <w:r w:rsidRPr="007555DA">
              <w:rPr>
                <w:rFonts w:cstheme="minorHAnsi"/>
              </w:rPr>
              <w:lastRenderedPageBreak/>
              <w:t>2) organizacjom pozarządowym oraz podmiotom, o których mowa w art. 3 ust 3 ustawy z dnia 24 kwietnia 2003 r. o działalności pożytku publicznego prowadzącym działalność statutową na rzecz integracji i reintegracji społecznej osób zagrożonych wykluczeniem społecznym, pomocy społecznej, promocji zatrudnienia i aktywizacji zawodowej, lub przeciwdziałania uzależnieniom i patologiom społecznym zgodnie z przepisami ustawy z dnia 24 kwietnia 2003 r. o działalności pożytku publicznego i o wolontariacie.</w:t>
            </w:r>
          </w:p>
          <w:p w14:paraId="334E522C" w14:textId="77777777" w:rsidR="00B201A6" w:rsidRPr="007555DA" w:rsidRDefault="00400BF8" w:rsidP="00A1164D">
            <w:pPr>
              <w:spacing w:before="120"/>
              <w:contextualSpacing/>
              <w:jc w:val="both"/>
              <w:rPr>
                <w:rFonts w:cstheme="minorHAnsi"/>
              </w:rPr>
            </w:pPr>
            <w:r w:rsidRPr="007555DA">
              <w:rPr>
                <w:rFonts w:cstheme="minorHAnsi"/>
              </w:rPr>
              <w:t xml:space="preserve">3) podmiotom świadczącym usługi wsparcia podmiotów ekonomii społecznej, </w:t>
            </w:r>
            <w:r w:rsidRPr="007555DA">
              <w:rPr>
                <w:rFonts w:cstheme="minorHAnsi"/>
              </w:rPr>
              <w:lastRenderedPageBreak/>
              <w:t>o których mowa w ustawie z dnia 5 sierpnia 2022 r. o ekonomii społecznej.”.</w:t>
            </w:r>
          </w:p>
        </w:tc>
        <w:tc>
          <w:tcPr>
            <w:tcW w:w="2877" w:type="dxa"/>
          </w:tcPr>
          <w:p w14:paraId="6F2617AA" w14:textId="158280FC" w:rsidR="00CA687A" w:rsidRPr="007555DA" w:rsidRDefault="00B55CD7" w:rsidP="00CA687A">
            <w:pPr>
              <w:spacing w:before="120"/>
              <w:contextualSpacing/>
              <w:jc w:val="center"/>
              <w:rPr>
                <w:rFonts w:cstheme="minorHAnsi"/>
                <w:b/>
                <w:bCs/>
              </w:rPr>
            </w:pPr>
            <w:r w:rsidRPr="007555DA">
              <w:rPr>
                <w:rFonts w:cstheme="minorHAnsi"/>
                <w:b/>
                <w:bCs/>
              </w:rPr>
              <w:lastRenderedPageBreak/>
              <w:t>Uwaga częściowo</w:t>
            </w:r>
            <w:r w:rsidR="00FD62D0" w:rsidRPr="007555DA">
              <w:rPr>
                <w:rFonts w:cstheme="minorHAnsi"/>
                <w:b/>
                <w:bCs/>
              </w:rPr>
              <w:t>-</w:t>
            </w:r>
            <w:r w:rsidRPr="007555DA">
              <w:rPr>
                <w:rFonts w:cstheme="minorHAnsi"/>
                <w:b/>
                <w:bCs/>
              </w:rPr>
              <w:t xml:space="preserve"> </w:t>
            </w:r>
            <w:r w:rsidRPr="007555DA">
              <w:rPr>
                <w:rFonts w:cstheme="minorHAnsi"/>
                <w:b/>
                <w:bCs/>
              </w:rPr>
              <w:lastRenderedPageBreak/>
              <w:t>uwzględniona</w:t>
            </w:r>
            <w:r w:rsidR="00300794" w:rsidRPr="007555DA">
              <w:rPr>
                <w:rFonts w:cstheme="minorHAnsi"/>
                <w:b/>
                <w:bCs/>
              </w:rPr>
              <w:t>.</w:t>
            </w:r>
          </w:p>
          <w:p w14:paraId="6FE4E326" w14:textId="58CEB684" w:rsidR="00CA687A" w:rsidRPr="007555DA" w:rsidRDefault="00CA687A" w:rsidP="00CA687A">
            <w:pPr>
              <w:spacing w:before="120"/>
              <w:contextualSpacing/>
              <w:jc w:val="both"/>
              <w:rPr>
                <w:rFonts w:cstheme="minorHAnsi"/>
              </w:rPr>
            </w:pPr>
            <w:r w:rsidRPr="007555DA">
              <w:rPr>
                <w:rFonts w:cstheme="minorHAnsi"/>
              </w:rPr>
              <w:t>Z</w:t>
            </w:r>
            <w:r w:rsidR="00B55CD7" w:rsidRPr="007555DA">
              <w:rPr>
                <w:rFonts w:cstheme="minorHAnsi"/>
              </w:rPr>
              <w:t>aproponowano</w:t>
            </w:r>
            <w:r w:rsidRPr="007555DA">
              <w:rPr>
                <w:rFonts w:cstheme="minorHAnsi"/>
              </w:rPr>
              <w:t>,</w:t>
            </w:r>
            <w:r w:rsidR="00B55CD7" w:rsidRPr="007555DA">
              <w:rPr>
                <w:rFonts w:cstheme="minorHAnsi"/>
              </w:rPr>
              <w:t xml:space="preserve"> aby podmioty ekonomii społecznej, o których mowa w ustawie z dnia 5 sierpnia 2022 r. o ekonomii społecznej (w tym organizacje pozarządowe) mogły realizować działania o których mowa w przepisie</w:t>
            </w:r>
            <w:r w:rsidRPr="007555DA">
              <w:rPr>
                <w:rFonts w:cstheme="minorHAnsi"/>
              </w:rPr>
              <w:t xml:space="preserve">. </w:t>
            </w:r>
          </w:p>
          <w:p w14:paraId="0D3CC245" w14:textId="20A19157" w:rsidR="00CA687A" w:rsidRPr="007555DA" w:rsidRDefault="00CA687A" w:rsidP="00CA687A">
            <w:pPr>
              <w:spacing w:before="120"/>
              <w:contextualSpacing/>
              <w:jc w:val="both"/>
              <w:rPr>
                <w:rFonts w:cstheme="minorHAnsi"/>
              </w:rPr>
            </w:pPr>
            <w:r w:rsidRPr="007555DA">
              <w:rPr>
                <w:rFonts w:cstheme="minorHAnsi"/>
              </w:rPr>
              <w:t>Zgodnie z art. 202 ust. 1</w:t>
            </w:r>
          </w:p>
          <w:p w14:paraId="34790123" w14:textId="1179A5DA" w:rsidR="00B201A6" w:rsidRDefault="00CA687A" w:rsidP="00CA687A">
            <w:pPr>
              <w:spacing w:before="120"/>
              <w:contextualSpacing/>
              <w:jc w:val="both"/>
              <w:rPr>
                <w:rFonts w:cstheme="minorHAnsi"/>
                <w:i/>
                <w:iCs/>
              </w:rPr>
            </w:pPr>
            <w:r w:rsidRPr="007555DA">
              <w:rPr>
                <w:rFonts w:cstheme="minorHAnsi"/>
                <w:i/>
                <w:iCs/>
              </w:rPr>
              <w:t xml:space="preserve"> </w:t>
            </w:r>
          </w:p>
          <w:p w14:paraId="212D5FFA" w14:textId="22356FC3" w:rsidR="00440AED" w:rsidRPr="00D95FBD" w:rsidRDefault="00440AED" w:rsidP="00D95FBD">
            <w:pPr>
              <w:pStyle w:val="ARTartustawynprozporzdzenia"/>
              <w:spacing w:line="240" w:lineRule="auto"/>
              <w:ind w:firstLine="0"/>
              <w:rPr>
                <w:rFonts w:asciiTheme="minorHAnsi" w:hAnsiTheme="minorHAnsi" w:cstheme="minorHAnsi"/>
                <w:i/>
                <w:iCs/>
                <w:sz w:val="22"/>
                <w:szCs w:val="22"/>
              </w:rPr>
            </w:pPr>
            <w:r>
              <w:rPr>
                <w:rFonts w:asciiTheme="minorHAnsi" w:hAnsiTheme="minorHAnsi" w:cstheme="minorHAnsi"/>
                <w:i/>
                <w:iCs/>
                <w:sz w:val="22"/>
                <w:szCs w:val="22"/>
              </w:rPr>
              <w:t>,,</w:t>
            </w:r>
            <w:r w:rsidRPr="00D95FBD">
              <w:rPr>
                <w:rFonts w:asciiTheme="minorHAnsi" w:hAnsiTheme="minorHAnsi" w:cstheme="minorHAnsi"/>
                <w:i/>
                <w:iCs/>
                <w:sz w:val="22"/>
                <w:szCs w:val="22"/>
              </w:rPr>
              <w:t>Starosta mo</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e sfinansowa</w:t>
            </w:r>
            <w:r w:rsidRPr="00D95FBD">
              <w:rPr>
                <w:rFonts w:asciiTheme="minorHAnsi" w:hAnsiTheme="minorHAnsi" w:cstheme="minorHAnsi" w:hint="eastAsia"/>
                <w:i/>
                <w:iCs/>
                <w:sz w:val="22"/>
                <w:szCs w:val="22"/>
              </w:rPr>
              <w:t>ć</w:t>
            </w:r>
            <w:r w:rsidRPr="00D95FBD">
              <w:rPr>
                <w:rFonts w:asciiTheme="minorHAnsi" w:hAnsiTheme="minorHAnsi" w:cstheme="minorHAnsi"/>
                <w:i/>
                <w:iCs/>
                <w:sz w:val="22"/>
                <w:szCs w:val="22"/>
              </w:rPr>
              <w:t xml:space="preserve"> z Funduszu Pracy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ania w zakresie reintegracji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ecznej d</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ugotrwale bezrobotnych, maj</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cych na celu odbudowanie i podtrzymanie u d</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ugotrwale bezrobotnych umiej</w:t>
            </w:r>
            <w:r w:rsidRPr="00D95FBD">
              <w:rPr>
                <w:rFonts w:asciiTheme="minorHAnsi" w:hAnsiTheme="minorHAnsi" w:cstheme="minorHAnsi" w:hint="eastAsia"/>
                <w:i/>
                <w:iCs/>
                <w:sz w:val="22"/>
                <w:szCs w:val="22"/>
              </w:rPr>
              <w:t>ę</w:t>
            </w:r>
            <w:r w:rsidRPr="00D95FBD">
              <w:rPr>
                <w:rFonts w:asciiTheme="minorHAnsi" w:hAnsiTheme="minorHAnsi" w:cstheme="minorHAnsi"/>
                <w:i/>
                <w:iCs/>
                <w:sz w:val="22"/>
                <w:szCs w:val="22"/>
              </w:rPr>
              <w:t>tno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pe</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nienia ról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 xml:space="preserve">ecznych w </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yciu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ecznym i zawodowym oraz zmotywowanie tych osób do podejmowania aktywno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zawodowej zlecone:</w:t>
            </w:r>
          </w:p>
          <w:p w14:paraId="64C7BF80" w14:textId="77777777" w:rsidR="00440AED" w:rsidRPr="00D95FBD" w:rsidRDefault="00440AED" w:rsidP="00D95FBD">
            <w:pPr>
              <w:pStyle w:val="PKTpunkt"/>
              <w:spacing w:line="240" w:lineRule="auto"/>
              <w:rPr>
                <w:rFonts w:asciiTheme="minorHAnsi" w:hAnsiTheme="minorHAnsi" w:cstheme="minorHAnsi"/>
                <w:i/>
                <w:iCs/>
                <w:sz w:val="22"/>
                <w:szCs w:val="22"/>
              </w:rPr>
            </w:pPr>
            <w:r w:rsidRPr="00D95FBD">
              <w:rPr>
                <w:rFonts w:asciiTheme="minorHAnsi" w:hAnsiTheme="minorHAnsi" w:cstheme="minorHAnsi"/>
                <w:i/>
                <w:iCs/>
                <w:sz w:val="22"/>
                <w:szCs w:val="22"/>
              </w:rPr>
              <w:t>1)</w:t>
            </w:r>
            <w:r w:rsidRPr="00D95FBD">
              <w:rPr>
                <w:rFonts w:asciiTheme="minorHAnsi" w:hAnsiTheme="minorHAnsi" w:cstheme="minorHAnsi"/>
                <w:i/>
                <w:iCs/>
                <w:sz w:val="22"/>
                <w:szCs w:val="22"/>
              </w:rPr>
              <w:tab/>
              <w:t>instytucjom tworz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cym centra integracji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ecznej lub kluby integracji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 xml:space="preserve">ecznej, o których mowa w przepisach ustawy z dnia 13 czerwca 2003 r. </w:t>
            </w:r>
            <w:r w:rsidRPr="00D95FBD">
              <w:rPr>
                <w:rFonts w:asciiTheme="minorHAnsi" w:hAnsiTheme="minorHAnsi" w:cstheme="minorHAnsi"/>
                <w:i/>
                <w:iCs/>
                <w:sz w:val="22"/>
                <w:szCs w:val="22"/>
              </w:rPr>
              <w:lastRenderedPageBreak/>
              <w:t>o zatrudnieniu socjalnym, lub</w:t>
            </w:r>
          </w:p>
          <w:p w14:paraId="5EB33929" w14:textId="49940B5A" w:rsidR="00440AED" w:rsidRPr="00E32573" w:rsidRDefault="00440AED" w:rsidP="00D95FBD">
            <w:pPr>
              <w:pStyle w:val="PKTpunkt"/>
              <w:spacing w:line="240" w:lineRule="auto"/>
              <w:rPr>
                <w:rFonts w:cstheme="minorHAnsi"/>
                <w:i/>
                <w:iCs/>
              </w:rPr>
            </w:pPr>
            <w:r w:rsidRPr="00D95FBD">
              <w:rPr>
                <w:rFonts w:asciiTheme="minorHAnsi" w:hAnsiTheme="minorHAnsi" w:cstheme="minorHAnsi"/>
                <w:i/>
                <w:iCs/>
                <w:sz w:val="22"/>
                <w:szCs w:val="22"/>
              </w:rPr>
              <w:t>2)</w:t>
            </w:r>
            <w:r w:rsidRPr="00D95FBD">
              <w:rPr>
                <w:rFonts w:asciiTheme="minorHAnsi" w:hAnsiTheme="minorHAnsi" w:cstheme="minorHAnsi"/>
                <w:i/>
                <w:iCs/>
                <w:sz w:val="22"/>
                <w:szCs w:val="22"/>
              </w:rPr>
              <w:tab/>
              <w:t>podmiotom ekonomii społecznej, o których mowa w ustawie z dnia 5 sierpnia 2022 r. o ekonomii społecznej, prowadzącym działalność statutową na rzecz integracji i reintegracji społecznej osób zagrożonych wykluczeniem społecznym lub przeciwdziałania uzależnieniom i patologiom społecznym.</w:t>
            </w:r>
            <w:r>
              <w:rPr>
                <w:rFonts w:asciiTheme="minorHAnsi" w:hAnsiTheme="minorHAnsi" w:cstheme="minorHAnsi"/>
                <w:i/>
                <w:iCs/>
                <w:sz w:val="22"/>
                <w:szCs w:val="22"/>
              </w:rPr>
              <w:t>”</w:t>
            </w:r>
          </w:p>
        </w:tc>
      </w:tr>
      <w:tr w:rsidR="007555DA" w:rsidRPr="007555DA" w14:paraId="216D299A" w14:textId="77777777" w:rsidTr="00D95FBD">
        <w:trPr>
          <w:jc w:val="center"/>
        </w:trPr>
        <w:tc>
          <w:tcPr>
            <w:tcW w:w="939" w:type="dxa"/>
            <w:shd w:val="clear" w:color="auto" w:fill="auto"/>
          </w:tcPr>
          <w:p w14:paraId="7A629D75" w14:textId="77777777" w:rsidR="00B201A6" w:rsidRPr="007555DA" w:rsidRDefault="00116BB9" w:rsidP="00A1164D">
            <w:pPr>
              <w:pStyle w:val="Akapitzlist"/>
              <w:spacing w:before="120"/>
              <w:ind w:left="36" w:right="-534"/>
              <w:rPr>
                <w:rFonts w:cstheme="minorHAnsi"/>
                <w:b/>
              </w:rPr>
            </w:pPr>
            <w:r w:rsidRPr="007555DA">
              <w:rPr>
                <w:rFonts w:cstheme="minorHAnsi"/>
                <w:b/>
              </w:rPr>
              <w:lastRenderedPageBreak/>
              <w:t>19.</w:t>
            </w:r>
          </w:p>
        </w:tc>
        <w:tc>
          <w:tcPr>
            <w:tcW w:w="1682" w:type="dxa"/>
            <w:shd w:val="clear" w:color="auto" w:fill="auto"/>
            <w:vAlign w:val="center"/>
          </w:tcPr>
          <w:p w14:paraId="343F8F76" w14:textId="77777777" w:rsidR="00B201A6" w:rsidRPr="007555DA" w:rsidRDefault="00400BF8" w:rsidP="00A1164D">
            <w:pPr>
              <w:spacing w:before="120"/>
              <w:contextualSpacing/>
              <w:rPr>
                <w:rFonts w:cstheme="minorHAnsi"/>
                <w:b/>
                <w:bCs/>
              </w:rPr>
            </w:pPr>
            <w:r w:rsidRPr="007555DA">
              <w:rPr>
                <w:rFonts w:cstheme="minorHAnsi"/>
                <w:b/>
                <w:bCs/>
              </w:rPr>
              <w:t>art. 267</w:t>
            </w:r>
          </w:p>
        </w:tc>
        <w:tc>
          <w:tcPr>
            <w:tcW w:w="7718" w:type="dxa"/>
            <w:shd w:val="clear" w:color="auto" w:fill="auto"/>
          </w:tcPr>
          <w:p w14:paraId="056F6262" w14:textId="77777777" w:rsidR="00B201A6" w:rsidRPr="007555DA" w:rsidRDefault="00B201A6" w:rsidP="00A1164D">
            <w:pPr>
              <w:spacing w:before="120"/>
              <w:contextualSpacing/>
              <w:jc w:val="both"/>
              <w:rPr>
                <w:rFonts w:cstheme="minorHAnsi"/>
              </w:rPr>
            </w:pPr>
          </w:p>
        </w:tc>
        <w:tc>
          <w:tcPr>
            <w:tcW w:w="2181" w:type="dxa"/>
            <w:shd w:val="clear" w:color="auto" w:fill="auto"/>
            <w:vAlign w:val="center"/>
          </w:tcPr>
          <w:p w14:paraId="1D1E0C24" w14:textId="77777777" w:rsidR="00B201A6" w:rsidRPr="007555DA" w:rsidRDefault="00C80030" w:rsidP="00A1164D">
            <w:pPr>
              <w:spacing w:before="120"/>
              <w:contextualSpacing/>
              <w:jc w:val="both"/>
              <w:rPr>
                <w:rFonts w:cstheme="minorHAnsi"/>
              </w:rPr>
            </w:pPr>
            <w:r w:rsidRPr="007555DA">
              <w:rPr>
                <w:rFonts w:cstheme="minorHAnsi"/>
              </w:rPr>
              <w:t xml:space="preserve">„Art. 267. Wyboru form pomocy dla bezrobotnych i innych uprawnionych osób, w ramach kwoty środków (limitu) Funduszu Pracy ustalonej dla powiatu zgodnie z art. 266 ust. 7, dokonuje starosta, uwzględniając porozumienie, o którym w art. 37 ust. 1, pkt. 10a, mowa w po zasięgnięciu opinii powiatowej rady rynku pracy”. </w:t>
            </w:r>
          </w:p>
        </w:tc>
        <w:tc>
          <w:tcPr>
            <w:tcW w:w="2877" w:type="dxa"/>
            <w:shd w:val="clear" w:color="auto" w:fill="auto"/>
          </w:tcPr>
          <w:p w14:paraId="69EDD1EC" w14:textId="471849F3" w:rsidR="005F6FA7" w:rsidRPr="007555DA" w:rsidRDefault="005F6FA7" w:rsidP="005F6FA7">
            <w:pPr>
              <w:spacing w:before="120"/>
              <w:contextualSpacing/>
              <w:jc w:val="center"/>
              <w:rPr>
                <w:rFonts w:cstheme="minorHAnsi"/>
                <w:b/>
                <w:bCs/>
              </w:rPr>
            </w:pPr>
            <w:r w:rsidRPr="007555DA">
              <w:rPr>
                <w:rFonts w:cstheme="minorHAnsi"/>
                <w:b/>
                <w:bCs/>
              </w:rPr>
              <w:t>Uwaga nieuwzględniona</w:t>
            </w:r>
            <w:r w:rsidR="00300794" w:rsidRPr="007555DA">
              <w:rPr>
                <w:rFonts w:cstheme="minorHAnsi"/>
                <w:b/>
                <w:bCs/>
              </w:rPr>
              <w:t>.</w:t>
            </w:r>
          </w:p>
          <w:p w14:paraId="24C47FF2" w14:textId="308F6905" w:rsidR="00B201A6" w:rsidRPr="007555DA" w:rsidRDefault="005F6FA7" w:rsidP="005F6FA7">
            <w:pPr>
              <w:spacing w:before="120"/>
              <w:contextualSpacing/>
              <w:jc w:val="both"/>
              <w:rPr>
                <w:rFonts w:cstheme="minorHAnsi"/>
              </w:rPr>
            </w:pPr>
            <w:r w:rsidRPr="007555DA">
              <w:rPr>
                <w:rFonts w:cstheme="minorHAnsi"/>
              </w:rPr>
              <w:t>Przyjęcie przepisu w zaproponowanym brzmieniu skutkowałoby zawężeniem uprawnień starosty</w:t>
            </w:r>
            <w:r w:rsidR="008A4BD6">
              <w:rPr>
                <w:rFonts w:cstheme="minorHAnsi"/>
              </w:rPr>
              <w:t>.</w:t>
            </w:r>
            <w:r w:rsidRPr="007555DA">
              <w:rPr>
                <w:rFonts w:cstheme="minorHAnsi"/>
              </w:rPr>
              <w:t xml:space="preserve">  </w:t>
            </w:r>
          </w:p>
        </w:tc>
      </w:tr>
      <w:tr w:rsidR="007555DA" w:rsidRPr="007555DA" w14:paraId="2775B828" w14:textId="77777777" w:rsidTr="00D95FBD">
        <w:trPr>
          <w:jc w:val="center"/>
        </w:trPr>
        <w:tc>
          <w:tcPr>
            <w:tcW w:w="939" w:type="dxa"/>
          </w:tcPr>
          <w:p w14:paraId="73E1C5BE" w14:textId="77777777" w:rsidR="00B201A6" w:rsidRPr="007555DA" w:rsidRDefault="00116BB9" w:rsidP="00A1164D">
            <w:pPr>
              <w:pStyle w:val="Akapitzlist"/>
              <w:spacing w:before="120"/>
              <w:ind w:left="36" w:right="-534"/>
              <w:rPr>
                <w:rFonts w:cstheme="minorHAnsi"/>
                <w:b/>
              </w:rPr>
            </w:pPr>
            <w:r w:rsidRPr="007555DA">
              <w:rPr>
                <w:rFonts w:cstheme="minorHAnsi"/>
                <w:b/>
              </w:rPr>
              <w:t>20.</w:t>
            </w:r>
          </w:p>
        </w:tc>
        <w:tc>
          <w:tcPr>
            <w:tcW w:w="1682" w:type="dxa"/>
            <w:vAlign w:val="center"/>
          </w:tcPr>
          <w:p w14:paraId="376C1132" w14:textId="77777777" w:rsidR="00B201A6" w:rsidRPr="007555DA" w:rsidRDefault="00C80030" w:rsidP="00A1164D">
            <w:pPr>
              <w:spacing w:before="120"/>
              <w:contextualSpacing/>
              <w:rPr>
                <w:rFonts w:cstheme="minorHAnsi"/>
                <w:b/>
                <w:bCs/>
              </w:rPr>
            </w:pPr>
            <w:r w:rsidRPr="007555DA">
              <w:rPr>
                <w:rFonts w:cstheme="minorHAnsi"/>
                <w:b/>
                <w:bCs/>
              </w:rPr>
              <w:t>Art. 386</w:t>
            </w:r>
          </w:p>
        </w:tc>
        <w:tc>
          <w:tcPr>
            <w:tcW w:w="7718" w:type="dxa"/>
          </w:tcPr>
          <w:p w14:paraId="47DC78B7" w14:textId="77777777" w:rsidR="00B201A6" w:rsidRPr="007555DA" w:rsidRDefault="00B201A6" w:rsidP="00A1164D">
            <w:pPr>
              <w:spacing w:before="120"/>
              <w:contextualSpacing/>
              <w:jc w:val="both"/>
              <w:rPr>
                <w:rFonts w:cstheme="minorHAnsi"/>
              </w:rPr>
            </w:pPr>
          </w:p>
        </w:tc>
        <w:tc>
          <w:tcPr>
            <w:tcW w:w="2181" w:type="dxa"/>
            <w:vAlign w:val="center"/>
          </w:tcPr>
          <w:p w14:paraId="700FDE3E" w14:textId="77777777" w:rsidR="00C80030" w:rsidRPr="007555DA" w:rsidRDefault="00C80030" w:rsidP="00A1164D">
            <w:pPr>
              <w:spacing w:before="120"/>
              <w:contextualSpacing/>
              <w:jc w:val="both"/>
              <w:rPr>
                <w:rFonts w:cstheme="minorHAnsi"/>
              </w:rPr>
            </w:pPr>
            <w:r w:rsidRPr="007555DA">
              <w:rPr>
                <w:rFonts w:cstheme="minorHAnsi"/>
              </w:rPr>
              <w:t>„Art. 386. W ustawie z dnia 27 kwietnia 2006 r. o spółdzielniach socjalnych (Dz. U. z 2020 r. poz. 2085 oraz z 2022 r. poz. 1812) wprowadza się następujące zmiany</w:t>
            </w:r>
          </w:p>
          <w:p w14:paraId="2BCDE197" w14:textId="77777777" w:rsidR="00C80030" w:rsidRPr="007555DA" w:rsidRDefault="00C80030" w:rsidP="00A1164D">
            <w:pPr>
              <w:spacing w:before="120"/>
              <w:contextualSpacing/>
              <w:jc w:val="both"/>
              <w:rPr>
                <w:rFonts w:cstheme="minorHAnsi"/>
              </w:rPr>
            </w:pPr>
            <w:r w:rsidRPr="007555DA">
              <w:rPr>
                <w:rFonts w:cstheme="minorHAnsi"/>
              </w:rPr>
              <w:t>1) w art. 4</w:t>
            </w:r>
          </w:p>
          <w:p w14:paraId="14543B72" w14:textId="77777777" w:rsidR="00C80030" w:rsidRPr="007555DA" w:rsidRDefault="00C80030" w:rsidP="00A1164D">
            <w:pPr>
              <w:spacing w:before="120"/>
              <w:contextualSpacing/>
              <w:jc w:val="both"/>
              <w:rPr>
                <w:rFonts w:cstheme="minorHAnsi"/>
              </w:rPr>
            </w:pPr>
            <w:r w:rsidRPr="007555DA">
              <w:rPr>
                <w:rFonts w:cstheme="minorHAnsi"/>
              </w:rPr>
              <w:lastRenderedPageBreak/>
              <w:t>- ust 2. pkt. 1 otrzymuje brzmienie:</w:t>
            </w:r>
          </w:p>
          <w:p w14:paraId="7E7932DE" w14:textId="77777777" w:rsidR="00C80030" w:rsidRPr="007555DA" w:rsidRDefault="00C80030" w:rsidP="00A1164D">
            <w:pPr>
              <w:spacing w:before="120"/>
              <w:contextualSpacing/>
              <w:jc w:val="both"/>
              <w:rPr>
                <w:rFonts w:cstheme="minorHAnsi"/>
              </w:rPr>
            </w:pPr>
            <w:r w:rsidRPr="007555DA">
              <w:rPr>
                <w:rFonts w:cstheme="minorHAnsi"/>
              </w:rPr>
              <w:t>„1) inne osoby niż wskazane w ust. 1, o ile liczba tych osób nie stanowi więcej niż:</w:t>
            </w:r>
          </w:p>
          <w:p w14:paraId="0AA1602B" w14:textId="77777777" w:rsidR="00C80030" w:rsidRPr="007555DA" w:rsidRDefault="00C80030" w:rsidP="00A1164D">
            <w:pPr>
              <w:spacing w:before="120"/>
              <w:contextualSpacing/>
              <w:jc w:val="both"/>
              <w:rPr>
                <w:rFonts w:cstheme="minorHAnsi"/>
              </w:rPr>
            </w:pPr>
            <w:r w:rsidRPr="007555DA">
              <w:rPr>
                <w:rFonts w:cstheme="minorHAnsi"/>
              </w:rPr>
              <w:t>a) 70% ogólnej liczby założycieli,</w:t>
            </w:r>
          </w:p>
          <w:p w14:paraId="6BF30C4A" w14:textId="77777777" w:rsidR="00B201A6" w:rsidRPr="007555DA" w:rsidRDefault="00C80030" w:rsidP="00A1164D">
            <w:pPr>
              <w:spacing w:before="120"/>
              <w:contextualSpacing/>
              <w:jc w:val="both"/>
              <w:rPr>
                <w:rFonts w:cstheme="minorHAnsi"/>
              </w:rPr>
            </w:pPr>
            <w:r w:rsidRPr="007555DA">
              <w:rPr>
                <w:rFonts w:cstheme="minorHAnsi"/>
              </w:rPr>
              <w:t xml:space="preserve">b) 80% ogólnej liczby założycieli, w przypadku gdy spółdzielnię socjalną zakładają osoby o znacznym lub umiarkowanym stopniu niepełnosprawności w rozumieniu przepisów o rehabilitacji zawodowej i społecznej oraz zatrudnianiu osób niepełnosprawnych, opiekunowie osoby niepełnosprawnej, o których mowa w art. … ustawy z dnia o aktywności zawodowej, albo gdy spółdzielnia socjalna prowadzi działalność </w:t>
            </w:r>
            <w:r w:rsidRPr="007555DA">
              <w:rPr>
                <w:rFonts w:cstheme="minorHAnsi"/>
              </w:rPr>
              <w:lastRenderedPageBreak/>
              <w:t>w zakresie usług społecznych, przez które rozumie się usługi z zakresu, o którym mowa w art. 2 ust. 1 ustawy z dnia 19 lipca 2019 r. o realizowaniu usług społecznych przez centrum usług społecznych (Dz. U. poz. 1818);”</w:t>
            </w:r>
          </w:p>
        </w:tc>
        <w:tc>
          <w:tcPr>
            <w:tcW w:w="2877" w:type="dxa"/>
            <w:shd w:val="clear" w:color="auto" w:fill="auto"/>
          </w:tcPr>
          <w:p w14:paraId="64898523" w14:textId="77777777" w:rsidR="00CA687A" w:rsidRPr="007555DA" w:rsidRDefault="00A13536" w:rsidP="00CA687A">
            <w:pPr>
              <w:spacing w:before="120"/>
              <w:contextualSpacing/>
              <w:jc w:val="center"/>
              <w:rPr>
                <w:rFonts w:cstheme="minorHAnsi"/>
              </w:rPr>
            </w:pPr>
            <w:r w:rsidRPr="007555DA">
              <w:rPr>
                <w:rFonts w:cstheme="minorHAnsi"/>
                <w:b/>
                <w:bCs/>
              </w:rPr>
              <w:lastRenderedPageBreak/>
              <w:t>Uwaga nieuwzględniona.</w:t>
            </w:r>
            <w:r w:rsidRPr="007555DA">
              <w:rPr>
                <w:rFonts w:cstheme="minorHAnsi"/>
              </w:rPr>
              <w:t xml:space="preserve"> </w:t>
            </w:r>
          </w:p>
          <w:p w14:paraId="662B5556" w14:textId="20B45516" w:rsidR="005F6FA7" w:rsidRPr="007555DA" w:rsidRDefault="005F6FA7" w:rsidP="00A1164D">
            <w:pPr>
              <w:spacing w:before="120"/>
              <w:contextualSpacing/>
              <w:jc w:val="both"/>
              <w:rPr>
                <w:rFonts w:cstheme="minorHAnsi"/>
              </w:rPr>
            </w:pPr>
            <w:r w:rsidRPr="007555DA">
              <w:rPr>
                <w:rFonts w:cstheme="minorHAnsi"/>
              </w:rPr>
              <w:t xml:space="preserve">Proponowana zmiana do ustawy z dnia 27 kwietnia 2006 r. o spółdzielniach socjalnych wykracza poza zmiany wynikające z procedowania ustawy o aktywności zawodowej i nie jest z nią związana.  Takie zmiany należy proponować </w:t>
            </w:r>
            <w:r w:rsidRPr="007555DA">
              <w:rPr>
                <w:rFonts w:cstheme="minorHAnsi"/>
              </w:rPr>
              <w:lastRenderedPageBreak/>
              <w:t xml:space="preserve">przy okazji nowelizacji ustawy o spółdzielniach socjalnych. </w:t>
            </w:r>
          </w:p>
        </w:tc>
      </w:tr>
      <w:tr w:rsidR="007555DA" w:rsidRPr="007555DA" w14:paraId="5333712F" w14:textId="77777777" w:rsidTr="00D95FBD">
        <w:trPr>
          <w:jc w:val="center"/>
        </w:trPr>
        <w:tc>
          <w:tcPr>
            <w:tcW w:w="939" w:type="dxa"/>
          </w:tcPr>
          <w:p w14:paraId="6A26B04B" w14:textId="77777777" w:rsidR="00B201A6" w:rsidRPr="007555DA" w:rsidRDefault="00116BB9" w:rsidP="00A1164D">
            <w:pPr>
              <w:pStyle w:val="Akapitzlist"/>
              <w:spacing w:before="120"/>
              <w:ind w:left="36" w:right="-534"/>
              <w:rPr>
                <w:rFonts w:cstheme="minorHAnsi"/>
                <w:b/>
              </w:rPr>
            </w:pPr>
            <w:r w:rsidRPr="007555DA">
              <w:rPr>
                <w:rFonts w:cstheme="minorHAnsi"/>
                <w:b/>
              </w:rPr>
              <w:lastRenderedPageBreak/>
              <w:t xml:space="preserve">21. </w:t>
            </w:r>
          </w:p>
        </w:tc>
        <w:tc>
          <w:tcPr>
            <w:tcW w:w="1682" w:type="dxa"/>
            <w:vAlign w:val="center"/>
          </w:tcPr>
          <w:p w14:paraId="69461E50" w14:textId="77777777" w:rsidR="00B201A6" w:rsidRPr="007555DA" w:rsidRDefault="00C80030" w:rsidP="00A1164D">
            <w:pPr>
              <w:spacing w:before="120"/>
              <w:contextualSpacing/>
              <w:rPr>
                <w:rFonts w:cstheme="minorHAnsi"/>
                <w:b/>
                <w:bCs/>
              </w:rPr>
            </w:pPr>
            <w:r w:rsidRPr="007555DA">
              <w:rPr>
                <w:rFonts w:cstheme="minorHAnsi"/>
                <w:b/>
                <w:bCs/>
              </w:rPr>
              <w:t>art. 386 ust. 6</w:t>
            </w:r>
          </w:p>
        </w:tc>
        <w:tc>
          <w:tcPr>
            <w:tcW w:w="7718" w:type="dxa"/>
          </w:tcPr>
          <w:p w14:paraId="4205C093" w14:textId="77777777" w:rsidR="00B201A6" w:rsidRPr="007555DA" w:rsidRDefault="00B201A6" w:rsidP="00A1164D">
            <w:pPr>
              <w:spacing w:before="120"/>
              <w:contextualSpacing/>
              <w:jc w:val="both"/>
              <w:rPr>
                <w:rFonts w:cstheme="minorHAnsi"/>
              </w:rPr>
            </w:pPr>
          </w:p>
        </w:tc>
        <w:tc>
          <w:tcPr>
            <w:tcW w:w="2181" w:type="dxa"/>
            <w:vAlign w:val="center"/>
          </w:tcPr>
          <w:p w14:paraId="71B99540" w14:textId="77777777" w:rsidR="00C80030" w:rsidRPr="007555DA" w:rsidRDefault="00C80030" w:rsidP="00A1164D">
            <w:pPr>
              <w:spacing w:before="120"/>
              <w:contextualSpacing/>
              <w:jc w:val="both"/>
              <w:rPr>
                <w:rFonts w:cstheme="minorHAnsi"/>
              </w:rPr>
            </w:pPr>
            <w:r w:rsidRPr="007555DA">
              <w:rPr>
                <w:rFonts w:cstheme="minorHAnsi"/>
              </w:rPr>
              <w:t>zdanie pierwsze otrzymuje brzmienie:</w:t>
            </w:r>
          </w:p>
          <w:p w14:paraId="779FADE2" w14:textId="77777777" w:rsidR="00B201A6" w:rsidRPr="007555DA" w:rsidRDefault="00C80030" w:rsidP="00A1164D">
            <w:pPr>
              <w:spacing w:before="120"/>
              <w:contextualSpacing/>
              <w:jc w:val="both"/>
              <w:rPr>
                <w:rFonts w:cstheme="minorHAnsi"/>
              </w:rPr>
            </w:pPr>
            <w:r w:rsidRPr="007555DA">
              <w:rPr>
                <w:rFonts w:cstheme="minorHAnsi"/>
              </w:rPr>
              <w:t>„Liczba osób, o których mowa w ust. 5, nie może być większa niż 70% ogólnej liczby członków spółdzielni socjalnej, z zastrzeżeniem art. 4 ust. 2 pkt 1 lit. b.”,</w:t>
            </w:r>
          </w:p>
        </w:tc>
        <w:tc>
          <w:tcPr>
            <w:tcW w:w="2877" w:type="dxa"/>
            <w:shd w:val="clear" w:color="auto" w:fill="auto"/>
          </w:tcPr>
          <w:p w14:paraId="42E320CA" w14:textId="09D9CF57" w:rsidR="007A796C" w:rsidRPr="007555DA" w:rsidRDefault="007A796C" w:rsidP="007A796C">
            <w:pPr>
              <w:spacing w:before="120"/>
              <w:contextualSpacing/>
              <w:jc w:val="center"/>
              <w:rPr>
                <w:rFonts w:cstheme="minorHAnsi"/>
                <w:b/>
                <w:bCs/>
              </w:rPr>
            </w:pPr>
            <w:r w:rsidRPr="007555DA">
              <w:rPr>
                <w:rFonts w:cstheme="minorHAnsi"/>
                <w:b/>
                <w:bCs/>
              </w:rPr>
              <w:t>Uwaga nieuwzględniona</w:t>
            </w:r>
            <w:r w:rsidR="00300794" w:rsidRPr="007555DA">
              <w:rPr>
                <w:rFonts w:cstheme="minorHAnsi"/>
                <w:b/>
                <w:bCs/>
              </w:rPr>
              <w:t>.</w:t>
            </w:r>
          </w:p>
          <w:p w14:paraId="43DEBE33" w14:textId="1E6DB58F" w:rsidR="00B201A6" w:rsidRPr="007555DA" w:rsidRDefault="007A796C" w:rsidP="007A796C">
            <w:pPr>
              <w:spacing w:before="120"/>
              <w:contextualSpacing/>
              <w:jc w:val="both"/>
              <w:rPr>
                <w:rFonts w:cstheme="minorHAnsi"/>
              </w:rPr>
            </w:pPr>
            <w:r w:rsidRPr="007555DA">
              <w:rPr>
                <w:rFonts w:cstheme="minorHAnsi"/>
              </w:rPr>
              <w:t>Proponowana zmiana do ustawy z dnia 27 kwietnia 2006 r. o spółdzielniach socjalnych wykracza poza zmiany wynikające z procedowania ustawy o aktywności zawodowej i nie jest z nią związana.  Takie zmiany należy proponować przy okazji nowelizacji ustawy o spółdzielniach socjalnych.</w:t>
            </w:r>
          </w:p>
        </w:tc>
      </w:tr>
      <w:tr w:rsidR="007555DA" w:rsidRPr="007555DA" w14:paraId="42C97E16" w14:textId="77777777" w:rsidTr="00D95FBD">
        <w:trPr>
          <w:jc w:val="center"/>
        </w:trPr>
        <w:tc>
          <w:tcPr>
            <w:tcW w:w="939" w:type="dxa"/>
          </w:tcPr>
          <w:p w14:paraId="7789FCED" w14:textId="77777777" w:rsidR="00B201A6" w:rsidRPr="007555DA" w:rsidRDefault="00116BB9" w:rsidP="00A1164D">
            <w:pPr>
              <w:pStyle w:val="Akapitzlist"/>
              <w:spacing w:before="120"/>
              <w:ind w:left="36" w:right="-534"/>
              <w:rPr>
                <w:rFonts w:cstheme="minorHAnsi"/>
                <w:b/>
              </w:rPr>
            </w:pPr>
            <w:r w:rsidRPr="007555DA">
              <w:rPr>
                <w:rFonts w:cstheme="minorHAnsi"/>
                <w:b/>
              </w:rPr>
              <w:t>22.</w:t>
            </w:r>
          </w:p>
        </w:tc>
        <w:tc>
          <w:tcPr>
            <w:tcW w:w="1682" w:type="dxa"/>
            <w:vAlign w:val="center"/>
          </w:tcPr>
          <w:p w14:paraId="03B8FCAC" w14:textId="77777777" w:rsidR="00B201A6" w:rsidRPr="007555DA" w:rsidRDefault="00C80030" w:rsidP="00A1164D">
            <w:pPr>
              <w:spacing w:before="120"/>
              <w:contextualSpacing/>
              <w:rPr>
                <w:rFonts w:cstheme="minorHAnsi"/>
                <w:b/>
                <w:bCs/>
              </w:rPr>
            </w:pPr>
            <w:r w:rsidRPr="007555DA">
              <w:rPr>
                <w:rFonts w:cstheme="minorHAnsi"/>
                <w:b/>
                <w:bCs/>
              </w:rPr>
              <w:t xml:space="preserve">art. 386 </w:t>
            </w:r>
          </w:p>
        </w:tc>
        <w:tc>
          <w:tcPr>
            <w:tcW w:w="7718" w:type="dxa"/>
          </w:tcPr>
          <w:p w14:paraId="6AC20D9A" w14:textId="77777777" w:rsidR="00B201A6" w:rsidRPr="007555DA" w:rsidRDefault="00B201A6" w:rsidP="00A1164D">
            <w:pPr>
              <w:spacing w:before="120"/>
              <w:contextualSpacing/>
              <w:jc w:val="both"/>
              <w:rPr>
                <w:rFonts w:cstheme="minorHAnsi"/>
              </w:rPr>
            </w:pPr>
          </w:p>
        </w:tc>
        <w:tc>
          <w:tcPr>
            <w:tcW w:w="2181" w:type="dxa"/>
            <w:vAlign w:val="center"/>
          </w:tcPr>
          <w:p w14:paraId="3190B2D9" w14:textId="77777777" w:rsidR="00B201A6" w:rsidRPr="007555DA" w:rsidRDefault="00C80030" w:rsidP="00A1164D">
            <w:pPr>
              <w:spacing w:before="120"/>
              <w:contextualSpacing/>
              <w:jc w:val="both"/>
              <w:rPr>
                <w:rFonts w:cstheme="minorHAnsi"/>
              </w:rPr>
            </w:pPr>
            <w:r w:rsidRPr="007555DA">
              <w:rPr>
                <w:rFonts w:cstheme="minorHAnsi"/>
              </w:rPr>
              <w:t>skreśla się ust. 6a</w:t>
            </w:r>
          </w:p>
        </w:tc>
        <w:tc>
          <w:tcPr>
            <w:tcW w:w="2877" w:type="dxa"/>
          </w:tcPr>
          <w:p w14:paraId="21FF7E19" w14:textId="61953FF9" w:rsidR="003F391D" w:rsidRPr="007555DA" w:rsidRDefault="005C4290" w:rsidP="003F391D">
            <w:pPr>
              <w:spacing w:before="120"/>
              <w:contextualSpacing/>
              <w:jc w:val="center"/>
              <w:rPr>
                <w:rFonts w:cstheme="minorHAnsi"/>
                <w:b/>
                <w:bCs/>
              </w:rPr>
            </w:pPr>
            <w:r w:rsidRPr="007555DA">
              <w:rPr>
                <w:rFonts w:cstheme="minorHAnsi"/>
                <w:b/>
                <w:bCs/>
              </w:rPr>
              <w:t>Uwaga nieuwzględniona.</w:t>
            </w:r>
          </w:p>
          <w:p w14:paraId="172A09DF" w14:textId="20381161" w:rsidR="00B201A6" w:rsidRPr="007555DA" w:rsidRDefault="005C4290" w:rsidP="00A1164D">
            <w:pPr>
              <w:spacing w:before="120"/>
              <w:contextualSpacing/>
              <w:jc w:val="both"/>
              <w:rPr>
                <w:rFonts w:cstheme="minorHAnsi"/>
              </w:rPr>
            </w:pPr>
            <w:r w:rsidRPr="007555DA">
              <w:rPr>
                <w:rFonts w:cstheme="minorHAnsi"/>
              </w:rPr>
              <w:t>Propozycja zmienia przepisy innej ustawy, które nie mają charakteru przepisów dostosowawczych.</w:t>
            </w:r>
          </w:p>
        </w:tc>
      </w:tr>
      <w:tr w:rsidR="007555DA" w:rsidRPr="007555DA" w14:paraId="5465B55C" w14:textId="77777777" w:rsidTr="00D95FBD">
        <w:trPr>
          <w:jc w:val="center"/>
        </w:trPr>
        <w:tc>
          <w:tcPr>
            <w:tcW w:w="939" w:type="dxa"/>
          </w:tcPr>
          <w:p w14:paraId="46F6F62C" w14:textId="77777777" w:rsidR="00400BF8" w:rsidRPr="007555DA" w:rsidRDefault="00116BB9" w:rsidP="00A1164D">
            <w:pPr>
              <w:pStyle w:val="Akapitzlist"/>
              <w:spacing w:before="120"/>
              <w:ind w:left="36" w:right="-534"/>
              <w:rPr>
                <w:rFonts w:cstheme="minorHAnsi"/>
                <w:b/>
              </w:rPr>
            </w:pPr>
            <w:r w:rsidRPr="007555DA">
              <w:rPr>
                <w:rFonts w:cstheme="minorHAnsi"/>
                <w:b/>
              </w:rPr>
              <w:t>23.</w:t>
            </w:r>
          </w:p>
        </w:tc>
        <w:tc>
          <w:tcPr>
            <w:tcW w:w="1682" w:type="dxa"/>
            <w:vAlign w:val="center"/>
          </w:tcPr>
          <w:p w14:paraId="0B4ECA35" w14:textId="77777777" w:rsidR="00400BF8" w:rsidRPr="007555DA" w:rsidRDefault="0088351E" w:rsidP="00A1164D">
            <w:pPr>
              <w:spacing w:before="120"/>
              <w:contextualSpacing/>
              <w:rPr>
                <w:rFonts w:cstheme="minorHAnsi"/>
                <w:b/>
                <w:bCs/>
              </w:rPr>
            </w:pPr>
            <w:r w:rsidRPr="007555DA">
              <w:rPr>
                <w:rFonts w:cstheme="minorHAnsi"/>
                <w:b/>
                <w:bCs/>
              </w:rPr>
              <w:t>w art. 410 dodaje się pkt 3 w brzmieniu</w:t>
            </w:r>
          </w:p>
        </w:tc>
        <w:tc>
          <w:tcPr>
            <w:tcW w:w="7718" w:type="dxa"/>
          </w:tcPr>
          <w:p w14:paraId="68B00D05" w14:textId="77777777" w:rsidR="00400BF8" w:rsidRPr="007555DA" w:rsidRDefault="00400BF8" w:rsidP="00A1164D">
            <w:pPr>
              <w:spacing w:before="120"/>
              <w:contextualSpacing/>
              <w:jc w:val="both"/>
              <w:rPr>
                <w:rFonts w:cstheme="minorHAnsi"/>
              </w:rPr>
            </w:pPr>
          </w:p>
        </w:tc>
        <w:tc>
          <w:tcPr>
            <w:tcW w:w="2181" w:type="dxa"/>
            <w:vAlign w:val="center"/>
          </w:tcPr>
          <w:p w14:paraId="44F07ABE" w14:textId="77777777" w:rsidR="0088351E" w:rsidRPr="007555DA" w:rsidRDefault="0088351E" w:rsidP="00A1164D">
            <w:pPr>
              <w:spacing w:before="120"/>
              <w:contextualSpacing/>
              <w:jc w:val="both"/>
              <w:rPr>
                <w:rFonts w:cstheme="minorHAnsi"/>
              </w:rPr>
            </w:pPr>
            <w:r w:rsidRPr="007555DA">
              <w:rPr>
                <w:rFonts w:cstheme="minorHAnsi"/>
              </w:rPr>
              <w:t>3) w art. 29 dodaje się w art. 4</w:t>
            </w:r>
          </w:p>
          <w:p w14:paraId="58A1A383" w14:textId="77777777" w:rsidR="00400BF8" w:rsidRPr="007555DA" w:rsidRDefault="0088351E" w:rsidP="00A1164D">
            <w:pPr>
              <w:spacing w:before="120"/>
              <w:contextualSpacing/>
              <w:jc w:val="both"/>
              <w:rPr>
                <w:rFonts w:cstheme="minorHAnsi"/>
              </w:rPr>
            </w:pPr>
            <w:r w:rsidRPr="007555DA">
              <w:rPr>
                <w:rFonts w:cstheme="minorHAnsi"/>
              </w:rPr>
              <w:t xml:space="preserve">„4. Finansowanie </w:t>
            </w:r>
            <w:r w:rsidRPr="007555DA">
              <w:rPr>
                <w:rFonts w:cstheme="minorHAnsi"/>
              </w:rPr>
              <w:lastRenderedPageBreak/>
              <w:t>działań, o których mowa w ust. 1 pkt 3, możliwe jest ze środków Krajowego Funduszu Szkoleniowego, na zasadach określonych w ustawie z dnia …. o aktywności zawodowej. Finansowanie możliwe jest również z udziałem środków, o których mowa w art. 5 ust. 1 pkt 2–3 ustawy z dnia 27 sierpnia 2009 r. o finansach publicznych.</w:t>
            </w:r>
          </w:p>
        </w:tc>
        <w:tc>
          <w:tcPr>
            <w:tcW w:w="2877" w:type="dxa"/>
            <w:shd w:val="clear" w:color="auto" w:fill="auto"/>
          </w:tcPr>
          <w:p w14:paraId="16981914" w14:textId="57705596" w:rsidR="00D71DDA" w:rsidRPr="007555DA" w:rsidRDefault="00D71DDA" w:rsidP="00766D4F">
            <w:pPr>
              <w:spacing w:before="120"/>
              <w:contextualSpacing/>
              <w:jc w:val="center"/>
              <w:rPr>
                <w:rFonts w:cstheme="minorHAnsi"/>
                <w:b/>
                <w:bCs/>
              </w:rPr>
            </w:pPr>
            <w:r w:rsidRPr="007555DA">
              <w:rPr>
                <w:rFonts w:cstheme="minorHAnsi"/>
                <w:b/>
                <w:bCs/>
              </w:rPr>
              <w:lastRenderedPageBreak/>
              <w:t>Uwaga nieuwzględniona.</w:t>
            </w:r>
          </w:p>
          <w:p w14:paraId="4C0AC649" w14:textId="62FCC82C" w:rsidR="00400BF8" w:rsidRPr="007555DA" w:rsidRDefault="00D71DDA" w:rsidP="00A1164D">
            <w:pPr>
              <w:spacing w:before="120"/>
              <w:contextualSpacing/>
              <w:jc w:val="both"/>
              <w:rPr>
                <w:rFonts w:cstheme="minorHAnsi"/>
              </w:rPr>
            </w:pPr>
            <w:r w:rsidRPr="007555DA">
              <w:rPr>
                <w:rFonts w:cstheme="minorHAnsi"/>
              </w:rPr>
              <w:t xml:space="preserve">Przepisy dotyczące KFS mają charakter uniwersalny. </w:t>
            </w:r>
            <w:r w:rsidRPr="007555DA">
              <w:rPr>
                <w:rFonts w:cstheme="minorHAnsi"/>
              </w:rPr>
              <w:lastRenderedPageBreak/>
              <w:t>Podmiot, który otrzyma środki KFS będzie mógł je przeznaczyć na finansowanie kształcenia ustawicznego pracodawcy, pracowników oraz osób z którymi współpracuje w ramach umów cywilnoprawnych. KFS będzie także kierowany do osób samozatrudnionych.  Nie przewiduje się kierowania środków KFS do podmiotów, które nie są związane z osobą uczestniczącą w kształceniu ustawicznym w inny sposób.</w:t>
            </w:r>
          </w:p>
        </w:tc>
      </w:tr>
      <w:tr w:rsidR="007555DA" w:rsidRPr="007555DA" w14:paraId="5071AD7B" w14:textId="77777777" w:rsidTr="00CE6A08">
        <w:trPr>
          <w:jc w:val="center"/>
        </w:trPr>
        <w:tc>
          <w:tcPr>
            <w:tcW w:w="15397" w:type="dxa"/>
            <w:gridSpan w:val="5"/>
            <w:shd w:val="clear" w:color="auto" w:fill="00B0F0"/>
          </w:tcPr>
          <w:p w14:paraId="5CEB7844" w14:textId="77777777" w:rsidR="00116BB9" w:rsidRPr="007555DA" w:rsidRDefault="00D031A6" w:rsidP="00AF226F">
            <w:pPr>
              <w:spacing w:before="120" w:after="120"/>
              <w:jc w:val="center"/>
              <w:rPr>
                <w:rFonts w:cstheme="minorHAnsi"/>
                <w:b/>
                <w:bCs/>
              </w:rPr>
            </w:pPr>
            <w:r w:rsidRPr="007555DA">
              <w:rPr>
                <w:rFonts w:cstheme="minorHAnsi"/>
                <w:b/>
                <w:bCs/>
              </w:rPr>
              <w:lastRenderedPageBreak/>
              <w:t>Stowarzyszenie MOST</w:t>
            </w:r>
          </w:p>
        </w:tc>
      </w:tr>
      <w:tr w:rsidR="007555DA" w:rsidRPr="007555DA" w14:paraId="798F5CAD" w14:textId="77777777" w:rsidTr="00D95FBD">
        <w:trPr>
          <w:jc w:val="center"/>
        </w:trPr>
        <w:tc>
          <w:tcPr>
            <w:tcW w:w="939" w:type="dxa"/>
          </w:tcPr>
          <w:p w14:paraId="34192D4A" w14:textId="77777777" w:rsidR="00400BF8" w:rsidRPr="007555DA" w:rsidRDefault="00053DF3" w:rsidP="00A1164D">
            <w:pPr>
              <w:pStyle w:val="Akapitzlist"/>
              <w:spacing w:before="120"/>
              <w:ind w:left="36" w:right="-534"/>
              <w:rPr>
                <w:rFonts w:cstheme="minorHAnsi"/>
                <w:b/>
              </w:rPr>
            </w:pPr>
            <w:r w:rsidRPr="007555DA">
              <w:rPr>
                <w:rFonts w:cstheme="minorHAnsi"/>
                <w:b/>
              </w:rPr>
              <w:t>1.</w:t>
            </w:r>
          </w:p>
        </w:tc>
        <w:tc>
          <w:tcPr>
            <w:tcW w:w="1682" w:type="dxa"/>
            <w:vAlign w:val="center"/>
          </w:tcPr>
          <w:p w14:paraId="44EB2F0C" w14:textId="77777777" w:rsidR="00400BF8" w:rsidRPr="007555DA" w:rsidRDefault="00D031A6" w:rsidP="00A1164D">
            <w:pPr>
              <w:spacing w:before="120"/>
              <w:contextualSpacing/>
              <w:rPr>
                <w:rFonts w:cstheme="minorHAnsi"/>
                <w:b/>
                <w:bCs/>
              </w:rPr>
            </w:pPr>
            <w:r w:rsidRPr="007555DA">
              <w:rPr>
                <w:rFonts w:cstheme="minorHAnsi"/>
                <w:b/>
                <w:bCs/>
              </w:rPr>
              <w:t>Uwaga ogólna</w:t>
            </w:r>
          </w:p>
        </w:tc>
        <w:tc>
          <w:tcPr>
            <w:tcW w:w="7718" w:type="dxa"/>
          </w:tcPr>
          <w:p w14:paraId="0D78BDEC" w14:textId="77777777" w:rsidR="00D031A6" w:rsidRPr="007555DA" w:rsidRDefault="00D031A6" w:rsidP="00A1164D">
            <w:pPr>
              <w:spacing w:before="120"/>
              <w:contextualSpacing/>
              <w:jc w:val="both"/>
              <w:rPr>
                <w:rFonts w:cstheme="minorHAnsi"/>
              </w:rPr>
            </w:pPr>
            <w:r w:rsidRPr="007555DA">
              <w:rPr>
                <w:rFonts w:cstheme="minorHAnsi"/>
              </w:rPr>
              <w:t>pozytywnie oceniamy proponowany kierunek zmian. Uważamy, że potrzebne jest</w:t>
            </w:r>
          </w:p>
          <w:p w14:paraId="6C1AC30D" w14:textId="77777777" w:rsidR="00D031A6" w:rsidRPr="007555DA" w:rsidRDefault="00D031A6" w:rsidP="00A1164D">
            <w:pPr>
              <w:spacing w:before="120"/>
              <w:contextualSpacing/>
              <w:jc w:val="both"/>
              <w:rPr>
                <w:rFonts w:cstheme="minorHAnsi"/>
              </w:rPr>
            </w:pPr>
            <w:r w:rsidRPr="007555DA">
              <w:rPr>
                <w:rFonts w:cstheme="minorHAnsi"/>
              </w:rPr>
              <w:t>wprowadzenie:</w:t>
            </w:r>
          </w:p>
          <w:p w14:paraId="59B9AC07" w14:textId="77777777" w:rsidR="00D031A6" w:rsidRPr="007555DA" w:rsidRDefault="00D031A6" w:rsidP="00A1164D">
            <w:pPr>
              <w:spacing w:before="120"/>
              <w:contextualSpacing/>
              <w:jc w:val="both"/>
              <w:rPr>
                <w:rFonts w:cstheme="minorHAnsi"/>
              </w:rPr>
            </w:pPr>
            <w:r w:rsidRPr="007555DA">
              <w:rPr>
                <w:rFonts w:cstheme="minorHAnsi"/>
              </w:rPr>
              <w:t>1. Bonów na kształcenie ustawiczne;</w:t>
            </w:r>
          </w:p>
          <w:p w14:paraId="43096E5F" w14:textId="77777777" w:rsidR="00D031A6" w:rsidRPr="007555DA" w:rsidRDefault="00D031A6" w:rsidP="00A1164D">
            <w:pPr>
              <w:spacing w:before="120"/>
              <w:contextualSpacing/>
              <w:jc w:val="both"/>
              <w:rPr>
                <w:rFonts w:cstheme="minorHAnsi"/>
              </w:rPr>
            </w:pPr>
            <w:r w:rsidRPr="007555DA">
              <w:rPr>
                <w:rFonts w:cstheme="minorHAnsi"/>
              </w:rPr>
              <w:t>2. Poszerzenia możliwości rejestracji jako osoba poszukująca pracy;</w:t>
            </w:r>
          </w:p>
          <w:p w14:paraId="5BDC0694" w14:textId="77777777" w:rsidR="00D031A6" w:rsidRPr="007555DA" w:rsidRDefault="00D031A6" w:rsidP="00A1164D">
            <w:pPr>
              <w:spacing w:before="120"/>
              <w:contextualSpacing/>
              <w:jc w:val="both"/>
              <w:rPr>
                <w:rFonts w:cstheme="minorHAnsi"/>
              </w:rPr>
            </w:pPr>
            <w:r w:rsidRPr="007555DA">
              <w:rPr>
                <w:rFonts w:cstheme="minorHAnsi"/>
              </w:rPr>
              <w:t>3. Grantów lub innych ulg dla pracodawców przyjmujących do pracy osoby skierowane do pracy, w</w:t>
            </w:r>
          </w:p>
          <w:p w14:paraId="22F55454" w14:textId="77777777" w:rsidR="00D031A6" w:rsidRPr="007555DA" w:rsidRDefault="00D031A6" w:rsidP="00A1164D">
            <w:pPr>
              <w:spacing w:before="120"/>
              <w:contextualSpacing/>
              <w:jc w:val="both"/>
              <w:rPr>
                <w:rFonts w:cstheme="minorHAnsi"/>
              </w:rPr>
            </w:pPr>
            <w:r w:rsidRPr="007555DA">
              <w:rPr>
                <w:rFonts w:cstheme="minorHAnsi"/>
              </w:rPr>
              <w:t>tym do pracy zdalnej;</w:t>
            </w:r>
          </w:p>
          <w:p w14:paraId="38B0D7F5" w14:textId="77777777" w:rsidR="00400BF8" w:rsidRPr="007555DA" w:rsidRDefault="00D031A6" w:rsidP="00A1164D">
            <w:pPr>
              <w:spacing w:before="120"/>
              <w:contextualSpacing/>
              <w:jc w:val="both"/>
              <w:rPr>
                <w:rFonts w:cstheme="minorHAnsi"/>
              </w:rPr>
            </w:pPr>
            <w:r w:rsidRPr="007555DA">
              <w:rPr>
                <w:rFonts w:cstheme="minorHAnsi"/>
              </w:rPr>
              <w:t>4. Uruchomienia pożyczek na rozpoczęcie działalności gospodarczej.</w:t>
            </w:r>
          </w:p>
        </w:tc>
        <w:tc>
          <w:tcPr>
            <w:tcW w:w="2181" w:type="dxa"/>
            <w:vAlign w:val="center"/>
          </w:tcPr>
          <w:p w14:paraId="7359A9BE" w14:textId="77777777" w:rsidR="00400BF8" w:rsidRPr="007555DA" w:rsidRDefault="00400BF8" w:rsidP="00A1164D">
            <w:pPr>
              <w:spacing w:before="120"/>
              <w:contextualSpacing/>
              <w:jc w:val="both"/>
              <w:rPr>
                <w:rFonts w:cstheme="minorHAnsi"/>
              </w:rPr>
            </w:pPr>
          </w:p>
        </w:tc>
        <w:tc>
          <w:tcPr>
            <w:tcW w:w="2877" w:type="dxa"/>
          </w:tcPr>
          <w:p w14:paraId="51D1D2C3" w14:textId="77777777" w:rsidR="00400BF8" w:rsidRPr="007555DA" w:rsidRDefault="00400BF8" w:rsidP="00A1164D">
            <w:pPr>
              <w:spacing w:before="120"/>
              <w:contextualSpacing/>
              <w:jc w:val="both"/>
              <w:rPr>
                <w:rFonts w:cstheme="minorHAnsi"/>
              </w:rPr>
            </w:pPr>
          </w:p>
        </w:tc>
      </w:tr>
      <w:tr w:rsidR="007555DA" w:rsidRPr="007555DA" w14:paraId="267076DC" w14:textId="77777777" w:rsidTr="00D95FBD">
        <w:trPr>
          <w:jc w:val="center"/>
        </w:trPr>
        <w:tc>
          <w:tcPr>
            <w:tcW w:w="939" w:type="dxa"/>
          </w:tcPr>
          <w:p w14:paraId="0BE350E3" w14:textId="77777777" w:rsidR="00400BF8" w:rsidRPr="007555DA" w:rsidRDefault="00053DF3" w:rsidP="00A1164D">
            <w:pPr>
              <w:pStyle w:val="Akapitzlist"/>
              <w:spacing w:before="120"/>
              <w:ind w:left="36" w:right="-534"/>
              <w:rPr>
                <w:rFonts w:cstheme="minorHAnsi"/>
                <w:b/>
              </w:rPr>
            </w:pPr>
            <w:r w:rsidRPr="007555DA">
              <w:rPr>
                <w:rFonts w:cstheme="minorHAnsi"/>
                <w:b/>
              </w:rPr>
              <w:t xml:space="preserve">2. </w:t>
            </w:r>
          </w:p>
        </w:tc>
        <w:tc>
          <w:tcPr>
            <w:tcW w:w="1682" w:type="dxa"/>
            <w:vAlign w:val="center"/>
          </w:tcPr>
          <w:p w14:paraId="2AA2C7A4" w14:textId="77777777" w:rsidR="00400BF8" w:rsidRPr="007555DA" w:rsidRDefault="00D031A6" w:rsidP="00A1164D">
            <w:pPr>
              <w:spacing w:before="120"/>
              <w:contextualSpacing/>
              <w:rPr>
                <w:rFonts w:cstheme="minorHAnsi"/>
                <w:b/>
                <w:bCs/>
              </w:rPr>
            </w:pPr>
            <w:r w:rsidRPr="007555DA">
              <w:rPr>
                <w:rFonts w:cstheme="minorHAnsi"/>
                <w:b/>
                <w:bCs/>
              </w:rPr>
              <w:t>Art. 10</w:t>
            </w:r>
          </w:p>
        </w:tc>
        <w:tc>
          <w:tcPr>
            <w:tcW w:w="7718" w:type="dxa"/>
          </w:tcPr>
          <w:p w14:paraId="41D1BABD" w14:textId="77777777" w:rsidR="00400BF8" w:rsidRPr="007555DA" w:rsidRDefault="00D031A6" w:rsidP="00A1164D">
            <w:pPr>
              <w:spacing w:before="120"/>
              <w:contextualSpacing/>
              <w:jc w:val="both"/>
              <w:rPr>
                <w:rFonts w:cstheme="minorHAnsi"/>
              </w:rPr>
            </w:pPr>
            <w:r w:rsidRPr="007555DA">
              <w:rPr>
                <w:rFonts w:cstheme="minorHAnsi"/>
              </w:rPr>
              <w:t xml:space="preserve">W artykule 10 w składach Rad Rynku Pracy działających na szczeblu krajowym, wojewódzkim i powiatowym zabrakło przedstawicieli i przedstawicielek organizacji pozarządowych, którzy są aktywnymi członkami obecnie działających Rady Rynku Pracy. Obecne zapisy ustawy nie wskazują w sposób precyzyjny, że w pracach Rad </w:t>
            </w:r>
            <w:r w:rsidRPr="007555DA">
              <w:rPr>
                <w:rFonts w:cstheme="minorHAnsi"/>
              </w:rPr>
              <w:lastRenderedPageBreak/>
              <w:t>Rynku Pracy będą uczestniczyć przedstawiciele organizacji społecznych. Proponujemy:</w:t>
            </w:r>
          </w:p>
          <w:p w14:paraId="25F5CE89" w14:textId="77777777" w:rsidR="00D031A6" w:rsidRPr="007555DA" w:rsidRDefault="00D031A6" w:rsidP="00A1164D">
            <w:pPr>
              <w:spacing w:before="120"/>
              <w:contextualSpacing/>
              <w:jc w:val="both"/>
              <w:rPr>
                <w:rFonts w:cstheme="minorHAnsi"/>
              </w:rPr>
            </w:pPr>
            <w:r w:rsidRPr="007555DA">
              <w:rPr>
                <w:rFonts w:cstheme="minorHAnsi"/>
              </w:rPr>
              <w:t>a) Dopisanie w art. 10 pkt. 1 podpunktu 5 w brzmieniu: „stały przedstawiciel organizacji</w:t>
            </w:r>
            <w:r w:rsidR="00A353E4" w:rsidRPr="007555DA">
              <w:rPr>
                <w:rFonts w:cstheme="minorHAnsi"/>
              </w:rPr>
              <w:t xml:space="preserve"> </w:t>
            </w:r>
            <w:r w:rsidRPr="007555DA">
              <w:rPr>
                <w:rFonts w:cstheme="minorHAnsi"/>
              </w:rPr>
              <w:t>pozarządowych” lub zmianę podpunktu 2 na: „jeden przedstawiciel organizacji pozarządowych</w:t>
            </w:r>
          </w:p>
          <w:p w14:paraId="62012A7F" w14:textId="77777777" w:rsidR="00D031A6" w:rsidRPr="007555DA" w:rsidRDefault="00D031A6" w:rsidP="00A1164D">
            <w:pPr>
              <w:spacing w:before="120"/>
              <w:contextualSpacing/>
              <w:jc w:val="both"/>
              <w:rPr>
                <w:rFonts w:cstheme="minorHAnsi"/>
              </w:rPr>
            </w:pPr>
            <w:r w:rsidRPr="007555DA">
              <w:rPr>
                <w:rFonts w:cstheme="minorHAnsi"/>
              </w:rPr>
              <w:t>powołany przez Radę Działalności Pożytku Publicznego”.</w:t>
            </w:r>
          </w:p>
          <w:p w14:paraId="61C823F9" w14:textId="77777777" w:rsidR="00D031A6" w:rsidRPr="007555DA" w:rsidRDefault="00D031A6" w:rsidP="00A1164D">
            <w:pPr>
              <w:spacing w:before="120"/>
              <w:contextualSpacing/>
              <w:jc w:val="both"/>
              <w:rPr>
                <w:rFonts w:cstheme="minorHAnsi"/>
              </w:rPr>
            </w:pPr>
            <w:r w:rsidRPr="007555DA">
              <w:rPr>
                <w:rFonts w:cstheme="minorHAnsi"/>
              </w:rPr>
              <w:t>b) Dopisanie w art. 10 pkt. 2 podpunktu 9 w brzmieniu: „stały przedstawiciel organizacji</w:t>
            </w:r>
          </w:p>
          <w:p w14:paraId="5618FF7E" w14:textId="77777777" w:rsidR="00D031A6" w:rsidRPr="007555DA" w:rsidRDefault="00D031A6" w:rsidP="00A1164D">
            <w:pPr>
              <w:spacing w:before="120"/>
              <w:contextualSpacing/>
              <w:jc w:val="both"/>
              <w:rPr>
                <w:rFonts w:cstheme="minorHAnsi"/>
              </w:rPr>
            </w:pPr>
            <w:r w:rsidRPr="007555DA">
              <w:rPr>
                <w:rFonts w:cstheme="minorHAnsi"/>
              </w:rPr>
              <w:t>pozarządowych” lub zmianę podpunktu 2 na: „jeden przedstawiciel organizacji pozarządowych</w:t>
            </w:r>
          </w:p>
          <w:p w14:paraId="180E5E2A" w14:textId="77777777" w:rsidR="00D031A6" w:rsidRPr="007555DA" w:rsidRDefault="00D031A6" w:rsidP="00A1164D">
            <w:pPr>
              <w:spacing w:before="120"/>
              <w:contextualSpacing/>
              <w:jc w:val="both"/>
              <w:rPr>
                <w:rFonts w:cstheme="minorHAnsi"/>
              </w:rPr>
            </w:pPr>
            <w:r w:rsidRPr="007555DA">
              <w:rPr>
                <w:rFonts w:cstheme="minorHAnsi"/>
              </w:rPr>
              <w:t>powołany przez wojewódzką radę działalności pożytku publicznego”.</w:t>
            </w:r>
          </w:p>
          <w:p w14:paraId="7A3F3F7B" w14:textId="77777777" w:rsidR="00D031A6" w:rsidRPr="007555DA" w:rsidRDefault="00D031A6" w:rsidP="00A1164D">
            <w:pPr>
              <w:spacing w:before="120"/>
              <w:contextualSpacing/>
              <w:jc w:val="both"/>
              <w:rPr>
                <w:rFonts w:cstheme="minorHAnsi"/>
              </w:rPr>
            </w:pPr>
            <w:r w:rsidRPr="007555DA">
              <w:rPr>
                <w:rFonts w:cstheme="minorHAnsi"/>
              </w:rPr>
              <w:t>c) Dopisanie w art. 10 pkt. 3 podpunktu 9 w brzmieniu: „stały przedstawiciel organizacji</w:t>
            </w:r>
          </w:p>
          <w:p w14:paraId="677343CC" w14:textId="77777777" w:rsidR="00D031A6" w:rsidRPr="007555DA" w:rsidRDefault="00D031A6" w:rsidP="00A1164D">
            <w:pPr>
              <w:spacing w:before="120"/>
              <w:contextualSpacing/>
              <w:jc w:val="both"/>
              <w:rPr>
                <w:rFonts w:cstheme="minorHAnsi"/>
              </w:rPr>
            </w:pPr>
            <w:r w:rsidRPr="007555DA">
              <w:rPr>
                <w:rFonts w:cstheme="minorHAnsi"/>
              </w:rPr>
              <w:t>pozarządowych” lub zmianę podpunktu 2 na: „jeden przedstawiciel organizacji pozarządowych</w:t>
            </w:r>
          </w:p>
          <w:p w14:paraId="4BFCDB86" w14:textId="77777777" w:rsidR="00D031A6" w:rsidRPr="007555DA" w:rsidRDefault="00D031A6" w:rsidP="00A1164D">
            <w:pPr>
              <w:spacing w:before="120"/>
              <w:contextualSpacing/>
              <w:jc w:val="both"/>
              <w:rPr>
                <w:rFonts w:cstheme="minorHAnsi"/>
              </w:rPr>
            </w:pPr>
            <w:r w:rsidRPr="007555DA">
              <w:rPr>
                <w:rFonts w:cstheme="minorHAnsi"/>
              </w:rPr>
              <w:t xml:space="preserve">powołany przez wojewódzką radę działalności pożytku publicznego”. W tym przypadku zmiana jest szczególnie istotna, gdyż, jak wynika z ostatnich badań Ogólnopolskiej Federacji Organizacji Pozarządowych dot. ilości powiatowych rad pożytku publicznego takie rady działały w ok. 22% samorządów powiatowych. </w:t>
            </w:r>
            <w:r w:rsidRPr="007555DA">
              <w:rPr>
                <w:rFonts w:cstheme="minorHAnsi"/>
                <w:b/>
                <w:bCs/>
              </w:rPr>
              <w:t>Oznacza to, że w ok. 80% powołanych powiatowych</w:t>
            </w:r>
            <w:r w:rsidR="00A353E4" w:rsidRPr="007555DA">
              <w:rPr>
                <w:rFonts w:cstheme="minorHAnsi"/>
                <w:b/>
                <w:bCs/>
              </w:rPr>
              <w:t xml:space="preserve"> </w:t>
            </w:r>
            <w:r w:rsidR="00A353E4" w:rsidRPr="007555DA">
              <w:rPr>
                <w:rFonts w:cstheme="minorHAnsi"/>
              </w:rPr>
              <w:t>Rad Pracy nie będzie przedstawiciela organizacji pozarządowych. Ta zmiana jest szczególnie istotna, gdyż zgodnie z zapisami podpunktu 3 w pracach rady ma uczestniczyć przedstawiciel OWES działającego na terenie powiatu. OWES w naszym województwie działa na terenie 7 powiatów (subregion centralny-zachodni), 6 powiatów (subregion zachodni). Większość OWES działa na terenie kilu powiatów, co oznacza udział w pracach ok. 6 Rad miesięcznie</w:t>
            </w:r>
            <w:r w:rsidR="00A353E4" w:rsidRPr="007555DA">
              <w:rPr>
                <w:rFonts w:cstheme="minorHAnsi"/>
                <w:b/>
                <w:bCs/>
              </w:rPr>
              <w:t>. W związku ze zmiana okresu programowania i kończącymi się dotacjami na działania OWES istnieje duże ryzyko, że OWES nie będzie dysponował kadrą, która może aktywnie pracować w kilku radach rynku pracy.</w:t>
            </w:r>
          </w:p>
        </w:tc>
        <w:tc>
          <w:tcPr>
            <w:tcW w:w="2181" w:type="dxa"/>
            <w:vAlign w:val="center"/>
          </w:tcPr>
          <w:p w14:paraId="3E7E8B88" w14:textId="77777777" w:rsidR="00400BF8" w:rsidRPr="007555DA" w:rsidRDefault="00400BF8" w:rsidP="00A1164D">
            <w:pPr>
              <w:spacing w:before="120"/>
              <w:contextualSpacing/>
              <w:jc w:val="both"/>
              <w:rPr>
                <w:rFonts w:cstheme="minorHAnsi"/>
              </w:rPr>
            </w:pPr>
          </w:p>
        </w:tc>
        <w:tc>
          <w:tcPr>
            <w:tcW w:w="2877" w:type="dxa"/>
          </w:tcPr>
          <w:p w14:paraId="67C55739" w14:textId="02D8BAE1" w:rsidR="00637146" w:rsidRPr="00EF2E5F" w:rsidRDefault="00DA6832" w:rsidP="00EF2E5F">
            <w:pPr>
              <w:spacing w:before="120"/>
              <w:contextualSpacing/>
              <w:jc w:val="center"/>
              <w:rPr>
                <w:rFonts w:cstheme="minorHAnsi"/>
                <w:b/>
                <w:bCs/>
              </w:rPr>
            </w:pPr>
            <w:r w:rsidRPr="00EF2E5F">
              <w:rPr>
                <w:rFonts w:cstheme="minorHAnsi"/>
                <w:b/>
                <w:bCs/>
              </w:rPr>
              <w:t>Wyjaśnienie:</w:t>
            </w:r>
          </w:p>
          <w:p w14:paraId="27FD0E0D" w14:textId="10E6D727" w:rsidR="00637146" w:rsidRPr="000326EB" w:rsidRDefault="00DA6832" w:rsidP="00997FBE">
            <w:pPr>
              <w:spacing w:before="120"/>
              <w:contextualSpacing/>
              <w:jc w:val="both"/>
              <w:rPr>
                <w:rFonts w:cstheme="minorHAnsi"/>
              </w:rPr>
            </w:pPr>
            <w:r w:rsidRPr="00997FBE">
              <w:rPr>
                <w:rFonts w:cstheme="minorHAnsi"/>
              </w:rPr>
              <w:t xml:space="preserve">W wyniku analizy zgłoszonych uwag przepis </w:t>
            </w:r>
            <w:r w:rsidR="00637146" w:rsidRPr="00576920">
              <w:rPr>
                <w:rFonts w:cstheme="minorHAnsi"/>
              </w:rPr>
              <w:t xml:space="preserve">10 otrzymał brzmienie: </w:t>
            </w:r>
          </w:p>
          <w:p w14:paraId="1A321D0D" w14:textId="314AD79E" w:rsidR="00637146" w:rsidRPr="00EF2E5F" w:rsidRDefault="00637146">
            <w:pPr>
              <w:spacing w:before="120"/>
              <w:contextualSpacing/>
              <w:jc w:val="both"/>
              <w:rPr>
                <w:rFonts w:cstheme="minorHAnsi"/>
                <w:i/>
                <w:iCs/>
              </w:rPr>
            </w:pPr>
          </w:p>
          <w:p w14:paraId="0F9133EC" w14:textId="4A1CBA33" w:rsidR="00EF2E5F" w:rsidRPr="00D95FBD" w:rsidRDefault="00EF2E5F" w:rsidP="00D95FBD">
            <w:pPr>
              <w:pStyle w:val="ARTartustawynprozporzdzenia"/>
              <w:spacing w:line="240" w:lineRule="auto"/>
              <w:ind w:firstLine="0"/>
              <w:rPr>
                <w:rFonts w:asciiTheme="minorHAnsi" w:hAnsiTheme="minorHAnsi" w:cstheme="minorHAnsi"/>
                <w:i/>
                <w:iCs/>
                <w:sz w:val="22"/>
                <w:szCs w:val="22"/>
              </w:rPr>
            </w:pPr>
            <w:r>
              <w:rPr>
                <w:rStyle w:val="Ppogrubienie"/>
                <w:rFonts w:asciiTheme="minorHAnsi" w:hAnsiTheme="minorHAnsi" w:cstheme="minorHAnsi"/>
                <w:i/>
                <w:iCs/>
                <w:sz w:val="22"/>
                <w:szCs w:val="22"/>
              </w:rPr>
              <w:t>,,</w:t>
            </w:r>
            <w:r w:rsidRPr="00D95FBD">
              <w:rPr>
                <w:rStyle w:val="Ppogrubienie"/>
                <w:rFonts w:asciiTheme="minorHAnsi" w:hAnsiTheme="minorHAnsi" w:cstheme="minorHAnsi"/>
                <w:i/>
                <w:iCs/>
                <w:sz w:val="22"/>
                <w:szCs w:val="22"/>
              </w:rPr>
              <w:t>Art. 10.</w:t>
            </w:r>
            <w:r w:rsidRPr="00D95FBD">
              <w:rPr>
                <w:rFonts w:asciiTheme="minorHAnsi" w:hAnsiTheme="minorHAnsi" w:cstheme="minorHAnsi"/>
                <w:i/>
                <w:iCs/>
                <w:sz w:val="22"/>
                <w:szCs w:val="22"/>
              </w:rPr>
              <w:t> 1. W sk</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ad Rady Rynku Pracy wchodz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w:t>
            </w:r>
          </w:p>
          <w:p w14:paraId="5081A10D"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1)</w:t>
            </w:r>
            <w:r w:rsidRPr="00D95FBD">
              <w:rPr>
                <w:rFonts w:asciiTheme="minorHAnsi" w:hAnsiTheme="minorHAnsi" w:cstheme="minorHAnsi"/>
                <w:i/>
                <w:iCs/>
                <w:sz w:val="22"/>
                <w:szCs w:val="22"/>
              </w:rPr>
              <w:tab/>
              <w:t>osoby powo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ywane przez ministra w</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ciwego do spraw pracy spo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ród przedstawicieli wszystkich organizacji zwi</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zkowych i organizacji pracodawców, reprezentatywnych w rozumieniu ustawy z dnia 24 lipca 2015 r. o Radzie Dialogu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ecznego i innych instytucjach dialogu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ecznego (Dz. U. z 2018 r. poz. 2232, z 2020 r. poz. 568 i 2157, z 2021 r. poz. 2445 oraz z 2022 r. 2666);</w:t>
            </w:r>
          </w:p>
          <w:p w14:paraId="180C5208"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2)</w:t>
            </w:r>
            <w:r w:rsidRPr="00D95FBD">
              <w:rPr>
                <w:rFonts w:asciiTheme="minorHAnsi" w:hAnsiTheme="minorHAnsi" w:cstheme="minorHAnsi"/>
                <w:i/>
                <w:iCs/>
                <w:sz w:val="22"/>
                <w:szCs w:val="22"/>
              </w:rPr>
              <w:tab/>
              <w:t>jeden przedstawiciel Rady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alno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Po</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ytku Publicznego;</w:t>
            </w:r>
          </w:p>
          <w:p w14:paraId="2BB3BC5F"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3)</w:t>
            </w:r>
            <w:r w:rsidRPr="00D95FBD">
              <w:rPr>
                <w:rFonts w:asciiTheme="minorHAnsi" w:hAnsiTheme="minorHAnsi" w:cstheme="minorHAnsi"/>
                <w:i/>
                <w:iCs/>
                <w:sz w:val="22"/>
                <w:szCs w:val="22"/>
              </w:rPr>
              <w:tab/>
              <w:t>jeden przedstawiciel Krajowego Komitetu Rozwoju Ekonomii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ecznej, o którym mowa w art. 47 ustawy z dnia 5 sierpnia 2022 r. o ekonomii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 xml:space="preserve">ecznej; </w:t>
            </w:r>
          </w:p>
          <w:p w14:paraId="294E5C95"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4)</w:t>
            </w:r>
            <w:r w:rsidRPr="00D95FBD">
              <w:rPr>
                <w:rFonts w:asciiTheme="minorHAnsi" w:hAnsiTheme="minorHAnsi" w:cstheme="minorHAnsi"/>
                <w:i/>
                <w:iCs/>
                <w:sz w:val="22"/>
                <w:szCs w:val="22"/>
              </w:rPr>
              <w:tab/>
              <w:t>jeden przedstawiciel Komisji Wspólnej Rz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 xml:space="preserve">du i </w:t>
            </w:r>
            <w:r w:rsidRPr="00D95FBD">
              <w:rPr>
                <w:rFonts w:asciiTheme="minorHAnsi" w:hAnsiTheme="minorHAnsi" w:cstheme="minorHAnsi" w:hint="eastAsia"/>
                <w:i/>
                <w:iCs/>
                <w:sz w:val="22"/>
                <w:szCs w:val="22"/>
              </w:rPr>
              <w:t> </w:t>
            </w:r>
            <w:r w:rsidRPr="00D95FBD">
              <w:rPr>
                <w:rFonts w:asciiTheme="minorHAnsi" w:hAnsiTheme="minorHAnsi" w:cstheme="minorHAnsi"/>
                <w:i/>
                <w:iCs/>
                <w:sz w:val="22"/>
                <w:szCs w:val="22"/>
              </w:rPr>
              <w:t>Samorz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du Terytorialnego, reprezentuj</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cy stron</w:t>
            </w:r>
            <w:r w:rsidRPr="00D95FBD">
              <w:rPr>
                <w:rFonts w:asciiTheme="minorHAnsi" w:hAnsiTheme="minorHAnsi" w:cstheme="minorHAnsi" w:hint="eastAsia"/>
                <w:i/>
                <w:iCs/>
                <w:sz w:val="22"/>
                <w:szCs w:val="22"/>
              </w:rPr>
              <w:t>ę</w:t>
            </w:r>
            <w:r w:rsidRPr="00D95FBD">
              <w:rPr>
                <w:rFonts w:asciiTheme="minorHAnsi" w:hAnsiTheme="minorHAnsi" w:cstheme="minorHAnsi"/>
                <w:i/>
                <w:iCs/>
                <w:sz w:val="22"/>
                <w:szCs w:val="22"/>
              </w:rPr>
              <w:t xml:space="preserve"> samorz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dow</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w:t>
            </w:r>
          </w:p>
          <w:p w14:paraId="3E429253"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5)</w:t>
            </w:r>
            <w:r w:rsidRPr="00D95FBD">
              <w:rPr>
                <w:rFonts w:asciiTheme="minorHAnsi" w:hAnsiTheme="minorHAnsi" w:cstheme="minorHAnsi"/>
                <w:i/>
                <w:iCs/>
                <w:sz w:val="22"/>
                <w:szCs w:val="22"/>
              </w:rPr>
              <w:tab/>
              <w:t xml:space="preserve">jeden przedstawiciel </w:t>
            </w:r>
            <w:r w:rsidRPr="00D95FBD">
              <w:rPr>
                <w:rFonts w:asciiTheme="minorHAnsi" w:hAnsiTheme="minorHAnsi" w:cstheme="minorHAnsi"/>
                <w:i/>
                <w:iCs/>
                <w:sz w:val="22"/>
                <w:szCs w:val="22"/>
              </w:rPr>
              <w:lastRenderedPageBreak/>
              <w:t>Komendy G</w:t>
            </w:r>
            <w:r w:rsidRPr="00D95FBD">
              <w:rPr>
                <w:rFonts w:asciiTheme="minorHAnsi" w:hAnsiTheme="minorHAnsi" w:cstheme="minorHAnsi" w:hint="eastAsia"/>
                <w:i/>
                <w:iCs/>
                <w:sz w:val="22"/>
                <w:szCs w:val="22"/>
              </w:rPr>
              <w:t>łó</w:t>
            </w:r>
            <w:r w:rsidRPr="00D95FBD">
              <w:rPr>
                <w:rFonts w:asciiTheme="minorHAnsi" w:hAnsiTheme="minorHAnsi" w:cstheme="minorHAnsi"/>
                <w:i/>
                <w:iCs/>
                <w:sz w:val="22"/>
                <w:szCs w:val="22"/>
              </w:rPr>
              <w:t>wnej OHP.</w:t>
            </w:r>
          </w:p>
          <w:p w14:paraId="1AF45DF6" w14:textId="77777777" w:rsidR="00EF2E5F" w:rsidRPr="00D95FBD" w:rsidRDefault="00EF2E5F" w:rsidP="00D95FBD">
            <w:pPr>
              <w:pStyle w:val="USTustnpkodeksu"/>
              <w:spacing w:line="240" w:lineRule="auto"/>
              <w:ind w:firstLine="0"/>
              <w:rPr>
                <w:rFonts w:asciiTheme="minorHAnsi" w:hAnsiTheme="minorHAnsi" w:cstheme="minorHAnsi"/>
                <w:i/>
                <w:iCs/>
                <w:sz w:val="22"/>
                <w:szCs w:val="22"/>
              </w:rPr>
            </w:pPr>
            <w:r w:rsidRPr="00D95FBD">
              <w:rPr>
                <w:rFonts w:asciiTheme="minorHAnsi" w:hAnsiTheme="minorHAnsi" w:cstheme="minorHAnsi"/>
                <w:i/>
                <w:iCs/>
                <w:sz w:val="22"/>
                <w:szCs w:val="22"/>
              </w:rPr>
              <w:t>2. W sk</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ad wojewódzkiej rady rynku pracy wchodz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w:t>
            </w:r>
          </w:p>
          <w:p w14:paraId="2BC557BF"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1)</w:t>
            </w:r>
            <w:r w:rsidRPr="00D95FBD">
              <w:rPr>
                <w:rFonts w:asciiTheme="minorHAnsi" w:hAnsiTheme="minorHAnsi" w:cstheme="minorHAnsi"/>
                <w:i/>
                <w:iCs/>
                <w:sz w:val="22"/>
                <w:szCs w:val="22"/>
              </w:rPr>
              <w:tab/>
              <w:t>osoby powo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ywane przez marsza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ka województwa z ka</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dej spo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ród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aj</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cych na terenie województwa wojewódzkich struktur organizacji zwi</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zkowych i organizacji pracodawców, reprezentatywnych w rozumieniu ustawy z dnia 24 lipca 2015 r. o Radzie Dialogu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ecznego i innych instytucjach dialogu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ecznego;</w:t>
            </w:r>
          </w:p>
          <w:p w14:paraId="4CC408C3"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2)</w:t>
            </w:r>
            <w:r w:rsidRPr="00D95FBD">
              <w:rPr>
                <w:rFonts w:asciiTheme="minorHAnsi" w:hAnsiTheme="minorHAnsi" w:cstheme="minorHAnsi"/>
                <w:i/>
                <w:iCs/>
                <w:sz w:val="22"/>
                <w:szCs w:val="22"/>
              </w:rPr>
              <w:tab/>
              <w:t>jeden przedstawiciel wojewódzkiej rady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alno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po</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ytku publicznego;</w:t>
            </w:r>
          </w:p>
          <w:p w14:paraId="1790FA88"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3)</w:t>
            </w:r>
            <w:r w:rsidRPr="00D95FBD">
              <w:rPr>
                <w:rFonts w:asciiTheme="minorHAnsi" w:hAnsiTheme="minorHAnsi" w:cstheme="minorHAnsi"/>
                <w:i/>
                <w:iCs/>
                <w:sz w:val="22"/>
                <w:szCs w:val="22"/>
              </w:rPr>
              <w:tab/>
              <w:t>jeden przedstawiciel Regionalnego Komitetu Rozwoju Ekonomii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ecznej, o którym mowa w art. 55 ustawy z dnia 5 sierpnia 2022 r. o ekonomii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ecznej;</w:t>
            </w:r>
          </w:p>
          <w:p w14:paraId="2FE7F725"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4)</w:t>
            </w:r>
            <w:r w:rsidRPr="00D95FBD">
              <w:rPr>
                <w:rFonts w:asciiTheme="minorHAnsi" w:hAnsiTheme="minorHAnsi" w:cstheme="minorHAnsi"/>
                <w:i/>
                <w:iCs/>
                <w:sz w:val="22"/>
                <w:szCs w:val="22"/>
              </w:rPr>
              <w:tab/>
              <w:t>jeden przedstawiciel organizacji rolników, o których mowa w art. 3 z dnia 8 pa</w:t>
            </w:r>
            <w:r w:rsidRPr="00D95FBD">
              <w:rPr>
                <w:rFonts w:asciiTheme="minorHAnsi" w:hAnsiTheme="minorHAnsi" w:cstheme="minorHAnsi" w:hint="eastAsia"/>
                <w:i/>
                <w:iCs/>
                <w:sz w:val="22"/>
                <w:szCs w:val="22"/>
              </w:rPr>
              <w:t>ź</w:t>
            </w:r>
            <w:r w:rsidRPr="00D95FBD">
              <w:rPr>
                <w:rFonts w:asciiTheme="minorHAnsi" w:hAnsiTheme="minorHAnsi" w:cstheme="minorHAnsi"/>
                <w:i/>
                <w:iCs/>
                <w:sz w:val="22"/>
                <w:szCs w:val="22"/>
              </w:rPr>
              <w:t>dziernika 1982 r. o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 xml:space="preserve">eczno-zawodowych </w:t>
            </w:r>
            <w:r w:rsidRPr="00D95FBD">
              <w:rPr>
                <w:rFonts w:asciiTheme="minorHAnsi" w:hAnsiTheme="minorHAnsi" w:cstheme="minorHAnsi"/>
                <w:i/>
                <w:iCs/>
                <w:sz w:val="22"/>
                <w:szCs w:val="22"/>
              </w:rPr>
              <w:lastRenderedPageBreak/>
              <w:t xml:space="preserve">organizacjach rolników (Dz. U. z 2022 r. poz. 281) </w:t>
            </w:r>
          </w:p>
          <w:p w14:paraId="710101B5"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5)</w:t>
            </w:r>
            <w:r w:rsidRPr="00D95FBD">
              <w:rPr>
                <w:rFonts w:asciiTheme="minorHAnsi" w:hAnsiTheme="minorHAnsi" w:cstheme="minorHAnsi"/>
                <w:i/>
                <w:iCs/>
                <w:sz w:val="22"/>
                <w:szCs w:val="22"/>
              </w:rPr>
              <w:tab/>
              <w:t>jeden przedstawiciel pracodawców z regionu lub reprezentant organizacji oko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obiznesowej;</w:t>
            </w:r>
          </w:p>
          <w:p w14:paraId="4EAB7098"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6)</w:t>
            </w:r>
            <w:r w:rsidRPr="00D95FBD">
              <w:rPr>
                <w:rFonts w:asciiTheme="minorHAnsi" w:hAnsiTheme="minorHAnsi" w:cstheme="minorHAnsi"/>
                <w:i/>
                <w:iCs/>
                <w:sz w:val="22"/>
                <w:szCs w:val="22"/>
              </w:rPr>
              <w:tab/>
              <w:t>jeden przedstawiciel komendy wojewódzkiej OHP.</w:t>
            </w:r>
          </w:p>
          <w:p w14:paraId="220B4A2B" w14:textId="77777777" w:rsidR="00EF2E5F" w:rsidRPr="00D95FBD" w:rsidRDefault="00EF2E5F" w:rsidP="00D95FBD">
            <w:pPr>
              <w:pStyle w:val="USTustnpkodeksu"/>
              <w:spacing w:line="240" w:lineRule="auto"/>
              <w:ind w:firstLine="0"/>
              <w:rPr>
                <w:rFonts w:asciiTheme="minorHAnsi" w:hAnsiTheme="minorHAnsi" w:cstheme="minorHAnsi"/>
                <w:i/>
                <w:iCs/>
                <w:sz w:val="22"/>
                <w:szCs w:val="22"/>
              </w:rPr>
            </w:pPr>
            <w:r w:rsidRPr="00D95FBD">
              <w:rPr>
                <w:rFonts w:asciiTheme="minorHAnsi" w:hAnsiTheme="minorHAnsi" w:cstheme="minorHAnsi"/>
                <w:i/>
                <w:iCs/>
                <w:sz w:val="22"/>
                <w:szCs w:val="22"/>
              </w:rPr>
              <w:t>3. W sk</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ad powiatowej rady rynku pracy wchodz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w:t>
            </w:r>
          </w:p>
          <w:p w14:paraId="26290A05"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1)</w:t>
            </w:r>
            <w:r w:rsidRPr="00D95FBD">
              <w:rPr>
                <w:rFonts w:asciiTheme="minorHAnsi" w:hAnsiTheme="minorHAnsi" w:cstheme="minorHAnsi"/>
                <w:i/>
                <w:iCs/>
                <w:sz w:val="22"/>
                <w:szCs w:val="22"/>
              </w:rPr>
              <w:tab/>
              <w:t>osoby powo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ywane przez starost</w:t>
            </w:r>
            <w:r w:rsidRPr="00D95FBD">
              <w:rPr>
                <w:rFonts w:asciiTheme="minorHAnsi" w:hAnsiTheme="minorHAnsi" w:cstheme="minorHAnsi" w:hint="eastAsia"/>
                <w:i/>
                <w:iCs/>
                <w:sz w:val="22"/>
                <w:szCs w:val="22"/>
              </w:rPr>
              <w:t>ę</w:t>
            </w:r>
            <w:r w:rsidRPr="00D95FBD">
              <w:rPr>
                <w:rFonts w:asciiTheme="minorHAnsi" w:hAnsiTheme="minorHAnsi" w:cstheme="minorHAnsi"/>
                <w:i/>
                <w:iCs/>
                <w:sz w:val="22"/>
                <w:szCs w:val="22"/>
              </w:rPr>
              <w:t xml:space="preserve"> z ka</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dej spo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ród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aj</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cych na terenie powiatu terenowych struktur organizacji zwi</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zkowych i organizacji pracodawców, reprezentatywnych w rozumieniu ustawy z dnia 24 lipca 2015 r. o Radzie Dialogu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ecznego i innych instytucjach dialogu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ecznego;</w:t>
            </w:r>
          </w:p>
          <w:p w14:paraId="0F7236B7"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2)</w:t>
            </w:r>
            <w:r w:rsidRPr="00D95FBD">
              <w:rPr>
                <w:rFonts w:asciiTheme="minorHAnsi" w:hAnsiTheme="minorHAnsi" w:cstheme="minorHAnsi"/>
                <w:i/>
                <w:iCs/>
                <w:sz w:val="22"/>
                <w:szCs w:val="22"/>
              </w:rPr>
              <w:tab/>
              <w:t>jeden przedstawiciel powiatowej rady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alno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po</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ytku publicznego;</w:t>
            </w:r>
          </w:p>
          <w:p w14:paraId="2BA9B63D"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3)</w:t>
            </w:r>
            <w:r w:rsidRPr="00D95FBD">
              <w:rPr>
                <w:rFonts w:asciiTheme="minorHAnsi" w:hAnsiTheme="minorHAnsi" w:cstheme="minorHAnsi"/>
                <w:i/>
                <w:iCs/>
                <w:sz w:val="22"/>
                <w:szCs w:val="22"/>
              </w:rPr>
              <w:tab/>
              <w:t>jeden przedstawiciel 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rodka wsparcia ekonomii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ecznej, o którym mowa w art. 36 ustawy z 5 sierpnia 2022 r. o ekonomii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ecznej, prowadz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cego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alno</w:t>
            </w:r>
            <w:r w:rsidRPr="00D95FBD">
              <w:rPr>
                <w:rFonts w:asciiTheme="minorHAnsi" w:hAnsiTheme="minorHAnsi" w:cstheme="minorHAnsi" w:hint="eastAsia"/>
                <w:i/>
                <w:iCs/>
                <w:sz w:val="22"/>
                <w:szCs w:val="22"/>
              </w:rPr>
              <w:t>ść</w:t>
            </w:r>
            <w:r w:rsidRPr="00D95FBD">
              <w:rPr>
                <w:rFonts w:asciiTheme="minorHAnsi" w:hAnsiTheme="minorHAnsi" w:cstheme="minorHAnsi"/>
                <w:i/>
                <w:iCs/>
                <w:sz w:val="22"/>
                <w:szCs w:val="22"/>
              </w:rPr>
              <w:t xml:space="preserve"> na terenie </w:t>
            </w:r>
            <w:r w:rsidRPr="00D95FBD">
              <w:rPr>
                <w:rFonts w:asciiTheme="minorHAnsi" w:hAnsiTheme="minorHAnsi" w:cstheme="minorHAnsi"/>
                <w:i/>
                <w:iCs/>
                <w:sz w:val="22"/>
                <w:szCs w:val="22"/>
              </w:rPr>
              <w:lastRenderedPageBreak/>
              <w:t>powiatu;</w:t>
            </w:r>
          </w:p>
          <w:p w14:paraId="28C11F00"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4)</w:t>
            </w:r>
            <w:r w:rsidRPr="00D95FBD">
              <w:rPr>
                <w:rFonts w:asciiTheme="minorHAnsi" w:hAnsiTheme="minorHAnsi" w:cstheme="minorHAnsi"/>
                <w:i/>
                <w:iCs/>
                <w:sz w:val="22"/>
                <w:szCs w:val="22"/>
              </w:rPr>
              <w:tab/>
              <w:t xml:space="preserve">jeden przedstawiciel organizacji rolników, o których mowa w art. 3 ustawy </w:t>
            </w:r>
            <w:bookmarkStart w:id="10" w:name="_Hlk125620810"/>
            <w:r w:rsidRPr="00D95FBD">
              <w:rPr>
                <w:rFonts w:asciiTheme="minorHAnsi" w:hAnsiTheme="minorHAnsi" w:cstheme="minorHAnsi"/>
                <w:i/>
                <w:iCs/>
                <w:sz w:val="22"/>
                <w:szCs w:val="22"/>
              </w:rPr>
              <w:t>z dnia 8 pa</w:t>
            </w:r>
            <w:r w:rsidRPr="00D95FBD">
              <w:rPr>
                <w:rFonts w:asciiTheme="minorHAnsi" w:hAnsiTheme="minorHAnsi" w:cstheme="minorHAnsi" w:hint="eastAsia"/>
                <w:i/>
                <w:iCs/>
                <w:sz w:val="22"/>
                <w:szCs w:val="22"/>
              </w:rPr>
              <w:t>ź</w:t>
            </w:r>
            <w:r w:rsidRPr="00D95FBD">
              <w:rPr>
                <w:rFonts w:asciiTheme="minorHAnsi" w:hAnsiTheme="minorHAnsi" w:cstheme="minorHAnsi"/>
                <w:i/>
                <w:iCs/>
                <w:sz w:val="22"/>
                <w:szCs w:val="22"/>
              </w:rPr>
              <w:t>dziernika 1982 r. o spo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eczno-zawodowych organizacjach rolników</w:t>
            </w:r>
            <w:bookmarkEnd w:id="10"/>
            <w:r w:rsidRPr="00D95FBD">
              <w:rPr>
                <w:rFonts w:asciiTheme="minorHAnsi" w:hAnsiTheme="minorHAnsi" w:cstheme="minorHAnsi"/>
                <w:i/>
                <w:iCs/>
                <w:sz w:val="22"/>
                <w:szCs w:val="22"/>
              </w:rPr>
              <w:t>;</w:t>
            </w:r>
          </w:p>
          <w:p w14:paraId="13CEF880"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5)</w:t>
            </w:r>
            <w:r w:rsidRPr="00D95FBD">
              <w:rPr>
                <w:rFonts w:asciiTheme="minorHAnsi" w:hAnsiTheme="minorHAnsi" w:cstheme="minorHAnsi"/>
                <w:i/>
                <w:iCs/>
                <w:sz w:val="22"/>
                <w:szCs w:val="22"/>
              </w:rPr>
              <w:tab/>
              <w:t>jeden przedstawiciel pracodawców z regionu lub reprezentant organizacji oko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obiznesowej</w:t>
            </w:r>
          </w:p>
          <w:p w14:paraId="06201481" w14:textId="77777777" w:rsidR="00EF2E5F" w:rsidRPr="00D95FBD" w:rsidRDefault="00EF2E5F"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6)</w:t>
            </w:r>
            <w:r w:rsidRPr="00D95FBD">
              <w:rPr>
                <w:rFonts w:asciiTheme="minorHAnsi" w:hAnsiTheme="minorHAnsi" w:cstheme="minorHAnsi"/>
                <w:i/>
                <w:iCs/>
                <w:sz w:val="22"/>
                <w:szCs w:val="22"/>
              </w:rPr>
              <w:tab/>
              <w:t>jeden przedstawiciel powiatowych jednostek OHP, wskazany przez komendanta wojewódzkiego OHP.</w:t>
            </w:r>
          </w:p>
          <w:p w14:paraId="17BF4FB7" w14:textId="77777777" w:rsidR="00EF2E5F" w:rsidRPr="00D95FBD" w:rsidRDefault="00EF2E5F" w:rsidP="00D95FBD">
            <w:pPr>
              <w:pStyle w:val="USTustnpkodeksu"/>
              <w:spacing w:line="240" w:lineRule="auto"/>
              <w:ind w:firstLine="0"/>
              <w:rPr>
                <w:rFonts w:asciiTheme="minorHAnsi" w:hAnsiTheme="minorHAnsi" w:cstheme="minorHAnsi"/>
                <w:i/>
                <w:iCs/>
                <w:sz w:val="22"/>
                <w:szCs w:val="22"/>
              </w:rPr>
            </w:pPr>
            <w:r w:rsidRPr="00D95FBD">
              <w:rPr>
                <w:rFonts w:asciiTheme="minorHAnsi" w:hAnsiTheme="minorHAnsi" w:cstheme="minorHAnsi"/>
                <w:i/>
                <w:iCs/>
                <w:sz w:val="22"/>
                <w:szCs w:val="22"/>
              </w:rPr>
              <w:t>4. Minister w</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ciwy do spraw pracy, marsza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ek województwa i starosta mog</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 xml:space="preserve"> powo</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w:t>
            </w:r>
            <w:r w:rsidRPr="00D95FBD">
              <w:rPr>
                <w:rFonts w:asciiTheme="minorHAnsi" w:hAnsiTheme="minorHAnsi" w:cstheme="minorHAnsi" w:hint="eastAsia"/>
                <w:i/>
                <w:iCs/>
                <w:sz w:val="22"/>
                <w:szCs w:val="22"/>
              </w:rPr>
              <w:t>ć</w:t>
            </w:r>
            <w:r w:rsidRPr="00D95FBD">
              <w:rPr>
                <w:rFonts w:asciiTheme="minorHAnsi" w:hAnsiTheme="minorHAnsi" w:cstheme="minorHAnsi"/>
                <w:i/>
                <w:iCs/>
                <w:sz w:val="22"/>
                <w:szCs w:val="22"/>
              </w:rPr>
              <w:t xml:space="preserve"> w sk</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ad rad rynku pracy trzech przedstawicieli nauki lub organów jednostek samorz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du terytorialnego</w:t>
            </w:r>
            <w:r w:rsidRPr="00D95FBD">
              <w:rPr>
                <w:rFonts w:asciiTheme="minorHAnsi" w:hAnsiTheme="minorHAnsi" w:cstheme="minorHAnsi"/>
                <w:sz w:val="22"/>
                <w:szCs w:val="22"/>
              </w:rPr>
              <w:t>, o </w:t>
            </w:r>
            <w:r w:rsidRPr="00D95FBD">
              <w:rPr>
                <w:rFonts w:asciiTheme="minorHAnsi" w:hAnsiTheme="minorHAnsi" w:cstheme="minorHAnsi"/>
                <w:i/>
                <w:iCs/>
                <w:sz w:val="22"/>
                <w:szCs w:val="22"/>
              </w:rPr>
              <w:t>szczególnej wiedzy z zakresu rynku pracy i autorytecie w obszarze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ania tej rady.</w:t>
            </w:r>
          </w:p>
          <w:p w14:paraId="14BCB4CA" w14:textId="3972A89A" w:rsidR="00EF2E5F" w:rsidRPr="00EF2E5F" w:rsidRDefault="00EF2E5F" w:rsidP="00D95FBD">
            <w:pPr>
              <w:pStyle w:val="USTustnpkodeksu"/>
              <w:spacing w:line="240" w:lineRule="auto"/>
              <w:ind w:firstLine="0"/>
              <w:rPr>
                <w:rFonts w:cstheme="minorHAnsi"/>
              </w:rPr>
            </w:pPr>
            <w:r w:rsidRPr="00D95FBD">
              <w:rPr>
                <w:rFonts w:asciiTheme="minorHAnsi" w:hAnsiTheme="minorHAnsi" w:cstheme="minorHAnsi"/>
                <w:i/>
                <w:iCs/>
                <w:sz w:val="22"/>
                <w:szCs w:val="22"/>
              </w:rPr>
              <w:t xml:space="preserve">5. Minister właściwy do spraw pracy, marszałek województwa i starosta mogą zapraszać do udziału w posiedzeniach rad rynku </w:t>
            </w:r>
            <w:r w:rsidRPr="00D95FBD">
              <w:rPr>
                <w:rFonts w:asciiTheme="minorHAnsi" w:hAnsiTheme="minorHAnsi" w:cstheme="minorHAnsi"/>
                <w:i/>
                <w:iCs/>
                <w:sz w:val="22"/>
                <w:szCs w:val="22"/>
              </w:rPr>
              <w:lastRenderedPageBreak/>
              <w:t>pracy przedstawicieli organów, organizacji i instytucji niereprezentowanych w radach rynku pracy, bez prawa udziału w podejmowaniu rozstrzygnięć.</w:t>
            </w:r>
            <w:r>
              <w:rPr>
                <w:rFonts w:asciiTheme="minorHAnsi" w:hAnsiTheme="minorHAnsi" w:cstheme="minorHAnsi"/>
                <w:i/>
                <w:iCs/>
                <w:sz w:val="22"/>
                <w:szCs w:val="22"/>
              </w:rPr>
              <w:t>”</w:t>
            </w:r>
          </w:p>
        </w:tc>
      </w:tr>
      <w:tr w:rsidR="007555DA" w:rsidRPr="007555DA" w14:paraId="1BAB4F54" w14:textId="77777777" w:rsidTr="00D95FBD">
        <w:trPr>
          <w:jc w:val="center"/>
        </w:trPr>
        <w:tc>
          <w:tcPr>
            <w:tcW w:w="939" w:type="dxa"/>
          </w:tcPr>
          <w:p w14:paraId="438CA8B8" w14:textId="77777777" w:rsidR="00400BF8" w:rsidRPr="007555DA" w:rsidRDefault="003261FC" w:rsidP="00A1164D">
            <w:pPr>
              <w:pStyle w:val="Akapitzlist"/>
              <w:spacing w:before="120"/>
              <w:ind w:left="36" w:right="-534"/>
              <w:rPr>
                <w:rFonts w:cstheme="minorHAnsi"/>
                <w:b/>
              </w:rPr>
            </w:pPr>
            <w:r w:rsidRPr="007555DA">
              <w:rPr>
                <w:rFonts w:cstheme="minorHAnsi"/>
                <w:b/>
              </w:rPr>
              <w:lastRenderedPageBreak/>
              <w:t xml:space="preserve">3. </w:t>
            </w:r>
          </w:p>
        </w:tc>
        <w:tc>
          <w:tcPr>
            <w:tcW w:w="1682" w:type="dxa"/>
            <w:vAlign w:val="center"/>
          </w:tcPr>
          <w:p w14:paraId="063169AC" w14:textId="77777777" w:rsidR="00400BF8" w:rsidRPr="007555DA" w:rsidRDefault="00835556" w:rsidP="00A1164D">
            <w:pPr>
              <w:spacing w:before="120"/>
              <w:contextualSpacing/>
              <w:rPr>
                <w:rFonts w:cstheme="minorHAnsi"/>
                <w:b/>
                <w:bCs/>
              </w:rPr>
            </w:pPr>
            <w:r w:rsidRPr="007555DA">
              <w:rPr>
                <w:rFonts w:cstheme="minorHAnsi"/>
                <w:b/>
                <w:bCs/>
              </w:rPr>
              <w:t>Art. 54</w:t>
            </w:r>
          </w:p>
        </w:tc>
        <w:tc>
          <w:tcPr>
            <w:tcW w:w="7718" w:type="dxa"/>
          </w:tcPr>
          <w:p w14:paraId="30AFA242" w14:textId="4D5CA6C4" w:rsidR="00400BF8" w:rsidRPr="007555DA" w:rsidRDefault="00835556" w:rsidP="00053DF3">
            <w:pPr>
              <w:spacing w:before="120"/>
              <w:contextualSpacing/>
              <w:jc w:val="both"/>
              <w:rPr>
                <w:rFonts w:cstheme="minorHAnsi"/>
              </w:rPr>
            </w:pPr>
            <w:r w:rsidRPr="007555DA">
              <w:rPr>
                <w:rFonts w:cstheme="minorHAnsi"/>
              </w:rPr>
              <w:t xml:space="preserve">W </w:t>
            </w:r>
            <w:r w:rsidR="007105D3" w:rsidRPr="007555DA">
              <w:rPr>
                <w:rFonts w:cstheme="minorHAnsi"/>
              </w:rPr>
              <w:t>a</w:t>
            </w:r>
            <w:r w:rsidRPr="007555DA">
              <w:rPr>
                <w:rFonts w:cstheme="minorHAnsi"/>
              </w:rPr>
              <w:t>rt. 54 pkt. brakuje zapisu mówiącego o tym, że członkowie zarządów organizacji pracujący</w:t>
            </w:r>
            <w:r w:rsidR="00053DF3" w:rsidRPr="007555DA">
              <w:rPr>
                <w:rFonts w:cstheme="minorHAnsi"/>
              </w:rPr>
              <w:t xml:space="preserve"> </w:t>
            </w:r>
            <w:r w:rsidRPr="007555DA">
              <w:rPr>
                <w:rFonts w:cstheme="minorHAnsi"/>
              </w:rPr>
              <w:t xml:space="preserve">społecznie mogą nabyć status bezrobotnego. Brak takiego zapisu powoduje, że niektóre PUP nie chcą rejestrować osób, które reprezentują organizacje pozarządowe, nawet gdy te nie pracują i nie uzyskują przychodów z innych tytułów. </w:t>
            </w:r>
            <w:r w:rsidRPr="007555DA">
              <w:rPr>
                <w:rFonts w:cstheme="minorHAnsi"/>
                <w:b/>
                <w:bCs/>
              </w:rPr>
              <w:t>Proponujemy dopisanie pkt 3) w brzmieniu: „społeczne pełnienie roli członka zarządu organizacji pozarządowej”.</w:t>
            </w:r>
          </w:p>
        </w:tc>
        <w:tc>
          <w:tcPr>
            <w:tcW w:w="2181" w:type="dxa"/>
            <w:vAlign w:val="center"/>
          </w:tcPr>
          <w:p w14:paraId="5CF08F59" w14:textId="77777777" w:rsidR="00400BF8" w:rsidRPr="007555DA" w:rsidRDefault="00400BF8" w:rsidP="00A1164D">
            <w:pPr>
              <w:spacing w:before="120"/>
              <w:contextualSpacing/>
              <w:jc w:val="both"/>
              <w:rPr>
                <w:rFonts w:cstheme="minorHAnsi"/>
              </w:rPr>
            </w:pPr>
          </w:p>
        </w:tc>
        <w:tc>
          <w:tcPr>
            <w:tcW w:w="2877" w:type="dxa"/>
          </w:tcPr>
          <w:p w14:paraId="678061BA" w14:textId="290949A4" w:rsidR="00637146" w:rsidRPr="007555DA" w:rsidRDefault="00637146" w:rsidP="00637146">
            <w:pPr>
              <w:spacing w:before="120"/>
              <w:contextualSpacing/>
              <w:jc w:val="center"/>
              <w:rPr>
                <w:rFonts w:cstheme="minorHAnsi"/>
                <w:b/>
                <w:bCs/>
              </w:rPr>
            </w:pPr>
            <w:r w:rsidRPr="007555DA">
              <w:rPr>
                <w:rFonts w:cstheme="minorHAnsi"/>
                <w:b/>
                <w:bCs/>
              </w:rPr>
              <w:t>Uwaga nieuwzględniona.</w:t>
            </w:r>
          </w:p>
          <w:p w14:paraId="13B82D37" w14:textId="1F3E8312" w:rsidR="00400BF8" w:rsidRPr="007555DA" w:rsidRDefault="00A919DA" w:rsidP="00A1164D">
            <w:pPr>
              <w:spacing w:before="120"/>
              <w:contextualSpacing/>
              <w:jc w:val="both"/>
              <w:rPr>
                <w:rFonts w:cstheme="minorHAnsi"/>
                <w:b/>
                <w:bCs/>
              </w:rPr>
            </w:pPr>
            <w:r w:rsidRPr="007555DA">
              <w:rPr>
                <w:rFonts w:cstheme="minorHAnsi"/>
              </w:rPr>
              <w:t xml:space="preserve">Projektowany stan prawny pozwala na rejestrację takich osób, o ile zakres ich zadań daje się pogodzić z  gotowością do pracy co najmniej w połowie wymiaru czasu pracy. </w:t>
            </w:r>
          </w:p>
        </w:tc>
      </w:tr>
      <w:tr w:rsidR="007555DA" w:rsidRPr="007555DA" w14:paraId="371A27B6" w14:textId="77777777" w:rsidTr="00D95FBD">
        <w:trPr>
          <w:jc w:val="center"/>
        </w:trPr>
        <w:tc>
          <w:tcPr>
            <w:tcW w:w="939" w:type="dxa"/>
          </w:tcPr>
          <w:p w14:paraId="160F13C6" w14:textId="77777777" w:rsidR="00400BF8" w:rsidRPr="007555DA" w:rsidRDefault="003261FC" w:rsidP="00A1164D">
            <w:pPr>
              <w:pStyle w:val="Akapitzlist"/>
              <w:spacing w:before="120"/>
              <w:ind w:left="36" w:right="-534"/>
              <w:rPr>
                <w:rFonts w:cstheme="minorHAnsi"/>
                <w:b/>
              </w:rPr>
            </w:pPr>
            <w:r w:rsidRPr="007555DA">
              <w:rPr>
                <w:rFonts w:cstheme="minorHAnsi"/>
                <w:b/>
              </w:rPr>
              <w:t xml:space="preserve">4. </w:t>
            </w:r>
          </w:p>
        </w:tc>
        <w:tc>
          <w:tcPr>
            <w:tcW w:w="1682" w:type="dxa"/>
            <w:vAlign w:val="center"/>
          </w:tcPr>
          <w:p w14:paraId="5B7646A1" w14:textId="77777777" w:rsidR="00400BF8" w:rsidRPr="007555DA" w:rsidRDefault="003261FC" w:rsidP="00A1164D">
            <w:pPr>
              <w:spacing w:before="120"/>
              <w:contextualSpacing/>
              <w:rPr>
                <w:rFonts w:cstheme="minorHAnsi"/>
                <w:b/>
                <w:bCs/>
              </w:rPr>
            </w:pPr>
            <w:r w:rsidRPr="007555DA">
              <w:rPr>
                <w:rFonts w:cstheme="minorHAnsi"/>
                <w:b/>
                <w:bCs/>
              </w:rPr>
              <w:t>Art. 73 pkt. 4</w:t>
            </w:r>
          </w:p>
        </w:tc>
        <w:tc>
          <w:tcPr>
            <w:tcW w:w="7718" w:type="dxa"/>
          </w:tcPr>
          <w:p w14:paraId="63807510" w14:textId="77777777" w:rsidR="00400BF8" w:rsidRPr="007555DA" w:rsidRDefault="00835556" w:rsidP="00A1164D">
            <w:pPr>
              <w:spacing w:before="120"/>
              <w:contextualSpacing/>
              <w:jc w:val="both"/>
              <w:rPr>
                <w:rFonts w:cstheme="minorHAnsi"/>
              </w:rPr>
            </w:pPr>
            <w:r w:rsidRPr="007555DA">
              <w:rPr>
                <w:rFonts w:cstheme="minorHAnsi"/>
              </w:rPr>
              <w:t xml:space="preserve">Należy dopisać w Art. 73 pkt. 4 „Pracodawca zgłaszając ofertę pracy do CBOP może nie wyrazić zgody na podawanie do wiadomości publicznej informacji umożliwiających jego identyfikację przez osoby niezarejestrowane. W przypadku, o którym mowa w zdaniu pierwszym oferta może być udostępniona w pełnym zakresie bezrobotnym lub poszukującym pracy, którzy spełniają wymagania określone w tej ofercie </w:t>
            </w:r>
            <w:r w:rsidRPr="007555DA">
              <w:rPr>
                <w:rFonts w:cstheme="minorHAnsi"/>
                <w:b/>
                <w:bCs/>
              </w:rPr>
              <w:t>lub tym, którzy wyrażą zainteresowanie ofertą”.</w:t>
            </w:r>
            <w:r w:rsidRPr="007555DA">
              <w:rPr>
                <w:rFonts w:cstheme="minorHAnsi"/>
              </w:rPr>
              <w:t xml:space="preserve"> Obecny zapis uniemożliwia pozyskanie ofert dających szansę na przekwalifikowanie się osoby bezrobotnej. Dodatkowo w art. 75 założono automatyzację w doborze ofert, co pogłębia problem baraku dopasowania kwalifikacji pracowników do potrzeb rynku pracy (dane z OCR). Dopisanie możliwości pobrania pełnej treści oferty (Art. 73) przez osoby wyrażające wolę podjęcia zatrudnienia w nowej branży będzie miało pozytywny wpływ na zmniejszenie bezrobocia.</w:t>
            </w:r>
          </w:p>
        </w:tc>
        <w:tc>
          <w:tcPr>
            <w:tcW w:w="2181" w:type="dxa"/>
            <w:vAlign w:val="center"/>
          </w:tcPr>
          <w:p w14:paraId="5217DA34" w14:textId="77777777" w:rsidR="00400BF8" w:rsidRPr="007555DA" w:rsidRDefault="00400BF8" w:rsidP="00A1164D">
            <w:pPr>
              <w:spacing w:before="120"/>
              <w:contextualSpacing/>
              <w:jc w:val="both"/>
              <w:rPr>
                <w:rFonts w:cstheme="minorHAnsi"/>
              </w:rPr>
            </w:pPr>
          </w:p>
        </w:tc>
        <w:tc>
          <w:tcPr>
            <w:tcW w:w="2877" w:type="dxa"/>
          </w:tcPr>
          <w:p w14:paraId="318D668F" w14:textId="645AF317" w:rsidR="0060355E" w:rsidRPr="007555DA" w:rsidRDefault="0060355E" w:rsidP="00637146">
            <w:pPr>
              <w:spacing w:before="120"/>
              <w:contextualSpacing/>
              <w:jc w:val="center"/>
              <w:rPr>
                <w:rFonts w:cstheme="minorHAnsi"/>
                <w:b/>
                <w:bCs/>
              </w:rPr>
            </w:pPr>
            <w:r w:rsidRPr="007555DA">
              <w:rPr>
                <w:rFonts w:cstheme="minorHAnsi"/>
                <w:b/>
                <w:bCs/>
              </w:rPr>
              <w:t>Uwaga nieuwzględniona.</w:t>
            </w:r>
          </w:p>
          <w:p w14:paraId="781ACC3D" w14:textId="3C3705A2" w:rsidR="00400BF8" w:rsidRPr="007555DA" w:rsidRDefault="0060355E" w:rsidP="00A1164D">
            <w:pPr>
              <w:spacing w:before="120"/>
              <w:contextualSpacing/>
              <w:jc w:val="both"/>
              <w:rPr>
                <w:rFonts w:cstheme="minorHAnsi"/>
              </w:rPr>
            </w:pPr>
            <w:r w:rsidRPr="007555DA">
              <w:rPr>
                <w:rFonts w:cstheme="minorHAnsi"/>
              </w:rPr>
              <w:t xml:space="preserve">Jeżeli pracodawca ogranicza możliwość zapoznania się z ofertą wyłącznie do osób spełniających wymagania to nie ma podstaw, aby dostęp do takiej oferty miały osoby niespełniające tych wymagań. Działanie takie mogłoby zniechęcać pracodawców do upowszechniania swoich ofert w </w:t>
            </w:r>
            <w:r w:rsidR="00F30ED7">
              <w:rPr>
                <w:rFonts w:cstheme="minorHAnsi"/>
              </w:rPr>
              <w:t>bazie ofert pracy</w:t>
            </w:r>
            <w:r w:rsidR="00F30ED7" w:rsidRPr="007555DA">
              <w:rPr>
                <w:rFonts w:cstheme="minorHAnsi"/>
              </w:rPr>
              <w:t xml:space="preserve"> </w:t>
            </w:r>
            <w:r w:rsidRPr="007555DA">
              <w:rPr>
                <w:rFonts w:cstheme="minorHAnsi"/>
              </w:rPr>
              <w:t>i w konsekwencji wpływać negatywnie na liczbę dostępnych ofert pracy.</w:t>
            </w:r>
          </w:p>
        </w:tc>
      </w:tr>
      <w:tr w:rsidR="007555DA" w:rsidRPr="007555DA" w14:paraId="705B6279" w14:textId="77777777" w:rsidTr="00D95FBD">
        <w:trPr>
          <w:jc w:val="center"/>
        </w:trPr>
        <w:tc>
          <w:tcPr>
            <w:tcW w:w="939" w:type="dxa"/>
          </w:tcPr>
          <w:p w14:paraId="01724C29" w14:textId="77777777" w:rsidR="00D031A6" w:rsidRPr="007555DA" w:rsidRDefault="003261FC" w:rsidP="00A1164D">
            <w:pPr>
              <w:pStyle w:val="Akapitzlist"/>
              <w:spacing w:before="120"/>
              <w:ind w:left="36" w:right="-534"/>
              <w:rPr>
                <w:rFonts w:cstheme="minorHAnsi"/>
                <w:b/>
              </w:rPr>
            </w:pPr>
            <w:r w:rsidRPr="007555DA">
              <w:rPr>
                <w:rFonts w:cstheme="minorHAnsi"/>
                <w:b/>
              </w:rPr>
              <w:t xml:space="preserve">5. </w:t>
            </w:r>
          </w:p>
        </w:tc>
        <w:tc>
          <w:tcPr>
            <w:tcW w:w="1682" w:type="dxa"/>
            <w:vAlign w:val="center"/>
          </w:tcPr>
          <w:p w14:paraId="18E0689C" w14:textId="77777777" w:rsidR="00D031A6" w:rsidRPr="007555DA" w:rsidRDefault="00835556" w:rsidP="00A1164D">
            <w:pPr>
              <w:spacing w:before="120"/>
              <w:contextualSpacing/>
              <w:rPr>
                <w:rFonts w:cstheme="minorHAnsi"/>
                <w:b/>
                <w:bCs/>
              </w:rPr>
            </w:pPr>
            <w:r w:rsidRPr="007555DA">
              <w:rPr>
                <w:rFonts w:cstheme="minorHAnsi"/>
                <w:b/>
                <w:bCs/>
              </w:rPr>
              <w:t>Art. 128 pkt. 4</w:t>
            </w:r>
          </w:p>
        </w:tc>
        <w:tc>
          <w:tcPr>
            <w:tcW w:w="7718" w:type="dxa"/>
          </w:tcPr>
          <w:p w14:paraId="7419E67C" w14:textId="77777777" w:rsidR="00D031A6" w:rsidRPr="007555DA" w:rsidRDefault="00835556" w:rsidP="00A1164D">
            <w:pPr>
              <w:spacing w:before="120"/>
              <w:contextualSpacing/>
              <w:jc w:val="both"/>
              <w:rPr>
                <w:rFonts w:cstheme="minorHAnsi"/>
              </w:rPr>
            </w:pPr>
            <w:r w:rsidRPr="007555DA">
              <w:rPr>
                <w:rFonts w:cstheme="minorHAnsi"/>
              </w:rPr>
              <w:t xml:space="preserve">W Art. 128 pkt. 4 nie uwzględniono pracowników OHP. Proponujemy poszerzyć </w:t>
            </w:r>
            <w:r w:rsidRPr="007555DA">
              <w:rPr>
                <w:rFonts w:cstheme="minorHAnsi"/>
              </w:rPr>
              <w:lastRenderedPageBreak/>
              <w:t>możliwość korzystania z dofinansowanych szkoleń przez te osoby, których działalność jest istotna z punktu widzenia aktywizacji zawodowej osób do 30 roku życia.</w:t>
            </w:r>
          </w:p>
        </w:tc>
        <w:tc>
          <w:tcPr>
            <w:tcW w:w="2181" w:type="dxa"/>
            <w:vAlign w:val="center"/>
          </w:tcPr>
          <w:p w14:paraId="20AC2922" w14:textId="77777777" w:rsidR="00D031A6" w:rsidRPr="007555DA" w:rsidRDefault="00D031A6" w:rsidP="00A1164D">
            <w:pPr>
              <w:spacing w:before="120"/>
              <w:contextualSpacing/>
              <w:jc w:val="both"/>
              <w:rPr>
                <w:rFonts w:cstheme="minorHAnsi"/>
              </w:rPr>
            </w:pPr>
          </w:p>
        </w:tc>
        <w:tc>
          <w:tcPr>
            <w:tcW w:w="2877" w:type="dxa"/>
            <w:shd w:val="clear" w:color="auto" w:fill="auto"/>
          </w:tcPr>
          <w:p w14:paraId="5CE752E4" w14:textId="2F03D0FF" w:rsidR="00B6424A" w:rsidRPr="007555DA" w:rsidRDefault="004C172C" w:rsidP="004C172C">
            <w:pPr>
              <w:spacing w:before="120"/>
              <w:contextualSpacing/>
              <w:jc w:val="center"/>
              <w:rPr>
                <w:rFonts w:cstheme="minorHAnsi"/>
              </w:rPr>
            </w:pPr>
            <w:r w:rsidRPr="007555DA">
              <w:rPr>
                <w:rFonts w:cstheme="minorHAnsi"/>
                <w:b/>
                <w:bCs/>
              </w:rPr>
              <w:t>U</w:t>
            </w:r>
            <w:r w:rsidR="00B6424A" w:rsidRPr="007555DA">
              <w:rPr>
                <w:rFonts w:cstheme="minorHAnsi"/>
                <w:b/>
                <w:bCs/>
              </w:rPr>
              <w:t>waga nieuwzględniona</w:t>
            </w:r>
            <w:r w:rsidR="00B6424A" w:rsidRPr="007555DA">
              <w:rPr>
                <w:rFonts w:cstheme="minorHAnsi"/>
              </w:rPr>
              <w:t>.</w:t>
            </w:r>
          </w:p>
          <w:p w14:paraId="6ED892DF" w14:textId="38EBF15B" w:rsidR="004C172C" w:rsidRPr="007555DA" w:rsidRDefault="004C172C" w:rsidP="00FD62D0">
            <w:pPr>
              <w:spacing w:before="120"/>
              <w:contextualSpacing/>
              <w:jc w:val="both"/>
              <w:rPr>
                <w:rFonts w:cstheme="minorHAnsi"/>
              </w:rPr>
            </w:pPr>
            <w:r w:rsidRPr="007555DA">
              <w:rPr>
                <w:rFonts w:cstheme="minorHAnsi"/>
              </w:rPr>
              <w:lastRenderedPageBreak/>
              <w:t xml:space="preserve">Zgodnie z </w:t>
            </w:r>
            <w:r w:rsidR="00B6424A" w:rsidRPr="007555DA">
              <w:rPr>
                <w:rFonts w:cstheme="minorHAnsi"/>
              </w:rPr>
              <w:t xml:space="preserve">art. </w:t>
            </w:r>
            <w:r w:rsidRPr="007555DA">
              <w:rPr>
                <w:rFonts w:cstheme="minorHAnsi"/>
              </w:rPr>
              <w:t>133</w:t>
            </w:r>
            <w:r w:rsidR="00B6424A" w:rsidRPr="007555DA">
              <w:rPr>
                <w:rFonts w:cstheme="minorHAnsi"/>
              </w:rPr>
              <w:t xml:space="preserve"> ust. 2</w:t>
            </w:r>
            <w:r w:rsidRPr="007555DA">
              <w:rPr>
                <w:rFonts w:cstheme="minorHAnsi"/>
              </w:rPr>
              <w:t xml:space="preserve"> i 6</w:t>
            </w:r>
            <w:r w:rsidR="00FD62D0" w:rsidRPr="007555DA">
              <w:rPr>
                <w:rFonts w:cstheme="minorHAnsi"/>
              </w:rPr>
              <w:t>.</w:t>
            </w:r>
          </w:p>
          <w:p w14:paraId="397A6736" w14:textId="25DFE541" w:rsidR="004C172C" w:rsidRPr="007555DA" w:rsidRDefault="004C172C" w:rsidP="00FD62D0">
            <w:pPr>
              <w:spacing w:before="120"/>
              <w:contextualSpacing/>
              <w:jc w:val="both"/>
              <w:rPr>
                <w:rFonts w:cstheme="minorHAnsi"/>
              </w:rPr>
            </w:pPr>
            <w:r w:rsidRPr="007555DA">
              <w:rPr>
                <w:rFonts w:cstheme="minorHAnsi"/>
              </w:rPr>
              <w:t>Pracownicy publicznych służb zatrudnienia i OHP realizujący zadania określone ustawą mogą korzystać ze szkoleń, studiów</w:t>
            </w:r>
            <w:r w:rsidR="007A06C1">
              <w:rPr>
                <w:rFonts w:cstheme="minorHAnsi"/>
              </w:rPr>
              <w:t xml:space="preserve"> lub</w:t>
            </w:r>
            <w:r w:rsidRPr="007555DA">
              <w:rPr>
                <w:rFonts w:cstheme="minorHAnsi"/>
              </w:rPr>
              <w:t xml:space="preserve"> studiów podyplomowych, dotyczących realizacji zadań wynikających bezpośrednio lub pośrednio z ustawy, finansowanych z Funduszu Pracy.</w:t>
            </w:r>
          </w:p>
          <w:p w14:paraId="07B2C5D0" w14:textId="796102DE" w:rsidR="00D031A6" w:rsidRPr="007555DA" w:rsidRDefault="004C172C" w:rsidP="00FD62D0">
            <w:pPr>
              <w:spacing w:before="120"/>
              <w:contextualSpacing/>
              <w:jc w:val="both"/>
              <w:rPr>
                <w:rFonts w:cstheme="minorHAnsi"/>
              </w:rPr>
            </w:pPr>
            <w:r w:rsidRPr="007555DA">
              <w:rPr>
                <w:rFonts w:cstheme="minorHAnsi"/>
              </w:rPr>
              <w:t>OHP mogą organizować i finansować szkolenia dla swoich pracowników.</w:t>
            </w:r>
          </w:p>
        </w:tc>
      </w:tr>
      <w:tr w:rsidR="007555DA" w:rsidRPr="007555DA" w14:paraId="213C64D7" w14:textId="77777777" w:rsidTr="00D95FBD">
        <w:trPr>
          <w:jc w:val="center"/>
        </w:trPr>
        <w:tc>
          <w:tcPr>
            <w:tcW w:w="939" w:type="dxa"/>
          </w:tcPr>
          <w:p w14:paraId="7CDDB8B6" w14:textId="77777777" w:rsidR="00D031A6" w:rsidRPr="007555DA" w:rsidRDefault="003261FC" w:rsidP="00A1164D">
            <w:pPr>
              <w:pStyle w:val="Akapitzlist"/>
              <w:spacing w:before="120"/>
              <w:ind w:left="36" w:right="-534"/>
              <w:rPr>
                <w:rFonts w:cstheme="minorHAnsi"/>
                <w:b/>
              </w:rPr>
            </w:pPr>
            <w:r w:rsidRPr="007555DA">
              <w:rPr>
                <w:rFonts w:cstheme="minorHAnsi"/>
                <w:b/>
              </w:rPr>
              <w:lastRenderedPageBreak/>
              <w:t xml:space="preserve">6. </w:t>
            </w:r>
          </w:p>
        </w:tc>
        <w:tc>
          <w:tcPr>
            <w:tcW w:w="1682" w:type="dxa"/>
            <w:vAlign w:val="center"/>
          </w:tcPr>
          <w:p w14:paraId="61040897" w14:textId="77777777" w:rsidR="00D031A6" w:rsidRPr="007555DA" w:rsidRDefault="00B9693B" w:rsidP="00A1164D">
            <w:pPr>
              <w:spacing w:before="120"/>
              <w:contextualSpacing/>
              <w:rPr>
                <w:rFonts w:cstheme="minorHAnsi"/>
              </w:rPr>
            </w:pPr>
            <w:r w:rsidRPr="007555DA">
              <w:rPr>
                <w:rFonts w:cstheme="minorHAnsi"/>
                <w:b/>
                <w:bCs/>
              </w:rPr>
              <w:t>Art. 134</w:t>
            </w:r>
          </w:p>
        </w:tc>
        <w:tc>
          <w:tcPr>
            <w:tcW w:w="7718" w:type="dxa"/>
          </w:tcPr>
          <w:p w14:paraId="72CA670A" w14:textId="77777777" w:rsidR="00D031A6" w:rsidRPr="007555DA" w:rsidRDefault="00835556" w:rsidP="00A1164D">
            <w:pPr>
              <w:spacing w:before="120"/>
              <w:contextualSpacing/>
              <w:jc w:val="both"/>
              <w:rPr>
                <w:rFonts w:cstheme="minorHAnsi"/>
              </w:rPr>
            </w:pPr>
            <w:r w:rsidRPr="007555DA">
              <w:rPr>
                <w:rFonts w:cstheme="minorHAnsi"/>
              </w:rPr>
              <w:t xml:space="preserve">Poszerzenie grupy instytucji uprawnionych do zwrotu części kosztów poniesionych na wynagrodzenia skierowanych do pracy bezrobotnych o środowiskowe domy samopomocy, hospicja, szpitale i inne jednostki wykonujące prace w kluczowych branżach (służba zdrowia, pomoc społeczna, usługi opiekuńcze) dla obywateli RP. Są to placówki, które już teraz znajdują się na granicy rentowności, a ich dalsze funkcjonowanie jest niezbędne do prawidłowego zabezpieczenia mieszkańców. </w:t>
            </w:r>
            <w:r w:rsidRPr="007555DA">
              <w:rPr>
                <w:rFonts w:cstheme="minorHAnsi"/>
                <w:b/>
                <w:bCs/>
              </w:rPr>
              <w:t>Stosowny zapis powinien się znaleźć w Art. 134 ustawy.</w:t>
            </w:r>
          </w:p>
        </w:tc>
        <w:tc>
          <w:tcPr>
            <w:tcW w:w="2181" w:type="dxa"/>
            <w:vAlign w:val="center"/>
          </w:tcPr>
          <w:p w14:paraId="59DFD0D5" w14:textId="77777777" w:rsidR="00D031A6" w:rsidRPr="007555DA" w:rsidRDefault="00D031A6" w:rsidP="00A1164D">
            <w:pPr>
              <w:spacing w:before="120"/>
              <w:contextualSpacing/>
              <w:jc w:val="both"/>
              <w:rPr>
                <w:rFonts w:cstheme="minorHAnsi"/>
              </w:rPr>
            </w:pPr>
          </w:p>
        </w:tc>
        <w:tc>
          <w:tcPr>
            <w:tcW w:w="2877" w:type="dxa"/>
          </w:tcPr>
          <w:p w14:paraId="4DA74D25" w14:textId="630D36DE" w:rsidR="00847896" w:rsidRPr="007555DA" w:rsidRDefault="00847896" w:rsidP="00444589">
            <w:pPr>
              <w:spacing w:before="120"/>
              <w:contextualSpacing/>
              <w:jc w:val="center"/>
              <w:rPr>
                <w:rFonts w:cstheme="minorHAnsi"/>
                <w:b/>
                <w:bCs/>
              </w:rPr>
            </w:pPr>
            <w:r w:rsidRPr="007555DA">
              <w:rPr>
                <w:rFonts w:cstheme="minorHAnsi"/>
                <w:b/>
                <w:bCs/>
              </w:rPr>
              <w:t>Uwaga nieuwzględniona.</w:t>
            </w:r>
          </w:p>
          <w:p w14:paraId="7A5B7249" w14:textId="6BC708BE" w:rsidR="00D031A6" w:rsidRPr="007555DA" w:rsidRDefault="00847896" w:rsidP="00A1164D">
            <w:pPr>
              <w:spacing w:before="120"/>
              <w:contextualSpacing/>
              <w:jc w:val="both"/>
              <w:rPr>
                <w:rFonts w:cstheme="minorHAnsi"/>
              </w:rPr>
            </w:pPr>
            <w:r w:rsidRPr="007555DA">
              <w:rPr>
                <w:rFonts w:cstheme="minorHAnsi"/>
              </w:rPr>
              <w:t>Nie jest wskazane rozszerzanie zakresu podmiotowego. Forma pomocy jest skierowana do wskazanych ustawowo podmiotów. Rozszerzenie na większą ilość podmiotów, mogłoby powodować zbyt duże obciążenie budżetu przeznaczonego na aktywizację zawodową.</w:t>
            </w:r>
          </w:p>
        </w:tc>
      </w:tr>
      <w:tr w:rsidR="007555DA" w:rsidRPr="007555DA" w14:paraId="698F78DD" w14:textId="77777777" w:rsidTr="00D95FBD">
        <w:trPr>
          <w:jc w:val="center"/>
        </w:trPr>
        <w:tc>
          <w:tcPr>
            <w:tcW w:w="939" w:type="dxa"/>
            <w:shd w:val="clear" w:color="auto" w:fill="auto"/>
          </w:tcPr>
          <w:p w14:paraId="24F54B92" w14:textId="77777777" w:rsidR="00D031A6" w:rsidRPr="007555DA" w:rsidRDefault="00B9693B" w:rsidP="00A1164D">
            <w:pPr>
              <w:pStyle w:val="Akapitzlist"/>
              <w:spacing w:before="120"/>
              <w:ind w:left="36" w:right="-534"/>
              <w:rPr>
                <w:rFonts w:cstheme="minorHAnsi"/>
                <w:b/>
              </w:rPr>
            </w:pPr>
            <w:r w:rsidRPr="007555DA">
              <w:rPr>
                <w:rFonts w:cstheme="minorHAnsi"/>
                <w:b/>
              </w:rPr>
              <w:t xml:space="preserve">7. </w:t>
            </w:r>
          </w:p>
        </w:tc>
        <w:tc>
          <w:tcPr>
            <w:tcW w:w="1682" w:type="dxa"/>
            <w:shd w:val="clear" w:color="auto" w:fill="auto"/>
            <w:vAlign w:val="center"/>
          </w:tcPr>
          <w:p w14:paraId="7160F41B" w14:textId="77777777" w:rsidR="00D031A6" w:rsidRPr="007555DA" w:rsidRDefault="00C236A1" w:rsidP="00A1164D">
            <w:pPr>
              <w:spacing w:before="120"/>
              <w:contextualSpacing/>
              <w:rPr>
                <w:rFonts w:cstheme="minorHAnsi"/>
                <w:b/>
                <w:bCs/>
              </w:rPr>
            </w:pPr>
            <w:r w:rsidRPr="007555DA">
              <w:rPr>
                <w:rFonts w:cstheme="minorHAnsi"/>
                <w:b/>
                <w:bCs/>
              </w:rPr>
              <w:t>Art. 148 pkt. 1</w:t>
            </w:r>
          </w:p>
        </w:tc>
        <w:tc>
          <w:tcPr>
            <w:tcW w:w="7718" w:type="dxa"/>
            <w:shd w:val="clear" w:color="auto" w:fill="auto"/>
          </w:tcPr>
          <w:p w14:paraId="2F81A85F" w14:textId="77777777" w:rsidR="00D031A6" w:rsidRPr="007555DA" w:rsidRDefault="00C236A1" w:rsidP="00A1164D">
            <w:pPr>
              <w:spacing w:before="120"/>
              <w:contextualSpacing/>
              <w:jc w:val="both"/>
              <w:rPr>
                <w:rFonts w:cstheme="minorHAnsi"/>
              </w:rPr>
            </w:pPr>
            <w:r w:rsidRPr="007555DA">
              <w:rPr>
                <w:rFonts w:cstheme="minorHAnsi"/>
              </w:rPr>
              <w:t xml:space="preserve">Należy wykreślić w Art. 148 pkt. 1 5) wskazujący, że osoba, która otrzymała dofinansowanie do podjęcia działalności gospodarczej nie może podjąć zatrudnienia przez okres 12 m-cy. Z naszego doświadczenia w realizacji wsparcia dla osób do 29 r.ż., które podjęły działalność gospodarczą wynika (23 dotacje w latach 2021 – 2022), że w niektórych przypadkach podjęcie dodatkowego zatrudnienia daje możliwość utrzymania działalności w sytuacjach kryzysu gospodarczego. W </w:t>
            </w:r>
            <w:r w:rsidRPr="007555DA">
              <w:rPr>
                <w:rFonts w:cstheme="minorHAnsi"/>
              </w:rPr>
              <w:lastRenderedPageBreak/>
              <w:t>przypadkach dobrze prosperujących firm przedsiębiorcy nie będą szukali dodatkowej pracy, która będzie potrzebna osobom, których firmy znalazły się w trudniejszym okresie.</w:t>
            </w:r>
          </w:p>
        </w:tc>
        <w:tc>
          <w:tcPr>
            <w:tcW w:w="2181" w:type="dxa"/>
            <w:shd w:val="clear" w:color="auto" w:fill="auto"/>
            <w:vAlign w:val="center"/>
          </w:tcPr>
          <w:p w14:paraId="1C250208" w14:textId="77777777" w:rsidR="00D031A6" w:rsidRPr="007555DA" w:rsidRDefault="00D031A6" w:rsidP="00A1164D">
            <w:pPr>
              <w:spacing w:before="120"/>
              <w:contextualSpacing/>
              <w:jc w:val="both"/>
              <w:rPr>
                <w:rFonts w:cstheme="minorHAnsi"/>
              </w:rPr>
            </w:pPr>
          </w:p>
        </w:tc>
        <w:tc>
          <w:tcPr>
            <w:tcW w:w="2877" w:type="dxa"/>
            <w:shd w:val="clear" w:color="auto" w:fill="auto"/>
          </w:tcPr>
          <w:p w14:paraId="1A3FBC88" w14:textId="163A8A32" w:rsidR="00D031A6" w:rsidRDefault="00692E94" w:rsidP="00D95FBD">
            <w:pPr>
              <w:spacing w:before="120"/>
              <w:contextualSpacing/>
              <w:jc w:val="center"/>
              <w:rPr>
                <w:rFonts w:cstheme="minorHAnsi"/>
              </w:rPr>
            </w:pPr>
            <w:r w:rsidRPr="007555DA">
              <w:rPr>
                <w:rFonts w:cstheme="minorHAnsi"/>
                <w:b/>
                <w:bCs/>
              </w:rPr>
              <w:t>Uwaga nieuwzględniona.</w:t>
            </w:r>
          </w:p>
          <w:p w14:paraId="1A305BF0" w14:textId="77777777" w:rsidR="00115C5C" w:rsidRPr="007555DA" w:rsidRDefault="00115C5C" w:rsidP="00115C5C">
            <w:pPr>
              <w:spacing w:before="120"/>
              <w:contextualSpacing/>
              <w:jc w:val="both"/>
              <w:rPr>
                <w:rFonts w:cstheme="minorHAnsi"/>
              </w:rPr>
            </w:pPr>
            <w:r w:rsidRPr="007555DA">
              <w:rPr>
                <w:rFonts w:cstheme="minorHAnsi"/>
              </w:rPr>
              <w:t xml:space="preserve">Umożliwienie podejmowania zatrudnienia przez osoby podejmujące działalność gospodarczą dzięki dofinansowaniu z FP </w:t>
            </w:r>
            <w:r>
              <w:rPr>
                <w:rFonts w:cstheme="minorHAnsi"/>
              </w:rPr>
              <w:lastRenderedPageBreak/>
              <w:t xml:space="preserve">mogłoby sprzyjać nieprawidłowościom w korzystaniu z tej formy wsparcia </w:t>
            </w:r>
            <w:r w:rsidRPr="007555DA">
              <w:rPr>
                <w:rFonts w:cstheme="minorHAnsi"/>
              </w:rPr>
              <w:t>(</w:t>
            </w:r>
            <w:r>
              <w:rPr>
                <w:rFonts w:cstheme="minorHAnsi"/>
              </w:rPr>
              <w:t xml:space="preserve">np. </w:t>
            </w:r>
            <w:r w:rsidRPr="007555DA">
              <w:rPr>
                <w:rFonts w:cstheme="minorHAnsi"/>
              </w:rPr>
              <w:t xml:space="preserve">zakup sprzętu ze środków publicznych, które mogłyby nie służyć aktywnie prowadzonej działalności tj. samozatrudnieniu, ponieważ </w:t>
            </w:r>
            <w:r>
              <w:rPr>
                <w:rFonts w:cstheme="minorHAnsi"/>
              </w:rPr>
              <w:t>istniałaby</w:t>
            </w:r>
            <w:r w:rsidRPr="007555DA">
              <w:rPr>
                <w:rFonts w:cstheme="minorHAnsi"/>
              </w:rPr>
              <w:t xml:space="preserve"> możliwość podjęcia pracy, żeby tej działalności faktycznie nie prowadzić). Istnieją </w:t>
            </w:r>
            <w:r>
              <w:rPr>
                <w:rFonts w:cstheme="minorHAnsi"/>
              </w:rPr>
              <w:t xml:space="preserve">pewne </w:t>
            </w:r>
            <w:r w:rsidRPr="007555DA">
              <w:rPr>
                <w:rFonts w:cstheme="minorHAnsi"/>
              </w:rPr>
              <w:t xml:space="preserve">preferencje dla </w:t>
            </w:r>
            <w:r>
              <w:rPr>
                <w:rFonts w:cstheme="minorHAnsi"/>
              </w:rPr>
              <w:t xml:space="preserve">osób </w:t>
            </w:r>
            <w:r w:rsidRPr="007555DA">
              <w:rPr>
                <w:rFonts w:cstheme="minorHAnsi"/>
              </w:rPr>
              <w:t xml:space="preserve">rozpoczynających działalność gospodarczą </w:t>
            </w:r>
            <w:r>
              <w:rPr>
                <w:rFonts w:cstheme="minorHAnsi"/>
              </w:rPr>
              <w:t xml:space="preserve">w postaci </w:t>
            </w:r>
            <w:r w:rsidRPr="007555DA">
              <w:rPr>
                <w:rFonts w:cstheme="minorHAnsi"/>
              </w:rPr>
              <w:t>niższ</w:t>
            </w:r>
            <w:r>
              <w:rPr>
                <w:rFonts w:cstheme="minorHAnsi"/>
              </w:rPr>
              <w:t>ych</w:t>
            </w:r>
            <w:r w:rsidRPr="007555DA">
              <w:rPr>
                <w:rFonts w:cstheme="minorHAnsi"/>
              </w:rPr>
              <w:t xml:space="preserve"> skład</w:t>
            </w:r>
            <w:r>
              <w:rPr>
                <w:rFonts w:cstheme="minorHAnsi"/>
              </w:rPr>
              <w:t>e</w:t>
            </w:r>
            <w:r w:rsidRPr="007555DA">
              <w:rPr>
                <w:rFonts w:cstheme="minorHAnsi"/>
              </w:rPr>
              <w:t xml:space="preserve">k ZUS. </w:t>
            </w:r>
          </w:p>
          <w:p w14:paraId="52CBA540" w14:textId="4C43D84F" w:rsidR="00115C5C" w:rsidRPr="007555DA" w:rsidRDefault="00115C5C" w:rsidP="00115C5C">
            <w:pPr>
              <w:spacing w:before="120"/>
              <w:contextualSpacing/>
              <w:jc w:val="both"/>
              <w:rPr>
                <w:rFonts w:cstheme="minorHAnsi"/>
              </w:rPr>
            </w:pPr>
            <w:r w:rsidRPr="007555DA">
              <w:rPr>
                <w:rFonts w:cstheme="minorHAnsi"/>
              </w:rPr>
              <w:t xml:space="preserve">Biorąc pod uwagę racjonalność wydatkowania środków publicznych proponowane rozwiązanie nie </w:t>
            </w:r>
            <w:r>
              <w:rPr>
                <w:rFonts w:cstheme="minorHAnsi"/>
              </w:rPr>
              <w:t>jest</w:t>
            </w:r>
            <w:r w:rsidRPr="007555DA">
              <w:rPr>
                <w:rFonts w:cstheme="minorHAnsi"/>
              </w:rPr>
              <w:t xml:space="preserve"> uzasadni</w:t>
            </w:r>
            <w:r>
              <w:rPr>
                <w:rFonts w:cstheme="minorHAnsi"/>
              </w:rPr>
              <w:t>one</w:t>
            </w:r>
            <w:r w:rsidRPr="007555DA">
              <w:rPr>
                <w:rFonts w:cstheme="minorHAnsi"/>
              </w:rPr>
              <w:t>.  P</w:t>
            </w:r>
            <w:r>
              <w:rPr>
                <w:rFonts w:cstheme="minorHAnsi"/>
              </w:rPr>
              <w:t>onadto p</w:t>
            </w:r>
            <w:r w:rsidRPr="007555DA">
              <w:rPr>
                <w:rFonts w:cstheme="minorHAnsi"/>
              </w:rPr>
              <w:t>rzewidziane w projekcie ustawy rozwiązanie jest tożsame z aktualnie obowiązującym</w:t>
            </w:r>
            <w:r>
              <w:rPr>
                <w:rFonts w:cstheme="minorHAnsi"/>
              </w:rPr>
              <w:t>, wynikającym z</w:t>
            </w:r>
            <w:r w:rsidRPr="007555DA">
              <w:rPr>
                <w:rFonts w:cstheme="minorHAnsi"/>
              </w:rPr>
              <w:t xml:space="preserve"> ustaw</w:t>
            </w:r>
            <w:r>
              <w:rPr>
                <w:rFonts w:cstheme="minorHAnsi"/>
              </w:rPr>
              <w:t>y</w:t>
            </w:r>
            <w:r w:rsidRPr="007555DA">
              <w:rPr>
                <w:rFonts w:cstheme="minorHAnsi"/>
              </w:rPr>
              <w:t xml:space="preserve"> o promocji zatrudnienia i instytucjach rynku pracy.</w:t>
            </w:r>
          </w:p>
        </w:tc>
      </w:tr>
      <w:tr w:rsidR="007555DA" w:rsidRPr="007555DA" w14:paraId="6D1D7B72" w14:textId="77777777" w:rsidTr="00D95FBD">
        <w:trPr>
          <w:jc w:val="center"/>
        </w:trPr>
        <w:tc>
          <w:tcPr>
            <w:tcW w:w="939" w:type="dxa"/>
            <w:shd w:val="clear" w:color="auto" w:fill="auto"/>
          </w:tcPr>
          <w:p w14:paraId="401CB6B6" w14:textId="77777777" w:rsidR="00D031A6" w:rsidRPr="007555DA" w:rsidRDefault="00B9693B" w:rsidP="00A1164D">
            <w:pPr>
              <w:pStyle w:val="Akapitzlist"/>
              <w:spacing w:before="120"/>
              <w:ind w:left="36" w:right="-534"/>
              <w:rPr>
                <w:rFonts w:cstheme="minorHAnsi"/>
                <w:b/>
              </w:rPr>
            </w:pPr>
            <w:r w:rsidRPr="007555DA">
              <w:rPr>
                <w:rFonts w:cstheme="minorHAnsi"/>
                <w:b/>
              </w:rPr>
              <w:lastRenderedPageBreak/>
              <w:t xml:space="preserve">8. </w:t>
            </w:r>
          </w:p>
        </w:tc>
        <w:tc>
          <w:tcPr>
            <w:tcW w:w="1682" w:type="dxa"/>
            <w:shd w:val="clear" w:color="auto" w:fill="auto"/>
            <w:vAlign w:val="center"/>
          </w:tcPr>
          <w:p w14:paraId="289A4AB2" w14:textId="77777777" w:rsidR="00D031A6" w:rsidRPr="007555DA" w:rsidRDefault="00472909" w:rsidP="00A1164D">
            <w:pPr>
              <w:spacing w:before="120"/>
              <w:contextualSpacing/>
              <w:rPr>
                <w:rFonts w:cstheme="minorHAnsi"/>
                <w:b/>
                <w:bCs/>
              </w:rPr>
            </w:pPr>
            <w:r w:rsidRPr="007555DA">
              <w:rPr>
                <w:rFonts w:cstheme="minorHAnsi"/>
                <w:b/>
                <w:bCs/>
              </w:rPr>
              <w:t xml:space="preserve">Art. 14 </w:t>
            </w:r>
            <w:r w:rsidR="00B9693B" w:rsidRPr="007555DA">
              <w:rPr>
                <w:rFonts w:cstheme="minorHAnsi"/>
                <w:b/>
                <w:bCs/>
              </w:rPr>
              <w:t>ust.</w:t>
            </w:r>
            <w:r w:rsidRPr="007555DA">
              <w:rPr>
                <w:rFonts w:cstheme="minorHAnsi"/>
                <w:b/>
                <w:bCs/>
              </w:rPr>
              <w:t xml:space="preserve"> 1.</w:t>
            </w:r>
          </w:p>
        </w:tc>
        <w:tc>
          <w:tcPr>
            <w:tcW w:w="7718" w:type="dxa"/>
            <w:shd w:val="clear" w:color="auto" w:fill="auto"/>
          </w:tcPr>
          <w:p w14:paraId="42305BB1" w14:textId="77777777" w:rsidR="00D031A6" w:rsidRPr="007555DA" w:rsidRDefault="00D031A6" w:rsidP="00A1164D">
            <w:pPr>
              <w:spacing w:before="120"/>
              <w:contextualSpacing/>
              <w:jc w:val="both"/>
              <w:rPr>
                <w:rFonts w:cstheme="minorHAnsi"/>
              </w:rPr>
            </w:pPr>
          </w:p>
        </w:tc>
        <w:tc>
          <w:tcPr>
            <w:tcW w:w="2181" w:type="dxa"/>
            <w:shd w:val="clear" w:color="auto" w:fill="auto"/>
            <w:vAlign w:val="center"/>
          </w:tcPr>
          <w:p w14:paraId="543A64A6" w14:textId="77777777" w:rsidR="00D031A6" w:rsidRPr="007555DA" w:rsidRDefault="00472909" w:rsidP="00A1164D">
            <w:pPr>
              <w:spacing w:before="120"/>
              <w:contextualSpacing/>
              <w:jc w:val="both"/>
              <w:rPr>
                <w:rFonts w:cstheme="minorHAnsi"/>
              </w:rPr>
            </w:pPr>
            <w:r w:rsidRPr="007555DA">
              <w:rPr>
                <w:rFonts w:cstheme="minorHAnsi"/>
              </w:rPr>
              <w:t xml:space="preserve">Art. 14 pkt. 1.: „Pracodawca jest zwalnia…” należy wymienić na </w:t>
            </w:r>
            <w:r w:rsidRPr="007555DA">
              <w:rPr>
                <w:rFonts w:cstheme="minorHAnsi"/>
              </w:rPr>
              <w:lastRenderedPageBreak/>
              <w:t>„Pracodawca zwalnia…”.</w:t>
            </w:r>
          </w:p>
        </w:tc>
        <w:tc>
          <w:tcPr>
            <w:tcW w:w="2877" w:type="dxa"/>
            <w:shd w:val="clear" w:color="auto" w:fill="auto"/>
          </w:tcPr>
          <w:p w14:paraId="5F341BDB" w14:textId="03F401D8" w:rsidR="00D031A6" w:rsidRPr="007555DA" w:rsidRDefault="00B9693B" w:rsidP="00444589">
            <w:pPr>
              <w:spacing w:before="120"/>
              <w:contextualSpacing/>
              <w:jc w:val="center"/>
              <w:rPr>
                <w:rFonts w:cstheme="minorHAnsi"/>
                <w:b/>
                <w:bCs/>
              </w:rPr>
            </w:pPr>
            <w:r w:rsidRPr="007555DA">
              <w:rPr>
                <w:rFonts w:cstheme="minorHAnsi"/>
                <w:b/>
                <w:bCs/>
              </w:rPr>
              <w:lastRenderedPageBreak/>
              <w:t>Uwaga uwzględniona</w:t>
            </w:r>
            <w:r w:rsidR="00300794" w:rsidRPr="007555DA">
              <w:rPr>
                <w:rFonts w:cstheme="minorHAnsi"/>
                <w:b/>
                <w:bCs/>
              </w:rPr>
              <w:t>.</w:t>
            </w:r>
          </w:p>
        </w:tc>
      </w:tr>
      <w:tr w:rsidR="007555DA" w:rsidRPr="007555DA" w14:paraId="61475E5E" w14:textId="77777777" w:rsidTr="00D95FBD">
        <w:trPr>
          <w:jc w:val="center"/>
        </w:trPr>
        <w:tc>
          <w:tcPr>
            <w:tcW w:w="939" w:type="dxa"/>
            <w:shd w:val="clear" w:color="auto" w:fill="auto"/>
          </w:tcPr>
          <w:p w14:paraId="1F15AAEB" w14:textId="77777777" w:rsidR="00D031A6" w:rsidRPr="007555DA" w:rsidRDefault="00B9693B" w:rsidP="00A1164D">
            <w:pPr>
              <w:pStyle w:val="Akapitzlist"/>
              <w:spacing w:before="120"/>
              <w:ind w:left="36" w:right="-534"/>
              <w:rPr>
                <w:rFonts w:cstheme="minorHAnsi"/>
                <w:b/>
              </w:rPr>
            </w:pPr>
            <w:r w:rsidRPr="007555DA">
              <w:rPr>
                <w:rFonts w:cstheme="minorHAnsi"/>
                <w:b/>
              </w:rPr>
              <w:t xml:space="preserve">9. </w:t>
            </w:r>
          </w:p>
        </w:tc>
        <w:tc>
          <w:tcPr>
            <w:tcW w:w="1682" w:type="dxa"/>
            <w:shd w:val="clear" w:color="auto" w:fill="auto"/>
            <w:vAlign w:val="center"/>
          </w:tcPr>
          <w:p w14:paraId="1D4ABF6E" w14:textId="77777777" w:rsidR="00D031A6" w:rsidRPr="007555DA" w:rsidRDefault="00472909" w:rsidP="00A1164D">
            <w:pPr>
              <w:spacing w:before="120"/>
              <w:contextualSpacing/>
              <w:rPr>
                <w:rFonts w:cstheme="minorHAnsi"/>
                <w:b/>
                <w:bCs/>
              </w:rPr>
            </w:pPr>
            <w:r w:rsidRPr="007555DA">
              <w:rPr>
                <w:rFonts w:cstheme="minorHAnsi"/>
                <w:b/>
                <w:bCs/>
              </w:rPr>
              <w:t>Art. 31 pkt 2</w:t>
            </w:r>
          </w:p>
        </w:tc>
        <w:tc>
          <w:tcPr>
            <w:tcW w:w="7718" w:type="dxa"/>
            <w:shd w:val="clear" w:color="auto" w:fill="auto"/>
          </w:tcPr>
          <w:p w14:paraId="579EB26E" w14:textId="77777777" w:rsidR="00D031A6" w:rsidRPr="007555DA" w:rsidRDefault="00472909" w:rsidP="00A1164D">
            <w:pPr>
              <w:spacing w:before="120"/>
              <w:contextualSpacing/>
              <w:jc w:val="both"/>
              <w:rPr>
                <w:rFonts w:cstheme="minorHAnsi"/>
              </w:rPr>
            </w:pPr>
            <w:r w:rsidRPr="007555DA">
              <w:rPr>
                <w:rFonts w:cstheme="minorHAnsi"/>
              </w:rPr>
              <w:t>Art. 31 pkt. 2 a) „umożliwienie określenia w terminie do dnia 31 października każdego roku listy obejmującej nie więcej niż trzy priorytety wydatkowania KFS…” należy doprecyzować poprzez dopisanie „w roku następnym” po „KFS” podpunkt powinien brzmieć „umożliwienie określenia w terminie do dnia 31 października każdego roku listy obejmującej nie więcej niż trzy priorytety wydatkowania KFS w roku następnym…”.</w:t>
            </w:r>
          </w:p>
        </w:tc>
        <w:tc>
          <w:tcPr>
            <w:tcW w:w="2181" w:type="dxa"/>
            <w:shd w:val="clear" w:color="auto" w:fill="auto"/>
            <w:vAlign w:val="center"/>
          </w:tcPr>
          <w:p w14:paraId="7E300D22" w14:textId="77777777" w:rsidR="00D031A6" w:rsidRPr="007555DA" w:rsidRDefault="00D031A6" w:rsidP="00A1164D">
            <w:pPr>
              <w:spacing w:before="120"/>
              <w:contextualSpacing/>
              <w:jc w:val="both"/>
              <w:rPr>
                <w:rFonts w:cstheme="minorHAnsi"/>
              </w:rPr>
            </w:pPr>
          </w:p>
        </w:tc>
        <w:tc>
          <w:tcPr>
            <w:tcW w:w="2877" w:type="dxa"/>
            <w:shd w:val="clear" w:color="auto" w:fill="auto"/>
          </w:tcPr>
          <w:p w14:paraId="4D584CCD" w14:textId="4D94D2DD" w:rsidR="00596558" w:rsidRPr="007555DA" w:rsidRDefault="00596558" w:rsidP="00DA6832">
            <w:pPr>
              <w:spacing w:before="120"/>
              <w:contextualSpacing/>
              <w:jc w:val="center"/>
              <w:rPr>
                <w:rFonts w:cstheme="minorHAnsi"/>
                <w:b/>
                <w:bCs/>
              </w:rPr>
            </w:pPr>
            <w:r w:rsidRPr="007555DA">
              <w:rPr>
                <w:rFonts w:cstheme="minorHAnsi"/>
                <w:b/>
                <w:bCs/>
              </w:rPr>
              <w:t>Wyjaśnienie:</w:t>
            </w:r>
          </w:p>
          <w:p w14:paraId="056B42AC" w14:textId="499F27DB" w:rsidR="00D031A6" w:rsidRDefault="00596558" w:rsidP="00997FBE">
            <w:pPr>
              <w:spacing w:before="120"/>
              <w:contextualSpacing/>
              <w:jc w:val="both"/>
              <w:rPr>
                <w:rFonts w:cstheme="minorHAnsi"/>
              </w:rPr>
            </w:pPr>
            <w:r w:rsidRPr="007555DA">
              <w:rPr>
                <w:rFonts w:cstheme="minorHAnsi"/>
              </w:rPr>
              <w:t>Zaproponowano poniższe brzmienie przepisu:</w:t>
            </w:r>
          </w:p>
          <w:p w14:paraId="7EE97934" w14:textId="21DF8E25" w:rsidR="00997FBE" w:rsidRPr="00D95FBD" w:rsidRDefault="00997FBE" w:rsidP="00D95FBD">
            <w:pPr>
              <w:pStyle w:val="ARTartustawynprozporzdzenia"/>
              <w:spacing w:line="240" w:lineRule="auto"/>
              <w:ind w:firstLine="0"/>
              <w:rPr>
                <w:rFonts w:asciiTheme="minorHAnsi" w:hAnsiTheme="minorHAnsi" w:cstheme="minorHAnsi"/>
                <w:i/>
                <w:iCs/>
                <w:sz w:val="22"/>
                <w:szCs w:val="22"/>
              </w:rPr>
            </w:pPr>
            <w:r>
              <w:rPr>
                <w:rStyle w:val="Ppogrubienie"/>
                <w:rFonts w:asciiTheme="minorHAnsi" w:hAnsiTheme="minorHAnsi" w:cstheme="minorHAnsi"/>
                <w:i/>
                <w:iCs/>
                <w:sz w:val="22"/>
                <w:szCs w:val="22"/>
              </w:rPr>
              <w:t>,,</w:t>
            </w:r>
            <w:r w:rsidRPr="00D95FBD">
              <w:rPr>
                <w:rStyle w:val="Ppogrubienie"/>
                <w:rFonts w:asciiTheme="minorHAnsi" w:hAnsiTheme="minorHAnsi" w:cstheme="minorHAnsi"/>
                <w:i/>
                <w:iCs/>
                <w:sz w:val="22"/>
                <w:szCs w:val="22"/>
              </w:rPr>
              <w:t>Art. 32.</w:t>
            </w:r>
            <w:r w:rsidRPr="00D95FBD">
              <w:rPr>
                <w:rFonts w:asciiTheme="minorHAnsi" w:hAnsiTheme="minorHAnsi" w:cstheme="minorHAnsi"/>
                <w:i/>
                <w:iCs/>
                <w:sz w:val="22"/>
                <w:szCs w:val="22"/>
              </w:rPr>
              <w:t xml:space="preserve"> 1. Do zada</w:t>
            </w:r>
            <w:r w:rsidRPr="00D95FBD">
              <w:rPr>
                <w:rFonts w:asciiTheme="minorHAnsi" w:hAnsiTheme="minorHAnsi" w:cstheme="minorHAnsi" w:hint="eastAsia"/>
                <w:i/>
                <w:iCs/>
                <w:sz w:val="22"/>
                <w:szCs w:val="22"/>
              </w:rPr>
              <w:t>ń</w:t>
            </w:r>
            <w:r w:rsidRPr="00D95FBD">
              <w:rPr>
                <w:rFonts w:asciiTheme="minorHAnsi" w:hAnsiTheme="minorHAnsi" w:cstheme="minorHAnsi"/>
                <w:i/>
                <w:iCs/>
                <w:sz w:val="22"/>
                <w:szCs w:val="22"/>
              </w:rPr>
              <w:t xml:space="preserve"> samorz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du województwa w zakresie aktywno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zawodowej, wspierania zatrudnienia oraz rynku pracy nale</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y:</w:t>
            </w:r>
          </w:p>
          <w:p w14:paraId="5DDBACFC" w14:textId="77777777" w:rsidR="00997FBE" w:rsidRPr="00D95FBD" w:rsidRDefault="00997FBE"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1)</w:t>
            </w:r>
            <w:r w:rsidRPr="00D95FBD">
              <w:rPr>
                <w:rFonts w:asciiTheme="minorHAnsi" w:hAnsiTheme="minorHAnsi" w:cstheme="minorHAnsi"/>
                <w:i/>
                <w:iCs/>
                <w:sz w:val="22"/>
                <w:szCs w:val="22"/>
              </w:rPr>
              <w:tab/>
              <w:t>okre</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lanie i koordynowanie regionalnej polityki w zakresie aktywno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zawodowej, wspierania zatrudnienia oraz rynku pracy w ramach strategii rozwoju województwa;</w:t>
            </w:r>
          </w:p>
          <w:p w14:paraId="4F882B5E" w14:textId="77777777" w:rsidR="00997FBE" w:rsidRPr="00D95FBD" w:rsidRDefault="00997FBE"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2)</w:t>
            </w:r>
            <w:r w:rsidRPr="00D95FBD">
              <w:rPr>
                <w:rFonts w:asciiTheme="minorHAnsi" w:hAnsiTheme="minorHAnsi" w:cstheme="minorHAnsi"/>
                <w:i/>
                <w:iCs/>
                <w:sz w:val="22"/>
                <w:szCs w:val="22"/>
              </w:rPr>
              <w:tab/>
              <w:t>realizacja zada</w:t>
            </w:r>
            <w:r w:rsidRPr="00D95FBD">
              <w:rPr>
                <w:rFonts w:asciiTheme="minorHAnsi" w:hAnsiTheme="minorHAnsi" w:cstheme="minorHAnsi" w:hint="eastAsia"/>
                <w:i/>
                <w:iCs/>
                <w:sz w:val="22"/>
                <w:szCs w:val="22"/>
              </w:rPr>
              <w:t>ń</w:t>
            </w:r>
            <w:r w:rsidRPr="00D95FBD">
              <w:rPr>
                <w:rFonts w:asciiTheme="minorHAnsi" w:hAnsiTheme="minorHAnsi" w:cstheme="minorHAnsi"/>
                <w:i/>
                <w:iCs/>
                <w:sz w:val="22"/>
                <w:szCs w:val="22"/>
              </w:rPr>
              <w:t xml:space="preserve"> zwi</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zanych z KFS, w szczególno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w:t>
            </w:r>
          </w:p>
          <w:p w14:paraId="35F49D99" w14:textId="77777777" w:rsidR="00997FBE" w:rsidRPr="00D95FBD" w:rsidRDefault="00997FBE" w:rsidP="00D95FBD">
            <w:pPr>
              <w:pStyle w:val="LITlitera"/>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a)</w:t>
            </w:r>
            <w:r w:rsidRPr="00D95FBD">
              <w:rPr>
                <w:rFonts w:asciiTheme="minorHAnsi" w:hAnsiTheme="minorHAnsi" w:cstheme="minorHAnsi"/>
                <w:i/>
                <w:iCs/>
                <w:sz w:val="22"/>
                <w:szCs w:val="22"/>
              </w:rPr>
              <w:tab/>
              <w:t>dokonywanie podzia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 xml:space="preserve">u </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rodków KFS na poszczególne powiatowe urz</w:t>
            </w:r>
            <w:r w:rsidRPr="00D95FBD">
              <w:rPr>
                <w:rFonts w:asciiTheme="minorHAnsi" w:hAnsiTheme="minorHAnsi" w:cstheme="minorHAnsi" w:hint="eastAsia"/>
                <w:i/>
                <w:iCs/>
                <w:sz w:val="22"/>
                <w:szCs w:val="22"/>
              </w:rPr>
              <w:t>ę</w:t>
            </w:r>
            <w:r w:rsidRPr="00D95FBD">
              <w:rPr>
                <w:rFonts w:asciiTheme="minorHAnsi" w:hAnsiTheme="minorHAnsi" w:cstheme="minorHAnsi"/>
                <w:i/>
                <w:iCs/>
                <w:sz w:val="22"/>
                <w:szCs w:val="22"/>
              </w:rPr>
              <w:t>dy pracy,</w:t>
            </w:r>
          </w:p>
          <w:p w14:paraId="1474D621" w14:textId="7F044844" w:rsidR="00997FBE" w:rsidRPr="00D95FBD" w:rsidRDefault="00997FBE" w:rsidP="00D95FBD">
            <w:pPr>
              <w:pStyle w:val="LITlitera"/>
              <w:spacing w:line="240" w:lineRule="auto"/>
              <w:ind w:left="0" w:firstLine="0"/>
              <w:rPr>
                <w:rFonts w:cstheme="minorHAnsi"/>
                <w:i/>
                <w:iCs/>
              </w:rPr>
            </w:pPr>
            <w:r w:rsidRPr="00D95FBD">
              <w:rPr>
                <w:rFonts w:asciiTheme="minorHAnsi" w:hAnsiTheme="minorHAnsi" w:cstheme="minorHAnsi"/>
                <w:i/>
                <w:iCs/>
                <w:sz w:val="22"/>
                <w:szCs w:val="22"/>
              </w:rPr>
              <w:t>b)</w:t>
            </w:r>
            <w:r w:rsidRPr="00D95FBD">
              <w:rPr>
                <w:rFonts w:asciiTheme="minorHAnsi" w:hAnsiTheme="minorHAnsi" w:cstheme="minorHAnsi"/>
                <w:i/>
                <w:iCs/>
                <w:sz w:val="22"/>
                <w:szCs w:val="22"/>
              </w:rPr>
              <w:tab/>
              <w:t xml:space="preserve">ustalenie w terminie do dnia 31 października każdego roku listy obejmującej nie więcej niż trzy priorytety wydatkowania KFS na kolejny rok właściwe dla danego województwa, po </w:t>
            </w:r>
            <w:r w:rsidRPr="00D95FBD">
              <w:rPr>
                <w:rFonts w:asciiTheme="minorHAnsi" w:hAnsiTheme="minorHAnsi" w:cstheme="minorHAnsi"/>
                <w:i/>
                <w:iCs/>
                <w:sz w:val="22"/>
                <w:szCs w:val="22"/>
              </w:rPr>
              <w:lastRenderedPageBreak/>
              <w:t>zasięgnięciu opinii wojewódzkiej rady rynku pracy,</w:t>
            </w:r>
            <w:r>
              <w:rPr>
                <w:rFonts w:asciiTheme="minorHAnsi" w:hAnsiTheme="minorHAnsi" w:cstheme="minorHAnsi"/>
                <w:i/>
                <w:iCs/>
                <w:sz w:val="22"/>
                <w:szCs w:val="22"/>
              </w:rPr>
              <w:t>”</w:t>
            </w:r>
          </w:p>
        </w:tc>
      </w:tr>
      <w:tr w:rsidR="007555DA" w:rsidRPr="007555DA" w14:paraId="7BEC645C" w14:textId="77777777" w:rsidTr="00D95FBD">
        <w:trPr>
          <w:jc w:val="center"/>
        </w:trPr>
        <w:tc>
          <w:tcPr>
            <w:tcW w:w="939" w:type="dxa"/>
          </w:tcPr>
          <w:p w14:paraId="09FC26B3" w14:textId="77777777" w:rsidR="00C236A1" w:rsidRPr="007555DA" w:rsidRDefault="00B9693B" w:rsidP="00A1164D">
            <w:pPr>
              <w:pStyle w:val="Akapitzlist"/>
              <w:spacing w:before="120"/>
              <w:ind w:left="36" w:right="-534"/>
              <w:rPr>
                <w:rFonts w:cstheme="minorHAnsi"/>
                <w:b/>
              </w:rPr>
            </w:pPr>
            <w:r w:rsidRPr="007555DA">
              <w:rPr>
                <w:rFonts w:cstheme="minorHAnsi"/>
                <w:b/>
              </w:rPr>
              <w:lastRenderedPageBreak/>
              <w:t>10.</w:t>
            </w:r>
          </w:p>
        </w:tc>
        <w:tc>
          <w:tcPr>
            <w:tcW w:w="1682" w:type="dxa"/>
            <w:vAlign w:val="center"/>
          </w:tcPr>
          <w:p w14:paraId="29655FBE" w14:textId="77777777" w:rsidR="00C236A1" w:rsidRPr="007555DA" w:rsidRDefault="00472909" w:rsidP="00A1164D">
            <w:pPr>
              <w:spacing w:before="120"/>
              <w:contextualSpacing/>
              <w:rPr>
                <w:rFonts w:cstheme="minorHAnsi"/>
                <w:b/>
                <w:bCs/>
              </w:rPr>
            </w:pPr>
            <w:r w:rsidRPr="007555DA">
              <w:rPr>
                <w:rFonts w:cstheme="minorHAnsi"/>
                <w:b/>
                <w:bCs/>
              </w:rPr>
              <w:t>Art. 37 pkt 18</w:t>
            </w:r>
          </w:p>
        </w:tc>
        <w:tc>
          <w:tcPr>
            <w:tcW w:w="7718" w:type="dxa"/>
          </w:tcPr>
          <w:p w14:paraId="3116D723" w14:textId="77777777" w:rsidR="00C236A1" w:rsidRPr="007555DA" w:rsidRDefault="00C236A1" w:rsidP="00A1164D">
            <w:pPr>
              <w:spacing w:before="120"/>
              <w:contextualSpacing/>
              <w:jc w:val="both"/>
              <w:rPr>
                <w:rFonts w:cstheme="minorHAnsi"/>
              </w:rPr>
            </w:pPr>
          </w:p>
        </w:tc>
        <w:tc>
          <w:tcPr>
            <w:tcW w:w="2181" w:type="dxa"/>
            <w:vAlign w:val="center"/>
          </w:tcPr>
          <w:p w14:paraId="54482EC2" w14:textId="77777777" w:rsidR="00C236A1" w:rsidRPr="007555DA" w:rsidRDefault="00472909" w:rsidP="00A1164D">
            <w:pPr>
              <w:spacing w:before="120"/>
              <w:contextualSpacing/>
              <w:jc w:val="both"/>
              <w:rPr>
                <w:rFonts w:cstheme="minorHAnsi"/>
              </w:rPr>
            </w:pPr>
            <w:r w:rsidRPr="007555DA">
              <w:rPr>
                <w:rFonts w:cstheme="minorHAnsi"/>
              </w:rPr>
              <w:t>Art. 37 pkt. 18 b) „umożliwienie zgłoszenie do WUP” należy wymienić na poprawną formę „zgłoszenie do WUP”.</w:t>
            </w:r>
          </w:p>
        </w:tc>
        <w:tc>
          <w:tcPr>
            <w:tcW w:w="2877" w:type="dxa"/>
            <w:shd w:val="clear" w:color="auto" w:fill="auto"/>
          </w:tcPr>
          <w:p w14:paraId="6A2FA978" w14:textId="28769673" w:rsidR="00F22FD3" w:rsidRPr="007555DA" w:rsidRDefault="00F22FD3" w:rsidP="00F22FD3">
            <w:pPr>
              <w:spacing w:before="120"/>
              <w:contextualSpacing/>
              <w:jc w:val="center"/>
              <w:rPr>
                <w:rFonts w:cstheme="minorHAnsi"/>
                <w:b/>
                <w:bCs/>
              </w:rPr>
            </w:pPr>
            <w:r w:rsidRPr="007555DA">
              <w:rPr>
                <w:rFonts w:cstheme="minorHAnsi"/>
                <w:b/>
                <w:bCs/>
              </w:rPr>
              <w:t>Uwaga uwzględniona</w:t>
            </w:r>
            <w:r w:rsidR="00300794" w:rsidRPr="007555DA">
              <w:rPr>
                <w:rFonts w:cstheme="minorHAnsi"/>
                <w:b/>
                <w:bCs/>
              </w:rPr>
              <w:t>.</w:t>
            </w:r>
          </w:p>
          <w:p w14:paraId="5E032EA4" w14:textId="6B305336" w:rsidR="00F22FD3" w:rsidRPr="007555DA" w:rsidRDefault="00F22FD3" w:rsidP="00F22FD3">
            <w:pPr>
              <w:spacing w:before="120"/>
              <w:contextualSpacing/>
              <w:rPr>
                <w:rFonts w:cstheme="minorHAnsi"/>
              </w:rPr>
            </w:pPr>
            <w:r w:rsidRPr="007555DA">
              <w:rPr>
                <w:rFonts w:cstheme="minorHAnsi"/>
              </w:rPr>
              <w:t xml:space="preserve">Art. 38 ust. 1 pkt 19 lit. b otrzymał brzmienie: </w:t>
            </w:r>
          </w:p>
          <w:p w14:paraId="7036A888" w14:textId="40788268" w:rsidR="00C236A1" w:rsidRPr="007555DA" w:rsidRDefault="00F22FD3" w:rsidP="00E024F5">
            <w:pPr>
              <w:spacing w:before="120"/>
              <w:contextualSpacing/>
              <w:jc w:val="both"/>
              <w:rPr>
                <w:rFonts w:cstheme="minorHAnsi"/>
                <w:i/>
                <w:iCs/>
              </w:rPr>
            </w:pPr>
            <w:r w:rsidRPr="007555DA">
              <w:rPr>
                <w:rFonts w:cstheme="minorHAnsi"/>
                <w:i/>
                <w:iCs/>
              </w:rPr>
              <w:t>„b)</w:t>
            </w:r>
            <w:r w:rsidRPr="007555DA">
              <w:rPr>
                <w:rFonts w:cstheme="minorHAnsi"/>
                <w:i/>
                <w:iCs/>
              </w:rPr>
              <w:tab/>
              <w:t xml:space="preserve">zgłoszenie do WUP w terminie do dnia 30 listopada każdego roku nie więcej niż jednego priorytetu wydatkowania KFS na kolejny rok właściwego dla danego powiatu, po zasięgnięciu opinii powiatowej rady rynku pracy, „.  </w:t>
            </w:r>
          </w:p>
        </w:tc>
      </w:tr>
      <w:tr w:rsidR="007555DA" w:rsidRPr="007555DA" w14:paraId="5C918FF5" w14:textId="77777777" w:rsidTr="00CE6A08">
        <w:trPr>
          <w:jc w:val="center"/>
        </w:trPr>
        <w:tc>
          <w:tcPr>
            <w:tcW w:w="15397" w:type="dxa"/>
            <w:gridSpan w:val="5"/>
            <w:shd w:val="clear" w:color="auto" w:fill="00B0F0"/>
          </w:tcPr>
          <w:p w14:paraId="36D32079" w14:textId="77777777" w:rsidR="00472909" w:rsidRPr="007555DA" w:rsidRDefault="005D2733" w:rsidP="00B9693B">
            <w:pPr>
              <w:spacing w:before="120" w:after="120"/>
              <w:jc w:val="center"/>
              <w:rPr>
                <w:rFonts w:cstheme="minorHAnsi"/>
                <w:b/>
                <w:bCs/>
              </w:rPr>
            </w:pPr>
            <w:r w:rsidRPr="007555DA">
              <w:rPr>
                <w:rFonts w:cstheme="minorHAnsi"/>
                <w:b/>
                <w:bCs/>
              </w:rPr>
              <w:t xml:space="preserve">Forum Związków Zawodowych </w:t>
            </w:r>
          </w:p>
        </w:tc>
      </w:tr>
      <w:tr w:rsidR="007555DA" w:rsidRPr="007555DA" w14:paraId="1F492F4B" w14:textId="77777777" w:rsidTr="00D95FBD">
        <w:trPr>
          <w:jc w:val="center"/>
        </w:trPr>
        <w:tc>
          <w:tcPr>
            <w:tcW w:w="939" w:type="dxa"/>
          </w:tcPr>
          <w:p w14:paraId="574C8737" w14:textId="77777777" w:rsidR="00C236A1" w:rsidRPr="007555DA" w:rsidRDefault="005D2733" w:rsidP="00A1164D">
            <w:pPr>
              <w:pStyle w:val="Akapitzlist"/>
              <w:spacing w:before="120"/>
              <w:ind w:left="36" w:right="-534"/>
              <w:rPr>
                <w:rFonts w:cstheme="minorHAnsi"/>
                <w:b/>
              </w:rPr>
            </w:pPr>
            <w:r w:rsidRPr="007555DA">
              <w:rPr>
                <w:rFonts w:cstheme="minorHAnsi"/>
                <w:b/>
              </w:rPr>
              <w:t xml:space="preserve">1. </w:t>
            </w:r>
          </w:p>
        </w:tc>
        <w:tc>
          <w:tcPr>
            <w:tcW w:w="1682" w:type="dxa"/>
            <w:vAlign w:val="center"/>
          </w:tcPr>
          <w:p w14:paraId="2DEC2153" w14:textId="77777777" w:rsidR="00C236A1" w:rsidRPr="007555DA" w:rsidRDefault="005D2733" w:rsidP="00A1164D">
            <w:pPr>
              <w:spacing w:before="120"/>
              <w:contextualSpacing/>
              <w:rPr>
                <w:rFonts w:cstheme="minorHAnsi"/>
                <w:b/>
                <w:bCs/>
              </w:rPr>
            </w:pPr>
            <w:r w:rsidRPr="007555DA">
              <w:rPr>
                <w:rFonts w:cstheme="minorHAnsi"/>
                <w:b/>
                <w:bCs/>
              </w:rPr>
              <w:t>Art. 26</w:t>
            </w:r>
          </w:p>
        </w:tc>
        <w:tc>
          <w:tcPr>
            <w:tcW w:w="7718" w:type="dxa"/>
          </w:tcPr>
          <w:p w14:paraId="56C7268C" w14:textId="77777777" w:rsidR="005D2733" w:rsidRPr="007555DA" w:rsidRDefault="005D2733" w:rsidP="00A1164D">
            <w:pPr>
              <w:spacing w:before="120"/>
              <w:contextualSpacing/>
              <w:jc w:val="both"/>
              <w:rPr>
                <w:rFonts w:cstheme="minorHAnsi"/>
              </w:rPr>
            </w:pPr>
            <w:r w:rsidRPr="007555DA">
              <w:rPr>
                <w:rFonts w:cstheme="minorHAnsi"/>
              </w:rPr>
              <w:t xml:space="preserve">Na negatywną ocenę zasługuje art. 26 projektu, wprowadzający uprawnienie ministra właściwego do spraw pracy do wydawania dyrektorom WUP oraz dyrektorom PUP poleceń w zakresie realizacji zadań wynikających z ustawy. </w:t>
            </w:r>
          </w:p>
          <w:p w14:paraId="311EA7F2" w14:textId="77777777" w:rsidR="00C236A1" w:rsidRPr="007555DA" w:rsidRDefault="005D2733" w:rsidP="00A1164D">
            <w:pPr>
              <w:spacing w:before="120"/>
              <w:contextualSpacing/>
              <w:jc w:val="both"/>
              <w:rPr>
                <w:rFonts w:cstheme="minorHAnsi"/>
              </w:rPr>
            </w:pPr>
            <w:r w:rsidRPr="007555DA">
              <w:rPr>
                <w:rFonts w:cstheme="minorHAnsi"/>
              </w:rPr>
              <w:t>Uprawnienie to aktualizuje się w przypadku bliżej niesprecyzowanej sytuacji kryzysowej. Tak niejasne sformułowanie grozi uznaniowym korzystaniem z tego uprawnienia. Jest to kolejny przejaw centralizacji, tym bardziej, że te polecenia podlegają natychmiastowemu wykonaniu z chwilą ich doręczenia lub ogłoszenia i nie wymagają uzasadnienia.</w:t>
            </w:r>
          </w:p>
        </w:tc>
        <w:tc>
          <w:tcPr>
            <w:tcW w:w="2181" w:type="dxa"/>
            <w:vAlign w:val="center"/>
          </w:tcPr>
          <w:p w14:paraId="001DB5A7" w14:textId="77777777" w:rsidR="00C236A1" w:rsidRPr="007555DA" w:rsidRDefault="00C236A1" w:rsidP="00A1164D">
            <w:pPr>
              <w:spacing w:before="120"/>
              <w:contextualSpacing/>
              <w:jc w:val="both"/>
              <w:rPr>
                <w:rFonts w:cstheme="minorHAnsi"/>
              </w:rPr>
            </w:pPr>
          </w:p>
        </w:tc>
        <w:tc>
          <w:tcPr>
            <w:tcW w:w="2877" w:type="dxa"/>
          </w:tcPr>
          <w:p w14:paraId="7C1F8CF8" w14:textId="29030A96" w:rsidR="00C236A1" w:rsidRPr="007555DA" w:rsidRDefault="00200450" w:rsidP="00567615">
            <w:pPr>
              <w:spacing w:before="120"/>
              <w:contextualSpacing/>
              <w:jc w:val="center"/>
              <w:rPr>
                <w:rFonts w:cstheme="minorHAnsi"/>
                <w:b/>
                <w:bCs/>
              </w:rPr>
            </w:pPr>
            <w:r w:rsidRPr="007555DA">
              <w:rPr>
                <w:rFonts w:cstheme="minorHAnsi"/>
                <w:b/>
                <w:bCs/>
              </w:rPr>
              <w:t>Wyjaśnienie:</w:t>
            </w:r>
          </w:p>
          <w:p w14:paraId="0ECE66C4" w14:textId="0FA46E1A" w:rsidR="00200450" w:rsidRPr="007555DA" w:rsidRDefault="00BB39D6" w:rsidP="00A1164D">
            <w:pPr>
              <w:spacing w:before="120"/>
              <w:contextualSpacing/>
              <w:jc w:val="both"/>
              <w:rPr>
                <w:rFonts w:cstheme="minorHAnsi"/>
                <w:i/>
                <w:iCs/>
              </w:rPr>
            </w:pPr>
            <w:r w:rsidRPr="00622398">
              <w:rPr>
                <w:rFonts w:ascii="Lato" w:hAnsi="Lato"/>
                <w:sz w:val="20"/>
                <w:szCs w:val="20"/>
              </w:rPr>
              <w:t xml:space="preserve">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w:t>
            </w:r>
            <w:r w:rsidRPr="00622398">
              <w:rPr>
                <w:rFonts w:ascii="Lato" w:hAnsi="Lato"/>
                <w:sz w:val="20"/>
                <w:szCs w:val="20"/>
              </w:rPr>
              <w:lastRenderedPageBreak/>
              <w:t>mogły dotyczyć jedynie realizacji zadań wynikających z ustawy. Przyjęte rozwiązanie jest zgodne z zakresem działania ministra właściwego do spraw pracy i ma służyć właściwemu realizowaniu zadań państwa w zakresie realizacji polityki rynku pracy w sytuacji nadzwyczajnej. Z uwagi na cel</w:t>
            </w:r>
            <w:r>
              <w:rPr>
                <w:rFonts w:ascii="Lato" w:hAnsi="Lato"/>
                <w:sz w:val="20"/>
                <w:szCs w:val="20"/>
              </w:rPr>
              <w:t>,</w:t>
            </w:r>
            <w:r w:rsidRPr="00622398">
              <w:rPr>
                <w:rFonts w:ascii="Lato" w:hAnsi="Lato"/>
                <w:sz w:val="20"/>
                <w:szCs w:val="20"/>
              </w:rPr>
              <w:t xml:space="preserve"> jakiemu </w:t>
            </w:r>
            <w:r>
              <w:rPr>
                <w:rFonts w:ascii="Lato" w:hAnsi="Lato"/>
                <w:sz w:val="20"/>
                <w:szCs w:val="20"/>
              </w:rPr>
              <w:t>m</w:t>
            </w:r>
            <w:r w:rsidRPr="00622398">
              <w:rPr>
                <w:rFonts w:ascii="Lato" w:hAnsi="Lato"/>
                <w:sz w:val="20"/>
                <w:szCs w:val="20"/>
              </w:rPr>
              <w:t>a służyć wprowadzenie omawianej instytucji</w:t>
            </w:r>
            <w:r>
              <w:rPr>
                <w:rFonts w:ascii="Lato" w:hAnsi="Lato"/>
                <w:sz w:val="20"/>
                <w:szCs w:val="20"/>
              </w:rPr>
              <w:t>,</w:t>
            </w:r>
            <w:r w:rsidRPr="00622398">
              <w:rPr>
                <w:rFonts w:ascii="Lato" w:hAnsi="Lato"/>
                <w:sz w:val="20"/>
                <w:szCs w:val="20"/>
              </w:rPr>
              <w:t xml:space="preserve">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r>
              <w:rPr>
                <w:rFonts w:ascii="Lato" w:hAnsi="Lato"/>
                <w:sz w:val="20"/>
                <w:szCs w:val="20"/>
              </w:rPr>
              <w:t>.</w:t>
            </w:r>
          </w:p>
        </w:tc>
      </w:tr>
      <w:tr w:rsidR="007555DA" w:rsidRPr="007555DA" w14:paraId="2CFB8364" w14:textId="77777777" w:rsidTr="00CE6A08">
        <w:trPr>
          <w:jc w:val="center"/>
        </w:trPr>
        <w:tc>
          <w:tcPr>
            <w:tcW w:w="15397" w:type="dxa"/>
            <w:gridSpan w:val="5"/>
            <w:shd w:val="clear" w:color="auto" w:fill="00B0F0"/>
          </w:tcPr>
          <w:p w14:paraId="55A81A08" w14:textId="77777777" w:rsidR="005D2733" w:rsidRPr="007555DA" w:rsidRDefault="00BF69F7" w:rsidP="00B9693B">
            <w:pPr>
              <w:spacing w:before="120" w:after="120"/>
              <w:jc w:val="center"/>
              <w:rPr>
                <w:rFonts w:cstheme="minorHAnsi"/>
                <w:b/>
                <w:bCs/>
              </w:rPr>
            </w:pPr>
            <w:r w:rsidRPr="007555DA">
              <w:rPr>
                <w:rFonts w:cstheme="minorHAnsi"/>
                <w:b/>
                <w:bCs/>
              </w:rPr>
              <w:lastRenderedPageBreak/>
              <w:t xml:space="preserve">Związek Województw RP </w:t>
            </w:r>
          </w:p>
        </w:tc>
      </w:tr>
      <w:tr w:rsidR="007555DA" w:rsidRPr="007555DA" w14:paraId="546CB90F" w14:textId="77777777" w:rsidTr="00CE6A08">
        <w:trPr>
          <w:jc w:val="center"/>
        </w:trPr>
        <w:tc>
          <w:tcPr>
            <w:tcW w:w="15397" w:type="dxa"/>
            <w:gridSpan w:val="5"/>
            <w:shd w:val="clear" w:color="auto" w:fill="BFBFBF" w:themeFill="background1" w:themeFillShade="BF"/>
          </w:tcPr>
          <w:p w14:paraId="47EC6F0A" w14:textId="77777777" w:rsidR="000157D8" w:rsidRPr="007555DA" w:rsidRDefault="000157D8" w:rsidP="00B9693B">
            <w:pPr>
              <w:spacing w:before="120" w:after="120"/>
              <w:jc w:val="center"/>
              <w:rPr>
                <w:rFonts w:cstheme="minorHAnsi"/>
              </w:rPr>
            </w:pPr>
            <w:r w:rsidRPr="007555DA">
              <w:rPr>
                <w:rFonts w:cstheme="minorHAnsi"/>
                <w:b/>
                <w:bCs/>
              </w:rPr>
              <w:t>WUP w Zielonej Górze</w:t>
            </w:r>
          </w:p>
        </w:tc>
      </w:tr>
      <w:tr w:rsidR="007555DA" w:rsidRPr="007555DA" w14:paraId="030D4A04" w14:textId="77777777" w:rsidTr="00D95FBD">
        <w:trPr>
          <w:jc w:val="center"/>
        </w:trPr>
        <w:tc>
          <w:tcPr>
            <w:tcW w:w="939" w:type="dxa"/>
          </w:tcPr>
          <w:p w14:paraId="6A0459E6" w14:textId="77777777" w:rsidR="000157D8" w:rsidRPr="007555DA" w:rsidRDefault="000157D8" w:rsidP="00A1164D">
            <w:pPr>
              <w:pStyle w:val="Akapitzlist"/>
              <w:spacing w:before="120"/>
              <w:ind w:left="36" w:right="-534"/>
              <w:rPr>
                <w:rFonts w:cstheme="minorHAnsi"/>
                <w:b/>
                <w:bCs/>
              </w:rPr>
            </w:pPr>
            <w:r w:rsidRPr="007555DA">
              <w:rPr>
                <w:rFonts w:cstheme="minorHAnsi"/>
                <w:b/>
                <w:bCs/>
              </w:rPr>
              <w:t>1</w:t>
            </w:r>
          </w:p>
        </w:tc>
        <w:tc>
          <w:tcPr>
            <w:tcW w:w="1682" w:type="dxa"/>
            <w:vAlign w:val="center"/>
          </w:tcPr>
          <w:p w14:paraId="43F9CA82" w14:textId="77777777" w:rsidR="000157D8" w:rsidRPr="007555DA" w:rsidRDefault="000157D8" w:rsidP="00A1164D">
            <w:pPr>
              <w:spacing w:before="120"/>
              <w:contextualSpacing/>
              <w:rPr>
                <w:rFonts w:cstheme="minorHAnsi"/>
                <w:b/>
                <w:bCs/>
              </w:rPr>
            </w:pPr>
            <w:r w:rsidRPr="007555DA">
              <w:rPr>
                <w:rFonts w:cstheme="minorHAnsi"/>
                <w:b/>
                <w:bCs/>
              </w:rPr>
              <w:t>Art.</w:t>
            </w:r>
            <w:r w:rsidR="001A06A3" w:rsidRPr="007555DA">
              <w:rPr>
                <w:rFonts w:cstheme="minorHAnsi"/>
                <w:b/>
                <w:bCs/>
              </w:rPr>
              <w:t xml:space="preserve"> </w:t>
            </w:r>
            <w:r w:rsidRPr="007555DA">
              <w:rPr>
                <w:rFonts w:cstheme="minorHAnsi"/>
                <w:b/>
                <w:bCs/>
              </w:rPr>
              <w:t>2</w:t>
            </w:r>
            <w:r w:rsidR="001A06A3" w:rsidRPr="007555DA">
              <w:rPr>
                <w:rFonts w:cstheme="minorHAnsi"/>
                <w:b/>
                <w:bCs/>
              </w:rPr>
              <w:t xml:space="preserve"> pkt</w:t>
            </w:r>
            <w:r w:rsidRPr="007555DA">
              <w:rPr>
                <w:rFonts w:cstheme="minorHAnsi"/>
                <w:b/>
                <w:bCs/>
              </w:rPr>
              <w:t xml:space="preserve"> 20 </w:t>
            </w:r>
          </w:p>
        </w:tc>
        <w:tc>
          <w:tcPr>
            <w:tcW w:w="7718" w:type="dxa"/>
          </w:tcPr>
          <w:p w14:paraId="60DAC407" w14:textId="77777777" w:rsidR="000157D8" w:rsidRPr="007555DA" w:rsidRDefault="000157D8" w:rsidP="001A06A3">
            <w:pPr>
              <w:jc w:val="both"/>
              <w:rPr>
                <w:rFonts w:cstheme="minorHAnsi"/>
              </w:rPr>
            </w:pPr>
            <w:r w:rsidRPr="007555DA">
              <w:rPr>
                <w:rFonts w:cstheme="minorHAnsi"/>
                <w:b/>
              </w:rPr>
              <w:t>powracającym z zagranicy</w:t>
            </w:r>
            <w:r w:rsidRPr="007555DA">
              <w:rPr>
                <w:rFonts w:cstheme="minorHAnsi"/>
              </w:rPr>
              <w:t xml:space="preserve"> – oznacza to osobę, która jest obywatelem polskim, niezatrudnioną i niewykonującą innej pracy zarobkowej, niemającą stałego źródła </w:t>
            </w:r>
            <w:r w:rsidRPr="007555DA">
              <w:rPr>
                <w:rFonts w:cstheme="minorHAnsi"/>
              </w:rPr>
              <w:lastRenderedPageBreak/>
              <w:t>dochodu, spełniającą warunki określone w pkt 1 lit. a–i, i która w okresie ostatnich 24 miesięcy, zamieszkiwała co najmniej 12 miesięcy za granicą</w:t>
            </w:r>
          </w:p>
        </w:tc>
        <w:tc>
          <w:tcPr>
            <w:tcW w:w="2181" w:type="dxa"/>
            <w:vAlign w:val="center"/>
          </w:tcPr>
          <w:p w14:paraId="439F2279" w14:textId="77777777" w:rsidR="000157D8" w:rsidRPr="007555DA" w:rsidRDefault="000157D8" w:rsidP="00A1164D">
            <w:pPr>
              <w:spacing w:before="120"/>
              <w:contextualSpacing/>
              <w:jc w:val="both"/>
              <w:rPr>
                <w:rFonts w:cstheme="minorHAnsi"/>
              </w:rPr>
            </w:pPr>
            <w:r w:rsidRPr="007555DA">
              <w:rPr>
                <w:rFonts w:cstheme="minorHAnsi"/>
              </w:rPr>
              <w:lastRenderedPageBreak/>
              <w:t xml:space="preserve">Co w sytuacji, gdy ktoś pracował w </w:t>
            </w:r>
            <w:r w:rsidRPr="007555DA">
              <w:rPr>
                <w:rFonts w:cstheme="minorHAnsi"/>
              </w:rPr>
              <w:lastRenderedPageBreak/>
              <w:t>okresie krótszym niż 24 miesiące?</w:t>
            </w:r>
          </w:p>
        </w:tc>
        <w:tc>
          <w:tcPr>
            <w:tcW w:w="2877" w:type="dxa"/>
            <w:shd w:val="clear" w:color="auto" w:fill="auto"/>
          </w:tcPr>
          <w:p w14:paraId="3C1A1E41" w14:textId="01851FE9" w:rsidR="000157D8" w:rsidRPr="007555DA" w:rsidRDefault="00753D79" w:rsidP="00753D79">
            <w:pPr>
              <w:spacing w:before="120"/>
              <w:contextualSpacing/>
              <w:jc w:val="center"/>
              <w:rPr>
                <w:rFonts w:cstheme="minorHAnsi"/>
                <w:b/>
                <w:bCs/>
              </w:rPr>
            </w:pPr>
            <w:r w:rsidRPr="007555DA">
              <w:rPr>
                <w:rFonts w:cstheme="minorHAnsi"/>
                <w:b/>
                <w:bCs/>
              </w:rPr>
              <w:lastRenderedPageBreak/>
              <w:t>Wyjaśnienie:</w:t>
            </w:r>
          </w:p>
          <w:p w14:paraId="4AFA654E" w14:textId="64CFC09B" w:rsidR="00753D79" w:rsidRPr="007555DA" w:rsidRDefault="00753D79" w:rsidP="00A1164D">
            <w:pPr>
              <w:spacing w:before="120"/>
              <w:contextualSpacing/>
              <w:jc w:val="both"/>
              <w:rPr>
                <w:rFonts w:cstheme="minorHAnsi"/>
              </w:rPr>
            </w:pPr>
            <w:r w:rsidRPr="007555DA">
              <w:rPr>
                <w:rFonts w:cstheme="minorHAnsi"/>
              </w:rPr>
              <w:t xml:space="preserve">„Niezatrudniona i </w:t>
            </w:r>
            <w:r w:rsidRPr="007555DA">
              <w:rPr>
                <w:rFonts w:cstheme="minorHAnsi"/>
              </w:rPr>
              <w:lastRenderedPageBreak/>
              <w:t>niewykonująca…” oznacza czas teraźniejszy w momencie składania wniosku, przepis nie zabrania pracy przed złożeniem wniosku tylko określa czas zamieszkiwania za granicą tj. co najmniej 12 m-cy w okresie badawczym tj. ostatnich 24 m-cy przed złożeniem wniosku o pożyczkę</w:t>
            </w:r>
          </w:p>
        </w:tc>
      </w:tr>
      <w:tr w:rsidR="007555DA" w:rsidRPr="007555DA" w14:paraId="79242C78" w14:textId="77777777" w:rsidTr="00D95FBD">
        <w:trPr>
          <w:jc w:val="center"/>
        </w:trPr>
        <w:tc>
          <w:tcPr>
            <w:tcW w:w="939" w:type="dxa"/>
            <w:shd w:val="clear" w:color="auto" w:fill="auto"/>
          </w:tcPr>
          <w:p w14:paraId="2FDD256A" w14:textId="77777777" w:rsidR="000157D8" w:rsidRPr="007555DA" w:rsidRDefault="000157D8" w:rsidP="00A1164D">
            <w:pPr>
              <w:pStyle w:val="Akapitzlist"/>
              <w:spacing w:before="120"/>
              <w:ind w:left="36" w:right="-534"/>
              <w:rPr>
                <w:rFonts w:cstheme="minorHAnsi"/>
                <w:b/>
                <w:bCs/>
              </w:rPr>
            </w:pPr>
            <w:r w:rsidRPr="007555DA">
              <w:rPr>
                <w:rFonts w:cstheme="minorHAnsi"/>
                <w:b/>
                <w:bCs/>
              </w:rPr>
              <w:lastRenderedPageBreak/>
              <w:t>2</w:t>
            </w:r>
          </w:p>
        </w:tc>
        <w:tc>
          <w:tcPr>
            <w:tcW w:w="1682" w:type="dxa"/>
            <w:shd w:val="clear" w:color="auto" w:fill="auto"/>
            <w:vAlign w:val="center"/>
          </w:tcPr>
          <w:p w14:paraId="51F1228F" w14:textId="77777777" w:rsidR="000157D8" w:rsidRPr="007555DA" w:rsidRDefault="000157D8" w:rsidP="00A1164D">
            <w:pPr>
              <w:spacing w:before="120"/>
              <w:contextualSpacing/>
              <w:rPr>
                <w:rFonts w:cstheme="minorHAnsi"/>
                <w:b/>
                <w:bCs/>
              </w:rPr>
            </w:pPr>
            <w:r w:rsidRPr="007555DA">
              <w:rPr>
                <w:rFonts w:cstheme="minorHAnsi"/>
                <w:b/>
                <w:bCs/>
              </w:rPr>
              <w:t>Art.2 pkt 40 i 41</w:t>
            </w:r>
          </w:p>
        </w:tc>
        <w:tc>
          <w:tcPr>
            <w:tcW w:w="7718" w:type="dxa"/>
            <w:shd w:val="clear" w:color="auto" w:fill="auto"/>
          </w:tcPr>
          <w:p w14:paraId="2AC7AAA2" w14:textId="77777777" w:rsidR="000157D8" w:rsidRPr="007555DA" w:rsidRDefault="000157D8" w:rsidP="00A1164D">
            <w:pPr>
              <w:spacing w:before="120"/>
              <w:contextualSpacing/>
              <w:jc w:val="both"/>
              <w:rPr>
                <w:rFonts w:cstheme="minorHAnsi"/>
              </w:rPr>
            </w:pPr>
            <w:r w:rsidRPr="007555DA">
              <w:rPr>
                <w:rFonts w:cstheme="minorHAnsi"/>
              </w:rPr>
              <w:t>Biorąc pod uwagę dalsze zapisy ustawy nie ma uzasadnienia merytorycznego do definiowania wskaźników efektywności na poziomie ustawy</w:t>
            </w:r>
          </w:p>
        </w:tc>
        <w:tc>
          <w:tcPr>
            <w:tcW w:w="2181" w:type="dxa"/>
            <w:shd w:val="clear" w:color="auto" w:fill="auto"/>
            <w:vAlign w:val="center"/>
          </w:tcPr>
          <w:p w14:paraId="48E9C4CB" w14:textId="77777777" w:rsidR="000157D8" w:rsidRPr="007555DA" w:rsidRDefault="000157D8" w:rsidP="00A1164D">
            <w:pPr>
              <w:spacing w:before="120"/>
              <w:contextualSpacing/>
              <w:jc w:val="both"/>
              <w:rPr>
                <w:rFonts w:cstheme="minorHAnsi"/>
              </w:rPr>
            </w:pPr>
            <w:r w:rsidRPr="007555DA">
              <w:rPr>
                <w:rFonts w:cstheme="minorHAnsi"/>
              </w:rPr>
              <w:t>Propozycja wykreślenia</w:t>
            </w:r>
          </w:p>
        </w:tc>
        <w:tc>
          <w:tcPr>
            <w:tcW w:w="2877" w:type="dxa"/>
            <w:shd w:val="clear" w:color="auto" w:fill="auto"/>
          </w:tcPr>
          <w:p w14:paraId="2342B007" w14:textId="77777777" w:rsidR="00DE591A" w:rsidRPr="007555DA" w:rsidRDefault="00DE591A" w:rsidP="00DE591A">
            <w:pPr>
              <w:spacing w:before="120"/>
              <w:contextualSpacing/>
              <w:jc w:val="center"/>
              <w:rPr>
                <w:rFonts w:cstheme="minorHAnsi"/>
                <w:b/>
                <w:bCs/>
              </w:rPr>
            </w:pPr>
            <w:r w:rsidRPr="007555DA">
              <w:rPr>
                <w:rFonts w:cstheme="minorHAnsi"/>
                <w:b/>
                <w:bCs/>
              </w:rPr>
              <w:t>Uwaga nieuwzględniona.</w:t>
            </w:r>
          </w:p>
          <w:p w14:paraId="4B2F8593" w14:textId="32208D20" w:rsidR="000157D8" w:rsidRPr="007555DA" w:rsidRDefault="00DE591A" w:rsidP="00DE591A">
            <w:pPr>
              <w:spacing w:before="120"/>
              <w:contextualSpacing/>
              <w:jc w:val="both"/>
              <w:rPr>
                <w:rFonts w:cstheme="minorHAnsi"/>
              </w:rPr>
            </w:pPr>
            <w:r w:rsidRPr="007555DA">
              <w:rPr>
                <w:rFonts w:cstheme="minorHAnsi"/>
              </w:rPr>
              <w:t>Prowadzenie corocznej analizy wskaźników efektywności zatrudnieniowej i  kosztowej podstawowych form pomocy zgodnie z art. 2</w:t>
            </w:r>
            <w:r w:rsidR="00997FBE">
              <w:rPr>
                <w:rFonts w:cstheme="minorHAnsi"/>
              </w:rPr>
              <w:t>5</w:t>
            </w:r>
            <w:r w:rsidRPr="007555DA">
              <w:rPr>
                <w:rFonts w:cstheme="minorHAnsi"/>
              </w:rPr>
              <w:t xml:space="preserve"> ust. 1 pkt 1 lit. e  projektu ustawy należy do zadań ministra właściwego do spraw pracy. Zatem definicje są wykorzystane w dalszej części ustawy.</w:t>
            </w:r>
          </w:p>
        </w:tc>
      </w:tr>
      <w:tr w:rsidR="007555DA" w:rsidRPr="007555DA" w14:paraId="7013ABFA" w14:textId="77777777" w:rsidTr="00D95FBD">
        <w:trPr>
          <w:jc w:val="center"/>
        </w:trPr>
        <w:tc>
          <w:tcPr>
            <w:tcW w:w="939" w:type="dxa"/>
          </w:tcPr>
          <w:p w14:paraId="7BCAF026" w14:textId="77777777" w:rsidR="000157D8" w:rsidRPr="007555DA" w:rsidRDefault="000157D8" w:rsidP="00A1164D">
            <w:pPr>
              <w:pStyle w:val="Akapitzlist"/>
              <w:spacing w:before="120"/>
              <w:ind w:left="36" w:right="-534"/>
              <w:rPr>
                <w:rFonts w:cstheme="minorHAnsi"/>
                <w:b/>
                <w:bCs/>
              </w:rPr>
            </w:pPr>
            <w:r w:rsidRPr="007555DA">
              <w:rPr>
                <w:rFonts w:cstheme="minorHAnsi"/>
                <w:b/>
                <w:bCs/>
              </w:rPr>
              <w:t>3</w:t>
            </w:r>
          </w:p>
        </w:tc>
        <w:tc>
          <w:tcPr>
            <w:tcW w:w="1682" w:type="dxa"/>
            <w:vAlign w:val="center"/>
          </w:tcPr>
          <w:p w14:paraId="336BEC0C" w14:textId="77777777" w:rsidR="000157D8" w:rsidRPr="007555DA" w:rsidRDefault="000157D8" w:rsidP="00A1164D">
            <w:pPr>
              <w:spacing w:before="120"/>
              <w:contextualSpacing/>
              <w:rPr>
                <w:rFonts w:cstheme="minorHAnsi"/>
                <w:b/>
                <w:bCs/>
              </w:rPr>
            </w:pPr>
            <w:r w:rsidRPr="007555DA">
              <w:rPr>
                <w:rFonts w:cstheme="minorHAnsi"/>
                <w:b/>
                <w:bCs/>
              </w:rPr>
              <w:t>Art. 10 ust. 2 pkt 2, 3 i 7</w:t>
            </w:r>
          </w:p>
        </w:tc>
        <w:tc>
          <w:tcPr>
            <w:tcW w:w="7718" w:type="dxa"/>
          </w:tcPr>
          <w:p w14:paraId="4E4B6725" w14:textId="77777777" w:rsidR="000157D8" w:rsidRPr="007555DA" w:rsidRDefault="000157D8" w:rsidP="00A1164D">
            <w:pPr>
              <w:spacing w:before="120"/>
              <w:contextualSpacing/>
              <w:jc w:val="both"/>
              <w:rPr>
                <w:rFonts w:cstheme="minorHAnsi"/>
              </w:rPr>
            </w:pPr>
            <w:r w:rsidRPr="007555DA">
              <w:rPr>
                <w:rFonts w:cstheme="minorHAnsi"/>
              </w:rPr>
              <w:t>Dotychczasowe doświadczenia funkcjonowania Wojewódzkich Rad Rynku Pracy a wcześniej Wojewódzkich Rad Zatrudnienia wskazują, że zbytnie, nieuzasadnione merytorycznie rozszerzanie ilościowe składu Rady działa destrukcyjnie na funkcjonowania Rady</w:t>
            </w:r>
          </w:p>
        </w:tc>
        <w:tc>
          <w:tcPr>
            <w:tcW w:w="2181" w:type="dxa"/>
            <w:vAlign w:val="center"/>
          </w:tcPr>
          <w:p w14:paraId="3DC0C7AA" w14:textId="77777777" w:rsidR="000157D8" w:rsidRPr="007555DA" w:rsidRDefault="000157D8" w:rsidP="00A1164D">
            <w:pPr>
              <w:spacing w:before="120"/>
              <w:contextualSpacing/>
              <w:jc w:val="both"/>
              <w:rPr>
                <w:rFonts w:cstheme="minorHAnsi"/>
              </w:rPr>
            </w:pPr>
            <w:r w:rsidRPr="007555DA">
              <w:rPr>
                <w:rFonts w:cstheme="minorHAnsi"/>
              </w:rPr>
              <w:t>Propozycja wykreślenia</w:t>
            </w:r>
          </w:p>
        </w:tc>
        <w:tc>
          <w:tcPr>
            <w:tcW w:w="2877" w:type="dxa"/>
          </w:tcPr>
          <w:p w14:paraId="1BBCDE39" w14:textId="4B8C80EB" w:rsidR="00770BC5" w:rsidRPr="007555DA" w:rsidRDefault="002B14B7" w:rsidP="002B14B7">
            <w:pPr>
              <w:spacing w:before="120"/>
              <w:contextualSpacing/>
              <w:jc w:val="center"/>
              <w:rPr>
                <w:rFonts w:cstheme="minorHAnsi"/>
                <w:b/>
                <w:bCs/>
              </w:rPr>
            </w:pPr>
            <w:r w:rsidRPr="007555DA">
              <w:rPr>
                <w:rFonts w:cstheme="minorHAnsi"/>
                <w:b/>
                <w:bCs/>
              </w:rPr>
              <w:t>Wyjaśnienie:</w:t>
            </w:r>
          </w:p>
          <w:p w14:paraId="27B89AB4" w14:textId="78C2282F" w:rsidR="000157D8" w:rsidRPr="007555DA" w:rsidRDefault="00574E67" w:rsidP="00A1164D">
            <w:pPr>
              <w:spacing w:before="120"/>
              <w:contextualSpacing/>
              <w:jc w:val="both"/>
              <w:rPr>
                <w:rFonts w:cstheme="minorHAnsi"/>
              </w:rPr>
            </w:pPr>
            <w:r w:rsidRPr="007555DA">
              <w:rPr>
                <w:rFonts w:cstheme="minorHAnsi"/>
              </w:rPr>
              <w:t xml:space="preserve">Biorąc pod uwagę różne głosy dot. rozszerzenia lub zawężenia liczby członków </w:t>
            </w:r>
            <w:r w:rsidR="002B14B7" w:rsidRPr="007555DA">
              <w:rPr>
                <w:rFonts w:cstheme="minorHAnsi"/>
              </w:rPr>
              <w:t xml:space="preserve">wojewódzkich rad rynku pracy </w:t>
            </w:r>
            <w:r w:rsidRPr="007555DA">
              <w:rPr>
                <w:rFonts w:cstheme="minorHAnsi"/>
              </w:rPr>
              <w:t>/</w:t>
            </w:r>
            <w:r w:rsidR="002B14B7" w:rsidRPr="007555DA">
              <w:rPr>
                <w:rFonts w:cstheme="minorHAnsi"/>
              </w:rPr>
              <w:t xml:space="preserve"> powiatowych rad rynku pracy</w:t>
            </w:r>
            <w:r w:rsidRPr="007555DA">
              <w:rPr>
                <w:rFonts w:cstheme="minorHAnsi"/>
              </w:rPr>
              <w:t xml:space="preserve"> zaproponowało optymalne rozwiązanie </w:t>
            </w:r>
            <w:r w:rsidRPr="007555DA">
              <w:rPr>
                <w:rFonts w:cstheme="minorHAnsi"/>
              </w:rPr>
              <w:lastRenderedPageBreak/>
              <w:t>powyższej kwestii.</w:t>
            </w:r>
          </w:p>
        </w:tc>
      </w:tr>
      <w:tr w:rsidR="007555DA" w:rsidRPr="007555DA" w14:paraId="1CF699F6" w14:textId="77777777" w:rsidTr="00D95FBD">
        <w:trPr>
          <w:jc w:val="center"/>
        </w:trPr>
        <w:tc>
          <w:tcPr>
            <w:tcW w:w="939" w:type="dxa"/>
            <w:shd w:val="clear" w:color="auto" w:fill="auto"/>
          </w:tcPr>
          <w:p w14:paraId="3DB985B0" w14:textId="77777777" w:rsidR="000157D8" w:rsidRPr="007555DA" w:rsidRDefault="000157D8" w:rsidP="00A1164D">
            <w:pPr>
              <w:pStyle w:val="Akapitzlist"/>
              <w:spacing w:before="120"/>
              <w:ind w:left="36" w:right="-534"/>
              <w:rPr>
                <w:rFonts w:cstheme="minorHAnsi"/>
                <w:b/>
                <w:bCs/>
              </w:rPr>
            </w:pPr>
            <w:r w:rsidRPr="007555DA">
              <w:rPr>
                <w:rFonts w:cstheme="minorHAnsi"/>
                <w:b/>
                <w:bCs/>
              </w:rPr>
              <w:lastRenderedPageBreak/>
              <w:t>4</w:t>
            </w:r>
          </w:p>
        </w:tc>
        <w:tc>
          <w:tcPr>
            <w:tcW w:w="1682" w:type="dxa"/>
            <w:shd w:val="clear" w:color="auto" w:fill="auto"/>
            <w:vAlign w:val="center"/>
          </w:tcPr>
          <w:p w14:paraId="114A921F" w14:textId="77777777" w:rsidR="000157D8" w:rsidRPr="007555DA" w:rsidRDefault="000157D8" w:rsidP="00A1164D">
            <w:pPr>
              <w:spacing w:before="120"/>
              <w:contextualSpacing/>
              <w:rPr>
                <w:rFonts w:cstheme="minorHAnsi"/>
                <w:b/>
                <w:bCs/>
              </w:rPr>
            </w:pPr>
            <w:r w:rsidRPr="007555DA">
              <w:rPr>
                <w:rFonts w:cstheme="minorHAnsi"/>
                <w:b/>
                <w:bCs/>
              </w:rPr>
              <w:t>Art. 14 ust. 1</w:t>
            </w:r>
          </w:p>
        </w:tc>
        <w:tc>
          <w:tcPr>
            <w:tcW w:w="7718" w:type="dxa"/>
            <w:shd w:val="clear" w:color="auto" w:fill="auto"/>
          </w:tcPr>
          <w:p w14:paraId="74D4794A" w14:textId="77777777" w:rsidR="000157D8" w:rsidRPr="007555DA" w:rsidRDefault="000157D8" w:rsidP="00A1164D">
            <w:pPr>
              <w:jc w:val="both"/>
              <w:rPr>
                <w:rFonts w:cstheme="minorHAnsi"/>
              </w:rPr>
            </w:pPr>
            <w:r w:rsidRPr="007555DA">
              <w:rPr>
                <w:rFonts w:cstheme="minorHAnsi"/>
              </w:rPr>
              <w:t xml:space="preserve">„Pracodawca jest zwalnia” </w:t>
            </w:r>
          </w:p>
          <w:p w14:paraId="163DF768" w14:textId="77777777" w:rsidR="000157D8" w:rsidRPr="007555DA" w:rsidRDefault="000157D8" w:rsidP="00A1164D">
            <w:pPr>
              <w:spacing w:before="120"/>
              <w:contextualSpacing/>
              <w:jc w:val="both"/>
              <w:rPr>
                <w:rFonts w:cstheme="minorHAnsi"/>
              </w:rPr>
            </w:pPr>
            <w:r w:rsidRPr="007555DA">
              <w:rPr>
                <w:rFonts w:cstheme="minorHAnsi"/>
              </w:rPr>
              <w:t>Błąd stylistyczny</w:t>
            </w:r>
          </w:p>
        </w:tc>
        <w:tc>
          <w:tcPr>
            <w:tcW w:w="2181" w:type="dxa"/>
            <w:shd w:val="clear" w:color="auto" w:fill="auto"/>
            <w:vAlign w:val="center"/>
          </w:tcPr>
          <w:p w14:paraId="62491D6E" w14:textId="77777777" w:rsidR="000157D8" w:rsidRPr="007555DA" w:rsidRDefault="000157D8" w:rsidP="00A1164D">
            <w:pPr>
              <w:spacing w:before="120"/>
              <w:contextualSpacing/>
              <w:jc w:val="both"/>
              <w:rPr>
                <w:rFonts w:cstheme="minorHAnsi"/>
              </w:rPr>
            </w:pPr>
            <w:r w:rsidRPr="007555DA">
              <w:rPr>
                <w:rFonts w:cstheme="minorHAnsi"/>
              </w:rPr>
              <w:t xml:space="preserve">Pracodawca jest </w:t>
            </w:r>
            <w:r w:rsidRPr="007555DA">
              <w:rPr>
                <w:rFonts w:cstheme="minorHAnsi"/>
                <w:b/>
              </w:rPr>
              <w:t>zobowiązany do</w:t>
            </w:r>
            <w:r w:rsidRPr="007555DA">
              <w:rPr>
                <w:rFonts w:cstheme="minorHAnsi"/>
              </w:rPr>
              <w:t xml:space="preserve"> zwolnienia pracownika (…)</w:t>
            </w:r>
          </w:p>
        </w:tc>
        <w:tc>
          <w:tcPr>
            <w:tcW w:w="2877" w:type="dxa"/>
            <w:shd w:val="clear" w:color="auto" w:fill="auto"/>
          </w:tcPr>
          <w:p w14:paraId="29FAFE32" w14:textId="68769410" w:rsidR="000157D8" w:rsidRPr="007555DA" w:rsidRDefault="001A06A3" w:rsidP="00770BC5">
            <w:pPr>
              <w:spacing w:before="120"/>
              <w:contextualSpacing/>
              <w:jc w:val="center"/>
              <w:rPr>
                <w:rFonts w:cstheme="minorHAnsi"/>
                <w:b/>
                <w:bCs/>
              </w:rPr>
            </w:pPr>
            <w:r w:rsidRPr="007555DA">
              <w:rPr>
                <w:rFonts w:cstheme="minorHAnsi"/>
                <w:b/>
                <w:bCs/>
              </w:rPr>
              <w:t>Uwaga uwzględniona</w:t>
            </w:r>
            <w:r w:rsidR="00300794" w:rsidRPr="007555DA">
              <w:rPr>
                <w:rFonts w:cstheme="minorHAnsi"/>
                <w:b/>
                <w:bCs/>
              </w:rPr>
              <w:t>.</w:t>
            </w:r>
          </w:p>
        </w:tc>
      </w:tr>
      <w:tr w:rsidR="007555DA" w:rsidRPr="007555DA" w14:paraId="4C6DBE01" w14:textId="77777777" w:rsidTr="00D95FBD">
        <w:trPr>
          <w:jc w:val="center"/>
        </w:trPr>
        <w:tc>
          <w:tcPr>
            <w:tcW w:w="939" w:type="dxa"/>
          </w:tcPr>
          <w:p w14:paraId="3B7D2505" w14:textId="77777777" w:rsidR="000157D8" w:rsidRPr="007555DA" w:rsidRDefault="000157D8" w:rsidP="00A1164D">
            <w:pPr>
              <w:pStyle w:val="Akapitzlist"/>
              <w:spacing w:before="120"/>
              <w:ind w:left="36" w:right="-534"/>
              <w:rPr>
                <w:rFonts w:cstheme="minorHAnsi"/>
                <w:b/>
                <w:bCs/>
              </w:rPr>
            </w:pPr>
            <w:r w:rsidRPr="007555DA">
              <w:rPr>
                <w:rFonts w:cstheme="minorHAnsi"/>
                <w:b/>
                <w:bCs/>
              </w:rPr>
              <w:t>5</w:t>
            </w:r>
          </w:p>
        </w:tc>
        <w:tc>
          <w:tcPr>
            <w:tcW w:w="1682" w:type="dxa"/>
            <w:vAlign w:val="center"/>
          </w:tcPr>
          <w:p w14:paraId="4B020290" w14:textId="77777777" w:rsidR="000157D8" w:rsidRPr="007555DA" w:rsidRDefault="000157D8" w:rsidP="00A1164D">
            <w:pPr>
              <w:spacing w:before="120"/>
              <w:contextualSpacing/>
              <w:rPr>
                <w:rFonts w:cstheme="minorHAnsi"/>
                <w:b/>
                <w:bCs/>
              </w:rPr>
            </w:pPr>
            <w:r w:rsidRPr="007555DA">
              <w:rPr>
                <w:rFonts w:cstheme="minorHAnsi"/>
                <w:b/>
                <w:bCs/>
              </w:rPr>
              <w:t>Art. 44 ust. 5 pkt 11</w:t>
            </w:r>
            <w:r w:rsidR="001A06A3" w:rsidRPr="007555DA">
              <w:rPr>
                <w:rFonts w:cstheme="minorHAnsi"/>
                <w:b/>
                <w:bCs/>
              </w:rPr>
              <w:t xml:space="preserve"> lit. </w:t>
            </w:r>
            <w:r w:rsidRPr="007555DA">
              <w:rPr>
                <w:rFonts w:cstheme="minorHAnsi"/>
                <w:b/>
                <w:bCs/>
              </w:rPr>
              <w:t>c</w:t>
            </w:r>
          </w:p>
        </w:tc>
        <w:tc>
          <w:tcPr>
            <w:tcW w:w="7718" w:type="dxa"/>
          </w:tcPr>
          <w:p w14:paraId="27292EAC" w14:textId="77777777" w:rsidR="000157D8" w:rsidRPr="007555DA" w:rsidRDefault="000157D8" w:rsidP="00A1164D">
            <w:pPr>
              <w:jc w:val="both"/>
              <w:rPr>
                <w:rFonts w:cstheme="minorHAnsi"/>
              </w:rPr>
            </w:pPr>
            <w:r w:rsidRPr="007555DA">
              <w:rPr>
                <w:rFonts w:cstheme="minorHAnsi"/>
              </w:rPr>
              <w:t>RODO</w:t>
            </w:r>
          </w:p>
        </w:tc>
        <w:tc>
          <w:tcPr>
            <w:tcW w:w="2181" w:type="dxa"/>
            <w:vAlign w:val="center"/>
          </w:tcPr>
          <w:p w14:paraId="71F04696" w14:textId="77777777" w:rsidR="000157D8" w:rsidRPr="007555DA" w:rsidRDefault="000157D8" w:rsidP="00A1164D">
            <w:pPr>
              <w:spacing w:before="120"/>
              <w:contextualSpacing/>
              <w:jc w:val="both"/>
              <w:rPr>
                <w:rFonts w:cstheme="minorHAnsi"/>
              </w:rPr>
            </w:pPr>
            <w:r w:rsidRPr="007555DA">
              <w:rPr>
                <w:rFonts w:cstheme="minorHAnsi"/>
              </w:rPr>
              <w:t xml:space="preserve">ukończone szkolenia, a w przypadku szkoleń inicjowanych przez pracodawcę lub finansowanych albo współfinansowanych ze środków Funduszu Pracy </w:t>
            </w:r>
            <w:r w:rsidRPr="007555DA">
              <w:rPr>
                <w:rFonts w:cstheme="minorHAnsi"/>
                <w:b/>
                <w:strike/>
              </w:rPr>
              <w:t>obejmujące numer PESEL lub data i miejsce urodzenia,</w:t>
            </w:r>
            <w:r w:rsidRPr="007555DA">
              <w:rPr>
                <w:rFonts w:cstheme="minorHAnsi"/>
              </w:rPr>
              <w:t xml:space="preserve"> koszt szkolenia oraz źródło finansowania,</w:t>
            </w:r>
          </w:p>
        </w:tc>
        <w:tc>
          <w:tcPr>
            <w:tcW w:w="2877" w:type="dxa"/>
          </w:tcPr>
          <w:p w14:paraId="053F2C34" w14:textId="638F6B87" w:rsidR="00303697" w:rsidRPr="007555DA" w:rsidRDefault="000F6245" w:rsidP="00303697">
            <w:pPr>
              <w:spacing w:before="120"/>
              <w:contextualSpacing/>
              <w:jc w:val="center"/>
              <w:rPr>
                <w:rFonts w:cstheme="minorHAnsi"/>
              </w:rPr>
            </w:pPr>
            <w:r w:rsidRPr="007555DA">
              <w:rPr>
                <w:rFonts w:cstheme="minorHAnsi"/>
                <w:b/>
                <w:bCs/>
              </w:rPr>
              <w:t>Uwaga nieuwzględniona.</w:t>
            </w:r>
          </w:p>
          <w:p w14:paraId="29D0DAFC" w14:textId="6D5F8A07" w:rsidR="000157D8" w:rsidRPr="007555DA" w:rsidRDefault="000F6245" w:rsidP="00A1164D">
            <w:pPr>
              <w:spacing w:before="120"/>
              <w:contextualSpacing/>
              <w:jc w:val="both"/>
              <w:rPr>
                <w:rFonts w:cstheme="minorHAnsi"/>
              </w:rPr>
            </w:pPr>
            <w:r w:rsidRPr="007555DA">
              <w:rPr>
                <w:rFonts w:cstheme="minorHAnsi"/>
              </w:rPr>
              <w:t>W skali kraju mogą w urzędach pracować osoby o identycznym imieniu i nazwisku.</w:t>
            </w:r>
          </w:p>
        </w:tc>
      </w:tr>
      <w:tr w:rsidR="007555DA" w:rsidRPr="007555DA" w14:paraId="72AD9514" w14:textId="77777777" w:rsidTr="00D95FBD">
        <w:trPr>
          <w:jc w:val="center"/>
        </w:trPr>
        <w:tc>
          <w:tcPr>
            <w:tcW w:w="939" w:type="dxa"/>
          </w:tcPr>
          <w:p w14:paraId="291EF8A4" w14:textId="77777777" w:rsidR="000157D8" w:rsidRPr="007555DA" w:rsidRDefault="000157D8" w:rsidP="00A1164D">
            <w:pPr>
              <w:pStyle w:val="Akapitzlist"/>
              <w:spacing w:before="120"/>
              <w:ind w:left="36" w:right="-534"/>
              <w:rPr>
                <w:rFonts w:cstheme="minorHAnsi"/>
                <w:b/>
                <w:bCs/>
              </w:rPr>
            </w:pPr>
            <w:r w:rsidRPr="007555DA">
              <w:rPr>
                <w:rFonts w:cstheme="minorHAnsi"/>
                <w:b/>
                <w:bCs/>
              </w:rPr>
              <w:t>6</w:t>
            </w:r>
          </w:p>
        </w:tc>
        <w:tc>
          <w:tcPr>
            <w:tcW w:w="1682" w:type="dxa"/>
            <w:vAlign w:val="center"/>
          </w:tcPr>
          <w:p w14:paraId="243581F9" w14:textId="77777777" w:rsidR="000157D8" w:rsidRPr="007555DA" w:rsidRDefault="000157D8" w:rsidP="00A1164D">
            <w:pPr>
              <w:spacing w:before="120"/>
              <w:contextualSpacing/>
              <w:rPr>
                <w:rFonts w:cstheme="minorHAnsi"/>
                <w:b/>
                <w:bCs/>
              </w:rPr>
            </w:pPr>
            <w:r w:rsidRPr="007555DA">
              <w:rPr>
                <w:rFonts w:cstheme="minorHAnsi"/>
                <w:b/>
                <w:bCs/>
              </w:rPr>
              <w:t>Art.72</w:t>
            </w:r>
          </w:p>
        </w:tc>
        <w:tc>
          <w:tcPr>
            <w:tcW w:w="7718" w:type="dxa"/>
          </w:tcPr>
          <w:p w14:paraId="33C7F17E" w14:textId="77777777" w:rsidR="000157D8" w:rsidRPr="007555DA" w:rsidRDefault="000157D8" w:rsidP="00A1164D">
            <w:pPr>
              <w:jc w:val="both"/>
              <w:rPr>
                <w:rFonts w:cstheme="minorHAnsi"/>
              </w:rPr>
            </w:pPr>
            <w:r w:rsidRPr="007555DA">
              <w:rPr>
                <w:rFonts w:cstheme="minorHAnsi"/>
              </w:rPr>
              <w:t>Błąd stylistyczny</w:t>
            </w:r>
          </w:p>
        </w:tc>
        <w:tc>
          <w:tcPr>
            <w:tcW w:w="2181" w:type="dxa"/>
            <w:shd w:val="clear" w:color="auto" w:fill="auto"/>
            <w:vAlign w:val="center"/>
          </w:tcPr>
          <w:p w14:paraId="188845EB" w14:textId="77777777" w:rsidR="000157D8" w:rsidRPr="007555DA" w:rsidRDefault="000157D8" w:rsidP="00A1164D">
            <w:pPr>
              <w:spacing w:before="120"/>
              <w:contextualSpacing/>
              <w:jc w:val="both"/>
              <w:rPr>
                <w:rFonts w:cstheme="minorHAnsi"/>
              </w:rPr>
            </w:pPr>
            <w:r w:rsidRPr="007555DA">
              <w:rPr>
                <w:rStyle w:val="Ppogrubienie"/>
                <w:rFonts w:cstheme="minorHAnsi"/>
              </w:rPr>
              <w:t>Art. 72.</w:t>
            </w:r>
            <w:r w:rsidRPr="007555DA">
              <w:rPr>
                <w:rFonts w:cstheme="minorHAnsi"/>
              </w:rPr>
              <w:t xml:space="preserve"> W rozumieniu niniejszego </w:t>
            </w:r>
            <w:r w:rsidRPr="007555DA">
              <w:rPr>
                <w:rFonts w:cstheme="minorHAnsi"/>
                <w:b/>
                <w:strike/>
              </w:rPr>
              <w:t>oddziału</w:t>
            </w:r>
            <w:r w:rsidRPr="007555DA">
              <w:rPr>
                <w:rFonts w:cstheme="minorHAnsi"/>
              </w:rPr>
              <w:t xml:space="preserve"> </w:t>
            </w:r>
            <w:r w:rsidRPr="007555DA">
              <w:rPr>
                <w:rFonts w:cstheme="minorHAnsi"/>
                <w:b/>
              </w:rPr>
              <w:t>rozdziału</w:t>
            </w:r>
            <w:r w:rsidRPr="007555DA">
              <w:rPr>
                <w:rFonts w:cstheme="minorHAnsi"/>
              </w:rPr>
              <w:t xml:space="preserve"> w zakresie pośrednictwa pracy przez pracodawcę rozumie się</w:t>
            </w:r>
          </w:p>
        </w:tc>
        <w:tc>
          <w:tcPr>
            <w:tcW w:w="2877" w:type="dxa"/>
            <w:shd w:val="clear" w:color="auto" w:fill="auto"/>
          </w:tcPr>
          <w:p w14:paraId="510896F9" w14:textId="77777777" w:rsidR="000157D8" w:rsidRPr="007555DA" w:rsidRDefault="00872C31" w:rsidP="00303697">
            <w:pPr>
              <w:spacing w:before="120"/>
              <w:contextualSpacing/>
              <w:jc w:val="center"/>
              <w:rPr>
                <w:rFonts w:cstheme="minorHAnsi"/>
                <w:b/>
                <w:bCs/>
              </w:rPr>
            </w:pPr>
            <w:r w:rsidRPr="007555DA">
              <w:rPr>
                <w:rFonts w:cstheme="minorHAnsi"/>
                <w:b/>
                <w:bCs/>
              </w:rPr>
              <w:t>Uwaga uwzględni</w:t>
            </w:r>
            <w:r w:rsidR="00303697" w:rsidRPr="007555DA">
              <w:rPr>
                <w:rFonts w:cstheme="minorHAnsi"/>
                <w:b/>
                <w:bCs/>
              </w:rPr>
              <w:t>ona</w:t>
            </w:r>
            <w:r w:rsidRPr="007555DA">
              <w:rPr>
                <w:rFonts w:cstheme="minorHAnsi"/>
                <w:b/>
                <w:bCs/>
              </w:rPr>
              <w:t>.</w:t>
            </w:r>
          </w:p>
          <w:p w14:paraId="3EEF055D" w14:textId="27723F21" w:rsidR="00303697" w:rsidRPr="007555DA" w:rsidRDefault="00303697" w:rsidP="00303697">
            <w:pPr>
              <w:spacing w:before="120"/>
              <w:contextualSpacing/>
              <w:jc w:val="both"/>
              <w:rPr>
                <w:rFonts w:cstheme="minorHAnsi"/>
              </w:rPr>
            </w:pPr>
            <w:r w:rsidRPr="007555DA">
              <w:rPr>
                <w:rFonts w:cstheme="minorHAnsi"/>
              </w:rPr>
              <w:t xml:space="preserve">Zamieniono wyraz „odział” wyrazem „rozdział”. </w:t>
            </w:r>
          </w:p>
        </w:tc>
      </w:tr>
      <w:tr w:rsidR="007555DA" w:rsidRPr="007555DA" w14:paraId="125D4039" w14:textId="77777777" w:rsidTr="00D95FBD">
        <w:trPr>
          <w:jc w:val="center"/>
        </w:trPr>
        <w:tc>
          <w:tcPr>
            <w:tcW w:w="939" w:type="dxa"/>
          </w:tcPr>
          <w:p w14:paraId="083D075F" w14:textId="77777777" w:rsidR="000157D8" w:rsidRPr="007555DA" w:rsidRDefault="000157D8" w:rsidP="00A1164D">
            <w:pPr>
              <w:pStyle w:val="Akapitzlist"/>
              <w:spacing w:before="120"/>
              <w:ind w:left="36" w:right="-534"/>
              <w:rPr>
                <w:rFonts w:cstheme="minorHAnsi"/>
                <w:b/>
                <w:bCs/>
              </w:rPr>
            </w:pPr>
            <w:r w:rsidRPr="007555DA">
              <w:rPr>
                <w:rFonts w:cstheme="minorHAnsi"/>
                <w:b/>
                <w:bCs/>
              </w:rPr>
              <w:t>7</w:t>
            </w:r>
          </w:p>
        </w:tc>
        <w:tc>
          <w:tcPr>
            <w:tcW w:w="1682" w:type="dxa"/>
            <w:vAlign w:val="center"/>
          </w:tcPr>
          <w:p w14:paraId="28507897" w14:textId="77777777" w:rsidR="000157D8" w:rsidRPr="007555DA" w:rsidRDefault="000157D8" w:rsidP="00A1164D">
            <w:pPr>
              <w:spacing w:before="120"/>
              <w:contextualSpacing/>
              <w:rPr>
                <w:rFonts w:cstheme="minorHAnsi"/>
                <w:b/>
                <w:bCs/>
              </w:rPr>
            </w:pPr>
            <w:r w:rsidRPr="007555DA">
              <w:rPr>
                <w:rFonts w:cstheme="minorHAnsi"/>
                <w:b/>
                <w:bCs/>
              </w:rPr>
              <w:t>Art.73 ust. 3</w:t>
            </w:r>
          </w:p>
        </w:tc>
        <w:tc>
          <w:tcPr>
            <w:tcW w:w="7718" w:type="dxa"/>
          </w:tcPr>
          <w:p w14:paraId="322F11B9" w14:textId="77777777" w:rsidR="000157D8" w:rsidRPr="007555DA" w:rsidRDefault="000157D8" w:rsidP="00A1164D">
            <w:pPr>
              <w:jc w:val="both"/>
              <w:rPr>
                <w:rFonts w:cstheme="minorHAnsi"/>
              </w:rPr>
            </w:pPr>
            <w:r w:rsidRPr="007555DA">
              <w:rPr>
                <w:rFonts w:cstheme="minorHAnsi"/>
              </w:rPr>
              <w:t>Upowszechnianie ofert pracy z portali ogólnodostępnych będzie stwarzało zagrożenie pojawienia się na stronie CBOP ofert niezweryfikowanych lub niekompletnych. Spowoduje to utratę wiarygodności ofert wprowadzonych przez PUP. Żaden urząd nie może brać odpowiedzialności za ofertę zamieszczoną przez niezweryfikowanego pracodawcę/lub agencję pracy</w:t>
            </w:r>
          </w:p>
        </w:tc>
        <w:tc>
          <w:tcPr>
            <w:tcW w:w="2181" w:type="dxa"/>
            <w:vAlign w:val="center"/>
          </w:tcPr>
          <w:p w14:paraId="52C7AA04" w14:textId="77777777" w:rsidR="000157D8" w:rsidRPr="007555DA" w:rsidRDefault="000157D8" w:rsidP="00A1164D">
            <w:pPr>
              <w:pStyle w:val="Bezodstpw"/>
              <w:rPr>
                <w:rFonts w:cstheme="minorHAnsi"/>
                <w:b/>
                <w:strike/>
              </w:rPr>
            </w:pPr>
            <w:r w:rsidRPr="007555DA">
              <w:rPr>
                <w:rFonts w:cstheme="minorHAnsi"/>
                <w:b/>
                <w:strike/>
              </w:rPr>
              <w:t xml:space="preserve">Art.73 ust3 Minister właściwy do spraw pracy może upowszechniać w CBOP ogłoszenia o pracę pochodzące z innych ogólnodostępnych </w:t>
            </w:r>
            <w:r w:rsidRPr="007555DA">
              <w:rPr>
                <w:rFonts w:cstheme="minorHAnsi"/>
                <w:b/>
                <w:strike/>
              </w:rPr>
              <w:lastRenderedPageBreak/>
              <w:t xml:space="preserve">baz publikujących informacje o wolnych miejscach pracy. </w:t>
            </w:r>
          </w:p>
          <w:p w14:paraId="50D2440D" w14:textId="77777777" w:rsidR="000157D8" w:rsidRPr="007555DA" w:rsidRDefault="000157D8" w:rsidP="00A1164D">
            <w:pPr>
              <w:spacing w:before="120"/>
              <w:contextualSpacing/>
              <w:jc w:val="both"/>
              <w:rPr>
                <w:rStyle w:val="Ppogrubienie"/>
                <w:rFonts w:cstheme="minorHAnsi"/>
              </w:rPr>
            </w:pPr>
          </w:p>
        </w:tc>
        <w:tc>
          <w:tcPr>
            <w:tcW w:w="2877" w:type="dxa"/>
          </w:tcPr>
          <w:p w14:paraId="64D105A5" w14:textId="34729546" w:rsidR="00303697" w:rsidRPr="007555DA" w:rsidRDefault="00872C31" w:rsidP="00303697">
            <w:pPr>
              <w:spacing w:before="120"/>
              <w:contextualSpacing/>
              <w:jc w:val="center"/>
              <w:rPr>
                <w:rFonts w:cstheme="minorHAnsi"/>
                <w:b/>
                <w:bCs/>
              </w:rPr>
            </w:pPr>
            <w:r w:rsidRPr="007555DA">
              <w:rPr>
                <w:rFonts w:cstheme="minorHAnsi"/>
                <w:b/>
                <w:bCs/>
              </w:rPr>
              <w:lastRenderedPageBreak/>
              <w:t>Wyjaśnienie</w:t>
            </w:r>
            <w:r w:rsidR="00300794" w:rsidRPr="007555DA">
              <w:rPr>
                <w:rFonts w:cstheme="minorHAnsi"/>
                <w:b/>
                <w:bCs/>
              </w:rPr>
              <w:t>:</w:t>
            </w:r>
          </w:p>
          <w:p w14:paraId="2D899671" w14:textId="25D2C883" w:rsidR="000157D8" w:rsidRPr="007555DA" w:rsidRDefault="00872C31" w:rsidP="00A1164D">
            <w:pPr>
              <w:spacing w:before="120"/>
              <w:contextualSpacing/>
              <w:jc w:val="both"/>
              <w:rPr>
                <w:rFonts w:cstheme="minorHAnsi"/>
              </w:rPr>
            </w:pPr>
            <w:r w:rsidRPr="007555DA">
              <w:rPr>
                <w:rFonts w:cstheme="minorHAnsi"/>
              </w:rPr>
              <w:t xml:space="preserve">Zakłada się, że oferty pracy z innych portali będą upowszechniane na podstawie porozumienia pomiędzy MRiPS a właściwym podmiotem. W porozumieniu zostają </w:t>
            </w:r>
            <w:r w:rsidRPr="007555DA">
              <w:rPr>
                <w:rFonts w:cstheme="minorHAnsi"/>
              </w:rPr>
              <w:lastRenderedPageBreak/>
              <w:t xml:space="preserve">zawarte kwestie odpowiedzialności. Oferty będą również  odpowiednio oznaczone. Otwarcie się </w:t>
            </w:r>
            <w:r w:rsidR="00F30ED7">
              <w:rPr>
                <w:rFonts w:cstheme="minorHAnsi"/>
              </w:rPr>
              <w:t>bazy ofert pracy</w:t>
            </w:r>
            <w:r w:rsidR="00F30ED7" w:rsidRPr="007555DA">
              <w:rPr>
                <w:rFonts w:cstheme="minorHAnsi"/>
              </w:rPr>
              <w:t xml:space="preserve"> </w:t>
            </w:r>
            <w:r w:rsidRPr="007555DA">
              <w:rPr>
                <w:rFonts w:cstheme="minorHAnsi"/>
              </w:rPr>
              <w:t>na oferty zewnętrzne zwiększy szanse osób szukających pracy na znalezienie pracy.</w:t>
            </w:r>
          </w:p>
        </w:tc>
      </w:tr>
      <w:tr w:rsidR="007555DA" w:rsidRPr="007555DA" w14:paraId="4FFC59C6" w14:textId="77777777" w:rsidTr="00D95FBD">
        <w:trPr>
          <w:jc w:val="center"/>
        </w:trPr>
        <w:tc>
          <w:tcPr>
            <w:tcW w:w="939" w:type="dxa"/>
          </w:tcPr>
          <w:p w14:paraId="1E759603" w14:textId="77777777" w:rsidR="000157D8" w:rsidRPr="007555DA" w:rsidRDefault="000157D8" w:rsidP="00A1164D">
            <w:pPr>
              <w:pStyle w:val="Akapitzlist"/>
              <w:spacing w:before="120"/>
              <w:ind w:left="36" w:right="-534"/>
              <w:rPr>
                <w:rFonts w:cstheme="minorHAnsi"/>
                <w:b/>
                <w:bCs/>
              </w:rPr>
            </w:pPr>
            <w:r w:rsidRPr="007555DA">
              <w:rPr>
                <w:rFonts w:cstheme="minorHAnsi"/>
                <w:b/>
                <w:bCs/>
              </w:rPr>
              <w:lastRenderedPageBreak/>
              <w:t>8</w:t>
            </w:r>
          </w:p>
        </w:tc>
        <w:tc>
          <w:tcPr>
            <w:tcW w:w="1682" w:type="dxa"/>
            <w:vAlign w:val="center"/>
          </w:tcPr>
          <w:p w14:paraId="2008B99F" w14:textId="77777777" w:rsidR="000157D8" w:rsidRPr="007555DA" w:rsidRDefault="000157D8" w:rsidP="00A1164D">
            <w:pPr>
              <w:spacing w:before="120"/>
              <w:contextualSpacing/>
              <w:rPr>
                <w:rFonts w:cstheme="minorHAnsi"/>
                <w:b/>
                <w:bCs/>
              </w:rPr>
            </w:pPr>
            <w:r w:rsidRPr="007555DA">
              <w:rPr>
                <w:rFonts w:cstheme="minorHAnsi"/>
                <w:b/>
                <w:bCs/>
              </w:rPr>
              <w:t>Art. 88 ust. 3</w:t>
            </w:r>
          </w:p>
        </w:tc>
        <w:tc>
          <w:tcPr>
            <w:tcW w:w="7718" w:type="dxa"/>
          </w:tcPr>
          <w:p w14:paraId="09C5DC03" w14:textId="77777777" w:rsidR="000157D8" w:rsidRPr="007555DA" w:rsidRDefault="000157D8" w:rsidP="00A1164D">
            <w:pPr>
              <w:jc w:val="both"/>
              <w:rPr>
                <w:rFonts w:cstheme="minorHAnsi"/>
              </w:rPr>
            </w:pPr>
            <w:r w:rsidRPr="007555DA">
              <w:rPr>
                <w:rFonts w:cstheme="minorHAnsi"/>
              </w:rPr>
              <w:t>Nie zasadne jest zawężenia realizacji zadań sieci EURES oraz zastania Doradcą EURES tylko ze znajomością języka angielskiego. Szkolenia na doradcę EURES odbywają się zarówno w języku niemieckim, francuskim jak i angielskim.</w:t>
            </w:r>
          </w:p>
        </w:tc>
        <w:tc>
          <w:tcPr>
            <w:tcW w:w="2181" w:type="dxa"/>
            <w:vAlign w:val="center"/>
          </w:tcPr>
          <w:p w14:paraId="06960B00" w14:textId="77777777" w:rsidR="000157D8" w:rsidRPr="007555DA" w:rsidRDefault="000157D8" w:rsidP="00A1164D">
            <w:pPr>
              <w:pStyle w:val="Bezodstpw"/>
              <w:jc w:val="both"/>
              <w:rPr>
                <w:rFonts w:cstheme="minorHAnsi"/>
              </w:rPr>
            </w:pPr>
            <w:r w:rsidRPr="007555DA">
              <w:rPr>
                <w:rFonts w:cstheme="minorHAnsi"/>
              </w:rPr>
              <w:t>Art. 88 ust. 3. Doradcą EURES może zostać osoba, która spełnia łącznie następujące warunki:</w:t>
            </w:r>
          </w:p>
          <w:p w14:paraId="4530C369" w14:textId="77777777" w:rsidR="000157D8" w:rsidRPr="007555DA" w:rsidRDefault="000157D8" w:rsidP="00A1164D">
            <w:pPr>
              <w:pStyle w:val="Bezodstpw"/>
              <w:jc w:val="both"/>
              <w:rPr>
                <w:rFonts w:cstheme="minorHAnsi"/>
              </w:rPr>
            </w:pPr>
            <w:r w:rsidRPr="007555DA">
              <w:rPr>
                <w:rFonts w:cstheme="minorHAnsi"/>
              </w:rPr>
              <w:t>1)</w:t>
            </w:r>
            <w:r w:rsidRPr="007555DA">
              <w:rPr>
                <w:rFonts w:cstheme="minorHAnsi"/>
              </w:rPr>
              <w:tab/>
              <w:t>posiada co najmniej wykształcenie wyższe;</w:t>
            </w:r>
          </w:p>
          <w:p w14:paraId="7AC566C3" w14:textId="77777777" w:rsidR="000157D8" w:rsidRPr="007555DA" w:rsidRDefault="000157D8" w:rsidP="00A1164D">
            <w:pPr>
              <w:pStyle w:val="Bezodstpw"/>
              <w:jc w:val="both"/>
              <w:rPr>
                <w:rFonts w:cstheme="minorHAnsi"/>
              </w:rPr>
            </w:pPr>
            <w:r w:rsidRPr="007555DA">
              <w:rPr>
                <w:rFonts w:cstheme="minorHAnsi"/>
              </w:rPr>
              <w:t>2)</w:t>
            </w:r>
            <w:r w:rsidRPr="007555DA">
              <w:rPr>
                <w:rFonts w:cstheme="minorHAnsi"/>
              </w:rPr>
              <w:tab/>
              <w:t xml:space="preserve">posiada znajomość języka angielskiego </w:t>
            </w:r>
            <w:r w:rsidRPr="007555DA">
              <w:rPr>
                <w:rFonts w:cstheme="minorHAnsi"/>
                <w:b/>
              </w:rPr>
              <w:t>lub niemieckiego lub francuskiego</w:t>
            </w:r>
            <w:r w:rsidRPr="007555DA">
              <w:rPr>
                <w:rFonts w:cstheme="minorHAnsi"/>
              </w:rPr>
              <w:t xml:space="preserve"> co najmniej na poziomie B1;</w:t>
            </w:r>
          </w:p>
          <w:p w14:paraId="02043BF5" w14:textId="77777777" w:rsidR="000157D8" w:rsidRPr="007555DA" w:rsidRDefault="000157D8" w:rsidP="00A1164D">
            <w:pPr>
              <w:pStyle w:val="Bezodstpw"/>
              <w:jc w:val="both"/>
              <w:rPr>
                <w:rFonts w:cstheme="minorHAnsi"/>
              </w:rPr>
            </w:pPr>
            <w:r w:rsidRPr="007555DA">
              <w:rPr>
                <w:rFonts w:cstheme="minorHAnsi"/>
              </w:rPr>
              <w:t>3)</w:t>
            </w:r>
            <w:r w:rsidRPr="007555DA">
              <w:rPr>
                <w:rFonts w:cstheme="minorHAnsi"/>
              </w:rPr>
              <w:tab/>
              <w:t>ukończyła wspólny program szkoleń określony w przepisach Unii Europejskiej w zakresie sieci EURES;</w:t>
            </w:r>
          </w:p>
          <w:p w14:paraId="777CD5E1" w14:textId="77777777" w:rsidR="000157D8" w:rsidRPr="007555DA" w:rsidRDefault="000157D8" w:rsidP="00A1164D">
            <w:pPr>
              <w:pStyle w:val="Bezodstpw"/>
              <w:rPr>
                <w:rFonts w:cstheme="minorHAnsi"/>
                <w:b/>
                <w:strike/>
              </w:rPr>
            </w:pPr>
            <w:r w:rsidRPr="007555DA">
              <w:rPr>
                <w:rFonts w:cstheme="minorHAnsi"/>
              </w:rPr>
              <w:t>4)</w:t>
            </w:r>
            <w:r w:rsidRPr="007555DA">
              <w:rPr>
                <w:rFonts w:cstheme="minorHAnsi"/>
              </w:rPr>
              <w:tab/>
              <w:t xml:space="preserve">wykonywała zadania z zakresu </w:t>
            </w:r>
            <w:r w:rsidRPr="007555DA">
              <w:rPr>
                <w:rFonts w:cstheme="minorHAnsi"/>
              </w:rPr>
              <w:lastRenderedPageBreak/>
              <w:t>pośrednictwa pracy lub poradnictwa zawodowego przez okres co najmniej 12 miesięcy.</w:t>
            </w:r>
          </w:p>
        </w:tc>
        <w:tc>
          <w:tcPr>
            <w:tcW w:w="2877" w:type="dxa"/>
          </w:tcPr>
          <w:p w14:paraId="25A3E651" w14:textId="5B533BA2" w:rsidR="004200F5" w:rsidRPr="007555DA" w:rsidRDefault="004200F5" w:rsidP="00B2395F">
            <w:pPr>
              <w:contextualSpacing/>
              <w:jc w:val="center"/>
              <w:rPr>
                <w:rFonts w:cstheme="minorHAnsi"/>
              </w:rPr>
            </w:pPr>
            <w:r w:rsidRPr="007555DA">
              <w:rPr>
                <w:rFonts w:cstheme="minorHAnsi"/>
                <w:b/>
                <w:bCs/>
              </w:rPr>
              <w:lastRenderedPageBreak/>
              <w:t>Uwaga częściowo</w:t>
            </w:r>
            <w:r w:rsidR="00300794" w:rsidRPr="007555DA">
              <w:rPr>
                <w:rFonts w:cstheme="minorHAnsi"/>
                <w:b/>
                <w:bCs/>
              </w:rPr>
              <w:t>-uwzględniona</w:t>
            </w:r>
            <w:r w:rsidRPr="007555DA">
              <w:rPr>
                <w:rFonts w:cstheme="minorHAnsi"/>
              </w:rPr>
              <w:t>.</w:t>
            </w:r>
          </w:p>
          <w:p w14:paraId="1BC77CE2" w14:textId="77777777" w:rsidR="004200F5" w:rsidRPr="007555DA" w:rsidRDefault="004200F5" w:rsidP="004200F5">
            <w:pPr>
              <w:spacing w:before="120"/>
              <w:contextualSpacing/>
              <w:jc w:val="both"/>
              <w:rPr>
                <w:rFonts w:cstheme="minorHAnsi"/>
              </w:rPr>
            </w:pPr>
            <w:r w:rsidRPr="007555DA">
              <w:rPr>
                <w:rFonts w:cstheme="minorHAnsi"/>
              </w:rPr>
              <w:t>W chwili obecnej obowiązują przepisy rozporządzenia Rady Ministrów z dnia 25 października 2021 r.</w:t>
            </w:r>
          </w:p>
          <w:p w14:paraId="4F0E9A34" w14:textId="77777777" w:rsidR="004200F5" w:rsidRPr="007555DA" w:rsidRDefault="004200F5" w:rsidP="004200F5">
            <w:pPr>
              <w:spacing w:before="120"/>
              <w:contextualSpacing/>
              <w:jc w:val="both"/>
              <w:rPr>
                <w:rFonts w:cstheme="minorHAnsi"/>
              </w:rPr>
            </w:pPr>
            <w:r w:rsidRPr="007555DA">
              <w:rPr>
                <w:rFonts w:cstheme="minorHAnsi"/>
              </w:rPr>
              <w:t xml:space="preserve">w sprawie wynagradzania pracowników samorządowych, które określa, że doradca EURES musi posiadać znajomość języka angielskiego na poziomie B1. Szkolenia unijne organizowane przez Europejski Urząd ds. Pracy, których ukończenie uprawnia do zatrudnienia na stanowisku doradcy EURES są prowadzone wyłącznie w języku angielskim. </w:t>
            </w:r>
          </w:p>
          <w:p w14:paraId="0B261B92" w14:textId="7E3EAE41" w:rsidR="000157D8" w:rsidRPr="007555DA" w:rsidRDefault="004200F5" w:rsidP="004200F5">
            <w:pPr>
              <w:spacing w:before="120"/>
              <w:contextualSpacing/>
              <w:jc w:val="both"/>
              <w:rPr>
                <w:rFonts w:cstheme="minorHAnsi"/>
              </w:rPr>
            </w:pPr>
            <w:r w:rsidRPr="007555DA">
              <w:rPr>
                <w:rFonts w:cstheme="minorHAnsi"/>
              </w:rPr>
              <w:t xml:space="preserve">W celu zabezpieczenia kontynuacji zatrudnienia doradców EURES, którzy posługują się wyłącznie językiem niemieckim lub </w:t>
            </w:r>
            <w:r w:rsidRPr="007555DA">
              <w:rPr>
                <w:rFonts w:cstheme="minorHAnsi"/>
              </w:rPr>
              <w:lastRenderedPageBreak/>
              <w:t>francuskim, ponieważ w przeszłości było możliwe zatrudnianie doradców EURES władających językiem obcym innym niż angielski, wprowadzony został do projektu ustawy odpowiedni przepis.</w:t>
            </w:r>
          </w:p>
        </w:tc>
      </w:tr>
      <w:tr w:rsidR="007555DA" w:rsidRPr="007555DA" w14:paraId="6F5E6C0E" w14:textId="77777777" w:rsidTr="00D95FBD">
        <w:trPr>
          <w:jc w:val="center"/>
        </w:trPr>
        <w:tc>
          <w:tcPr>
            <w:tcW w:w="939" w:type="dxa"/>
          </w:tcPr>
          <w:p w14:paraId="1F0CE171" w14:textId="77777777" w:rsidR="000157D8" w:rsidRPr="007555DA" w:rsidRDefault="000157D8" w:rsidP="00A1164D">
            <w:pPr>
              <w:pStyle w:val="Akapitzlist"/>
              <w:spacing w:before="120"/>
              <w:ind w:left="36" w:right="-534"/>
              <w:rPr>
                <w:rFonts w:cstheme="minorHAnsi"/>
                <w:b/>
                <w:bCs/>
              </w:rPr>
            </w:pPr>
            <w:r w:rsidRPr="007555DA">
              <w:rPr>
                <w:rFonts w:cstheme="minorHAnsi"/>
                <w:b/>
                <w:bCs/>
              </w:rPr>
              <w:lastRenderedPageBreak/>
              <w:t xml:space="preserve"> 9</w:t>
            </w:r>
          </w:p>
        </w:tc>
        <w:tc>
          <w:tcPr>
            <w:tcW w:w="1682" w:type="dxa"/>
            <w:vAlign w:val="center"/>
          </w:tcPr>
          <w:p w14:paraId="4C315DBA" w14:textId="77777777" w:rsidR="000157D8" w:rsidRPr="007555DA" w:rsidRDefault="000157D8" w:rsidP="00A1164D">
            <w:pPr>
              <w:spacing w:before="120"/>
              <w:contextualSpacing/>
              <w:rPr>
                <w:rFonts w:cstheme="minorHAnsi"/>
                <w:b/>
                <w:bCs/>
              </w:rPr>
            </w:pPr>
            <w:r w:rsidRPr="007555DA">
              <w:rPr>
                <w:rFonts w:cstheme="minorHAnsi"/>
                <w:b/>
                <w:bCs/>
              </w:rPr>
              <w:t>Art. 214 ust.3 Uzasadnienie str.66</w:t>
            </w:r>
          </w:p>
        </w:tc>
        <w:tc>
          <w:tcPr>
            <w:tcW w:w="7718" w:type="dxa"/>
          </w:tcPr>
          <w:p w14:paraId="1CE592D2" w14:textId="77777777" w:rsidR="000157D8" w:rsidRPr="007555DA" w:rsidRDefault="000157D8" w:rsidP="00A1164D">
            <w:pPr>
              <w:jc w:val="both"/>
              <w:rPr>
                <w:rFonts w:cstheme="minorHAnsi"/>
              </w:rPr>
            </w:pPr>
            <w:r w:rsidRPr="007555DA">
              <w:rPr>
                <w:rFonts w:cstheme="minorHAnsi"/>
              </w:rPr>
              <w:t xml:space="preserve">Rozbieżność w zapisach- w projekcie ustawy jest wskazane że podstawę wymiaru składek na ubezpieczenie społeczne i Fundusz Pracy stanowiła kwota </w:t>
            </w:r>
            <w:r w:rsidRPr="007555DA">
              <w:rPr>
                <w:rFonts w:cstheme="minorHAnsi"/>
                <w:b/>
                <w:u w:val="single"/>
              </w:rPr>
              <w:t>co najmniej połowy</w:t>
            </w:r>
            <w:r w:rsidRPr="007555DA">
              <w:rPr>
                <w:rFonts w:cstheme="minorHAnsi"/>
                <w:b/>
              </w:rPr>
              <w:t xml:space="preserve"> minimalnego wynagrodzenia za pracę</w:t>
            </w:r>
            <w:r w:rsidRPr="007555DA">
              <w:rPr>
                <w:rFonts w:cstheme="minorHAnsi"/>
              </w:rPr>
              <w:t xml:space="preserve">. W uzasadnieniu na stronie 66 w tym samym przypadku wskazane jest (…) kwota w wysokości </w:t>
            </w:r>
            <w:r w:rsidRPr="007555DA">
              <w:rPr>
                <w:rFonts w:cstheme="minorHAnsi"/>
                <w:b/>
                <w:u w:val="single"/>
              </w:rPr>
              <w:t>co najmniej minimalnego wynagrodze</w:t>
            </w:r>
            <w:r w:rsidRPr="007555DA">
              <w:rPr>
                <w:rFonts w:cstheme="minorHAnsi"/>
                <w:b/>
              </w:rPr>
              <w:t>nia.</w:t>
            </w:r>
          </w:p>
        </w:tc>
        <w:tc>
          <w:tcPr>
            <w:tcW w:w="2181" w:type="dxa"/>
            <w:vAlign w:val="center"/>
          </w:tcPr>
          <w:p w14:paraId="2E3E4B7F" w14:textId="77777777" w:rsidR="000157D8" w:rsidRPr="007555DA" w:rsidRDefault="000157D8" w:rsidP="00A1164D">
            <w:pPr>
              <w:pStyle w:val="Bezodstpw"/>
              <w:jc w:val="both"/>
              <w:rPr>
                <w:rFonts w:cstheme="minorHAnsi"/>
              </w:rPr>
            </w:pPr>
          </w:p>
        </w:tc>
        <w:tc>
          <w:tcPr>
            <w:tcW w:w="2877" w:type="dxa"/>
            <w:shd w:val="clear" w:color="auto" w:fill="auto"/>
          </w:tcPr>
          <w:p w14:paraId="36C9F791" w14:textId="7FB36259" w:rsidR="00CE6BA2" w:rsidRPr="007555DA" w:rsidRDefault="00CE6BA2" w:rsidP="00D95FBD">
            <w:pPr>
              <w:spacing w:before="120"/>
              <w:contextualSpacing/>
              <w:jc w:val="center"/>
              <w:rPr>
                <w:rFonts w:cstheme="minorHAnsi"/>
                <w:b/>
                <w:bCs/>
              </w:rPr>
            </w:pPr>
            <w:r w:rsidRPr="007555DA">
              <w:rPr>
                <w:rFonts w:cstheme="minorHAnsi"/>
                <w:b/>
                <w:bCs/>
              </w:rPr>
              <w:t>Wyjaśnienie:</w:t>
            </w:r>
          </w:p>
          <w:p w14:paraId="26E30C5F" w14:textId="4DD4E158" w:rsidR="000157D8" w:rsidRPr="007555DA" w:rsidRDefault="001A06A3" w:rsidP="00D95FBD">
            <w:pPr>
              <w:spacing w:before="120"/>
              <w:contextualSpacing/>
              <w:jc w:val="both"/>
              <w:rPr>
                <w:rFonts w:cstheme="minorHAnsi"/>
              </w:rPr>
            </w:pPr>
            <w:r w:rsidRPr="007555DA">
              <w:rPr>
                <w:rFonts w:cstheme="minorHAnsi"/>
              </w:rPr>
              <w:t>.</w:t>
            </w:r>
            <w:r w:rsidR="00997FBE">
              <w:rPr>
                <w:rFonts w:cstheme="minorHAnsi"/>
              </w:rPr>
              <w:t>Dostosowano brzmienie u</w:t>
            </w:r>
            <w:r w:rsidR="00CE6BA2">
              <w:rPr>
                <w:rFonts w:cstheme="minorHAnsi"/>
              </w:rPr>
              <w:t>zasadnienia</w:t>
            </w:r>
            <w:r w:rsidR="00997FBE">
              <w:rPr>
                <w:rFonts w:cstheme="minorHAnsi"/>
              </w:rPr>
              <w:t xml:space="preserve"> do treści projektu</w:t>
            </w:r>
            <w:r w:rsidR="00CE6BA2">
              <w:rPr>
                <w:rFonts w:cstheme="minorHAnsi"/>
              </w:rPr>
              <w:t xml:space="preserve">. </w:t>
            </w:r>
            <w:r w:rsidR="00CE6BA2">
              <w:rPr>
                <w:rFonts w:ascii="Lato" w:hAnsi="Lato" w:cs="Lato"/>
                <w:color w:val="000000"/>
                <w:sz w:val="20"/>
                <w:szCs w:val="20"/>
              </w:rPr>
              <w:t>W wyniku uwzględnienia zgłoszonych uwag  zrezygnowano z możliwości przyznawania prawa do zasiłku dla bezrobotnego w przypadku osiągania dochodów w wysokości połowy minimalnego wynagrodzenia (praca na pół etatu), a tym samym zrezygnowano z wprowadzenia składki na Fundusz Pracy od połowy etatu</w:t>
            </w:r>
          </w:p>
        </w:tc>
      </w:tr>
      <w:tr w:rsidR="007555DA" w:rsidRPr="007555DA" w14:paraId="1749AEE3" w14:textId="77777777" w:rsidTr="00F462F5">
        <w:trPr>
          <w:jc w:val="center"/>
        </w:trPr>
        <w:tc>
          <w:tcPr>
            <w:tcW w:w="939" w:type="dxa"/>
          </w:tcPr>
          <w:p w14:paraId="1464433C" w14:textId="77777777" w:rsidR="000157D8" w:rsidRPr="007555DA" w:rsidRDefault="000157D8" w:rsidP="00A1164D">
            <w:pPr>
              <w:pStyle w:val="Akapitzlist"/>
              <w:spacing w:before="120"/>
              <w:ind w:left="36" w:right="-534"/>
              <w:rPr>
                <w:rFonts w:cstheme="minorHAnsi"/>
                <w:b/>
                <w:bCs/>
              </w:rPr>
            </w:pPr>
            <w:r w:rsidRPr="007555DA">
              <w:rPr>
                <w:rFonts w:cstheme="minorHAnsi"/>
                <w:b/>
                <w:bCs/>
              </w:rPr>
              <w:t>10</w:t>
            </w:r>
          </w:p>
        </w:tc>
        <w:tc>
          <w:tcPr>
            <w:tcW w:w="1682" w:type="dxa"/>
            <w:vAlign w:val="center"/>
          </w:tcPr>
          <w:p w14:paraId="657408DF" w14:textId="77777777" w:rsidR="000157D8" w:rsidRPr="007555DA" w:rsidRDefault="000157D8" w:rsidP="00A1164D">
            <w:pPr>
              <w:spacing w:before="120"/>
              <w:contextualSpacing/>
              <w:rPr>
                <w:rFonts w:cstheme="minorHAnsi"/>
                <w:b/>
                <w:bCs/>
              </w:rPr>
            </w:pPr>
            <w:r w:rsidRPr="007555DA">
              <w:rPr>
                <w:rFonts w:cstheme="minorHAnsi"/>
                <w:b/>
                <w:bCs/>
              </w:rPr>
              <w:t>Art. 215 ust. 1</w:t>
            </w:r>
          </w:p>
        </w:tc>
        <w:tc>
          <w:tcPr>
            <w:tcW w:w="7718" w:type="dxa"/>
          </w:tcPr>
          <w:p w14:paraId="2F853611" w14:textId="77777777" w:rsidR="000157D8" w:rsidRPr="007555DA" w:rsidRDefault="000157D8" w:rsidP="00A1164D">
            <w:pPr>
              <w:pStyle w:val="ARTartustawynprozporzdzenia"/>
              <w:spacing w:line="240" w:lineRule="auto"/>
              <w:ind w:firstLine="0"/>
              <w:rPr>
                <w:rFonts w:asciiTheme="minorHAnsi" w:hAnsiTheme="minorHAnsi" w:cstheme="minorHAnsi"/>
                <w:sz w:val="22"/>
                <w:szCs w:val="22"/>
              </w:rPr>
            </w:pPr>
            <w:r w:rsidRPr="007555DA">
              <w:rPr>
                <w:rFonts w:asciiTheme="minorHAnsi" w:hAnsiTheme="minorHAnsi" w:cstheme="minorHAnsi"/>
                <w:sz w:val="22"/>
                <w:szCs w:val="22"/>
              </w:rPr>
              <w:t>1. Prawo do zasiłku nie przysługuje bezrobotnemu, który przed rejestracją w PUP:</w:t>
            </w:r>
          </w:p>
          <w:p w14:paraId="247808F6" w14:textId="77777777" w:rsidR="000157D8" w:rsidRPr="007555DA" w:rsidRDefault="000157D8" w:rsidP="00A1164D">
            <w:pPr>
              <w:pStyle w:val="PKTpunkt"/>
              <w:spacing w:line="240" w:lineRule="auto"/>
              <w:rPr>
                <w:rFonts w:asciiTheme="minorHAnsi" w:hAnsiTheme="minorHAnsi" w:cstheme="minorHAnsi"/>
                <w:sz w:val="22"/>
                <w:szCs w:val="22"/>
              </w:rPr>
            </w:pPr>
            <w:r w:rsidRPr="007555DA">
              <w:rPr>
                <w:rFonts w:asciiTheme="minorHAnsi" w:hAnsiTheme="minorHAnsi" w:cstheme="minorHAnsi"/>
                <w:sz w:val="22"/>
                <w:szCs w:val="22"/>
              </w:rPr>
              <w:t>1)</w:t>
            </w:r>
            <w:r w:rsidRPr="007555DA">
              <w:rPr>
                <w:rFonts w:asciiTheme="minorHAnsi" w:hAnsiTheme="minorHAnsi" w:cstheme="minorHAnsi"/>
                <w:sz w:val="22"/>
                <w:szCs w:val="22"/>
              </w:rPr>
              <w:tab/>
              <w:t>rozwiązał ostatni stosunek pracy lub stosunek służbowy za wypowiedzeniem albo na mocy porozumienia stron, chyba że porozumienie stron nastąpiło z powodu upadłości, likwidacji pracodawcy lub zmniejszenia zatrudnienia z przyczyn dotyczących pracodawcy albo rozwiązanie stosunku pracy lub stosunku służbowego za wypowiedzeniem lub na mocy porozumienia stron nastąpiło z powodu zmiany miejsca zamieszkania lub pracownik rozwiązał umowę o pracę w trybie art. 55 § 1 i 1</w:t>
            </w:r>
            <w:r w:rsidRPr="007555DA">
              <w:rPr>
                <w:rStyle w:val="IGindeksgrny"/>
                <w:rFonts w:asciiTheme="minorHAnsi" w:hAnsiTheme="minorHAnsi" w:cstheme="minorHAnsi"/>
                <w:bCs w:val="0"/>
                <w:sz w:val="22"/>
                <w:szCs w:val="22"/>
                <w:specVanish w:val="0"/>
              </w:rPr>
              <w:t>1</w:t>
            </w:r>
            <w:r w:rsidRPr="007555DA">
              <w:rPr>
                <w:rFonts w:asciiTheme="minorHAnsi" w:hAnsiTheme="minorHAnsi" w:cstheme="minorHAnsi"/>
                <w:sz w:val="22"/>
                <w:szCs w:val="22"/>
              </w:rPr>
              <w:t xml:space="preserve"> ustawy z dnia 26 czerwca 1974 r. – Kodeks pracy;</w:t>
            </w:r>
          </w:p>
          <w:p w14:paraId="2BFC9697" w14:textId="77777777" w:rsidR="000157D8" w:rsidRPr="007555DA" w:rsidRDefault="000157D8" w:rsidP="00A1164D">
            <w:pPr>
              <w:pStyle w:val="PKTpunkt"/>
              <w:spacing w:line="240" w:lineRule="auto"/>
              <w:rPr>
                <w:rFonts w:asciiTheme="minorHAnsi" w:hAnsiTheme="minorHAnsi" w:cstheme="minorHAnsi"/>
                <w:sz w:val="22"/>
                <w:szCs w:val="22"/>
              </w:rPr>
            </w:pPr>
            <w:r w:rsidRPr="007555DA">
              <w:rPr>
                <w:rFonts w:asciiTheme="minorHAnsi" w:hAnsiTheme="minorHAnsi" w:cstheme="minorHAnsi"/>
                <w:sz w:val="22"/>
                <w:szCs w:val="22"/>
              </w:rPr>
              <w:lastRenderedPageBreak/>
              <w:t>2)</w:t>
            </w:r>
            <w:r w:rsidRPr="007555DA">
              <w:rPr>
                <w:rFonts w:asciiTheme="minorHAnsi" w:hAnsiTheme="minorHAnsi" w:cstheme="minorHAnsi"/>
                <w:sz w:val="22"/>
                <w:szCs w:val="22"/>
              </w:rPr>
              <w:tab/>
              <w:t>spowodował rozwiązanie ze swej winy ostatniego stosunku pracy lub stosunku służbowego bez wypowiedzenia;</w:t>
            </w:r>
          </w:p>
          <w:p w14:paraId="1429F4CD" w14:textId="77777777" w:rsidR="000157D8" w:rsidRPr="007555DA" w:rsidRDefault="000157D8" w:rsidP="00A1164D">
            <w:pPr>
              <w:pStyle w:val="PKTpunkt"/>
              <w:spacing w:line="240" w:lineRule="auto"/>
              <w:rPr>
                <w:rFonts w:asciiTheme="minorHAnsi" w:hAnsiTheme="minorHAnsi" w:cstheme="minorHAnsi"/>
                <w:sz w:val="22"/>
                <w:szCs w:val="22"/>
              </w:rPr>
            </w:pPr>
            <w:r w:rsidRPr="007555DA">
              <w:rPr>
                <w:rFonts w:asciiTheme="minorHAnsi" w:hAnsiTheme="minorHAnsi" w:cstheme="minorHAnsi"/>
                <w:sz w:val="22"/>
                <w:szCs w:val="22"/>
              </w:rPr>
              <w:t>3)</w:t>
            </w:r>
            <w:r w:rsidRPr="007555DA">
              <w:rPr>
                <w:rFonts w:asciiTheme="minorHAnsi" w:hAnsiTheme="minorHAnsi" w:cstheme="minorHAnsi"/>
                <w:sz w:val="22"/>
                <w:szCs w:val="22"/>
              </w:rPr>
              <w:tab/>
              <w:t>rozwiązał stosunek pracy zawarty na podstawie skierowania przez starostę do pracodawcy otrzymującego w związku z tym skierowaniem środki z Funduszu Pracy.</w:t>
            </w:r>
          </w:p>
          <w:p w14:paraId="28A11D10" w14:textId="77777777" w:rsidR="000157D8" w:rsidRPr="007555DA" w:rsidRDefault="000157D8" w:rsidP="00A1164D">
            <w:pPr>
              <w:pStyle w:val="PKTpunkt"/>
              <w:spacing w:line="240" w:lineRule="auto"/>
              <w:rPr>
                <w:rFonts w:asciiTheme="minorHAnsi" w:hAnsiTheme="minorHAnsi" w:cstheme="minorHAnsi"/>
                <w:sz w:val="22"/>
                <w:szCs w:val="22"/>
              </w:rPr>
            </w:pPr>
          </w:p>
          <w:p w14:paraId="47E4B851" w14:textId="77777777" w:rsidR="000157D8" w:rsidRPr="007555DA" w:rsidRDefault="000157D8" w:rsidP="001A06A3">
            <w:pPr>
              <w:pStyle w:val="PKTpunkt"/>
              <w:spacing w:line="240" w:lineRule="auto"/>
              <w:ind w:left="2" w:hanging="2"/>
              <w:rPr>
                <w:rFonts w:asciiTheme="minorHAnsi" w:hAnsiTheme="minorHAnsi" w:cstheme="minorHAnsi"/>
                <w:sz w:val="22"/>
                <w:szCs w:val="22"/>
              </w:rPr>
            </w:pPr>
            <w:r w:rsidRPr="007555DA">
              <w:rPr>
                <w:rFonts w:asciiTheme="minorHAnsi" w:hAnsiTheme="minorHAnsi" w:cstheme="minorHAnsi"/>
                <w:sz w:val="22"/>
                <w:szCs w:val="22"/>
              </w:rPr>
              <w:t>Zmiana treści przepisu odbiera</w:t>
            </w:r>
            <w:r w:rsidR="001A06A3" w:rsidRPr="007555DA">
              <w:rPr>
                <w:rFonts w:asciiTheme="minorHAnsi" w:hAnsiTheme="minorHAnsi" w:cstheme="minorHAnsi"/>
                <w:sz w:val="22"/>
                <w:szCs w:val="22"/>
              </w:rPr>
              <w:t xml:space="preserve"> </w:t>
            </w:r>
            <w:r w:rsidRPr="007555DA">
              <w:rPr>
                <w:rFonts w:asciiTheme="minorHAnsi" w:hAnsiTheme="minorHAnsi" w:cstheme="minorHAnsi"/>
                <w:sz w:val="22"/>
                <w:szCs w:val="22"/>
              </w:rPr>
              <w:t>całkowicie możliwość nabycia prawa</w:t>
            </w:r>
            <w:r w:rsidR="001A06A3" w:rsidRPr="007555DA">
              <w:rPr>
                <w:rFonts w:asciiTheme="minorHAnsi" w:hAnsiTheme="minorHAnsi" w:cstheme="minorHAnsi"/>
                <w:sz w:val="22"/>
                <w:szCs w:val="22"/>
              </w:rPr>
              <w:t xml:space="preserve"> </w:t>
            </w:r>
            <w:r w:rsidRPr="007555DA">
              <w:rPr>
                <w:rFonts w:asciiTheme="minorHAnsi" w:hAnsiTheme="minorHAnsi" w:cstheme="minorHAnsi"/>
                <w:sz w:val="22"/>
                <w:szCs w:val="22"/>
              </w:rPr>
              <w:t>do zasiłku bezrobotnym w w/w</w:t>
            </w:r>
            <w:r w:rsidR="001A06A3" w:rsidRPr="007555DA">
              <w:rPr>
                <w:rFonts w:asciiTheme="minorHAnsi" w:hAnsiTheme="minorHAnsi" w:cstheme="minorHAnsi"/>
                <w:sz w:val="22"/>
                <w:szCs w:val="22"/>
              </w:rPr>
              <w:t xml:space="preserve"> </w:t>
            </w:r>
            <w:r w:rsidRPr="007555DA">
              <w:rPr>
                <w:rFonts w:asciiTheme="minorHAnsi" w:hAnsiTheme="minorHAnsi" w:cstheme="minorHAnsi"/>
                <w:sz w:val="22"/>
                <w:szCs w:val="22"/>
              </w:rPr>
              <w:t>przypadkach, podczas gdy w</w:t>
            </w:r>
            <w:r w:rsidR="001A06A3" w:rsidRPr="007555DA">
              <w:rPr>
                <w:rFonts w:asciiTheme="minorHAnsi" w:hAnsiTheme="minorHAnsi" w:cstheme="minorHAnsi"/>
                <w:sz w:val="22"/>
                <w:szCs w:val="22"/>
              </w:rPr>
              <w:t xml:space="preserve"> </w:t>
            </w:r>
            <w:r w:rsidRPr="007555DA">
              <w:rPr>
                <w:rFonts w:asciiTheme="minorHAnsi" w:hAnsiTheme="minorHAnsi" w:cstheme="minorHAnsi"/>
                <w:sz w:val="22"/>
                <w:szCs w:val="22"/>
              </w:rPr>
              <w:t>analogicznych przypadkach</w:t>
            </w:r>
            <w:r w:rsidR="001A06A3" w:rsidRPr="007555DA">
              <w:rPr>
                <w:rFonts w:asciiTheme="minorHAnsi" w:hAnsiTheme="minorHAnsi" w:cstheme="minorHAnsi"/>
                <w:sz w:val="22"/>
                <w:szCs w:val="22"/>
              </w:rPr>
              <w:t xml:space="preserve"> </w:t>
            </w:r>
            <w:r w:rsidRPr="007555DA">
              <w:rPr>
                <w:rFonts w:asciiTheme="minorHAnsi" w:hAnsiTheme="minorHAnsi" w:cstheme="minorHAnsi"/>
                <w:sz w:val="22"/>
                <w:szCs w:val="22"/>
              </w:rPr>
              <w:t>wymienionych w art. 224 bezrobotny</w:t>
            </w:r>
            <w:r w:rsidR="001A06A3" w:rsidRPr="007555DA">
              <w:rPr>
                <w:rFonts w:asciiTheme="minorHAnsi" w:hAnsiTheme="minorHAnsi" w:cstheme="minorHAnsi"/>
                <w:sz w:val="22"/>
                <w:szCs w:val="22"/>
              </w:rPr>
              <w:t xml:space="preserve"> </w:t>
            </w:r>
            <w:r w:rsidRPr="007555DA">
              <w:rPr>
                <w:rFonts w:asciiTheme="minorHAnsi" w:hAnsiTheme="minorHAnsi" w:cstheme="minorHAnsi"/>
                <w:sz w:val="22"/>
                <w:szCs w:val="22"/>
              </w:rPr>
              <w:t>nabywa prawo do zasiłku po upływie określonego czasu.</w:t>
            </w:r>
          </w:p>
        </w:tc>
        <w:tc>
          <w:tcPr>
            <w:tcW w:w="2181" w:type="dxa"/>
            <w:vAlign w:val="center"/>
          </w:tcPr>
          <w:p w14:paraId="2C7FDC89" w14:textId="77777777" w:rsidR="000157D8" w:rsidRPr="007555DA" w:rsidRDefault="000157D8" w:rsidP="001A06A3">
            <w:pPr>
              <w:jc w:val="both"/>
              <w:rPr>
                <w:rFonts w:cstheme="minorHAnsi"/>
              </w:rPr>
            </w:pPr>
            <w:r w:rsidRPr="007555DA">
              <w:rPr>
                <w:rFonts w:cstheme="minorHAnsi"/>
              </w:rPr>
              <w:lastRenderedPageBreak/>
              <w:t>Dodanie ustępu o treści:</w:t>
            </w:r>
          </w:p>
          <w:p w14:paraId="403C36D5" w14:textId="77777777" w:rsidR="000157D8" w:rsidRPr="007555DA" w:rsidRDefault="000157D8" w:rsidP="00A1164D">
            <w:pPr>
              <w:jc w:val="both"/>
              <w:rPr>
                <w:rFonts w:cstheme="minorHAnsi"/>
              </w:rPr>
            </w:pPr>
            <w:r w:rsidRPr="007555DA">
              <w:rPr>
                <w:rFonts w:cstheme="minorHAnsi"/>
              </w:rPr>
              <w:t>Bezrobotnemu, o którym mowa w ust. 1, spełniającemu warunki określone w art.  214, zasiłek przysługuje:</w:t>
            </w:r>
          </w:p>
          <w:p w14:paraId="611052A8" w14:textId="77777777" w:rsidR="000157D8" w:rsidRPr="007555DA" w:rsidRDefault="000157D8" w:rsidP="007F0612">
            <w:pPr>
              <w:pStyle w:val="Akapitzlist"/>
              <w:numPr>
                <w:ilvl w:val="0"/>
                <w:numId w:val="8"/>
              </w:numPr>
              <w:ind w:left="301" w:hanging="141"/>
              <w:jc w:val="both"/>
              <w:rPr>
                <w:rFonts w:cstheme="minorHAnsi"/>
              </w:rPr>
            </w:pPr>
            <w:r w:rsidRPr="007555DA">
              <w:rPr>
                <w:rFonts w:cstheme="minorHAnsi"/>
              </w:rPr>
              <w:t xml:space="preserve">Po okresie 90 </w:t>
            </w:r>
            <w:r w:rsidRPr="007555DA">
              <w:rPr>
                <w:rFonts w:cstheme="minorHAnsi"/>
              </w:rPr>
              <w:lastRenderedPageBreak/>
              <w:t xml:space="preserve">dni od zarejestrowania się w powiatowym urzędzie pracy w przypadku wymienionym w ust. 1 pkt 1   </w:t>
            </w:r>
          </w:p>
          <w:p w14:paraId="4A3FE999" w14:textId="77777777" w:rsidR="000157D8" w:rsidRPr="007555DA" w:rsidRDefault="000157D8" w:rsidP="007F0612">
            <w:pPr>
              <w:pStyle w:val="Akapitzlist"/>
              <w:numPr>
                <w:ilvl w:val="0"/>
                <w:numId w:val="8"/>
              </w:numPr>
              <w:ind w:left="301" w:hanging="141"/>
              <w:jc w:val="both"/>
              <w:rPr>
                <w:rFonts w:cstheme="minorHAnsi"/>
              </w:rPr>
            </w:pPr>
            <w:r w:rsidRPr="007555DA">
              <w:rPr>
                <w:rFonts w:cstheme="minorHAnsi"/>
              </w:rPr>
              <w:t>Po okresie 180 dni od zarejestrowania się w powiatowym urzędzie pracy w przypadku wymienionym w ust. 1 pkt 2 i 3</w:t>
            </w:r>
          </w:p>
        </w:tc>
        <w:tc>
          <w:tcPr>
            <w:tcW w:w="2877" w:type="dxa"/>
          </w:tcPr>
          <w:p w14:paraId="25BBC88D" w14:textId="19E42856" w:rsidR="002F5EFA" w:rsidRPr="007555DA" w:rsidRDefault="00D22CB0" w:rsidP="00B2395F">
            <w:pPr>
              <w:contextualSpacing/>
              <w:jc w:val="center"/>
              <w:rPr>
                <w:rFonts w:cstheme="minorHAnsi"/>
                <w:b/>
              </w:rPr>
            </w:pPr>
            <w:r w:rsidRPr="007555DA">
              <w:rPr>
                <w:rFonts w:cstheme="minorHAnsi"/>
                <w:b/>
              </w:rPr>
              <w:lastRenderedPageBreak/>
              <w:t>Uwaga nieuwzględnion</w:t>
            </w:r>
            <w:r w:rsidR="002F5EFA" w:rsidRPr="007555DA">
              <w:rPr>
                <w:rFonts w:cstheme="minorHAnsi"/>
                <w:b/>
              </w:rPr>
              <w:t>a.</w:t>
            </w:r>
          </w:p>
          <w:p w14:paraId="2EBCFAC8" w14:textId="1062E701" w:rsidR="000157D8" w:rsidRDefault="00CE6BA2" w:rsidP="002F5EFA">
            <w:pPr>
              <w:spacing w:before="120"/>
              <w:contextualSpacing/>
              <w:jc w:val="both"/>
              <w:rPr>
                <w:rFonts w:cstheme="minorHAnsi"/>
              </w:rPr>
            </w:pPr>
            <w:r>
              <w:rPr>
                <w:rFonts w:cstheme="minorHAnsi"/>
              </w:rPr>
              <w:t xml:space="preserve"> </w:t>
            </w:r>
          </w:p>
          <w:p w14:paraId="22ED948A" w14:textId="77777777" w:rsidR="00E7462F" w:rsidRPr="007555DA" w:rsidRDefault="00E7462F" w:rsidP="00E7462F">
            <w:pPr>
              <w:spacing w:before="120"/>
              <w:contextualSpacing/>
              <w:jc w:val="both"/>
              <w:rPr>
                <w:rFonts w:cstheme="minorHAnsi"/>
              </w:rPr>
            </w:pPr>
            <w:r w:rsidRPr="007555DA">
              <w:rPr>
                <w:rFonts w:cstheme="minorHAnsi"/>
              </w:rPr>
              <w:t xml:space="preserve">W wyniku konsultacji przyjęto, że zmiany obejmą również przepisy dotyczące nieprzysługiwania zasiłku dla bezrobotnych od dnia rejestracji z powodów wymienionych ustawą. W </w:t>
            </w:r>
            <w:r w:rsidRPr="007555DA">
              <w:rPr>
                <w:rFonts w:cstheme="minorHAnsi"/>
              </w:rPr>
              <w:lastRenderedPageBreak/>
              <w:t xml:space="preserve">związku z tym zasiłek dla bezrobotnych,  przysługiwać będzie po upływie karencji trwającej 90 dni, bezrobotnemu który w okresie 6 miesięcy przed zarejestrowaniem w powiatowym urzędzie pracy rozwiązał ostatni stosunek pracy lub stosunek służbowy na mocy porozumienia stron chyba, że porozumienie stron nastąpiło z powodu zmiany miejsca zamieszkania lub z powodu upadłości, likwidacji pracodawcy lub zmniejszenia zatrudnienia z przyczyn dotyczących pracodawcy. </w:t>
            </w:r>
          </w:p>
          <w:p w14:paraId="10F16202" w14:textId="0F68295C" w:rsidR="00E7462F" w:rsidRPr="007555DA" w:rsidRDefault="00E7462F" w:rsidP="00E7462F">
            <w:pPr>
              <w:spacing w:before="120"/>
              <w:contextualSpacing/>
              <w:jc w:val="both"/>
              <w:rPr>
                <w:rFonts w:cstheme="minorHAnsi"/>
              </w:rPr>
            </w:pPr>
            <w:r w:rsidRPr="007555DA">
              <w:rPr>
                <w:rFonts w:cstheme="minorHAnsi"/>
              </w:rPr>
              <w:t>Natomiast zasiłek dla bezrobotnych w ogóle nie będzie przysługiwać w sytuacji rozwiązania ostatniego stosunku pracy lub stosunku służbowego za wypowiedzeniem, chyba że rozwiązanie stosunku pracy lub stosunku służbowego za wypowiedzeniem nastąpiło z powodu zmiany miejsca zamieszkania lub pracownik rozwiązał umowę o pracę w trybie art. 55 § 1 i 1</w:t>
            </w:r>
            <w:r w:rsidRPr="005F6A67">
              <w:rPr>
                <w:rFonts w:cstheme="minorHAnsi"/>
                <w:sz w:val="20"/>
                <w:szCs w:val="20"/>
                <w:vertAlign w:val="superscript"/>
              </w:rPr>
              <w:t>1</w:t>
            </w:r>
            <w:r w:rsidRPr="007555DA">
              <w:rPr>
                <w:rFonts w:cstheme="minorHAnsi"/>
              </w:rPr>
              <w:t xml:space="preserve"> ustawy z </w:t>
            </w:r>
            <w:r w:rsidRPr="007555DA">
              <w:rPr>
                <w:rFonts w:cstheme="minorHAnsi"/>
              </w:rPr>
              <w:lastRenderedPageBreak/>
              <w:t>dnia 26 czerwca 1974 r. – Kodeks pracy, w sytuacji, gdy bezrobotny spowoduje rozwiązanie ze swej winy ostatniego stosunku pracy lub stosunku służbowego bez wypowiedzenia albo rozwiąże stosunek pracy zawarty na podstawie skierowania przez starostę do pracodawcy otrzymującego w związku z tym skierowaniem środki z Funduszu Pracy.</w:t>
            </w:r>
          </w:p>
        </w:tc>
      </w:tr>
      <w:tr w:rsidR="007555DA" w:rsidRPr="007555DA" w14:paraId="4D123D79" w14:textId="77777777" w:rsidTr="00D95FBD">
        <w:trPr>
          <w:jc w:val="center"/>
        </w:trPr>
        <w:tc>
          <w:tcPr>
            <w:tcW w:w="939" w:type="dxa"/>
          </w:tcPr>
          <w:p w14:paraId="00C6EADF" w14:textId="77777777" w:rsidR="000157D8" w:rsidRPr="007555DA" w:rsidRDefault="000157D8" w:rsidP="00A1164D">
            <w:pPr>
              <w:pStyle w:val="Akapitzlist"/>
              <w:spacing w:before="120"/>
              <w:ind w:left="36" w:right="-534"/>
              <w:rPr>
                <w:rFonts w:cstheme="minorHAnsi"/>
                <w:b/>
                <w:bCs/>
              </w:rPr>
            </w:pPr>
            <w:r w:rsidRPr="007555DA">
              <w:rPr>
                <w:rFonts w:cstheme="minorHAnsi"/>
                <w:b/>
                <w:bCs/>
              </w:rPr>
              <w:lastRenderedPageBreak/>
              <w:t>11</w:t>
            </w:r>
          </w:p>
        </w:tc>
        <w:tc>
          <w:tcPr>
            <w:tcW w:w="1682" w:type="dxa"/>
            <w:vAlign w:val="center"/>
          </w:tcPr>
          <w:p w14:paraId="6A2D2D86" w14:textId="77777777" w:rsidR="000157D8" w:rsidRPr="007555DA" w:rsidRDefault="000157D8" w:rsidP="00A1164D">
            <w:pPr>
              <w:spacing w:before="120"/>
              <w:contextualSpacing/>
              <w:rPr>
                <w:rFonts w:cstheme="minorHAnsi"/>
                <w:b/>
                <w:bCs/>
              </w:rPr>
            </w:pPr>
            <w:r w:rsidRPr="007555DA">
              <w:rPr>
                <w:rFonts w:cstheme="minorHAnsi"/>
                <w:b/>
                <w:bCs/>
              </w:rPr>
              <w:t>Art. 215 ust.2</w:t>
            </w:r>
          </w:p>
        </w:tc>
        <w:tc>
          <w:tcPr>
            <w:tcW w:w="7718" w:type="dxa"/>
          </w:tcPr>
          <w:p w14:paraId="62385694" w14:textId="77777777" w:rsidR="000157D8" w:rsidRPr="007555DA" w:rsidRDefault="000157D8" w:rsidP="00A1164D">
            <w:pPr>
              <w:jc w:val="both"/>
              <w:rPr>
                <w:rFonts w:cstheme="minorHAnsi"/>
              </w:rPr>
            </w:pPr>
            <w:r w:rsidRPr="007555DA">
              <w:rPr>
                <w:rFonts w:cstheme="minorHAnsi"/>
              </w:rPr>
              <w:t xml:space="preserve">„Przepisu ust. 1 nie stosuje się w przypadku, gdy ostatni stosunek pracy lub stosunek służbowy nie stanowi podstawy do nabycia prawa do zasiłku” </w:t>
            </w:r>
          </w:p>
          <w:p w14:paraId="265E5C76" w14:textId="77777777" w:rsidR="000157D8" w:rsidRPr="007555DA" w:rsidRDefault="000157D8" w:rsidP="00A1164D">
            <w:pPr>
              <w:jc w:val="both"/>
              <w:rPr>
                <w:rFonts w:cstheme="minorHAnsi"/>
              </w:rPr>
            </w:pPr>
            <w:r w:rsidRPr="007555DA">
              <w:rPr>
                <w:rFonts w:cstheme="minorHAnsi"/>
              </w:rPr>
              <w:t xml:space="preserve">Sformułowanie w/w przepisu jest niemożliwe do spełnienia. Ostatni stosunek pracy lub stosunek służbowy stanowi zawsze podstawę do nabycia prawa do zasiłku. </w:t>
            </w:r>
          </w:p>
        </w:tc>
        <w:tc>
          <w:tcPr>
            <w:tcW w:w="2181" w:type="dxa"/>
            <w:vAlign w:val="center"/>
          </w:tcPr>
          <w:p w14:paraId="0D0DD58A" w14:textId="77777777" w:rsidR="000157D8" w:rsidRPr="007555DA" w:rsidRDefault="000157D8" w:rsidP="00A1164D">
            <w:pPr>
              <w:pStyle w:val="Bezodstpw"/>
              <w:jc w:val="both"/>
              <w:rPr>
                <w:rFonts w:cstheme="minorHAnsi"/>
              </w:rPr>
            </w:pPr>
            <w:r w:rsidRPr="007555DA">
              <w:rPr>
                <w:rFonts w:cstheme="minorHAnsi"/>
              </w:rPr>
              <w:t>Usunięcie przepisu</w:t>
            </w:r>
          </w:p>
        </w:tc>
        <w:tc>
          <w:tcPr>
            <w:tcW w:w="2877" w:type="dxa"/>
          </w:tcPr>
          <w:p w14:paraId="2BCF7C80" w14:textId="51E80521" w:rsidR="00C6445B" w:rsidRPr="007555DA" w:rsidRDefault="002F5EFA" w:rsidP="00B2395F">
            <w:pPr>
              <w:contextualSpacing/>
              <w:jc w:val="center"/>
              <w:rPr>
                <w:rFonts w:cstheme="minorHAnsi"/>
              </w:rPr>
            </w:pPr>
            <w:r w:rsidRPr="007555DA">
              <w:rPr>
                <w:rFonts w:cstheme="minorHAnsi"/>
                <w:b/>
                <w:bCs/>
              </w:rPr>
              <w:t>Uwaga nieuwzględniona.</w:t>
            </w:r>
          </w:p>
          <w:p w14:paraId="66C5CB39" w14:textId="68D418FC" w:rsidR="000157D8" w:rsidRPr="007555DA" w:rsidRDefault="002F5EFA" w:rsidP="00B2395F">
            <w:pPr>
              <w:contextualSpacing/>
              <w:jc w:val="both"/>
              <w:rPr>
                <w:rFonts w:cstheme="minorHAnsi"/>
              </w:rPr>
            </w:pPr>
            <w:r w:rsidRPr="007555DA">
              <w:rPr>
                <w:rFonts w:cstheme="minorHAnsi"/>
              </w:rPr>
              <w:t xml:space="preserve">Ostatni stosunek pracy nie musi wypełniać całkowicie 365 dni branych pod uwagę przy nabyciu prawa do zasiłku. Okres brany pod uwagę przy  uprawnieniach zasiłkowych to okres 18-miesięcy pracy przed rejestracją. </w:t>
            </w:r>
          </w:p>
        </w:tc>
      </w:tr>
      <w:tr w:rsidR="007555DA" w:rsidRPr="007555DA" w14:paraId="71ABD584" w14:textId="77777777" w:rsidTr="00D95FBD">
        <w:trPr>
          <w:jc w:val="center"/>
        </w:trPr>
        <w:tc>
          <w:tcPr>
            <w:tcW w:w="939" w:type="dxa"/>
            <w:shd w:val="clear" w:color="auto" w:fill="auto"/>
          </w:tcPr>
          <w:p w14:paraId="4FCD16C9" w14:textId="77777777" w:rsidR="000157D8" w:rsidRPr="007555DA" w:rsidRDefault="000157D8" w:rsidP="00A1164D">
            <w:pPr>
              <w:pStyle w:val="Akapitzlist"/>
              <w:spacing w:before="120"/>
              <w:ind w:left="36" w:right="-534"/>
              <w:rPr>
                <w:rFonts w:cstheme="minorHAnsi"/>
                <w:b/>
                <w:bCs/>
              </w:rPr>
            </w:pPr>
            <w:r w:rsidRPr="007555DA">
              <w:rPr>
                <w:rFonts w:cstheme="minorHAnsi"/>
                <w:b/>
                <w:bCs/>
              </w:rPr>
              <w:t>12</w:t>
            </w:r>
          </w:p>
        </w:tc>
        <w:tc>
          <w:tcPr>
            <w:tcW w:w="1682" w:type="dxa"/>
            <w:shd w:val="clear" w:color="auto" w:fill="auto"/>
            <w:vAlign w:val="center"/>
          </w:tcPr>
          <w:p w14:paraId="09EFEFF8" w14:textId="77777777" w:rsidR="000157D8" w:rsidRPr="007555DA" w:rsidRDefault="000157D8" w:rsidP="00A1164D">
            <w:pPr>
              <w:spacing w:before="120"/>
              <w:contextualSpacing/>
              <w:rPr>
                <w:rFonts w:cstheme="minorHAnsi"/>
                <w:b/>
                <w:bCs/>
              </w:rPr>
            </w:pPr>
            <w:r w:rsidRPr="007555DA">
              <w:rPr>
                <w:rFonts w:cstheme="minorHAnsi"/>
                <w:b/>
                <w:bCs/>
              </w:rPr>
              <w:t>Art. 219</w:t>
            </w:r>
          </w:p>
        </w:tc>
        <w:tc>
          <w:tcPr>
            <w:tcW w:w="7718" w:type="dxa"/>
            <w:shd w:val="clear" w:color="auto" w:fill="auto"/>
          </w:tcPr>
          <w:p w14:paraId="54D5B37E" w14:textId="77777777" w:rsidR="000157D8" w:rsidRPr="007555DA" w:rsidRDefault="000157D8" w:rsidP="00A1164D">
            <w:pPr>
              <w:jc w:val="both"/>
              <w:rPr>
                <w:rFonts w:cstheme="minorHAnsi"/>
              </w:rPr>
            </w:pPr>
          </w:p>
        </w:tc>
        <w:tc>
          <w:tcPr>
            <w:tcW w:w="2181" w:type="dxa"/>
            <w:shd w:val="clear" w:color="auto" w:fill="auto"/>
            <w:vAlign w:val="center"/>
          </w:tcPr>
          <w:p w14:paraId="2553BDAB" w14:textId="77777777" w:rsidR="000157D8" w:rsidRPr="007555DA" w:rsidRDefault="000157D8" w:rsidP="00A1164D">
            <w:pPr>
              <w:jc w:val="both"/>
              <w:rPr>
                <w:rFonts w:cstheme="minorHAnsi"/>
              </w:rPr>
            </w:pPr>
            <w:r w:rsidRPr="007555DA">
              <w:rPr>
                <w:rFonts w:cstheme="minorHAnsi"/>
              </w:rPr>
              <w:t>Precyzyjne określenie:</w:t>
            </w:r>
          </w:p>
          <w:p w14:paraId="18A01B3F" w14:textId="77777777" w:rsidR="000157D8" w:rsidRPr="007555DA" w:rsidRDefault="000157D8" w:rsidP="00A1164D">
            <w:pPr>
              <w:spacing w:before="240"/>
              <w:jc w:val="both"/>
              <w:rPr>
                <w:rFonts w:cstheme="minorHAnsi"/>
              </w:rPr>
            </w:pPr>
            <w:r w:rsidRPr="007555DA">
              <w:rPr>
                <w:rFonts w:cstheme="minorHAnsi"/>
              </w:rPr>
              <w:t xml:space="preserve">- na podstawie jakich dokumentów w sprawach o przyznanie zasiłku dla bezrobotnych na zasadach koordynacji </w:t>
            </w:r>
            <w:r w:rsidRPr="007555DA">
              <w:rPr>
                <w:rFonts w:cstheme="minorHAnsi"/>
              </w:rPr>
              <w:lastRenderedPageBreak/>
              <w:t>zabezpieczenia społecznego organ wydający decyzję określa dochody bezrobotnego (w ustawie powinien znaleźć się również art. wskazujący po jakim kursie będzie następował przelicznik (czy po kursie ŚR, czy po kursie SKD, itp.). Różnice kursów mogą być przyczyną rozbieżności</w:t>
            </w:r>
          </w:p>
          <w:p w14:paraId="5141F65C" w14:textId="77777777" w:rsidR="000157D8" w:rsidRPr="007555DA" w:rsidRDefault="000157D8" w:rsidP="001A06A3">
            <w:pPr>
              <w:jc w:val="both"/>
              <w:rPr>
                <w:rFonts w:cstheme="minorHAnsi"/>
              </w:rPr>
            </w:pPr>
            <w:r w:rsidRPr="007555DA">
              <w:rPr>
                <w:rFonts w:cstheme="minorHAnsi"/>
              </w:rPr>
              <w:t>- kto jest zobowiązany do uzyskania takiego dokumentu i w jakim terminie należy go złożyć</w:t>
            </w:r>
            <w:r w:rsidR="001A06A3" w:rsidRPr="007555DA">
              <w:rPr>
                <w:rFonts w:cstheme="minorHAnsi"/>
              </w:rPr>
              <w:t xml:space="preserve"> </w:t>
            </w:r>
          </w:p>
        </w:tc>
        <w:tc>
          <w:tcPr>
            <w:tcW w:w="2877" w:type="dxa"/>
            <w:shd w:val="clear" w:color="auto" w:fill="auto"/>
          </w:tcPr>
          <w:p w14:paraId="7D858F60" w14:textId="288D8545" w:rsidR="000157D8" w:rsidRPr="007555DA" w:rsidRDefault="005B0F9B" w:rsidP="005B0F9B">
            <w:pPr>
              <w:spacing w:before="120"/>
              <w:contextualSpacing/>
              <w:jc w:val="center"/>
              <w:rPr>
                <w:rFonts w:cstheme="minorHAnsi"/>
                <w:b/>
                <w:bCs/>
              </w:rPr>
            </w:pPr>
            <w:r w:rsidRPr="007555DA">
              <w:rPr>
                <w:rFonts w:cstheme="minorHAnsi"/>
                <w:b/>
                <w:bCs/>
              </w:rPr>
              <w:lastRenderedPageBreak/>
              <w:t>Wyjaśnienie:</w:t>
            </w:r>
          </w:p>
          <w:p w14:paraId="6A950348" w14:textId="00D4C5F2" w:rsidR="00615DC7" w:rsidRPr="007555DA" w:rsidRDefault="00615DC7" w:rsidP="00615DC7">
            <w:pPr>
              <w:contextualSpacing/>
              <w:jc w:val="both"/>
              <w:rPr>
                <w:rFonts w:cstheme="minorHAnsi"/>
              </w:rPr>
            </w:pPr>
            <w:r w:rsidRPr="007555DA">
              <w:rPr>
                <w:rFonts w:cstheme="minorHAnsi"/>
              </w:rPr>
              <w:t xml:space="preserve">Każdy okres ubezpieczenia potwierdzony przez instytucję państwa stosującego przepisy o koordynacji systemów zabezpieczenia społecznego, potwierdzony na unijnym dokumencie urzędowym, </w:t>
            </w:r>
            <w:r w:rsidRPr="007555DA">
              <w:rPr>
                <w:rFonts w:cstheme="minorHAnsi"/>
              </w:rPr>
              <w:lastRenderedPageBreak/>
              <w:t>musi być bezwzględnie zaliczony jako okres ubezpieczenia na wypadek bezrobocia w państwie, w którym bezrobotny ubiega się o prawo do zasiłku i w takiej sytuacji nie ma potrzeby ustalania wysokości wynagrodzenia.</w:t>
            </w:r>
          </w:p>
        </w:tc>
      </w:tr>
      <w:tr w:rsidR="007555DA" w:rsidRPr="007555DA" w14:paraId="5AB431D3" w14:textId="77777777" w:rsidTr="00D95FBD">
        <w:trPr>
          <w:jc w:val="center"/>
        </w:trPr>
        <w:tc>
          <w:tcPr>
            <w:tcW w:w="939" w:type="dxa"/>
            <w:shd w:val="clear" w:color="auto" w:fill="auto"/>
          </w:tcPr>
          <w:p w14:paraId="682B2C86" w14:textId="77777777" w:rsidR="000157D8" w:rsidRPr="007555DA" w:rsidRDefault="000157D8" w:rsidP="00A1164D">
            <w:pPr>
              <w:pStyle w:val="Akapitzlist"/>
              <w:spacing w:before="120"/>
              <w:ind w:left="36" w:right="-534"/>
              <w:rPr>
                <w:rFonts w:cstheme="minorHAnsi"/>
                <w:b/>
                <w:bCs/>
              </w:rPr>
            </w:pPr>
            <w:r w:rsidRPr="007555DA">
              <w:rPr>
                <w:rFonts w:cstheme="minorHAnsi"/>
                <w:b/>
                <w:bCs/>
              </w:rPr>
              <w:lastRenderedPageBreak/>
              <w:t>13</w:t>
            </w:r>
          </w:p>
        </w:tc>
        <w:tc>
          <w:tcPr>
            <w:tcW w:w="1682" w:type="dxa"/>
            <w:shd w:val="clear" w:color="auto" w:fill="auto"/>
            <w:vAlign w:val="center"/>
          </w:tcPr>
          <w:p w14:paraId="5B580F62" w14:textId="77777777" w:rsidR="000157D8" w:rsidRPr="007555DA" w:rsidRDefault="000157D8" w:rsidP="00A1164D">
            <w:pPr>
              <w:spacing w:before="120"/>
              <w:contextualSpacing/>
              <w:rPr>
                <w:rFonts w:cstheme="minorHAnsi"/>
                <w:b/>
                <w:bCs/>
              </w:rPr>
            </w:pPr>
            <w:r w:rsidRPr="007555DA">
              <w:rPr>
                <w:rFonts w:cstheme="minorHAnsi"/>
                <w:b/>
                <w:bCs/>
              </w:rPr>
              <w:t>Art. 266 ust. 5 pkt 5</w:t>
            </w:r>
          </w:p>
        </w:tc>
        <w:tc>
          <w:tcPr>
            <w:tcW w:w="7718" w:type="dxa"/>
            <w:shd w:val="clear" w:color="auto" w:fill="auto"/>
          </w:tcPr>
          <w:p w14:paraId="5C53025C" w14:textId="77777777" w:rsidR="000157D8" w:rsidRPr="007555DA" w:rsidRDefault="000157D8" w:rsidP="00A1164D">
            <w:pPr>
              <w:jc w:val="both"/>
              <w:rPr>
                <w:rFonts w:cstheme="minorHAnsi"/>
              </w:rPr>
            </w:pPr>
            <w:r w:rsidRPr="007555DA">
              <w:rPr>
                <w:rFonts w:cstheme="minorHAnsi"/>
              </w:rPr>
              <w:t>Biorąc pod uwagę zapisy art. 268 proponowany zapis nie ma uzasadnienia merytorycznego. Jeżeli chcielibyśmy wprowadzić tego typu zapis to powinien pojawić się w ustępie 4. Ponadto utrzymanie tego zapisu powodowałoby radykalne i szkodliwe opóźnienia w przekazywaniu środków dla PUP (rozliczenie zobowiązań dokonywane jest na koniec roku, a wstępny podział środków w listopadzie).</w:t>
            </w:r>
          </w:p>
        </w:tc>
        <w:tc>
          <w:tcPr>
            <w:tcW w:w="2181" w:type="dxa"/>
            <w:shd w:val="clear" w:color="auto" w:fill="auto"/>
            <w:vAlign w:val="center"/>
          </w:tcPr>
          <w:p w14:paraId="778E6281" w14:textId="77777777" w:rsidR="000157D8" w:rsidRPr="007555DA" w:rsidRDefault="000157D8" w:rsidP="00A1164D">
            <w:pPr>
              <w:jc w:val="both"/>
              <w:rPr>
                <w:rFonts w:cstheme="minorHAnsi"/>
              </w:rPr>
            </w:pPr>
            <w:r w:rsidRPr="007555DA">
              <w:rPr>
                <w:rFonts w:cstheme="minorHAnsi"/>
              </w:rPr>
              <w:t>Do wykreślenia</w:t>
            </w:r>
          </w:p>
        </w:tc>
        <w:tc>
          <w:tcPr>
            <w:tcW w:w="2877" w:type="dxa"/>
            <w:shd w:val="clear" w:color="auto" w:fill="auto"/>
          </w:tcPr>
          <w:p w14:paraId="139E4D5D" w14:textId="77777777" w:rsidR="00F80A8A" w:rsidRPr="007555DA" w:rsidRDefault="00F80A8A" w:rsidP="002A5A51">
            <w:pPr>
              <w:spacing w:before="120"/>
              <w:contextualSpacing/>
              <w:jc w:val="center"/>
              <w:rPr>
                <w:rFonts w:cstheme="minorHAnsi"/>
                <w:b/>
                <w:bCs/>
              </w:rPr>
            </w:pPr>
            <w:r w:rsidRPr="007555DA">
              <w:rPr>
                <w:rFonts w:cstheme="minorHAnsi"/>
                <w:b/>
                <w:bCs/>
              </w:rPr>
              <w:t>Uwaga uwzględniona.</w:t>
            </w:r>
          </w:p>
          <w:p w14:paraId="2C65DBF6" w14:textId="3B0A99A4" w:rsidR="000157D8" w:rsidRPr="007555DA" w:rsidRDefault="00F80A8A" w:rsidP="00F80A8A">
            <w:pPr>
              <w:spacing w:before="120"/>
              <w:contextualSpacing/>
              <w:jc w:val="both"/>
              <w:rPr>
                <w:rFonts w:cstheme="minorHAnsi"/>
              </w:rPr>
            </w:pPr>
            <w:r w:rsidRPr="007555DA">
              <w:rPr>
                <w:rFonts w:cstheme="minorHAnsi"/>
              </w:rPr>
              <w:t>Zrezygnowano z tego kryterium podziału.</w:t>
            </w:r>
          </w:p>
        </w:tc>
      </w:tr>
      <w:tr w:rsidR="007555DA" w:rsidRPr="007555DA" w14:paraId="433C8FBF" w14:textId="77777777" w:rsidTr="00D95FBD">
        <w:trPr>
          <w:jc w:val="center"/>
        </w:trPr>
        <w:tc>
          <w:tcPr>
            <w:tcW w:w="939" w:type="dxa"/>
          </w:tcPr>
          <w:p w14:paraId="4DE8541A" w14:textId="77777777" w:rsidR="000157D8" w:rsidRPr="007555DA" w:rsidRDefault="000157D8" w:rsidP="00A1164D">
            <w:pPr>
              <w:pStyle w:val="Akapitzlist"/>
              <w:spacing w:before="120"/>
              <w:ind w:left="36" w:right="-534"/>
              <w:rPr>
                <w:rFonts w:cstheme="minorHAnsi"/>
                <w:b/>
                <w:bCs/>
              </w:rPr>
            </w:pPr>
            <w:r w:rsidRPr="007555DA">
              <w:rPr>
                <w:rFonts w:cstheme="minorHAnsi"/>
                <w:b/>
                <w:bCs/>
              </w:rPr>
              <w:t>14</w:t>
            </w:r>
          </w:p>
        </w:tc>
        <w:tc>
          <w:tcPr>
            <w:tcW w:w="1682" w:type="dxa"/>
            <w:vAlign w:val="center"/>
          </w:tcPr>
          <w:p w14:paraId="64EF4B3A" w14:textId="77777777" w:rsidR="000157D8" w:rsidRPr="007555DA" w:rsidRDefault="000157D8" w:rsidP="00A1164D">
            <w:pPr>
              <w:spacing w:before="120"/>
              <w:contextualSpacing/>
              <w:rPr>
                <w:rFonts w:cstheme="minorHAnsi"/>
                <w:b/>
                <w:bCs/>
              </w:rPr>
            </w:pPr>
            <w:r w:rsidRPr="007555DA">
              <w:rPr>
                <w:rFonts w:cstheme="minorHAnsi"/>
                <w:b/>
                <w:bCs/>
              </w:rPr>
              <w:t xml:space="preserve">Art. 357 </w:t>
            </w:r>
          </w:p>
        </w:tc>
        <w:tc>
          <w:tcPr>
            <w:tcW w:w="7718" w:type="dxa"/>
          </w:tcPr>
          <w:p w14:paraId="4B25CB7C" w14:textId="77777777" w:rsidR="000157D8" w:rsidRPr="007555DA" w:rsidRDefault="000157D8" w:rsidP="00A1164D">
            <w:pPr>
              <w:pStyle w:val="Bezodstpw"/>
              <w:jc w:val="both"/>
              <w:rPr>
                <w:rFonts w:cstheme="minorHAnsi"/>
              </w:rPr>
            </w:pPr>
            <w:r w:rsidRPr="007555DA">
              <w:rPr>
                <w:rFonts w:cstheme="minorHAnsi"/>
              </w:rPr>
              <w:t>„W sprawach o czyny, o których mowa w art. 357, prawa pokrzywdzonego w imieniu dysponenta Funduszu Pracy wykonuje starosta właściwy ze względu na siedzibę pracodawcy lub przedsiębiorcy”</w:t>
            </w:r>
          </w:p>
          <w:p w14:paraId="03FC1E9B" w14:textId="77777777" w:rsidR="000157D8" w:rsidRPr="007555DA" w:rsidRDefault="000157D8" w:rsidP="00A1164D">
            <w:pPr>
              <w:jc w:val="both"/>
              <w:rPr>
                <w:rFonts w:cstheme="minorHAnsi"/>
              </w:rPr>
            </w:pPr>
            <w:r w:rsidRPr="007555DA">
              <w:rPr>
                <w:rFonts w:cstheme="minorHAnsi"/>
              </w:rPr>
              <w:t>Odwołanie artykułu odnosi się do własnej treści, w której nie są wymienione powołane czyny.</w:t>
            </w:r>
          </w:p>
        </w:tc>
        <w:tc>
          <w:tcPr>
            <w:tcW w:w="2181" w:type="dxa"/>
            <w:vAlign w:val="center"/>
          </w:tcPr>
          <w:p w14:paraId="7A2EC984" w14:textId="77777777" w:rsidR="000157D8" w:rsidRPr="007555DA" w:rsidRDefault="000157D8" w:rsidP="00A1164D">
            <w:pPr>
              <w:jc w:val="both"/>
              <w:rPr>
                <w:rFonts w:cstheme="minorHAnsi"/>
              </w:rPr>
            </w:pPr>
            <w:r w:rsidRPr="007555DA">
              <w:rPr>
                <w:rFonts w:cstheme="minorHAnsi"/>
              </w:rPr>
              <w:t>Powołanie właściwego artykułu /artykułów</w:t>
            </w:r>
          </w:p>
        </w:tc>
        <w:tc>
          <w:tcPr>
            <w:tcW w:w="2877" w:type="dxa"/>
            <w:shd w:val="clear" w:color="auto" w:fill="auto"/>
          </w:tcPr>
          <w:p w14:paraId="6A23C860" w14:textId="16F24E6A" w:rsidR="000157D8" w:rsidRPr="007555DA" w:rsidRDefault="00C63B50" w:rsidP="00FD62D0">
            <w:pPr>
              <w:pStyle w:val="Bezodstpw"/>
              <w:jc w:val="both"/>
              <w:rPr>
                <w:rFonts w:cstheme="minorHAnsi"/>
                <w:b/>
                <w:bCs/>
              </w:rPr>
            </w:pPr>
            <w:r w:rsidRPr="007555DA">
              <w:rPr>
                <w:rFonts w:cstheme="minorHAnsi"/>
                <w:b/>
                <w:bCs/>
              </w:rPr>
              <w:t>Uwaga uwzględniona</w:t>
            </w:r>
            <w:r w:rsidR="002A5A51" w:rsidRPr="007555DA">
              <w:rPr>
                <w:rFonts w:cstheme="minorHAnsi"/>
                <w:b/>
                <w:bCs/>
              </w:rPr>
              <w:t>.</w:t>
            </w:r>
          </w:p>
          <w:p w14:paraId="6FF5C968" w14:textId="20DBDB21" w:rsidR="00C6445B" w:rsidRPr="007555DA" w:rsidRDefault="00C6445B" w:rsidP="00FD62D0">
            <w:pPr>
              <w:pStyle w:val="Bezodstpw"/>
              <w:jc w:val="both"/>
              <w:rPr>
                <w:rFonts w:cstheme="minorHAnsi"/>
              </w:rPr>
            </w:pPr>
            <w:r w:rsidRPr="007555DA">
              <w:rPr>
                <w:rFonts w:cstheme="minorHAnsi"/>
              </w:rPr>
              <w:t xml:space="preserve">Poprawiono odesłanie. </w:t>
            </w:r>
          </w:p>
        </w:tc>
      </w:tr>
      <w:tr w:rsidR="007555DA" w:rsidRPr="007555DA" w14:paraId="79D49697" w14:textId="77777777" w:rsidTr="00D95FBD">
        <w:trPr>
          <w:jc w:val="center"/>
        </w:trPr>
        <w:tc>
          <w:tcPr>
            <w:tcW w:w="939" w:type="dxa"/>
          </w:tcPr>
          <w:p w14:paraId="05635AB2" w14:textId="77777777" w:rsidR="000157D8" w:rsidRPr="007555DA" w:rsidRDefault="000157D8" w:rsidP="00A1164D">
            <w:pPr>
              <w:pStyle w:val="Akapitzlist"/>
              <w:spacing w:before="120"/>
              <w:ind w:left="36" w:right="-534"/>
              <w:rPr>
                <w:rFonts w:cstheme="minorHAnsi"/>
                <w:b/>
                <w:bCs/>
              </w:rPr>
            </w:pPr>
            <w:r w:rsidRPr="007555DA">
              <w:rPr>
                <w:rFonts w:cstheme="minorHAnsi"/>
                <w:b/>
                <w:bCs/>
              </w:rPr>
              <w:t>15</w:t>
            </w:r>
          </w:p>
        </w:tc>
        <w:tc>
          <w:tcPr>
            <w:tcW w:w="1682" w:type="dxa"/>
            <w:vAlign w:val="center"/>
          </w:tcPr>
          <w:p w14:paraId="4F9B1D01" w14:textId="77777777" w:rsidR="000157D8" w:rsidRPr="007555DA" w:rsidRDefault="000157D8" w:rsidP="00A1164D">
            <w:pPr>
              <w:spacing w:before="120"/>
              <w:contextualSpacing/>
              <w:rPr>
                <w:rFonts w:cstheme="minorHAnsi"/>
                <w:b/>
                <w:bCs/>
              </w:rPr>
            </w:pPr>
            <w:r w:rsidRPr="007555DA">
              <w:rPr>
                <w:rFonts w:cstheme="minorHAnsi"/>
                <w:b/>
                <w:bCs/>
              </w:rPr>
              <w:t>Art. 434</w:t>
            </w:r>
          </w:p>
        </w:tc>
        <w:tc>
          <w:tcPr>
            <w:tcW w:w="7718" w:type="dxa"/>
          </w:tcPr>
          <w:p w14:paraId="0CB48E00" w14:textId="77777777" w:rsidR="000157D8" w:rsidRPr="007555DA" w:rsidRDefault="000157D8" w:rsidP="00A1164D">
            <w:pPr>
              <w:pStyle w:val="Bezodstpw"/>
              <w:jc w:val="both"/>
              <w:rPr>
                <w:rFonts w:cstheme="minorHAnsi"/>
              </w:rPr>
            </w:pPr>
          </w:p>
        </w:tc>
        <w:tc>
          <w:tcPr>
            <w:tcW w:w="2181" w:type="dxa"/>
            <w:vAlign w:val="center"/>
          </w:tcPr>
          <w:p w14:paraId="05B8594A" w14:textId="77777777" w:rsidR="000157D8" w:rsidRPr="007555DA" w:rsidRDefault="000157D8" w:rsidP="00A1164D">
            <w:pPr>
              <w:jc w:val="both"/>
              <w:rPr>
                <w:rFonts w:cstheme="minorHAnsi"/>
              </w:rPr>
            </w:pPr>
            <w:r w:rsidRPr="007555DA">
              <w:rPr>
                <w:rFonts w:cstheme="minorHAnsi"/>
              </w:rPr>
              <w:t xml:space="preserve">Doprecyzowanie </w:t>
            </w:r>
            <w:r w:rsidRPr="007555DA">
              <w:rPr>
                <w:rFonts w:cstheme="minorHAnsi"/>
              </w:rPr>
              <w:lastRenderedPageBreak/>
              <w:t>zapisów dotyczących terminów.</w:t>
            </w:r>
          </w:p>
        </w:tc>
        <w:tc>
          <w:tcPr>
            <w:tcW w:w="2877" w:type="dxa"/>
          </w:tcPr>
          <w:p w14:paraId="0C4623B5" w14:textId="77777777" w:rsidR="000157D8" w:rsidRPr="007555DA" w:rsidRDefault="00C63B50" w:rsidP="002A5A51">
            <w:pPr>
              <w:spacing w:before="120"/>
              <w:contextualSpacing/>
              <w:jc w:val="center"/>
              <w:rPr>
                <w:rFonts w:cstheme="minorHAnsi"/>
                <w:b/>
                <w:bCs/>
              </w:rPr>
            </w:pPr>
            <w:r w:rsidRPr="007555DA">
              <w:rPr>
                <w:rFonts w:cstheme="minorHAnsi"/>
                <w:b/>
                <w:bCs/>
              </w:rPr>
              <w:lastRenderedPageBreak/>
              <w:t>Uwaga uwzględniona</w:t>
            </w:r>
          </w:p>
        </w:tc>
      </w:tr>
      <w:tr w:rsidR="007555DA" w:rsidRPr="007555DA" w14:paraId="7F93F2DF" w14:textId="77777777" w:rsidTr="00D95FBD">
        <w:trPr>
          <w:jc w:val="center"/>
        </w:trPr>
        <w:tc>
          <w:tcPr>
            <w:tcW w:w="939" w:type="dxa"/>
          </w:tcPr>
          <w:p w14:paraId="6BA215C4" w14:textId="77777777" w:rsidR="000157D8" w:rsidRPr="007555DA" w:rsidRDefault="000157D8" w:rsidP="00A1164D">
            <w:pPr>
              <w:pStyle w:val="Akapitzlist"/>
              <w:spacing w:before="120"/>
              <w:ind w:left="36" w:right="-534"/>
              <w:rPr>
                <w:rFonts w:cstheme="minorHAnsi"/>
                <w:b/>
                <w:bCs/>
              </w:rPr>
            </w:pPr>
            <w:r w:rsidRPr="007555DA">
              <w:rPr>
                <w:rFonts w:cstheme="minorHAnsi"/>
                <w:b/>
                <w:bCs/>
              </w:rPr>
              <w:t>16</w:t>
            </w:r>
          </w:p>
        </w:tc>
        <w:tc>
          <w:tcPr>
            <w:tcW w:w="1682" w:type="dxa"/>
            <w:vAlign w:val="center"/>
          </w:tcPr>
          <w:p w14:paraId="4429E43C" w14:textId="77777777" w:rsidR="000157D8" w:rsidRPr="007555DA" w:rsidRDefault="000157D8" w:rsidP="00A1164D">
            <w:pPr>
              <w:rPr>
                <w:rFonts w:cstheme="minorHAnsi"/>
                <w:b/>
                <w:bCs/>
              </w:rPr>
            </w:pPr>
            <w:r w:rsidRPr="007555DA">
              <w:rPr>
                <w:rFonts w:cstheme="minorHAnsi"/>
                <w:b/>
                <w:bCs/>
              </w:rPr>
              <w:t xml:space="preserve">Dział IX </w:t>
            </w:r>
          </w:p>
          <w:p w14:paraId="16259828" w14:textId="77777777" w:rsidR="000157D8" w:rsidRPr="007555DA" w:rsidRDefault="000157D8" w:rsidP="00A1164D">
            <w:pPr>
              <w:rPr>
                <w:rFonts w:cstheme="minorHAnsi"/>
                <w:b/>
                <w:bCs/>
              </w:rPr>
            </w:pPr>
            <w:r w:rsidRPr="007555DA">
              <w:rPr>
                <w:rFonts w:cstheme="minorHAnsi"/>
                <w:b/>
                <w:bCs/>
              </w:rPr>
              <w:t>Agencje Zatrudnienia</w:t>
            </w:r>
          </w:p>
          <w:p w14:paraId="3B4AFF83" w14:textId="77777777" w:rsidR="000157D8" w:rsidRPr="007555DA" w:rsidRDefault="009F1A78" w:rsidP="009F1A78">
            <w:pPr>
              <w:rPr>
                <w:rFonts w:cstheme="minorHAnsi"/>
                <w:b/>
                <w:bCs/>
              </w:rPr>
            </w:pPr>
            <w:r w:rsidRPr="007555DA">
              <w:rPr>
                <w:rFonts w:cstheme="minorHAnsi"/>
                <w:b/>
                <w:bCs/>
              </w:rPr>
              <w:t>Art. 5 ust. 2</w:t>
            </w:r>
          </w:p>
        </w:tc>
        <w:tc>
          <w:tcPr>
            <w:tcW w:w="7718" w:type="dxa"/>
          </w:tcPr>
          <w:p w14:paraId="47391B48" w14:textId="77777777" w:rsidR="009F1A78" w:rsidRPr="007555DA" w:rsidRDefault="009F1A78" w:rsidP="009F1A78">
            <w:pPr>
              <w:jc w:val="both"/>
              <w:rPr>
                <w:rFonts w:cstheme="minorHAnsi"/>
              </w:rPr>
            </w:pPr>
            <w:r w:rsidRPr="007555DA">
              <w:rPr>
                <w:rFonts w:cstheme="minorHAnsi"/>
              </w:rPr>
              <w:t xml:space="preserve">Art. 5 ust. 2 w definicji agencji zatrudnienia brak pracy tymczasowej, </w:t>
            </w:r>
          </w:p>
          <w:p w14:paraId="74D87910" w14:textId="77777777" w:rsidR="000157D8" w:rsidRPr="007555DA" w:rsidRDefault="009F1A78" w:rsidP="009F1A78">
            <w:pPr>
              <w:jc w:val="both"/>
              <w:rPr>
                <w:rFonts w:cstheme="minorHAnsi"/>
              </w:rPr>
            </w:pPr>
            <w:r w:rsidRPr="007555DA">
              <w:rPr>
                <w:rFonts w:cstheme="minorHAnsi"/>
              </w:rPr>
              <w:t>Z kolei definicja zawiera poradnictwo zawodowe, które zgodnie z działem IX ustawy nie wymaga wpisu do Rejestru Agencji Zatrudnienia.</w:t>
            </w:r>
          </w:p>
        </w:tc>
        <w:tc>
          <w:tcPr>
            <w:tcW w:w="2181" w:type="dxa"/>
            <w:vAlign w:val="center"/>
          </w:tcPr>
          <w:p w14:paraId="2FA947D6" w14:textId="77777777" w:rsidR="000157D8" w:rsidRPr="007555DA" w:rsidRDefault="009F1A78" w:rsidP="005C1D8C">
            <w:pPr>
              <w:rPr>
                <w:rFonts w:cstheme="minorHAnsi"/>
              </w:rPr>
            </w:pPr>
            <w:r w:rsidRPr="007555DA">
              <w:rPr>
                <w:rFonts w:cstheme="minorHAnsi"/>
              </w:rPr>
              <w:t>W art. 5 ust 2 dodanie pracy</w:t>
            </w:r>
            <w:r w:rsidR="005C1D8C" w:rsidRPr="007555DA">
              <w:rPr>
                <w:rFonts w:cstheme="minorHAnsi"/>
              </w:rPr>
              <w:t xml:space="preserve"> </w:t>
            </w:r>
            <w:r w:rsidRPr="007555DA">
              <w:rPr>
                <w:rFonts w:cstheme="minorHAnsi"/>
              </w:rPr>
              <w:t>tymczasowej, wykreślenie poradnictwa zawodowego</w:t>
            </w:r>
          </w:p>
        </w:tc>
        <w:tc>
          <w:tcPr>
            <w:tcW w:w="2877" w:type="dxa"/>
            <w:shd w:val="clear" w:color="auto" w:fill="auto"/>
          </w:tcPr>
          <w:p w14:paraId="76D116F1" w14:textId="77777777" w:rsidR="00110408" w:rsidRDefault="00110408" w:rsidP="00D95FBD">
            <w:pPr>
              <w:spacing w:before="120"/>
              <w:contextualSpacing/>
              <w:jc w:val="center"/>
              <w:rPr>
                <w:rFonts w:cstheme="minorHAnsi"/>
                <w:b/>
                <w:bCs/>
              </w:rPr>
            </w:pPr>
            <w:r>
              <w:rPr>
                <w:rFonts w:cstheme="minorHAnsi"/>
                <w:b/>
                <w:bCs/>
              </w:rPr>
              <w:t>Uwaga nieaktualna</w:t>
            </w:r>
          </w:p>
          <w:p w14:paraId="0C359B50" w14:textId="4501EF5A" w:rsidR="00C6445B" w:rsidRPr="007555DA" w:rsidRDefault="00110408" w:rsidP="0029479E">
            <w:pPr>
              <w:spacing w:before="120"/>
              <w:contextualSpacing/>
              <w:jc w:val="both"/>
              <w:rPr>
                <w:rFonts w:cstheme="minorHAnsi"/>
              </w:rPr>
            </w:pPr>
            <w:r w:rsidRPr="00100A3E">
              <w:rPr>
                <w:rFonts w:cstheme="minorHAnsi"/>
              </w:rPr>
              <w:t>W dziale II projektu ustawy wskazano podmioty odpowiedzialne za realizację zadań państwa w zakresie polityki rynku pracy oraz określono zasady realizacji tych zadań. Uzasadnienie projektu zostanie uzupełnienie o wskazanie, czym jest polityka rynku pracy. Celem uporządkowania treści projektu ustawy przepis art. 5, określający, czym są agencje zatrudnienia, został przeniesiony do rozdziału 1 działu IX, zatytułowanego „Agencje zatrudnienia”.</w:t>
            </w:r>
          </w:p>
        </w:tc>
      </w:tr>
      <w:tr w:rsidR="007555DA" w:rsidRPr="007555DA" w14:paraId="434E3C59" w14:textId="77777777" w:rsidTr="00D95FBD">
        <w:trPr>
          <w:jc w:val="center"/>
        </w:trPr>
        <w:tc>
          <w:tcPr>
            <w:tcW w:w="939" w:type="dxa"/>
            <w:shd w:val="clear" w:color="auto" w:fill="auto"/>
          </w:tcPr>
          <w:p w14:paraId="69D958A9" w14:textId="7A954F7B" w:rsidR="007F6C5F" w:rsidRPr="007555DA" w:rsidRDefault="00CD61AD" w:rsidP="00A1164D">
            <w:pPr>
              <w:pStyle w:val="Akapitzlist"/>
              <w:spacing w:before="120"/>
              <w:ind w:left="36" w:right="-534"/>
              <w:rPr>
                <w:rFonts w:cstheme="minorHAnsi"/>
                <w:b/>
                <w:bCs/>
              </w:rPr>
            </w:pPr>
            <w:r w:rsidRPr="007555DA">
              <w:rPr>
                <w:rFonts w:cstheme="minorHAnsi"/>
                <w:b/>
                <w:bCs/>
              </w:rPr>
              <w:t xml:space="preserve">17. </w:t>
            </w:r>
          </w:p>
        </w:tc>
        <w:tc>
          <w:tcPr>
            <w:tcW w:w="1682" w:type="dxa"/>
            <w:shd w:val="clear" w:color="auto" w:fill="auto"/>
            <w:vAlign w:val="center"/>
          </w:tcPr>
          <w:p w14:paraId="522B2AC7" w14:textId="77777777" w:rsidR="009F1A78" w:rsidRPr="007555DA" w:rsidRDefault="009F1A78" w:rsidP="009F1A78">
            <w:pPr>
              <w:rPr>
                <w:rFonts w:cstheme="minorHAnsi"/>
                <w:b/>
                <w:bCs/>
              </w:rPr>
            </w:pPr>
            <w:r w:rsidRPr="007555DA">
              <w:rPr>
                <w:rFonts w:cstheme="minorHAnsi"/>
                <w:b/>
                <w:bCs/>
              </w:rPr>
              <w:t xml:space="preserve">Dział IX </w:t>
            </w:r>
          </w:p>
          <w:p w14:paraId="5D14F6E6" w14:textId="77777777" w:rsidR="007F6C5F" w:rsidRPr="007555DA" w:rsidRDefault="009F1A78" w:rsidP="009F1A78">
            <w:pPr>
              <w:rPr>
                <w:rFonts w:cstheme="minorHAnsi"/>
                <w:b/>
                <w:bCs/>
              </w:rPr>
            </w:pPr>
            <w:r w:rsidRPr="007555DA">
              <w:rPr>
                <w:rFonts w:cstheme="minorHAnsi"/>
                <w:b/>
                <w:bCs/>
              </w:rPr>
              <w:t>Agencje Zatrudnienia</w:t>
            </w:r>
          </w:p>
          <w:p w14:paraId="0850B0E5" w14:textId="77777777" w:rsidR="00932E64" w:rsidRPr="007555DA" w:rsidRDefault="00932E64" w:rsidP="009F1A78">
            <w:pPr>
              <w:rPr>
                <w:rFonts w:cstheme="minorHAnsi"/>
                <w:b/>
                <w:bCs/>
              </w:rPr>
            </w:pPr>
            <w:r w:rsidRPr="007555DA">
              <w:rPr>
                <w:rFonts w:cstheme="minorHAnsi"/>
                <w:b/>
                <w:bCs/>
              </w:rPr>
              <w:t>Art. 31</w:t>
            </w:r>
          </w:p>
        </w:tc>
        <w:tc>
          <w:tcPr>
            <w:tcW w:w="7718" w:type="dxa"/>
            <w:shd w:val="clear" w:color="auto" w:fill="auto"/>
          </w:tcPr>
          <w:p w14:paraId="1A9F04C8" w14:textId="77777777" w:rsidR="007F6C5F" w:rsidRPr="007555DA" w:rsidRDefault="005C1D8C" w:rsidP="005C1D8C">
            <w:pPr>
              <w:jc w:val="both"/>
              <w:rPr>
                <w:rFonts w:cstheme="minorHAnsi"/>
              </w:rPr>
            </w:pPr>
            <w:r w:rsidRPr="007555DA">
              <w:rPr>
                <w:rFonts w:cstheme="minorHAnsi"/>
              </w:rPr>
              <w:t>Art. 31 w zadaniach należących do samorządu województwa brak prowadzenie rejestru agencji zatrudnienia. Dział IX ustawy, art. 307 wskazuje, że rejestr agencji zatrudnienia prowadzi marszałek województwa. Przepis art. 351 ust. 7 ustawy oraz uzasadnienie ustawy wskazują, że zadania te w imieniu marszałka realizuje wojewódzki urząd pracy.</w:t>
            </w:r>
          </w:p>
        </w:tc>
        <w:tc>
          <w:tcPr>
            <w:tcW w:w="2181" w:type="dxa"/>
            <w:shd w:val="clear" w:color="auto" w:fill="auto"/>
            <w:vAlign w:val="center"/>
          </w:tcPr>
          <w:p w14:paraId="618719FC" w14:textId="77777777" w:rsidR="007F6C5F" w:rsidRPr="007555DA" w:rsidRDefault="005C1D8C" w:rsidP="00932E64">
            <w:pPr>
              <w:jc w:val="both"/>
              <w:rPr>
                <w:rFonts w:cstheme="minorHAnsi"/>
              </w:rPr>
            </w:pPr>
            <w:r w:rsidRPr="007555DA">
              <w:rPr>
                <w:rFonts w:cstheme="minorHAnsi"/>
              </w:rPr>
              <w:t>W art. 31 do zadań należących do</w:t>
            </w:r>
            <w:r w:rsidR="00932E64" w:rsidRPr="007555DA">
              <w:rPr>
                <w:rFonts w:cstheme="minorHAnsi"/>
              </w:rPr>
              <w:t xml:space="preserve"> </w:t>
            </w:r>
            <w:r w:rsidRPr="007555DA">
              <w:rPr>
                <w:rFonts w:cstheme="minorHAnsi"/>
              </w:rPr>
              <w:t>samorządu województwa dodanie „prowadzenie rejestru agencji zatrudnienia”.</w:t>
            </w:r>
          </w:p>
        </w:tc>
        <w:tc>
          <w:tcPr>
            <w:tcW w:w="2877" w:type="dxa"/>
            <w:shd w:val="clear" w:color="auto" w:fill="auto"/>
          </w:tcPr>
          <w:p w14:paraId="16FCD4A2" w14:textId="68B6FB7E" w:rsidR="007F6C5F" w:rsidRPr="007555DA" w:rsidRDefault="00C32FD1" w:rsidP="002A5A51">
            <w:pPr>
              <w:spacing w:before="120"/>
              <w:contextualSpacing/>
              <w:jc w:val="center"/>
              <w:rPr>
                <w:rFonts w:cstheme="minorHAnsi"/>
                <w:b/>
                <w:bCs/>
              </w:rPr>
            </w:pPr>
            <w:r w:rsidRPr="007555DA">
              <w:rPr>
                <w:rFonts w:cstheme="minorHAnsi"/>
                <w:b/>
                <w:bCs/>
              </w:rPr>
              <w:t>Uwaga uwzględniona.</w:t>
            </w:r>
          </w:p>
          <w:p w14:paraId="7C75F688" w14:textId="6C5703F8" w:rsidR="00C32FD1" w:rsidRPr="007555DA" w:rsidRDefault="003A5A38" w:rsidP="00A1164D">
            <w:pPr>
              <w:spacing w:before="120"/>
              <w:contextualSpacing/>
              <w:jc w:val="both"/>
              <w:rPr>
                <w:rFonts w:cstheme="minorHAnsi"/>
              </w:rPr>
            </w:pPr>
            <w:r w:rsidRPr="007555DA">
              <w:rPr>
                <w:rFonts w:cstheme="minorHAnsi"/>
              </w:rPr>
              <w:t>W art. 32 ust. 1 d</w:t>
            </w:r>
            <w:r w:rsidR="00C32FD1" w:rsidRPr="007555DA">
              <w:rPr>
                <w:rFonts w:cstheme="minorHAnsi"/>
              </w:rPr>
              <w:t>odano przepis w brzmieniu:</w:t>
            </w:r>
          </w:p>
          <w:p w14:paraId="547FBBA3" w14:textId="791B9218" w:rsidR="00C32FD1" w:rsidRPr="007555DA" w:rsidRDefault="00C32FD1" w:rsidP="00A1164D">
            <w:pPr>
              <w:spacing w:before="120"/>
              <w:contextualSpacing/>
              <w:jc w:val="both"/>
              <w:rPr>
                <w:rFonts w:cstheme="minorHAnsi"/>
              </w:rPr>
            </w:pPr>
            <w:r w:rsidRPr="007555DA">
              <w:rPr>
                <w:rFonts w:cstheme="minorHAnsi"/>
              </w:rPr>
              <w:t>„3</w:t>
            </w:r>
            <w:r w:rsidR="003A5A38" w:rsidRPr="007555DA">
              <w:rPr>
                <w:rFonts w:cstheme="minorHAnsi"/>
              </w:rPr>
              <w:t>1</w:t>
            </w:r>
            <w:r w:rsidRPr="007555DA">
              <w:rPr>
                <w:rFonts w:cstheme="minorHAnsi"/>
              </w:rPr>
              <w:t>) prowadzenie rejestru agencji zatrudnienia;”</w:t>
            </w:r>
          </w:p>
        </w:tc>
      </w:tr>
      <w:tr w:rsidR="007555DA" w:rsidRPr="007555DA" w14:paraId="3B2FFA3F" w14:textId="77777777" w:rsidTr="00D95FBD">
        <w:trPr>
          <w:jc w:val="center"/>
        </w:trPr>
        <w:tc>
          <w:tcPr>
            <w:tcW w:w="939" w:type="dxa"/>
          </w:tcPr>
          <w:p w14:paraId="2B6DFDE5" w14:textId="307AA3A9" w:rsidR="007F6C5F" w:rsidRPr="007555DA" w:rsidRDefault="00CD61AD" w:rsidP="00A1164D">
            <w:pPr>
              <w:pStyle w:val="Akapitzlist"/>
              <w:spacing w:before="120"/>
              <w:ind w:left="36" w:right="-534"/>
              <w:rPr>
                <w:rFonts w:cstheme="minorHAnsi"/>
                <w:b/>
                <w:bCs/>
              </w:rPr>
            </w:pPr>
            <w:r w:rsidRPr="007555DA">
              <w:rPr>
                <w:rFonts w:cstheme="minorHAnsi"/>
                <w:b/>
                <w:bCs/>
              </w:rPr>
              <w:t>18.</w:t>
            </w:r>
          </w:p>
        </w:tc>
        <w:tc>
          <w:tcPr>
            <w:tcW w:w="1682" w:type="dxa"/>
            <w:vAlign w:val="center"/>
          </w:tcPr>
          <w:p w14:paraId="35B212AF" w14:textId="77777777" w:rsidR="009F1A78" w:rsidRPr="007555DA" w:rsidRDefault="009F1A78" w:rsidP="009F1A78">
            <w:pPr>
              <w:rPr>
                <w:rFonts w:cstheme="minorHAnsi"/>
                <w:b/>
                <w:bCs/>
              </w:rPr>
            </w:pPr>
            <w:r w:rsidRPr="007555DA">
              <w:rPr>
                <w:rFonts w:cstheme="minorHAnsi"/>
                <w:b/>
                <w:bCs/>
              </w:rPr>
              <w:t xml:space="preserve">Dział IX </w:t>
            </w:r>
          </w:p>
          <w:p w14:paraId="0B838AE9" w14:textId="77777777" w:rsidR="009F1A78" w:rsidRPr="007555DA" w:rsidRDefault="009F1A78" w:rsidP="009F1A78">
            <w:pPr>
              <w:rPr>
                <w:rFonts w:cstheme="minorHAnsi"/>
                <w:b/>
                <w:bCs/>
              </w:rPr>
            </w:pPr>
            <w:r w:rsidRPr="007555DA">
              <w:rPr>
                <w:rFonts w:cstheme="minorHAnsi"/>
                <w:b/>
                <w:bCs/>
              </w:rPr>
              <w:t>Agencje Zatrudnienia</w:t>
            </w:r>
          </w:p>
          <w:p w14:paraId="5074BD1F" w14:textId="77777777" w:rsidR="007F6C5F" w:rsidRPr="007555DA" w:rsidRDefault="008E0B37" w:rsidP="00A1164D">
            <w:pPr>
              <w:rPr>
                <w:rFonts w:cstheme="minorHAnsi"/>
                <w:b/>
                <w:bCs/>
              </w:rPr>
            </w:pPr>
            <w:r w:rsidRPr="007555DA">
              <w:rPr>
                <w:rFonts w:cstheme="minorHAnsi"/>
                <w:b/>
                <w:bCs/>
              </w:rPr>
              <w:t>Art. 32</w:t>
            </w:r>
          </w:p>
        </w:tc>
        <w:tc>
          <w:tcPr>
            <w:tcW w:w="7718" w:type="dxa"/>
          </w:tcPr>
          <w:p w14:paraId="29883C1C" w14:textId="77777777" w:rsidR="007F6C5F" w:rsidRPr="007555DA" w:rsidRDefault="008E0B37" w:rsidP="008E0B37">
            <w:pPr>
              <w:jc w:val="both"/>
              <w:rPr>
                <w:rFonts w:cstheme="minorHAnsi"/>
              </w:rPr>
            </w:pPr>
            <w:r w:rsidRPr="007555DA">
              <w:rPr>
                <w:rFonts w:cstheme="minorHAnsi"/>
              </w:rPr>
              <w:t xml:space="preserve">Art. 32 brakuje zadań dotyczących prowadzenia rejestru agencji zatrudnienia. Treść art. 351 ust. 7 ustawy oraz punktu 9 uzasadnienia ustawy dotycząca agencji zatrudnienia informują, że zadania z zakresu prowadzenia rejestru agencji zatrudnienia realizuje wojewódzki urząd pracy. Podobnego zapisu brak w zadaniach </w:t>
            </w:r>
            <w:r w:rsidRPr="007555DA">
              <w:rPr>
                <w:rFonts w:cstheme="minorHAnsi"/>
              </w:rPr>
              <w:lastRenderedPageBreak/>
              <w:t>realizowanych w imieniu samorządu województwa przez dyrektora WUP.</w:t>
            </w:r>
          </w:p>
        </w:tc>
        <w:tc>
          <w:tcPr>
            <w:tcW w:w="2181" w:type="dxa"/>
            <w:vAlign w:val="center"/>
          </w:tcPr>
          <w:p w14:paraId="6A76BC96" w14:textId="77777777" w:rsidR="007F6C5F" w:rsidRPr="007555DA" w:rsidRDefault="008E0B37" w:rsidP="008E0B37">
            <w:pPr>
              <w:jc w:val="both"/>
              <w:rPr>
                <w:rFonts w:cstheme="minorHAnsi"/>
              </w:rPr>
            </w:pPr>
            <w:r w:rsidRPr="007555DA">
              <w:rPr>
                <w:rFonts w:cstheme="minorHAnsi"/>
              </w:rPr>
              <w:lastRenderedPageBreak/>
              <w:t xml:space="preserve">W art. 32 ust. 2 dodanie prowadzenia rejestru agencji zatrudnienia do </w:t>
            </w:r>
            <w:r w:rsidRPr="007555DA">
              <w:rPr>
                <w:rFonts w:cstheme="minorHAnsi"/>
              </w:rPr>
              <w:lastRenderedPageBreak/>
              <w:t>zadań realizowanych w imieniu samorządu województwa przez dyrektora wojewódzkiego urzędu pracy.</w:t>
            </w:r>
          </w:p>
        </w:tc>
        <w:tc>
          <w:tcPr>
            <w:tcW w:w="2877" w:type="dxa"/>
            <w:shd w:val="clear" w:color="auto" w:fill="auto"/>
          </w:tcPr>
          <w:p w14:paraId="3EE3A984" w14:textId="41A0811A" w:rsidR="00356F31" w:rsidRPr="007555DA" w:rsidRDefault="00356F31" w:rsidP="002A5A51">
            <w:pPr>
              <w:spacing w:before="120"/>
              <w:contextualSpacing/>
              <w:jc w:val="center"/>
              <w:rPr>
                <w:rFonts w:cstheme="minorHAnsi"/>
                <w:b/>
                <w:bCs/>
              </w:rPr>
            </w:pPr>
            <w:r w:rsidRPr="007555DA">
              <w:rPr>
                <w:rFonts w:cstheme="minorHAnsi"/>
                <w:b/>
                <w:bCs/>
              </w:rPr>
              <w:lastRenderedPageBreak/>
              <w:t>Uwaga uwzględniona.</w:t>
            </w:r>
          </w:p>
          <w:p w14:paraId="3EEB097D" w14:textId="77777777" w:rsidR="00356F31" w:rsidRPr="007555DA" w:rsidRDefault="00356F31" w:rsidP="00356F31">
            <w:pPr>
              <w:spacing w:before="120"/>
              <w:contextualSpacing/>
              <w:jc w:val="both"/>
              <w:rPr>
                <w:rFonts w:cstheme="minorHAnsi"/>
              </w:rPr>
            </w:pPr>
            <w:r w:rsidRPr="007555DA">
              <w:rPr>
                <w:rFonts w:cstheme="minorHAnsi"/>
              </w:rPr>
              <w:t>W art. 32 ust. 1 dodano przepis w brzmieniu:</w:t>
            </w:r>
          </w:p>
          <w:p w14:paraId="682DAC18" w14:textId="19B7E621" w:rsidR="007F6C5F" w:rsidRPr="002A5F75" w:rsidRDefault="00356F31" w:rsidP="00356F31">
            <w:pPr>
              <w:spacing w:before="120"/>
              <w:contextualSpacing/>
              <w:jc w:val="both"/>
              <w:rPr>
                <w:rFonts w:cstheme="minorHAnsi"/>
                <w:b/>
                <w:bCs/>
              </w:rPr>
            </w:pPr>
            <w:r w:rsidRPr="007555DA">
              <w:rPr>
                <w:rFonts w:cstheme="minorHAnsi"/>
              </w:rPr>
              <w:t>„</w:t>
            </w:r>
            <w:r w:rsidRPr="002A5F75">
              <w:rPr>
                <w:rFonts w:cstheme="minorHAnsi"/>
                <w:i/>
                <w:iCs/>
              </w:rPr>
              <w:t xml:space="preserve">31) prowadzenie rejestru </w:t>
            </w:r>
            <w:r w:rsidRPr="002A5F75">
              <w:rPr>
                <w:rFonts w:cstheme="minorHAnsi"/>
                <w:i/>
                <w:iCs/>
              </w:rPr>
              <w:lastRenderedPageBreak/>
              <w:t>agencji zatrudnienia;”</w:t>
            </w:r>
            <w:r w:rsidR="002A5F75">
              <w:rPr>
                <w:rFonts w:cstheme="minorHAnsi"/>
              </w:rPr>
              <w:t>.</w:t>
            </w:r>
          </w:p>
        </w:tc>
      </w:tr>
      <w:tr w:rsidR="007555DA" w:rsidRPr="007555DA" w14:paraId="31CE5CB1" w14:textId="77777777" w:rsidTr="00D95FBD">
        <w:trPr>
          <w:jc w:val="center"/>
        </w:trPr>
        <w:tc>
          <w:tcPr>
            <w:tcW w:w="939" w:type="dxa"/>
          </w:tcPr>
          <w:p w14:paraId="3AA02172" w14:textId="1C3D8E62"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19.</w:t>
            </w:r>
          </w:p>
        </w:tc>
        <w:tc>
          <w:tcPr>
            <w:tcW w:w="1682" w:type="dxa"/>
            <w:vAlign w:val="center"/>
          </w:tcPr>
          <w:p w14:paraId="2C2FF519" w14:textId="77777777" w:rsidR="009F1A78" w:rsidRPr="007555DA" w:rsidRDefault="009F1A78" w:rsidP="009F1A78">
            <w:pPr>
              <w:rPr>
                <w:rFonts w:cstheme="minorHAnsi"/>
                <w:b/>
                <w:bCs/>
              </w:rPr>
            </w:pPr>
            <w:r w:rsidRPr="007555DA">
              <w:rPr>
                <w:rFonts w:cstheme="minorHAnsi"/>
                <w:b/>
                <w:bCs/>
              </w:rPr>
              <w:t xml:space="preserve">Dział IX </w:t>
            </w:r>
          </w:p>
          <w:p w14:paraId="46DA7C06" w14:textId="77777777" w:rsidR="009F1A78" w:rsidRPr="007555DA" w:rsidRDefault="009F1A78" w:rsidP="009F1A78">
            <w:pPr>
              <w:rPr>
                <w:rFonts w:cstheme="minorHAnsi"/>
                <w:b/>
                <w:bCs/>
              </w:rPr>
            </w:pPr>
            <w:r w:rsidRPr="007555DA">
              <w:rPr>
                <w:rFonts w:cstheme="minorHAnsi"/>
                <w:b/>
                <w:bCs/>
              </w:rPr>
              <w:t>Agencje Zatrudnienia</w:t>
            </w:r>
          </w:p>
          <w:p w14:paraId="46D4D802" w14:textId="77777777" w:rsidR="007F6C5F" w:rsidRPr="007555DA" w:rsidRDefault="00CE42D1" w:rsidP="00A1164D">
            <w:pPr>
              <w:rPr>
                <w:rFonts w:cstheme="minorHAnsi"/>
                <w:b/>
                <w:bCs/>
              </w:rPr>
            </w:pPr>
            <w:r w:rsidRPr="007555DA">
              <w:rPr>
                <w:rFonts w:cstheme="minorHAnsi"/>
                <w:b/>
                <w:bCs/>
              </w:rPr>
              <w:t>Art. 307</w:t>
            </w:r>
          </w:p>
        </w:tc>
        <w:tc>
          <w:tcPr>
            <w:tcW w:w="7718" w:type="dxa"/>
          </w:tcPr>
          <w:p w14:paraId="6E6F98CB" w14:textId="77777777" w:rsidR="007F6C5F" w:rsidRPr="007555DA" w:rsidRDefault="009975A3" w:rsidP="009975A3">
            <w:pPr>
              <w:jc w:val="both"/>
              <w:rPr>
                <w:rFonts w:cstheme="minorHAnsi"/>
              </w:rPr>
            </w:pPr>
            <w:r w:rsidRPr="007555DA">
              <w:rPr>
                <w:rFonts w:cstheme="minorHAnsi"/>
              </w:rPr>
              <w:t>Art. 307 ust. 5 odwołanie do nieistniejącego przepisu prawnego. W ustawie brak art. 21 ust. 1 pkt 2 lit. d do którego odwołuje się art. 307 ust. 5.</w:t>
            </w:r>
          </w:p>
        </w:tc>
        <w:tc>
          <w:tcPr>
            <w:tcW w:w="2181" w:type="dxa"/>
            <w:vAlign w:val="center"/>
          </w:tcPr>
          <w:p w14:paraId="4A459C4E" w14:textId="77777777" w:rsidR="007F6C5F" w:rsidRPr="007555DA" w:rsidRDefault="0034594F" w:rsidP="0034594F">
            <w:pPr>
              <w:jc w:val="both"/>
              <w:rPr>
                <w:rFonts w:cstheme="minorHAnsi"/>
              </w:rPr>
            </w:pPr>
            <w:r w:rsidRPr="007555DA">
              <w:rPr>
                <w:rFonts w:cstheme="minorHAnsi"/>
              </w:rPr>
              <w:t>Wskazanie właściwego artykułu ustawy</w:t>
            </w:r>
          </w:p>
        </w:tc>
        <w:tc>
          <w:tcPr>
            <w:tcW w:w="2877" w:type="dxa"/>
            <w:shd w:val="clear" w:color="auto" w:fill="auto"/>
          </w:tcPr>
          <w:p w14:paraId="0ED84014" w14:textId="4585917F" w:rsidR="00E65591" w:rsidRPr="007555DA" w:rsidRDefault="00E65591" w:rsidP="002A5A51">
            <w:pPr>
              <w:spacing w:before="120"/>
              <w:contextualSpacing/>
              <w:jc w:val="center"/>
              <w:rPr>
                <w:rFonts w:cstheme="minorHAnsi"/>
                <w:b/>
                <w:bCs/>
              </w:rPr>
            </w:pPr>
            <w:r w:rsidRPr="007555DA">
              <w:rPr>
                <w:rFonts w:cstheme="minorHAnsi"/>
                <w:b/>
                <w:bCs/>
              </w:rPr>
              <w:t>Uwaga uwzględniona.</w:t>
            </w:r>
          </w:p>
          <w:p w14:paraId="191F0421" w14:textId="77777777" w:rsidR="00E65591" w:rsidRPr="007555DA" w:rsidRDefault="00E65591" w:rsidP="00E65591">
            <w:pPr>
              <w:spacing w:before="120"/>
              <w:contextualSpacing/>
              <w:jc w:val="both"/>
              <w:rPr>
                <w:rFonts w:cstheme="minorHAnsi"/>
              </w:rPr>
            </w:pPr>
            <w:r w:rsidRPr="007555DA">
              <w:rPr>
                <w:rFonts w:cstheme="minorHAnsi"/>
              </w:rPr>
              <w:t>Poprawiono odesłanie.</w:t>
            </w:r>
          </w:p>
          <w:p w14:paraId="55EE16B1" w14:textId="77777777" w:rsidR="00E65591" w:rsidRPr="007555DA" w:rsidRDefault="00E65591" w:rsidP="00E65591">
            <w:pPr>
              <w:spacing w:before="120"/>
              <w:contextualSpacing/>
              <w:jc w:val="both"/>
              <w:rPr>
                <w:rFonts w:cstheme="minorHAnsi"/>
              </w:rPr>
            </w:pPr>
            <w:r w:rsidRPr="007555DA">
              <w:rPr>
                <w:rFonts w:cstheme="minorHAnsi"/>
              </w:rPr>
              <w:t xml:space="preserve">Art. 312 ust. 5 otrzymał brzmienie: </w:t>
            </w:r>
          </w:p>
          <w:p w14:paraId="6B8A4037" w14:textId="7D46D0CD" w:rsidR="007F6C5F" w:rsidRPr="007555DA" w:rsidRDefault="00E65591" w:rsidP="00D95FBD">
            <w:pPr>
              <w:pStyle w:val="USTustnpkodeksu"/>
              <w:spacing w:line="240" w:lineRule="auto"/>
              <w:ind w:firstLine="0"/>
              <w:rPr>
                <w:rFonts w:cstheme="minorHAnsi"/>
              </w:rPr>
            </w:pPr>
            <w:r w:rsidRPr="00D95FBD">
              <w:rPr>
                <w:rFonts w:asciiTheme="minorHAnsi" w:hAnsiTheme="minorHAnsi" w:cstheme="minorHAnsi"/>
                <w:i/>
                <w:iCs/>
                <w:sz w:val="22"/>
                <w:szCs w:val="22"/>
              </w:rPr>
              <w:t>„5</w:t>
            </w:r>
            <w:r w:rsidR="00576920" w:rsidRPr="00D95FBD">
              <w:rPr>
                <w:rFonts w:asciiTheme="minorHAnsi" w:hAnsiTheme="minorHAnsi" w:cstheme="minorHAnsi"/>
                <w:i/>
                <w:iCs/>
                <w:sz w:val="22"/>
                <w:szCs w:val="22"/>
              </w:rPr>
              <w:t>. Rejestr agencji zatrudnienia jest prowadzony</w:t>
            </w:r>
            <w:r w:rsidR="00576920">
              <w:rPr>
                <w:rFonts w:asciiTheme="minorHAnsi" w:hAnsiTheme="minorHAnsi" w:cstheme="minorHAnsi"/>
                <w:i/>
                <w:iCs/>
                <w:sz w:val="22"/>
                <w:szCs w:val="22"/>
              </w:rPr>
              <w:t xml:space="preserve"> </w:t>
            </w:r>
            <w:r w:rsidR="00576920" w:rsidRPr="00D95FBD">
              <w:rPr>
                <w:rFonts w:asciiTheme="minorHAnsi" w:hAnsiTheme="minorHAnsi" w:cstheme="minorHAnsi"/>
                <w:i/>
                <w:iCs/>
                <w:sz w:val="22"/>
                <w:szCs w:val="22"/>
              </w:rPr>
              <w:t>w systemie</w:t>
            </w:r>
            <w:r w:rsidR="00576920">
              <w:rPr>
                <w:rFonts w:asciiTheme="minorHAnsi" w:hAnsiTheme="minorHAnsi" w:cstheme="minorHAnsi"/>
                <w:i/>
                <w:iCs/>
                <w:sz w:val="22"/>
                <w:szCs w:val="22"/>
              </w:rPr>
              <w:t xml:space="preserve"> </w:t>
            </w:r>
            <w:r w:rsidR="00576920" w:rsidRPr="00D95FBD">
              <w:rPr>
                <w:rFonts w:asciiTheme="minorHAnsi" w:hAnsiTheme="minorHAnsi" w:cstheme="minorHAnsi"/>
                <w:i/>
                <w:iCs/>
                <w:sz w:val="22"/>
                <w:szCs w:val="22"/>
              </w:rPr>
              <w:t>teleinformatycznym, o którym mowa w art. 25 ust. 1 pkt 7. Minister w</w:t>
            </w:r>
            <w:r w:rsidR="00576920" w:rsidRPr="00D95FBD">
              <w:rPr>
                <w:rFonts w:asciiTheme="minorHAnsi" w:hAnsiTheme="minorHAnsi" w:cstheme="minorHAnsi" w:hint="eastAsia"/>
                <w:i/>
                <w:iCs/>
                <w:sz w:val="22"/>
                <w:szCs w:val="22"/>
              </w:rPr>
              <w:t>ł</w:t>
            </w:r>
            <w:r w:rsidR="00576920" w:rsidRPr="00D95FBD">
              <w:rPr>
                <w:rFonts w:asciiTheme="minorHAnsi" w:hAnsiTheme="minorHAnsi" w:cstheme="minorHAnsi"/>
                <w:i/>
                <w:iCs/>
                <w:sz w:val="22"/>
                <w:szCs w:val="22"/>
              </w:rPr>
              <w:t>a</w:t>
            </w:r>
            <w:r w:rsidR="00576920" w:rsidRPr="00D95FBD">
              <w:rPr>
                <w:rFonts w:asciiTheme="minorHAnsi" w:hAnsiTheme="minorHAnsi" w:cstheme="minorHAnsi" w:hint="eastAsia"/>
                <w:i/>
                <w:iCs/>
                <w:sz w:val="22"/>
                <w:szCs w:val="22"/>
              </w:rPr>
              <w:t>ś</w:t>
            </w:r>
            <w:r w:rsidR="00576920" w:rsidRPr="00D95FBD">
              <w:rPr>
                <w:rFonts w:asciiTheme="minorHAnsi" w:hAnsiTheme="minorHAnsi" w:cstheme="minorHAnsi"/>
                <w:i/>
                <w:iCs/>
                <w:sz w:val="22"/>
                <w:szCs w:val="22"/>
              </w:rPr>
              <w:t>ciwy do spraw pracy przetwarza dane o agencjach zatrudnienia przekazane przez marsza</w:t>
            </w:r>
            <w:r w:rsidR="00576920" w:rsidRPr="00D95FBD">
              <w:rPr>
                <w:rFonts w:asciiTheme="minorHAnsi" w:hAnsiTheme="minorHAnsi" w:cstheme="minorHAnsi" w:hint="eastAsia"/>
                <w:i/>
                <w:iCs/>
                <w:sz w:val="22"/>
                <w:szCs w:val="22"/>
              </w:rPr>
              <w:t>ł</w:t>
            </w:r>
            <w:r w:rsidR="00576920" w:rsidRPr="00D95FBD">
              <w:rPr>
                <w:rFonts w:asciiTheme="minorHAnsi" w:hAnsiTheme="minorHAnsi" w:cstheme="minorHAnsi"/>
                <w:i/>
                <w:iCs/>
                <w:sz w:val="22"/>
                <w:szCs w:val="22"/>
              </w:rPr>
              <w:t>ków województw w formie dokumentu elektronicznego.</w:t>
            </w:r>
            <w:r w:rsidR="00576920">
              <w:rPr>
                <w:rFonts w:asciiTheme="minorHAnsi" w:hAnsiTheme="minorHAnsi" w:cstheme="minorHAnsi"/>
                <w:i/>
                <w:iCs/>
                <w:sz w:val="22"/>
                <w:szCs w:val="22"/>
              </w:rPr>
              <w:t>”</w:t>
            </w:r>
            <w:r w:rsidR="00576920" w:rsidRPr="00D95FBD">
              <w:rPr>
                <w:rFonts w:asciiTheme="minorHAnsi" w:hAnsiTheme="minorHAnsi" w:cstheme="minorHAnsi"/>
                <w:i/>
                <w:iCs/>
                <w:sz w:val="22"/>
                <w:szCs w:val="22"/>
              </w:rPr>
              <w:t xml:space="preserve"> </w:t>
            </w:r>
          </w:p>
        </w:tc>
      </w:tr>
      <w:tr w:rsidR="007555DA" w:rsidRPr="007555DA" w14:paraId="0081885C" w14:textId="77777777" w:rsidTr="00D95FBD">
        <w:trPr>
          <w:jc w:val="center"/>
        </w:trPr>
        <w:tc>
          <w:tcPr>
            <w:tcW w:w="939" w:type="dxa"/>
          </w:tcPr>
          <w:p w14:paraId="54C6BC8E" w14:textId="7411288F" w:rsidR="007F6C5F" w:rsidRPr="007555DA" w:rsidRDefault="00CD61AD" w:rsidP="00A1164D">
            <w:pPr>
              <w:pStyle w:val="Akapitzlist"/>
              <w:spacing w:before="120"/>
              <w:ind w:left="36" w:right="-534"/>
              <w:rPr>
                <w:rFonts w:cstheme="minorHAnsi"/>
                <w:b/>
                <w:bCs/>
              </w:rPr>
            </w:pPr>
            <w:r w:rsidRPr="007555DA">
              <w:rPr>
                <w:rFonts w:cstheme="minorHAnsi"/>
                <w:b/>
                <w:bCs/>
              </w:rPr>
              <w:t>20.</w:t>
            </w:r>
          </w:p>
        </w:tc>
        <w:tc>
          <w:tcPr>
            <w:tcW w:w="1682" w:type="dxa"/>
            <w:vAlign w:val="center"/>
          </w:tcPr>
          <w:p w14:paraId="673C6DA6" w14:textId="77777777" w:rsidR="009F1A78" w:rsidRPr="007555DA" w:rsidRDefault="009F1A78" w:rsidP="009F1A78">
            <w:pPr>
              <w:rPr>
                <w:rFonts w:cstheme="minorHAnsi"/>
                <w:b/>
                <w:bCs/>
              </w:rPr>
            </w:pPr>
            <w:r w:rsidRPr="007555DA">
              <w:rPr>
                <w:rFonts w:cstheme="minorHAnsi"/>
                <w:b/>
                <w:bCs/>
              </w:rPr>
              <w:t xml:space="preserve">Dział IX </w:t>
            </w:r>
          </w:p>
          <w:p w14:paraId="14475FE2" w14:textId="77777777" w:rsidR="007F6C5F" w:rsidRPr="007555DA" w:rsidRDefault="009F1A78" w:rsidP="009F1A78">
            <w:pPr>
              <w:rPr>
                <w:rFonts w:cstheme="minorHAnsi"/>
                <w:b/>
                <w:bCs/>
              </w:rPr>
            </w:pPr>
            <w:r w:rsidRPr="007555DA">
              <w:rPr>
                <w:rFonts w:cstheme="minorHAnsi"/>
                <w:b/>
                <w:bCs/>
              </w:rPr>
              <w:t>Agencje Zatrudnienia</w:t>
            </w:r>
          </w:p>
          <w:p w14:paraId="11362E22" w14:textId="77777777" w:rsidR="00CE42D1" w:rsidRPr="007555DA" w:rsidRDefault="00CE42D1" w:rsidP="009F1A78">
            <w:pPr>
              <w:rPr>
                <w:rFonts w:cstheme="minorHAnsi"/>
                <w:b/>
                <w:bCs/>
              </w:rPr>
            </w:pPr>
            <w:r w:rsidRPr="007555DA">
              <w:rPr>
                <w:rFonts w:cstheme="minorHAnsi"/>
                <w:b/>
                <w:bCs/>
              </w:rPr>
              <w:t>Art. 308 ust. 2 pkt 2</w:t>
            </w:r>
          </w:p>
        </w:tc>
        <w:tc>
          <w:tcPr>
            <w:tcW w:w="7718" w:type="dxa"/>
          </w:tcPr>
          <w:p w14:paraId="66947756" w14:textId="77777777" w:rsidR="007F6C5F" w:rsidRPr="007555DA" w:rsidRDefault="00CE42D1" w:rsidP="00CE42D1">
            <w:pPr>
              <w:jc w:val="both"/>
              <w:rPr>
                <w:rFonts w:cstheme="minorHAnsi"/>
              </w:rPr>
            </w:pPr>
            <w:r w:rsidRPr="007555DA">
              <w:rPr>
                <w:rFonts w:cstheme="minorHAnsi"/>
              </w:rPr>
              <w:t>Art. 308 ust. 2 pkt 2 wskazuje, że podmiot może podać adres siedziby lub adres korespondencyjny z kolei w art. 319 ust. 1 jest mowa o doręczaniu korespondencji wyłącznie na adres korespondencyjny podanych w rejestrze. Natomiast wpisu do rejestru dokonuje marszałek województwa właściwy ze względu na siedzibę podmiotu. Zatem wskazane byłoby obowiązkowe podanie obu adresów.</w:t>
            </w:r>
          </w:p>
        </w:tc>
        <w:tc>
          <w:tcPr>
            <w:tcW w:w="2181" w:type="dxa"/>
            <w:vAlign w:val="center"/>
          </w:tcPr>
          <w:p w14:paraId="68B305CA" w14:textId="77777777" w:rsidR="007F6C5F" w:rsidRPr="007555DA" w:rsidRDefault="00CE42D1" w:rsidP="00CE42D1">
            <w:pPr>
              <w:jc w:val="both"/>
              <w:rPr>
                <w:rFonts w:cstheme="minorHAnsi"/>
              </w:rPr>
            </w:pPr>
            <w:r w:rsidRPr="007555DA">
              <w:rPr>
                <w:rFonts w:cstheme="minorHAnsi"/>
              </w:rPr>
              <w:t>W art. 308 ust 2 pkt 2 we frazie „adres korespondencyjny lub siedziby podmiotu…” zastąpić „adres korespondencyjny i adres siedziby podmiotu…”</w:t>
            </w:r>
          </w:p>
        </w:tc>
        <w:tc>
          <w:tcPr>
            <w:tcW w:w="2877" w:type="dxa"/>
            <w:shd w:val="clear" w:color="auto" w:fill="auto"/>
          </w:tcPr>
          <w:p w14:paraId="49AB6FB6" w14:textId="242D879A" w:rsidR="007F6C5F" w:rsidRPr="007555DA" w:rsidRDefault="004F41A0" w:rsidP="006A4FF5">
            <w:pPr>
              <w:spacing w:before="120"/>
              <w:contextualSpacing/>
              <w:jc w:val="center"/>
              <w:rPr>
                <w:rFonts w:cstheme="minorHAnsi"/>
              </w:rPr>
            </w:pPr>
            <w:r w:rsidRPr="007555DA">
              <w:rPr>
                <w:rFonts w:cstheme="minorHAnsi"/>
                <w:b/>
                <w:bCs/>
              </w:rPr>
              <w:t>Uwaga uwzględniona</w:t>
            </w:r>
            <w:r w:rsidRPr="007555DA">
              <w:rPr>
                <w:rFonts w:cstheme="minorHAnsi"/>
              </w:rPr>
              <w:t>.</w:t>
            </w:r>
          </w:p>
          <w:p w14:paraId="7DEFA554" w14:textId="77777777" w:rsidR="004F41A0" w:rsidRPr="007555DA" w:rsidRDefault="004F41A0" w:rsidP="00A1164D">
            <w:pPr>
              <w:spacing w:before="120"/>
              <w:contextualSpacing/>
              <w:jc w:val="both"/>
              <w:rPr>
                <w:rFonts w:cstheme="minorHAnsi"/>
              </w:rPr>
            </w:pPr>
            <w:r w:rsidRPr="007555DA">
              <w:rPr>
                <w:rFonts w:cstheme="minorHAnsi"/>
              </w:rPr>
              <w:t xml:space="preserve">Przepis art. 313 ust. 2 pkt 2 otrzymał brzmienie: </w:t>
            </w:r>
          </w:p>
          <w:p w14:paraId="36F217A3" w14:textId="11B53229" w:rsidR="004F41A0" w:rsidRPr="002A5F75" w:rsidRDefault="006A4FF5" w:rsidP="00D95FBD">
            <w:pPr>
              <w:pStyle w:val="PKTpunkt"/>
              <w:spacing w:line="240" w:lineRule="auto"/>
              <w:ind w:left="0" w:firstLine="0"/>
              <w:rPr>
                <w:rFonts w:cstheme="minorHAnsi"/>
                <w:i/>
                <w:iCs/>
              </w:rPr>
            </w:pPr>
            <w:r w:rsidRPr="00D95FBD">
              <w:rPr>
                <w:rFonts w:asciiTheme="minorHAnsi" w:hAnsiTheme="minorHAnsi" w:cstheme="minorHAnsi"/>
                <w:i/>
                <w:iCs/>
                <w:sz w:val="22"/>
                <w:szCs w:val="22"/>
              </w:rPr>
              <w:t>„</w:t>
            </w:r>
            <w:r w:rsidR="00990208" w:rsidRPr="00D95FBD">
              <w:rPr>
                <w:rFonts w:asciiTheme="minorHAnsi" w:hAnsiTheme="minorHAnsi" w:cstheme="minorHAnsi"/>
                <w:i/>
                <w:iCs/>
                <w:sz w:val="22"/>
                <w:szCs w:val="22"/>
              </w:rPr>
              <w:t>2</w:t>
            </w:r>
            <w:r w:rsidR="000326EB" w:rsidRPr="00D95FBD">
              <w:rPr>
                <w:rFonts w:asciiTheme="minorHAnsi" w:hAnsiTheme="minorHAnsi" w:cstheme="minorHAnsi"/>
                <w:i/>
                <w:iCs/>
                <w:sz w:val="22"/>
                <w:szCs w:val="22"/>
              </w:rPr>
              <w:t xml:space="preserve"> adres korespondencyjny i</w:t>
            </w:r>
            <w:r w:rsidR="000326EB">
              <w:rPr>
                <w:rFonts w:asciiTheme="minorHAnsi" w:hAnsiTheme="minorHAnsi" w:cstheme="minorHAnsi"/>
                <w:i/>
                <w:iCs/>
                <w:sz w:val="22"/>
                <w:szCs w:val="22"/>
              </w:rPr>
              <w:t xml:space="preserve"> </w:t>
            </w:r>
            <w:r w:rsidR="000326EB" w:rsidRPr="00D95FBD">
              <w:rPr>
                <w:rFonts w:asciiTheme="minorHAnsi" w:hAnsiTheme="minorHAnsi" w:cstheme="minorHAnsi"/>
                <w:i/>
                <w:iCs/>
                <w:sz w:val="22"/>
                <w:szCs w:val="22"/>
              </w:rPr>
              <w:t>adres siedziby lub adres sta</w:t>
            </w:r>
            <w:r w:rsidR="000326EB" w:rsidRPr="00D95FBD">
              <w:rPr>
                <w:rFonts w:asciiTheme="minorHAnsi" w:hAnsiTheme="minorHAnsi" w:cstheme="minorHAnsi" w:hint="eastAsia"/>
                <w:i/>
                <w:iCs/>
                <w:sz w:val="22"/>
                <w:szCs w:val="22"/>
              </w:rPr>
              <w:t>ł</w:t>
            </w:r>
            <w:r w:rsidR="000326EB" w:rsidRPr="00D95FBD">
              <w:rPr>
                <w:rFonts w:asciiTheme="minorHAnsi" w:hAnsiTheme="minorHAnsi" w:cstheme="minorHAnsi"/>
                <w:i/>
                <w:iCs/>
                <w:sz w:val="22"/>
                <w:szCs w:val="22"/>
              </w:rPr>
              <w:t>ego miejsca wykonywania dzia</w:t>
            </w:r>
            <w:r w:rsidR="000326EB" w:rsidRPr="00D95FBD">
              <w:rPr>
                <w:rFonts w:asciiTheme="minorHAnsi" w:hAnsiTheme="minorHAnsi" w:cstheme="minorHAnsi" w:hint="eastAsia"/>
                <w:i/>
                <w:iCs/>
                <w:sz w:val="22"/>
                <w:szCs w:val="22"/>
              </w:rPr>
              <w:t>ł</w:t>
            </w:r>
            <w:r w:rsidR="000326EB" w:rsidRPr="00D95FBD">
              <w:rPr>
                <w:rFonts w:asciiTheme="minorHAnsi" w:hAnsiTheme="minorHAnsi" w:cstheme="minorHAnsi"/>
                <w:i/>
                <w:iCs/>
                <w:sz w:val="22"/>
                <w:szCs w:val="22"/>
              </w:rPr>
              <w:t>alno</w:t>
            </w:r>
            <w:r w:rsidR="000326EB" w:rsidRPr="00D95FBD">
              <w:rPr>
                <w:rFonts w:asciiTheme="minorHAnsi" w:hAnsiTheme="minorHAnsi" w:cstheme="minorHAnsi" w:hint="eastAsia"/>
                <w:i/>
                <w:iCs/>
                <w:sz w:val="22"/>
                <w:szCs w:val="22"/>
              </w:rPr>
              <w:t>ś</w:t>
            </w:r>
            <w:r w:rsidR="000326EB" w:rsidRPr="00D95FBD">
              <w:rPr>
                <w:rFonts w:asciiTheme="minorHAnsi" w:hAnsiTheme="minorHAnsi" w:cstheme="minorHAnsi"/>
                <w:i/>
                <w:iCs/>
                <w:sz w:val="22"/>
                <w:szCs w:val="22"/>
              </w:rPr>
              <w:t>ci podmiotu zamierzaj</w:t>
            </w:r>
            <w:r w:rsidR="000326EB" w:rsidRPr="00D95FBD">
              <w:rPr>
                <w:rFonts w:asciiTheme="minorHAnsi" w:hAnsiTheme="minorHAnsi" w:cstheme="minorHAnsi" w:hint="eastAsia"/>
                <w:i/>
                <w:iCs/>
                <w:sz w:val="22"/>
                <w:szCs w:val="22"/>
              </w:rPr>
              <w:t>ą</w:t>
            </w:r>
            <w:r w:rsidR="000326EB" w:rsidRPr="00D95FBD">
              <w:rPr>
                <w:rFonts w:asciiTheme="minorHAnsi" w:hAnsiTheme="minorHAnsi" w:cstheme="minorHAnsi"/>
                <w:i/>
                <w:iCs/>
                <w:sz w:val="22"/>
                <w:szCs w:val="22"/>
              </w:rPr>
              <w:t>cego prowadzi</w:t>
            </w:r>
            <w:r w:rsidR="000326EB" w:rsidRPr="00D95FBD">
              <w:rPr>
                <w:rFonts w:asciiTheme="minorHAnsi" w:hAnsiTheme="minorHAnsi" w:cstheme="minorHAnsi" w:hint="eastAsia"/>
                <w:i/>
                <w:iCs/>
                <w:sz w:val="22"/>
                <w:szCs w:val="22"/>
              </w:rPr>
              <w:t>ć</w:t>
            </w:r>
            <w:r w:rsidR="000326EB" w:rsidRPr="00D95FBD">
              <w:rPr>
                <w:rFonts w:asciiTheme="minorHAnsi" w:hAnsiTheme="minorHAnsi" w:cstheme="minorHAnsi"/>
                <w:i/>
                <w:iCs/>
                <w:sz w:val="22"/>
                <w:szCs w:val="22"/>
              </w:rPr>
              <w:t xml:space="preserve"> agencj</w:t>
            </w:r>
            <w:r w:rsidR="000326EB" w:rsidRPr="00D95FBD">
              <w:rPr>
                <w:rFonts w:asciiTheme="minorHAnsi" w:hAnsiTheme="minorHAnsi" w:cstheme="minorHAnsi" w:hint="eastAsia"/>
                <w:i/>
                <w:iCs/>
                <w:sz w:val="22"/>
                <w:szCs w:val="22"/>
              </w:rPr>
              <w:t>ę</w:t>
            </w:r>
            <w:r w:rsidR="000326EB" w:rsidRPr="00D95FBD">
              <w:rPr>
                <w:rFonts w:asciiTheme="minorHAnsi" w:hAnsiTheme="minorHAnsi" w:cstheme="minorHAnsi"/>
                <w:i/>
                <w:iCs/>
                <w:sz w:val="22"/>
                <w:szCs w:val="22"/>
              </w:rPr>
              <w:t xml:space="preserve"> zatrudnienia, wraz z nazw</w:t>
            </w:r>
            <w:r w:rsidR="000326EB" w:rsidRPr="00D95FBD">
              <w:rPr>
                <w:rFonts w:asciiTheme="minorHAnsi" w:hAnsiTheme="minorHAnsi" w:cstheme="minorHAnsi" w:hint="eastAsia"/>
                <w:i/>
                <w:iCs/>
                <w:sz w:val="22"/>
                <w:szCs w:val="22"/>
              </w:rPr>
              <w:t>ą</w:t>
            </w:r>
            <w:r w:rsidR="000326EB" w:rsidRPr="00D95FBD">
              <w:rPr>
                <w:rFonts w:asciiTheme="minorHAnsi" w:hAnsiTheme="minorHAnsi" w:cstheme="minorHAnsi"/>
                <w:i/>
                <w:iCs/>
                <w:sz w:val="22"/>
                <w:szCs w:val="22"/>
              </w:rPr>
              <w:t xml:space="preserve"> gminy, powiatu </w:t>
            </w:r>
            <w:r w:rsidR="000326EB" w:rsidRPr="00D95FBD">
              <w:rPr>
                <w:rFonts w:asciiTheme="minorHAnsi" w:hAnsiTheme="minorHAnsi" w:cstheme="minorHAnsi"/>
                <w:i/>
                <w:iCs/>
                <w:sz w:val="22"/>
                <w:szCs w:val="22"/>
              </w:rPr>
              <w:lastRenderedPageBreak/>
              <w:t>i województwa, numerem telefonu oraz adresem poczty elektronicznej;</w:t>
            </w:r>
            <w:r w:rsidR="000326EB" w:rsidRPr="00D95FBD">
              <w:rPr>
                <w:rFonts w:cstheme="minorHAnsi"/>
                <w:i/>
                <w:iCs/>
              </w:rPr>
              <w:t>”</w:t>
            </w:r>
            <w:r w:rsidR="000326EB">
              <w:rPr>
                <w:rFonts w:asciiTheme="minorHAnsi" w:hAnsiTheme="minorHAnsi" w:cstheme="minorHAnsi"/>
                <w:i/>
                <w:iCs/>
                <w:sz w:val="22"/>
                <w:szCs w:val="22"/>
              </w:rPr>
              <w:t>.</w:t>
            </w:r>
          </w:p>
        </w:tc>
      </w:tr>
      <w:tr w:rsidR="007555DA" w:rsidRPr="007555DA" w14:paraId="006FA249" w14:textId="77777777" w:rsidTr="00D95FBD">
        <w:trPr>
          <w:jc w:val="center"/>
        </w:trPr>
        <w:tc>
          <w:tcPr>
            <w:tcW w:w="939" w:type="dxa"/>
          </w:tcPr>
          <w:p w14:paraId="0458D11F" w14:textId="1D18B063"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21.</w:t>
            </w:r>
          </w:p>
        </w:tc>
        <w:tc>
          <w:tcPr>
            <w:tcW w:w="1682" w:type="dxa"/>
            <w:vAlign w:val="center"/>
          </w:tcPr>
          <w:p w14:paraId="5E5B3F5E" w14:textId="77777777" w:rsidR="009F1A78" w:rsidRPr="007555DA" w:rsidRDefault="009F1A78" w:rsidP="009F1A78">
            <w:pPr>
              <w:rPr>
                <w:rFonts w:cstheme="minorHAnsi"/>
                <w:b/>
                <w:bCs/>
              </w:rPr>
            </w:pPr>
            <w:r w:rsidRPr="007555DA">
              <w:rPr>
                <w:rFonts w:cstheme="minorHAnsi"/>
                <w:b/>
                <w:bCs/>
              </w:rPr>
              <w:t xml:space="preserve">Dział IX </w:t>
            </w:r>
          </w:p>
          <w:p w14:paraId="6D9AEBD2" w14:textId="77777777" w:rsidR="007F6C5F" w:rsidRPr="007555DA" w:rsidRDefault="009F1A78" w:rsidP="009F1A78">
            <w:pPr>
              <w:rPr>
                <w:rFonts w:cstheme="minorHAnsi"/>
                <w:b/>
                <w:bCs/>
              </w:rPr>
            </w:pPr>
            <w:r w:rsidRPr="007555DA">
              <w:rPr>
                <w:rFonts w:cstheme="minorHAnsi"/>
                <w:b/>
                <w:bCs/>
              </w:rPr>
              <w:t>Agencje Zatrudnienia</w:t>
            </w:r>
          </w:p>
          <w:p w14:paraId="6B55BCBD" w14:textId="77777777" w:rsidR="000B1BDF" w:rsidRPr="007555DA" w:rsidRDefault="000B1BDF" w:rsidP="009F1A78">
            <w:pPr>
              <w:rPr>
                <w:rFonts w:cstheme="minorHAnsi"/>
                <w:b/>
                <w:bCs/>
              </w:rPr>
            </w:pPr>
            <w:r w:rsidRPr="007555DA">
              <w:rPr>
                <w:rFonts w:cstheme="minorHAnsi"/>
                <w:b/>
                <w:bCs/>
              </w:rPr>
              <w:t>Art. 308 ust. 7</w:t>
            </w:r>
          </w:p>
        </w:tc>
        <w:tc>
          <w:tcPr>
            <w:tcW w:w="7718" w:type="dxa"/>
          </w:tcPr>
          <w:p w14:paraId="53369CC3" w14:textId="77777777" w:rsidR="007F6C5F" w:rsidRPr="007555DA" w:rsidRDefault="000B1BDF" w:rsidP="000B1BDF">
            <w:pPr>
              <w:jc w:val="both"/>
              <w:rPr>
                <w:rFonts w:cstheme="minorHAnsi"/>
              </w:rPr>
            </w:pPr>
            <w:r w:rsidRPr="007555DA">
              <w:rPr>
                <w:rFonts w:cstheme="minorHAnsi"/>
              </w:rPr>
              <w:t>Art. 308 ust. 7 – odwołanie do nieistniejącego przepisu prawnego. W ustawie brak art. 21 ust. 1 pkt 1 lit. d. Ponadto zapis daje możliwość złożenia wniosku jedynie drogą elektroniczną. Podczas, gdy w praktyce większość przedsiębiorców wybiera możliwość złożenia wniosku w wersji papierowej.</w:t>
            </w:r>
          </w:p>
        </w:tc>
        <w:tc>
          <w:tcPr>
            <w:tcW w:w="2181" w:type="dxa"/>
            <w:vAlign w:val="center"/>
          </w:tcPr>
          <w:p w14:paraId="7128D9A6" w14:textId="77777777" w:rsidR="007F6C5F" w:rsidRPr="007555DA" w:rsidRDefault="000B1BDF" w:rsidP="000B1BDF">
            <w:pPr>
              <w:jc w:val="both"/>
              <w:rPr>
                <w:rFonts w:cstheme="minorHAnsi"/>
              </w:rPr>
            </w:pPr>
            <w:r w:rsidRPr="007555DA">
              <w:rPr>
                <w:rFonts w:cstheme="minorHAnsi"/>
              </w:rPr>
              <w:t>Wskazanie właściwego przepisu ustawy. Rozważenie możliwości składania wniosku drogą elektroniczną lub w wersji papierowej</w:t>
            </w:r>
          </w:p>
        </w:tc>
        <w:tc>
          <w:tcPr>
            <w:tcW w:w="2877" w:type="dxa"/>
            <w:shd w:val="clear" w:color="auto" w:fill="auto"/>
          </w:tcPr>
          <w:p w14:paraId="0628E6FB" w14:textId="3AF26C1A" w:rsidR="007F6C5F" w:rsidRPr="007555DA" w:rsidRDefault="00CB134E" w:rsidP="00CB134E">
            <w:pPr>
              <w:spacing w:before="120"/>
              <w:contextualSpacing/>
              <w:jc w:val="center"/>
              <w:rPr>
                <w:rFonts w:cstheme="minorHAnsi"/>
                <w:b/>
                <w:bCs/>
              </w:rPr>
            </w:pPr>
            <w:r w:rsidRPr="007555DA">
              <w:rPr>
                <w:rFonts w:cstheme="minorHAnsi"/>
                <w:b/>
                <w:bCs/>
              </w:rPr>
              <w:t>Uwaga uwzględniona</w:t>
            </w:r>
          </w:p>
          <w:p w14:paraId="09126512" w14:textId="4415601F" w:rsidR="00CB134E" w:rsidRPr="007555DA" w:rsidRDefault="00CB134E" w:rsidP="00A1164D">
            <w:pPr>
              <w:spacing w:before="120"/>
              <w:contextualSpacing/>
              <w:jc w:val="both"/>
              <w:rPr>
                <w:rFonts w:cstheme="minorHAnsi"/>
              </w:rPr>
            </w:pPr>
            <w:r w:rsidRPr="007555DA">
              <w:rPr>
                <w:rFonts w:cstheme="minorHAnsi"/>
              </w:rPr>
              <w:t xml:space="preserve">Poprawiono odesłanie. </w:t>
            </w:r>
          </w:p>
          <w:p w14:paraId="732DB129" w14:textId="77777777" w:rsidR="00CB134E" w:rsidRPr="007555DA" w:rsidRDefault="00CB134E" w:rsidP="00A1164D">
            <w:pPr>
              <w:spacing w:before="120"/>
              <w:contextualSpacing/>
              <w:jc w:val="both"/>
              <w:rPr>
                <w:rFonts w:cstheme="minorHAnsi"/>
              </w:rPr>
            </w:pPr>
            <w:r w:rsidRPr="007555DA">
              <w:rPr>
                <w:rFonts w:cstheme="minorHAnsi"/>
              </w:rPr>
              <w:t xml:space="preserve">Art. 313 ust. 8 otrzymał brzmienie: </w:t>
            </w:r>
          </w:p>
          <w:p w14:paraId="4732BC53" w14:textId="6F52031E" w:rsidR="00CB134E" w:rsidRPr="007555DA" w:rsidRDefault="00CB134E" w:rsidP="00A1164D">
            <w:pPr>
              <w:spacing w:before="120"/>
              <w:contextualSpacing/>
              <w:jc w:val="both"/>
              <w:rPr>
                <w:rFonts w:cstheme="minorHAnsi"/>
                <w:i/>
                <w:iCs/>
              </w:rPr>
            </w:pPr>
            <w:r w:rsidRPr="007555DA">
              <w:rPr>
                <w:rFonts w:cstheme="minorHAnsi"/>
                <w:i/>
                <w:iCs/>
              </w:rPr>
              <w:t xml:space="preserve">„8. </w:t>
            </w:r>
            <w:r w:rsidR="000326EB" w:rsidRPr="00D95FBD">
              <w:rPr>
                <w:i/>
                <w:iCs/>
              </w:rPr>
              <w:t>Podmiot zamierzający prowadzić usługę pośrednictwa pracy i pracy tymczasowej składa jeden wniosek, o którym mowa w ust. 1.</w:t>
            </w:r>
            <w:r w:rsidR="000326EB">
              <w:rPr>
                <w:i/>
                <w:iCs/>
              </w:rPr>
              <w:t>”</w:t>
            </w:r>
            <w:r w:rsidR="000326EB" w:rsidRPr="00D95FBD">
              <w:rPr>
                <w:i/>
                <w:iCs/>
              </w:rPr>
              <w:t xml:space="preserve"> </w:t>
            </w:r>
          </w:p>
        </w:tc>
      </w:tr>
      <w:tr w:rsidR="007555DA" w:rsidRPr="007555DA" w14:paraId="22BB5C70" w14:textId="77777777" w:rsidTr="00D95FBD">
        <w:trPr>
          <w:jc w:val="center"/>
        </w:trPr>
        <w:tc>
          <w:tcPr>
            <w:tcW w:w="939" w:type="dxa"/>
          </w:tcPr>
          <w:p w14:paraId="55B16DBC" w14:textId="7C073F4E" w:rsidR="007F6C5F" w:rsidRPr="007555DA" w:rsidRDefault="00CD61AD" w:rsidP="00A1164D">
            <w:pPr>
              <w:pStyle w:val="Akapitzlist"/>
              <w:spacing w:before="120"/>
              <w:ind w:left="36" w:right="-534"/>
              <w:rPr>
                <w:rFonts w:cstheme="minorHAnsi"/>
                <w:b/>
                <w:bCs/>
              </w:rPr>
            </w:pPr>
            <w:r w:rsidRPr="007555DA">
              <w:rPr>
                <w:rFonts w:cstheme="minorHAnsi"/>
                <w:b/>
                <w:bCs/>
              </w:rPr>
              <w:t xml:space="preserve">22. </w:t>
            </w:r>
          </w:p>
        </w:tc>
        <w:tc>
          <w:tcPr>
            <w:tcW w:w="1682" w:type="dxa"/>
            <w:vAlign w:val="center"/>
          </w:tcPr>
          <w:p w14:paraId="12CBAD60" w14:textId="77777777" w:rsidR="009F1A78" w:rsidRPr="007555DA" w:rsidRDefault="009F1A78" w:rsidP="009F1A78">
            <w:pPr>
              <w:rPr>
                <w:rFonts w:cstheme="minorHAnsi"/>
                <w:b/>
                <w:bCs/>
              </w:rPr>
            </w:pPr>
            <w:r w:rsidRPr="007555DA">
              <w:rPr>
                <w:rFonts w:cstheme="minorHAnsi"/>
                <w:b/>
                <w:bCs/>
              </w:rPr>
              <w:t xml:space="preserve">Dział IX </w:t>
            </w:r>
          </w:p>
          <w:p w14:paraId="2AC70648" w14:textId="77777777" w:rsidR="007F6C5F" w:rsidRPr="007555DA" w:rsidRDefault="009F1A78" w:rsidP="009F1A78">
            <w:pPr>
              <w:rPr>
                <w:rFonts w:cstheme="minorHAnsi"/>
                <w:b/>
                <w:bCs/>
              </w:rPr>
            </w:pPr>
            <w:r w:rsidRPr="007555DA">
              <w:rPr>
                <w:rFonts w:cstheme="minorHAnsi"/>
                <w:b/>
                <w:bCs/>
              </w:rPr>
              <w:t>Agencje Zatrudnienia</w:t>
            </w:r>
          </w:p>
          <w:p w14:paraId="3048B9CB" w14:textId="77777777" w:rsidR="00474C55" w:rsidRPr="007555DA" w:rsidRDefault="00474C55" w:rsidP="009F1A78">
            <w:pPr>
              <w:rPr>
                <w:rFonts w:cstheme="minorHAnsi"/>
                <w:b/>
                <w:bCs/>
              </w:rPr>
            </w:pPr>
            <w:r w:rsidRPr="007555DA">
              <w:rPr>
                <w:rFonts w:cstheme="minorHAnsi"/>
                <w:b/>
                <w:bCs/>
              </w:rPr>
              <w:t>Art. 310 ust. 2</w:t>
            </w:r>
          </w:p>
        </w:tc>
        <w:tc>
          <w:tcPr>
            <w:tcW w:w="7718" w:type="dxa"/>
          </w:tcPr>
          <w:p w14:paraId="710C7F14" w14:textId="77777777" w:rsidR="007F6C5F" w:rsidRPr="007555DA" w:rsidRDefault="009339A5" w:rsidP="009339A5">
            <w:pPr>
              <w:jc w:val="both"/>
              <w:rPr>
                <w:rFonts w:cstheme="minorHAnsi"/>
              </w:rPr>
            </w:pPr>
            <w:r w:rsidRPr="007555DA">
              <w:rPr>
                <w:rFonts w:cstheme="minorHAnsi"/>
              </w:rPr>
              <w:t>Art. 310 ust. 2 wskazuje, że organ rejestrowy może dokonać sprawdzenia danych dotyczących m.in. zalegania lub niezalegania tytułem opłacania składek. Natomiast art. 326 ust. 2 pkt 1 wskazuje na obowiązek organu dot. ustalenia czy podmiot posiada zaległości przed dokonaniem wpisu do rejestru.</w:t>
            </w:r>
          </w:p>
        </w:tc>
        <w:tc>
          <w:tcPr>
            <w:tcW w:w="2181" w:type="dxa"/>
            <w:vAlign w:val="center"/>
          </w:tcPr>
          <w:p w14:paraId="07741669" w14:textId="77777777" w:rsidR="007F6C5F" w:rsidRPr="007555DA" w:rsidRDefault="00474C55" w:rsidP="00474C55">
            <w:pPr>
              <w:jc w:val="both"/>
              <w:rPr>
                <w:rFonts w:cstheme="minorHAnsi"/>
              </w:rPr>
            </w:pPr>
            <w:r w:rsidRPr="007555DA">
              <w:rPr>
                <w:rFonts w:cstheme="minorHAnsi"/>
              </w:rPr>
              <w:t>Skonsolidowanie art. 310 z art. 326 ust. 2 w zakresie dotyczącym obowiązku kontrolnego organu i jednoznaczne dookreślenie tego co bezwzględnie organ rejestrowy „powinien skontrolować”, a co „może skontrolować”</w:t>
            </w:r>
          </w:p>
        </w:tc>
        <w:tc>
          <w:tcPr>
            <w:tcW w:w="2877" w:type="dxa"/>
            <w:shd w:val="clear" w:color="auto" w:fill="auto"/>
          </w:tcPr>
          <w:p w14:paraId="492292F0" w14:textId="77777777" w:rsidR="0025110A" w:rsidRPr="007555DA" w:rsidRDefault="0025110A" w:rsidP="0025110A">
            <w:pPr>
              <w:spacing w:before="120"/>
              <w:contextualSpacing/>
              <w:jc w:val="center"/>
              <w:rPr>
                <w:rFonts w:cstheme="minorHAnsi"/>
                <w:b/>
                <w:bCs/>
              </w:rPr>
            </w:pPr>
            <w:r w:rsidRPr="007555DA">
              <w:rPr>
                <w:rFonts w:cstheme="minorHAnsi"/>
                <w:b/>
                <w:bCs/>
              </w:rPr>
              <w:t>Uwaga nieuwzględniona.</w:t>
            </w:r>
          </w:p>
          <w:p w14:paraId="0B8C5C3E" w14:textId="11AA30E6" w:rsidR="007F6C5F" w:rsidRPr="007555DA" w:rsidRDefault="0025110A" w:rsidP="00A1164D">
            <w:pPr>
              <w:spacing w:before="120"/>
              <w:contextualSpacing/>
              <w:jc w:val="both"/>
              <w:rPr>
                <w:rFonts w:cstheme="minorHAnsi"/>
              </w:rPr>
            </w:pPr>
            <w:r w:rsidRPr="007555DA">
              <w:rPr>
                <w:rFonts w:cstheme="minorHAnsi"/>
              </w:rPr>
              <w:t xml:space="preserve"> Celowe jest pozostawienie decyzji marszałkowi w oparciu o indywidualne okoliczności sprawy.</w:t>
            </w:r>
          </w:p>
        </w:tc>
      </w:tr>
      <w:tr w:rsidR="007555DA" w:rsidRPr="007555DA" w14:paraId="3229FBDE" w14:textId="77777777" w:rsidTr="00D95FBD">
        <w:trPr>
          <w:jc w:val="center"/>
        </w:trPr>
        <w:tc>
          <w:tcPr>
            <w:tcW w:w="939" w:type="dxa"/>
          </w:tcPr>
          <w:p w14:paraId="08D60B15" w14:textId="0D95DF3A" w:rsidR="007F6C5F" w:rsidRPr="007555DA" w:rsidRDefault="00CD61AD" w:rsidP="00A1164D">
            <w:pPr>
              <w:pStyle w:val="Akapitzlist"/>
              <w:spacing w:before="120"/>
              <w:ind w:left="36" w:right="-534"/>
              <w:rPr>
                <w:rFonts w:cstheme="minorHAnsi"/>
                <w:b/>
                <w:bCs/>
              </w:rPr>
            </w:pPr>
            <w:r w:rsidRPr="007555DA">
              <w:rPr>
                <w:rFonts w:cstheme="minorHAnsi"/>
                <w:b/>
                <w:bCs/>
              </w:rPr>
              <w:t xml:space="preserve">23. </w:t>
            </w:r>
          </w:p>
        </w:tc>
        <w:tc>
          <w:tcPr>
            <w:tcW w:w="1682" w:type="dxa"/>
            <w:vAlign w:val="center"/>
          </w:tcPr>
          <w:p w14:paraId="1673E8AB" w14:textId="77777777" w:rsidR="009F1A78" w:rsidRPr="007555DA" w:rsidRDefault="009F1A78" w:rsidP="009F1A78">
            <w:pPr>
              <w:rPr>
                <w:rFonts w:cstheme="minorHAnsi"/>
                <w:b/>
                <w:bCs/>
              </w:rPr>
            </w:pPr>
            <w:r w:rsidRPr="007555DA">
              <w:rPr>
                <w:rFonts w:cstheme="minorHAnsi"/>
                <w:b/>
                <w:bCs/>
              </w:rPr>
              <w:t xml:space="preserve">Dział IX </w:t>
            </w:r>
          </w:p>
          <w:p w14:paraId="77B198E5" w14:textId="77777777" w:rsidR="007F6C5F" w:rsidRPr="007555DA" w:rsidRDefault="009F1A78" w:rsidP="009F1A78">
            <w:pPr>
              <w:rPr>
                <w:rFonts w:cstheme="minorHAnsi"/>
                <w:b/>
                <w:bCs/>
              </w:rPr>
            </w:pPr>
            <w:r w:rsidRPr="007555DA">
              <w:rPr>
                <w:rFonts w:cstheme="minorHAnsi"/>
                <w:b/>
                <w:bCs/>
              </w:rPr>
              <w:t>Agencje Zatrudnienia</w:t>
            </w:r>
          </w:p>
          <w:p w14:paraId="734392E8" w14:textId="77777777" w:rsidR="006B11F4" w:rsidRPr="007555DA" w:rsidRDefault="006B11F4" w:rsidP="009F1A78">
            <w:pPr>
              <w:rPr>
                <w:rFonts w:cstheme="minorHAnsi"/>
                <w:b/>
                <w:bCs/>
              </w:rPr>
            </w:pPr>
            <w:r w:rsidRPr="007555DA">
              <w:rPr>
                <w:rFonts w:cstheme="minorHAnsi"/>
                <w:b/>
                <w:bCs/>
              </w:rPr>
              <w:t>Art. 314 ust. 1 pkt 3</w:t>
            </w:r>
          </w:p>
        </w:tc>
        <w:tc>
          <w:tcPr>
            <w:tcW w:w="7718" w:type="dxa"/>
          </w:tcPr>
          <w:p w14:paraId="0267C918" w14:textId="77777777" w:rsidR="007F6C5F" w:rsidRPr="007555DA" w:rsidRDefault="006B11F4" w:rsidP="003D36AF">
            <w:pPr>
              <w:jc w:val="both"/>
              <w:rPr>
                <w:rFonts w:cstheme="minorHAnsi"/>
              </w:rPr>
            </w:pPr>
            <w:r w:rsidRPr="007555DA">
              <w:rPr>
                <w:rFonts w:cstheme="minorHAnsi"/>
              </w:rPr>
              <w:t xml:space="preserve">Art. 314 ust. 1 pkt 3 tak sformułowany przepis prawny można dwojako interpretować, tj. przedsiębiorca w dniu wszczęcia postępowania może wykazać, że w 2 kolejnych latach jednak prowadził działalność, bądź przedsiębiorca w 2 poprzednich latach nie prowadził działalności, co wykazał w sprawozdaniach, jednak w roku w którym wszczęto postępowanie podjął aktywność w zakresie prowadzonej agencji zatrudnienia. Jeżeli zamiarem ustawodawcy jest pozostawienie w rejestrze podmiotów, które mimo braku aktywność w ciągu 2 lat podjęły działalność w roku, w którym wszczęto postępowanie w sprawie wykreślenia, to wskazane byłoby doprecyzowanie </w:t>
            </w:r>
            <w:r w:rsidR="003D36AF" w:rsidRPr="007555DA">
              <w:rPr>
                <w:rFonts w:cstheme="minorHAnsi"/>
              </w:rPr>
              <w:t xml:space="preserve">w przepisach wykonawczych sposobu, złożenia dokumentów (np. </w:t>
            </w:r>
            <w:r w:rsidR="003D36AF" w:rsidRPr="007555DA">
              <w:rPr>
                <w:rFonts w:cstheme="minorHAnsi"/>
              </w:rPr>
              <w:lastRenderedPageBreak/>
              <w:t>oświadczenie, umowy) poprzez który przedsiębiorca wykaże działalność objętą wpisem. Z kolei jeśli ustawodawca zamierza pozostawić w rejestrze agencje, które po 1 marca wykażą aktywność za rok poprzedni (co w praktyce jest częstym zjawiskiem) – wykazanie aktywności w dniu wszczęcia postępowania może być utrudnione.</w:t>
            </w:r>
          </w:p>
        </w:tc>
        <w:tc>
          <w:tcPr>
            <w:tcW w:w="2181" w:type="dxa"/>
            <w:vAlign w:val="center"/>
          </w:tcPr>
          <w:p w14:paraId="629A461A" w14:textId="77777777" w:rsidR="003D65B1" w:rsidRPr="007555DA" w:rsidRDefault="003D65B1" w:rsidP="003D65B1">
            <w:pPr>
              <w:jc w:val="both"/>
              <w:rPr>
                <w:rFonts w:cstheme="minorHAnsi"/>
              </w:rPr>
            </w:pPr>
            <w:r w:rsidRPr="007555DA">
              <w:rPr>
                <w:rFonts w:cstheme="minorHAnsi"/>
              </w:rPr>
              <w:lastRenderedPageBreak/>
              <w:t>Sformułowanie przepisu, aby jego interpretacja była jednoznaczna, niebudząca wątpliwości.</w:t>
            </w:r>
          </w:p>
          <w:p w14:paraId="53804FFA" w14:textId="77777777" w:rsidR="007F6C5F" w:rsidRPr="007555DA" w:rsidRDefault="003D65B1" w:rsidP="003D65B1">
            <w:pPr>
              <w:jc w:val="both"/>
              <w:rPr>
                <w:rFonts w:cstheme="minorHAnsi"/>
              </w:rPr>
            </w:pPr>
            <w:r w:rsidRPr="007555DA">
              <w:rPr>
                <w:rFonts w:cstheme="minorHAnsi"/>
              </w:rPr>
              <w:t xml:space="preserve">Doprecyzowanie terminu „dzień wszczęcia”, czy </w:t>
            </w:r>
            <w:r w:rsidRPr="007555DA">
              <w:rPr>
                <w:rFonts w:cstheme="minorHAnsi"/>
              </w:rPr>
              <w:lastRenderedPageBreak/>
              <w:t>oznacza datę pisma, czy datę doręczenia zawiadomienia stronie postępowania.</w:t>
            </w:r>
          </w:p>
        </w:tc>
        <w:tc>
          <w:tcPr>
            <w:tcW w:w="2877" w:type="dxa"/>
            <w:shd w:val="clear" w:color="auto" w:fill="auto"/>
          </w:tcPr>
          <w:p w14:paraId="5137FB7F" w14:textId="302B80D1" w:rsidR="007F6C5F" w:rsidRPr="007555DA" w:rsidRDefault="00890AFA" w:rsidP="006010C7">
            <w:pPr>
              <w:spacing w:before="120"/>
              <w:contextualSpacing/>
              <w:jc w:val="center"/>
              <w:rPr>
                <w:rFonts w:cstheme="minorHAnsi"/>
                <w:b/>
                <w:bCs/>
              </w:rPr>
            </w:pPr>
            <w:r w:rsidRPr="007555DA">
              <w:rPr>
                <w:rFonts w:cstheme="minorHAnsi"/>
                <w:b/>
                <w:bCs/>
              </w:rPr>
              <w:lastRenderedPageBreak/>
              <w:t>Wyjaśnienie</w:t>
            </w:r>
            <w:r w:rsidR="002A5A51" w:rsidRPr="007555DA">
              <w:rPr>
                <w:rFonts w:cstheme="minorHAnsi"/>
                <w:b/>
                <w:bCs/>
              </w:rPr>
              <w:t>:</w:t>
            </w:r>
          </w:p>
          <w:p w14:paraId="61E5BD54" w14:textId="77777777" w:rsidR="00890AFA" w:rsidRPr="007555DA" w:rsidRDefault="000E1CF9" w:rsidP="00A1164D">
            <w:pPr>
              <w:spacing w:before="120"/>
              <w:contextualSpacing/>
              <w:jc w:val="both"/>
              <w:rPr>
                <w:rFonts w:cstheme="minorHAnsi"/>
              </w:rPr>
            </w:pPr>
            <w:r w:rsidRPr="007555DA">
              <w:rPr>
                <w:rFonts w:cstheme="minorHAnsi"/>
              </w:rPr>
              <w:t xml:space="preserve">Uwaga dotyczy przepisów rozporządzenia. </w:t>
            </w:r>
          </w:p>
          <w:p w14:paraId="35F82C6E" w14:textId="1DE9A17C" w:rsidR="00D323C8" w:rsidRPr="007555DA" w:rsidRDefault="00D323C8" w:rsidP="00D323C8">
            <w:pPr>
              <w:spacing w:before="120"/>
              <w:contextualSpacing/>
              <w:jc w:val="both"/>
              <w:rPr>
                <w:rFonts w:cstheme="minorHAnsi"/>
              </w:rPr>
            </w:pPr>
            <w:r w:rsidRPr="007555DA">
              <w:rPr>
                <w:rFonts w:cstheme="minorHAnsi"/>
              </w:rPr>
              <w:t>.</w:t>
            </w:r>
            <w:r w:rsidR="000326EB">
              <w:rPr>
                <w:rFonts w:cstheme="minorHAnsi"/>
              </w:rPr>
              <w:t>W</w:t>
            </w:r>
            <w:r w:rsidRPr="007555DA">
              <w:rPr>
                <w:rFonts w:cstheme="minorHAnsi"/>
              </w:rPr>
              <w:t xml:space="preserve">stępne prace nad projektami rozporządzeń zostały rozpoczęte. </w:t>
            </w:r>
          </w:p>
          <w:p w14:paraId="7C891650" w14:textId="0CCD59AC" w:rsidR="000E1CF9" w:rsidRPr="007555DA" w:rsidRDefault="00D323C8" w:rsidP="00D323C8">
            <w:pPr>
              <w:spacing w:before="120"/>
              <w:contextualSpacing/>
              <w:jc w:val="both"/>
              <w:rPr>
                <w:rFonts w:cstheme="minorHAnsi"/>
              </w:rPr>
            </w:pPr>
            <w:r w:rsidRPr="007555DA">
              <w:rPr>
                <w:rFonts w:cstheme="minorHAnsi"/>
              </w:rPr>
              <w:t xml:space="preserve">Zgodnie z § 83 ust. 2 pkt 7 uchwały Rady Ministrów z dnia 29 października 2013 r. </w:t>
            </w:r>
            <w:r w:rsidRPr="007555DA">
              <w:rPr>
                <w:rFonts w:cstheme="minorHAnsi"/>
              </w:rPr>
              <w:lastRenderedPageBreak/>
              <w:t>Regulamin pracy Rady Ministrów projekty aktów o podstawowym znaczeniu dla proponowanej regulacji dołącza się do wniosku kierowanego do rozparzenia przez Radę Ministrów.</w:t>
            </w:r>
          </w:p>
        </w:tc>
      </w:tr>
      <w:tr w:rsidR="007555DA" w:rsidRPr="007555DA" w14:paraId="14FB2D25" w14:textId="77777777" w:rsidTr="00D95FBD">
        <w:trPr>
          <w:jc w:val="center"/>
        </w:trPr>
        <w:tc>
          <w:tcPr>
            <w:tcW w:w="939" w:type="dxa"/>
          </w:tcPr>
          <w:p w14:paraId="0FB0306B" w14:textId="23562F1B"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 xml:space="preserve">24. </w:t>
            </w:r>
          </w:p>
        </w:tc>
        <w:tc>
          <w:tcPr>
            <w:tcW w:w="1682" w:type="dxa"/>
            <w:vAlign w:val="center"/>
          </w:tcPr>
          <w:p w14:paraId="753E3842" w14:textId="77777777" w:rsidR="009F1A78" w:rsidRPr="007555DA" w:rsidRDefault="009F1A78" w:rsidP="009F1A78">
            <w:pPr>
              <w:rPr>
                <w:rFonts w:cstheme="minorHAnsi"/>
                <w:b/>
                <w:bCs/>
              </w:rPr>
            </w:pPr>
            <w:r w:rsidRPr="007555DA">
              <w:rPr>
                <w:rFonts w:cstheme="minorHAnsi"/>
                <w:b/>
                <w:bCs/>
              </w:rPr>
              <w:t xml:space="preserve">Dział IX </w:t>
            </w:r>
          </w:p>
          <w:p w14:paraId="6F012F70" w14:textId="77777777" w:rsidR="007F6C5F" w:rsidRPr="007555DA" w:rsidRDefault="009F1A78" w:rsidP="009F1A78">
            <w:pPr>
              <w:rPr>
                <w:rFonts w:cstheme="minorHAnsi"/>
                <w:b/>
                <w:bCs/>
              </w:rPr>
            </w:pPr>
            <w:r w:rsidRPr="007555DA">
              <w:rPr>
                <w:rFonts w:cstheme="minorHAnsi"/>
                <w:b/>
                <w:bCs/>
              </w:rPr>
              <w:t>Agencje Zatrudnienia</w:t>
            </w:r>
          </w:p>
          <w:p w14:paraId="1B85D872" w14:textId="77777777" w:rsidR="003D65B1" w:rsidRPr="007555DA" w:rsidRDefault="003D65B1" w:rsidP="009F1A78">
            <w:pPr>
              <w:rPr>
                <w:rFonts w:cstheme="minorHAnsi"/>
                <w:b/>
                <w:bCs/>
              </w:rPr>
            </w:pPr>
            <w:r w:rsidRPr="007555DA">
              <w:rPr>
                <w:rFonts w:cstheme="minorHAnsi"/>
                <w:b/>
                <w:bCs/>
              </w:rPr>
              <w:t>Art. 316 ust. 1</w:t>
            </w:r>
          </w:p>
        </w:tc>
        <w:tc>
          <w:tcPr>
            <w:tcW w:w="7718" w:type="dxa"/>
          </w:tcPr>
          <w:p w14:paraId="78CD5185" w14:textId="77777777" w:rsidR="007F6C5F" w:rsidRPr="007555DA" w:rsidRDefault="003D65B1" w:rsidP="003D65B1">
            <w:pPr>
              <w:jc w:val="both"/>
              <w:rPr>
                <w:rFonts w:cstheme="minorHAnsi"/>
              </w:rPr>
            </w:pPr>
            <w:r w:rsidRPr="007555DA">
              <w:rPr>
                <w:rFonts w:cstheme="minorHAnsi"/>
              </w:rPr>
              <w:t>Art. 316 ust. 1 wskazane byłoby niekaranie 3 letnią karencją podmiotów wykreślonych z rejestru na wniosek podmiotu oraz nieprowadzenia agencji zatrudnienia w okresie 2 kolejnych lat, tj. art. 314 ust. 1 pkt 1 i pkt 3 ustawy</w:t>
            </w:r>
          </w:p>
        </w:tc>
        <w:tc>
          <w:tcPr>
            <w:tcW w:w="2181" w:type="dxa"/>
            <w:vAlign w:val="center"/>
          </w:tcPr>
          <w:p w14:paraId="77BD5FC9" w14:textId="77777777" w:rsidR="007F6C5F" w:rsidRPr="007555DA" w:rsidRDefault="003D65B1" w:rsidP="003D65B1">
            <w:pPr>
              <w:jc w:val="both"/>
              <w:rPr>
                <w:rFonts w:cstheme="minorHAnsi"/>
              </w:rPr>
            </w:pPr>
            <w:r w:rsidRPr="007555DA">
              <w:rPr>
                <w:rFonts w:cstheme="minorHAnsi"/>
              </w:rPr>
              <w:t>Wyłączenie podmiotów wykreślonych z rejestru na wniosek oraz tych, które w okresie 2 kolejnych lat zgodnie z treścią sprawozdań nie świadczyły usług agencji zatrudnienia</w:t>
            </w:r>
          </w:p>
        </w:tc>
        <w:tc>
          <w:tcPr>
            <w:tcW w:w="2877" w:type="dxa"/>
            <w:shd w:val="clear" w:color="auto" w:fill="auto"/>
          </w:tcPr>
          <w:p w14:paraId="504975F0" w14:textId="752033D3" w:rsidR="004E57DF" w:rsidRPr="007555DA" w:rsidRDefault="004E57DF" w:rsidP="004E57DF">
            <w:pPr>
              <w:spacing w:before="120"/>
              <w:contextualSpacing/>
              <w:jc w:val="center"/>
              <w:rPr>
                <w:rFonts w:cstheme="minorHAnsi"/>
                <w:b/>
                <w:bCs/>
              </w:rPr>
            </w:pPr>
            <w:r w:rsidRPr="007555DA">
              <w:rPr>
                <w:rFonts w:cstheme="minorHAnsi"/>
                <w:b/>
                <w:bCs/>
              </w:rPr>
              <w:t>Wyjaśnienie</w:t>
            </w:r>
            <w:r w:rsidR="002A5A51" w:rsidRPr="007555DA">
              <w:rPr>
                <w:rFonts w:cstheme="minorHAnsi"/>
                <w:b/>
                <w:bCs/>
              </w:rPr>
              <w:t>:</w:t>
            </w:r>
          </w:p>
          <w:p w14:paraId="2D3E47EA" w14:textId="2FEBB033" w:rsidR="004E57DF" w:rsidRPr="007555DA" w:rsidRDefault="004E57DF" w:rsidP="004E57DF">
            <w:pPr>
              <w:spacing w:before="120"/>
              <w:contextualSpacing/>
              <w:jc w:val="both"/>
              <w:rPr>
                <w:rFonts w:cstheme="minorHAnsi"/>
              </w:rPr>
            </w:pPr>
            <w:r w:rsidRPr="007555DA">
              <w:rPr>
                <w:rFonts w:cstheme="minorHAnsi"/>
              </w:rPr>
              <w:t xml:space="preserve">Przepis art. 316 został wykreślony z </w:t>
            </w:r>
            <w:r w:rsidR="007C75D7">
              <w:rPr>
                <w:rFonts w:cstheme="minorHAnsi"/>
              </w:rPr>
              <w:t xml:space="preserve">projektu </w:t>
            </w:r>
            <w:r w:rsidRPr="007555DA">
              <w:rPr>
                <w:rFonts w:cstheme="minorHAnsi"/>
              </w:rPr>
              <w:t xml:space="preserve">ustawy. Zostały wprowadzone prawidłowe odesłania, w wyniku czego treść przepisów uległa zmianie. </w:t>
            </w:r>
          </w:p>
          <w:p w14:paraId="3710A79E" w14:textId="35968805" w:rsidR="007F6C5F" w:rsidRPr="007555DA" w:rsidRDefault="004E57DF" w:rsidP="004E57DF">
            <w:pPr>
              <w:spacing w:before="120"/>
              <w:contextualSpacing/>
              <w:jc w:val="both"/>
              <w:rPr>
                <w:rFonts w:cstheme="minorHAnsi"/>
              </w:rPr>
            </w:pPr>
            <w:r w:rsidRPr="007555DA">
              <w:rPr>
                <w:rFonts w:cstheme="minorHAnsi"/>
              </w:rPr>
              <w:t>Sytuacje, w których podmiot nie może uzyskać wpisu do rejestru, oraz przypadki, w których wydawana jest decyzja o zakazie działalności objętej wpisem</w:t>
            </w:r>
            <w:r w:rsidR="001C3D8A">
              <w:rPr>
                <w:rFonts w:cstheme="minorHAnsi"/>
              </w:rPr>
              <w:t>,</w:t>
            </w:r>
            <w:r w:rsidRPr="007555DA">
              <w:rPr>
                <w:rFonts w:cstheme="minorHAnsi"/>
              </w:rPr>
              <w:t xml:space="preserve"> a także przypadki, w których marszałek województwa wykreśla podmiot wpisany do rejestru agencji zatrudnienia zostały określone w następujących artykułach: art. </w:t>
            </w:r>
            <w:r w:rsidR="001C3D8A">
              <w:rPr>
                <w:rFonts w:cstheme="minorHAnsi"/>
              </w:rPr>
              <w:t>318-321</w:t>
            </w:r>
          </w:p>
        </w:tc>
      </w:tr>
      <w:tr w:rsidR="007555DA" w:rsidRPr="007555DA" w14:paraId="66D310D1" w14:textId="77777777" w:rsidTr="00D95FBD">
        <w:trPr>
          <w:jc w:val="center"/>
        </w:trPr>
        <w:tc>
          <w:tcPr>
            <w:tcW w:w="939" w:type="dxa"/>
          </w:tcPr>
          <w:p w14:paraId="02FFA8A1" w14:textId="128FA339" w:rsidR="007F6C5F" w:rsidRPr="007555DA" w:rsidRDefault="00CD61AD" w:rsidP="00A1164D">
            <w:pPr>
              <w:pStyle w:val="Akapitzlist"/>
              <w:spacing w:before="120"/>
              <w:ind w:left="36" w:right="-534"/>
              <w:rPr>
                <w:rFonts w:cstheme="minorHAnsi"/>
                <w:b/>
                <w:bCs/>
              </w:rPr>
            </w:pPr>
            <w:r w:rsidRPr="007555DA">
              <w:rPr>
                <w:rFonts w:cstheme="minorHAnsi"/>
                <w:b/>
                <w:bCs/>
              </w:rPr>
              <w:t>25.</w:t>
            </w:r>
          </w:p>
        </w:tc>
        <w:tc>
          <w:tcPr>
            <w:tcW w:w="1682" w:type="dxa"/>
            <w:vAlign w:val="center"/>
          </w:tcPr>
          <w:p w14:paraId="24F4E735" w14:textId="77777777" w:rsidR="009F1A78" w:rsidRPr="007555DA" w:rsidRDefault="009F1A78" w:rsidP="009F1A78">
            <w:pPr>
              <w:rPr>
                <w:rFonts w:cstheme="minorHAnsi"/>
                <w:b/>
                <w:bCs/>
              </w:rPr>
            </w:pPr>
            <w:r w:rsidRPr="007555DA">
              <w:rPr>
                <w:rFonts w:cstheme="minorHAnsi"/>
                <w:b/>
                <w:bCs/>
              </w:rPr>
              <w:t xml:space="preserve">Dział IX </w:t>
            </w:r>
          </w:p>
          <w:p w14:paraId="62569101" w14:textId="77777777" w:rsidR="007F6C5F" w:rsidRPr="007555DA" w:rsidRDefault="009F1A78" w:rsidP="009F1A78">
            <w:pPr>
              <w:rPr>
                <w:rFonts w:cstheme="minorHAnsi"/>
                <w:b/>
                <w:bCs/>
              </w:rPr>
            </w:pPr>
            <w:r w:rsidRPr="007555DA">
              <w:rPr>
                <w:rFonts w:cstheme="minorHAnsi"/>
                <w:b/>
                <w:bCs/>
              </w:rPr>
              <w:t>Agencje Zatrudnienia</w:t>
            </w:r>
          </w:p>
          <w:p w14:paraId="2E05BF69" w14:textId="77777777" w:rsidR="00BF6095" w:rsidRPr="007555DA" w:rsidRDefault="00BF6095" w:rsidP="009F1A78">
            <w:pPr>
              <w:rPr>
                <w:rFonts w:cstheme="minorHAnsi"/>
                <w:b/>
                <w:bCs/>
              </w:rPr>
            </w:pPr>
            <w:r w:rsidRPr="007555DA">
              <w:rPr>
                <w:rFonts w:cstheme="minorHAnsi"/>
                <w:b/>
                <w:bCs/>
              </w:rPr>
              <w:t>Art. 317 ust. 1</w:t>
            </w:r>
          </w:p>
        </w:tc>
        <w:tc>
          <w:tcPr>
            <w:tcW w:w="7718" w:type="dxa"/>
          </w:tcPr>
          <w:p w14:paraId="2D8CF623" w14:textId="77777777" w:rsidR="007F6C5F" w:rsidRPr="007555DA" w:rsidRDefault="00BF6095" w:rsidP="00BF6095">
            <w:pPr>
              <w:jc w:val="both"/>
              <w:rPr>
                <w:rFonts w:cstheme="minorHAnsi"/>
              </w:rPr>
            </w:pPr>
            <w:r w:rsidRPr="007555DA">
              <w:rPr>
                <w:rFonts w:cstheme="minorHAnsi"/>
              </w:rPr>
              <w:t>Art. 317 ust. 1 odwołuje się m.in. do art. 306, który w pkt 3 dotyczy podmiotów, w stosunku do których została otwarta likwidacja lub ogłoszono jego upadłość. W tych przypadkach bardziej zasadne jest wykreślenie z rejestru bez konieczności wcześniejszego zakazu działalności.</w:t>
            </w:r>
          </w:p>
        </w:tc>
        <w:tc>
          <w:tcPr>
            <w:tcW w:w="2181" w:type="dxa"/>
            <w:vAlign w:val="center"/>
          </w:tcPr>
          <w:p w14:paraId="13CB7223" w14:textId="77777777" w:rsidR="007F6C5F" w:rsidRPr="007555DA" w:rsidRDefault="00BF6095" w:rsidP="00BF6095">
            <w:pPr>
              <w:jc w:val="both"/>
              <w:rPr>
                <w:rFonts w:cstheme="minorHAnsi"/>
              </w:rPr>
            </w:pPr>
            <w:r w:rsidRPr="007555DA">
              <w:rPr>
                <w:rFonts w:cstheme="minorHAnsi"/>
              </w:rPr>
              <w:t>Wskazane byłoby w art. 317 ust. 1 wyłączenie z art. 306 pkt 3 ustawy</w:t>
            </w:r>
          </w:p>
        </w:tc>
        <w:tc>
          <w:tcPr>
            <w:tcW w:w="2877" w:type="dxa"/>
            <w:shd w:val="clear" w:color="auto" w:fill="auto"/>
          </w:tcPr>
          <w:p w14:paraId="29F61D7F" w14:textId="61D6631B" w:rsidR="007F6C5F" w:rsidRPr="007555DA" w:rsidRDefault="0055124B" w:rsidP="0055124B">
            <w:pPr>
              <w:spacing w:before="120"/>
              <w:contextualSpacing/>
              <w:jc w:val="center"/>
              <w:rPr>
                <w:rFonts w:cstheme="minorHAnsi"/>
                <w:b/>
                <w:bCs/>
              </w:rPr>
            </w:pPr>
            <w:r w:rsidRPr="007555DA">
              <w:rPr>
                <w:rFonts w:cstheme="minorHAnsi"/>
                <w:b/>
                <w:bCs/>
              </w:rPr>
              <w:t>Wyjaśnienie:</w:t>
            </w:r>
          </w:p>
          <w:p w14:paraId="1AB47A21" w14:textId="77777777" w:rsidR="0055124B" w:rsidRPr="007555DA" w:rsidRDefault="0055124B" w:rsidP="00A1164D">
            <w:pPr>
              <w:spacing w:before="120"/>
              <w:contextualSpacing/>
              <w:jc w:val="both"/>
              <w:rPr>
                <w:rFonts w:cstheme="minorHAnsi"/>
              </w:rPr>
            </w:pPr>
            <w:r w:rsidRPr="007555DA">
              <w:rPr>
                <w:rFonts w:cstheme="minorHAnsi"/>
              </w:rPr>
              <w:t xml:space="preserve">W wyniku analizy zgłoszonych uwag zmieniono brzmienie przepisu. </w:t>
            </w:r>
          </w:p>
          <w:p w14:paraId="520075A8" w14:textId="25ED8D21" w:rsidR="001C3D8A" w:rsidRDefault="0055124B" w:rsidP="0055124B">
            <w:pPr>
              <w:spacing w:before="120"/>
              <w:contextualSpacing/>
              <w:jc w:val="both"/>
              <w:rPr>
                <w:rFonts w:cstheme="minorHAnsi"/>
              </w:rPr>
            </w:pPr>
            <w:r w:rsidRPr="007555DA">
              <w:rPr>
                <w:rFonts w:cstheme="minorHAnsi"/>
              </w:rPr>
              <w:t>Zgodnie z art. 321</w:t>
            </w:r>
            <w:r w:rsidR="001C3D8A">
              <w:rPr>
                <w:rFonts w:cstheme="minorHAnsi"/>
              </w:rPr>
              <w:t>:</w:t>
            </w:r>
          </w:p>
          <w:p w14:paraId="23838983" w14:textId="71B64ECF" w:rsidR="001C3D8A" w:rsidRPr="00D95FBD" w:rsidRDefault="001C3D8A" w:rsidP="00D95FBD">
            <w:pPr>
              <w:pStyle w:val="ARTartustawynprozporzdzenia"/>
              <w:spacing w:line="240" w:lineRule="auto"/>
              <w:ind w:firstLine="0"/>
              <w:rPr>
                <w:rFonts w:asciiTheme="minorHAnsi" w:hAnsiTheme="minorHAnsi" w:cstheme="minorHAnsi"/>
                <w:i/>
                <w:iCs/>
                <w:sz w:val="22"/>
                <w:szCs w:val="22"/>
              </w:rPr>
            </w:pPr>
            <w:r w:rsidRPr="00D95FBD">
              <w:rPr>
                <w:rFonts w:asciiTheme="minorHAnsi" w:hAnsiTheme="minorHAnsi" w:cstheme="minorHAnsi"/>
                <w:i/>
                <w:iCs/>
                <w:sz w:val="22"/>
                <w:szCs w:val="22"/>
              </w:rPr>
              <w:lastRenderedPageBreak/>
              <w:t>,,</w:t>
            </w:r>
            <w:r w:rsidRPr="00D95FBD">
              <w:rPr>
                <w:rStyle w:val="Ppogrubienie"/>
                <w:rFonts w:asciiTheme="minorHAnsi" w:hAnsiTheme="minorHAnsi" w:cstheme="minorHAnsi"/>
                <w:b w:val="0"/>
                <w:bCs/>
                <w:i/>
                <w:iCs/>
                <w:sz w:val="22"/>
                <w:szCs w:val="22"/>
              </w:rPr>
              <w:t>Art. 321.</w:t>
            </w:r>
            <w:r w:rsidRPr="00D95FBD">
              <w:rPr>
                <w:rFonts w:asciiTheme="minorHAnsi" w:hAnsiTheme="minorHAnsi" w:cstheme="minorHAnsi"/>
                <w:i/>
                <w:iCs/>
                <w:sz w:val="22"/>
                <w:szCs w:val="22"/>
              </w:rPr>
              <w:t> 1.Marsza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ek województwa wydaje decyzj</w:t>
            </w:r>
            <w:r w:rsidRPr="00D95FBD">
              <w:rPr>
                <w:rFonts w:asciiTheme="minorHAnsi" w:hAnsiTheme="minorHAnsi" w:cstheme="minorHAnsi" w:hint="eastAsia"/>
                <w:i/>
                <w:iCs/>
                <w:sz w:val="22"/>
                <w:szCs w:val="22"/>
              </w:rPr>
              <w:t>ę</w:t>
            </w:r>
            <w:r w:rsidRPr="00D95FBD">
              <w:rPr>
                <w:rFonts w:asciiTheme="minorHAnsi" w:hAnsiTheme="minorHAnsi" w:cstheme="minorHAnsi"/>
                <w:i/>
                <w:iCs/>
                <w:sz w:val="22"/>
                <w:szCs w:val="22"/>
              </w:rPr>
              <w:t xml:space="preserve"> o zakazie wykonywania przez podmiot dzia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alno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ci obj</w:t>
            </w:r>
            <w:r w:rsidRPr="00D95FBD">
              <w:rPr>
                <w:rFonts w:asciiTheme="minorHAnsi" w:hAnsiTheme="minorHAnsi" w:cstheme="minorHAnsi" w:hint="eastAsia"/>
                <w:i/>
                <w:iCs/>
                <w:sz w:val="22"/>
                <w:szCs w:val="22"/>
              </w:rPr>
              <w:t>ę</w:t>
            </w:r>
            <w:r w:rsidRPr="00D95FBD">
              <w:rPr>
                <w:rFonts w:asciiTheme="minorHAnsi" w:hAnsiTheme="minorHAnsi" w:cstheme="minorHAnsi"/>
                <w:i/>
                <w:iCs/>
                <w:sz w:val="22"/>
                <w:szCs w:val="22"/>
              </w:rPr>
              <w:t>tej wpisem, w przypadku gdy:</w:t>
            </w:r>
          </w:p>
          <w:p w14:paraId="083F2C94" w14:textId="77777777" w:rsidR="001C3D8A" w:rsidRPr="00D95FBD" w:rsidRDefault="001C3D8A"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1)</w:t>
            </w:r>
            <w:r w:rsidRPr="00D95FBD">
              <w:rPr>
                <w:rFonts w:asciiTheme="minorHAnsi" w:hAnsiTheme="minorHAnsi" w:cstheme="minorHAnsi"/>
                <w:i/>
                <w:iCs/>
                <w:sz w:val="22"/>
                <w:szCs w:val="22"/>
              </w:rPr>
              <w:tab/>
              <w:t>podmiot z</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o</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y</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 xml:space="preserve"> o</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 xml:space="preserve">wiadczenie, o którym mowa w art. 313 ust. 3 pkt 1, niezgodne ze stanem faktycznym; </w:t>
            </w:r>
          </w:p>
          <w:p w14:paraId="7A9DCFE7" w14:textId="77777777" w:rsidR="001C3D8A" w:rsidRPr="00D95FBD" w:rsidRDefault="001C3D8A"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2)</w:t>
            </w:r>
            <w:r w:rsidRPr="00D95FBD">
              <w:rPr>
                <w:rFonts w:asciiTheme="minorHAnsi" w:hAnsiTheme="minorHAnsi" w:cstheme="minorHAnsi"/>
                <w:i/>
                <w:iCs/>
                <w:sz w:val="22"/>
                <w:szCs w:val="22"/>
              </w:rPr>
              <w:tab/>
              <w:t>podmiot nie usun</w:t>
            </w:r>
            <w:r w:rsidRPr="00D95FBD">
              <w:rPr>
                <w:rFonts w:asciiTheme="minorHAnsi" w:hAnsiTheme="minorHAnsi" w:cstheme="minorHAnsi" w:hint="eastAsia"/>
                <w:i/>
                <w:iCs/>
                <w:sz w:val="22"/>
                <w:szCs w:val="22"/>
              </w:rPr>
              <w:t>ął</w:t>
            </w:r>
            <w:r w:rsidRPr="00D95FBD">
              <w:rPr>
                <w:rFonts w:asciiTheme="minorHAnsi" w:hAnsiTheme="minorHAnsi" w:cstheme="minorHAnsi"/>
                <w:i/>
                <w:iCs/>
                <w:sz w:val="22"/>
                <w:szCs w:val="22"/>
              </w:rPr>
              <w:t xml:space="preserve"> narusze</w:t>
            </w:r>
            <w:r w:rsidRPr="00D95FBD">
              <w:rPr>
                <w:rFonts w:asciiTheme="minorHAnsi" w:hAnsiTheme="minorHAnsi" w:cstheme="minorHAnsi" w:hint="eastAsia"/>
                <w:i/>
                <w:iCs/>
                <w:sz w:val="22"/>
                <w:szCs w:val="22"/>
              </w:rPr>
              <w:t>ń</w:t>
            </w:r>
            <w:r w:rsidRPr="00D95FBD">
              <w:rPr>
                <w:rFonts w:asciiTheme="minorHAnsi" w:hAnsiTheme="minorHAnsi" w:cstheme="minorHAnsi"/>
                <w:i/>
                <w:iCs/>
                <w:sz w:val="22"/>
                <w:szCs w:val="22"/>
              </w:rPr>
              <w:t xml:space="preserve"> warunków wymaganych prawem do prowadzenia agencji zatrudnienia w wyznaczonym przez organ terminie;</w:t>
            </w:r>
          </w:p>
          <w:p w14:paraId="133DBC38" w14:textId="77777777" w:rsidR="001C3D8A" w:rsidRPr="00D95FBD" w:rsidRDefault="001C3D8A" w:rsidP="00D95FBD">
            <w:pPr>
              <w:pStyle w:val="PKTpunkt"/>
              <w:spacing w:line="240" w:lineRule="auto"/>
              <w:ind w:left="0" w:firstLine="0"/>
              <w:rPr>
                <w:rFonts w:asciiTheme="minorHAnsi" w:hAnsiTheme="minorHAnsi" w:cstheme="minorHAnsi"/>
                <w:i/>
                <w:iCs/>
                <w:sz w:val="22"/>
                <w:szCs w:val="22"/>
              </w:rPr>
            </w:pPr>
            <w:r w:rsidRPr="00D95FBD">
              <w:rPr>
                <w:rFonts w:asciiTheme="minorHAnsi" w:hAnsiTheme="minorHAnsi" w:cstheme="minorHAnsi"/>
                <w:i/>
                <w:iCs/>
                <w:sz w:val="22"/>
                <w:szCs w:val="22"/>
              </w:rPr>
              <w:t>3)</w:t>
            </w:r>
            <w:r w:rsidRPr="00D95FBD">
              <w:rPr>
                <w:rFonts w:asciiTheme="minorHAnsi" w:hAnsiTheme="minorHAnsi" w:cstheme="minorHAnsi"/>
                <w:i/>
                <w:iCs/>
                <w:sz w:val="22"/>
                <w:szCs w:val="22"/>
              </w:rPr>
              <w:tab/>
              <w:t>stwierdzi naruszenie przez podmiot warunków wymaganych prawem do prowadzenia agencji zatrudnienia, okre</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lonych w art. 323, art. 325 oraz art. 342 ust. 2.</w:t>
            </w:r>
          </w:p>
          <w:p w14:paraId="426A6804" w14:textId="77777777" w:rsidR="001C3D8A" w:rsidRPr="00D95FBD" w:rsidRDefault="001C3D8A" w:rsidP="00D95FBD">
            <w:pPr>
              <w:pStyle w:val="USTustnpkodeksu"/>
              <w:spacing w:line="240" w:lineRule="auto"/>
              <w:ind w:hanging="18"/>
              <w:rPr>
                <w:rFonts w:asciiTheme="minorHAnsi" w:hAnsiTheme="minorHAnsi" w:cstheme="minorHAnsi"/>
                <w:i/>
                <w:iCs/>
                <w:sz w:val="22"/>
                <w:szCs w:val="22"/>
              </w:rPr>
            </w:pPr>
            <w:r w:rsidRPr="00D95FBD">
              <w:rPr>
                <w:rFonts w:asciiTheme="minorHAnsi" w:hAnsiTheme="minorHAnsi" w:cstheme="minorHAnsi"/>
                <w:i/>
                <w:iCs/>
                <w:sz w:val="22"/>
                <w:szCs w:val="22"/>
              </w:rPr>
              <w:t>2. Decyzja, o której mowa w ust. 1, podlega natychmiastowemu wykonaniu.</w:t>
            </w:r>
            <w:r w:rsidRPr="00D95FBD" w:rsidDel="00D97266">
              <w:rPr>
                <w:rFonts w:asciiTheme="minorHAnsi" w:hAnsiTheme="minorHAnsi" w:cstheme="minorHAnsi"/>
                <w:i/>
                <w:iCs/>
                <w:sz w:val="22"/>
                <w:szCs w:val="22"/>
              </w:rPr>
              <w:t xml:space="preserve"> </w:t>
            </w:r>
          </w:p>
          <w:p w14:paraId="072539B9" w14:textId="77777777" w:rsidR="001C3D8A" w:rsidRPr="00D95FBD" w:rsidRDefault="001C3D8A" w:rsidP="00D95FBD">
            <w:pPr>
              <w:pStyle w:val="USTustnpkodeksu"/>
              <w:spacing w:line="240" w:lineRule="auto"/>
              <w:ind w:hanging="18"/>
              <w:rPr>
                <w:rFonts w:asciiTheme="minorHAnsi" w:hAnsiTheme="minorHAnsi" w:cstheme="minorHAnsi"/>
                <w:i/>
                <w:iCs/>
                <w:sz w:val="22"/>
                <w:szCs w:val="22"/>
              </w:rPr>
            </w:pPr>
            <w:r w:rsidRPr="00D95FBD">
              <w:rPr>
                <w:rFonts w:asciiTheme="minorHAnsi" w:hAnsiTheme="minorHAnsi" w:cstheme="minorHAnsi"/>
                <w:i/>
                <w:iCs/>
                <w:sz w:val="22"/>
                <w:szCs w:val="22"/>
              </w:rPr>
              <w:t>3. W przypadku gdy decyzja, o której mowa w ust. 1, stanie si</w:t>
            </w:r>
            <w:r w:rsidRPr="00D95FBD">
              <w:rPr>
                <w:rFonts w:asciiTheme="minorHAnsi" w:hAnsiTheme="minorHAnsi" w:cstheme="minorHAnsi" w:hint="eastAsia"/>
                <w:i/>
                <w:iCs/>
                <w:sz w:val="22"/>
                <w:szCs w:val="22"/>
              </w:rPr>
              <w:t>ę</w:t>
            </w:r>
            <w:r w:rsidRPr="00D95FBD">
              <w:rPr>
                <w:rFonts w:asciiTheme="minorHAnsi" w:hAnsiTheme="minorHAnsi" w:cstheme="minorHAnsi"/>
                <w:i/>
                <w:iCs/>
                <w:sz w:val="22"/>
                <w:szCs w:val="22"/>
              </w:rPr>
              <w:t xml:space="preserve"> ostateczna, marsza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ek województwa wykre</w:t>
            </w:r>
            <w:r w:rsidRPr="00D95FBD">
              <w:rPr>
                <w:rFonts w:asciiTheme="minorHAnsi" w:hAnsiTheme="minorHAnsi" w:cstheme="minorHAnsi" w:hint="eastAsia"/>
                <w:i/>
                <w:iCs/>
                <w:sz w:val="22"/>
                <w:szCs w:val="22"/>
              </w:rPr>
              <w:t>ś</w:t>
            </w:r>
            <w:r w:rsidRPr="00D95FBD">
              <w:rPr>
                <w:rFonts w:asciiTheme="minorHAnsi" w:hAnsiTheme="minorHAnsi" w:cstheme="minorHAnsi"/>
                <w:i/>
                <w:iCs/>
                <w:sz w:val="22"/>
                <w:szCs w:val="22"/>
              </w:rPr>
              <w:t>la podmiot z rejestru agencji zatrudnienia.</w:t>
            </w:r>
          </w:p>
          <w:p w14:paraId="3A2420A2" w14:textId="77777777" w:rsidR="001C3D8A" w:rsidRPr="00D95FBD" w:rsidRDefault="001C3D8A" w:rsidP="00D95FBD">
            <w:pPr>
              <w:pStyle w:val="USTustnpkodeksu"/>
              <w:spacing w:line="240" w:lineRule="auto"/>
              <w:ind w:hanging="18"/>
              <w:rPr>
                <w:rFonts w:asciiTheme="minorHAnsi" w:hAnsiTheme="minorHAnsi" w:cstheme="minorHAnsi"/>
                <w:i/>
                <w:iCs/>
                <w:sz w:val="22"/>
                <w:szCs w:val="22"/>
              </w:rPr>
            </w:pPr>
            <w:r w:rsidRPr="00D95FBD">
              <w:rPr>
                <w:rFonts w:asciiTheme="minorHAnsi" w:hAnsiTheme="minorHAnsi" w:cstheme="minorHAnsi"/>
                <w:i/>
                <w:iCs/>
                <w:sz w:val="22"/>
                <w:szCs w:val="22"/>
              </w:rPr>
              <w:lastRenderedPageBreak/>
              <w:t>4. </w:t>
            </w:r>
            <w:r w:rsidRPr="00D95FBD" w:rsidDel="00D46320">
              <w:rPr>
                <w:rFonts w:asciiTheme="minorHAnsi" w:hAnsiTheme="minorHAnsi" w:cstheme="minorHAnsi"/>
                <w:i/>
                <w:iCs/>
                <w:sz w:val="22"/>
                <w:szCs w:val="22"/>
              </w:rPr>
              <w:t xml:space="preserve"> </w:t>
            </w:r>
            <w:r w:rsidRPr="00D95FBD">
              <w:rPr>
                <w:rFonts w:asciiTheme="minorHAnsi" w:hAnsiTheme="minorHAnsi" w:cstheme="minorHAnsi"/>
                <w:i/>
                <w:iCs/>
                <w:sz w:val="22"/>
                <w:szCs w:val="22"/>
              </w:rPr>
              <w:t>Organem wy</w:t>
            </w:r>
            <w:r w:rsidRPr="00D95FBD">
              <w:rPr>
                <w:rFonts w:asciiTheme="minorHAnsi" w:hAnsiTheme="minorHAnsi" w:cstheme="minorHAnsi" w:hint="eastAsia"/>
                <w:i/>
                <w:iCs/>
                <w:sz w:val="22"/>
                <w:szCs w:val="22"/>
              </w:rPr>
              <w:t>ż</w:t>
            </w:r>
            <w:r w:rsidRPr="00D95FBD">
              <w:rPr>
                <w:rFonts w:asciiTheme="minorHAnsi" w:hAnsiTheme="minorHAnsi" w:cstheme="minorHAnsi"/>
                <w:i/>
                <w:iCs/>
                <w:sz w:val="22"/>
                <w:szCs w:val="22"/>
              </w:rPr>
              <w:t>szego stopnia w stosunku do marsza</w:t>
            </w:r>
            <w:r w:rsidRPr="00D95FBD">
              <w:rPr>
                <w:rFonts w:asciiTheme="minorHAnsi" w:hAnsiTheme="minorHAnsi" w:cstheme="minorHAnsi" w:hint="eastAsia"/>
                <w:i/>
                <w:iCs/>
                <w:sz w:val="22"/>
                <w:szCs w:val="22"/>
              </w:rPr>
              <w:t>ł</w:t>
            </w:r>
            <w:r w:rsidRPr="00D95FBD">
              <w:rPr>
                <w:rFonts w:asciiTheme="minorHAnsi" w:hAnsiTheme="minorHAnsi" w:cstheme="minorHAnsi"/>
                <w:i/>
                <w:iCs/>
                <w:sz w:val="22"/>
                <w:szCs w:val="22"/>
              </w:rPr>
              <w:t>ka województwa w sprawach dotycz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cych decyzji, o których mowa w ust. 1, art. 318, art. 319 ust. 1 oraz art. 320 jest samorz</w:t>
            </w:r>
            <w:r w:rsidRPr="00D95FBD">
              <w:rPr>
                <w:rFonts w:asciiTheme="minorHAnsi" w:hAnsiTheme="minorHAnsi" w:cstheme="minorHAnsi" w:hint="eastAsia"/>
                <w:i/>
                <w:iCs/>
                <w:sz w:val="22"/>
                <w:szCs w:val="22"/>
              </w:rPr>
              <w:t>ą</w:t>
            </w:r>
            <w:r w:rsidRPr="00D95FBD">
              <w:rPr>
                <w:rFonts w:asciiTheme="minorHAnsi" w:hAnsiTheme="minorHAnsi" w:cstheme="minorHAnsi"/>
                <w:i/>
                <w:iCs/>
                <w:sz w:val="22"/>
                <w:szCs w:val="22"/>
              </w:rPr>
              <w:t xml:space="preserve">dowe kolegium odwoławcze. </w:t>
            </w:r>
          </w:p>
          <w:p w14:paraId="7EE65EE2" w14:textId="74585BAB" w:rsidR="0055124B" w:rsidRPr="007555DA" w:rsidRDefault="001C3D8A" w:rsidP="00D95FBD">
            <w:pPr>
              <w:pStyle w:val="USTustnpkodeksu"/>
              <w:spacing w:line="240" w:lineRule="auto"/>
              <w:ind w:firstLine="0"/>
              <w:rPr>
                <w:rFonts w:cstheme="minorHAnsi"/>
              </w:rPr>
            </w:pPr>
            <w:r w:rsidRPr="00D95FBD">
              <w:rPr>
                <w:rFonts w:asciiTheme="minorHAnsi" w:hAnsiTheme="minorHAnsi" w:cstheme="minorHAnsi"/>
                <w:bCs w:val="0"/>
                <w:i/>
                <w:iCs/>
                <w:sz w:val="22"/>
                <w:szCs w:val="22"/>
              </w:rPr>
              <w:t>5.  W przypadku gdy podmiot wykonuje działalność gospodarczą objętą wpisem także na podstawie wpisów do innych rejestrów działalności regulowanej w tym samym zakresie działalności gospodarczej przepis ust. 3 stosuje się odpowiednio.</w:t>
            </w:r>
            <w:r w:rsidRPr="00D95FBD">
              <w:rPr>
                <w:rFonts w:asciiTheme="minorHAnsi" w:hAnsiTheme="minorHAnsi" w:cstheme="minorHAnsi"/>
                <w:i/>
                <w:iCs/>
                <w:sz w:val="22"/>
                <w:szCs w:val="22"/>
              </w:rPr>
              <w:t>”</w:t>
            </w:r>
            <w:r w:rsidR="003F11E5" w:rsidRPr="00D95FBD">
              <w:rPr>
                <w:rFonts w:asciiTheme="minorHAnsi" w:hAnsiTheme="minorHAnsi" w:cstheme="minorHAnsi"/>
                <w:i/>
                <w:iCs/>
                <w:sz w:val="22"/>
                <w:szCs w:val="22"/>
              </w:rPr>
              <w:t>.</w:t>
            </w:r>
          </w:p>
        </w:tc>
      </w:tr>
      <w:tr w:rsidR="007555DA" w:rsidRPr="007555DA" w14:paraId="10398B91" w14:textId="77777777" w:rsidTr="00D95FBD">
        <w:trPr>
          <w:jc w:val="center"/>
        </w:trPr>
        <w:tc>
          <w:tcPr>
            <w:tcW w:w="939" w:type="dxa"/>
          </w:tcPr>
          <w:p w14:paraId="4A39008F" w14:textId="34FB3ACF"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26.</w:t>
            </w:r>
          </w:p>
        </w:tc>
        <w:tc>
          <w:tcPr>
            <w:tcW w:w="1682" w:type="dxa"/>
            <w:vAlign w:val="center"/>
          </w:tcPr>
          <w:p w14:paraId="07D7579A" w14:textId="77777777" w:rsidR="009F1A78" w:rsidRPr="007555DA" w:rsidRDefault="009F1A78" w:rsidP="009F1A78">
            <w:pPr>
              <w:rPr>
                <w:rFonts w:cstheme="minorHAnsi"/>
                <w:b/>
                <w:bCs/>
              </w:rPr>
            </w:pPr>
            <w:r w:rsidRPr="007555DA">
              <w:rPr>
                <w:rFonts w:cstheme="minorHAnsi"/>
                <w:b/>
                <w:bCs/>
              </w:rPr>
              <w:t xml:space="preserve">Dział IX </w:t>
            </w:r>
          </w:p>
          <w:p w14:paraId="6B4866C4" w14:textId="77777777" w:rsidR="007F6C5F" w:rsidRPr="007555DA" w:rsidRDefault="009F1A78" w:rsidP="009F1A78">
            <w:pPr>
              <w:rPr>
                <w:rFonts w:cstheme="minorHAnsi"/>
                <w:b/>
                <w:bCs/>
              </w:rPr>
            </w:pPr>
            <w:r w:rsidRPr="007555DA">
              <w:rPr>
                <w:rFonts w:cstheme="minorHAnsi"/>
                <w:b/>
                <w:bCs/>
              </w:rPr>
              <w:t>Agencje Zatrudnienia</w:t>
            </w:r>
          </w:p>
          <w:p w14:paraId="539B5368" w14:textId="77777777" w:rsidR="00545C7A" w:rsidRPr="007555DA" w:rsidRDefault="00545C7A" w:rsidP="009F1A78">
            <w:pPr>
              <w:rPr>
                <w:rFonts w:cstheme="minorHAnsi"/>
                <w:b/>
                <w:bCs/>
              </w:rPr>
            </w:pPr>
            <w:r w:rsidRPr="007555DA">
              <w:rPr>
                <w:rFonts w:cstheme="minorHAnsi"/>
                <w:b/>
                <w:bCs/>
              </w:rPr>
              <w:t>Art. 317 ust. 3</w:t>
            </w:r>
          </w:p>
        </w:tc>
        <w:tc>
          <w:tcPr>
            <w:tcW w:w="7718" w:type="dxa"/>
          </w:tcPr>
          <w:p w14:paraId="08DB8D55" w14:textId="77777777" w:rsidR="007F6C5F" w:rsidRPr="007555DA" w:rsidRDefault="00545C7A" w:rsidP="00545C7A">
            <w:pPr>
              <w:jc w:val="both"/>
              <w:rPr>
                <w:rFonts w:cstheme="minorHAnsi"/>
              </w:rPr>
            </w:pPr>
            <w:r w:rsidRPr="007555DA">
              <w:rPr>
                <w:rFonts w:cstheme="minorHAnsi"/>
              </w:rPr>
              <w:t>Art. 317 ust. 3 wszczynanie postępowań w sprawie wykreślenia z rejestru wówczas, gdy decyzja o zakazie działalności stanie się ostateczna znacznie wydłuży czas pozostawanie w rejestrze, w momencie, gdy marszałek województwa decyzji o zakazie działalności może nadać tryb natychmiastowej wykonalności, czyli nie podlega ona natychmiastowemu wykonaniu, jak ma to miejsce obecnie. Taka sytuacja sprawni, że w rejestrze pozostaną podmioty, które mają zakaz prowadzenia działalności objętej wpisem. Dotychczasowa praktyka dawała możliwość wszczęcia 2 postępowań równocześnie. Co jest bardziej zrozumiałe nawet dla strony postępowania.</w:t>
            </w:r>
          </w:p>
        </w:tc>
        <w:tc>
          <w:tcPr>
            <w:tcW w:w="2181" w:type="dxa"/>
            <w:vAlign w:val="center"/>
          </w:tcPr>
          <w:p w14:paraId="69C9B378" w14:textId="77777777" w:rsidR="007F6C5F" w:rsidRPr="007555DA" w:rsidRDefault="00545C7A" w:rsidP="00545C7A">
            <w:pPr>
              <w:jc w:val="both"/>
              <w:rPr>
                <w:rFonts w:cstheme="minorHAnsi"/>
              </w:rPr>
            </w:pPr>
            <w:r w:rsidRPr="007555DA">
              <w:rPr>
                <w:rFonts w:cstheme="minorHAnsi"/>
              </w:rPr>
              <w:t>Zasadnym byłoby usunięcie zapisu ust. 3, gdyż taki tryb postępowania wpłynie na wydłużenie postępowania o wykreślenie.</w:t>
            </w:r>
          </w:p>
        </w:tc>
        <w:tc>
          <w:tcPr>
            <w:tcW w:w="2877" w:type="dxa"/>
            <w:shd w:val="clear" w:color="auto" w:fill="auto"/>
          </w:tcPr>
          <w:p w14:paraId="7C002E6C" w14:textId="2B99B458" w:rsidR="00853504" w:rsidRPr="007555DA" w:rsidRDefault="00853504" w:rsidP="00E32573">
            <w:pPr>
              <w:spacing w:before="120"/>
              <w:contextualSpacing/>
              <w:jc w:val="center"/>
              <w:rPr>
                <w:rFonts w:cstheme="minorHAnsi"/>
                <w:b/>
                <w:bCs/>
              </w:rPr>
            </w:pPr>
            <w:r w:rsidRPr="007555DA">
              <w:rPr>
                <w:rFonts w:cstheme="minorHAnsi"/>
                <w:b/>
                <w:bCs/>
              </w:rPr>
              <w:t>Wyjaśnienie art. 317 (obecnie 321) został zmieniony.</w:t>
            </w:r>
          </w:p>
          <w:p w14:paraId="2E01D853" w14:textId="5A758290" w:rsidR="00853504" w:rsidRPr="007555DA" w:rsidRDefault="00853504" w:rsidP="00CE10EA">
            <w:pPr>
              <w:spacing w:before="120"/>
              <w:contextualSpacing/>
              <w:jc w:val="both"/>
              <w:rPr>
                <w:rFonts w:cstheme="minorHAnsi"/>
              </w:rPr>
            </w:pPr>
            <w:r w:rsidRPr="007555DA">
              <w:rPr>
                <w:rFonts w:cstheme="minorHAnsi"/>
              </w:rPr>
              <w:t>Przepis art. 321 otrzymał brzmienie:</w:t>
            </w:r>
          </w:p>
          <w:p w14:paraId="0E251566" w14:textId="4A533018" w:rsidR="00E32573" w:rsidRPr="00604DCE" w:rsidRDefault="00E32573" w:rsidP="00D95FBD">
            <w:pPr>
              <w:spacing w:before="120"/>
              <w:contextualSpacing/>
              <w:jc w:val="both"/>
              <w:rPr>
                <w:rFonts w:cstheme="minorHAnsi"/>
              </w:rPr>
            </w:pPr>
            <w:r w:rsidRPr="00442E61">
              <w:rPr>
                <w:rFonts w:cstheme="minorHAnsi"/>
              </w:rPr>
              <w:t>,,</w:t>
            </w:r>
            <w:r w:rsidRPr="00442E61">
              <w:rPr>
                <w:rStyle w:val="Ppogrubienie"/>
                <w:rFonts w:cstheme="minorHAnsi"/>
              </w:rPr>
              <w:t>Art. 321.</w:t>
            </w:r>
            <w:r w:rsidRPr="00B45051">
              <w:rPr>
                <w:rFonts w:cstheme="minorHAnsi"/>
              </w:rPr>
              <w:t> 1. Marszałek województwa wydaje decyzję o zakazie wykonywania przez podmiot działalności objętej wpisem, w przypadku gdy:</w:t>
            </w:r>
          </w:p>
          <w:p w14:paraId="3FB2B1E9" w14:textId="77777777" w:rsidR="00E32573" w:rsidRPr="00D95FBD" w:rsidRDefault="00E32573"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1)</w:t>
            </w:r>
            <w:r w:rsidRPr="00D95FBD">
              <w:rPr>
                <w:rFonts w:asciiTheme="minorHAnsi" w:hAnsiTheme="minorHAnsi" w:cstheme="minorHAnsi"/>
                <w:sz w:val="22"/>
                <w:szCs w:val="22"/>
              </w:rPr>
              <w:tab/>
              <w:t>podmiot z</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o</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y</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 xml:space="preserve"> 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 xml:space="preserve">wiadczenie, o którym mowa w art. 313 ust. 3 pkt 1, </w:t>
            </w:r>
            <w:r w:rsidRPr="00D95FBD">
              <w:rPr>
                <w:rFonts w:asciiTheme="minorHAnsi" w:hAnsiTheme="minorHAnsi" w:cstheme="minorHAnsi"/>
                <w:sz w:val="22"/>
                <w:szCs w:val="22"/>
              </w:rPr>
              <w:lastRenderedPageBreak/>
              <w:t xml:space="preserve">niezgodne ze stanem faktycznym; </w:t>
            </w:r>
          </w:p>
          <w:p w14:paraId="456018E7" w14:textId="77777777" w:rsidR="00E32573" w:rsidRPr="00D95FBD" w:rsidRDefault="00E32573"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2)</w:t>
            </w:r>
            <w:r w:rsidRPr="00D95FBD">
              <w:rPr>
                <w:rFonts w:asciiTheme="minorHAnsi" w:hAnsiTheme="minorHAnsi" w:cstheme="minorHAnsi"/>
                <w:sz w:val="22"/>
                <w:szCs w:val="22"/>
              </w:rPr>
              <w:tab/>
              <w:t>podmiot nie usun</w:t>
            </w:r>
            <w:r w:rsidRPr="00D95FBD">
              <w:rPr>
                <w:rFonts w:asciiTheme="minorHAnsi" w:hAnsiTheme="minorHAnsi" w:cstheme="minorHAnsi" w:hint="eastAsia"/>
                <w:sz w:val="22"/>
                <w:szCs w:val="22"/>
              </w:rPr>
              <w:t>ął</w:t>
            </w:r>
            <w:r w:rsidRPr="00D95FBD">
              <w:rPr>
                <w:rFonts w:asciiTheme="minorHAnsi" w:hAnsiTheme="minorHAnsi" w:cstheme="minorHAnsi"/>
                <w:sz w:val="22"/>
                <w:szCs w:val="22"/>
              </w:rPr>
              <w:t xml:space="preserve"> narusze</w:t>
            </w:r>
            <w:r w:rsidRPr="00D95FBD">
              <w:rPr>
                <w:rFonts w:asciiTheme="minorHAnsi" w:hAnsiTheme="minorHAnsi" w:cstheme="minorHAnsi" w:hint="eastAsia"/>
                <w:sz w:val="22"/>
                <w:szCs w:val="22"/>
              </w:rPr>
              <w:t>ń</w:t>
            </w:r>
            <w:r w:rsidRPr="00D95FBD">
              <w:rPr>
                <w:rFonts w:asciiTheme="minorHAnsi" w:hAnsiTheme="minorHAnsi" w:cstheme="minorHAnsi"/>
                <w:sz w:val="22"/>
                <w:szCs w:val="22"/>
              </w:rPr>
              <w:t xml:space="preserve"> warunków wymaganych prawem do prowadzenia agencji zatrudnienia w wyznaczonym przez organ terminie;</w:t>
            </w:r>
          </w:p>
          <w:p w14:paraId="12A826EB" w14:textId="77777777" w:rsidR="00E32573" w:rsidRPr="00D95FBD" w:rsidRDefault="00E32573"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3)</w:t>
            </w:r>
            <w:r w:rsidRPr="00D95FBD">
              <w:rPr>
                <w:rFonts w:asciiTheme="minorHAnsi" w:hAnsiTheme="minorHAnsi" w:cstheme="minorHAnsi"/>
                <w:sz w:val="22"/>
                <w:szCs w:val="22"/>
              </w:rPr>
              <w:tab/>
              <w:t>stwierdzi naruszenie przez podmiot warunków wymaganych prawem do prowadzenia agencji zatrudnienia, okre</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lonych w art. 323, art. 325 oraz art. 342 ust. 2.</w:t>
            </w:r>
          </w:p>
          <w:p w14:paraId="57E9C668" w14:textId="77777777" w:rsidR="00E32573" w:rsidRPr="00D95FBD" w:rsidRDefault="00E32573" w:rsidP="00D95FBD">
            <w:pPr>
              <w:pStyle w:val="USTustnpkodeksu"/>
              <w:spacing w:line="240" w:lineRule="auto"/>
              <w:ind w:firstLine="0"/>
              <w:rPr>
                <w:rFonts w:asciiTheme="minorHAnsi" w:hAnsiTheme="minorHAnsi" w:cstheme="minorHAnsi"/>
                <w:sz w:val="22"/>
                <w:szCs w:val="22"/>
              </w:rPr>
            </w:pPr>
            <w:r w:rsidRPr="00D95FBD">
              <w:rPr>
                <w:rFonts w:asciiTheme="minorHAnsi" w:hAnsiTheme="minorHAnsi" w:cstheme="minorHAnsi"/>
                <w:sz w:val="22"/>
                <w:szCs w:val="22"/>
              </w:rPr>
              <w:t>2. Decyzja, o której mowa w ust. 1, podlega natychmiastowemu wykonaniu.</w:t>
            </w:r>
            <w:r w:rsidRPr="00D95FBD" w:rsidDel="00D97266">
              <w:rPr>
                <w:rFonts w:asciiTheme="minorHAnsi" w:hAnsiTheme="minorHAnsi" w:cstheme="minorHAnsi"/>
                <w:sz w:val="22"/>
                <w:szCs w:val="22"/>
              </w:rPr>
              <w:t xml:space="preserve"> </w:t>
            </w:r>
          </w:p>
          <w:p w14:paraId="3E6D7719" w14:textId="77777777" w:rsidR="00E32573" w:rsidRPr="00D95FBD" w:rsidRDefault="00E32573" w:rsidP="00D95FBD">
            <w:pPr>
              <w:pStyle w:val="USTustnpkodeksu"/>
              <w:spacing w:line="240" w:lineRule="auto"/>
              <w:ind w:firstLine="0"/>
              <w:rPr>
                <w:rFonts w:asciiTheme="minorHAnsi" w:hAnsiTheme="minorHAnsi" w:cstheme="minorHAnsi"/>
                <w:sz w:val="22"/>
                <w:szCs w:val="22"/>
              </w:rPr>
            </w:pPr>
            <w:r w:rsidRPr="00D95FBD">
              <w:rPr>
                <w:rFonts w:asciiTheme="minorHAnsi" w:hAnsiTheme="minorHAnsi" w:cstheme="minorHAnsi"/>
                <w:sz w:val="22"/>
                <w:szCs w:val="22"/>
              </w:rPr>
              <w:t>3. W przypadku gdy decyzja, o której mowa w ust. 1, stanie si</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 xml:space="preserve"> ostateczna, marsza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ek województwa wykre</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la podmiot z rejestru agencji zatrudnienia.</w:t>
            </w:r>
          </w:p>
          <w:p w14:paraId="087EC277" w14:textId="77777777" w:rsidR="00E32573" w:rsidRPr="00D95FBD" w:rsidRDefault="00E32573" w:rsidP="00D95FBD">
            <w:pPr>
              <w:pStyle w:val="USTustnpkodeksu"/>
              <w:spacing w:line="240" w:lineRule="auto"/>
              <w:ind w:firstLine="0"/>
              <w:rPr>
                <w:rFonts w:asciiTheme="minorHAnsi" w:hAnsiTheme="minorHAnsi" w:cstheme="minorHAnsi"/>
                <w:sz w:val="22"/>
                <w:szCs w:val="22"/>
              </w:rPr>
            </w:pPr>
            <w:r w:rsidRPr="00D95FBD">
              <w:rPr>
                <w:rFonts w:asciiTheme="minorHAnsi" w:hAnsiTheme="minorHAnsi" w:cstheme="minorHAnsi"/>
                <w:sz w:val="22"/>
                <w:szCs w:val="22"/>
              </w:rPr>
              <w:t>4. </w:t>
            </w:r>
            <w:r w:rsidRPr="00D95FBD" w:rsidDel="00D46320">
              <w:rPr>
                <w:rFonts w:asciiTheme="minorHAnsi" w:hAnsiTheme="minorHAnsi" w:cstheme="minorHAnsi"/>
                <w:sz w:val="22"/>
                <w:szCs w:val="22"/>
              </w:rPr>
              <w:t xml:space="preserve"> </w:t>
            </w:r>
            <w:r w:rsidRPr="00D95FBD">
              <w:rPr>
                <w:rFonts w:asciiTheme="minorHAnsi" w:hAnsiTheme="minorHAnsi" w:cstheme="minorHAnsi"/>
                <w:sz w:val="22"/>
                <w:szCs w:val="22"/>
              </w:rPr>
              <w:t>Organem wy</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szego stopnia w stosunku do marsza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ka województwa w sprawach dotycz</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cych decyzji, o których mowa w ust. 1, art. 318, art. 319 ust. 1 oraz art. 320 jest samorz</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 xml:space="preserve">dowe kolegium </w:t>
            </w:r>
            <w:r w:rsidRPr="00D95FBD">
              <w:rPr>
                <w:rFonts w:asciiTheme="minorHAnsi" w:hAnsiTheme="minorHAnsi" w:cstheme="minorHAnsi"/>
                <w:sz w:val="22"/>
                <w:szCs w:val="22"/>
              </w:rPr>
              <w:lastRenderedPageBreak/>
              <w:t>odwo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 xml:space="preserve">awcze. </w:t>
            </w:r>
          </w:p>
          <w:p w14:paraId="79F6E845" w14:textId="1503B569" w:rsidR="00E32573" w:rsidRPr="005F0A76" w:rsidRDefault="00E32573" w:rsidP="00D95FBD">
            <w:pPr>
              <w:pStyle w:val="USTustnpkodeksu"/>
              <w:spacing w:line="240" w:lineRule="auto"/>
              <w:ind w:firstLine="0"/>
              <w:rPr>
                <w:rFonts w:cstheme="minorHAnsi"/>
              </w:rPr>
            </w:pPr>
            <w:r w:rsidRPr="00D95FBD">
              <w:rPr>
                <w:rFonts w:asciiTheme="minorHAnsi" w:hAnsiTheme="minorHAnsi" w:cstheme="minorHAnsi"/>
                <w:sz w:val="22"/>
                <w:szCs w:val="22"/>
              </w:rPr>
              <w:t>5.  W przypadku gdy podmiot wykonuje działalność gospodarczą objętą wpisem także na podstawie wpisów do innych rejestrów działalności regulowanej w tym samym zakresie działalności gospodarczej przepis ust. 3 stosuje się odpowiednio.</w:t>
            </w:r>
            <w:r>
              <w:rPr>
                <w:rFonts w:asciiTheme="minorHAnsi" w:hAnsiTheme="minorHAnsi" w:cstheme="minorHAnsi"/>
                <w:sz w:val="22"/>
                <w:szCs w:val="22"/>
              </w:rPr>
              <w:t>”</w:t>
            </w:r>
          </w:p>
        </w:tc>
      </w:tr>
      <w:tr w:rsidR="007555DA" w:rsidRPr="007555DA" w14:paraId="714B2B8F" w14:textId="77777777" w:rsidTr="00D95FBD">
        <w:trPr>
          <w:jc w:val="center"/>
        </w:trPr>
        <w:tc>
          <w:tcPr>
            <w:tcW w:w="939" w:type="dxa"/>
          </w:tcPr>
          <w:p w14:paraId="0AABEDC1" w14:textId="113222BC"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 xml:space="preserve">27. </w:t>
            </w:r>
          </w:p>
        </w:tc>
        <w:tc>
          <w:tcPr>
            <w:tcW w:w="1682" w:type="dxa"/>
            <w:vAlign w:val="center"/>
          </w:tcPr>
          <w:p w14:paraId="00CCC1CF" w14:textId="77777777" w:rsidR="009F1A78" w:rsidRPr="007555DA" w:rsidRDefault="009F1A78" w:rsidP="009F1A78">
            <w:pPr>
              <w:rPr>
                <w:rFonts w:cstheme="minorHAnsi"/>
                <w:b/>
                <w:bCs/>
              </w:rPr>
            </w:pPr>
            <w:r w:rsidRPr="007555DA">
              <w:rPr>
                <w:rFonts w:cstheme="minorHAnsi"/>
                <w:b/>
                <w:bCs/>
              </w:rPr>
              <w:t xml:space="preserve">Dział IX </w:t>
            </w:r>
          </w:p>
          <w:p w14:paraId="4A33DA9F" w14:textId="77777777" w:rsidR="007F6C5F" w:rsidRPr="007555DA" w:rsidRDefault="009F1A78" w:rsidP="009F1A78">
            <w:pPr>
              <w:rPr>
                <w:rFonts w:cstheme="minorHAnsi"/>
                <w:b/>
                <w:bCs/>
              </w:rPr>
            </w:pPr>
            <w:r w:rsidRPr="007555DA">
              <w:rPr>
                <w:rFonts w:cstheme="minorHAnsi"/>
                <w:b/>
                <w:bCs/>
              </w:rPr>
              <w:t>Agencje Zatrudnienia</w:t>
            </w:r>
          </w:p>
        </w:tc>
        <w:tc>
          <w:tcPr>
            <w:tcW w:w="7718" w:type="dxa"/>
          </w:tcPr>
          <w:p w14:paraId="4256D6FC" w14:textId="77777777" w:rsidR="007F6C5F" w:rsidRPr="007555DA" w:rsidRDefault="008D2C06" w:rsidP="00A1164D">
            <w:pPr>
              <w:jc w:val="both"/>
              <w:rPr>
                <w:rFonts w:cstheme="minorHAnsi"/>
              </w:rPr>
            </w:pPr>
            <w:r w:rsidRPr="007555DA">
              <w:rPr>
                <w:rFonts w:cstheme="minorHAnsi"/>
              </w:rPr>
              <w:t>Art. 318 ust. 2 brak art. 306 ust. 2</w:t>
            </w:r>
          </w:p>
        </w:tc>
        <w:tc>
          <w:tcPr>
            <w:tcW w:w="2181" w:type="dxa"/>
            <w:vAlign w:val="center"/>
          </w:tcPr>
          <w:p w14:paraId="188262F5" w14:textId="77777777" w:rsidR="007F6C5F" w:rsidRPr="007555DA" w:rsidRDefault="008D2C06" w:rsidP="008D2C06">
            <w:pPr>
              <w:jc w:val="both"/>
              <w:rPr>
                <w:rFonts w:cstheme="minorHAnsi"/>
              </w:rPr>
            </w:pPr>
            <w:r w:rsidRPr="007555DA">
              <w:rPr>
                <w:rFonts w:cstheme="minorHAnsi"/>
              </w:rPr>
              <w:t>Skorygować o właściwy przepis prawny ustawy</w:t>
            </w:r>
          </w:p>
        </w:tc>
        <w:tc>
          <w:tcPr>
            <w:tcW w:w="2877" w:type="dxa"/>
            <w:shd w:val="clear" w:color="auto" w:fill="auto"/>
          </w:tcPr>
          <w:p w14:paraId="0A7737DC" w14:textId="42A86FE8" w:rsidR="00253A77" w:rsidRPr="007555DA" w:rsidRDefault="00253A77" w:rsidP="00FD62D0">
            <w:pPr>
              <w:spacing w:before="120"/>
              <w:contextualSpacing/>
              <w:jc w:val="both"/>
              <w:rPr>
                <w:rFonts w:cstheme="minorHAnsi"/>
                <w:b/>
                <w:bCs/>
              </w:rPr>
            </w:pPr>
            <w:r w:rsidRPr="007555DA">
              <w:rPr>
                <w:rFonts w:cstheme="minorHAnsi"/>
                <w:b/>
                <w:bCs/>
              </w:rPr>
              <w:t xml:space="preserve">Uwaga uwzględniona. </w:t>
            </w:r>
          </w:p>
          <w:p w14:paraId="5D1B0993" w14:textId="1AA6AD38" w:rsidR="00FE38F3" w:rsidRPr="007555DA" w:rsidRDefault="00253A77" w:rsidP="00253A77">
            <w:pPr>
              <w:spacing w:before="120"/>
              <w:contextualSpacing/>
              <w:jc w:val="both"/>
              <w:rPr>
                <w:rFonts w:cstheme="minorHAnsi"/>
              </w:rPr>
            </w:pPr>
            <w:r w:rsidRPr="007555DA">
              <w:rPr>
                <w:rFonts w:cstheme="minorHAnsi"/>
              </w:rPr>
              <w:t>Poprawiono odesłanie</w:t>
            </w:r>
          </w:p>
        </w:tc>
      </w:tr>
      <w:tr w:rsidR="007555DA" w:rsidRPr="007555DA" w14:paraId="03478250" w14:textId="77777777" w:rsidTr="00D95FBD">
        <w:trPr>
          <w:jc w:val="center"/>
        </w:trPr>
        <w:tc>
          <w:tcPr>
            <w:tcW w:w="939" w:type="dxa"/>
          </w:tcPr>
          <w:p w14:paraId="6BD30103" w14:textId="53064A1C" w:rsidR="007F6C5F" w:rsidRPr="007555DA" w:rsidRDefault="00CD61AD" w:rsidP="00A1164D">
            <w:pPr>
              <w:pStyle w:val="Akapitzlist"/>
              <w:spacing w:before="120"/>
              <w:ind w:left="36" w:right="-534"/>
              <w:rPr>
                <w:rFonts w:cstheme="minorHAnsi"/>
                <w:b/>
                <w:bCs/>
              </w:rPr>
            </w:pPr>
            <w:r w:rsidRPr="007555DA">
              <w:rPr>
                <w:rFonts w:cstheme="minorHAnsi"/>
                <w:b/>
                <w:bCs/>
              </w:rPr>
              <w:t xml:space="preserve">28. </w:t>
            </w:r>
          </w:p>
        </w:tc>
        <w:tc>
          <w:tcPr>
            <w:tcW w:w="1682" w:type="dxa"/>
            <w:vAlign w:val="center"/>
          </w:tcPr>
          <w:p w14:paraId="18DAB7DE" w14:textId="77777777" w:rsidR="009F1A78" w:rsidRPr="007555DA" w:rsidRDefault="009F1A78" w:rsidP="009F1A78">
            <w:pPr>
              <w:rPr>
                <w:rFonts w:cstheme="minorHAnsi"/>
                <w:b/>
                <w:bCs/>
              </w:rPr>
            </w:pPr>
            <w:r w:rsidRPr="007555DA">
              <w:rPr>
                <w:rFonts w:cstheme="minorHAnsi"/>
                <w:b/>
                <w:bCs/>
              </w:rPr>
              <w:t xml:space="preserve">Dział IX </w:t>
            </w:r>
          </w:p>
          <w:p w14:paraId="19CC8928" w14:textId="77777777" w:rsidR="007F6C5F" w:rsidRPr="007555DA" w:rsidRDefault="009F1A78" w:rsidP="009F1A78">
            <w:pPr>
              <w:rPr>
                <w:rFonts w:cstheme="minorHAnsi"/>
                <w:b/>
                <w:bCs/>
              </w:rPr>
            </w:pPr>
            <w:r w:rsidRPr="007555DA">
              <w:rPr>
                <w:rFonts w:cstheme="minorHAnsi"/>
                <w:b/>
                <w:bCs/>
              </w:rPr>
              <w:t>Agencje Zatrudnienia</w:t>
            </w:r>
          </w:p>
        </w:tc>
        <w:tc>
          <w:tcPr>
            <w:tcW w:w="7718" w:type="dxa"/>
          </w:tcPr>
          <w:p w14:paraId="56B67E46" w14:textId="77777777" w:rsidR="007F6C5F" w:rsidRPr="007555DA" w:rsidRDefault="008D2C06" w:rsidP="008D2C06">
            <w:pPr>
              <w:jc w:val="both"/>
              <w:rPr>
                <w:rFonts w:cstheme="minorHAnsi"/>
              </w:rPr>
            </w:pPr>
            <w:r w:rsidRPr="007555DA">
              <w:rPr>
                <w:rFonts w:cstheme="minorHAnsi"/>
              </w:rPr>
              <w:t>Art. 321 ust. 1 pkt 1 dotyczy odwołania do nieistniejącego art. 251 ust. 3 pkt 15</w:t>
            </w:r>
          </w:p>
        </w:tc>
        <w:tc>
          <w:tcPr>
            <w:tcW w:w="2181" w:type="dxa"/>
            <w:vAlign w:val="center"/>
          </w:tcPr>
          <w:p w14:paraId="32172CDB" w14:textId="77777777" w:rsidR="007F6C5F" w:rsidRPr="007555DA" w:rsidRDefault="008D2C06" w:rsidP="008D2C06">
            <w:pPr>
              <w:jc w:val="both"/>
              <w:rPr>
                <w:rFonts w:cstheme="minorHAnsi"/>
              </w:rPr>
            </w:pPr>
            <w:r w:rsidRPr="007555DA">
              <w:rPr>
                <w:rFonts w:cstheme="minorHAnsi"/>
              </w:rPr>
              <w:t>W art. 321 ust. 1 pkt 1 zamiast art. 251 ust. 3 pkt 15 powinno być art. 253 ust. 3 pkt 15</w:t>
            </w:r>
          </w:p>
        </w:tc>
        <w:tc>
          <w:tcPr>
            <w:tcW w:w="2877" w:type="dxa"/>
            <w:shd w:val="clear" w:color="auto" w:fill="auto"/>
          </w:tcPr>
          <w:p w14:paraId="20AF46DD" w14:textId="61EB9E22" w:rsidR="00FE38F3" w:rsidRPr="007555DA" w:rsidRDefault="00FE38F3" w:rsidP="00FD62D0">
            <w:pPr>
              <w:jc w:val="both"/>
              <w:rPr>
                <w:rFonts w:cstheme="minorHAnsi"/>
                <w:b/>
                <w:bCs/>
              </w:rPr>
            </w:pPr>
            <w:r w:rsidRPr="007555DA">
              <w:rPr>
                <w:rFonts w:cstheme="minorHAnsi"/>
                <w:b/>
                <w:bCs/>
              </w:rPr>
              <w:t>Uwaga uwzględniona.</w:t>
            </w:r>
          </w:p>
          <w:p w14:paraId="3E2096D7" w14:textId="7F3E4155" w:rsidR="007F6C5F" w:rsidRPr="007555DA" w:rsidRDefault="00FE38F3" w:rsidP="00FD62D0">
            <w:pPr>
              <w:jc w:val="both"/>
              <w:rPr>
                <w:rFonts w:cstheme="minorHAnsi"/>
              </w:rPr>
            </w:pPr>
            <w:r w:rsidRPr="007555DA">
              <w:rPr>
                <w:rFonts w:cstheme="minorHAnsi"/>
              </w:rPr>
              <w:t>Poprawiono odesłanie.</w:t>
            </w:r>
          </w:p>
        </w:tc>
      </w:tr>
      <w:tr w:rsidR="007555DA" w:rsidRPr="007555DA" w14:paraId="3A85F162" w14:textId="77777777" w:rsidTr="00D95FBD">
        <w:trPr>
          <w:jc w:val="center"/>
        </w:trPr>
        <w:tc>
          <w:tcPr>
            <w:tcW w:w="939" w:type="dxa"/>
          </w:tcPr>
          <w:p w14:paraId="695EE01F" w14:textId="326DDAEF" w:rsidR="007F6C5F" w:rsidRPr="007555DA" w:rsidRDefault="00CD61AD" w:rsidP="00A1164D">
            <w:pPr>
              <w:pStyle w:val="Akapitzlist"/>
              <w:spacing w:before="120"/>
              <w:ind w:left="36" w:right="-534"/>
              <w:rPr>
                <w:rFonts w:cstheme="minorHAnsi"/>
                <w:b/>
                <w:bCs/>
              </w:rPr>
            </w:pPr>
            <w:r w:rsidRPr="007555DA">
              <w:rPr>
                <w:rFonts w:cstheme="minorHAnsi"/>
                <w:b/>
                <w:bCs/>
              </w:rPr>
              <w:t>29.</w:t>
            </w:r>
          </w:p>
        </w:tc>
        <w:tc>
          <w:tcPr>
            <w:tcW w:w="1682" w:type="dxa"/>
            <w:vAlign w:val="center"/>
          </w:tcPr>
          <w:p w14:paraId="77C8F3C8" w14:textId="77777777" w:rsidR="009F1A78" w:rsidRPr="007555DA" w:rsidRDefault="009F1A78" w:rsidP="009F1A78">
            <w:pPr>
              <w:rPr>
                <w:rFonts w:cstheme="minorHAnsi"/>
                <w:b/>
                <w:bCs/>
              </w:rPr>
            </w:pPr>
            <w:r w:rsidRPr="007555DA">
              <w:rPr>
                <w:rFonts w:cstheme="minorHAnsi"/>
                <w:b/>
                <w:bCs/>
              </w:rPr>
              <w:t xml:space="preserve">Dział IX </w:t>
            </w:r>
          </w:p>
          <w:p w14:paraId="733D2D6C" w14:textId="77777777" w:rsidR="007F6C5F" w:rsidRPr="007555DA" w:rsidRDefault="009F1A78" w:rsidP="009F1A78">
            <w:pPr>
              <w:rPr>
                <w:rFonts w:cstheme="minorHAnsi"/>
                <w:b/>
                <w:bCs/>
              </w:rPr>
            </w:pPr>
            <w:r w:rsidRPr="007555DA">
              <w:rPr>
                <w:rFonts w:cstheme="minorHAnsi"/>
                <w:b/>
                <w:bCs/>
              </w:rPr>
              <w:t>Agencje Zatrudnienia</w:t>
            </w:r>
          </w:p>
          <w:p w14:paraId="0D048C7C" w14:textId="77777777" w:rsidR="005559F8" w:rsidRPr="007555DA" w:rsidRDefault="005559F8" w:rsidP="009F1A78">
            <w:pPr>
              <w:rPr>
                <w:rFonts w:cstheme="minorHAnsi"/>
                <w:b/>
                <w:bCs/>
              </w:rPr>
            </w:pPr>
            <w:r w:rsidRPr="007555DA">
              <w:rPr>
                <w:rFonts w:cstheme="minorHAnsi"/>
                <w:b/>
                <w:bCs/>
              </w:rPr>
              <w:t>Art. 322 ust. 4</w:t>
            </w:r>
          </w:p>
        </w:tc>
        <w:tc>
          <w:tcPr>
            <w:tcW w:w="7718" w:type="dxa"/>
          </w:tcPr>
          <w:p w14:paraId="028E3B74" w14:textId="77777777" w:rsidR="007F6C5F" w:rsidRPr="007555DA" w:rsidRDefault="005559F8" w:rsidP="005559F8">
            <w:pPr>
              <w:jc w:val="both"/>
              <w:rPr>
                <w:rFonts w:cstheme="minorHAnsi"/>
              </w:rPr>
            </w:pPr>
            <w:r w:rsidRPr="007555DA">
              <w:rPr>
                <w:rFonts w:cstheme="minorHAnsi"/>
              </w:rPr>
              <w:t>Art. 322 ust. 4 nieuzasadnione składanie oświadczenia, o którym mowa w art. 308 ust. 3 pkt 1 lit. b w przypadku, o którym mowa w art. 322 ust. 2.</w:t>
            </w:r>
          </w:p>
        </w:tc>
        <w:tc>
          <w:tcPr>
            <w:tcW w:w="2181" w:type="dxa"/>
            <w:vAlign w:val="center"/>
          </w:tcPr>
          <w:p w14:paraId="258B92C8" w14:textId="77777777" w:rsidR="005559F8" w:rsidRPr="007555DA" w:rsidRDefault="005559F8" w:rsidP="005559F8">
            <w:pPr>
              <w:jc w:val="both"/>
              <w:rPr>
                <w:rFonts w:cstheme="minorHAnsi"/>
              </w:rPr>
            </w:pPr>
            <w:r w:rsidRPr="007555DA">
              <w:rPr>
                <w:rFonts w:cstheme="minorHAnsi"/>
              </w:rPr>
              <w:t>Bezzasadne jest składanie oświadczenia o spełnianiu warunków prowadzenia agencji zatrudnienia w przypadku zaprzestania działalności w zakresie agencji zatrudnienia.</w:t>
            </w:r>
          </w:p>
          <w:p w14:paraId="768ABAA1" w14:textId="77777777" w:rsidR="007F6C5F" w:rsidRPr="007555DA" w:rsidRDefault="005559F8" w:rsidP="005559F8">
            <w:pPr>
              <w:jc w:val="both"/>
              <w:rPr>
                <w:rFonts w:cstheme="minorHAnsi"/>
              </w:rPr>
            </w:pPr>
            <w:r w:rsidRPr="007555DA">
              <w:rPr>
                <w:rFonts w:cstheme="minorHAnsi"/>
              </w:rPr>
              <w:t xml:space="preserve">Doprecyzowane wskazanie przepisów art. 308 stosowanych </w:t>
            </w:r>
            <w:r w:rsidRPr="007555DA">
              <w:rPr>
                <w:rFonts w:cstheme="minorHAnsi"/>
              </w:rPr>
              <w:lastRenderedPageBreak/>
              <w:t xml:space="preserve">w przypadku zaprzestania działalności w zakresie prowadzenia agencji zatrudnienia. </w:t>
            </w:r>
          </w:p>
        </w:tc>
        <w:tc>
          <w:tcPr>
            <w:tcW w:w="2877" w:type="dxa"/>
            <w:shd w:val="clear" w:color="auto" w:fill="auto"/>
          </w:tcPr>
          <w:p w14:paraId="0E42E7A0" w14:textId="6F712028" w:rsidR="007F6C5F" w:rsidRPr="007555DA" w:rsidRDefault="005E5F6F" w:rsidP="002A5A51">
            <w:pPr>
              <w:spacing w:before="120"/>
              <w:contextualSpacing/>
              <w:jc w:val="center"/>
              <w:rPr>
                <w:rFonts w:cstheme="minorHAnsi"/>
                <w:b/>
                <w:bCs/>
              </w:rPr>
            </w:pPr>
            <w:r w:rsidRPr="007555DA">
              <w:rPr>
                <w:rFonts w:cstheme="minorHAnsi"/>
                <w:b/>
                <w:bCs/>
              </w:rPr>
              <w:lastRenderedPageBreak/>
              <w:t>Uwaga uwzględniona.</w:t>
            </w:r>
          </w:p>
          <w:p w14:paraId="28E5030B" w14:textId="6F297739" w:rsidR="005E5F6F" w:rsidRPr="007555DA" w:rsidRDefault="005E5F6F" w:rsidP="00A1164D">
            <w:pPr>
              <w:spacing w:before="120"/>
              <w:contextualSpacing/>
              <w:jc w:val="both"/>
              <w:rPr>
                <w:rFonts w:cstheme="minorHAnsi"/>
              </w:rPr>
            </w:pPr>
            <w:r w:rsidRPr="007555DA">
              <w:rPr>
                <w:rFonts w:cstheme="minorHAnsi"/>
              </w:rPr>
              <w:t xml:space="preserve">Zmieniono brzmienie art. 326. Do wniosków o  zmianę wpisu w rejestrze agencji będą miały zastosowanie przepisy dotyczące </w:t>
            </w:r>
            <w:r w:rsidR="00095019" w:rsidRPr="007555DA">
              <w:rPr>
                <w:rFonts w:cstheme="minorHAnsi"/>
              </w:rPr>
              <w:t xml:space="preserve"> postaci elektronicznej składania wniosku. Będzie on składany z wykorzystaniem systemu, o którym mowa w art. </w:t>
            </w:r>
            <w:r w:rsidR="00095019" w:rsidRPr="00442E61">
              <w:rPr>
                <w:rFonts w:cstheme="minorHAnsi"/>
              </w:rPr>
              <w:t>25 ust. 1 pkt 7.</w:t>
            </w:r>
            <w:r w:rsidR="00095019" w:rsidRPr="007555DA">
              <w:rPr>
                <w:rFonts w:cstheme="minorHAnsi"/>
              </w:rPr>
              <w:t xml:space="preserve"> </w:t>
            </w:r>
          </w:p>
          <w:p w14:paraId="2D064219" w14:textId="7035E3BC" w:rsidR="003F11E5" w:rsidRPr="007555DA" w:rsidRDefault="003F11E5" w:rsidP="00A1164D">
            <w:pPr>
              <w:spacing w:before="120"/>
              <w:contextualSpacing/>
              <w:jc w:val="both"/>
              <w:rPr>
                <w:rFonts w:cstheme="minorHAnsi"/>
              </w:rPr>
            </w:pPr>
            <w:r>
              <w:rPr>
                <w:rFonts w:cstheme="minorHAnsi"/>
              </w:rPr>
              <w:t>Przepis a</w:t>
            </w:r>
            <w:r w:rsidR="0092058D" w:rsidRPr="007555DA">
              <w:rPr>
                <w:rFonts w:cstheme="minorHAnsi"/>
              </w:rPr>
              <w:t xml:space="preserve">rt. 326 ust. 4 otrzymał brzmienie: </w:t>
            </w:r>
          </w:p>
          <w:p w14:paraId="43269744" w14:textId="796F230B" w:rsidR="0092058D" w:rsidRPr="007555DA" w:rsidRDefault="00CE10EA" w:rsidP="00442E61">
            <w:pPr>
              <w:spacing w:before="120"/>
              <w:contextualSpacing/>
              <w:jc w:val="both"/>
              <w:rPr>
                <w:rFonts w:cstheme="minorHAnsi"/>
                <w:i/>
                <w:iCs/>
              </w:rPr>
            </w:pPr>
            <w:r>
              <w:t>,,</w:t>
            </w:r>
            <w:r w:rsidRPr="00755D4C">
              <w:t xml:space="preserve">4. </w:t>
            </w:r>
            <w:r w:rsidRPr="00CE10EA">
              <w:t xml:space="preserve">Do wniosku o zmianę </w:t>
            </w:r>
            <w:r w:rsidRPr="00CE10EA">
              <w:lastRenderedPageBreak/>
              <w:t xml:space="preserve">wpisu, o którym mowa w ust. 1, oraz informacji, o której mowa w ust. 2, przepis art. </w:t>
            </w:r>
            <w:r w:rsidRPr="007232D7">
              <w:t>313 ust. 9 stosuje się odpowiednio.</w:t>
            </w:r>
            <w:r>
              <w:t>”</w:t>
            </w:r>
            <w:r w:rsidRPr="00755D4C">
              <w:t xml:space="preserve"> </w:t>
            </w:r>
          </w:p>
        </w:tc>
      </w:tr>
      <w:tr w:rsidR="007555DA" w:rsidRPr="007555DA" w14:paraId="54EEA0A8" w14:textId="77777777" w:rsidTr="00D95FBD">
        <w:trPr>
          <w:jc w:val="center"/>
        </w:trPr>
        <w:tc>
          <w:tcPr>
            <w:tcW w:w="939" w:type="dxa"/>
          </w:tcPr>
          <w:p w14:paraId="3F8A02BC" w14:textId="6202BD1A"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30.</w:t>
            </w:r>
          </w:p>
        </w:tc>
        <w:tc>
          <w:tcPr>
            <w:tcW w:w="1682" w:type="dxa"/>
            <w:vAlign w:val="center"/>
          </w:tcPr>
          <w:p w14:paraId="2C97C0BD" w14:textId="77777777" w:rsidR="009F1A78" w:rsidRPr="007555DA" w:rsidRDefault="009F1A78" w:rsidP="009F1A78">
            <w:pPr>
              <w:rPr>
                <w:rFonts w:cstheme="minorHAnsi"/>
                <w:b/>
                <w:bCs/>
              </w:rPr>
            </w:pPr>
            <w:r w:rsidRPr="007555DA">
              <w:rPr>
                <w:rFonts w:cstheme="minorHAnsi"/>
                <w:b/>
                <w:bCs/>
              </w:rPr>
              <w:t xml:space="preserve">Dział IX </w:t>
            </w:r>
          </w:p>
          <w:p w14:paraId="54C9CF5A" w14:textId="77777777" w:rsidR="007F6C5F" w:rsidRPr="007555DA" w:rsidRDefault="009F1A78" w:rsidP="009F1A78">
            <w:pPr>
              <w:rPr>
                <w:rFonts w:cstheme="minorHAnsi"/>
                <w:b/>
                <w:bCs/>
              </w:rPr>
            </w:pPr>
            <w:r w:rsidRPr="007555DA">
              <w:rPr>
                <w:rFonts w:cstheme="minorHAnsi"/>
                <w:b/>
                <w:bCs/>
              </w:rPr>
              <w:t>Agencje Zatrudnienia</w:t>
            </w:r>
          </w:p>
        </w:tc>
        <w:tc>
          <w:tcPr>
            <w:tcW w:w="7718" w:type="dxa"/>
          </w:tcPr>
          <w:p w14:paraId="5D248E7A" w14:textId="77777777" w:rsidR="007F6C5F" w:rsidRPr="007555DA" w:rsidRDefault="00562B5E" w:rsidP="00562B5E">
            <w:pPr>
              <w:jc w:val="both"/>
              <w:rPr>
                <w:rFonts w:cstheme="minorHAnsi"/>
              </w:rPr>
            </w:pPr>
            <w:r w:rsidRPr="007555DA">
              <w:rPr>
                <w:rFonts w:cstheme="minorHAnsi"/>
              </w:rPr>
              <w:t>Art. 325 ust. 2 w art. 311 ust. 2 do którego odnosi się przepis nie wskazano usługi świadczonej przez agencje zatrudnienia.</w:t>
            </w:r>
          </w:p>
        </w:tc>
        <w:tc>
          <w:tcPr>
            <w:tcW w:w="2181" w:type="dxa"/>
            <w:vAlign w:val="center"/>
          </w:tcPr>
          <w:p w14:paraId="5E7AD5E8" w14:textId="77777777" w:rsidR="007F6C5F" w:rsidRPr="007555DA" w:rsidRDefault="00562B5E" w:rsidP="00562B5E">
            <w:pPr>
              <w:jc w:val="both"/>
              <w:rPr>
                <w:rFonts w:cstheme="minorHAnsi"/>
              </w:rPr>
            </w:pPr>
            <w:r w:rsidRPr="007555DA">
              <w:rPr>
                <w:rFonts w:cstheme="minorHAnsi"/>
              </w:rPr>
              <w:t>Należy wskazać właściwy artykuł ustawy, do którego odnosi się przepis prawny.</w:t>
            </w:r>
          </w:p>
        </w:tc>
        <w:tc>
          <w:tcPr>
            <w:tcW w:w="2877" w:type="dxa"/>
            <w:shd w:val="clear" w:color="auto" w:fill="auto"/>
          </w:tcPr>
          <w:p w14:paraId="6765D309" w14:textId="77777777" w:rsidR="00D96A2E" w:rsidRPr="007555DA" w:rsidRDefault="00D96A2E" w:rsidP="002A5A51">
            <w:pPr>
              <w:spacing w:before="120"/>
              <w:contextualSpacing/>
              <w:jc w:val="center"/>
              <w:rPr>
                <w:rFonts w:cstheme="minorHAnsi"/>
                <w:b/>
                <w:bCs/>
              </w:rPr>
            </w:pPr>
            <w:r w:rsidRPr="007555DA">
              <w:rPr>
                <w:rFonts w:cstheme="minorHAnsi"/>
                <w:b/>
                <w:bCs/>
              </w:rPr>
              <w:t>Uwaga  uwzględniona.</w:t>
            </w:r>
          </w:p>
          <w:p w14:paraId="485DFAED" w14:textId="77777777" w:rsidR="00D96A2E" w:rsidRPr="007555DA" w:rsidRDefault="00D96A2E" w:rsidP="00D96A2E">
            <w:pPr>
              <w:spacing w:before="120"/>
              <w:contextualSpacing/>
              <w:jc w:val="both"/>
              <w:rPr>
                <w:rFonts w:cstheme="minorHAnsi"/>
              </w:rPr>
            </w:pPr>
            <w:r w:rsidRPr="007555DA">
              <w:rPr>
                <w:rFonts w:cstheme="minorHAnsi"/>
              </w:rPr>
              <w:t>Zmieniono odniesienie.</w:t>
            </w:r>
          </w:p>
          <w:p w14:paraId="58703D33" w14:textId="77777777" w:rsidR="00D96A2E" w:rsidRPr="007555DA" w:rsidRDefault="00D96A2E" w:rsidP="00D96A2E">
            <w:pPr>
              <w:spacing w:before="120"/>
              <w:contextualSpacing/>
              <w:jc w:val="both"/>
              <w:rPr>
                <w:rFonts w:cstheme="minorHAnsi"/>
              </w:rPr>
            </w:pPr>
            <w:r w:rsidRPr="007555DA">
              <w:rPr>
                <w:rFonts w:cstheme="minorHAnsi"/>
              </w:rPr>
              <w:t xml:space="preserve">Przepis art. 329 otrzymał brzmienie: </w:t>
            </w:r>
          </w:p>
          <w:p w14:paraId="213FBDB8" w14:textId="7DCFF82B" w:rsidR="007232D7" w:rsidRPr="00D95FBD" w:rsidRDefault="007232D7" w:rsidP="00D95FBD">
            <w:pPr>
              <w:spacing w:before="120"/>
              <w:contextualSpacing/>
              <w:jc w:val="both"/>
              <w:rPr>
                <w:rFonts w:cstheme="minorHAnsi"/>
                <w:i/>
                <w:iCs/>
              </w:rPr>
            </w:pPr>
            <w:r w:rsidRPr="00442E61">
              <w:rPr>
                <w:rFonts w:cstheme="minorHAnsi"/>
              </w:rPr>
              <w:t>,,</w:t>
            </w:r>
            <w:r w:rsidRPr="00D95FBD">
              <w:rPr>
                <w:rStyle w:val="Ppogrubienie"/>
                <w:rFonts w:cstheme="minorHAnsi"/>
                <w:i/>
                <w:iCs/>
              </w:rPr>
              <w:t>Art. 329</w:t>
            </w:r>
            <w:r w:rsidRPr="00D95FBD">
              <w:rPr>
                <w:rFonts w:cstheme="minorHAnsi"/>
                <w:i/>
                <w:iCs/>
              </w:rPr>
              <w:t>. 1. Podmioty, o których mowa w art. 309 ust. 2 i ust. 3 oraz w art. 310, niezw</w:t>
            </w:r>
            <w:r w:rsidRPr="00D95FBD">
              <w:rPr>
                <w:rFonts w:cstheme="minorHAnsi" w:hint="eastAsia"/>
                <w:i/>
                <w:iCs/>
              </w:rPr>
              <w:t>ł</w:t>
            </w:r>
            <w:r w:rsidRPr="00D95FBD">
              <w:rPr>
                <w:rFonts w:cstheme="minorHAnsi"/>
                <w:i/>
                <w:iCs/>
              </w:rPr>
              <w:t>ocznie zwracaj</w:t>
            </w:r>
            <w:r w:rsidRPr="00D95FBD">
              <w:rPr>
                <w:rFonts w:cstheme="minorHAnsi" w:hint="eastAsia"/>
                <w:i/>
                <w:iCs/>
              </w:rPr>
              <w:t>ą</w:t>
            </w:r>
            <w:r w:rsidRPr="00D95FBD">
              <w:rPr>
                <w:rFonts w:cstheme="minorHAnsi"/>
                <w:i/>
                <w:iCs/>
              </w:rPr>
              <w:t xml:space="preserve"> osobie, na rzecz której </w:t>
            </w:r>
            <w:r w:rsidRPr="00D95FBD">
              <w:rPr>
                <w:rFonts w:cstheme="minorHAnsi" w:hint="eastAsia"/>
                <w:i/>
                <w:iCs/>
              </w:rPr>
              <w:t>ś</w:t>
            </w:r>
            <w:r w:rsidRPr="00D95FBD">
              <w:rPr>
                <w:rFonts w:cstheme="minorHAnsi"/>
                <w:i/>
                <w:iCs/>
              </w:rPr>
              <w:t>wiadcz</w:t>
            </w:r>
            <w:r w:rsidRPr="00D95FBD">
              <w:rPr>
                <w:rFonts w:cstheme="minorHAnsi" w:hint="eastAsia"/>
                <w:i/>
                <w:iCs/>
              </w:rPr>
              <w:t>ą</w:t>
            </w:r>
            <w:r w:rsidRPr="00D95FBD">
              <w:rPr>
                <w:rFonts w:cstheme="minorHAnsi"/>
                <w:i/>
                <w:iCs/>
              </w:rPr>
              <w:t xml:space="preserve"> lub </w:t>
            </w:r>
            <w:r w:rsidRPr="00D95FBD">
              <w:rPr>
                <w:rFonts w:cstheme="minorHAnsi" w:hint="eastAsia"/>
                <w:i/>
                <w:iCs/>
              </w:rPr>
              <w:t>ś</w:t>
            </w:r>
            <w:r w:rsidRPr="00D95FBD">
              <w:rPr>
                <w:rFonts w:cstheme="minorHAnsi"/>
                <w:i/>
                <w:iCs/>
              </w:rPr>
              <w:t>wiadczy</w:t>
            </w:r>
            <w:r w:rsidRPr="00D95FBD">
              <w:rPr>
                <w:rFonts w:cstheme="minorHAnsi" w:hint="eastAsia"/>
                <w:i/>
                <w:iCs/>
              </w:rPr>
              <w:t>ł</w:t>
            </w:r>
            <w:r w:rsidRPr="00D95FBD">
              <w:rPr>
                <w:rFonts w:cstheme="minorHAnsi"/>
                <w:i/>
                <w:iCs/>
              </w:rPr>
              <w:t>y us</w:t>
            </w:r>
            <w:r w:rsidRPr="00D95FBD">
              <w:rPr>
                <w:rFonts w:cstheme="minorHAnsi" w:hint="eastAsia"/>
                <w:i/>
                <w:iCs/>
              </w:rPr>
              <w:t>ł</w:t>
            </w:r>
            <w:r w:rsidRPr="00D95FBD">
              <w:rPr>
                <w:rFonts w:cstheme="minorHAnsi"/>
                <w:i/>
                <w:iCs/>
              </w:rPr>
              <w:t>ugi z zakresu dzia</w:t>
            </w:r>
            <w:r w:rsidRPr="00D95FBD">
              <w:rPr>
                <w:rFonts w:cstheme="minorHAnsi" w:hint="eastAsia"/>
                <w:i/>
                <w:iCs/>
              </w:rPr>
              <w:t>ł</w:t>
            </w:r>
            <w:r w:rsidRPr="00D95FBD">
              <w:rPr>
                <w:rFonts w:cstheme="minorHAnsi"/>
                <w:i/>
                <w:iCs/>
              </w:rPr>
              <w:t>alno</w:t>
            </w:r>
            <w:r w:rsidRPr="00D95FBD">
              <w:rPr>
                <w:rFonts w:cstheme="minorHAnsi" w:hint="eastAsia"/>
                <w:i/>
                <w:iCs/>
              </w:rPr>
              <w:t>ś</w:t>
            </w:r>
            <w:r w:rsidRPr="00D95FBD">
              <w:rPr>
                <w:rFonts w:cstheme="minorHAnsi"/>
                <w:i/>
                <w:iCs/>
              </w:rPr>
              <w:t>ci agencji zatrudnienia, na jej pisemny wniosek, z</w:t>
            </w:r>
            <w:r w:rsidRPr="00D95FBD">
              <w:rPr>
                <w:rFonts w:cstheme="minorHAnsi" w:hint="eastAsia"/>
                <w:i/>
                <w:iCs/>
              </w:rPr>
              <w:t>ł</w:t>
            </w:r>
            <w:r w:rsidRPr="00D95FBD">
              <w:rPr>
                <w:rFonts w:cstheme="minorHAnsi"/>
                <w:i/>
                <w:iCs/>
              </w:rPr>
              <w:t>o</w:t>
            </w:r>
            <w:r w:rsidRPr="00D95FBD">
              <w:rPr>
                <w:rFonts w:cstheme="minorHAnsi" w:hint="eastAsia"/>
                <w:i/>
                <w:iCs/>
              </w:rPr>
              <w:t>ż</w:t>
            </w:r>
            <w:r w:rsidRPr="00D95FBD">
              <w:rPr>
                <w:rFonts w:cstheme="minorHAnsi"/>
                <w:i/>
                <w:iCs/>
              </w:rPr>
              <w:t>one przez ni</w:t>
            </w:r>
            <w:r w:rsidRPr="00D95FBD">
              <w:rPr>
                <w:rFonts w:cstheme="minorHAnsi" w:hint="eastAsia"/>
                <w:i/>
                <w:iCs/>
              </w:rPr>
              <w:t>ą</w:t>
            </w:r>
            <w:r w:rsidRPr="00D95FBD">
              <w:rPr>
                <w:rFonts w:cstheme="minorHAnsi"/>
                <w:i/>
                <w:iCs/>
              </w:rPr>
              <w:t xml:space="preserve"> orygina</w:t>
            </w:r>
            <w:r w:rsidRPr="00D95FBD">
              <w:rPr>
                <w:rFonts w:cstheme="minorHAnsi" w:hint="eastAsia"/>
                <w:i/>
                <w:iCs/>
              </w:rPr>
              <w:t>łó</w:t>
            </w:r>
            <w:r w:rsidRPr="00D95FBD">
              <w:rPr>
                <w:rFonts w:cstheme="minorHAnsi"/>
                <w:i/>
                <w:iCs/>
              </w:rPr>
              <w:t>w dokumentów, w szczególno</w:t>
            </w:r>
            <w:r w:rsidRPr="00D95FBD">
              <w:rPr>
                <w:rFonts w:cstheme="minorHAnsi" w:hint="eastAsia"/>
                <w:i/>
                <w:iCs/>
              </w:rPr>
              <w:t>ś</w:t>
            </w:r>
            <w:r w:rsidRPr="00D95FBD">
              <w:rPr>
                <w:rFonts w:cstheme="minorHAnsi"/>
                <w:i/>
                <w:iCs/>
              </w:rPr>
              <w:t>ci dokumenty potwierdzaj</w:t>
            </w:r>
            <w:r w:rsidRPr="00D95FBD">
              <w:rPr>
                <w:rFonts w:cstheme="minorHAnsi" w:hint="eastAsia"/>
                <w:i/>
                <w:iCs/>
              </w:rPr>
              <w:t>ą</w:t>
            </w:r>
            <w:r w:rsidRPr="00D95FBD">
              <w:rPr>
                <w:rFonts w:cstheme="minorHAnsi"/>
                <w:i/>
                <w:iCs/>
              </w:rPr>
              <w:t>ce posiadane wykszta</w:t>
            </w:r>
            <w:r w:rsidRPr="00D95FBD">
              <w:rPr>
                <w:rFonts w:cstheme="minorHAnsi" w:hint="eastAsia"/>
                <w:i/>
                <w:iCs/>
              </w:rPr>
              <w:t>ł</w:t>
            </w:r>
            <w:r w:rsidRPr="00D95FBD">
              <w:rPr>
                <w:rFonts w:cstheme="minorHAnsi"/>
                <w:i/>
                <w:iCs/>
              </w:rPr>
              <w:t>cenie, kwalifikacje oraz do</w:t>
            </w:r>
            <w:r w:rsidRPr="00D95FBD">
              <w:rPr>
                <w:rFonts w:cstheme="minorHAnsi" w:hint="eastAsia"/>
                <w:i/>
                <w:iCs/>
              </w:rPr>
              <w:t>ś</w:t>
            </w:r>
            <w:r w:rsidRPr="00D95FBD">
              <w:rPr>
                <w:rFonts w:cstheme="minorHAnsi"/>
                <w:i/>
                <w:iCs/>
              </w:rPr>
              <w:t>wiadczenie zawodowe.</w:t>
            </w:r>
          </w:p>
          <w:p w14:paraId="296CFB3A" w14:textId="3621B5B5" w:rsidR="007232D7" w:rsidRPr="005F0A76" w:rsidRDefault="007232D7" w:rsidP="00D95FBD">
            <w:pPr>
              <w:pStyle w:val="USTustnpkodeksu"/>
              <w:spacing w:line="240" w:lineRule="auto"/>
              <w:ind w:hanging="13"/>
              <w:rPr>
                <w:rFonts w:cstheme="minorHAnsi"/>
              </w:rPr>
            </w:pPr>
            <w:r w:rsidRPr="00D95FBD">
              <w:rPr>
                <w:rFonts w:asciiTheme="minorHAnsi" w:hAnsiTheme="minorHAnsi" w:cstheme="minorHAnsi"/>
                <w:i/>
                <w:iCs/>
                <w:sz w:val="22"/>
                <w:szCs w:val="22"/>
              </w:rPr>
              <w:t>2. Obowiązek, o którym mowa w ust. 1, nie dotyczy agencji zatrudnienia świadczącej wyłącznie usługę, o której mowa w art. 309 ust. 2 pkt 1 lit. c. ‘’</w:t>
            </w:r>
            <w:r w:rsidR="003F11E5">
              <w:rPr>
                <w:rFonts w:asciiTheme="minorHAnsi" w:hAnsiTheme="minorHAnsi" w:cstheme="minorHAnsi"/>
                <w:i/>
                <w:iCs/>
                <w:sz w:val="22"/>
                <w:szCs w:val="22"/>
              </w:rPr>
              <w:t>.</w:t>
            </w:r>
          </w:p>
        </w:tc>
      </w:tr>
      <w:tr w:rsidR="007555DA" w:rsidRPr="007555DA" w14:paraId="50FD2D4F" w14:textId="77777777" w:rsidTr="00F462F5">
        <w:trPr>
          <w:jc w:val="center"/>
        </w:trPr>
        <w:tc>
          <w:tcPr>
            <w:tcW w:w="939" w:type="dxa"/>
          </w:tcPr>
          <w:p w14:paraId="61963CE6" w14:textId="2F3AA94A" w:rsidR="007F6C5F" w:rsidRPr="007555DA" w:rsidRDefault="00CD61AD" w:rsidP="00A1164D">
            <w:pPr>
              <w:pStyle w:val="Akapitzlist"/>
              <w:spacing w:before="120"/>
              <w:ind w:left="36" w:right="-534"/>
              <w:rPr>
                <w:rFonts w:cstheme="minorHAnsi"/>
                <w:b/>
                <w:bCs/>
              </w:rPr>
            </w:pPr>
            <w:r w:rsidRPr="007555DA">
              <w:rPr>
                <w:rFonts w:cstheme="minorHAnsi"/>
                <w:b/>
                <w:bCs/>
              </w:rPr>
              <w:t>31.</w:t>
            </w:r>
          </w:p>
        </w:tc>
        <w:tc>
          <w:tcPr>
            <w:tcW w:w="1682" w:type="dxa"/>
            <w:vAlign w:val="center"/>
          </w:tcPr>
          <w:p w14:paraId="5BAB24A9" w14:textId="77777777" w:rsidR="009F1A78" w:rsidRPr="007555DA" w:rsidRDefault="009F1A78" w:rsidP="009F1A78">
            <w:pPr>
              <w:rPr>
                <w:rFonts w:cstheme="minorHAnsi"/>
                <w:b/>
                <w:bCs/>
              </w:rPr>
            </w:pPr>
            <w:r w:rsidRPr="007555DA">
              <w:rPr>
                <w:rFonts w:cstheme="minorHAnsi"/>
                <w:b/>
                <w:bCs/>
              </w:rPr>
              <w:t xml:space="preserve">Dział IX </w:t>
            </w:r>
          </w:p>
          <w:p w14:paraId="4FAA50D1" w14:textId="77777777" w:rsidR="007F6C5F" w:rsidRPr="007555DA" w:rsidRDefault="009F1A78" w:rsidP="009F1A78">
            <w:pPr>
              <w:rPr>
                <w:rFonts w:cstheme="minorHAnsi"/>
                <w:b/>
                <w:bCs/>
              </w:rPr>
            </w:pPr>
            <w:r w:rsidRPr="007555DA">
              <w:rPr>
                <w:rFonts w:cstheme="minorHAnsi"/>
                <w:b/>
                <w:bCs/>
              </w:rPr>
              <w:t xml:space="preserve">Agencje </w:t>
            </w:r>
            <w:r w:rsidRPr="007555DA">
              <w:rPr>
                <w:rFonts w:cstheme="minorHAnsi"/>
                <w:b/>
                <w:bCs/>
              </w:rPr>
              <w:lastRenderedPageBreak/>
              <w:t>Zatrudnienia</w:t>
            </w:r>
          </w:p>
          <w:p w14:paraId="53EB5191" w14:textId="77777777" w:rsidR="00562B5E" w:rsidRPr="007555DA" w:rsidRDefault="00562B5E" w:rsidP="009F1A78">
            <w:pPr>
              <w:rPr>
                <w:rFonts w:cstheme="minorHAnsi"/>
                <w:b/>
                <w:bCs/>
              </w:rPr>
            </w:pPr>
            <w:r w:rsidRPr="007555DA">
              <w:rPr>
                <w:rFonts w:cstheme="minorHAnsi"/>
                <w:b/>
                <w:bCs/>
              </w:rPr>
              <w:t>Art. 326 ust. 1</w:t>
            </w:r>
          </w:p>
        </w:tc>
        <w:tc>
          <w:tcPr>
            <w:tcW w:w="7718" w:type="dxa"/>
          </w:tcPr>
          <w:p w14:paraId="05A51A3F" w14:textId="77777777" w:rsidR="00562B5E" w:rsidRPr="007555DA" w:rsidRDefault="00562B5E" w:rsidP="00562B5E">
            <w:pPr>
              <w:jc w:val="both"/>
              <w:rPr>
                <w:rFonts w:cstheme="minorHAnsi"/>
              </w:rPr>
            </w:pPr>
            <w:r w:rsidRPr="007555DA">
              <w:rPr>
                <w:rFonts w:cstheme="minorHAnsi"/>
              </w:rPr>
              <w:lastRenderedPageBreak/>
              <w:t xml:space="preserve">Art. 326 ust. 1 kontrola obowiązku agencji zatrudnienia określona w art. 323 pkt 1 ogranicza się tylko do faktu złożenia sprawozdania z działalności agencji </w:t>
            </w:r>
            <w:r w:rsidRPr="007555DA">
              <w:rPr>
                <w:rFonts w:cstheme="minorHAnsi"/>
              </w:rPr>
              <w:lastRenderedPageBreak/>
              <w:t>zatrudnienia z pominięciem zgodności Informacji ze stanem faktycznym, co określa art. 323 ust. 2.</w:t>
            </w:r>
          </w:p>
          <w:p w14:paraId="29EC8BF3" w14:textId="77777777" w:rsidR="00562B5E" w:rsidRPr="007555DA" w:rsidRDefault="00562B5E" w:rsidP="00562B5E">
            <w:pPr>
              <w:jc w:val="both"/>
              <w:rPr>
                <w:rFonts w:cstheme="minorHAnsi"/>
              </w:rPr>
            </w:pPr>
            <w:r w:rsidRPr="007555DA">
              <w:rPr>
                <w:rFonts w:cstheme="minorHAnsi"/>
              </w:rPr>
              <w:t>Ponadto błędny zakres kontrolny określony w art. 326 ust. 1 dotyczący art. 326, tj. kontroli czy organ rejestrowy sprawuje kontrolę agencji zatrudnienia oraz art. 327 kontroli przekazania przez organ rejestrowy ministrowi właściwemu do spraw pracy zbiorczej informacji z województwa – organ rejestrowy nie może kontrolować obowiązków, które jego dotyczą (kontrola własna, zadań przez siebie wykonywanych).</w:t>
            </w:r>
          </w:p>
          <w:p w14:paraId="72C1B16E" w14:textId="77777777" w:rsidR="007F6C5F" w:rsidRPr="007555DA" w:rsidRDefault="00562B5E" w:rsidP="008E4A91">
            <w:pPr>
              <w:jc w:val="both"/>
              <w:rPr>
                <w:rFonts w:cstheme="minorHAnsi"/>
              </w:rPr>
            </w:pPr>
            <w:r w:rsidRPr="007555DA">
              <w:rPr>
                <w:rFonts w:cstheme="minorHAnsi"/>
              </w:rPr>
              <w:t>Ponadto w zakresie kontroli sprawowanej przez marszałka województwa zapisano kontrolę obowiązku zwrotu dokumentów przez</w:t>
            </w:r>
            <w:r w:rsidR="008E4A91" w:rsidRPr="007555DA">
              <w:rPr>
                <w:rFonts w:cstheme="minorHAnsi"/>
              </w:rPr>
              <w:t xml:space="preserve"> podmioty nie wymagające wpisu do rejestru agencji zatrudnienia. Podczas, gdy kompetencje marszałka województwa określone w art. 326 dotyczą agencji zatrudnienia.</w:t>
            </w:r>
          </w:p>
          <w:p w14:paraId="0BC0C618" w14:textId="77777777" w:rsidR="00BF2413" w:rsidRPr="007555DA" w:rsidRDefault="00BF2413" w:rsidP="008E4A91">
            <w:pPr>
              <w:jc w:val="both"/>
              <w:rPr>
                <w:rFonts w:cstheme="minorHAnsi"/>
              </w:rPr>
            </w:pPr>
          </w:p>
          <w:p w14:paraId="7D7C4761" w14:textId="77777777" w:rsidR="00BF2413" w:rsidRPr="007555DA" w:rsidRDefault="00BF2413" w:rsidP="00BF2413">
            <w:pPr>
              <w:jc w:val="both"/>
              <w:rPr>
                <w:rFonts w:cstheme="minorHAnsi"/>
              </w:rPr>
            </w:pPr>
            <w:r w:rsidRPr="007555DA">
              <w:rPr>
                <w:rFonts w:cstheme="minorHAnsi"/>
              </w:rPr>
              <w:t>Wskazane byłoby umożliwienie marszałkowi województwa dyrektorowi WUP także dostępu do Krajowego Rejestru Karnego, co umożliwiłoby kontrolę podmiotu przed wpisem do rejestru oraz w trakcie wpisu w rejestrze w zakresie, o którym mowa w art. 306 ust. 2 ustawy.</w:t>
            </w:r>
          </w:p>
        </w:tc>
        <w:tc>
          <w:tcPr>
            <w:tcW w:w="2181" w:type="dxa"/>
            <w:vAlign w:val="center"/>
          </w:tcPr>
          <w:p w14:paraId="23CB4B14" w14:textId="77777777" w:rsidR="007D2284" w:rsidRPr="007555DA" w:rsidRDefault="007D2284" w:rsidP="007D2284">
            <w:pPr>
              <w:jc w:val="both"/>
              <w:rPr>
                <w:rFonts w:cstheme="minorHAnsi"/>
              </w:rPr>
            </w:pPr>
            <w:r w:rsidRPr="007555DA">
              <w:rPr>
                <w:rFonts w:cstheme="minorHAnsi"/>
              </w:rPr>
              <w:lastRenderedPageBreak/>
              <w:t xml:space="preserve">W art. 326 ust. 1 dodać art. 323 pkt 2 i </w:t>
            </w:r>
            <w:r w:rsidRPr="007555DA">
              <w:rPr>
                <w:rFonts w:cstheme="minorHAnsi"/>
              </w:rPr>
              <w:lastRenderedPageBreak/>
              <w:t>pkt 3 – umożliwi kontrolę zgodności danych podanych przez agencje zatrudnienia ze stanem faktycznym.</w:t>
            </w:r>
          </w:p>
          <w:p w14:paraId="490BF50A" w14:textId="77777777" w:rsidR="007D2284" w:rsidRPr="007555DA" w:rsidRDefault="007D2284" w:rsidP="007D2284">
            <w:pPr>
              <w:jc w:val="both"/>
              <w:rPr>
                <w:rFonts w:cstheme="minorHAnsi"/>
              </w:rPr>
            </w:pPr>
            <w:r w:rsidRPr="007555DA">
              <w:rPr>
                <w:rFonts w:cstheme="minorHAnsi"/>
              </w:rPr>
              <w:t>Wykreślenie z zakresu kontroli przepisów wskazujących na kontrolę wykonania własnych obowiązków dot. organu rejestrowego oraz kontrolę podmiotów niewymagających wpisu do rejestru.</w:t>
            </w:r>
          </w:p>
          <w:p w14:paraId="6AC45201" w14:textId="77777777" w:rsidR="007F6C5F" w:rsidRPr="007555DA" w:rsidRDefault="007D2284" w:rsidP="007D2284">
            <w:pPr>
              <w:jc w:val="both"/>
              <w:rPr>
                <w:rFonts w:cstheme="minorHAnsi"/>
              </w:rPr>
            </w:pPr>
            <w:r w:rsidRPr="007555DA">
              <w:rPr>
                <w:rFonts w:cstheme="minorHAnsi"/>
              </w:rPr>
              <w:t>W art. 326 ust. 3 dodać pkt 3 możliwość pozyskania danych z Krajowego Rejestru Karnego.</w:t>
            </w:r>
          </w:p>
        </w:tc>
        <w:tc>
          <w:tcPr>
            <w:tcW w:w="2877" w:type="dxa"/>
            <w:shd w:val="clear" w:color="auto" w:fill="auto"/>
          </w:tcPr>
          <w:p w14:paraId="4DFBD591" w14:textId="271E6515" w:rsidR="00EE153E" w:rsidRPr="007555DA" w:rsidRDefault="00EE153E" w:rsidP="00EE153E">
            <w:pPr>
              <w:spacing w:before="120"/>
              <w:contextualSpacing/>
              <w:jc w:val="center"/>
              <w:rPr>
                <w:rFonts w:cstheme="minorHAnsi"/>
                <w:b/>
                <w:bCs/>
              </w:rPr>
            </w:pPr>
            <w:r w:rsidRPr="007555DA">
              <w:rPr>
                <w:rFonts w:cstheme="minorHAnsi"/>
                <w:b/>
                <w:bCs/>
              </w:rPr>
              <w:lastRenderedPageBreak/>
              <w:t>Wyjaśnienie</w:t>
            </w:r>
            <w:r w:rsidR="002A5A51" w:rsidRPr="007555DA">
              <w:rPr>
                <w:rFonts w:cstheme="minorHAnsi"/>
                <w:b/>
                <w:bCs/>
              </w:rPr>
              <w:t>:</w:t>
            </w:r>
          </w:p>
          <w:p w14:paraId="2835399B" w14:textId="77777777" w:rsidR="00EE153E" w:rsidRPr="007555DA" w:rsidRDefault="00EE153E" w:rsidP="00EE153E">
            <w:pPr>
              <w:spacing w:before="120"/>
              <w:contextualSpacing/>
              <w:jc w:val="both"/>
              <w:rPr>
                <w:rFonts w:cstheme="minorHAnsi"/>
              </w:rPr>
            </w:pPr>
            <w:r w:rsidRPr="007555DA">
              <w:rPr>
                <w:rFonts w:cstheme="minorHAnsi"/>
              </w:rPr>
              <w:t xml:space="preserve">Treść art. 326 ust. 1 (obecnie </w:t>
            </w:r>
            <w:r w:rsidRPr="007555DA">
              <w:rPr>
                <w:rFonts w:cstheme="minorHAnsi"/>
              </w:rPr>
              <w:lastRenderedPageBreak/>
              <w:t xml:space="preserve">330 ust. 1) została zmieniona. </w:t>
            </w:r>
          </w:p>
          <w:p w14:paraId="513CEFE5" w14:textId="0281B5BD" w:rsidR="00EE153E" w:rsidRDefault="00EE153E" w:rsidP="00EE153E">
            <w:pPr>
              <w:spacing w:before="120"/>
              <w:contextualSpacing/>
              <w:jc w:val="both"/>
              <w:rPr>
                <w:rFonts w:cstheme="minorHAnsi"/>
              </w:rPr>
            </w:pPr>
            <w:r w:rsidRPr="007555DA">
              <w:rPr>
                <w:rFonts w:cstheme="minorHAnsi"/>
              </w:rPr>
              <w:t xml:space="preserve">Przepis art. 330 otrzymał brzmienie: </w:t>
            </w:r>
          </w:p>
          <w:p w14:paraId="12CEBFB8" w14:textId="6E804506" w:rsidR="00EE153E" w:rsidRPr="00D95FBD" w:rsidRDefault="007232D7" w:rsidP="00D95FBD">
            <w:pPr>
              <w:pStyle w:val="ARTartustawynprozporzdzenia"/>
              <w:spacing w:line="240" w:lineRule="auto"/>
              <w:ind w:firstLine="0"/>
              <w:rPr>
                <w:rFonts w:asciiTheme="minorHAnsi" w:hAnsiTheme="minorHAnsi" w:cstheme="minorHAnsi"/>
                <w:sz w:val="22"/>
                <w:szCs w:val="22"/>
              </w:rPr>
            </w:pPr>
            <w:r w:rsidRPr="00687727">
              <w:rPr>
                <w:rStyle w:val="Ppogrubienie"/>
                <w:rFonts w:cstheme="minorHAnsi"/>
              </w:rPr>
              <w:t>,,</w:t>
            </w:r>
            <w:r w:rsidRPr="00D95FBD">
              <w:rPr>
                <w:rStyle w:val="Ppogrubienie"/>
                <w:rFonts w:asciiTheme="minorHAnsi" w:hAnsiTheme="minorHAnsi" w:cstheme="minorHAnsi"/>
                <w:b w:val="0"/>
                <w:bCs/>
                <w:sz w:val="22"/>
                <w:szCs w:val="22"/>
              </w:rPr>
              <w:t>Art. 330.</w:t>
            </w:r>
            <w:r w:rsidRPr="00D95FBD">
              <w:rPr>
                <w:rStyle w:val="IGindeksgrny"/>
                <w:rFonts w:asciiTheme="minorHAnsi" w:hAnsiTheme="minorHAnsi" w:cstheme="minorHAnsi"/>
                <w:bCs/>
                <w:sz w:val="22"/>
                <w:szCs w:val="22"/>
                <w:specVanish w:val="0"/>
              </w:rPr>
              <w:t> </w:t>
            </w:r>
            <w:r w:rsidRPr="00D95FBD">
              <w:rPr>
                <w:rFonts w:asciiTheme="minorHAnsi" w:hAnsiTheme="minorHAnsi" w:cstheme="minorHAnsi"/>
                <w:bCs/>
                <w:sz w:val="22"/>
                <w:szCs w:val="22"/>
              </w:rPr>
              <w:t>1.</w:t>
            </w:r>
            <w:r w:rsidRPr="00687727">
              <w:rPr>
                <w:rFonts w:cstheme="minorHAnsi"/>
              </w:rPr>
              <w:t xml:space="preserve"> </w:t>
            </w:r>
            <w:r w:rsidRPr="00D95FBD">
              <w:rPr>
                <w:rFonts w:asciiTheme="minorHAnsi" w:hAnsiTheme="minorHAnsi" w:cstheme="minorHAnsi"/>
                <w:sz w:val="22"/>
                <w:szCs w:val="22"/>
              </w:rPr>
              <w:t>Marszałek województwa właściwy ze względu na siedzibę lub adres stałego miejsca wykonywania działalności agencji sprawuje kontrolę nad agencją zatrudnienia, w zakresie przestrzegania warunków prowadzenia agencji zatrudnienia, o których mowa w art. 311 ust. 1 pkt 1–3 i pkt 8 i ust. 2, oraz art. 327 i art. 328.”</w:t>
            </w:r>
            <w:r w:rsidR="00EE153E" w:rsidRPr="00D95FBD">
              <w:rPr>
                <w:rFonts w:asciiTheme="minorHAnsi" w:hAnsiTheme="minorHAnsi" w:cstheme="minorHAnsi"/>
                <w:sz w:val="22"/>
                <w:szCs w:val="22"/>
              </w:rPr>
              <w:t xml:space="preserve">. </w:t>
            </w:r>
          </w:p>
          <w:p w14:paraId="088AD43F" w14:textId="6FA96424" w:rsidR="007232D7" w:rsidRPr="007555DA" w:rsidRDefault="00EE153E" w:rsidP="00D95FBD">
            <w:pPr>
              <w:spacing w:before="120"/>
              <w:contextualSpacing/>
              <w:jc w:val="both"/>
              <w:rPr>
                <w:rFonts w:cstheme="minorHAnsi"/>
              </w:rPr>
            </w:pPr>
            <w:r w:rsidRPr="00D95FBD">
              <w:rPr>
                <w:rFonts w:cstheme="minorHAnsi"/>
              </w:rPr>
              <w:t>Agencje zatrudnienia przy wniosku o wpis do rejestru składają oświadczenie pod rygorem odpowiedzialności karnej, że znają i spełniają warunki prowadzenia agencji zatrudnienia, do których należy również warunek niekaralności za wykroczenia oraz przestępstwa przeciwko prawom osób wskazanych w ustawie.</w:t>
            </w:r>
            <w:r w:rsidRPr="007555DA">
              <w:rPr>
                <w:rFonts w:cstheme="minorHAnsi"/>
              </w:rPr>
              <w:t xml:space="preserve"> </w:t>
            </w:r>
          </w:p>
        </w:tc>
      </w:tr>
      <w:tr w:rsidR="007555DA" w:rsidRPr="007555DA" w14:paraId="0BB3C50A" w14:textId="77777777" w:rsidTr="00F462F5">
        <w:trPr>
          <w:jc w:val="center"/>
        </w:trPr>
        <w:tc>
          <w:tcPr>
            <w:tcW w:w="939" w:type="dxa"/>
          </w:tcPr>
          <w:p w14:paraId="1BC000ED" w14:textId="075B399D"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32.</w:t>
            </w:r>
          </w:p>
        </w:tc>
        <w:tc>
          <w:tcPr>
            <w:tcW w:w="1682" w:type="dxa"/>
            <w:vAlign w:val="center"/>
          </w:tcPr>
          <w:p w14:paraId="2FF033AE" w14:textId="77777777" w:rsidR="008E4A91" w:rsidRPr="007555DA" w:rsidRDefault="008E4A91" w:rsidP="008E4A91">
            <w:pPr>
              <w:rPr>
                <w:rFonts w:cstheme="minorHAnsi"/>
                <w:b/>
                <w:bCs/>
              </w:rPr>
            </w:pPr>
            <w:r w:rsidRPr="007555DA">
              <w:rPr>
                <w:rFonts w:cstheme="minorHAnsi"/>
                <w:b/>
                <w:bCs/>
              </w:rPr>
              <w:t xml:space="preserve">Dział IX </w:t>
            </w:r>
          </w:p>
          <w:p w14:paraId="2CFB5ACD" w14:textId="77777777" w:rsidR="007F6C5F" w:rsidRPr="007555DA" w:rsidRDefault="008E4A91" w:rsidP="008E4A91">
            <w:pPr>
              <w:rPr>
                <w:rFonts w:cstheme="minorHAnsi"/>
                <w:b/>
                <w:bCs/>
              </w:rPr>
            </w:pPr>
            <w:r w:rsidRPr="007555DA">
              <w:rPr>
                <w:rFonts w:cstheme="minorHAnsi"/>
                <w:b/>
                <w:bCs/>
              </w:rPr>
              <w:t>Agencje Zatrudnienia</w:t>
            </w:r>
          </w:p>
        </w:tc>
        <w:tc>
          <w:tcPr>
            <w:tcW w:w="7718" w:type="dxa"/>
          </w:tcPr>
          <w:p w14:paraId="41D733FA" w14:textId="77777777" w:rsidR="007F6C5F" w:rsidRPr="007555DA" w:rsidRDefault="008275CA" w:rsidP="008275CA">
            <w:pPr>
              <w:jc w:val="both"/>
              <w:rPr>
                <w:rFonts w:cstheme="minorHAnsi"/>
              </w:rPr>
            </w:pPr>
            <w:r w:rsidRPr="007555DA">
              <w:rPr>
                <w:rFonts w:cstheme="minorHAnsi"/>
              </w:rPr>
              <w:t xml:space="preserve">Zniesienie obowiązku agencji zatrudnienia do posiadania lokalu, w którym świadczy usługi może mieć negatywne skutki, prowadzące do posiadania jedynie „wirtualnego biura”. To z kolei może zwiększyć ryzyko nadużyć w stosunku do </w:t>
            </w:r>
            <w:r w:rsidRPr="007555DA">
              <w:rPr>
                <w:rFonts w:cstheme="minorHAnsi"/>
              </w:rPr>
              <w:lastRenderedPageBreak/>
              <w:t>klientów agencji zatrudnienia oraz uniemożliwić powołanym organom przeprowadzenie kontroli w agencji zatrudnienia.</w:t>
            </w:r>
          </w:p>
        </w:tc>
        <w:tc>
          <w:tcPr>
            <w:tcW w:w="2181" w:type="dxa"/>
            <w:vAlign w:val="center"/>
          </w:tcPr>
          <w:p w14:paraId="77F1DEED" w14:textId="77777777" w:rsidR="007F6C5F" w:rsidRPr="007555DA" w:rsidRDefault="008275CA" w:rsidP="008275CA">
            <w:pPr>
              <w:jc w:val="both"/>
              <w:rPr>
                <w:rFonts w:cstheme="minorHAnsi"/>
              </w:rPr>
            </w:pPr>
            <w:r w:rsidRPr="007555DA">
              <w:rPr>
                <w:rFonts w:cstheme="minorHAnsi"/>
              </w:rPr>
              <w:lastRenderedPageBreak/>
              <w:t xml:space="preserve">Zobowiązanie agencji zatrudnienia do posiadania lokalu, w </w:t>
            </w:r>
            <w:r w:rsidRPr="007555DA">
              <w:rPr>
                <w:rFonts w:cstheme="minorHAnsi"/>
              </w:rPr>
              <w:lastRenderedPageBreak/>
              <w:t>którym świadczy usługi</w:t>
            </w:r>
          </w:p>
        </w:tc>
        <w:tc>
          <w:tcPr>
            <w:tcW w:w="2877" w:type="dxa"/>
            <w:shd w:val="clear" w:color="auto" w:fill="auto"/>
          </w:tcPr>
          <w:p w14:paraId="16FF1045" w14:textId="3B929343" w:rsidR="007F6C5F" w:rsidRPr="007555DA" w:rsidRDefault="00544C18" w:rsidP="00A44D82">
            <w:pPr>
              <w:spacing w:before="120"/>
              <w:contextualSpacing/>
              <w:jc w:val="center"/>
              <w:rPr>
                <w:rFonts w:cstheme="minorHAnsi"/>
                <w:b/>
                <w:bCs/>
              </w:rPr>
            </w:pPr>
            <w:r w:rsidRPr="007555DA">
              <w:rPr>
                <w:rFonts w:cstheme="minorHAnsi"/>
                <w:b/>
                <w:bCs/>
              </w:rPr>
              <w:lastRenderedPageBreak/>
              <w:t>Uwaga uwzględniona.</w:t>
            </w:r>
          </w:p>
          <w:p w14:paraId="15021386" w14:textId="50739F0E" w:rsidR="00914692" w:rsidRPr="007555DA" w:rsidRDefault="00914692" w:rsidP="00A1164D">
            <w:pPr>
              <w:spacing w:before="120"/>
              <w:contextualSpacing/>
              <w:jc w:val="both"/>
              <w:rPr>
                <w:rFonts w:cstheme="minorHAnsi"/>
              </w:rPr>
            </w:pPr>
            <w:r w:rsidRPr="007555DA">
              <w:rPr>
                <w:rFonts w:cstheme="minorHAnsi"/>
              </w:rPr>
              <w:t xml:space="preserve">Zgodnie z art. 311 ust. 1 pkt 8 o wpis do rejestru agencji </w:t>
            </w:r>
            <w:r w:rsidRPr="007555DA">
              <w:rPr>
                <w:rFonts w:cstheme="minorHAnsi"/>
              </w:rPr>
              <w:lastRenderedPageBreak/>
              <w:t xml:space="preserve">zatrudnienia może ubiegać się podmiot, który posiada lokal, w którym są świadczone usługi, w przypadku usług wskazanych </w:t>
            </w:r>
            <w:r w:rsidR="00304F7F" w:rsidRPr="00BC3277">
              <w:t>w art. 30</w:t>
            </w:r>
            <w:r w:rsidR="00304F7F">
              <w:t>9</w:t>
            </w:r>
            <w:r w:rsidR="00304F7F" w:rsidRPr="00BC3277">
              <w:t xml:space="preserve"> ust. </w:t>
            </w:r>
            <w:r w:rsidR="00304F7F">
              <w:t>2</w:t>
            </w:r>
            <w:r w:rsidR="00304F7F" w:rsidRPr="00BC3277">
              <w:t xml:space="preserve"> pkt 1 lit. a i b</w:t>
            </w:r>
            <w:r w:rsidR="00304F7F" w:rsidRPr="008F0529">
              <w:t xml:space="preserve"> </w:t>
            </w:r>
            <w:r w:rsidR="00304F7F" w:rsidRPr="00BC3277">
              <w:t>oraz art. 30</w:t>
            </w:r>
            <w:r w:rsidR="00304F7F">
              <w:t>9</w:t>
            </w:r>
            <w:r w:rsidR="00304F7F" w:rsidRPr="00BC3277">
              <w:t xml:space="preserve"> ust. </w:t>
            </w:r>
            <w:r w:rsidR="00304F7F">
              <w:t xml:space="preserve">2 pkt 2 </w:t>
            </w:r>
            <w:r w:rsidR="00304F7F" w:rsidRPr="0037347B">
              <w:t xml:space="preserve">i art. 309 ust. </w:t>
            </w:r>
            <w:r w:rsidR="00304F7F">
              <w:t>3.</w:t>
            </w:r>
            <w:r w:rsidR="00304F7F">
              <w:rPr>
                <w:rFonts w:cstheme="minorHAnsi"/>
              </w:rPr>
              <w:t xml:space="preserve"> </w:t>
            </w:r>
          </w:p>
        </w:tc>
      </w:tr>
      <w:tr w:rsidR="007555DA" w:rsidRPr="007555DA" w14:paraId="4AE28B46" w14:textId="77777777" w:rsidTr="00D95FBD">
        <w:trPr>
          <w:jc w:val="center"/>
        </w:trPr>
        <w:tc>
          <w:tcPr>
            <w:tcW w:w="939" w:type="dxa"/>
          </w:tcPr>
          <w:p w14:paraId="0A9ABD72" w14:textId="5C132582"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33.</w:t>
            </w:r>
          </w:p>
        </w:tc>
        <w:tc>
          <w:tcPr>
            <w:tcW w:w="1682" w:type="dxa"/>
            <w:vAlign w:val="center"/>
          </w:tcPr>
          <w:p w14:paraId="6D62635A" w14:textId="77777777" w:rsidR="008275CA" w:rsidRPr="007555DA" w:rsidRDefault="008275CA" w:rsidP="008275CA">
            <w:pPr>
              <w:rPr>
                <w:rFonts w:cstheme="minorHAnsi"/>
                <w:b/>
                <w:bCs/>
              </w:rPr>
            </w:pPr>
            <w:r w:rsidRPr="007555DA">
              <w:rPr>
                <w:rFonts w:cstheme="minorHAnsi"/>
                <w:b/>
                <w:bCs/>
              </w:rPr>
              <w:t xml:space="preserve">Dział IX </w:t>
            </w:r>
          </w:p>
          <w:p w14:paraId="728A6296" w14:textId="77777777" w:rsidR="007F6C5F" w:rsidRPr="007555DA" w:rsidRDefault="008275CA" w:rsidP="008275CA">
            <w:pPr>
              <w:rPr>
                <w:rFonts w:cstheme="minorHAnsi"/>
                <w:b/>
                <w:bCs/>
              </w:rPr>
            </w:pPr>
            <w:r w:rsidRPr="007555DA">
              <w:rPr>
                <w:rFonts w:cstheme="minorHAnsi"/>
                <w:b/>
                <w:bCs/>
              </w:rPr>
              <w:t>Agencje Zatrudnienia</w:t>
            </w:r>
          </w:p>
        </w:tc>
        <w:tc>
          <w:tcPr>
            <w:tcW w:w="7718" w:type="dxa"/>
          </w:tcPr>
          <w:p w14:paraId="41F50E1A" w14:textId="77777777" w:rsidR="007F6C5F" w:rsidRPr="007555DA" w:rsidRDefault="008275CA" w:rsidP="008275CA">
            <w:pPr>
              <w:jc w:val="both"/>
              <w:rPr>
                <w:rFonts w:cstheme="minorHAnsi"/>
              </w:rPr>
            </w:pPr>
            <w:r w:rsidRPr="007555DA">
              <w:rPr>
                <w:rFonts w:cstheme="minorHAnsi"/>
              </w:rPr>
              <w:t xml:space="preserve">Brak bezpośredniego ustawowego zobowiązania do przetwarzania danych osobowych zgodnie z przepisami o ochronie danych osobowych może prowadzić do </w:t>
            </w:r>
            <w:r w:rsidR="00E7168A" w:rsidRPr="007555DA">
              <w:rPr>
                <w:rFonts w:cstheme="minorHAnsi"/>
              </w:rPr>
              <w:t>nadużyć w tym zakresie.</w:t>
            </w:r>
          </w:p>
        </w:tc>
        <w:tc>
          <w:tcPr>
            <w:tcW w:w="2181" w:type="dxa"/>
            <w:vAlign w:val="center"/>
          </w:tcPr>
          <w:p w14:paraId="712ACDCA" w14:textId="77777777" w:rsidR="007F6C5F" w:rsidRPr="007555DA" w:rsidRDefault="008275CA" w:rsidP="008275CA">
            <w:pPr>
              <w:jc w:val="both"/>
              <w:rPr>
                <w:rFonts w:cstheme="minorHAnsi"/>
              </w:rPr>
            </w:pPr>
            <w:r w:rsidRPr="007555DA">
              <w:rPr>
                <w:rFonts w:cstheme="minorHAnsi"/>
              </w:rPr>
              <w:t xml:space="preserve">Zobowiązanie agencji zatrudnienia do przetwarzania danych osobowych zgodnie z przepisami o ochronie danych osobowych </w:t>
            </w:r>
          </w:p>
        </w:tc>
        <w:tc>
          <w:tcPr>
            <w:tcW w:w="2877" w:type="dxa"/>
            <w:shd w:val="clear" w:color="auto" w:fill="auto"/>
          </w:tcPr>
          <w:p w14:paraId="6BA0C04D" w14:textId="0C13930F" w:rsidR="007F6C5F" w:rsidRPr="007555DA" w:rsidRDefault="00914692" w:rsidP="00DF6098">
            <w:pPr>
              <w:spacing w:before="120"/>
              <w:contextualSpacing/>
              <w:jc w:val="center"/>
              <w:rPr>
                <w:rFonts w:cstheme="minorHAnsi"/>
                <w:b/>
                <w:bCs/>
              </w:rPr>
            </w:pPr>
            <w:r w:rsidRPr="007555DA">
              <w:rPr>
                <w:rFonts w:cstheme="minorHAnsi"/>
                <w:b/>
                <w:bCs/>
              </w:rPr>
              <w:t>Wyjaśnienie:</w:t>
            </w:r>
          </w:p>
          <w:p w14:paraId="76681384" w14:textId="77777777" w:rsidR="00914692" w:rsidRPr="007555DA" w:rsidRDefault="00914692" w:rsidP="00A1164D">
            <w:pPr>
              <w:spacing w:before="120"/>
              <w:contextualSpacing/>
              <w:jc w:val="both"/>
              <w:rPr>
                <w:rFonts w:cstheme="minorHAnsi"/>
              </w:rPr>
            </w:pPr>
            <w:r w:rsidRPr="007555DA">
              <w:rPr>
                <w:rFonts w:cstheme="minorHAnsi"/>
              </w:rPr>
              <w:t>Obowiązek agencji zatrudnienia do przetwarzania danych osobowych wynika z ustawy o ochronie danych osobowych. Zgodnie z § 4 ust. 4 załącznika do rozporz</w:t>
            </w:r>
            <w:r w:rsidR="00DF6098" w:rsidRPr="007555DA">
              <w:rPr>
                <w:rFonts w:cstheme="minorHAnsi"/>
              </w:rPr>
              <w:t>ądzenia Rady Ministrów z dnia 20 czerwca 2002 r. w sprawie „Zasad techniki prawodawczej” (Dz. U. z 2016 r. poz. 283) w ustawie nie można zamieszczać przepisów nakazujących stosowanie innych aktów normatywnych, w tym umów i aktów, o których mowa w ust. 2.</w:t>
            </w:r>
          </w:p>
          <w:p w14:paraId="1225B021" w14:textId="1206706E" w:rsidR="00DF6098" w:rsidRPr="007555DA" w:rsidRDefault="00DF6098" w:rsidP="00A1164D">
            <w:pPr>
              <w:spacing w:before="120"/>
              <w:contextualSpacing/>
              <w:jc w:val="both"/>
              <w:rPr>
                <w:rFonts w:cstheme="minorHAnsi"/>
              </w:rPr>
            </w:pPr>
            <w:r w:rsidRPr="007555DA">
              <w:rPr>
                <w:rFonts w:cstheme="minorHAnsi"/>
              </w:rPr>
              <w:t xml:space="preserve">Zatem brak jest podstaw do </w:t>
            </w:r>
            <w:r w:rsidR="005E0A3A" w:rsidRPr="007555DA">
              <w:rPr>
                <w:rFonts w:cstheme="minorHAnsi"/>
              </w:rPr>
              <w:t>z</w:t>
            </w:r>
            <w:r w:rsidRPr="007555DA">
              <w:rPr>
                <w:rFonts w:cstheme="minorHAnsi"/>
              </w:rPr>
              <w:t xml:space="preserve">obowiązanie agencji zatrudnienia do przetwarzania danych osobowych zgodnie z </w:t>
            </w:r>
            <w:r w:rsidRPr="007555DA">
              <w:rPr>
                <w:rFonts w:cstheme="minorHAnsi"/>
              </w:rPr>
              <w:lastRenderedPageBreak/>
              <w:t xml:space="preserve">przepisami o ochronie danych osobowych. </w:t>
            </w:r>
          </w:p>
        </w:tc>
      </w:tr>
      <w:tr w:rsidR="007555DA" w:rsidRPr="007555DA" w14:paraId="5B7602DD" w14:textId="77777777" w:rsidTr="00D95FBD">
        <w:trPr>
          <w:jc w:val="center"/>
        </w:trPr>
        <w:tc>
          <w:tcPr>
            <w:tcW w:w="939" w:type="dxa"/>
          </w:tcPr>
          <w:p w14:paraId="7005D97D" w14:textId="467EAC8D" w:rsidR="007F6C5F" w:rsidRPr="007555DA" w:rsidRDefault="00CD61AD" w:rsidP="00A1164D">
            <w:pPr>
              <w:pStyle w:val="Akapitzlist"/>
              <w:spacing w:before="120"/>
              <w:ind w:left="36" w:right="-534"/>
              <w:rPr>
                <w:rFonts w:cstheme="minorHAnsi"/>
                <w:b/>
                <w:bCs/>
              </w:rPr>
            </w:pPr>
            <w:r w:rsidRPr="007555DA">
              <w:rPr>
                <w:rFonts w:cstheme="minorHAnsi"/>
                <w:b/>
                <w:bCs/>
              </w:rPr>
              <w:lastRenderedPageBreak/>
              <w:t xml:space="preserve">34. </w:t>
            </w:r>
          </w:p>
        </w:tc>
        <w:tc>
          <w:tcPr>
            <w:tcW w:w="1682" w:type="dxa"/>
            <w:vAlign w:val="center"/>
          </w:tcPr>
          <w:p w14:paraId="2B75812E" w14:textId="77777777" w:rsidR="00E7168A" w:rsidRPr="007555DA" w:rsidRDefault="00E7168A" w:rsidP="00E7168A">
            <w:pPr>
              <w:rPr>
                <w:rFonts w:cstheme="minorHAnsi"/>
                <w:b/>
                <w:bCs/>
              </w:rPr>
            </w:pPr>
            <w:r w:rsidRPr="007555DA">
              <w:rPr>
                <w:rFonts w:cstheme="minorHAnsi"/>
                <w:b/>
                <w:bCs/>
              </w:rPr>
              <w:t xml:space="preserve">Dział IX </w:t>
            </w:r>
          </w:p>
          <w:p w14:paraId="55E9836C" w14:textId="77777777" w:rsidR="007F6C5F" w:rsidRPr="007555DA" w:rsidRDefault="00E7168A" w:rsidP="00E7168A">
            <w:pPr>
              <w:rPr>
                <w:rFonts w:cstheme="minorHAnsi"/>
                <w:b/>
                <w:bCs/>
              </w:rPr>
            </w:pPr>
            <w:r w:rsidRPr="007555DA">
              <w:rPr>
                <w:rFonts w:cstheme="minorHAnsi"/>
                <w:b/>
                <w:bCs/>
              </w:rPr>
              <w:t>Agencje Zatrudnienia</w:t>
            </w:r>
          </w:p>
        </w:tc>
        <w:tc>
          <w:tcPr>
            <w:tcW w:w="7718" w:type="dxa"/>
          </w:tcPr>
          <w:p w14:paraId="7A63AB89" w14:textId="77777777" w:rsidR="007F6C5F" w:rsidRPr="007555DA" w:rsidRDefault="00E7168A" w:rsidP="00E7168A">
            <w:pPr>
              <w:jc w:val="both"/>
              <w:rPr>
                <w:rFonts w:cstheme="minorHAnsi"/>
              </w:rPr>
            </w:pPr>
            <w:r w:rsidRPr="007555DA">
              <w:rPr>
                <w:rFonts w:cstheme="minorHAnsi"/>
              </w:rPr>
              <w:t>Wskazane byłoby określenie formy potwierdzenia wpisu do rejestru z uwagi na fakt, że działalność jest regulowana</w:t>
            </w:r>
          </w:p>
        </w:tc>
        <w:tc>
          <w:tcPr>
            <w:tcW w:w="2181" w:type="dxa"/>
            <w:vAlign w:val="center"/>
          </w:tcPr>
          <w:p w14:paraId="5CB896C9" w14:textId="77777777" w:rsidR="007F6C5F" w:rsidRPr="007555DA" w:rsidRDefault="00E7168A" w:rsidP="00E7168A">
            <w:pPr>
              <w:jc w:val="both"/>
              <w:rPr>
                <w:rFonts w:cstheme="minorHAnsi"/>
              </w:rPr>
            </w:pPr>
            <w:r w:rsidRPr="007555DA">
              <w:rPr>
                <w:rFonts w:cstheme="minorHAnsi"/>
              </w:rPr>
              <w:t>Dodanie określenia formy potwierdzenia wpisu do rejestru, które otrzymuje przedsiębiorca</w:t>
            </w:r>
          </w:p>
        </w:tc>
        <w:tc>
          <w:tcPr>
            <w:tcW w:w="2877" w:type="dxa"/>
            <w:shd w:val="clear" w:color="auto" w:fill="auto"/>
          </w:tcPr>
          <w:p w14:paraId="45C92AA3" w14:textId="01284F27" w:rsidR="007F6C5F" w:rsidRPr="007555DA" w:rsidRDefault="00756173" w:rsidP="000430C5">
            <w:pPr>
              <w:spacing w:before="120"/>
              <w:contextualSpacing/>
              <w:jc w:val="center"/>
              <w:rPr>
                <w:rFonts w:cstheme="minorHAnsi"/>
                <w:b/>
                <w:bCs/>
              </w:rPr>
            </w:pPr>
            <w:r w:rsidRPr="007555DA">
              <w:rPr>
                <w:rFonts w:cstheme="minorHAnsi"/>
                <w:b/>
                <w:bCs/>
              </w:rPr>
              <w:t>Wyjaśnienie</w:t>
            </w:r>
            <w:r w:rsidR="00A44D82" w:rsidRPr="007555DA">
              <w:rPr>
                <w:rFonts w:cstheme="minorHAnsi"/>
                <w:b/>
                <w:bCs/>
              </w:rPr>
              <w:t>:</w:t>
            </w:r>
          </w:p>
          <w:p w14:paraId="307D8C24" w14:textId="11E7AD4E" w:rsidR="000430C5" w:rsidRPr="007555DA" w:rsidRDefault="00625693" w:rsidP="0077678F">
            <w:pPr>
              <w:spacing w:before="120"/>
              <w:contextualSpacing/>
              <w:jc w:val="both"/>
              <w:rPr>
                <w:rFonts w:cstheme="minorHAnsi"/>
              </w:rPr>
            </w:pPr>
            <w:r w:rsidRPr="007555DA">
              <w:rPr>
                <w:rFonts w:cstheme="minorHAnsi"/>
              </w:rPr>
              <w:t>O</w:t>
            </w:r>
            <w:r w:rsidR="00402B36" w:rsidRPr="007555DA">
              <w:rPr>
                <w:rFonts w:cstheme="minorHAnsi"/>
              </w:rPr>
              <w:t xml:space="preserve">kreślenie formy potwierdzenia wpisu do rejestru, które otrzymuje przedsiębiorca </w:t>
            </w:r>
            <w:r w:rsidR="00756173" w:rsidRPr="007555DA">
              <w:rPr>
                <w:rFonts w:cstheme="minorHAnsi"/>
              </w:rPr>
              <w:t>zostanie zapewniona w systemie teleinformatycznym.</w:t>
            </w:r>
          </w:p>
        </w:tc>
      </w:tr>
      <w:tr w:rsidR="007555DA" w:rsidRPr="007555DA" w14:paraId="3D79677C" w14:textId="77777777" w:rsidTr="00CE6A08">
        <w:trPr>
          <w:jc w:val="center"/>
        </w:trPr>
        <w:tc>
          <w:tcPr>
            <w:tcW w:w="15397" w:type="dxa"/>
            <w:gridSpan w:val="5"/>
            <w:shd w:val="clear" w:color="auto" w:fill="BFBFBF" w:themeFill="background1" w:themeFillShade="BF"/>
          </w:tcPr>
          <w:p w14:paraId="5958C48E" w14:textId="77777777" w:rsidR="005A6E51" w:rsidRPr="007555DA" w:rsidRDefault="005A6E51" w:rsidP="0031784D">
            <w:pPr>
              <w:spacing w:before="120" w:after="120"/>
              <w:jc w:val="center"/>
              <w:rPr>
                <w:rFonts w:cstheme="minorHAnsi"/>
              </w:rPr>
            </w:pPr>
            <w:r w:rsidRPr="007555DA">
              <w:rPr>
                <w:rFonts w:cstheme="minorHAnsi"/>
                <w:b/>
                <w:bCs/>
              </w:rPr>
              <w:t>WUP w Opolu</w:t>
            </w:r>
          </w:p>
        </w:tc>
      </w:tr>
      <w:tr w:rsidR="007555DA" w:rsidRPr="007555DA" w14:paraId="0BD39DB9" w14:textId="77777777" w:rsidTr="00D95FBD">
        <w:trPr>
          <w:jc w:val="center"/>
        </w:trPr>
        <w:tc>
          <w:tcPr>
            <w:tcW w:w="939" w:type="dxa"/>
          </w:tcPr>
          <w:p w14:paraId="7583C919" w14:textId="77777777" w:rsidR="005A6E51" w:rsidRPr="007555DA" w:rsidRDefault="005A6E51" w:rsidP="00A1164D">
            <w:pPr>
              <w:pStyle w:val="Akapitzlist"/>
              <w:spacing w:before="120"/>
              <w:ind w:left="36" w:right="-534"/>
              <w:rPr>
                <w:rFonts w:cstheme="minorHAnsi"/>
              </w:rPr>
            </w:pPr>
            <w:r w:rsidRPr="007555DA">
              <w:rPr>
                <w:rFonts w:cstheme="minorHAnsi"/>
                <w:b/>
              </w:rPr>
              <w:t>1</w:t>
            </w:r>
          </w:p>
        </w:tc>
        <w:tc>
          <w:tcPr>
            <w:tcW w:w="1682" w:type="dxa"/>
          </w:tcPr>
          <w:p w14:paraId="5BC6C81B" w14:textId="77777777" w:rsidR="0031784D" w:rsidRPr="007555DA" w:rsidRDefault="0031784D" w:rsidP="0031784D">
            <w:pPr>
              <w:rPr>
                <w:rStyle w:val="ppogrubienie0"/>
                <w:rFonts w:cstheme="minorHAnsi"/>
                <w:b/>
                <w:bCs/>
              </w:rPr>
            </w:pPr>
            <w:r w:rsidRPr="007555DA">
              <w:rPr>
                <w:rStyle w:val="ppogrubienie0"/>
                <w:rFonts w:cstheme="minorHAnsi"/>
                <w:b/>
                <w:bCs/>
              </w:rPr>
              <w:t>Dodać Art. 23a</w:t>
            </w:r>
          </w:p>
          <w:p w14:paraId="73F78FBE" w14:textId="77777777" w:rsidR="005A6E51" w:rsidRPr="007555DA" w:rsidRDefault="005A6E51" w:rsidP="00A1164D">
            <w:pPr>
              <w:rPr>
                <w:rStyle w:val="ppogrubienie0"/>
                <w:rFonts w:cstheme="minorHAnsi"/>
                <w:b/>
                <w:bCs/>
              </w:rPr>
            </w:pPr>
          </w:p>
          <w:p w14:paraId="7B52675A" w14:textId="77777777" w:rsidR="005A6E51" w:rsidRPr="007555DA" w:rsidRDefault="005A6E51" w:rsidP="00A1164D">
            <w:pPr>
              <w:rPr>
                <w:rStyle w:val="ppogrubienie0"/>
                <w:rFonts w:cstheme="minorHAnsi"/>
                <w:b/>
                <w:bCs/>
              </w:rPr>
            </w:pPr>
          </w:p>
          <w:p w14:paraId="2353E74D" w14:textId="77777777" w:rsidR="005A6E51" w:rsidRPr="007555DA" w:rsidRDefault="005A6E51" w:rsidP="00A1164D">
            <w:pPr>
              <w:rPr>
                <w:rStyle w:val="ppogrubienie0"/>
                <w:rFonts w:cstheme="minorHAnsi"/>
                <w:b/>
                <w:bCs/>
              </w:rPr>
            </w:pPr>
          </w:p>
          <w:p w14:paraId="64DD3556" w14:textId="77777777" w:rsidR="005A6E51" w:rsidRPr="007555DA" w:rsidRDefault="005A6E51" w:rsidP="00A1164D">
            <w:pPr>
              <w:rPr>
                <w:rStyle w:val="ppogrubienie0"/>
                <w:rFonts w:cstheme="minorHAnsi"/>
                <w:b/>
                <w:bCs/>
              </w:rPr>
            </w:pPr>
          </w:p>
          <w:p w14:paraId="1553FF35" w14:textId="77777777" w:rsidR="005A6E51" w:rsidRPr="007555DA" w:rsidRDefault="005A6E51" w:rsidP="00A1164D">
            <w:pPr>
              <w:rPr>
                <w:rStyle w:val="ppogrubienie0"/>
                <w:rFonts w:cstheme="minorHAnsi"/>
                <w:b/>
                <w:bCs/>
              </w:rPr>
            </w:pPr>
          </w:p>
          <w:p w14:paraId="52725B5C" w14:textId="77777777" w:rsidR="005A6E51" w:rsidRPr="007555DA" w:rsidRDefault="005A6E51" w:rsidP="00A1164D">
            <w:pPr>
              <w:rPr>
                <w:rStyle w:val="ppogrubienie0"/>
                <w:rFonts w:cstheme="minorHAnsi"/>
                <w:b/>
                <w:bCs/>
              </w:rPr>
            </w:pPr>
          </w:p>
          <w:p w14:paraId="0827C0BA" w14:textId="77777777" w:rsidR="005A6E51" w:rsidRPr="007555DA" w:rsidRDefault="005A6E51" w:rsidP="00A1164D">
            <w:pPr>
              <w:rPr>
                <w:rStyle w:val="ppogrubienie0"/>
                <w:rFonts w:cstheme="minorHAnsi"/>
                <w:b/>
                <w:bCs/>
              </w:rPr>
            </w:pPr>
          </w:p>
          <w:p w14:paraId="78194D0C" w14:textId="77777777" w:rsidR="005A6E51" w:rsidRPr="007555DA" w:rsidRDefault="005A6E51" w:rsidP="00A1164D">
            <w:pPr>
              <w:rPr>
                <w:rStyle w:val="ppogrubienie0"/>
                <w:rFonts w:cstheme="minorHAnsi"/>
                <w:b/>
                <w:bCs/>
              </w:rPr>
            </w:pPr>
          </w:p>
          <w:p w14:paraId="7DADCF60" w14:textId="77777777" w:rsidR="005A6E51" w:rsidRPr="007555DA" w:rsidRDefault="005A6E51" w:rsidP="00A1164D">
            <w:pPr>
              <w:rPr>
                <w:rStyle w:val="ppogrubienie0"/>
                <w:rFonts w:cstheme="minorHAnsi"/>
                <w:b/>
                <w:bCs/>
              </w:rPr>
            </w:pPr>
          </w:p>
          <w:p w14:paraId="0FF98632" w14:textId="77777777" w:rsidR="005A6E51" w:rsidRPr="007555DA" w:rsidRDefault="005A6E51" w:rsidP="00A1164D">
            <w:pPr>
              <w:rPr>
                <w:rStyle w:val="ppogrubienie0"/>
                <w:rFonts w:cstheme="minorHAnsi"/>
                <w:b/>
                <w:bCs/>
              </w:rPr>
            </w:pPr>
          </w:p>
          <w:p w14:paraId="729DEA6D" w14:textId="77777777" w:rsidR="005A6E51" w:rsidRPr="007555DA" w:rsidRDefault="005A6E51" w:rsidP="00A1164D">
            <w:pPr>
              <w:rPr>
                <w:rStyle w:val="ppogrubienie0"/>
                <w:rFonts w:cstheme="minorHAnsi"/>
                <w:b/>
                <w:bCs/>
              </w:rPr>
            </w:pPr>
          </w:p>
          <w:p w14:paraId="2F3755A1" w14:textId="77777777" w:rsidR="005A6E51" w:rsidRPr="007555DA" w:rsidRDefault="005A6E51" w:rsidP="00A1164D">
            <w:pPr>
              <w:rPr>
                <w:rStyle w:val="ppogrubienie0"/>
                <w:rFonts w:cstheme="minorHAnsi"/>
                <w:b/>
                <w:bCs/>
              </w:rPr>
            </w:pPr>
          </w:p>
          <w:p w14:paraId="78DCC90B" w14:textId="77777777" w:rsidR="005A6E51" w:rsidRPr="007555DA" w:rsidRDefault="005A6E51" w:rsidP="00A1164D">
            <w:pPr>
              <w:rPr>
                <w:rStyle w:val="ppogrubienie0"/>
                <w:rFonts w:cstheme="minorHAnsi"/>
                <w:b/>
                <w:bCs/>
              </w:rPr>
            </w:pPr>
          </w:p>
          <w:p w14:paraId="491996BE" w14:textId="77777777" w:rsidR="005A6E51" w:rsidRPr="007555DA" w:rsidRDefault="005A6E51" w:rsidP="00A1164D">
            <w:pPr>
              <w:rPr>
                <w:rStyle w:val="ppogrubienie0"/>
                <w:rFonts w:cstheme="minorHAnsi"/>
                <w:b/>
                <w:bCs/>
              </w:rPr>
            </w:pPr>
          </w:p>
          <w:p w14:paraId="75B8D8A7" w14:textId="77777777" w:rsidR="005A6E51" w:rsidRPr="007555DA" w:rsidRDefault="005A6E51" w:rsidP="00A1164D">
            <w:pPr>
              <w:rPr>
                <w:rStyle w:val="ppogrubienie0"/>
                <w:rFonts w:cstheme="minorHAnsi"/>
                <w:b/>
                <w:bCs/>
              </w:rPr>
            </w:pPr>
          </w:p>
          <w:p w14:paraId="4F5C7282" w14:textId="77777777" w:rsidR="005A6E51" w:rsidRPr="007555DA" w:rsidRDefault="005A6E51" w:rsidP="00A1164D">
            <w:pPr>
              <w:rPr>
                <w:rStyle w:val="ppogrubienie0"/>
                <w:rFonts w:cstheme="minorHAnsi"/>
                <w:b/>
                <w:bCs/>
              </w:rPr>
            </w:pPr>
          </w:p>
          <w:p w14:paraId="28A1B82D" w14:textId="77777777" w:rsidR="005A6E51" w:rsidRPr="007555DA" w:rsidRDefault="005A6E51" w:rsidP="00A1164D">
            <w:pPr>
              <w:rPr>
                <w:rStyle w:val="ppogrubienie0"/>
                <w:rFonts w:cstheme="minorHAnsi"/>
                <w:b/>
                <w:bCs/>
              </w:rPr>
            </w:pPr>
          </w:p>
          <w:p w14:paraId="5F234CBE" w14:textId="77777777" w:rsidR="005A6E51" w:rsidRPr="007555DA" w:rsidRDefault="005A6E51" w:rsidP="00A1164D">
            <w:pPr>
              <w:rPr>
                <w:rStyle w:val="ppogrubienie0"/>
                <w:rFonts w:cstheme="minorHAnsi"/>
                <w:b/>
                <w:bCs/>
              </w:rPr>
            </w:pPr>
          </w:p>
          <w:p w14:paraId="68441047" w14:textId="77777777" w:rsidR="005A6E51" w:rsidRPr="007555DA" w:rsidRDefault="005A6E51" w:rsidP="00A1164D">
            <w:pPr>
              <w:rPr>
                <w:rFonts w:cstheme="minorHAnsi"/>
              </w:rPr>
            </w:pPr>
            <w:r w:rsidRPr="007555DA">
              <w:rPr>
                <w:rStyle w:val="ppogrubienie0"/>
                <w:rFonts w:cstheme="minorHAnsi"/>
                <w:b/>
                <w:bCs/>
              </w:rPr>
              <w:t xml:space="preserve">Art. 299 ust. 3 dodać pkt 24 </w:t>
            </w:r>
          </w:p>
        </w:tc>
        <w:tc>
          <w:tcPr>
            <w:tcW w:w="7718" w:type="dxa"/>
          </w:tcPr>
          <w:p w14:paraId="16316C48" w14:textId="77777777" w:rsidR="005A6E51" w:rsidRPr="007555DA" w:rsidRDefault="005A6E51" w:rsidP="00A1164D">
            <w:pPr>
              <w:jc w:val="both"/>
              <w:rPr>
                <w:rFonts w:cstheme="minorHAnsi"/>
              </w:rPr>
            </w:pPr>
            <w:r w:rsidRPr="007555DA">
              <w:rPr>
                <w:rFonts w:cstheme="minorHAnsi"/>
              </w:rPr>
              <w:t>Proponuje się pozostawienie w ramach przepisów ogólnych dotyczących Publicznych Służb Zatrudnienia (np. poprzez dodanie artykułu po art. 23) możliwości zawierania partnerstw lokalnych przez powiatowe i wojewódzkie urzędy pracy z innymi instytucjami. Partnerstwa lokalne były dotychczas powszechnie wykorzystywane do realizacji bardzo różnorodnych zadań realizujących cele Ustawy, jednak nie przewidzianych wprost w jej zapisach, pobudzając PSZ do kreatywności i poszukiwania innowacyjnych rozwiązań dostosowanych do potrzeb lokalnych. Do takich zadań ponadstandardowych należała m.in. współpraca przy realizacji badań (np. przy wsparciu ZUS i GUS), różnego typu związanych z rynkiem pracy wydarzeń skierowanych do takich grup jak młodzież lub cudzoziemcy, konferencji naukowych i innych inicjatyw służących upowszechnieniu wiedzy o rynku pracy oraz budowaniu marki PSZ, czy popularyzację wśród młodzieży podejmowania pracy w zawodach deficytowych, medycznych czy mundurowych.</w:t>
            </w:r>
          </w:p>
          <w:p w14:paraId="0113BCA2" w14:textId="77777777" w:rsidR="005A6E51" w:rsidRPr="007555DA" w:rsidRDefault="005A6E51" w:rsidP="00A1164D">
            <w:pPr>
              <w:jc w:val="both"/>
              <w:rPr>
                <w:rFonts w:cstheme="minorHAnsi"/>
              </w:rPr>
            </w:pPr>
            <w:r w:rsidRPr="007555DA">
              <w:rPr>
                <w:rFonts w:cstheme="minorHAnsi"/>
              </w:rPr>
              <w:t>Idea partnerstwa lokalnego daje szansę współpracy z instytucjami funkcjonującymi w województwie reprezentującymi różne środowiska lokalne. Daje możliwość inicjowania wydarzeń mających na celu aktywizację zawodową społeczeństwa lokalnego.</w:t>
            </w:r>
          </w:p>
          <w:p w14:paraId="6D384859" w14:textId="77777777" w:rsidR="005A6E51" w:rsidRPr="007555DA" w:rsidRDefault="005A6E51" w:rsidP="00A1164D">
            <w:pPr>
              <w:jc w:val="both"/>
              <w:rPr>
                <w:rFonts w:cstheme="minorHAnsi"/>
              </w:rPr>
            </w:pPr>
            <w:r w:rsidRPr="007555DA">
              <w:rPr>
                <w:rFonts w:cstheme="minorHAnsi"/>
              </w:rPr>
              <w:t xml:space="preserve"> Jednocześnie postulujemy umożliwienie finansowania działań partnerskich ze środków Funduszu Pracy przeznaczonych na funkcjonowanie instytucji.</w:t>
            </w:r>
          </w:p>
          <w:p w14:paraId="233C72B3" w14:textId="77777777" w:rsidR="005A6E51" w:rsidRPr="007555DA" w:rsidRDefault="005A6E51" w:rsidP="00A1164D">
            <w:pPr>
              <w:jc w:val="both"/>
              <w:rPr>
                <w:rFonts w:cstheme="minorHAnsi"/>
              </w:rPr>
            </w:pPr>
            <w:r w:rsidRPr="007555DA">
              <w:rPr>
                <w:rFonts w:cstheme="minorHAnsi"/>
              </w:rPr>
              <w:t>Dodać zadanie związane z organizacją partnerstwa.</w:t>
            </w:r>
          </w:p>
          <w:p w14:paraId="6108FF7D" w14:textId="77777777" w:rsidR="005A6E51" w:rsidRPr="007555DA" w:rsidRDefault="005A6E51" w:rsidP="00A1164D">
            <w:pPr>
              <w:jc w:val="both"/>
              <w:rPr>
                <w:rFonts w:cstheme="minorHAnsi"/>
              </w:rPr>
            </w:pPr>
          </w:p>
          <w:p w14:paraId="313E3CAC" w14:textId="77777777" w:rsidR="005A6E51" w:rsidRPr="007555DA" w:rsidRDefault="005A6E51" w:rsidP="00A1164D">
            <w:pPr>
              <w:jc w:val="both"/>
              <w:rPr>
                <w:rFonts w:cstheme="minorHAnsi"/>
              </w:rPr>
            </w:pPr>
            <w:r w:rsidRPr="007555DA">
              <w:rPr>
                <w:rFonts w:cstheme="minorHAnsi"/>
              </w:rPr>
              <w:t>Dodać możliwość finansowania ze środków FP.</w:t>
            </w:r>
          </w:p>
        </w:tc>
        <w:tc>
          <w:tcPr>
            <w:tcW w:w="2181" w:type="dxa"/>
          </w:tcPr>
          <w:p w14:paraId="3BAA594B" w14:textId="77777777" w:rsidR="005A6E51" w:rsidRPr="007555DA" w:rsidRDefault="005A6E51" w:rsidP="00A1164D">
            <w:pPr>
              <w:pStyle w:val="artartustawynprozporzdzenia0"/>
              <w:jc w:val="both"/>
              <w:rPr>
                <w:rStyle w:val="ppogrubienie0"/>
                <w:rFonts w:asciiTheme="minorHAnsi" w:hAnsiTheme="minorHAnsi" w:cstheme="minorHAnsi"/>
                <w:sz w:val="22"/>
                <w:szCs w:val="22"/>
              </w:rPr>
            </w:pPr>
            <w:r w:rsidRPr="007555DA">
              <w:rPr>
                <w:rStyle w:val="ppogrubienie0"/>
                <w:rFonts w:asciiTheme="minorHAnsi" w:hAnsiTheme="minorHAnsi" w:cstheme="minorHAnsi"/>
                <w:sz w:val="22"/>
                <w:szCs w:val="22"/>
              </w:rPr>
              <w:t>Instytucją partnerstwa lokalnego jest grupa instytucji realizujących na podstawie umowy przedsięwzięcia i projekty na rzecz rynku pracy.</w:t>
            </w:r>
          </w:p>
          <w:p w14:paraId="11305EAD" w14:textId="77777777" w:rsidR="005A6E51" w:rsidRPr="007555DA" w:rsidRDefault="005A6E51" w:rsidP="00A1164D">
            <w:pPr>
              <w:jc w:val="both"/>
              <w:rPr>
                <w:rFonts w:cstheme="minorHAnsi"/>
              </w:rPr>
            </w:pPr>
            <w:r w:rsidRPr="007555DA">
              <w:rPr>
                <w:rStyle w:val="ppogrubienie0"/>
                <w:rFonts w:cstheme="minorHAnsi"/>
              </w:rPr>
              <w:t>Kosztów związanych z organizowaniem partnerstwa lokalnego,</w:t>
            </w:r>
            <w:r w:rsidRPr="007555DA">
              <w:rPr>
                <w:rFonts w:cstheme="minorHAnsi"/>
              </w:rPr>
              <w:t xml:space="preserve"> </w:t>
            </w:r>
            <w:r w:rsidRPr="007555DA">
              <w:rPr>
                <w:rStyle w:val="ppogrubienie0"/>
                <w:rFonts w:cstheme="minorHAnsi"/>
              </w:rPr>
              <w:t xml:space="preserve">o którym mowa w art. 23a , obejmujących koszty organizacji przez organy zatrudnienia spotkań i konferencji z udziałem przedstawicieli instytucji partnerstwa </w:t>
            </w:r>
            <w:r w:rsidRPr="007555DA">
              <w:rPr>
                <w:rStyle w:val="ppogrubienie0"/>
                <w:rFonts w:cstheme="minorHAnsi"/>
              </w:rPr>
              <w:lastRenderedPageBreak/>
              <w:t>lokalnego oraz instytucji realizujących inicjatywy partnerów rynku pracy.</w:t>
            </w:r>
          </w:p>
        </w:tc>
        <w:tc>
          <w:tcPr>
            <w:tcW w:w="2877" w:type="dxa"/>
            <w:shd w:val="clear" w:color="auto" w:fill="auto"/>
          </w:tcPr>
          <w:p w14:paraId="241A358F" w14:textId="77777777" w:rsidR="008444A3" w:rsidRPr="007555DA" w:rsidRDefault="008444A3" w:rsidP="00D95FBD">
            <w:pPr>
              <w:jc w:val="center"/>
              <w:rPr>
                <w:rFonts w:cstheme="minorHAnsi"/>
                <w:b/>
                <w:bCs/>
              </w:rPr>
            </w:pPr>
            <w:r w:rsidRPr="007555DA">
              <w:rPr>
                <w:rFonts w:cstheme="minorHAnsi"/>
                <w:b/>
                <w:bCs/>
              </w:rPr>
              <w:lastRenderedPageBreak/>
              <w:t>Uwaga uwzględniona.</w:t>
            </w:r>
          </w:p>
          <w:p w14:paraId="07ACD0D1" w14:textId="0C422259" w:rsidR="008444A3" w:rsidRPr="007555DA" w:rsidRDefault="008444A3" w:rsidP="00EE0BB0">
            <w:pPr>
              <w:jc w:val="both"/>
              <w:rPr>
                <w:rFonts w:cstheme="minorHAnsi"/>
              </w:rPr>
            </w:pPr>
          </w:p>
        </w:tc>
      </w:tr>
      <w:tr w:rsidR="007555DA" w:rsidRPr="007555DA" w14:paraId="5E4145C2" w14:textId="77777777" w:rsidTr="00D95FBD">
        <w:trPr>
          <w:jc w:val="center"/>
        </w:trPr>
        <w:tc>
          <w:tcPr>
            <w:tcW w:w="939" w:type="dxa"/>
          </w:tcPr>
          <w:p w14:paraId="505673BC" w14:textId="77777777" w:rsidR="005A6E51" w:rsidRPr="007555DA" w:rsidRDefault="005A6E51" w:rsidP="00A1164D">
            <w:pPr>
              <w:pStyle w:val="Akapitzlist"/>
              <w:spacing w:before="120"/>
              <w:ind w:left="36" w:right="-534"/>
              <w:rPr>
                <w:rFonts w:cstheme="minorHAnsi"/>
              </w:rPr>
            </w:pPr>
            <w:r w:rsidRPr="007555DA">
              <w:rPr>
                <w:rFonts w:cstheme="minorHAnsi"/>
                <w:b/>
              </w:rPr>
              <w:t>2</w:t>
            </w:r>
          </w:p>
        </w:tc>
        <w:tc>
          <w:tcPr>
            <w:tcW w:w="1682" w:type="dxa"/>
            <w:vAlign w:val="center"/>
          </w:tcPr>
          <w:p w14:paraId="1FA2CF9C" w14:textId="77777777" w:rsidR="005A6E51" w:rsidRPr="007555DA" w:rsidRDefault="005A6E51" w:rsidP="00A1164D">
            <w:pPr>
              <w:rPr>
                <w:rFonts w:cstheme="minorHAnsi"/>
                <w:b/>
                <w:bCs/>
              </w:rPr>
            </w:pPr>
            <w:r w:rsidRPr="007555DA">
              <w:rPr>
                <w:rFonts w:cstheme="minorHAnsi"/>
                <w:b/>
                <w:bCs/>
              </w:rPr>
              <w:t>art. 2 pkt.1;</w:t>
            </w:r>
          </w:p>
          <w:p w14:paraId="4403651E" w14:textId="7D2C677A" w:rsidR="005A6E51" w:rsidRPr="007555DA" w:rsidRDefault="005A6E51" w:rsidP="00A1164D">
            <w:pPr>
              <w:rPr>
                <w:rFonts w:cstheme="minorHAnsi"/>
              </w:rPr>
            </w:pPr>
            <w:r w:rsidRPr="007555DA">
              <w:rPr>
                <w:rFonts w:cstheme="minorHAnsi"/>
                <w:b/>
                <w:bCs/>
              </w:rPr>
              <w:t xml:space="preserve">oraz pkt. 37 </w:t>
            </w:r>
            <w:r w:rsidR="00755AF5" w:rsidRPr="007555DA">
              <w:rPr>
                <w:rFonts w:cstheme="minorHAnsi"/>
                <w:b/>
                <w:bCs/>
              </w:rPr>
              <w:t>lit.</w:t>
            </w:r>
            <w:r w:rsidRPr="007555DA">
              <w:rPr>
                <w:rFonts w:cstheme="minorHAnsi"/>
                <w:b/>
                <w:bCs/>
              </w:rPr>
              <w:t>h</w:t>
            </w:r>
          </w:p>
        </w:tc>
        <w:tc>
          <w:tcPr>
            <w:tcW w:w="7718" w:type="dxa"/>
          </w:tcPr>
          <w:p w14:paraId="514B1ABF" w14:textId="77777777" w:rsidR="005A6E51" w:rsidRPr="007555DA" w:rsidRDefault="005A6E51" w:rsidP="00A1164D">
            <w:pPr>
              <w:jc w:val="both"/>
              <w:rPr>
                <w:rFonts w:cstheme="minorHAnsi"/>
              </w:rPr>
            </w:pPr>
            <w:r w:rsidRPr="007555DA">
              <w:rPr>
                <w:rFonts w:cstheme="minorHAnsi"/>
              </w:rPr>
              <w:t xml:space="preserve">Zgodnie z definicją osoba bezrobotna nie może posiadać stałego źródła dochodu. </w:t>
            </w:r>
          </w:p>
          <w:p w14:paraId="494DEBFA" w14:textId="782EC200" w:rsidR="008B4CC9" w:rsidRPr="007555DA" w:rsidRDefault="005A6E51" w:rsidP="008B4CC9">
            <w:pPr>
              <w:jc w:val="both"/>
              <w:rPr>
                <w:rFonts w:cstheme="minorHAnsi"/>
              </w:rPr>
            </w:pPr>
            <w:r w:rsidRPr="007555DA">
              <w:rPr>
                <w:rFonts w:cstheme="minorHAnsi"/>
              </w:rPr>
              <w:t>Z definicji proponuje się wykluczyć pobieranie renty rodzinnej po śmierci osoby bliskiej. Sytuacja, w której np. młody człowiek traci możliwość kontynuacji stażu ponieważ uzyskał rentę rodzinną z powodu śmierci swojego rodzica jest społecznie nieakceptowalna</w:t>
            </w:r>
            <w:r w:rsidR="008B4CC9" w:rsidRPr="007555DA">
              <w:rPr>
                <w:rFonts w:cstheme="minorHAnsi"/>
              </w:rPr>
              <w:t>.</w:t>
            </w:r>
          </w:p>
        </w:tc>
        <w:tc>
          <w:tcPr>
            <w:tcW w:w="2181" w:type="dxa"/>
            <w:shd w:val="clear" w:color="auto" w:fill="auto"/>
          </w:tcPr>
          <w:p w14:paraId="4D62A073" w14:textId="77777777" w:rsidR="005A6E51" w:rsidRPr="007555DA" w:rsidRDefault="005A6E51" w:rsidP="00A1164D">
            <w:pPr>
              <w:jc w:val="both"/>
              <w:rPr>
                <w:rFonts w:cstheme="minorHAnsi"/>
              </w:rPr>
            </w:pPr>
            <w:r w:rsidRPr="007555DA">
              <w:rPr>
                <w:rFonts w:cstheme="minorHAnsi"/>
              </w:rPr>
              <w:t>Z definicji proponuje się wykluczyć pobieranie renty rodzinnej po śmierci osoby bliskiej.</w:t>
            </w:r>
          </w:p>
        </w:tc>
        <w:tc>
          <w:tcPr>
            <w:tcW w:w="2877" w:type="dxa"/>
            <w:shd w:val="clear" w:color="auto" w:fill="auto"/>
          </w:tcPr>
          <w:p w14:paraId="5BB23251" w14:textId="52D9EC40" w:rsidR="005A6E51" w:rsidRPr="007703EC" w:rsidRDefault="008B4CC9" w:rsidP="007703EC">
            <w:pPr>
              <w:jc w:val="center"/>
              <w:rPr>
                <w:rFonts w:cstheme="minorHAnsi"/>
                <w:b/>
                <w:bCs/>
                <w:shd w:val="clear" w:color="auto" w:fill="FFFFFF"/>
              </w:rPr>
            </w:pPr>
            <w:r w:rsidRPr="007703EC">
              <w:rPr>
                <w:rFonts w:cstheme="minorHAnsi"/>
                <w:b/>
                <w:bCs/>
              </w:rPr>
              <w:t xml:space="preserve">Uwaga </w:t>
            </w:r>
            <w:r w:rsidR="00944E99" w:rsidRPr="007703EC">
              <w:rPr>
                <w:rFonts w:cstheme="minorHAnsi"/>
                <w:b/>
                <w:bCs/>
              </w:rPr>
              <w:t>uwzględniona.</w:t>
            </w:r>
          </w:p>
        </w:tc>
      </w:tr>
      <w:tr w:rsidR="007555DA" w:rsidRPr="007555DA" w14:paraId="0C524DB1" w14:textId="77777777" w:rsidTr="00D95FBD">
        <w:trPr>
          <w:jc w:val="center"/>
        </w:trPr>
        <w:tc>
          <w:tcPr>
            <w:tcW w:w="939" w:type="dxa"/>
            <w:shd w:val="clear" w:color="auto" w:fill="auto"/>
          </w:tcPr>
          <w:p w14:paraId="091E18BE" w14:textId="77777777" w:rsidR="005A6E51" w:rsidRPr="007555DA" w:rsidRDefault="005A6E51" w:rsidP="00A1164D">
            <w:pPr>
              <w:pStyle w:val="Akapitzlist"/>
              <w:spacing w:before="120"/>
              <w:ind w:left="36" w:right="-534"/>
              <w:rPr>
                <w:rFonts w:cstheme="minorHAnsi"/>
              </w:rPr>
            </w:pPr>
            <w:r w:rsidRPr="007555DA">
              <w:rPr>
                <w:rFonts w:cstheme="minorHAnsi"/>
                <w:b/>
              </w:rPr>
              <w:t>3</w:t>
            </w:r>
          </w:p>
        </w:tc>
        <w:tc>
          <w:tcPr>
            <w:tcW w:w="1682" w:type="dxa"/>
            <w:shd w:val="clear" w:color="auto" w:fill="auto"/>
            <w:vAlign w:val="center"/>
          </w:tcPr>
          <w:p w14:paraId="62A7EEC3" w14:textId="77777777" w:rsidR="005A6E51" w:rsidRPr="007555DA" w:rsidRDefault="005A6E51" w:rsidP="00A1164D">
            <w:pPr>
              <w:rPr>
                <w:rFonts w:cstheme="minorHAnsi"/>
              </w:rPr>
            </w:pPr>
            <w:r w:rsidRPr="007555DA">
              <w:rPr>
                <w:rStyle w:val="ppogrubienie0"/>
                <w:rFonts w:cstheme="minorHAnsi"/>
                <w:b/>
                <w:bCs/>
              </w:rPr>
              <w:t xml:space="preserve">Art. 14 ust. 1 </w:t>
            </w:r>
          </w:p>
        </w:tc>
        <w:tc>
          <w:tcPr>
            <w:tcW w:w="7718" w:type="dxa"/>
            <w:shd w:val="clear" w:color="auto" w:fill="auto"/>
          </w:tcPr>
          <w:p w14:paraId="5F7FA274" w14:textId="77777777" w:rsidR="005A6E51" w:rsidRPr="007555DA" w:rsidRDefault="005A6E51" w:rsidP="00A1164D">
            <w:pPr>
              <w:jc w:val="both"/>
              <w:rPr>
                <w:rFonts w:cstheme="minorHAnsi"/>
              </w:rPr>
            </w:pPr>
            <w:r w:rsidRPr="007555DA">
              <w:rPr>
                <w:rFonts w:cstheme="minorHAnsi"/>
              </w:rPr>
              <w:t xml:space="preserve">Omyłka językowa </w:t>
            </w:r>
          </w:p>
          <w:p w14:paraId="3E882065" w14:textId="77777777" w:rsidR="005A6E51" w:rsidRPr="007555DA" w:rsidRDefault="005A6E51" w:rsidP="00A1164D">
            <w:pPr>
              <w:jc w:val="both"/>
              <w:rPr>
                <w:rFonts w:cstheme="minorHAnsi"/>
              </w:rPr>
            </w:pPr>
            <w:r w:rsidRPr="007555DA">
              <w:rPr>
                <w:rFonts w:cstheme="minorHAnsi"/>
              </w:rPr>
              <w:t xml:space="preserve">(pracodawca </w:t>
            </w:r>
            <w:r w:rsidRPr="007555DA">
              <w:rPr>
                <w:rFonts w:cstheme="minorHAnsi"/>
                <w:u w:val="single"/>
              </w:rPr>
              <w:t xml:space="preserve">jest </w:t>
            </w:r>
            <w:r w:rsidRPr="007555DA">
              <w:rPr>
                <w:rFonts w:cstheme="minorHAnsi"/>
              </w:rPr>
              <w:t xml:space="preserve">zwalnia </w:t>
            </w:r>
            <w:r w:rsidRPr="007555DA">
              <w:rPr>
                <w:rStyle w:val="ppogrubienie0"/>
                <w:rFonts w:cstheme="minorHAnsi"/>
              </w:rPr>
              <w:t>pracownika od pracy celu wzięcia udziału w posiedzeniach rady……</w:t>
            </w:r>
            <w:r w:rsidRPr="007555DA">
              <w:rPr>
                <w:rFonts w:cstheme="minorHAnsi"/>
              </w:rPr>
              <w:t>)</w:t>
            </w:r>
          </w:p>
        </w:tc>
        <w:tc>
          <w:tcPr>
            <w:tcW w:w="2181" w:type="dxa"/>
            <w:shd w:val="clear" w:color="auto" w:fill="auto"/>
          </w:tcPr>
          <w:p w14:paraId="074F9DE2" w14:textId="77777777" w:rsidR="005A6E51" w:rsidRPr="007555DA" w:rsidRDefault="005A6E51" w:rsidP="00A1164D">
            <w:pPr>
              <w:jc w:val="both"/>
              <w:rPr>
                <w:rFonts w:cstheme="minorHAnsi"/>
              </w:rPr>
            </w:pPr>
            <w:r w:rsidRPr="007555DA">
              <w:rPr>
                <w:rStyle w:val="ppogrubienie0"/>
                <w:rFonts w:cstheme="minorHAnsi"/>
              </w:rPr>
              <w:t>Pracodawca zwalnia pracownika od pracy w celu wzięcia udziału w posiedzeniach rady……</w:t>
            </w:r>
          </w:p>
        </w:tc>
        <w:tc>
          <w:tcPr>
            <w:tcW w:w="2877" w:type="dxa"/>
            <w:shd w:val="clear" w:color="auto" w:fill="auto"/>
          </w:tcPr>
          <w:p w14:paraId="14689CC1" w14:textId="2EEDB118" w:rsidR="005A6E51" w:rsidRPr="007555DA" w:rsidRDefault="00710947" w:rsidP="008F6F3D">
            <w:pPr>
              <w:spacing w:before="120"/>
              <w:contextualSpacing/>
              <w:jc w:val="center"/>
              <w:rPr>
                <w:rFonts w:cstheme="minorHAnsi"/>
                <w:b/>
                <w:bCs/>
              </w:rPr>
            </w:pPr>
            <w:r w:rsidRPr="007555DA">
              <w:rPr>
                <w:rFonts w:cstheme="minorHAnsi"/>
                <w:b/>
                <w:bCs/>
              </w:rPr>
              <w:t xml:space="preserve">Uwaga </w:t>
            </w:r>
            <w:r w:rsidR="00D71DDA" w:rsidRPr="007555DA">
              <w:rPr>
                <w:rFonts w:cstheme="minorHAnsi"/>
                <w:b/>
                <w:bCs/>
              </w:rPr>
              <w:t>uwzględniona</w:t>
            </w:r>
            <w:r w:rsidRPr="007555DA">
              <w:rPr>
                <w:rFonts w:cstheme="minorHAnsi"/>
                <w:b/>
                <w:bCs/>
              </w:rPr>
              <w:t>.</w:t>
            </w:r>
          </w:p>
        </w:tc>
      </w:tr>
      <w:tr w:rsidR="007555DA" w:rsidRPr="007555DA" w14:paraId="4CFF1E77" w14:textId="77777777" w:rsidTr="00D95FBD">
        <w:trPr>
          <w:jc w:val="center"/>
        </w:trPr>
        <w:tc>
          <w:tcPr>
            <w:tcW w:w="939" w:type="dxa"/>
            <w:shd w:val="clear" w:color="auto" w:fill="auto"/>
          </w:tcPr>
          <w:p w14:paraId="4C7B2DE8" w14:textId="77777777" w:rsidR="005A6E51" w:rsidRPr="007555DA" w:rsidRDefault="005A6E51" w:rsidP="00A1164D">
            <w:pPr>
              <w:pStyle w:val="Akapitzlist"/>
              <w:spacing w:before="120"/>
              <w:ind w:left="36" w:right="-534"/>
              <w:rPr>
                <w:rFonts w:cstheme="minorHAnsi"/>
                <w:b/>
              </w:rPr>
            </w:pPr>
            <w:r w:rsidRPr="007555DA">
              <w:rPr>
                <w:rFonts w:cstheme="minorHAnsi"/>
                <w:b/>
              </w:rPr>
              <w:t>4</w:t>
            </w:r>
          </w:p>
        </w:tc>
        <w:tc>
          <w:tcPr>
            <w:tcW w:w="1682" w:type="dxa"/>
            <w:shd w:val="clear" w:color="auto" w:fill="auto"/>
            <w:vAlign w:val="center"/>
          </w:tcPr>
          <w:p w14:paraId="2C9CF65F" w14:textId="77777777" w:rsidR="005A6E51" w:rsidRPr="007555DA" w:rsidRDefault="005A6E51" w:rsidP="00A1164D">
            <w:pPr>
              <w:rPr>
                <w:rStyle w:val="TekstkomentarzaZnak"/>
                <w:rFonts w:asciiTheme="minorHAnsi" w:eastAsiaTheme="minorHAnsi" w:hAnsiTheme="minorHAnsi" w:cstheme="minorHAnsi"/>
                <w:b/>
                <w:bCs/>
                <w:sz w:val="22"/>
                <w:szCs w:val="22"/>
              </w:rPr>
            </w:pPr>
            <w:r w:rsidRPr="007555DA">
              <w:rPr>
                <w:rStyle w:val="ppogrubienie0"/>
                <w:rFonts w:cstheme="minorHAnsi"/>
                <w:b/>
                <w:bCs/>
              </w:rPr>
              <w:t xml:space="preserve">Art. 24 ust. 3 pkt 2 </w:t>
            </w:r>
          </w:p>
        </w:tc>
        <w:tc>
          <w:tcPr>
            <w:tcW w:w="7718" w:type="dxa"/>
            <w:shd w:val="clear" w:color="auto" w:fill="auto"/>
          </w:tcPr>
          <w:p w14:paraId="1CA4733B" w14:textId="77777777" w:rsidR="005A6E51" w:rsidRPr="007555DA" w:rsidRDefault="005A6E51" w:rsidP="00A1164D">
            <w:pPr>
              <w:jc w:val="both"/>
              <w:rPr>
                <w:rFonts w:cstheme="minorHAnsi"/>
              </w:rPr>
            </w:pPr>
            <w:r w:rsidRPr="007555DA">
              <w:rPr>
                <w:rFonts w:cstheme="minorHAnsi"/>
              </w:rPr>
              <w:t xml:space="preserve">Błędne odniesienie </w:t>
            </w:r>
          </w:p>
        </w:tc>
        <w:tc>
          <w:tcPr>
            <w:tcW w:w="2181" w:type="dxa"/>
            <w:shd w:val="clear" w:color="auto" w:fill="auto"/>
            <w:vAlign w:val="center"/>
          </w:tcPr>
          <w:p w14:paraId="6BE5544E" w14:textId="77777777" w:rsidR="005A6E51" w:rsidRPr="007555DA" w:rsidRDefault="005A6E51" w:rsidP="00A1164D">
            <w:pPr>
              <w:jc w:val="both"/>
              <w:rPr>
                <w:rStyle w:val="TekstkomentarzaZnak"/>
                <w:rFonts w:asciiTheme="minorHAnsi" w:eastAsiaTheme="minorHAnsi" w:hAnsiTheme="minorHAnsi" w:cstheme="minorHAnsi"/>
                <w:sz w:val="22"/>
                <w:szCs w:val="22"/>
              </w:rPr>
            </w:pPr>
            <w:r w:rsidRPr="007555DA">
              <w:rPr>
                <w:rStyle w:val="ppogrubienie0"/>
                <w:rFonts w:cstheme="minorHAnsi"/>
              </w:rPr>
              <w:t>Wartości docelowe dla ilościowych jakościowych wskaźników realizacji przez publiczne służby zatrudnienia polityk rynku pracy, w tym wskaźników efektywności podstawowych form pomocy, o których mowa w ust. 1 pkt 1 lit e</w:t>
            </w:r>
          </w:p>
        </w:tc>
        <w:tc>
          <w:tcPr>
            <w:tcW w:w="2877" w:type="dxa"/>
            <w:shd w:val="clear" w:color="auto" w:fill="auto"/>
          </w:tcPr>
          <w:p w14:paraId="7CCF3AA1" w14:textId="44716154" w:rsidR="005A6E51" w:rsidRPr="007555DA" w:rsidRDefault="00A60F08" w:rsidP="008F6F3D">
            <w:pPr>
              <w:spacing w:before="120"/>
              <w:contextualSpacing/>
              <w:jc w:val="center"/>
              <w:rPr>
                <w:rFonts w:cstheme="minorHAnsi"/>
                <w:b/>
                <w:bCs/>
              </w:rPr>
            </w:pPr>
            <w:r w:rsidRPr="007555DA">
              <w:rPr>
                <w:rFonts w:cstheme="minorHAnsi"/>
                <w:b/>
                <w:bCs/>
              </w:rPr>
              <w:t>Uwaga uwzględniona</w:t>
            </w:r>
            <w:r w:rsidR="008F6F3D" w:rsidRPr="007555DA">
              <w:rPr>
                <w:rFonts w:cstheme="minorHAnsi"/>
                <w:b/>
                <w:bCs/>
              </w:rPr>
              <w:t>.</w:t>
            </w:r>
          </w:p>
          <w:p w14:paraId="57E0252D" w14:textId="34EE4FD0" w:rsidR="00DE0598" w:rsidRPr="007555DA" w:rsidRDefault="00DE0598" w:rsidP="00DE0598">
            <w:pPr>
              <w:spacing w:before="120"/>
              <w:contextualSpacing/>
              <w:rPr>
                <w:rFonts w:cstheme="minorHAnsi"/>
              </w:rPr>
            </w:pPr>
            <w:r w:rsidRPr="007555DA">
              <w:rPr>
                <w:rFonts w:cstheme="minorHAnsi"/>
              </w:rPr>
              <w:t xml:space="preserve">Poprawiono odesłanie. </w:t>
            </w:r>
          </w:p>
        </w:tc>
      </w:tr>
      <w:tr w:rsidR="007555DA" w:rsidRPr="007555DA" w14:paraId="72B66BDF" w14:textId="77777777" w:rsidTr="00D95FBD">
        <w:trPr>
          <w:jc w:val="center"/>
        </w:trPr>
        <w:tc>
          <w:tcPr>
            <w:tcW w:w="939" w:type="dxa"/>
          </w:tcPr>
          <w:p w14:paraId="7240A361" w14:textId="77777777" w:rsidR="005A6E51" w:rsidRPr="007555DA" w:rsidRDefault="005A6E51" w:rsidP="00A1164D">
            <w:pPr>
              <w:pStyle w:val="Akapitzlist"/>
              <w:spacing w:before="120"/>
              <w:ind w:left="36" w:right="-534"/>
              <w:rPr>
                <w:rFonts w:cstheme="minorHAnsi"/>
                <w:b/>
              </w:rPr>
            </w:pPr>
            <w:r w:rsidRPr="007555DA">
              <w:rPr>
                <w:rFonts w:cstheme="minorHAnsi"/>
                <w:b/>
              </w:rPr>
              <w:t>5</w:t>
            </w:r>
          </w:p>
        </w:tc>
        <w:tc>
          <w:tcPr>
            <w:tcW w:w="1682" w:type="dxa"/>
            <w:vAlign w:val="center"/>
          </w:tcPr>
          <w:p w14:paraId="34C8AC83" w14:textId="77777777" w:rsidR="005A6E51" w:rsidRPr="007555DA" w:rsidRDefault="005A6E51" w:rsidP="00A1164D">
            <w:pPr>
              <w:rPr>
                <w:rStyle w:val="TekstkomentarzaZnak"/>
                <w:rFonts w:asciiTheme="minorHAnsi" w:eastAsiaTheme="minorHAnsi" w:hAnsiTheme="minorHAnsi" w:cstheme="minorHAnsi"/>
                <w:b/>
                <w:bCs/>
                <w:sz w:val="22"/>
                <w:szCs w:val="22"/>
              </w:rPr>
            </w:pPr>
            <w:r w:rsidRPr="007555DA">
              <w:rPr>
                <w:rStyle w:val="ppogrubienie0"/>
                <w:rFonts w:cstheme="minorHAnsi"/>
                <w:b/>
                <w:bCs/>
              </w:rPr>
              <w:t xml:space="preserve">Art. 72 </w:t>
            </w:r>
          </w:p>
        </w:tc>
        <w:tc>
          <w:tcPr>
            <w:tcW w:w="7718" w:type="dxa"/>
          </w:tcPr>
          <w:p w14:paraId="118EE334" w14:textId="77777777" w:rsidR="005A6E51" w:rsidRPr="007555DA" w:rsidRDefault="005A6E51" w:rsidP="00A1164D">
            <w:pPr>
              <w:jc w:val="both"/>
              <w:rPr>
                <w:rFonts w:cstheme="minorHAnsi"/>
              </w:rPr>
            </w:pPr>
            <w:r w:rsidRPr="007555DA">
              <w:rPr>
                <w:rFonts w:cstheme="minorHAnsi"/>
              </w:rPr>
              <w:t xml:space="preserve">Omyłka językowa </w:t>
            </w:r>
          </w:p>
          <w:p w14:paraId="31AEEB8D" w14:textId="77777777" w:rsidR="005A6E51" w:rsidRPr="007555DA" w:rsidRDefault="005A6E51" w:rsidP="00A1164D">
            <w:pPr>
              <w:jc w:val="both"/>
              <w:rPr>
                <w:rFonts w:cstheme="minorHAnsi"/>
              </w:rPr>
            </w:pPr>
            <w:r w:rsidRPr="007555DA">
              <w:rPr>
                <w:rFonts w:cstheme="minorHAnsi"/>
              </w:rPr>
              <w:t>(W rozumieniu niniejszego oddziału w zakresie pośrednictwa pracy….)</w:t>
            </w:r>
          </w:p>
        </w:tc>
        <w:tc>
          <w:tcPr>
            <w:tcW w:w="2181" w:type="dxa"/>
            <w:vAlign w:val="center"/>
          </w:tcPr>
          <w:p w14:paraId="1E8F59C4" w14:textId="77777777" w:rsidR="005A6E51" w:rsidRPr="007555DA" w:rsidRDefault="005A6E51" w:rsidP="00A1164D">
            <w:pPr>
              <w:jc w:val="both"/>
              <w:rPr>
                <w:rStyle w:val="TekstkomentarzaZnak"/>
                <w:rFonts w:asciiTheme="minorHAnsi" w:eastAsiaTheme="minorHAnsi" w:hAnsiTheme="minorHAnsi" w:cstheme="minorHAnsi"/>
                <w:sz w:val="22"/>
                <w:szCs w:val="22"/>
              </w:rPr>
            </w:pPr>
            <w:r w:rsidRPr="007555DA">
              <w:rPr>
                <w:rStyle w:val="ppogrubienie0"/>
                <w:rFonts w:cstheme="minorHAnsi"/>
              </w:rPr>
              <w:t>W rozumieniu niniejszego rozdziału w zakresie pośrednictwa pracy….</w:t>
            </w:r>
          </w:p>
        </w:tc>
        <w:tc>
          <w:tcPr>
            <w:tcW w:w="2877" w:type="dxa"/>
            <w:shd w:val="clear" w:color="auto" w:fill="auto"/>
          </w:tcPr>
          <w:p w14:paraId="7C736A00" w14:textId="0A1BD36D" w:rsidR="005A6E51" w:rsidRPr="007555DA" w:rsidRDefault="00A60F08" w:rsidP="008F6F3D">
            <w:pPr>
              <w:spacing w:before="120"/>
              <w:contextualSpacing/>
              <w:jc w:val="center"/>
              <w:rPr>
                <w:rFonts w:cstheme="minorHAnsi"/>
                <w:b/>
                <w:bCs/>
              </w:rPr>
            </w:pPr>
            <w:r w:rsidRPr="007555DA">
              <w:rPr>
                <w:rFonts w:cstheme="minorHAnsi"/>
                <w:b/>
                <w:bCs/>
              </w:rPr>
              <w:t>Uwaga uwzględniona</w:t>
            </w:r>
            <w:r w:rsidR="008F6F3D" w:rsidRPr="007555DA">
              <w:rPr>
                <w:rFonts w:cstheme="minorHAnsi"/>
                <w:b/>
                <w:bCs/>
              </w:rPr>
              <w:t>.</w:t>
            </w:r>
          </w:p>
        </w:tc>
      </w:tr>
      <w:tr w:rsidR="007555DA" w:rsidRPr="007555DA" w14:paraId="7B507A13" w14:textId="77777777" w:rsidTr="00D95FBD">
        <w:trPr>
          <w:jc w:val="center"/>
        </w:trPr>
        <w:tc>
          <w:tcPr>
            <w:tcW w:w="939" w:type="dxa"/>
          </w:tcPr>
          <w:p w14:paraId="5B553D2D" w14:textId="77777777" w:rsidR="005A6E51" w:rsidRPr="007555DA" w:rsidRDefault="005A6E51" w:rsidP="00A1164D">
            <w:pPr>
              <w:pStyle w:val="Akapitzlist"/>
              <w:spacing w:before="120"/>
              <w:ind w:left="36" w:right="-534"/>
              <w:rPr>
                <w:rFonts w:cstheme="minorHAnsi"/>
                <w:b/>
              </w:rPr>
            </w:pPr>
            <w:r w:rsidRPr="007555DA">
              <w:rPr>
                <w:rFonts w:cstheme="minorHAnsi"/>
                <w:b/>
              </w:rPr>
              <w:lastRenderedPageBreak/>
              <w:t>6</w:t>
            </w:r>
          </w:p>
        </w:tc>
        <w:tc>
          <w:tcPr>
            <w:tcW w:w="1682" w:type="dxa"/>
            <w:vAlign w:val="center"/>
          </w:tcPr>
          <w:p w14:paraId="7018C83A" w14:textId="77777777" w:rsidR="005A6E51" w:rsidRPr="007555DA" w:rsidRDefault="005A6E51" w:rsidP="00A1164D">
            <w:pPr>
              <w:rPr>
                <w:rFonts w:cstheme="minorHAnsi"/>
                <w:b/>
                <w:bCs/>
              </w:rPr>
            </w:pPr>
            <w:r w:rsidRPr="007555DA">
              <w:rPr>
                <w:rFonts w:cstheme="minorHAnsi"/>
                <w:b/>
                <w:bCs/>
              </w:rPr>
              <w:t>Art. 89 pkt. 2</w:t>
            </w:r>
          </w:p>
          <w:p w14:paraId="01C653F5" w14:textId="77777777" w:rsidR="005A6E51" w:rsidRPr="007555DA" w:rsidRDefault="005A6E51" w:rsidP="00A1164D">
            <w:pPr>
              <w:rPr>
                <w:rStyle w:val="TekstkomentarzaZnak"/>
                <w:rFonts w:asciiTheme="minorHAnsi" w:eastAsiaTheme="minorHAnsi" w:hAnsiTheme="minorHAnsi" w:cstheme="minorHAnsi"/>
                <w:b/>
                <w:bCs/>
                <w:sz w:val="22"/>
                <w:szCs w:val="22"/>
              </w:rPr>
            </w:pPr>
            <w:r w:rsidRPr="007555DA">
              <w:rPr>
                <w:rFonts w:cstheme="minorHAnsi"/>
                <w:b/>
                <w:bCs/>
              </w:rPr>
              <w:t>Art. 90</w:t>
            </w:r>
          </w:p>
        </w:tc>
        <w:tc>
          <w:tcPr>
            <w:tcW w:w="7718" w:type="dxa"/>
          </w:tcPr>
          <w:p w14:paraId="308F8D49" w14:textId="77777777" w:rsidR="005A6E51" w:rsidRPr="007555DA" w:rsidRDefault="005A6E51" w:rsidP="00A1164D">
            <w:pPr>
              <w:jc w:val="both"/>
              <w:rPr>
                <w:rFonts w:cstheme="minorHAnsi"/>
              </w:rPr>
            </w:pPr>
            <w:r w:rsidRPr="007555DA">
              <w:rPr>
                <w:rFonts w:cstheme="minorHAnsi"/>
              </w:rPr>
              <w:t>Zmiana definicji młodszego doradcy zawodowego.</w:t>
            </w:r>
          </w:p>
          <w:p w14:paraId="0E2BF49A" w14:textId="77777777" w:rsidR="005A6E51" w:rsidRPr="007555DA" w:rsidRDefault="005A6E51" w:rsidP="00A1164D">
            <w:pPr>
              <w:jc w:val="both"/>
              <w:rPr>
                <w:rFonts w:cstheme="minorHAnsi"/>
              </w:rPr>
            </w:pPr>
            <w:r w:rsidRPr="007555DA">
              <w:rPr>
                <w:rFonts w:cstheme="minorHAnsi"/>
              </w:rPr>
              <w:t xml:space="preserve">Proponuje się usunąć możliwość zatrudnienia na tym stanowisku osoby posiadającej średnie wykształcenie i co najmniej 12 miesięczne doświadczenie zawodowe. Z racji tego, że stanowisko doradcy zawodowego jest z założenia stanowiskiem specjalistycznym powinny je zajmować osoby posiadające wykształcenie wyższe. </w:t>
            </w:r>
          </w:p>
          <w:p w14:paraId="47538293" w14:textId="77777777" w:rsidR="005A6E51" w:rsidRPr="007555DA" w:rsidRDefault="005A6E51" w:rsidP="00A1164D">
            <w:pPr>
              <w:jc w:val="both"/>
              <w:rPr>
                <w:rFonts w:cstheme="minorHAnsi"/>
              </w:rPr>
            </w:pPr>
            <w:r w:rsidRPr="007555DA">
              <w:rPr>
                <w:rFonts w:cstheme="minorHAnsi"/>
              </w:rPr>
              <w:t xml:space="preserve">Ponadto ustawa utrudnia takim osobom możliwość awansu zawodowego, gdyż do zatrudnienia na stanowisku doradcy zawodowego należy mieć wykształcenie wyższe. Nie pozwala również na samodzielne wykonywanie powierzonych zadań, niezależnie od stażu pracy na ww. stanowisku. W przypadku osób z wykształceniem średnim powinna istnieć możliwość uzyskania samodzielności w pracy po np. przepracowanych 3 latach. </w:t>
            </w:r>
          </w:p>
          <w:p w14:paraId="69C517F1" w14:textId="77777777" w:rsidR="005A6E51" w:rsidRPr="007555DA" w:rsidRDefault="005A6E51" w:rsidP="00A1164D">
            <w:pPr>
              <w:jc w:val="both"/>
              <w:rPr>
                <w:rFonts w:cstheme="minorHAnsi"/>
              </w:rPr>
            </w:pPr>
            <w:r w:rsidRPr="007555DA">
              <w:rPr>
                <w:rFonts w:cstheme="minorHAnsi"/>
              </w:rPr>
              <w:t>Stanowisko młodszego doradcy zawodowego powinno być stanowiskiem wyjściowym, umożliwiającym dalszy rozwój pracownika i uzyskanie samodzielności – obecne zapisy ustawy znacznie ograniczają te możliwości</w:t>
            </w:r>
          </w:p>
        </w:tc>
        <w:tc>
          <w:tcPr>
            <w:tcW w:w="2181" w:type="dxa"/>
          </w:tcPr>
          <w:p w14:paraId="493470E3" w14:textId="77777777" w:rsidR="005A6E51" w:rsidRPr="007555DA" w:rsidRDefault="005A6E51" w:rsidP="00A1164D">
            <w:pPr>
              <w:jc w:val="both"/>
              <w:rPr>
                <w:rFonts w:cstheme="minorHAnsi"/>
              </w:rPr>
            </w:pPr>
            <w:r w:rsidRPr="007555DA">
              <w:rPr>
                <w:rFonts w:cstheme="minorHAnsi"/>
              </w:rPr>
              <w:t>Młodszym doradcą zawodowym może zostać osoba, która posiada wyższe wykształcenie.</w:t>
            </w:r>
          </w:p>
          <w:p w14:paraId="7BDB835C" w14:textId="77777777" w:rsidR="005A6E51" w:rsidRPr="007555DA" w:rsidRDefault="005A6E51" w:rsidP="00A1164D">
            <w:pPr>
              <w:jc w:val="both"/>
              <w:rPr>
                <w:rStyle w:val="TekstkomentarzaZnak"/>
                <w:rFonts w:asciiTheme="minorHAnsi" w:eastAsiaTheme="minorHAnsi" w:hAnsiTheme="minorHAnsi" w:cstheme="minorHAnsi"/>
                <w:sz w:val="22"/>
                <w:szCs w:val="22"/>
              </w:rPr>
            </w:pPr>
          </w:p>
        </w:tc>
        <w:tc>
          <w:tcPr>
            <w:tcW w:w="2877" w:type="dxa"/>
          </w:tcPr>
          <w:p w14:paraId="7CD8A975" w14:textId="77777777" w:rsidR="00E002D0" w:rsidRPr="007555DA" w:rsidRDefault="00E002D0" w:rsidP="008F6F3D">
            <w:pPr>
              <w:spacing w:before="120"/>
              <w:contextualSpacing/>
              <w:jc w:val="center"/>
              <w:rPr>
                <w:rFonts w:cstheme="minorHAnsi"/>
              </w:rPr>
            </w:pPr>
            <w:r w:rsidRPr="007555DA">
              <w:rPr>
                <w:rFonts w:cstheme="minorHAnsi"/>
                <w:b/>
                <w:bCs/>
              </w:rPr>
              <w:t>Uwaga uwzględniona</w:t>
            </w:r>
            <w:r w:rsidRPr="007555DA">
              <w:rPr>
                <w:rFonts w:cstheme="minorHAnsi"/>
              </w:rPr>
              <w:t>.</w:t>
            </w:r>
          </w:p>
          <w:p w14:paraId="6A2D7211" w14:textId="77777777" w:rsidR="005A6E51" w:rsidRPr="007555DA" w:rsidRDefault="00E002D0" w:rsidP="004E7B73">
            <w:pPr>
              <w:pStyle w:val="Akapitzlist"/>
              <w:ind w:left="29"/>
              <w:jc w:val="both"/>
              <w:rPr>
                <w:rFonts w:cstheme="minorHAnsi"/>
              </w:rPr>
            </w:pPr>
            <w:r w:rsidRPr="007555DA">
              <w:rPr>
                <w:rFonts w:eastAsia="Calibri" w:cstheme="minorHAnsi"/>
              </w:rPr>
              <w:t>Wprowadzono możliwość, aby młodszym doradcą zawodowym mogła zostać osoba z wyższym wykształceniem. Takie elastyczne podejście umożliwi dostęp do wykonywania zawodu większej liczbie osób. W tym celu zrezygnowano również z obowiązku stażu w danym obszarze, jako jedynej możliwości podjęcia pracy na danym stanowisku.</w:t>
            </w:r>
          </w:p>
          <w:p w14:paraId="36A9C130" w14:textId="77777777" w:rsidR="00477561" w:rsidRPr="007555DA" w:rsidRDefault="00477561" w:rsidP="00477561">
            <w:pPr>
              <w:pStyle w:val="Akapitzlist"/>
              <w:ind w:left="29"/>
              <w:rPr>
                <w:rFonts w:cstheme="minorHAnsi"/>
              </w:rPr>
            </w:pPr>
          </w:p>
          <w:p w14:paraId="2F4B6AE4" w14:textId="20080EE9" w:rsidR="00477561" w:rsidRPr="007555DA" w:rsidRDefault="00477561" w:rsidP="004E7B73">
            <w:pPr>
              <w:jc w:val="both"/>
              <w:rPr>
                <w:rFonts w:cstheme="minorHAnsi"/>
              </w:rPr>
            </w:pPr>
            <w:r w:rsidRPr="007555DA">
              <w:rPr>
                <w:rFonts w:cstheme="minorHAnsi"/>
              </w:rPr>
              <w:t xml:space="preserve">Zgodnie z art. </w:t>
            </w:r>
            <w:r w:rsidR="004E7B73" w:rsidRPr="007555DA">
              <w:rPr>
                <w:rFonts w:cstheme="minorHAnsi"/>
              </w:rPr>
              <w:t>92 ust. 2 młodszym doradcą zawodowym może zostać osoba, która posiada wyższe wykształcenie.</w:t>
            </w:r>
            <w:r w:rsidRPr="007555DA">
              <w:rPr>
                <w:rFonts w:cstheme="minorHAnsi"/>
              </w:rPr>
              <w:t xml:space="preserve"> </w:t>
            </w:r>
          </w:p>
        </w:tc>
      </w:tr>
      <w:tr w:rsidR="007555DA" w:rsidRPr="007555DA" w14:paraId="177BB72D" w14:textId="77777777" w:rsidTr="00D95FBD">
        <w:trPr>
          <w:jc w:val="center"/>
        </w:trPr>
        <w:tc>
          <w:tcPr>
            <w:tcW w:w="939" w:type="dxa"/>
          </w:tcPr>
          <w:p w14:paraId="59683585" w14:textId="77777777" w:rsidR="005A6E51" w:rsidRPr="007555DA" w:rsidRDefault="005A6E51" w:rsidP="00A1164D">
            <w:pPr>
              <w:pStyle w:val="Akapitzlist"/>
              <w:spacing w:before="120"/>
              <w:ind w:left="36" w:right="-534"/>
              <w:rPr>
                <w:rFonts w:cstheme="minorHAnsi"/>
                <w:b/>
              </w:rPr>
            </w:pPr>
            <w:r w:rsidRPr="007555DA">
              <w:rPr>
                <w:rFonts w:cstheme="minorHAnsi"/>
                <w:b/>
              </w:rPr>
              <w:t>7</w:t>
            </w:r>
          </w:p>
        </w:tc>
        <w:tc>
          <w:tcPr>
            <w:tcW w:w="1682" w:type="dxa"/>
            <w:vAlign w:val="center"/>
          </w:tcPr>
          <w:p w14:paraId="0DDA0AA8" w14:textId="77777777" w:rsidR="005A6E51" w:rsidRPr="007555DA" w:rsidRDefault="005A6E51" w:rsidP="00A1164D">
            <w:pPr>
              <w:rPr>
                <w:rStyle w:val="ppogrubienie0"/>
                <w:rFonts w:cstheme="minorHAnsi"/>
                <w:b/>
                <w:bCs/>
              </w:rPr>
            </w:pPr>
            <w:r w:rsidRPr="007555DA">
              <w:rPr>
                <w:rStyle w:val="ppogrubienie0"/>
                <w:rFonts w:cstheme="minorHAnsi"/>
                <w:b/>
                <w:bCs/>
              </w:rPr>
              <w:t>Art. 200 w powiązaniu z art. 299</w:t>
            </w:r>
          </w:p>
          <w:p w14:paraId="00D7929F" w14:textId="77777777" w:rsidR="005A6E51" w:rsidRPr="007555DA" w:rsidRDefault="005A6E51" w:rsidP="00A1164D">
            <w:pPr>
              <w:rPr>
                <w:rStyle w:val="ppogrubienie0"/>
                <w:rFonts w:cstheme="minorHAnsi"/>
                <w:b/>
                <w:bCs/>
              </w:rPr>
            </w:pPr>
          </w:p>
          <w:p w14:paraId="69208B17" w14:textId="77777777" w:rsidR="005A6E51" w:rsidRPr="007555DA" w:rsidRDefault="005A6E51" w:rsidP="00A1164D">
            <w:pPr>
              <w:rPr>
                <w:rFonts w:cstheme="minorHAnsi"/>
                <w:b/>
                <w:bCs/>
              </w:rPr>
            </w:pPr>
            <w:r w:rsidRPr="007555DA">
              <w:rPr>
                <w:rStyle w:val="ppogrubienie0"/>
                <w:rFonts w:cstheme="minorHAnsi"/>
                <w:b/>
                <w:bCs/>
              </w:rPr>
              <w:t xml:space="preserve">Art. 299 ust 3 dodać pkt 31  </w:t>
            </w:r>
          </w:p>
        </w:tc>
        <w:tc>
          <w:tcPr>
            <w:tcW w:w="7718" w:type="dxa"/>
          </w:tcPr>
          <w:p w14:paraId="2084ED71" w14:textId="77777777" w:rsidR="005A6E51" w:rsidRPr="007555DA" w:rsidRDefault="005A6E51" w:rsidP="00A1164D">
            <w:pPr>
              <w:jc w:val="both"/>
              <w:rPr>
                <w:rFonts w:cstheme="minorHAnsi"/>
              </w:rPr>
            </w:pPr>
            <w:r w:rsidRPr="007555DA">
              <w:rPr>
                <w:rFonts w:cstheme="minorHAnsi"/>
              </w:rPr>
              <w:t xml:space="preserve">WUP i PUP może utworzyć ze środków FP lub innych środków publicznych punkt obsługi osób młodych poniżej 30 roku życia. Wśród zadań finansowanych z FP określonych w art. 299 nie ujęto takiego zadania </w:t>
            </w:r>
          </w:p>
        </w:tc>
        <w:tc>
          <w:tcPr>
            <w:tcW w:w="2181" w:type="dxa"/>
            <w:vAlign w:val="center"/>
          </w:tcPr>
          <w:p w14:paraId="2695BF33" w14:textId="77777777" w:rsidR="005A6E51" w:rsidRPr="007555DA" w:rsidRDefault="005A6E51" w:rsidP="00A1164D">
            <w:pPr>
              <w:jc w:val="both"/>
              <w:rPr>
                <w:rFonts w:cstheme="minorHAnsi"/>
              </w:rPr>
            </w:pPr>
            <w:r w:rsidRPr="007555DA">
              <w:rPr>
                <w:rStyle w:val="ppogrubienie0"/>
                <w:rFonts w:cstheme="minorHAnsi"/>
              </w:rPr>
              <w:t xml:space="preserve">Zadań o których mowa w art. 200 </w:t>
            </w:r>
          </w:p>
        </w:tc>
        <w:tc>
          <w:tcPr>
            <w:tcW w:w="2877" w:type="dxa"/>
            <w:shd w:val="clear" w:color="auto" w:fill="auto"/>
          </w:tcPr>
          <w:p w14:paraId="59D4D560" w14:textId="688AA522" w:rsidR="00694AEB" w:rsidRPr="007555DA" w:rsidRDefault="00694AEB" w:rsidP="008F6F3D">
            <w:pPr>
              <w:spacing w:before="120"/>
              <w:contextualSpacing/>
              <w:jc w:val="center"/>
              <w:rPr>
                <w:rFonts w:cstheme="minorHAnsi"/>
                <w:b/>
                <w:bCs/>
              </w:rPr>
            </w:pPr>
            <w:r w:rsidRPr="007555DA">
              <w:rPr>
                <w:rFonts w:cstheme="minorHAnsi"/>
                <w:b/>
                <w:bCs/>
              </w:rPr>
              <w:t>Uwaga uwzględniona.</w:t>
            </w:r>
          </w:p>
          <w:p w14:paraId="550AB983" w14:textId="20F545D7" w:rsidR="00694AEB" w:rsidRPr="007555DA" w:rsidRDefault="00BC7A0C" w:rsidP="007703EC">
            <w:pPr>
              <w:jc w:val="both"/>
              <w:rPr>
                <w:rFonts w:cstheme="minorHAnsi"/>
                <w:b/>
                <w:bCs/>
              </w:rPr>
            </w:pPr>
            <w:r w:rsidRPr="007703EC">
              <w:rPr>
                <w:rFonts w:cstheme="minorHAnsi"/>
              </w:rPr>
              <w:t xml:space="preserve">Zgodnie z art. 303 ust. 3 pkt </w:t>
            </w:r>
            <w:r w:rsidR="0037108B">
              <w:rPr>
                <w:rFonts w:cstheme="minorHAnsi"/>
              </w:rPr>
              <w:t>10</w:t>
            </w:r>
            <w:r w:rsidRPr="007703EC">
              <w:rPr>
                <w:rFonts w:cstheme="minorHAnsi"/>
              </w:rPr>
              <w:t xml:space="preserve"> środki Funduszu Pracy przeznacza się na finansowanie następujących kosztów funkcjonowania utworzenia punktu obsługi osób młodych do 30. roku życia, o którym mowa w art. 206.</w:t>
            </w:r>
            <w:r w:rsidRPr="007555DA">
              <w:rPr>
                <w:rFonts w:cstheme="minorHAnsi"/>
              </w:rPr>
              <w:t xml:space="preserve"> </w:t>
            </w:r>
          </w:p>
        </w:tc>
      </w:tr>
      <w:tr w:rsidR="007555DA" w:rsidRPr="007555DA" w14:paraId="41819BE5" w14:textId="77777777" w:rsidTr="00D95FBD">
        <w:trPr>
          <w:jc w:val="center"/>
        </w:trPr>
        <w:tc>
          <w:tcPr>
            <w:tcW w:w="939" w:type="dxa"/>
          </w:tcPr>
          <w:p w14:paraId="002EF1FF" w14:textId="77777777" w:rsidR="005A6E51" w:rsidRPr="007555DA" w:rsidRDefault="005A6E51" w:rsidP="00A1164D">
            <w:pPr>
              <w:pStyle w:val="Akapitzlist"/>
              <w:spacing w:before="120"/>
              <w:ind w:left="36" w:right="-534"/>
              <w:rPr>
                <w:rFonts w:cstheme="minorHAnsi"/>
                <w:b/>
              </w:rPr>
            </w:pPr>
            <w:r w:rsidRPr="007555DA">
              <w:rPr>
                <w:rFonts w:cstheme="minorHAnsi"/>
                <w:b/>
              </w:rPr>
              <w:t>8</w:t>
            </w:r>
          </w:p>
        </w:tc>
        <w:tc>
          <w:tcPr>
            <w:tcW w:w="1682" w:type="dxa"/>
            <w:vAlign w:val="center"/>
          </w:tcPr>
          <w:p w14:paraId="24068367" w14:textId="77777777" w:rsidR="005A6E51" w:rsidRPr="007555DA" w:rsidRDefault="005A6E51" w:rsidP="00A1164D">
            <w:pPr>
              <w:rPr>
                <w:rStyle w:val="TekstkomentarzaZnak"/>
                <w:rFonts w:asciiTheme="minorHAnsi" w:eastAsiaTheme="minorHAnsi" w:hAnsiTheme="minorHAnsi" w:cstheme="minorHAnsi"/>
                <w:b/>
                <w:bCs/>
                <w:sz w:val="22"/>
                <w:szCs w:val="22"/>
              </w:rPr>
            </w:pPr>
            <w:r w:rsidRPr="007555DA">
              <w:rPr>
                <w:rStyle w:val="ppogrubienie0"/>
                <w:rFonts w:cstheme="minorHAnsi"/>
                <w:b/>
                <w:bCs/>
              </w:rPr>
              <w:t>Art. 207 ust. 11</w:t>
            </w:r>
          </w:p>
        </w:tc>
        <w:tc>
          <w:tcPr>
            <w:tcW w:w="7718" w:type="dxa"/>
          </w:tcPr>
          <w:p w14:paraId="28EBD000" w14:textId="77777777" w:rsidR="005A6E51" w:rsidRPr="007555DA" w:rsidRDefault="005A6E51" w:rsidP="00A1164D">
            <w:pPr>
              <w:jc w:val="both"/>
              <w:rPr>
                <w:rFonts w:cstheme="minorHAnsi"/>
              </w:rPr>
            </w:pPr>
            <w:r w:rsidRPr="007555DA">
              <w:rPr>
                <w:rFonts w:cstheme="minorHAnsi"/>
              </w:rPr>
              <w:t>Błędne odniesienie finansowania programów regionalnych</w:t>
            </w:r>
          </w:p>
        </w:tc>
        <w:tc>
          <w:tcPr>
            <w:tcW w:w="2181" w:type="dxa"/>
            <w:vAlign w:val="center"/>
          </w:tcPr>
          <w:p w14:paraId="79976018" w14:textId="77777777" w:rsidR="005A6E51" w:rsidRPr="007555DA" w:rsidRDefault="005A6E51" w:rsidP="00A1164D">
            <w:pPr>
              <w:pStyle w:val="Tekstkomentarza"/>
              <w:spacing w:line="240" w:lineRule="auto"/>
              <w:jc w:val="both"/>
              <w:rPr>
                <w:rStyle w:val="TekstkomentarzaZnak"/>
                <w:rFonts w:asciiTheme="minorHAnsi" w:hAnsiTheme="minorHAnsi" w:cstheme="minorHAnsi"/>
                <w:sz w:val="22"/>
                <w:szCs w:val="22"/>
              </w:rPr>
            </w:pPr>
            <w:r w:rsidRPr="007555DA">
              <w:rPr>
                <w:rStyle w:val="ppogrubienie0"/>
                <w:rFonts w:asciiTheme="minorHAnsi" w:hAnsiTheme="minorHAnsi" w:cstheme="minorHAnsi"/>
                <w:sz w:val="22"/>
                <w:szCs w:val="22"/>
              </w:rPr>
              <w:t xml:space="preserve">Programy regionalne są finansowane ze </w:t>
            </w:r>
            <w:r w:rsidRPr="007555DA">
              <w:rPr>
                <w:rStyle w:val="ppogrubienie0"/>
                <w:rFonts w:asciiTheme="minorHAnsi" w:hAnsiTheme="minorHAnsi" w:cstheme="minorHAnsi"/>
                <w:sz w:val="22"/>
                <w:szCs w:val="22"/>
              </w:rPr>
              <w:lastRenderedPageBreak/>
              <w:t xml:space="preserve">środków FP, o których mowa w art. 299 ust. 5 pkt 21) </w:t>
            </w:r>
          </w:p>
        </w:tc>
        <w:tc>
          <w:tcPr>
            <w:tcW w:w="2877" w:type="dxa"/>
          </w:tcPr>
          <w:p w14:paraId="3071D986" w14:textId="77777777" w:rsidR="00800B31" w:rsidRPr="007555DA" w:rsidRDefault="00800B31" w:rsidP="008F6F3D">
            <w:pPr>
              <w:contextualSpacing/>
              <w:jc w:val="center"/>
              <w:rPr>
                <w:rFonts w:cstheme="minorHAnsi"/>
                <w:b/>
                <w:bCs/>
              </w:rPr>
            </w:pPr>
            <w:r w:rsidRPr="007555DA">
              <w:rPr>
                <w:rFonts w:cstheme="minorHAnsi"/>
                <w:b/>
                <w:bCs/>
              </w:rPr>
              <w:lastRenderedPageBreak/>
              <w:t>Uwaga uwzględniona.</w:t>
            </w:r>
          </w:p>
          <w:p w14:paraId="1B34F60D" w14:textId="39A32B5F" w:rsidR="005A6E51" w:rsidRPr="007555DA" w:rsidRDefault="00C86207" w:rsidP="00800B31">
            <w:pPr>
              <w:spacing w:before="120"/>
              <w:contextualSpacing/>
              <w:jc w:val="both"/>
              <w:rPr>
                <w:rFonts w:cstheme="minorHAnsi"/>
              </w:rPr>
            </w:pPr>
            <w:r w:rsidRPr="007555DA">
              <w:rPr>
                <w:rFonts w:cstheme="minorHAnsi"/>
              </w:rPr>
              <w:t xml:space="preserve">Przepis </w:t>
            </w:r>
            <w:r w:rsidR="00E93759" w:rsidRPr="007555DA">
              <w:rPr>
                <w:rFonts w:cstheme="minorHAnsi"/>
              </w:rPr>
              <w:t>a</w:t>
            </w:r>
            <w:r w:rsidR="00800B31" w:rsidRPr="007555DA">
              <w:rPr>
                <w:rFonts w:cstheme="minorHAnsi"/>
              </w:rPr>
              <w:t xml:space="preserve">rt. </w:t>
            </w:r>
            <w:r w:rsidR="00E93759" w:rsidRPr="007555DA">
              <w:rPr>
                <w:rFonts w:cstheme="minorHAnsi"/>
              </w:rPr>
              <w:t xml:space="preserve">213 </w:t>
            </w:r>
            <w:r w:rsidR="00800B31" w:rsidRPr="007555DA">
              <w:rPr>
                <w:rFonts w:cstheme="minorHAnsi"/>
              </w:rPr>
              <w:t>w ust. 1</w:t>
            </w:r>
            <w:r w:rsidR="00E93759" w:rsidRPr="007555DA">
              <w:rPr>
                <w:rFonts w:cstheme="minorHAnsi"/>
              </w:rPr>
              <w:t>0</w:t>
            </w:r>
            <w:r w:rsidR="00800B31" w:rsidRPr="007555DA">
              <w:rPr>
                <w:rFonts w:cstheme="minorHAnsi"/>
              </w:rPr>
              <w:t xml:space="preserve">.  </w:t>
            </w:r>
            <w:r w:rsidR="00E93759" w:rsidRPr="007555DA">
              <w:rPr>
                <w:rFonts w:cstheme="minorHAnsi"/>
              </w:rPr>
              <w:t xml:space="preserve"> </w:t>
            </w:r>
          </w:p>
          <w:p w14:paraId="74201368" w14:textId="2BFC5ABA" w:rsidR="00E93759" w:rsidRPr="007555DA" w:rsidRDefault="00E93759" w:rsidP="00800B31">
            <w:pPr>
              <w:spacing w:before="120"/>
              <w:contextualSpacing/>
              <w:jc w:val="both"/>
              <w:rPr>
                <w:rFonts w:cstheme="minorHAnsi"/>
              </w:rPr>
            </w:pPr>
            <w:r w:rsidRPr="007555DA">
              <w:rPr>
                <w:rFonts w:cstheme="minorHAnsi"/>
              </w:rPr>
              <w:lastRenderedPageBreak/>
              <w:t xml:space="preserve">otrzymał brzmienie: </w:t>
            </w:r>
          </w:p>
          <w:p w14:paraId="3F4E7F97" w14:textId="44F30C18" w:rsidR="00E93759" w:rsidRPr="007555DA" w:rsidRDefault="00E93759" w:rsidP="00800B31">
            <w:pPr>
              <w:spacing w:before="120"/>
              <w:contextualSpacing/>
              <w:jc w:val="both"/>
              <w:rPr>
                <w:rFonts w:cstheme="minorHAnsi"/>
                <w:i/>
                <w:iCs/>
              </w:rPr>
            </w:pPr>
            <w:r w:rsidRPr="007703EC">
              <w:rPr>
                <w:rFonts w:cstheme="minorHAnsi"/>
                <w:i/>
                <w:iCs/>
              </w:rPr>
              <w:t>„10. Programy regionalne są finansowane ze środków Funduszu Pracy.”.</w:t>
            </w:r>
            <w:r w:rsidRPr="007555DA">
              <w:rPr>
                <w:rFonts w:cstheme="minorHAnsi"/>
                <w:i/>
                <w:iCs/>
              </w:rPr>
              <w:t xml:space="preserve"> </w:t>
            </w:r>
          </w:p>
        </w:tc>
      </w:tr>
      <w:tr w:rsidR="007555DA" w:rsidRPr="007555DA" w14:paraId="6EF63C2E" w14:textId="77777777" w:rsidTr="00D95FBD">
        <w:trPr>
          <w:jc w:val="center"/>
        </w:trPr>
        <w:tc>
          <w:tcPr>
            <w:tcW w:w="939" w:type="dxa"/>
            <w:shd w:val="clear" w:color="auto" w:fill="auto"/>
          </w:tcPr>
          <w:p w14:paraId="24468A71" w14:textId="77777777" w:rsidR="005A6E51" w:rsidRPr="007555DA" w:rsidRDefault="005A6E51" w:rsidP="00A1164D">
            <w:pPr>
              <w:pStyle w:val="Akapitzlist"/>
              <w:spacing w:before="120"/>
              <w:ind w:left="36" w:right="-534"/>
              <w:rPr>
                <w:rFonts w:cstheme="minorHAnsi"/>
                <w:b/>
              </w:rPr>
            </w:pPr>
            <w:r w:rsidRPr="007555DA">
              <w:rPr>
                <w:rFonts w:cstheme="minorHAnsi"/>
                <w:b/>
              </w:rPr>
              <w:lastRenderedPageBreak/>
              <w:t>9</w:t>
            </w:r>
          </w:p>
        </w:tc>
        <w:tc>
          <w:tcPr>
            <w:tcW w:w="1682" w:type="dxa"/>
            <w:shd w:val="clear" w:color="auto" w:fill="auto"/>
          </w:tcPr>
          <w:p w14:paraId="4139DA42" w14:textId="77777777" w:rsidR="005A6E51" w:rsidRPr="007555DA" w:rsidRDefault="005A6E51" w:rsidP="00A1164D">
            <w:pPr>
              <w:rPr>
                <w:rStyle w:val="TekstkomentarzaZnak"/>
                <w:rFonts w:asciiTheme="minorHAnsi" w:eastAsiaTheme="minorHAnsi" w:hAnsiTheme="minorHAnsi" w:cstheme="minorHAnsi"/>
                <w:b/>
                <w:bCs/>
                <w:sz w:val="22"/>
                <w:szCs w:val="22"/>
              </w:rPr>
            </w:pPr>
            <w:r w:rsidRPr="007555DA">
              <w:rPr>
                <w:rStyle w:val="ppogrubienie0"/>
                <w:rFonts w:cstheme="minorHAnsi"/>
                <w:b/>
                <w:bCs/>
              </w:rPr>
              <w:t>Art. 214.</w:t>
            </w:r>
            <w:r w:rsidRPr="007555DA">
              <w:rPr>
                <w:rFonts w:cstheme="minorHAnsi"/>
                <w:b/>
                <w:bCs/>
              </w:rPr>
              <w:t> </w:t>
            </w:r>
          </w:p>
        </w:tc>
        <w:tc>
          <w:tcPr>
            <w:tcW w:w="7718" w:type="dxa"/>
            <w:shd w:val="clear" w:color="auto" w:fill="auto"/>
          </w:tcPr>
          <w:p w14:paraId="6376DB35" w14:textId="77777777" w:rsidR="005A6E51" w:rsidRPr="007555DA" w:rsidRDefault="005A6E51" w:rsidP="00A1164D">
            <w:pPr>
              <w:jc w:val="both"/>
              <w:rPr>
                <w:rFonts w:cstheme="minorHAnsi"/>
              </w:rPr>
            </w:pPr>
            <w:r w:rsidRPr="007555DA">
              <w:rPr>
                <w:rFonts w:cstheme="minorHAnsi"/>
              </w:rPr>
              <w:t>Na mocy  art. 94 ust. 2  Rozporządzenia Rady (EWG) NR 1408/71 z dnia 14 czerwca 1971 r. w sprawie stosowania systemów zabezpieczenia społecznego do pracowników najemnych i ich rodzin przemieszczających się we Wspólnocie</w:t>
            </w:r>
          </w:p>
          <w:p w14:paraId="61C47A29" w14:textId="77777777" w:rsidR="005A6E51" w:rsidRPr="007555DA" w:rsidRDefault="005A6E51" w:rsidP="00A1164D">
            <w:pPr>
              <w:jc w:val="both"/>
              <w:rPr>
                <w:rFonts w:cstheme="minorHAnsi"/>
              </w:rPr>
            </w:pPr>
          </w:p>
          <w:p w14:paraId="498F650A" w14:textId="77777777" w:rsidR="005A6E51" w:rsidRPr="007555DA" w:rsidRDefault="005A6E51" w:rsidP="00A1164D">
            <w:pPr>
              <w:jc w:val="both"/>
              <w:rPr>
                <w:rFonts w:cstheme="minorHAnsi"/>
              </w:rPr>
            </w:pPr>
            <w:r w:rsidRPr="007555DA">
              <w:rPr>
                <w:rFonts w:cstheme="minorHAnsi"/>
              </w:rPr>
              <w:t>Każdy okres ubezpieczenia, jak również w odpowiednim przypadku, każdy okres zatrudnienia lub zamieszkania, ukończony zgodnie z ustawodawstwem Państw Członkowskich przed datą wejścia w życie ww. rozporządzenia jest uwzględniany dla celów ustalenia praw do świadczeń, na podstawie przepisów niniejszego rozporządzenia.</w:t>
            </w:r>
          </w:p>
          <w:p w14:paraId="1D240AED" w14:textId="77777777" w:rsidR="005A6E51" w:rsidRPr="007555DA" w:rsidRDefault="005A6E51" w:rsidP="00A1164D">
            <w:pPr>
              <w:jc w:val="both"/>
              <w:rPr>
                <w:rFonts w:cstheme="minorHAnsi"/>
              </w:rPr>
            </w:pPr>
            <w:r w:rsidRPr="007555DA">
              <w:rPr>
                <w:rFonts w:cstheme="minorHAnsi"/>
              </w:rPr>
              <w:t>Starosta otrzymując decyzję marszałka o przyznaniu prawa do zasiłku na zasadach koordynacji….. nie ma podstawy prawnej do zaakceptowania okresów ubezpieczenia uwzględnionych przez WUP na podstawie dokumentów urzędowych UE co powoduję rozbieżność w wyliczeniu stażu pracy na daną rejestrację.</w:t>
            </w:r>
          </w:p>
        </w:tc>
        <w:tc>
          <w:tcPr>
            <w:tcW w:w="2181" w:type="dxa"/>
            <w:shd w:val="clear" w:color="auto" w:fill="auto"/>
            <w:vAlign w:val="center"/>
          </w:tcPr>
          <w:p w14:paraId="0AC3D4DB" w14:textId="77777777" w:rsidR="005A6E51" w:rsidRPr="007555DA" w:rsidRDefault="005A6E51" w:rsidP="00A1164D">
            <w:pPr>
              <w:pStyle w:val="artartustawynprozporzdzenia0"/>
              <w:jc w:val="both"/>
              <w:rPr>
                <w:rFonts w:asciiTheme="minorHAnsi" w:hAnsiTheme="minorHAnsi" w:cstheme="minorHAnsi"/>
                <w:sz w:val="22"/>
                <w:szCs w:val="22"/>
              </w:rPr>
            </w:pPr>
            <w:r w:rsidRPr="007555DA">
              <w:rPr>
                <w:rStyle w:val="ppogrubienie0"/>
                <w:rFonts w:asciiTheme="minorHAnsi" w:hAnsiTheme="minorHAnsi" w:cstheme="minorHAnsi"/>
                <w:b/>
                <w:bCs/>
                <w:sz w:val="22"/>
                <w:szCs w:val="22"/>
              </w:rPr>
              <w:t>Art. 214.</w:t>
            </w:r>
            <w:r w:rsidRPr="007555DA">
              <w:rPr>
                <w:rFonts w:asciiTheme="minorHAnsi" w:hAnsiTheme="minorHAnsi" w:cstheme="minorHAnsi"/>
                <w:b/>
                <w:bCs/>
                <w:sz w:val="22"/>
                <w:szCs w:val="22"/>
              </w:rPr>
              <w:t> 1.</w:t>
            </w:r>
            <w:r w:rsidRPr="007555DA">
              <w:rPr>
                <w:rFonts w:asciiTheme="minorHAnsi" w:hAnsiTheme="minorHAnsi" w:cstheme="minorHAnsi"/>
                <w:sz w:val="22"/>
                <w:szCs w:val="22"/>
              </w:rPr>
              <w:t> Prawo do zasiłku przysługuje bezrobotnemu za każdy dzień kalendarzowy od dnia zarejestrowania się w PUP, z zastrzeżeniem art. 215 i art. 224, jeżeli w okresie 18 miesięcy bezpośrednio poprzedzających dzień zarejestrowania, łącznie przez okres co najmniej 365 dni:</w:t>
            </w:r>
          </w:p>
          <w:p w14:paraId="15C9963A" w14:textId="77777777" w:rsidR="005A6E51" w:rsidRPr="007555DA" w:rsidRDefault="005A6E51" w:rsidP="00A1164D">
            <w:pPr>
              <w:pStyle w:val="pktpunkt0"/>
              <w:jc w:val="both"/>
              <w:rPr>
                <w:rFonts w:asciiTheme="minorHAnsi" w:hAnsiTheme="minorHAnsi" w:cstheme="minorHAnsi"/>
                <w:sz w:val="22"/>
                <w:szCs w:val="22"/>
              </w:rPr>
            </w:pPr>
            <w:r w:rsidRPr="007555DA">
              <w:rPr>
                <w:rFonts w:asciiTheme="minorHAnsi" w:hAnsiTheme="minorHAnsi" w:cstheme="minorHAnsi"/>
                <w:sz w:val="22"/>
                <w:szCs w:val="22"/>
              </w:rPr>
              <w:t>1)</w:t>
            </w:r>
            <w:r w:rsidRPr="007555DA">
              <w:rPr>
                <w:rFonts w:asciiTheme="minorHAnsi" w:hAnsiTheme="minorHAnsi" w:cstheme="minorHAnsi"/>
                <w:sz w:val="22"/>
                <w:szCs w:val="22"/>
              </w:rPr>
              <w:tab/>
              <w:t xml:space="preserve">był zatrudniony i osiągał wynagrodzenie w kwocie co najmniej połowy minimalnego wynagrodzenia za pracę, od którego istnieje obowiązek opłacania składki na Fundusz Pracy, z zastrzeżeniem zwolnienia ze składki </w:t>
            </w:r>
            <w:r w:rsidRPr="007555DA">
              <w:rPr>
                <w:rFonts w:asciiTheme="minorHAnsi" w:hAnsiTheme="minorHAnsi" w:cstheme="minorHAnsi"/>
                <w:sz w:val="22"/>
                <w:szCs w:val="22"/>
              </w:rPr>
              <w:lastRenderedPageBreak/>
              <w:t>kategorii osób, o których mowa w art. 261-264; w okresie tym nie uwzględnia się okresów urlopów bezpłatnych trwających łącznie dłużej niż 30 dni;</w:t>
            </w:r>
          </w:p>
          <w:p w14:paraId="7194D92D" w14:textId="77777777" w:rsidR="005A6E51" w:rsidRPr="007555DA" w:rsidRDefault="005A6E51" w:rsidP="00A1164D">
            <w:pPr>
              <w:pStyle w:val="pktpunkt0"/>
              <w:jc w:val="both"/>
              <w:rPr>
                <w:rFonts w:asciiTheme="minorHAnsi" w:hAnsiTheme="minorHAnsi" w:cstheme="minorHAnsi"/>
                <w:sz w:val="22"/>
                <w:szCs w:val="22"/>
              </w:rPr>
            </w:pPr>
            <w:r w:rsidRPr="007555DA">
              <w:rPr>
                <w:rFonts w:asciiTheme="minorHAnsi" w:hAnsiTheme="minorHAnsi" w:cstheme="minorHAnsi"/>
                <w:sz w:val="22"/>
                <w:szCs w:val="22"/>
              </w:rPr>
              <w:t>(…)</w:t>
            </w:r>
          </w:p>
          <w:p w14:paraId="765C96B2" w14:textId="77777777" w:rsidR="005A6E51" w:rsidRPr="007555DA" w:rsidRDefault="005A6E51" w:rsidP="00A1164D">
            <w:pPr>
              <w:pStyle w:val="pktpunkt0"/>
              <w:jc w:val="both"/>
              <w:rPr>
                <w:rFonts w:asciiTheme="minorHAnsi" w:hAnsiTheme="minorHAnsi" w:cstheme="minorHAnsi"/>
                <w:sz w:val="22"/>
                <w:szCs w:val="22"/>
              </w:rPr>
            </w:pPr>
            <w:r w:rsidRPr="007555DA">
              <w:rPr>
                <w:rFonts w:asciiTheme="minorHAnsi" w:hAnsiTheme="minorHAnsi" w:cstheme="minorHAnsi"/>
                <w:sz w:val="22"/>
                <w:szCs w:val="22"/>
              </w:rPr>
              <w:t>7) opłacał składkę na Fundusz Pracy w związku z pracą za granicą u pracodawcy zagranicznego w państwie niewymienionym w art. 1 ust. 3 pkt 2 lit. a–c, w wysokości 9,75% przeciętnego wynagrodzenia za każdy miesiąc zatrudnienia;</w:t>
            </w:r>
          </w:p>
          <w:p w14:paraId="590E1489" w14:textId="77777777" w:rsidR="005A6E51" w:rsidRPr="007555DA" w:rsidRDefault="005A6E51" w:rsidP="00A1164D">
            <w:pPr>
              <w:pStyle w:val="NormalnyWeb"/>
              <w:jc w:val="both"/>
              <w:rPr>
                <w:rFonts w:asciiTheme="minorHAnsi" w:hAnsiTheme="minorHAnsi" w:cstheme="minorHAnsi"/>
                <w:sz w:val="22"/>
                <w:szCs w:val="22"/>
              </w:rPr>
            </w:pPr>
            <w:r w:rsidRPr="007555DA">
              <w:rPr>
                <w:rFonts w:asciiTheme="minorHAnsi" w:hAnsiTheme="minorHAnsi" w:cstheme="minorHAnsi"/>
                <w:sz w:val="22"/>
                <w:szCs w:val="22"/>
              </w:rPr>
              <w:t xml:space="preserve">7a)  Do okresu wymaganego do nabycia prawa do zasiłku zalicza się także okresy zatrudnienia w państwach, o których </w:t>
            </w:r>
            <w:r w:rsidRPr="007555DA">
              <w:rPr>
                <w:rFonts w:asciiTheme="minorHAnsi" w:hAnsiTheme="minorHAnsi" w:cstheme="minorHAnsi"/>
                <w:sz w:val="22"/>
                <w:szCs w:val="22"/>
              </w:rPr>
              <w:lastRenderedPageBreak/>
              <w:t>mowa w art. 1 ust. 3 pkt 2 lit. a i b, na zasadach określonych przepisami o koordynacji systemów zabezpieczenia społecznego państw członkowskich Unii Europejskiej. Okresy przebyte za granicą podlegają zaliczeniu na podstawie dokumentów urzędowych wymienionych w  ROZPORZĄDZENIU PARLAMENTU EUROPEJSKIEGO I RADY (WE) NR 987/2009 z dnia 16 września 2009 r.</w:t>
            </w:r>
            <w:r w:rsidRPr="007555DA">
              <w:rPr>
                <w:rFonts w:asciiTheme="minorHAnsi" w:hAnsiTheme="minorHAnsi" w:cstheme="minorHAnsi"/>
                <w:sz w:val="22"/>
                <w:szCs w:val="22"/>
              </w:rPr>
              <w:br/>
              <w:t xml:space="preserve">dotyczącego wykonywania rozporządzenia (WE) nr 883/2004 w sprawie koordynacji systemów zabezpieczenia społecznego , wystawionych przez instytucje państw właściwych krajów </w:t>
            </w:r>
            <w:r w:rsidRPr="007555DA">
              <w:rPr>
                <w:rFonts w:asciiTheme="minorHAnsi" w:hAnsiTheme="minorHAnsi" w:cstheme="minorHAnsi"/>
                <w:sz w:val="22"/>
                <w:szCs w:val="22"/>
              </w:rPr>
              <w:lastRenderedPageBreak/>
              <w:t>UE.</w:t>
            </w:r>
          </w:p>
          <w:p w14:paraId="0C36BEF0" w14:textId="77777777" w:rsidR="005A6E51" w:rsidRPr="007555DA" w:rsidRDefault="005A6E51" w:rsidP="00A1164D">
            <w:pPr>
              <w:pStyle w:val="pktpunkt0"/>
              <w:jc w:val="both"/>
              <w:rPr>
                <w:rFonts w:asciiTheme="minorHAnsi" w:hAnsiTheme="minorHAnsi" w:cstheme="minorHAnsi"/>
                <w:sz w:val="22"/>
                <w:szCs w:val="22"/>
              </w:rPr>
            </w:pPr>
            <w:r w:rsidRPr="007555DA">
              <w:rPr>
                <w:rFonts w:asciiTheme="minorHAnsi" w:hAnsiTheme="minorHAnsi" w:cstheme="minorHAnsi"/>
                <w:sz w:val="22"/>
                <w:szCs w:val="22"/>
              </w:rPr>
              <w:t>8)</w:t>
            </w:r>
            <w:r w:rsidRPr="007555DA">
              <w:rPr>
                <w:rFonts w:asciiTheme="minorHAnsi" w:hAnsiTheme="minorHAnsi" w:cstheme="minorHAnsi"/>
                <w:sz w:val="22"/>
                <w:szCs w:val="22"/>
              </w:rPr>
              <w:tab/>
              <w:t>był zatrudniony za granicą i przybył do Rzeczypospolitej Polskiej jako repatriant;</w:t>
            </w:r>
          </w:p>
          <w:p w14:paraId="2B47B7A2" w14:textId="77777777" w:rsidR="005A6E51" w:rsidRPr="007555DA" w:rsidRDefault="005A6E51" w:rsidP="00A1164D">
            <w:pPr>
              <w:pStyle w:val="Tekstkomentarza"/>
              <w:spacing w:line="240" w:lineRule="auto"/>
              <w:jc w:val="both"/>
              <w:rPr>
                <w:rStyle w:val="TekstkomentarzaZnak"/>
                <w:rFonts w:asciiTheme="minorHAnsi" w:hAnsiTheme="minorHAnsi" w:cstheme="minorHAnsi"/>
                <w:sz w:val="22"/>
                <w:szCs w:val="22"/>
              </w:rPr>
            </w:pPr>
            <w:r w:rsidRPr="007555DA">
              <w:rPr>
                <w:rFonts w:asciiTheme="minorHAnsi" w:hAnsiTheme="minorHAnsi" w:cstheme="minorHAnsi"/>
                <w:sz w:val="22"/>
                <w:szCs w:val="22"/>
              </w:rPr>
              <w:t>9)</w:t>
            </w:r>
            <w:r w:rsidRPr="007555DA">
              <w:rPr>
                <w:rFonts w:asciiTheme="minorHAnsi" w:hAnsiTheme="minorHAnsi" w:cstheme="minorHAnsi"/>
                <w:sz w:val="22"/>
                <w:szCs w:val="22"/>
              </w:rPr>
              <w:tab/>
              <w:t>pełnił służbę lub wykonywał inną pracę zarobkową i osiągał wynagrodzenie lub dochód, od którego istnieje obowiązek opłacania składki na Fundusz Pracy.</w:t>
            </w:r>
          </w:p>
        </w:tc>
        <w:tc>
          <w:tcPr>
            <w:tcW w:w="2877" w:type="dxa"/>
            <w:shd w:val="clear" w:color="auto" w:fill="auto"/>
          </w:tcPr>
          <w:p w14:paraId="3CFBBA20" w14:textId="791DB85B" w:rsidR="005A6E51" w:rsidRPr="007555DA" w:rsidRDefault="00EE6163" w:rsidP="008F6F3D">
            <w:pPr>
              <w:contextualSpacing/>
              <w:jc w:val="center"/>
              <w:rPr>
                <w:rFonts w:cstheme="minorHAnsi"/>
                <w:b/>
                <w:bCs/>
              </w:rPr>
            </w:pPr>
            <w:r w:rsidRPr="007555DA">
              <w:rPr>
                <w:rFonts w:cstheme="minorHAnsi"/>
                <w:b/>
                <w:bCs/>
              </w:rPr>
              <w:lastRenderedPageBreak/>
              <w:t>Wyjaśnienie:</w:t>
            </w:r>
          </w:p>
          <w:p w14:paraId="3D67FDF3" w14:textId="432FF8E1" w:rsidR="00EE6163" w:rsidRPr="007555DA" w:rsidRDefault="00EE6163" w:rsidP="00A1164D">
            <w:pPr>
              <w:spacing w:before="120"/>
              <w:contextualSpacing/>
              <w:jc w:val="both"/>
              <w:rPr>
                <w:rFonts w:cstheme="minorHAnsi"/>
              </w:rPr>
            </w:pPr>
            <w:r w:rsidRPr="007555DA">
              <w:rPr>
                <w:rFonts w:cstheme="minorHAnsi"/>
              </w:rPr>
              <w:t>Rozporządzenie 1408/71 nie obowiązuje od 2010 r. Zostało ono zastąpione rozporządzeniem 883/2004.</w:t>
            </w:r>
          </w:p>
          <w:p w14:paraId="226B9EA4" w14:textId="77777777" w:rsidR="00EE6163" w:rsidRPr="007555DA" w:rsidRDefault="00EE6163" w:rsidP="00A1164D">
            <w:pPr>
              <w:spacing w:before="120"/>
              <w:contextualSpacing/>
              <w:jc w:val="both"/>
              <w:rPr>
                <w:rFonts w:cstheme="minorHAnsi"/>
              </w:rPr>
            </w:pPr>
          </w:p>
          <w:p w14:paraId="24B7E478" w14:textId="77777777" w:rsidR="00EE6163" w:rsidRPr="007555DA" w:rsidRDefault="00EE6163" w:rsidP="00A1164D">
            <w:pPr>
              <w:spacing w:before="120"/>
              <w:contextualSpacing/>
              <w:jc w:val="both"/>
              <w:rPr>
                <w:rFonts w:cstheme="minorHAnsi"/>
              </w:rPr>
            </w:pPr>
            <w:r w:rsidRPr="007555DA">
              <w:rPr>
                <w:rFonts w:cstheme="minorHAnsi"/>
              </w:rPr>
              <w:t>Zadania instytucji właściwej określa rozporządzenie 883/2004 i 987/2009, a polskie przepisy wskazują, która instytucja w Polsce jest ww. instytucją właściwą ds. koordynacji świadczeń z tytułu bezrobocia. Tym samym, jeśli marszałek województwa ustali okresy ubezpieczenia na wypadek bezrobocia w innym państwie, wówczas starosta nie może ich nie uznać</w:t>
            </w:r>
            <w:r w:rsidR="003E5D17" w:rsidRPr="007555DA">
              <w:rPr>
                <w:rFonts w:cstheme="minorHAnsi"/>
              </w:rPr>
              <w:t xml:space="preserve">. </w:t>
            </w:r>
          </w:p>
          <w:p w14:paraId="395A9EE4" w14:textId="77777777" w:rsidR="003E5D17" w:rsidRPr="007555DA" w:rsidRDefault="003E5D17" w:rsidP="00A1164D">
            <w:pPr>
              <w:spacing w:before="120"/>
              <w:contextualSpacing/>
              <w:jc w:val="both"/>
              <w:rPr>
                <w:rFonts w:cstheme="minorHAnsi"/>
              </w:rPr>
            </w:pPr>
          </w:p>
          <w:p w14:paraId="547A0901" w14:textId="251ECA42" w:rsidR="003E5D17" w:rsidRPr="007555DA" w:rsidRDefault="003E5D17" w:rsidP="00A1164D">
            <w:pPr>
              <w:spacing w:before="120"/>
              <w:contextualSpacing/>
              <w:jc w:val="both"/>
              <w:rPr>
                <w:rFonts w:cstheme="minorHAnsi"/>
                <w:b/>
                <w:bCs/>
              </w:rPr>
            </w:pPr>
            <w:r w:rsidRPr="007555DA">
              <w:rPr>
                <w:rFonts w:cstheme="minorHAnsi"/>
                <w:b/>
                <w:bCs/>
              </w:rPr>
              <w:t xml:space="preserve">Odnośnie dodania pkt 7a – uwaga </w:t>
            </w:r>
            <w:r w:rsidR="007703EC" w:rsidRPr="007555DA">
              <w:rPr>
                <w:rFonts w:cstheme="minorHAnsi"/>
                <w:b/>
                <w:bCs/>
              </w:rPr>
              <w:t>nieuwzględniona</w:t>
            </w:r>
            <w:r w:rsidRPr="007555DA">
              <w:rPr>
                <w:rFonts w:cstheme="minorHAnsi"/>
                <w:b/>
                <w:bCs/>
              </w:rPr>
              <w:t xml:space="preserve">. </w:t>
            </w:r>
          </w:p>
          <w:p w14:paraId="795C8F66" w14:textId="018843E7" w:rsidR="003E5D17" w:rsidRPr="007555DA" w:rsidRDefault="003E5D17" w:rsidP="00A1164D">
            <w:pPr>
              <w:spacing w:before="120"/>
              <w:contextualSpacing/>
              <w:jc w:val="both"/>
              <w:rPr>
                <w:rFonts w:cstheme="minorHAnsi"/>
              </w:rPr>
            </w:pPr>
            <w:r w:rsidRPr="007555DA">
              <w:rPr>
                <w:rFonts w:cstheme="minorHAnsi"/>
              </w:rPr>
              <w:t>Przepisy rozporządzeń są przepisami stosowanymi wprost i nie ma konieczności ich implementowania do przepisów krajowych,</w:t>
            </w:r>
          </w:p>
        </w:tc>
      </w:tr>
      <w:tr w:rsidR="007555DA" w:rsidRPr="007555DA" w14:paraId="7A693E42" w14:textId="77777777" w:rsidTr="00D95FBD">
        <w:trPr>
          <w:jc w:val="center"/>
        </w:trPr>
        <w:tc>
          <w:tcPr>
            <w:tcW w:w="939" w:type="dxa"/>
            <w:shd w:val="clear" w:color="auto" w:fill="auto"/>
          </w:tcPr>
          <w:p w14:paraId="776FA1ED" w14:textId="77777777" w:rsidR="005A6E51" w:rsidRPr="007555DA" w:rsidRDefault="005A6E51" w:rsidP="00A1164D">
            <w:pPr>
              <w:pStyle w:val="Akapitzlist"/>
              <w:spacing w:before="120"/>
              <w:ind w:left="36" w:right="-534"/>
              <w:rPr>
                <w:rFonts w:cstheme="minorHAnsi"/>
                <w:b/>
              </w:rPr>
            </w:pPr>
            <w:r w:rsidRPr="007555DA">
              <w:rPr>
                <w:rFonts w:cstheme="minorHAnsi"/>
                <w:b/>
              </w:rPr>
              <w:lastRenderedPageBreak/>
              <w:t>10</w:t>
            </w:r>
          </w:p>
        </w:tc>
        <w:tc>
          <w:tcPr>
            <w:tcW w:w="1682" w:type="dxa"/>
            <w:shd w:val="clear" w:color="auto" w:fill="auto"/>
            <w:vAlign w:val="center"/>
          </w:tcPr>
          <w:p w14:paraId="10A3EC9F" w14:textId="77777777" w:rsidR="005A6E51" w:rsidRPr="007555DA" w:rsidRDefault="005A6E51" w:rsidP="00A1164D">
            <w:pPr>
              <w:rPr>
                <w:rStyle w:val="TekstkomentarzaZnak"/>
                <w:rFonts w:asciiTheme="minorHAnsi" w:eastAsiaTheme="minorHAnsi" w:hAnsiTheme="minorHAnsi" w:cstheme="minorHAnsi"/>
                <w:b/>
                <w:bCs/>
                <w:sz w:val="22"/>
                <w:szCs w:val="22"/>
              </w:rPr>
            </w:pPr>
            <w:r w:rsidRPr="007555DA">
              <w:rPr>
                <w:rStyle w:val="Ppogrubienie"/>
                <w:rFonts w:cstheme="minorHAnsi"/>
              </w:rPr>
              <w:t xml:space="preserve">Art. 218. </w:t>
            </w:r>
            <w:r w:rsidRPr="007555DA">
              <w:rPr>
                <w:rFonts w:cstheme="minorHAnsi"/>
                <w:bCs/>
              </w:rPr>
              <w:t>11.</w:t>
            </w:r>
          </w:p>
        </w:tc>
        <w:tc>
          <w:tcPr>
            <w:tcW w:w="7718" w:type="dxa"/>
            <w:shd w:val="clear" w:color="auto" w:fill="auto"/>
          </w:tcPr>
          <w:p w14:paraId="7BB95C69" w14:textId="77777777" w:rsidR="005A6E51" w:rsidRPr="007555DA" w:rsidRDefault="005A6E51" w:rsidP="00A1164D">
            <w:pPr>
              <w:jc w:val="both"/>
              <w:rPr>
                <w:rFonts w:cstheme="minorHAnsi"/>
              </w:rPr>
            </w:pPr>
            <w:r w:rsidRPr="007555DA">
              <w:rPr>
                <w:rStyle w:val="Ppogrubienie"/>
                <w:rFonts w:cstheme="minorHAnsi"/>
              </w:rPr>
              <w:t>PUP często nie ma wiedzy o toczącym się postępowaniu administracyjnym w WUP gdyż nie pośredniczy w przekazywaniu dokumentów bezrobotnych do WUP.</w:t>
            </w:r>
          </w:p>
        </w:tc>
        <w:tc>
          <w:tcPr>
            <w:tcW w:w="2181" w:type="dxa"/>
            <w:shd w:val="clear" w:color="auto" w:fill="auto"/>
            <w:vAlign w:val="center"/>
          </w:tcPr>
          <w:p w14:paraId="111B2162" w14:textId="77777777" w:rsidR="005A6E51" w:rsidRPr="007555DA" w:rsidRDefault="005A6E51" w:rsidP="00A1164D">
            <w:pPr>
              <w:pStyle w:val="USTustnpkodeksu"/>
              <w:spacing w:line="240" w:lineRule="auto"/>
              <w:ind w:firstLine="0"/>
              <w:rPr>
                <w:rFonts w:asciiTheme="minorHAnsi" w:hAnsiTheme="minorHAnsi" w:cstheme="minorHAnsi"/>
                <w:bCs w:val="0"/>
                <w:sz w:val="22"/>
                <w:szCs w:val="22"/>
              </w:rPr>
            </w:pPr>
            <w:r w:rsidRPr="007555DA">
              <w:rPr>
                <w:rStyle w:val="Ppogrubienie"/>
                <w:rFonts w:asciiTheme="minorHAnsi" w:hAnsiTheme="minorHAnsi" w:cstheme="minorHAnsi"/>
                <w:sz w:val="22"/>
                <w:szCs w:val="22"/>
              </w:rPr>
              <w:t xml:space="preserve">Art. 218. </w:t>
            </w:r>
            <w:r w:rsidRPr="007555DA">
              <w:rPr>
                <w:rFonts w:asciiTheme="minorHAnsi" w:hAnsiTheme="minorHAnsi" w:cstheme="minorHAnsi"/>
                <w:bCs w:val="0"/>
                <w:sz w:val="22"/>
                <w:szCs w:val="22"/>
              </w:rPr>
              <w:t xml:space="preserve">11. PUP niezwłocznie powiadamia WUP o utracie statusu osoby bezrobotnej przez bezrobotnego, wobec którego jest prowadzone postępowanie administracyjne w sprawie, o której mowa w ust. 1, jeżeli utrata statusu nastąpi przed wydaniem w tej sprawie </w:t>
            </w:r>
            <w:r w:rsidRPr="007555DA">
              <w:rPr>
                <w:rFonts w:asciiTheme="minorHAnsi" w:hAnsiTheme="minorHAnsi" w:cstheme="minorHAnsi"/>
                <w:bCs w:val="0"/>
                <w:sz w:val="22"/>
                <w:szCs w:val="22"/>
              </w:rPr>
              <w:lastRenderedPageBreak/>
              <w:t>ostatecznej decyzji administracyjnej.</w:t>
            </w:r>
          </w:p>
          <w:p w14:paraId="58DC5C2E" w14:textId="77777777" w:rsidR="005A6E51" w:rsidRPr="007555DA" w:rsidRDefault="005A6E51" w:rsidP="00A1164D">
            <w:pPr>
              <w:pStyle w:val="Tekstkomentarza"/>
              <w:spacing w:line="240" w:lineRule="auto"/>
              <w:jc w:val="both"/>
              <w:rPr>
                <w:rStyle w:val="TekstkomentarzaZnak"/>
                <w:rFonts w:asciiTheme="minorHAnsi" w:hAnsiTheme="minorHAnsi" w:cstheme="minorHAnsi"/>
                <w:b/>
                <w:bCs/>
                <w:sz w:val="22"/>
                <w:szCs w:val="22"/>
              </w:rPr>
            </w:pPr>
            <w:r w:rsidRPr="007555DA">
              <w:rPr>
                <w:rFonts w:asciiTheme="minorHAnsi" w:hAnsiTheme="minorHAnsi" w:cstheme="minorHAnsi"/>
                <w:sz w:val="22"/>
                <w:szCs w:val="22"/>
              </w:rPr>
              <w:t>W przypadku, o którym mowa w ust. 1, PUP, po otrzymaniu dokumentacji bezrobotnego dotyczącego przyznania prawa do zasiłku po okresach pracy za granicą, niezwłocznie przekazuje te informacje do WUP.</w:t>
            </w:r>
          </w:p>
        </w:tc>
        <w:tc>
          <w:tcPr>
            <w:tcW w:w="2877" w:type="dxa"/>
            <w:shd w:val="clear" w:color="auto" w:fill="auto"/>
          </w:tcPr>
          <w:p w14:paraId="389BDD4A" w14:textId="16AAC29E" w:rsidR="005A6E51" w:rsidRPr="007555DA" w:rsidRDefault="003E5D17" w:rsidP="00C86598">
            <w:pPr>
              <w:contextualSpacing/>
              <w:jc w:val="center"/>
              <w:rPr>
                <w:rFonts w:cstheme="minorHAnsi"/>
                <w:b/>
                <w:bCs/>
              </w:rPr>
            </w:pPr>
            <w:r w:rsidRPr="007555DA">
              <w:rPr>
                <w:rFonts w:cstheme="minorHAnsi"/>
                <w:b/>
                <w:bCs/>
              </w:rPr>
              <w:lastRenderedPageBreak/>
              <w:t>Wyjaśnienie:</w:t>
            </w:r>
          </w:p>
          <w:p w14:paraId="201ECDCD" w14:textId="77777777" w:rsidR="003E5D17" w:rsidRPr="007555DA" w:rsidRDefault="003E5D17" w:rsidP="00A1164D">
            <w:pPr>
              <w:spacing w:before="120"/>
              <w:contextualSpacing/>
              <w:jc w:val="both"/>
              <w:rPr>
                <w:rFonts w:cstheme="minorHAnsi"/>
              </w:rPr>
            </w:pPr>
            <w:r w:rsidRPr="007555DA">
              <w:rPr>
                <w:rFonts w:cstheme="minorHAnsi"/>
              </w:rPr>
              <w:t xml:space="preserve">Osoba powracająca do PL po pracy za granicą, w pierwszej kolejności rejestruje się jako osoba bezrobotna w PUP. Wówczas PUP, po uzyskaniu od wnioskodawcy informacji o spełnieniu przez niego ostatniego okresu zatrudnienia za granicą, niezwłocznie, zgodnie z art. 65 kodeksu postepowania administracyjnego, przekazuje sprawę, zgodnie z właściwością, do WUP, bądź </w:t>
            </w:r>
            <w:r w:rsidRPr="007555DA">
              <w:rPr>
                <w:rFonts w:cstheme="minorHAnsi"/>
              </w:rPr>
              <w:lastRenderedPageBreak/>
              <w:t xml:space="preserve">zawiadamia stronę zgodnie z art. 66 kpa. o konieczności złożenia odrębnego wniosku do WUP. Oznacza to, że Starosta posiada wiedzę nt. prowadzonego postepowania przez marszałka. </w:t>
            </w:r>
          </w:p>
          <w:p w14:paraId="551EC76A" w14:textId="77777777" w:rsidR="003E5D17" w:rsidRPr="007555DA" w:rsidRDefault="003E5D17" w:rsidP="00A1164D">
            <w:pPr>
              <w:spacing w:before="120"/>
              <w:contextualSpacing/>
              <w:jc w:val="both"/>
              <w:rPr>
                <w:rFonts w:cstheme="minorHAnsi"/>
              </w:rPr>
            </w:pPr>
          </w:p>
          <w:p w14:paraId="18C937AA" w14:textId="266D3A6A" w:rsidR="003E5D17" w:rsidRPr="007555DA" w:rsidRDefault="003E5D17" w:rsidP="00A1164D">
            <w:pPr>
              <w:spacing w:before="120"/>
              <w:contextualSpacing/>
              <w:jc w:val="both"/>
              <w:rPr>
                <w:rFonts w:cstheme="minorHAnsi"/>
              </w:rPr>
            </w:pPr>
            <w:r w:rsidRPr="007555DA">
              <w:rPr>
                <w:rFonts w:cstheme="minorHAnsi"/>
              </w:rPr>
              <w:t>Starosta wiedząc o tym, że marszałek prowadzi postepowanie administracyjne, ma obowiązek informowania go o każdej zmianie statusu osoby zainteresowanej</w:t>
            </w:r>
          </w:p>
        </w:tc>
      </w:tr>
      <w:tr w:rsidR="007555DA" w:rsidRPr="007555DA" w14:paraId="38EF07B2" w14:textId="77777777" w:rsidTr="00953B61">
        <w:trPr>
          <w:jc w:val="center"/>
        </w:trPr>
        <w:tc>
          <w:tcPr>
            <w:tcW w:w="969" w:type="dxa"/>
          </w:tcPr>
          <w:p w14:paraId="32867173" w14:textId="77777777" w:rsidR="005A6E51" w:rsidRPr="007555DA" w:rsidRDefault="005A6E51" w:rsidP="00A1164D">
            <w:pPr>
              <w:pStyle w:val="Akapitzlist"/>
              <w:spacing w:before="120"/>
              <w:ind w:left="36" w:right="-534"/>
              <w:rPr>
                <w:rFonts w:cstheme="minorHAnsi"/>
                <w:b/>
              </w:rPr>
            </w:pPr>
            <w:r w:rsidRPr="007555DA">
              <w:rPr>
                <w:rFonts w:cstheme="minorHAnsi"/>
                <w:b/>
              </w:rPr>
              <w:lastRenderedPageBreak/>
              <w:t>11</w:t>
            </w:r>
          </w:p>
        </w:tc>
        <w:tc>
          <w:tcPr>
            <w:tcW w:w="1693" w:type="dxa"/>
            <w:vAlign w:val="center"/>
          </w:tcPr>
          <w:p w14:paraId="6ABB0BD6" w14:textId="77777777" w:rsidR="005A6E51" w:rsidRPr="007555DA" w:rsidRDefault="005A6E51" w:rsidP="00A1164D">
            <w:pPr>
              <w:rPr>
                <w:rStyle w:val="TekstdymkaZnak"/>
                <w:rFonts w:asciiTheme="minorHAnsi" w:hAnsiTheme="minorHAnsi" w:cstheme="minorHAnsi"/>
                <w:sz w:val="22"/>
                <w:szCs w:val="22"/>
              </w:rPr>
            </w:pPr>
            <w:r w:rsidRPr="007555DA">
              <w:rPr>
                <w:rFonts w:cstheme="minorHAnsi"/>
                <w:b/>
                <w:bCs/>
              </w:rPr>
              <w:t>Art. 219</w:t>
            </w:r>
          </w:p>
        </w:tc>
        <w:tc>
          <w:tcPr>
            <w:tcW w:w="8060" w:type="dxa"/>
          </w:tcPr>
          <w:p w14:paraId="24C20063" w14:textId="77777777" w:rsidR="005A6E51" w:rsidRPr="007555DA" w:rsidRDefault="005A6E51" w:rsidP="00A1164D">
            <w:pPr>
              <w:jc w:val="both"/>
              <w:rPr>
                <w:rFonts w:cstheme="minorHAnsi"/>
              </w:rPr>
            </w:pPr>
            <w:r w:rsidRPr="007555DA">
              <w:rPr>
                <w:rFonts w:cstheme="minorHAnsi"/>
              </w:rPr>
              <w:t>W art. 219 pominięto sytuację, w której okresy decydujące o wysokości zasiłku, o których mowa w art. 219 ust. 1 pkt 1 i pkt 2 tylko liczone łącznie stanowią wymagane 365 dni.</w:t>
            </w:r>
          </w:p>
          <w:p w14:paraId="4195A22B" w14:textId="77777777" w:rsidR="005A6E51" w:rsidRPr="007555DA" w:rsidRDefault="005A6E51" w:rsidP="00A1164D">
            <w:pPr>
              <w:jc w:val="both"/>
              <w:rPr>
                <w:rFonts w:cstheme="minorHAnsi"/>
              </w:rPr>
            </w:pPr>
            <w:r w:rsidRPr="007555DA">
              <w:rPr>
                <w:rFonts w:cstheme="minorHAnsi"/>
                <w:u w:val="single"/>
              </w:rPr>
              <w:t xml:space="preserve">Założenie: </w:t>
            </w:r>
            <w:r w:rsidRPr="007555DA">
              <w:rPr>
                <w:rFonts w:cstheme="minorHAnsi"/>
              </w:rPr>
              <w:t xml:space="preserve">tak jak dotychczas nie badamy wysokości wynagrodzenia osiąganego w trakcie zatrudnienia </w:t>
            </w:r>
            <w:r w:rsidRPr="007555DA">
              <w:rPr>
                <w:rFonts w:cstheme="minorHAnsi"/>
              </w:rPr>
              <w:br/>
              <w:t>w krajach UE.</w:t>
            </w:r>
          </w:p>
          <w:p w14:paraId="247B1B0C" w14:textId="77777777" w:rsidR="005A6E51" w:rsidRPr="007555DA" w:rsidRDefault="005A6E51" w:rsidP="00A1164D">
            <w:pPr>
              <w:jc w:val="both"/>
              <w:rPr>
                <w:rFonts w:cstheme="minorHAnsi"/>
                <w:b/>
                <w:u w:val="single"/>
              </w:rPr>
            </w:pPr>
            <w:r w:rsidRPr="007555DA">
              <w:rPr>
                <w:rFonts w:cstheme="minorHAnsi"/>
                <w:b/>
                <w:u w:val="single"/>
              </w:rPr>
              <w:t>Przykład:</w:t>
            </w:r>
          </w:p>
          <w:p w14:paraId="21C96384" w14:textId="77777777" w:rsidR="005A6E51" w:rsidRPr="007555DA" w:rsidRDefault="005A6E51" w:rsidP="00A1164D">
            <w:pPr>
              <w:jc w:val="both"/>
              <w:rPr>
                <w:rFonts w:cstheme="minorHAnsi"/>
              </w:rPr>
            </w:pPr>
            <w:r w:rsidRPr="007555DA">
              <w:rPr>
                <w:rFonts w:cstheme="minorHAnsi"/>
              </w:rPr>
              <w:t>Okresy wchodzące w 18-ście miesięcy decydujące o udokumentowaniu 365 dni:</w:t>
            </w:r>
          </w:p>
          <w:p w14:paraId="45FB95B8" w14:textId="77777777" w:rsidR="005A6E51" w:rsidRPr="007555DA" w:rsidRDefault="005A6E51" w:rsidP="007F0612">
            <w:pPr>
              <w:pStyle w:val="Akapitzlist"/>
              <w:numPr>
                <w:ilvl w:val="0"/>
                <w:numId w:val="9"/>
              </w:numPr>
              <w:jc w:val="both"/>
              <w:rPr>
                <w:rFonts w:cstheme="minorHAnsi"/>
              </w:rPr>
            </w:pPr>
            <w:r w:rsidRPr="007555DA">
              <w:rPr>
                <w:rFonts w:cstheme="minorHAnsi"/>
              </w:rPr>
              <w:t>Zatrudnienie w PL  (co najmniej minimalne wynagrodzenie)</w:t>
            </w:r>
          </w:p>
          <w:p w14:paraId="5FAB9AB8" w14:textId="77777777" w:rsidR="005A6E51" w:rsidRPr="007555DA" w:rsidRDefault="005A6E51" w:rsidP="007F0612">
            <w:pPr>
              <w:pStyle w:val="Akapitzlist"/>
              <w:numPr>
                <w:ilvl w:val="0"/>
                <w:numId w:val="9"/>
              </w:numPr>
              <w:jc w:val="both"/>
              <w:rPr>
                <w:rFonts w:cstheme="minorHAnsi"/>
              </w:rPr>
            </w:pPr>
            <w:r w:rsidRPr="007555DA">
              <w:rPr>
                <w:rFonts w:cstheme="minorHAnsi"/>
              </w:rPr>
              <w:t>Zatrudnienie w PL (nie niżej niż 50% wynagrodzenia minimalnego)</w:t>
            </w:r>
          </w:p>
          <w:p w14:paraId="555B6DBE" w14:textId="77777777" w:rsidR="005A6E51" w:rsidRPr="007555DA" w:rsidRDefault="005A6E51" w:rsidP="007F0612">
            <w:pPr>
              <w:pStyle w:val="Akapitzlist"/>
              <w:numPr>
                <w:ilvl w:val="0"/>
                <w:numId w:val="9"/>
              </w:numPr>
              <w:jc w:val="both"/>
              <w:rPr>
                <w:rFonts w:cstheme="minorHAnsi"/>
              </w:rPr>
            </w:pPr>
            <w:r w:rsidRPr="007555DA">
              <w:rPr>
                <w:rFonts w:cstheme="minorHAnsi"/>
              </w:rPr>
              <w:t>Zatrudnienie w krajach UE (nie badamy wynagrodzenia)</w:t>
            </w:r>
          </w:p>
          <w:p w14:paraId="2F8DF741" w14:textId="77777777" w:rsidR="005A6E51" w:rsidRPr="007555DA" w:rsidRDefault="005A6E51" w:rsidP="007F0612">
            <w:pPr>
              <w:pStyle w:val="Akapitzlist"/>
              <w:numPr>
                <w:ilvl w:val="0"/>
                <w:numId w:val="9"/>
              </w:numPr>
              <w:jc w:val="both"/>
              <w:rPr>
                <w:rFonts w:cstheme="minorHAnsi"/>
              </w:rPr>
            </w:pPr>
            <w:r w:rsidRPr="007555DA">
              <w:rPr>
                <w:rFonts w:cstheme="minorHAnsi"/>
              </w:rPr>
              <w:t>Zatrudnienie w krajach UE (nie badamy wynagrodzenia)</w:t>
            </w:r>
          </w:p>
          <w:p w14:paraId="74533B4C" w14:textId="77777777" w:rsidR="005A6E51" w:rsidRPr="007555DA" w:rsidRDefault="005A6E51" w:rsidP="00A1164D">
            <w:pPr>
              <w:pStyle w:val="Akapitzlist"/>
              <w:jc w:val="both"/>
              <w:rPr>
                <w:rFonts w:cstheme="minorHAnsi"/>
              </w:rPr>
            </w:pPr>
          </w:p>
          <w:p w14:paraId="3816C5C6" w14:textId="77777777" w:rsidR="005A6E51" w:rsidRPr="007555DA" w:rsidRDefault="005A6E51" w:rsidP="00A1164D">
            <w:pPr>
              <w:jc w:val="both"/>
              <w:rPr>
                <w:rFonts w:cstheme="minorHAnsi"/>
              </w:rPr>
            </w:pPr>
            <w:r w:rsidRPr="007555DA">
              <w:rPr>
                <w:rFonts w:cstheme="minorHAnsi"/>
              </w:rPr>
              <w:t>Rejestracja w PUP:   17.08.2022</w:t>
            </w:r>
          </w:p>
          <w:p w14:paraId="5CAE1DCF" w14:textId="77777777" w:rsidR="005A6E51" w:rsidRPr="007555DA" w:rsidRDefault="005A6E51" w:rsidP="00A1164D">
            <w:pPr>
              <w:jc w:val="both"/>
              <w:rPr>
                <w:rFonts w:cstheme="minorHAnsi"/>
              </w:rPr>
            </w:pPr>
            <w:r w:rsidRPr="007555DA">
              <w:rPr>
                <w:rFonts w:cstheme="minorHAnsi"/>
              </w:rPr>
              <w:t>Okres 18-stu msc: 16.02.2021-16.08.2022</w:t>
            </w:r>
          </w:p>
          <w:p w14:paraId="1EBA8915" w14:textId="77777777" w:rsidR="005A6E51" w:rsidRPr="007555DA" w:rsidRDefault="005A6E51" w:rsidP="00A1164D">
            <w:pPr>
              <w:pStyle w:val="Akapitzlist"/>
              <w:jc w:val="both"/>
              <w:rPr>
                <w:rFonts w:cstheme="minorHAnsi"/>
              </w:rPr>
            </w:pPr>
          </w:p>
          <w:p w14:paraId="7529C045" w14:textId="77777777" w:rsidR="005A6E51" w:rsidRPr="007555DA" w:rsidRDefault="005A6E51" w:rsidP="007F0612">
            <w:pPr>
              <w:pStyle w:val="Akapitzlist"/>
              <w:numPr>
                <w:ilvl w:val="0"/>
                <w:numId w:val="10"/>
              </w:numPr>
              <w:jc w:val="both"/>
              <w:rPr>
                <w:rFonts w:cstheme="minorHAnsi"/>
              </w:rPr>
            </w:pPr>
            <w:r w:rsidRPr="007555DA">
              <w:rPr>
                <w:rFonts w:cstheme="minorHAnsi"/>
              </w:rPr>
              <w:t xml:space="preserve">04.05.2022 – 12.05.2022 (9 dni) </w:t>
            </w:r>
          </w:p>
          <w:p w14:paraId="5DC20882" w14:textId="77777777" w:rsidR="005A6E51" w:rsidRPr="007555DA" w:rsidRDefault="005A6E51" w:rsidP="007F0612">
            <w:pPr>
              <w:pStyle w:val="Akapitzlist"/>
              <w:numPr>
                <w:ilvl w:val="0"/>
                <w:numId w:val="10"/>
              </w:numPr>
              <w:jc w:val="both"/>
              <w:rPr>
                <w:rFonts w:cstheme="minorHAnsi"/>
              </w:rPr>
            </w:pPr>
            <w:r w:rsidRPr="007555DA">
              <w:rPr>
                <w:rFonts w:cstheme="minorHAnsi"/>
              </w:rPr>
              <w:lastRenderedPageBreak/>
              <w:t>03.01.2022- 12.04.2022 (100 dni)</w:t>
            </w:r>
          </w:p>
          <w:p w14:paraId="77CD3D5D" w14:textId="77777777" w:rsidR="005A6E51" w:rsidRPr="007555DA" w:rsidRDefault="005A6E51" w:rsidP="007F0612">
            <w:pPr>
              <w:pStyle w:val="Akapitzlist"/>
              <w:numPr>
                <w:ilvl w:val="0"/>
                <w:numId w:val="10"/>
              </w:numPr>
              <w:jc w:val="both"/>
              <w:rPr>
                <w:rFonts w:cstheme="minorHAnsi"/>
              </w:rPr>
            </w:pPr>
            <w:r w:rsidRPr="007555DA">
              <w:rPr>
                <w:rFonts w:cstheme="minorHAnsi"/>
              </w:rPr>
              <w:t>01.04.2021- 29.10.2021 (212 dni)</w:t>
            </w:r>
          </w:p>
          <w:p w14:paraId="17B80655" w14:textId="77777777" w:rsidR="005A6E51" w:rsidRPr="007555DA" w:rsidRDefault="005A6E51" w:rsidP="007F0612">
            <w:pPr>
              <w:pStyle w:val="Akapitzlist"/>
              <w:numPr>
                <w:ilvl w:val="0"/>
                <w:numId w:val="10"/>
              </w:numPr>
              <w:jc w:val="both"/>
              <w:rPr>
                <w:rFonts w:cstheme="minorHAnsi"/>
              </w:rPr>
            </w:pPr>
            <w:r w:rsidRPr="007555DA">
              <w:rPr>
                <w:rFonts w:cstheme="minorHAnsi"/>
              </w:rPr>
              <w:t>16.02.2021-31.03.2021 (44 dni)</w:t>
            </w:r>
          </w:p>
          <w:p w14:paraId="09D7B3F0" w14:textId="77777777" w:rsidR="005A6E51" w:rsidRPr="007555DA" w:rsidRDefault="005A6E51" w:rsidP="00A1164D">
            <w:pPr>
              <w:ind w:left="720"/>
              <w:jc w:val="both"/>
              <w:rPr>
                <w:rFonts w:cstheme="minorHAnsi"/>
              </w:rPr>
            </w:pPr>
            <w:r w:rsidRPr="007555DA">
              <w:rPr>
                <w:rFonts w:cstheme="minorHAnsi"/>
              </w:rPr>
              <w:t>razem: 365 dni</w:t>
            </w:r>
          </w:p>
          <w:p w14:paraId="331EB57C" w14:textId="77777777" w:rsidR="005A6E51" w:rsidRPr="007555DA" w:rsidRDefault="005A6E51" w:rsidP="00A1164D">
            <w:pPr>
              <w:jc w:val="both"/>
              <w:rPr>
                <w:rStyle w:val="TekstdymkaZnak"/>
                <w:rFonts w:asciiTheme="minorHAnsi" w:hAnsiTheme="minorHAnsi" w:cstheme="minorHAnsi"/>
                <w:sz w:val="22"/>
                <w:szCs w:val="22"/>
              </w:rPr>
            </w:pPr>
            <w:r w:rsidRPr="007555DA">
              <w:rPr>
                <w:rFonts w:cstheme="minorHAnsi"/>
              </w:rPr>
              <w:t>Co zadecyduje o kwocie przyznanego zasiłku w powyższym przykładzie? Czy należy przyznać zasiłek w wysokości 1304,10 zł?</w:t>
            </w:r>
          </w:p>
        </w:tc>
        <w:tc>
          <w:tcPr>
            <w:tcW w:w="2182" w:type="dxa"/>
            <w:vAlign w:val="center"/>
          </w:tcPr>
          <w:p w14:paraId="3C2531D6" w14:textId="77777777" w:rsidR="005A6E51" w:rsidRPr="007555DA" w:rsidRDefault="005A6E51" w:rsidP="00A1164D">
            <w:pPr>
              <w:pStyle w:val="USTustnpkodeksu"/>
              <w:spacing w:line="240" w:lineRule="auto"/>
              <w:ind w:firstLine="0"/>
              <w:rPr>
                <w:rStyle w:val="Ppogrubienie"/>
                <w:rFonts w:asciiTheme="minorHAnsi" w:hAnsiTheme="minorHAnsi" w:cstheme="minorHAnsi"/>
                <w:b w:val="0"/>
                <w:bCs w:val="0"/>
                <w:sz w:val="22"/>
                <w:szCs w:val="22"/>
              </w:rPr>
            </w:pPr>
            <w:r w:rsidRPr="007555DA">
              <w:rPr>
                <w:rStyle w:val="Ppogrubienie"/>
                <w:rFonts w:asciiTheme="minorHAnsi" w:hAnsiTheme="minorHAnsi" w:cstheme="minorHAnsi"/>
                <w:bCs w:val="0"/>
                <w:sz w:val="22"/>
                <w:szCs w:val="22"/>
              </w:rPr>
              <w:lastRenderedPageBreak/>
              <w:t>Art. 219.  1. W przypadku gdy w trakcie okresów, o których mowa w art. 214 ust. 1 pkt 1–6 i 9, ust. 2 pkt 3–4 oraz ust. 3, osiągano:</w:t>
            </w:r>
          </w:p>
          <w:p w14:paraId="79F5A5C5" w14:textId="77777777" w:rsidR="005A6E51" w:rsidRPr="007555DA" w:rsidRDefault="005A6E51" w:rsidP="00A1164D">
            <w:pPr>
              <w:pStyle w:val="USTustnpkodeksu"/>
              <w:spacing w:line="240" w:lineRule="auto"/>
              <w:ind w:firstLine="0"/>
              <w:rPr>
                <w:rStyle w:val="Ppogrubienie"/>
                <w:rFonts w:asciiTheme="minorHAnsi" w:hAnsiTheme="minorHAnsi" w:cstheme="minorHAnsi"/>
                <w:b w:val="0"/>
                <w:bCs w:val="0"/>
                <w:sz w:val="22"/>
                <w:szCs w:val="22"/>
              </w:rPr>
            </w:pPr>
            <w:r w:rsidRPr="007555DA">
              <w:rPr>
                <w:rStyle w:val="Ppogrubienie"/>
                <w:rFonts w:asciiTheme="minorHAnsi" w:hAnsiTheme="minorHAnsi" w:cstheme="minorHAnsi"/>
                <w:bCs w:val="0"/>
                <w:sz w:val="22"/>
                <w:szCs w:val="22"/>
              </w:rPr>
              <w:t>1)</w:t>
            </w:r>
            <w:r w:rsidRPr="007555DA">
              <w:rPr>
                <w:rStyle w:val="Ppogrubienie"/>
                <w:rFonts w:asciiTheme="minorHAnsi" w:hAnsiTheme="minorHAnsi" w:cstheme="minorHAnsi"/>
                <w:bCs w:val="0"/>
                <w:sz w:val="22"/>
                <w:szCs w:val="22"/>
              </w:rPr>
              <w:tab/>
              <w:t xml:space="preserve">co najmniej minimalne wynagrodzenie za pracę lub podstawę wymiaru składek na ubezpieczenia społeczne i Fundusz Pracy stanowiła kwota co najmniej minimalnego </w:t>
            </w:r>
            <w:r w:rsidRPr="007555DA">
              <w:rPr>
                <w:rStyle w:val="Ppogrubienie"/>
                <w:rFonts w:asciiTheme="minorHAnsi" w:hAnsiTheme="minorHAnsi" w:cstheme="minorHAnsi"/>
                <w:bCs w:val="0"/>
                <w:sz w:val="22"/>
                <w:szCs w:val="22"/>
              </w:rPr>
              <w:lastRenderedPageBreak/>
              <w:t>wynagrodzenia za pracę – wysokość zasiłku wynosi 1304,10 zł w okresie pierwszych 90 dni posiadania prawa oraz 1024,10</w:t>
            </w:r>
            <w:r w:rsidRPr="007555DA" w:rsidDel="00AD4C6C">
              <w:rPr>
                <w:rStyle w:val="Ppogrubienie"/>
                <w:rFonts w:asciiTheme="minorHAnsi" w:hAnsiTheme="minorHAnsi" w:cstheme="minorHAnsi"/>
                <w:bCs w:val="0"/>
                <w:sz w:val="22"/>
                <w:szCs w:val="22"/>
              </w:rPr>
              <w:t xml:space="preserve"> </w:t>
            </w:r>
            <w:r w:rsidRPr="007555DA">
              <w:rPr>
                <w:rStyle w:val="Ppogrubienie"/>
                <w:rFonts w:asciiTheme="minorHAnsi" w:hAnsiTheme="minorHAnsi" w:cstheme="minorHAnsi"/>
                <w:bCs w:val="0"/>
                <w:sz w:val="22"/>
                <w:szCs w:val="22"/>
              </w:rPr>
              <w:t>zł w okresie kolejnych dni jego posiadania;</w:t>
            </w:r>
          </w:p>
          <w:p w14:paraId="5FE57E43" w14:textId="77777777" w:rsidR="005A6E51" w:rsidRPr="007555DA" w:rsidRDefault="005A6E51" w:rsidP="00A1164D">
            <w:pPr>
              <w:pStyle w:val="USTustnpkodeksu"/>
              <w:spacing w:line="240" w:lineRule="auto"/>
              <w:ind w:firstLine="0"/>
              <w:rPr>
                <w:rStyle w:val="Ppogrubienie"/>
                <w:rFonts w:asciiTheme="minorHAnsi" w:hAnsiTheme="minorHAnsi" w:cstheme="minorHAnsi"/>
                <w:b w:val="0"/>
                <w:bCs w:val="0"/>
                <w:sz w:val="22"/>
                <w:szCs w:val="22"/>
              </w:rPr>
            </w:pPr>
            <w:r w:rsidRPr="007555DA">
              <w:rPr>
                <w:rStyle w:val="Ppogrubienie"/>
                <w:rFonts w:asciiTheme="minorHAnsi" w:hAnsiTheme="minorHAnsi" w:cstheme="minorHAnsi"/>
                <w:bCs w:val="0"/>
                <w:sz w:val="22"/>
                <w:szCs w:val="22"/>
              </w:rPr>
              <w:t>2)</w:t>
            </w:r>
            <w:r w:rsidRPr="007555DA">
              <w:rPr>
                <w:rStyle w:val="Ppogrubienie"/>
                <w:rFonts w:asciiTheme="minorHAnsi" w:hAnsiTheme="minorHAnsi" w:cstheme="minorHAnsi"/>
                <w:bCs w:val="0"/>
                <w:sz w:val="22"/>
                <w:szCs w:val="22"/>
              </w:rPr>
              <w:tab/>
              <w:t xml:space="preserve">wynagrodzenie za pracę w wysokości poniżej minimalnego wynagrodzenia za pracę jednak nie niższej niż połowa minimalnego wynagrodzenia za pracę lub podstawę wymiaru składek na ubezpieczenia społeczne i Fundusz Pracy stanowiła kwota niższa niż minimalne wynagrodzenia za pracę jednak nie niższa niż połowa minimalnego wynagrodzenia za pracę – wysokość zasiłku wynosi </w:t>
            </w:r>
            <w:r w:rsidRPr="007555DA">
              <w:rPr>
                <w:rStyle w:val="Ppogrubienie"/>
                <w:rFonts w:asciiTheme="minorHAnsi" w:hAnsiTheme="minorHAnsi" w:cstheme="minorHAnsi"/>
                <w:bCs w:val="0"/>
                <w:sz w:val="22"/>
                <w:szCs w:val="22"/>
              </w:rPr>
              <w:lastRenderedPageBreak/>
              <w:t>652,05 zł w okresie pierwszych 90 dni posiadania prawa oraz 512,05 zł w okresie kolejnych dni jego posiadania.</w:t>
            </w:r>
          </w:p>
          <w:p w14:paraId="0229A862" w14:textId="77777777" w:rsidR="005A6E51" w:rsidRPr="007555DA" w:rsidRDefault="005A6E51" w:rsidP="00A1164D">
            <w:pPr>
              <w:pStyle w:val="USTustnpkodeksu"/>
              <w:spacing w:line="240" w:lineRule="auto"/>
              <w:ind w:firstLine="0"/>
              <w:rPr>
                <w:rStyle w:val="Ppogrubienie"/>
                <w:rFonts w:asciiTheme="minorHAnsi" w:hAnsiTheme="minorHAnsi" w:cstheme="minorHAnsi"/>
                <w:b w:val="0"/>
                <w:bCs w:val="0"/>
                <w:sz w:val="22"/>
                <w:szCs w:val="22"/>
              </w:rPr>
            </w:pPr>
            <w:r w:rsidRPr="007555DA">
              <w:rPr>
                <w:rStyle w:val="Ppogrubienie"/>
                <w:rFonts w:asciiTheme="minorHAnsi" w:hAnsiTheme="minorHAnsi" w:cstheme="minorHAnsi"/>
                <w:bCs w:val="0"/>
                <w:sz w:val="22"/>
                <w:szCs w:val="22"/>
              </w:rPr>
              <w:t>2. Okresy, o których mowa w art. 214 ust. 1 pkt 7–8, ust. 2 pkt 1–2 i 5–10 oraz ust. 4, zalicza się do otrzymania zasiłku w wyższej wysokości.</w:t>
            </w:r>
          </w:p>
          <w:p w14:paraId="132D7B7D" w14:textId="77777777" w:rsidR="005A6E51" w:rsidRPr="007555DA" w:rsidRDefault="005A6E51" w:rsidP="00A1164D">
            <w:pPr>
              <w:pStyle w:val="USTustnpkodeksu"/>
              <w:spacing w:line="240" w:lineRule="auto"/>
              <w:ind w:firstLine="0"/>
              <w:rPr>
                <w:rStyle w:val="Ppogrubienie"/>
                <w:rFonts w:asciiTheme="minorHAnsi" w:hAnsiTheme="minorHAnsi" w:cstheme="minorHAnsi"/>
                <w:b w:val="0"/>
                <w:bCs w:val="0"/>
                <w:sz w:val="22"/>
                <w:szCs w:val="22"/>
              </w:rPr>
            </w:pPr>
            <w:r w:rsidRPr="007555DA">
              <w:rPr>
                <w:rStyle w:val="Ppogrubienie"/>
                <w:rFonts w:asciiTheme="minorHAnsi" w:hAnsiTheme="minorHAnsi" w:cstheme="minorHAnsi"/>
                <w:bCs w:val="0"/>
                <w:sz w:val="22"/>
                <w:szCs w:val="22"/>
              </w:rPr>
              <w:t>3. Okres, o którym mowa w art. 214 ust. 2 pkt 5, zalicza się do otrzymania zasiłku w wysokości, o której mowa w ust. 1 pkt 1, jeżeli bezpośrednio przed rozwiązaniem stosunku pracy lub stosunku służbowego, o którym mowa w tym przepisie lub przed skróceniem okresu wypowiedzenia osiągano co najmniej minimalne wynagrodzenie za pracę.</w:t>
            </w:r>
          </w:p>
          <w:p w14:paraId="52E7339E" w14:textId="77777777" w:rsidR="005A6E51" w:rsidRPr="007555DA" w:rsidRDefault="005A6E51" w:rsidP="00A1164D">
            <w:pPr>
              <w:jc w:val="both"/>
              <w:rPr>
                <w:rStyle w:val="TekstdymkaZnak"/>
                <w:rFonts w:asciiTheme="minorHAnsi" w:hAnsiTheme="minorHAnsi" w:cstheme="minorHAnsi"/>
                <w:sz w:val="22"/>
                <w:szCs w:val="22"/>
              </w:rPr>
            </w:pPr>
            <w:r w:rsidRPr="007555DA">
              <w:rPr>
                <w:rStyle w:val="Ppogrubienie"/>
                <w:rFonts w:cstheme="minorHAnsi"/>
              </w:rPr>
              <w:lastRenderedPageBreak/>
              <w:t>4.</w:t>
            </w:r>
            <w:r w:rsidRPr="007555DA">
              <w:rPr>
                <w:rFonts w:cstheme="minorHAnsi"/>
              </w:rPr>
              <w:t xml:space="preserve"> W przypadku, gdy w okresie 18-stu miesięcy przed dniem zarejestrowania w PUP występują okresy, w których osiągano co najmniej minimalne wynagrodzenie za pracę i okresy te wynosiły łącznie co najmniej 365 dni, a udokumentowano również okresy, w których mowa a art. 219 ust. 1 pkt 1 nie stanowią podstawy nabycia prawa do zasiłku - wysokość zasiłku wynosi 1304,10 zł w okresie pierwszych 90 dni posiadania prawa oraz 1024,10 zł w okresie kolejnych dni jego posiadania.</w:t>
            </w:r>
          </w:p>
        </w:tc>
        <w:tc>
          <w:tcPr>
            <w:tcW w:w="2493" w:type="dxa"/>
          </w:tcPr>
          <w:p w14:paraId="0EF8C204" w14:textId="77777777" w:rsidR="005A6E51" w:rsidRPr="007555DA" w:rsidRDefault="007D02D6" w:rsidP="00E93759">
            <w:pPr>
              <w:spacing w:before="120"/>
              <w:contextualSpacing/>
              <w:jc w:val="center"/>
              <w:rPr>
                <w:rFonts w:cstheme="minorHAnsi"/>
                <w:b/>
                <w:bCs/>
              </w:rPr>
            </w:pPr>
            <w:r w:rsidRPr="007555DA">
              <w:rPr>
                <w:rFonts w:cstheme="minorHAnsi"/>
                <w:b/>
                <w:bCs/>
              </w:rPr>
              <w:lastRenderedPageBreak/>
              <w:t>Uwaga nieuwzględniona.</w:t>
            </w:r>
          </w:p>
          <w:p w14:paraId="410AAB33" w14:textId="3141ED62" w:rsidR="007D02D6" w:rsidRPr="007555DA" w:rsidRDefault="00133D92" w:rsidP="00A1164D">
            <w:pPr>
              <w:spacing w:before="120"/>
              <w:contextualSpacing/>
              <w:jc w:val="both"/>
              <w:rPr>
                <w:rFonts w:cstheme="minorHAnsi"/>
              </w:rPr>
            </w:pPr>
            <w:r w:rsidRPr="007555DA">
              <w:rPr>
                <w:rFonts w:cstheme="minorHAnsi"/>
              </w:rPr>
              <w:t xml:space="preserve">Należy zauważyć, że zgodnie z obecnym stanem prawnym osoby, które zarabiają poniżej minimalnego wynagrodzenia za pracę nie nabywają prawa do zasiłku dla bezrobotnych. </w:t>
            </w:r>
          </w:p>
          <w:p w14:paraId="0AB410A4" w14:textId="42092063" w:rsidR="007D02D6" w:rsidRPr="007555DA" w:rsidRDefault="007D02D6" w:rsidP="00F37088">
            <w:pPr>
              <w:spacing w:before="120"/>
              <w:contextualSpacing/>
              <w:jc w:val="both"/>
              <w:rPr>
                <w:rFonts w:cstheme="minorHAnsi"/>
              </w:rPr>
            </w:pPr>
          </w:p>
        </w:tc>
      </w:tr>
      <w:tr w:rsidR="007555DA" w:rsidRPr="007555DA" w14:paraId="77CD830F" w14:textId="77777777" w:rsidTr="00D95FBD">
        <w:trPr>
          <w:jc w:val="center"/>
        </w:trPr>
        <w:tc>
          <w:tcPr>
            <w:tcW w:w="939" w:type="dxa"/>
          </w:tcPr>
          <w:p w14:paraId="45070045" w14:textId="77777777" w:rsidR="005A6E51" w:rsidRPr="007555DA" w:rsidRDefault="005A6E51" w:rsidP="00A1164D">
            <w:pPr>
              <w:pStyle w:val="Akapitzlist"/>
              <w:spacing w:before="120"/>
              <w:ind w:left="36" w:right="-534"/>
              <w:rPr>
                <w:rFonts w:cstheme="minorHAnsi"/>
                <w:b/>
              </w:rPr>
            </w:pPr>
            <w:r w:rsidRPr="007555DA">
              <w:rPr>
                <w:rFonts w:cstheme="minorHAnsi"/>
                <w:b/>
              </w:rPr>
              <w:lastRenderedPageBreak/>
              <w:t>12</w:t>
            </w:r>
          </w:p>
        </w:tc>
        <w:tc>
          <w:tcPr>
            <w:tcW w:w="1682" w:type="dxa"/>
          </w:tcPr>
          <w:p w14:paraId="38A23148" w14:textId="77777777" w:rsidR="005A6E51" w:rsidRPr="007555DA" w:rsidRDefault="005A6E51" w:rsidP="00A1164D">
            <w:pPr>
              <w:rPr>
                <w:rFonts w:cstheme="minorHAnsi"/>
                <w:b/>
                <w:bCs/>
              </w:rPr>
            </w:pPr>
            <w:r w:rsidRPr="007555DA">
              <w:rPr>
                <w:rStyle w:val="ppogrubienie0"/>
                <w:rFonts w:cstheme="minorHAnsi"/>
                <w:b/>
                <w:bCs/>
              </w:rPr>
              <w:t>Art. 221.</w:t>
            </w:r>
            <w:r w:rsidRPr="007555DA">
              <w:rPr>
                <w:rFonts w:cstheme="minorHAnsi"/>
                <w:b/>
                <w:bCs/>
              </w:rPr>
              <w:t> 1</w:t>
            </w:r>
          </w:p>
        </w:tc>
        <w:tc>
          <w:tcPr>
            <w:tcW w:w="7718" w:type="dxa"/>
          </w:tcPr>
          <w:p w14:paraId="4149654F" w14:textId="77777777" w:rsidR="005A6E51" w:rsidRPr="007555DA" w:rsidRDefault="005A6E51" w:rsidP="00A1164D">
            <w:pPr>
              <w:jc w:val="both"/>
              <w:rPr>
                <w:rFonts w:cstheme="minorHAnsi"/>
              </w:rPr>
            </w:pPr>
          </w:p>
        </w:tc>
        <w:tc>
          <w:tcPr>
            <w:tcW w:w="2181" w:type="dxa"/>
            <w:vAlign w:val="center"/>
          </w:tcPr>
          <w:p w14:paraId="37C04C7C" w14:textId="77777777" w:rsidR="005A6E51" w:rsidRPr="007555DA" w:rsidRDefault="005A6E51" w:rsidP="00D40647">
            <w:pPr>
              <w:pStyle w:val="artartustawynprozporzdzenia0"/>
              <w:jc w:val="both"/>
              <w:rPr>
                <w:rFonts w:asciiTheme="minorHAnsi" w:hAnsiTheme="minorHAnsi" w:cstheme="minorHAnsi"/>
                <w:sz w:val="22"/>
                <w:szCs w:val="22"/>
              </w:rPr>
            </w:pPr>
            <w:r w:rsidRPr="007555DA">
              <w:rPr>
                <w:rStyle w:val="ppogrubienie0"/>
                <w:rFonts w:asciiTheme="minorHAnsi" w:hAnsiTheme="minorHAnsi" w:cstheme="minorHAnsi"/>
                <w:sz w:val="22"/>
                <w:szCs w:val="22"/>
              </w:rPr>
              <w:t>Art. 221.</w:t>
            </w:r>
            <w:r w:rsidRPr="007555DA">
              <w:rPr>
                <w:rFonts w:asciiTheme="minorHAnsi" w:hAnsiTheme="minorHAnsi" w:cstheme="minorHAnsi"/>
                <w:sz w:val="22"/>
                <w:szCs w:val="22"/>
              </w:rPr>
              <w:t> </w:t>
            </w:r>
            <w:r w:rsidRPr="007555DA">
              <w:rPr>
                <w:rFonts w:asciiTheme="minorHAnsi" w:hAnsiTheme="minorHAnsi" w:cstheme="minorHAnsi"/>
                <w:b/>
                <w:bCs/>
                <w:sz w:val="22"/>
                <w:szCs w:val="22"/>
              </w:rPr>
              <w:t>1.</w:t>
            </w:r>
            <w:r w:rsidRPr="007555DA">
              <w:rPr>
                <w:rFonts w:asciiTheme="minorHAnsi" w:hAnsiTheme="minorHAnsi" w:cstheme="minorHAnsi"/>
                <w:sz w:val="22"/>
                <w:szCs w:val="22"/>
              </w:rPr>
              <w:t xml:space="preserve"> Bezrobotny, który utracił status bezrobotnego na okres krótszy niż 365 dni z powodu podjęcia </w:t>
            </w:r>
            <w:r w:rsidRPr="007555DA">
              <w:rPr>
                <w:rFonts w:asciiTheme="minorHAnsi" w:hAnsiTheme="minorHAnsi" w:cstheme="minorHAnsi"/>
                <w:sz w:val="22"/>
                <w:szCs w:val="22"/>
              </w:rPr>
              <w:lastRenderedPageBreak/>
              <w:t xml:space="preserve">zatrudnienia, innej pracy zarobkowej, pozarolniczej działalności lub współpracy, lub uzyskiwania przychodu w wysokości przekraczającej połowę minimalnego wynagrodzenia za pracę miesięcznie i zarejestrował się w  PUP jako bezrobotny w okresie 14 dni od dnia ustania zatrudnienia, zaprzestania wykonywania innej pracy zarobkowej, prowadzenia pozarolniczej działalności lub współpracy, pobierania zasiłku chorobowego, macierzyńskiego lub zasiłku w wysokości zasiłku macierzyńskiego po ustaniu zatrudnienia, zaprzestaniu wykonywania innej </w:t>
            </w:r>
            <w:r w:rsidRPr="007555DA">
              <w:rPr>
                <w:rFonts w:asciiTheme="minorHAnsi" w:hAnsiTheme="minorHAnsi" w:cstheme="minorHAnsi"/>
                <w:sz w:val="22"/>
                <w:szCs w:val="22"/>
              </w:rPr>
              <w:lastRenderedPageBreak/>
              <w:t xml:space="preserve">pracy zarobkowej, prowadzenia pozarolniczej działalności lub współpracy, lub osiągania przychodu przekraczającego połowę minimalnego wynagrodzenia za pracę miesięcznie, posiada prawo do zasiłku na czas skrócony o okres pobierania zasiłku przed utratą statusu bezrobotnego oraz o okresy, o których mowa w art. 220 ust. 3. Przepis stosuje się również w sytuacji, gdy zachodzi związek przyczynowo-skutkowy między utratą statusu na wniosek bezrobotnego a podjęciem zatrudnienia, jak również między utratą statusu  na wniosek bezrobotnego a </w:t>
            </w:r>
            <w:r w:rsidRPr="007555DA">
              <w:rPr>
                <w:rFonts w:asciiTheme="minorHAnsi" w:hAnsiTheme="minorHAnsi" w:cstheme="minorHAnsi"/>
                <w:sz w:val="22"/>
                <w:szCs w:val="22"/>
              </w:rPr>
              <w:lastRenderedPageBreak/>
              <w:t xml:space="preserve">pozostałymi formami "aktywności zawodowej" wymienionymi w art. 221. 1. </w:t>
            </w:r>
          </w:p>
          <w:p w14:paraId="67430125" w14:textId="77777777" w:rsidR="005A6E51" w:rsidRPr="007555DA" w:rsidRDefault="005A6E51" w:rsidP="00A1164D">
            <w:pPr>
              <w:pStyle w:val="ustustnpkodeksu0"/>
              <w:rPr>
                <w:rFonts w:asciiTheme="minorHAnsi" w:hAnsiTheme="minorHAnsi" w:cstheme="minorHAnsi"/>
                <w:sz w:val="22"/>
                <w:szCs w:val="22"/>
              </w:rPr>
            </w:pPr>
            <w:r w:rsidRPr="007555DA">
              <w:rPr>
                <w:rFonts w:asciiTheme="minorHAnsi" w:hAnsiTheme="minorHAnsi" w:cstheme="minorHAnsi"/>
                <w:b/>
                <w:bCs/>
                <w:sz w:val="22"/>
                <w:szCs w:val="22"/>
              </w:rPr>
              <w:t>2. </w:t>
            </w:r>
            <w:r w:rsidRPr="007555DA">
              <w:rPr>
                <w:rFonts w:asciiTheme="minorHAnsi" w:hAnsiTheme="minorHAnsi" w:cstheme="minorHAnsi"/>
                <w:sz w:val="22"/>
                <w:szCs w:val="22"/>
              </w:rPr>
              <w:t>Przepis ust. 1 stosuje się odpowiednio w przypadku:</w:t>
            </w:r>
          </w:p>
          <w:p w14:paraId="108FC8F4" w14:textId="77777777" w:rsidR="005A6E51" w:rsidRPr="007555DA" w:rsidRDefault="005A6E51" w:rsidP="00D40647">
            <w:pPr>
              <w:pStyle w:val="pktpunkt0"/>
              <w:spacing w:before="0" w:beforeAutospacing="0" w:after="0" w:afterAutospacing="0"/>
              <w:jc w:val="both"/>
              <w:rPr>
                <w:rFonts w:asciiTheme="minorHAnsi" w:hAnsiTheme="minorHAnsi" w:cstheme="minorHAnsi"/>
                <w:sz w:val="22"/>
                <w:szCs w:val="22"/>
              </w:rPr>
            </w:pPr>
            <w:r w:rsidRPr="007555DA">
              <w:rPr>
                <w:rFonts w:asciiTheme="minorHAnsi" w:hAnsiTheme="minorHAnsi" w:cstheme="minorHAnsi"/>
                <w:sz w:val="22"/>
                <w:szCs w:val="22"/>
              </w:rPr>
              <w:t>1)</w:t>
            </w:r>
            <w:r w:rsidRPr="007555DA">
              <w:rPr>
                <w:rFonts w:asciiTheme="minorHAnsi" w:hAnsiTheme="minorHAnsi" w:cstheme="minorHAnsi"/>
                <w:sz w:val="22"/>
                <w:szCs w:val="22"/>
              </w:rPr>
              <w:tab/>
              <w:t xml:space="preserve">powołania i zwolnienia z zasadniczej służby wojskowej, terytorialnej służby wojskowej, służby w aktywnej rezerwie w dniach tej służby oraz odbywaniu ćwiczeń wojskowych w ramach pasywnej rezerwy, zawodowej służby wojskowej, służby w razie ogłoszenia mobilizacji i w czasie wojny, służby w rezerwie, przeszkolenia wojskowego, służby przygotowawczej, służby kandydackiej, kontraktowej </w:t>
            </w:r>
            <w:r w:rsidRPr="007555DA">
              <w:rPr>
                <w:rFonts w:asciiTheme="minorHAnsi" w:hAnsiTheme="minorHAnsi" w:cstheme="minorHAnsi"/>
                <w:sz w:val="22"/>
                <w:szCs w:val="22"/>
              </w:rPr>
              <w:lastRenderedPageBreak/>
              <w:t>zawodowej służby wojskowej, ćwiczeń wojskowych, w tym poszczególnych dni w przypadku ćwiczeń wojskowych rotacyjnych, okresowej służby wojskowej lub służby wojskowej pełnionej w razie ogłoszenia mobilizacji i w czasie wojny oraz zasadniczej służby w obronie cywilnej i służby zastępczej, a także stawienia się i zwolnienia z ćwiczeń wojskowych rotacyjnych lub terytorialnej służby wojskowej pełnionej rotacyjnie;</w:t>
            </w:r>
          </w:p>
          <w:p w14:paraId="771CEA51" w14:textId="77777777" w:rsidR="005A6E51" w:rsidRPr="007555DA" w:rsidRDefault="005A6E51" w:rsidP="00D40647">
            <w:pPr>
              <w:pStyle w:val="pktpunkt0"/>
              <w:spacing w:before="0" w:beforeAutospacing="0" w:after="0" w:afterAutospacing="0"/>
              <w:rPr>
                <w:rFonts w:asciiTheme="minorHAnsi" w:hAnsiTheme="minorHAnsi" w:cstheme="minorHAnsi"/>
                <w:sz w:val="22"/>
                <w:szCs w:val="22"/>
              </w:rPr>
            </w:pPr>
            <w:r w:rsidRPr="007555DA">
              <w:rPr>
                <w:rFonts w:asciiTheme="minorHAnsi" w:hAnsiTheme="minorHAnsi" w:cstheme="minorHAnsi"/>
                <w:sz w:val="22"/>
                <w:szCs w:val="22"/>
              </w:rPr>
              <w:t>2)</w:t>
            </w:r>
            <w:r w:rsidRPr="007555DA">
              <w:rPr>
                <w:rFonts w:asciiTheme="minorHAnsi" w:hAnsiTheme="minorHAnsi" w:cstheme="minorHAnsi"/>
                <w:sz w:val="22"/>
                <w:szCs w:val="22"/>
              </w:rPr>
              <w:tab/>
              <w:t>bezrobotnych odbywających szkolenia lub staże organizowane przez inny podmiot niż PUP.</w:t>
            </w:r>
          </w:p>
          <w:p w14:paraId="2B560FAD" w14:textId="77777777" w:rsidR="005A6E51" w:rsidRPr="007555DA" w:rsidRDefault="005A6E51" w:rsidP="00D40647">
            <w:pPr>
              <w:jc w:val="both"/>
              <w:rPr>
                <w:rStyle w:val="TekstdymkaZnak"/>
                <w:rFonts w:asciiTheme="minorHAnsi" w:hAnsiTheme="minorHAnsi" w:cstheme="minorHAnsi"/>
                <w:sz w:val="22"/>
                <w:szCs w:val="22"/>
              </w:rPr>
            </w:pPr>
            <w:r w:rsidRPr="007555DA">
              <w:rPr>
                <w:rFonts w:cstheme="minorHAnsi"/>
              </w:rPr>
              <w:t xml:space="preserve">3. Osoba, która utraciła na okres krótszy niż 365 dni status bezrobotnego, </w:t>
            </w:r>
            <w:r w:rsidRPr="007555DA">
              <w:rPr>
                <w:rFonts w:cstheme="minorHAnsi"/>
              </w:rPr>
              <w:lastRenderedPageBreak/>
              <w:t>a w dniu kolejnej rejestracji spełnia warunki określone w art. 214, uzyskuje prawo do zasiłku na okres pomniejszony o poprzedni okres pobierania zasiłku oraz o okresy, o których mowa w art. 220 ust. 3.</w:t>
            </w:r>
          </w:p>
        </w:tc>
        <w:tc>
          <w:tcPr>
            <w:tcW w:w="2877" w:type="dxa"/>
          </w:tcPr>
          <w:p w14:paraId="0257ECC2" w14:textId="77777777" w:rsidR="005A6E51" w:rsidRPr="007555DA" w:rsidRDefault="009B0711" w:rsidP="00254788">
            <w:pPr>
              <w:spacing w:before="120"/>
              <w:contextualSpacing/>
              <w:jc w:val="center"/>
              <w:rPr>
                <w:rFonts w:cstheme="minorHAnsi"/>
                <w:b/>
                <w:bCs/>
              </w:rPr>
            </w:pPr>
            <w:r w:rsidRPr="007555DA">
              <w:rPr>
                <w:rFonts w:cstheme="minorHAnsi"/>
                <w:b/>
                <w:bCs/>
              </w:rPr>
              <w:lastRenderedPageBreak/>
              <w:t>Uwaga nieuwzględniona.</w:t>
            </w:r>
          </w:p>
          <w:p w14:paraId="1FA42934" w14:textId="4506671F" w:rsidR="009B0711" w:rsidRPr="007555DA" w:rsidRDefault="009B0711" w:rsidP="00A1164D">
            <w:pPr>
              <w:spacing w:before="120"/>
              <w:contextualSpacing/>
              <w:jc w:val="both"/>
              <w:rPr>
                <w:rFonts w:cstheme="minorHAnsi"/>
              </w:rPr>
            </w:pPr>
            <w:r w:rsidRPr="007555DA">
              <w:rPr>
                <w:rFonts w:cstheme="minorHAnsi"/>
              </w:rPr>
              <w:t xml:space="preserve">Obecnie istnieje przepis identycznie skonstruowany i nie nastręcza żadnych problemów w stosowaniu, ani jakichkolwiek wątpliwości. Okresy </w:t>
            </w:r>
            <w:r w:rsidRPr="007555DA">
              <w:rPr>
                <w:rFonts w:cstheme="minorHAnsi"/>
              </w:rPr>
              <w:lastRenderedPageBreak/>
              <w:t>wymienione w art. 22</w:t>
            </w:r>
            <w:r w:rsidR="00254788" w:rsidRPr="007555DA">
              <w:rPr>
                <w:rFonts w:cstheme="minorHAnsi"/>
              </w:rPr>
              <w:t>8</w:t>
            </w:r>
            <w:r w:rsidRPr="007555DA">
              <w:rPr>
                <w:rFonts w:cstheme="minorHAnsi"/>
              </w:rPr>
              <w:t xml:space="preserve"> ust. 2 projektu tak jak i obecnie zrównane są i traktowane jak  podjęcie zatrudnienia.</w:t>
            </w:r>
          </w:p>
        </w:tc>
      </w:tr>
      <w:tr w:rsidR="007555DA" w:rsidRPr="007555DA" w14:paraId="7E7407F1" w14:textId="77777777" w:rsidTr="00D95FBD">
        <w:trPr>
          <w:jc w:val="center"/>
        </w:trPr>
        <w:tc>
          <w:tcPr>
            <w:tcW w:w="939" w:type="dxa"/>
            <w:shd w:val="clear" w:color="auto" w:fill="auto"/>
          </w:tcPr>
          <w:p w14:paraId="2229C81E" w14:textId="77777777" w:rsidR="005A6E51" w:rsidRPr="007555DA" w:rsidRDefault="005A6E51" w:rsidP="00A1164D">
            <w:pPr>
              <w:pStyle w:val="Akapitzlist"/>
              <w:spacing w:before="120"/>
              <w:ind w:left="36" w:right="-534"/>
              <w:rPr>
                <w:rFonts w:cstheme="minorHAnsi"/>
                <w:b/>
              </w:rPr>
            </w:pPr>
            <w:r w:rsidRPr="007555DA">
              <w:rPr>
                <w:rFonts w:cstheme="minorHAnsi"/>
                <w:b/>
              </w:rPr>
              <w:lastRenderedPageBreak/>
              <w:t>13</w:t>
            </w:r>
          </w:p>
        </w:tc>
        <w:tc>
          <w:tcPr>
            <w:tcW w:w="1682" w:type="dxa"/>
            <w:shd w:val="clear" w:color="auto" w:fill="auto"/>
          </w:tcPr>
          <w:p w14:paraId="37EEEF81" w14:textId="77777777" w:rsidR="005A6E51" w:rsidRPr="007555DA" w:rsidRDefault="005A6E51" w:rsidP="00A1164D">
            <w:pPr>
              <w:rPr>
                <w:rStyle w:val="TekstkomentarzaZnak"/>
                <w:rFonts w:asciiTheme="minorHAnsi" w:eastAsiaTheme="minorHAnsi" w:hAnsiTheme="minorHAnsi" w:cstheme="minorHAnsi"/>
                <w:b/>
                <w:bCs/>
                <w:sz w:val="22"/>
                <w:szCs w:val="22"/>
              </w:rPr>
            </w:pPr>
            <w:r w:rsidRPr="007555DA">
              <w:rPr>
                <w:rStyle w:val="Ppogrubienie"/>
                <w:rFonts w:cstheme="minorHAnsi"/>
              </w:rPr>
              <w:t>Art. 299 ust 3 pkt 5</w:t>
            </w:r>
          </w:p>
        </w:tc>
        <w:tc>
          <w:tcPr>
            <w:tcW w:w="7718" w:type="dxa"/>
            <w:shd w:val="clear" w:color="auto" w:fill="auto"/>
          </w:tcPr>
          <w:p w14:paraId="64670213" w14:textId="77777777" w:rsidR="005A6E51" w:rsidRPr="007555DA" w:rsidRDefault="005A6E51" w:rsidP="00A1164D">
            <w:pPr>
              <w:jc w:val="both"/>
              <w:rPr>
                <w:rFonts w:cstheme="minorHAnsi"/>
              </w:rPr>
            </w:pPr>
            <w:r w:rsidRPr="007555DA">
              <w:rPr>
                <w:rFonts w:cstheme="minorHAnsi"/>
              </w:rPr>
              <w:t xml:space="preserve">Środki Funduszu Pracy przeznacza się na finansowanie następujących kosztów funkcjonowania: </w:t>
            </w:r>
          </w:p>
          <w:p w14:paraId="5EC7876A" w14:textId="77777777" w:rsidR="005A6E51" w:rsidRPr="007555DA" w:rsidRDefault="005A6E51" w:rsidP="00A1164D">
            <w:pPr>
              <w:jc w:val="both"/>
              <w:rPr>
                <w:rFonts w:cstheme="minorHAnsi"/>
              </w:rPr>
            </w:pPr>
            <w:r w:rsidRPr="007555DA">
              <w:rPr>
                <w:rFonts w:cstheme="minorHAnsi"/>
              </w:rPr>
              <w:t>5)</w:t>
            </w:r>
            <w:r w:rsidRPr="007555DA">
              <w:rPr>
                <w:rFonts w:cstheme="minorHAnsi"/>
              </w:rPr>
              <w:tab/>
              <w:t>usług pocztowych, usług tłumaczenia oraz materiałów papierniczych ponoszonych w ramach wykonywania zadań wynikających z koordynacji systemów zabezpieczenia społecznego (…)</w:t>
            </w:r>
          </w:p>
          <w:p w14:paraId="27A2D8A8" w14:textId="77777777" w:rsidR="005A6E51" w:rsidRPr="007555DA" w:rsidRDefault="005A6E51" w:rsidP="00A1164D">
            <w:pPr>
              <w:jc w:val="both"/>
              <w:rPr>
                <w:rFonts w:cstheme="minorHAnsi"/>
                <w:b/>
                <w:bCs/>
              </w:rPr>
            </w:pPr>
            <w:r w:rsidRPr="007555DA">
              <w:rPr>
                <w:rFonts w:cstheme="minorHAnsi"/>
                <w:b/>
                <w:bCs/>
              </w:rPr>
              <w:t>Materiały papiernicze opisywane są jako:</w:t>
            </w:r>
          </w:p>
          <w:p w14:paraId="2D5E7522" w14:textId="77777777" w:rsidR="005A6E51" w:rsidRPr="007555DA" w:rsidRDefault="005A6E51" w:rsidP="00A1164D">
            <w:pPr>
              <w:jc w:val="both"/>
              <w:rPr>
                <w:rFonts w:cstheme="minorHAnsi"/>
              </w:rPr>
            </w:pPr>
            <w:r w:rsidRPr="007555DA">
              <w:rPr>
                <w:rFonts w:cstheme="minorHAnsi"/>
              </w:rPr>
              <w:t xml:space="preserve">przetwory z papieru, którym przez obróbkę, jak cięcie, tłoczenie, prasowanie, drukowanie, barwienie, nasycanie innymi substancjami, nadano odpowiedni kształt użytkowy lub dekoracyjny. Wyróżniamy niżej podane rodzaje wyrobów papierniczych: </w:t>
            </w:r>
          </w:p>
          <w:p w14:paraId="1BC05380" w14:textId="77777777" w:rsidR="005A6E51" w:rsidRPr="007555DA" w:rsidRDefault="005A6E51" w:rsidP="00A1164D">
            <w:pPr>
              <w:jc w:val="both"/>
              <w:rPr>
                <w:rFonts w:cstheme="minorHAnsi"/>
                <w:b/>
                <w:bCs/>
              </w:rPr>
            </w:pPr>
            <w:r w:rsidRPr="007555DA">
              <w:rPr>
                <w:rFonts w:cstheme="minorHAnsi"/>
              </w:rPr>
              <w:t>— artykuły biurowe, czyli papier maszynowy, powielaczowy, piśmienny, przebitkę, bibuły, zeszyty, notatniki, bloki, koperty, papeterię, kartony, kalkę, druki kancelaryjne itp.; opakowania, czyli papier i sznurek pakowy, tekturę opakowaniową, pudełka, kartony, torby, worki, papier asfaltowany itp.</w:t>
            </w:r>
          </w:p>
          <w:p w14:paraId="3C50072E" w14:textId="77777777" w:rsidR="005A6E51" w:rsidRPr="007555DA" w:rsidRDefault="005A6E51" w:rsidP="00A1164D">
            <w:pPr>
              <w:jc w:val="both"/>
              <w:rPr>
                <w:rFonts w:cstheme="minorHAnsi"/>
              </w:rPr>
            </w:pPr>
            <w:r w:rsidRPr="007555DA">
              <w:rPr>
                <w:rFonts w:cstheme="minorHAnsi"/>
                <w:b/>
                <w:bCs/>
              </w:rPr>
              <w:t>Mając na uwadze czym są materiały papiernicze to w związku z tym z możliwości finansowania wyłączono materiały biurowe jak np. spinacze, zszywki, klej itp.  Dlatego proponuje się rozszerzenie zapisu o materiały biurowe.</w:t>
            </w:r>
          </w:p>
        </w:tc>
        <w:tc>
          <w:tcPr>
            <w:tcW w:w="2181" w:type="dxa"/>
            <w:shd w:val="clear" w:color="auto" w:fill="auto"/>
          </w:tcPr>
          <w:p w14:paraId="65303398" w14:textId="77777777" w:rsidR="005A6E51" w:rsidRPr="007555DA" w:rsidRDefault="005A6E51" w:rsidP="00A1164D">
            <w:pPr>
              <w:jc w:val="both"/>
              <w:rPr>
                <w:rFonts w:cstheme="minorHAnsi"/>
              </w:rPr>
            </w:pPr>
            <w:r w:rsidRPr="007555DA">
              <w:rPr>
                <w:rFonts w:cstheme="minorHAnsi"/>
              </w:rPr>
              <w:t>Proponuje się doprecyzowanie zapisu tj,:</w:t>
            </w:r>
          </w:p>
          <w:p w14:paraId="05383DCA" w14:textId="77777777" w:rsidR="005A6E51" w:rsidRPr="007555DA" w:rsidRDefault="005A6E51" w:rsidP="00A1164D">
            <w:pPr>
              <w:pStyle w:val="Tekstkomentarza"/>
              <w:spacing w:line="240" w:lineRule="auto"/>
              <w:rPr>
                <w:rStyle w:val="TekstkomentarzaZnak"/>
                <w:rFonts w:asciiTheme="minorHAnsi" w:hAnsiTheme="minorHAnsi" w:cstheme="minorHAnsi"/>
                <w:sz w:val="22"/>
                <w:szCs w:val="22"/>
              </w:rPr>
            </w:pPr>
            <w:r w:rsidRPr="007555DA">
              <w:rPr>
                <w:rFonts w:asciiTheme="minorHAnsi" w:hAnsiTheme="minorHAnsi" w:cstheme="minorHAnsi"/>
                <w:sz w:val="22"/>
                <w:szCs w:val="22"/>
              </w:rPr>
              <w:t>materiałów biurowych i papierniczych</w:t>
            </w:r>
          </w:p>
        </w:tc>
        <w:tc>
          <w:tcPr>
            <w:tcW w:w="2877" w:type="dxa"/>
            <w:shd w:val="clear" w:color="auto" w:fill="auto"/>
          </w:tcPr>
          <w:p w14:paraId="17918F84" w14:textId="77777777" w:rsidR="0048720F" w:rsidRPr="007555DA" w:rsidRDefault="0048720F" w:rsidP="00C86598">
            <w:pPr>
              <w:contextualSpacing/>
              <w:jc w:val="center"/>
              <w:rPr>
                <w:rFonts w:cstheme="minorHAnsi"/>
                <w:b/>
                <w:bCs/>
              </w:rPr>
            </w:pPr>
            <w:r w:rsidRPr="007555DA">
              <w:rPr>
                <w:rFonts w:cstheme="minorHAnsi"/>
                <w:b/>
                <w:bCs/>
              </w:rPr>
              <w:t>Uwaga uwzględniona.</w:t>
            </w:r>
          </w:p>
          <w:p w14:paraId="051093AE" w14:textId="77777777" w:rsidR="005A6E51" w:rsidRPr="007555DA" w:rsidRDefault="0048720F" w:rsidP="00D40647">
            <w:pPr>
              <w:contextualSpacing/>
              <w:jc w:val="both"/>
              <w:rPr>
                <w:rFonts w:cstheme="minorHAnsi"/>
              </w:rPr>
            </w:pPr>
            <w:r w:rsidRPr="007555DA">
              <w:rPr>
                <w:rFonts w:cstheme="minorHAnsi"/>
              </w:rPr>
              <w:t>Zmieniono przepis zgodnie z proponowanym brzmieniem</w:t>
            </w:r>
            <w:r w:rsidR="00D40647" w:rsidRPr="007555DA">
              <w:rPr>
                <w:rFonts w:cstheme="minorHAnsi"/>
              </w:rPr>
              <w:t xml:space="preserve">. </w:t>
            </w:r>
          </w:p>
          <w:p w14:paraId="5A805070" w14:textId="7C851262" w:rsidR="00D40647" w:rsidRPr="007555DA" w:rsidRDefault="00D40647" w:rsidP="00D40647">
            <w:pPr>
              <w:contextualSpacing/>
              <w:jc w:val="both"/>
              <w:rPr>
                <w:rFonts w:cstheme="minorHAnsi"/>
              </w:rPr>
            </w:pPr>
            <w:r w:rsidRPr="007555DA">
              <w:rPr>
                <w:rFonts w:cstheme="minorHAnsi"/>
              </w:rPr>
              <w:t xml:space="preserve">Art. 303 ust. 3 pkt </w:t>
            </w:r>
            <w:r w:rsidR="0037108B">
              <w:rPr>
                <w:rFonts w:cstheme="minorHAnsi"/>
              </w:rPr>
              <w:t>7</w:t>
            </w:r>
            <w:r w:rsidRPr="007555DA">
              <w:rPr>
                <w:rFonts w:cstheme="minorHAnsi"/>
              </w:rPr>
              <w:t xml:space="preserve"> otrzymał brzmienie:</w:t>
            </w:r>
          </w:p>
          <w:p w14:paraId="59A7339E" w14:textId="377EE4A7" w:rsidR="00014AC7" w:rsidRPr="007555DA" w:rsidRDefault="00014AC7">
            <w:pPr>
              <w:contextualSpacing/>
              <w:jc w:val="both"/>
              <w:rPr>
                <w:rFonts w:cstheme="minorHAnsi"/>
              </w:rPr>
            </w:pPr>
            <w:r>
              <w:rPr>
                <w:rFonts w:cstheme="minorHAnsi"/>
              </w:rPr>
              <w:t>,,7)</w:t>
            </w:r>
            <w:r w:rsidRPr="00755D4C">
              <w:t xml:space="preserve"> usług pocztowych, usług tłumaczenia oraz materiałów </w:t>
            </w:r>
            <w:r w:rsidRPr="00751D4D">
              <w:t xml:space="preserve">biurowych i </w:t>
            </w:r>
            <w:r w:rsidRPr="00755D4C">
              <w:t>papierniczych ponoszonych w ramach wykonywania zadań wynikających z koordynacji systemów zabezpieczenia społecznego, o których mowa w art. 3</w:t>
            </w:r>
            <w:r>
              <w:t>2 ust. 1</w:t>
            </w:r>
            <w:r w:rsidRPr="00755D4C">
              <w:t xml:space="preserve"> pkt 11;</w:t>
            </w:r>
            <w:r>
              <w:t>”</w:t>
            </w:r>
          </w:p>
        </w:tc>
      </w:tr>
      <w:tr w:rsidR="007555DA" w:rsidRPr="007555DA" w14:paraId="05696328" w14:textId="77777777" w:rsidTr="00D95FBD">
        <w:trPr>
          <w:jc w:val="center"/>
        </w:trPr>
        <w:tc>
          <w:tcPr>
            <w:tcW w:w="939" w:type="dxa"/>
          </w:tcPr>
          <w:p w14:paraId="446196B2" w14:textId="77777777" w:rsidR="005A6E51" w:rsidRPr="007555DA" w:rsidRDefault="005A6E51" w:rsidP="00A1164D">
            <w:pPr>
              <w:pStyle w:val="Akapitzlist"/>
              <w:spacing w:before="120"/>
              <w:ind w:left="36" w:right="-534"/>
              <w:rPr>
                <w:rFonts w:cstheme="minorHAnsi"/>
                <w:b/>
              </w:rPr>
            </w:pPr>
            <w:r w:rsidRPr="007555DA">
              <w:rPr>
                <w:rFonts w:cstheme="minorHAnsi"/>
                <w:b/>
              </w:rPr>
              <w:t>14</w:t>
            </w:r>
          </w:p>
        </w:tc>
        <w:tc>
          <w:tcPr>
            <w:tcW w:w="1682" w:type="dxa"/>
          </w:tcPr>
          <w:p w14:paraId="6EDF051A" w14:textId="77777777" w:rsidR="005A6E51" w:rsidRPr="007555DA" w:rsidRDefault="005A6E51" w:rsidP="00A1164D">
            <w:pPr>
              <w:rPr>
                <w:rStyle w:val="TekstdymkaZnak"/>
                <w:rFonts w:asciiTheme="minorHAnsi" w:hAnsiTheme="minorHAnsi" w:cstheme="minorHAnsi"/>
                <w:sz w:val="22"/>
                <w:szCs w:val="22"/>
              </w:rPr>
            </w:pPr>
            <w:r w:rsidRPr="007555DA">
              <w:rPr>
                <w:rStyle w:val="Ppogrubienie"/>
                <w:rFonts w:cstheme="minorHAnsi"/>
              </w:rPr>
              <w:t xml:space="preserve">Art. 31 </w:t>
            </w:r>
            <w:r w:rsidRPr="007555DA">
              <w:rPr>
                <w:rStyle w:val="Ppogrubienie"/>
                <w:rFonts w:cstheme="minorHAnsi"/>
                <w:bCs/>
              </w:rPr>
              <w:t>w</w:t>
            </w:r>
            <w:r w:rsidRPr="007555DA">
              <w:rPr>
                <w:rFonts w:cstheme="minorHAnsi"/>
                <w:b/>
                <w:bCs/>
              </w:rPr>
              <w:t xml:space="preserve"> powiązaniu z art. 307 ust 1</w:t>
            </w:r>
            <w:r w:rsidRPr="007555DA">
              <w:rPr>
                <w:rFonts w:cstheme="minorHAnsi"/>
              </w:rPr>
              <w:t xml:space="preserve"> </w:t>
            </w:r>
          </w:p>
        </w:tc>
        <w:tc>
          <w:tcPr>
            <w:tcW w:w="7718" w:type="dxa"/>
          </w:tcPr>
          <w:p w14:paraId="7CD3997F" w14:textId="77777777" w:rsidR="005A6E51" w:rsidRPr="007555DA" w:rsidRDefault="005A6E51" w:rsidP="00A1164D">
            <w:pPr>
              <w:jc w:val="both"/>
              <w:rPr>
                <w:rFonts w:cstheme="minorHAnsi"/>
              </w:rPr>
            </w:pPr>
            <w:r w:rsidRPr="007555DA">
              <w:rPr>
                <w:rFonts w:cstheme="minorHAnsi"/>
              </w:rPr>
              <w:t>zadania samorządu województwa (brak – prowadzenie rejestru agencji zatrudnienia)</w:t>
            </w:r>
          </w:p>
          <w:p w14:paraId="5CB4A26F" w14:textId="77777777" w:rsidR="005A6E51" w:rsidRPr="007555DA" w:rsidRDefault="005A6E51" w:rsidP="00A1164D">
            <w:pPr>
              <w:jc w:val="both"/>
              <w:rPr>
                <w:rFonts w:cstheme="minorHAnsi"/>
              </w:rPr>
            </w:pPr>
            <w:r w:rsidRPr="007555DA">
              <w:rPr>
                <w:rFonts w:cstheme="minorHAnsi"/>
              </w:rPr>
              <w:t>art. 307 ust 1 Rejestr agencji zatrudnienia prowadzi marszałek województwa.</w:t>
            </w:r>
          </w:p>
          <w:p w14:paraId="18C85B90" w14:textId="77777777" w:rsidR="005A6E51" w:rsidRPr="007555DA" w:rsidRDefault="005A6E51" w:rsidP="00A1164D">
            <w:pPr>
              <w:jc w:val="both"/>
              <w:rPr>
                <w:rFonts w:cstheme="minorHAnsi"/>
              </w:rPr>
            </w:pPr>
            <w:r w:rsidRPr="007555DA">
              <w:rPr>
                <w:rFonts w:cstheme="minorHAnsi"/>
              </w:rPr>
              <w:t xml:space="preserve">W dotychczasowej ustawie w art. 8 ust1 zawierał zapis, że do zadań samorządu województwa należy prowadzenie rejestru agencji zatrudnienia. Marszałek jako </w:t>
            </w:r>
            <w:r w:rsidRPr="007555DA">
              <w:rPr>
                <w:rFonts w:cstheme="minorHAnsi"/>
              </w:rPr>
              <w:lastRenderedPageBreak/>
              <w:t xml:space="preserve">organ wydaje decyzje (w praktyce Dyrektor WUP z upoważnienia Marszałka) </w:t>
            </w:r>
          </w:p>
          <w:p w14:paraId="596D519E" w14:textId="77777777" w:rsidR="005A6E51" w:rsidRPr="007555DA" w:rsidRDefault="005A6E51" w:rsidP="00A1164D">
            <w:pPr>
              <w:jc w:val="both"/>
              <w:rPr>
                <w:rFonts w:cstheme="minorHAnsi"/>
              </w:rPr>
            </w:pPr>
            <w:r w:rsidRPr="007555DA">
              <w:rPr>
                <w:rFonts w:cstheme="minorHAnsi"/>
              </w:rPr>
              <w:t>W projekcie ustawy zapisano w art. 307 ust 1 że rejestr agencji zatrudnienia prowadzi marszałek województwa natomiast brak jest tego zadania w art. 31. Należy mieć na uwadze, że marszałek wydaje decyzje o wykreśleniu oraz o zakazie (Dyrektor WUP z upoważnienia)</w:t>
            </w:r>
          </w:p>
        </w:tc>
        <w:tc>
          <w:tcPr>
            <w:tcW w:w="2181" w:type="dxa"/>
          </w:tcPr>
          <w:p w14:paraId="51E0FDFA" w14:textId="77777777" w:rsidR="005A6E51" w:rsidRPr="007555DA" w:rsidRDefault="005A6E51" w:rsidP="00A1164D">
            <w:pPr>
              <w:jc w:val="both"/>
              <w:rPr>
                <w:rFonts w:cstheme="minorHAnsi"/>
              </w:rPr>
            </w:pPr>
            <w:r w:rsidRPr="007555DA">
              <w:rPr>
                <w:rFonts w:cstheme="minorHAnsi"/>
              </w:rPr>
              <w:lastRenderedPageBreak/>
              <w:t xml:space="preserve">Proponuje się dodanie do art. 31 punktu: </w:t>
            </w:r>
          </w:p>
          <w:p w14:paraId="3F7C4905" w14:textId="77777777" w:rsidR="005A6E51" w:rsidRPr="007555DA" w:rsidRDefault="005A6E51" w:rsidP="00A1164D">
            <w:pPr>
              <w:jc w:val="both"/>
              <w:rPr>
                <w:rFonts w:cstheme="minorHAnsi"/>
              </w:rPr>
            </w:pPr>
            <w:r w:rsidRPr="007555DA">
              <w:rPr>
                <w:rFonts w:cstheme="minorHAnsi"/>
              </w:rPr>
              <w:t xml:space="preserve">Prowadzenie rejestru agencji zatrudnienia </w:t>
            </w:r>
            <w:r w:rsidRPr="007555DA">
              <w:rPr>
                <w:rFonts w:cstheme="minorHAnsi"/>
              </w:rPr>
              <w:lastRenderedPageBreak/>
              <w:t xml:space="preserve">oraz wydawanie decyzji w tym zakresie. </w:t>
            </w:r>
          </w:p>
        </w:tc>
        <w:tc>
          <w:tcPr>
            <w:tcW w:w="2877" w:type="dxa"/>
            <w:shd w:val="clear" w:color="auto" w:fill="auto"/>
          </w:tcPr>
          <w:p w14:paraId="14AFB559" w14:textId="77777777" w:rsidR="005A6E51" w:rsidRPr="007555DA" w:rsidRDefault="00CB41D2" w:rsidP="00C86598">
            <w:pPr>
              <w:spacing w:before="120"/>
              <w:contextualSpacing/>
              <w:jc w:val="center"/>
              <w:rPr>
                <w:rFonts w:cstheme="minorHAnsi"/>
                <w:b/>
                <w:bCs/>
              </w:rPr>
            </w:pPr>
            <w:r w:rsidRPr="007555DA">
              <w:rPr>
                <w:rFonts w:cstheme="minorHAnsi"/>
                <w:b/>
                <w:bCs/>
              </w:rPr>
              <w:lastRenderedPageBreak/>
              <w:t>Uwaga uwzględniona.</w:t>
            </w:r>
          </w:p>
          <w:p w14:paraId="33CCC9C3" w14:textId="77777777" w:rsidR="00234C83" w:rsidRPr="007555DA" w:rsidRDefault="00234C83" w:rsidP="009D6D65">
            <w:pPr>
              <w:spacing w:before="120"/>
              <w:contextualSpacing/>
              <w:jc w:val="both"/>
              <w:rPr>
                <w:rFonts w:cstheme="minorHAnsi"/>
              </w:rPr>
            </w:pPr>
            <w:r w:rsidRPr="007555DA">
              <w:rPr>
                <w:rFonts w:cstheme="minorHAnsi"/>
              </w:rPr>
              <w:t>W art. 32 ust. 1 dodano przepis w brzmieniu:</w:t>
            </w:r>
          </w:p>
          <w:p w14:paraId="1E0A1F8F" w14:textId="138D1717" w:rsidR="00234C83" w:rsidRPr="007555DA" w:rsidRDefault="00234C83" w:rsidP="009D6D65">
            <w:pPr>
              <w:spacing w:before="120"/>
              <w:contextualSpacing/>
              <w:jc w:val="both"/>
              <w:rPr>
                <w:rFonts w:cstheme="minorHAnsi"/>
                <w:b/>
                <w:bCs/>
              </w:rPr>
            </w:pPr>
            <w:r w:rsidRPr="007555DA">
              <w:rPr>
                <w:rFonts w:cstheme="minorHAnsi"/>
              </w:rPr>
              <w:t>„</w:t>
            </w:r>
            <w:r w:rsidRPr="007555DA">
              <w:rPr>
                <w:rFonts w:cstheme="minorHAnsi"/>
                <w:i/>
                <w:iCs/>
              </w:rPr>
              <w:t>31) prowadzenie rejestru agencji zatrudnienia;”</w:t>
            </w:r>
            <w:r w:rsidR="009D6D65">
              <w:rPr>
                <w:rFonts w:cstheme="minorHAnsi"/>
                <w:i/>
                <w:iCs/>
              </w:rPr>
              <w:t>.</w:t>
            </w:r>
          </w:p>
        </w:tc>
      </w:tr>
      <w:tr w:rsidR="007555DA" w:rsidRPr="007555DA" w14:paraId="5986BB00" w14:textId="77777777" w:rsidTr="00D95FBD">
        <w:trPr>
          <w:jc w:val="center"/>
        </w:trPr>
        <w:tc>
          <w:tcPr>
            <w:tcW w:w="939" w:type="dxa"/>
          </w:tcPr>
          <w:p w14:paraId="370D9D78" w14:textId="5900D193" w:rsidR="00F23429" w:rsidRPr="007555DA" w:rsidRDefault="00B065D0" w:rsidP="00A1164D">
            <w:pPr>
              <w:pStyle w:val="Akapitzlist"/>
              <w:spacing w:before="120"/>
              <w:ind w:left="36" w:right="-534"/>
              <w:rPr>
                <w:rFonts w:cstheme="minorHAnsi"/>
                <w:b/>
              </w:rPr>
            </w:pPr>
            <w:r w:rsidRPr="007555DA">
              <w:rPr>
                <w:rFonts w:cstheme="minorHAnsi"/>
                <w:b/>
              </w:rPr>
              <w:t>15</w:t>
            </w:r>
          </w:p>
        </w:tc>
        <w:tc>
          <w:tcPr>
            <w:tcW w:w="1682" w:type="dxa"/>
          </w:tcPr>
          <w:p w14:paraId="205ED751" w14:textId="77777777" w:rsidR="00F23429" w:rsidRPr="007555DA" w:rsidRDefault="00F23429" w:rsidP="00A1164D">
            <w:pPr>
              <w:rPr>
                <w:rStyle w:val="Ppogrubienie"/>
                <w:rFonts w:cstheme="minorHAnsi"/>
              </w:rPr>
            </w:pPr>
            <w:r w:rsidRPr="007555DA">
              <w:rPr>
                <w:rStyle w:val="Ppogrubienie"/>
                <w:rFonts w:cstheme="minorHAnsi"/>
              </w:rPr>
              <w:t>Art. 46 ust 5 pkt 2)</w:t>
            </w:r>
          </w:p>
        </w:tc>
        <w:tc>
          <w:tcPr>
            <w:tcW w:w="7718" w:type="dxa"/>
          </w:tcPr>
          <w:p w14:paraId="71770648" w14:textId="77777777" w:rsidR="00F23429" w:rsidRPr="007555DA" w:rsidRDefault="00F23429" w:rsidP="00A1164D">
            <w:pPr>
              <w:jc w:val="both"/>
              <w:rPr>
                <w:rFonts w:cstheme="minorHAnsi"/>
              </w:rPr>
            </w:pPr>
            <w:r w:rsidRPr="007555DA">
              <w:rPr>
                <w:rFonts w:cstheme="minorHAnsi"/>
              </w:rPr>
              <w:t>Na jakich zasadach następuje przekazanie danych z rejestru centralnego do WUP na potrzeby realizacji zadań ustawowych, w tym zlecaniu badań podmiotom zewnętrznym wykonującym zadania zlecone przez podmioty wymienione w ust 5?</w:t>
            </w:r>
          </w:p>
          <w:p w14:paraId="7E38D969" w14:textId="77777777" w:rsidR="00F23429" w:rsidRPr="007555DA" w:rsidRDefault="00F23429" w:rsidP="00A1164D">
            <w:pPr>
              <w:jc w:val="both"/>
              <w:rPr>
                <w:rFonts w:cstheme="minorHAnsi"/>
              </w:rPr>
            </w:pPr>
            <w:r w:rsidRPr="007555DA">
              <w:rPr>
                <w:rFonts w:cstheme="minorHAnsi"/>
              </w:rPr>
              <w:t>Na jakich zasadach może przebiegać dalsze przekazanie danych pozyskanych przez WUP innym podmiotom działającym na zlecenie WUP (np. realizacja badań w oparciu o dane pozyskane z aplikacji centralnej)?</w:t>
            </w:r>
          </w:p>
        </w:tc>
        <w:tc>
          <w:tcPr>
            <w:tcW w:w="2181" w:type="dxa"/>
          </w:tcPr>
          <w:p w14:paraId="65F988A7" w14:textId="77777777" w:rsidR="00F23429" w:rsidRPr="007555DA" w:rsidRDefault="00F23429" w:rsidP="00A1164D">
            <w:pPr>
              <w:jc w:val="both"/>
              <w:rPr>
                <w:rFonts w:cstheme="minorHAnsi"/>
              </w:rPr>
            </w:pPr>
            <w:r w:rsidRPr="007555DA">
              <w:rPr>
                <w:rFonts w:cstheme="minorHAnsi"/>
              </w:rPr>
              <w:t>Proponuje się wprowadzić zapis o sposobie wnioskowania o dane i  jego przekazaniu.</w:t>
            </w:r>
          </w:p>
          <w:p w14:paraId="30FC6415" w14:textId="77777777" w:rsidR="00F23429" w:rsidRPr="007555DA" w:rsidRDefault="00F23429" w:rsidP="00A1164D">
            <w:pPr>
              <w:jc w:val="both"/>
              <w:rPr>
                <w:rFonts w:cstheme="minorHAnsi"/>
              </w:rPr>
            </w:pPr>
          </w:p>
          <w:p w14:paraId="5D98454E" w14:textId="77777777" w:rsidR="00F23429" w:rsidRPr="007555DA" w:rsidRDefault="00F23429" w:rsidP="00A1164D">
            <w:pPr>
              <w:jc w:val="both"/>
              <w:rPr>
                <w:rFonts w:cstheme="minorHAnsi"/>
              </w:rPr>
            </w:pPr>
          </w:p>
          <w:p w14:paraId="35A7ACB6" w14:textId="77777777" w:rsidR="00F23429" w:rsidRPr="007555DA" w:rsidRDefault="00F23429" w:rsidP="00A1164D">
            <w:pPr>
              <w:jc w:val="both"/>
              <w:rPr>
                <w:rFonts w:cstheme="minorHAnsi"/>
              </w:rPr>
            </w:pPr>
          </w:p>
          <w:p w14:paraId="7C9980C1" w14:textId="77777777" w:rsidR="00F23429" w:rsidRPr="007555DA" w:rsidRDefault="00F23429" w:rsidP="00A1164D">
            <w:pPr>
              <w:jc w:val="both"/>
              <w:rPr>
                <w:rFonts w:cstheme="minorHAnsi"/>
              </w:rPr>
            </w:pPr>
            <w:r w:rsidRPr="007555DA">
              <w:rPr>
                <w:rFonts w:cstheme="minorHAnsi"/>
              </w:rPr>
              <w:t>Proponuje się wprowadzić osobny zapis wskazujący na możliwość dalszego przekazywania danych</w:t>
            </w:r>
          </w:p>
        </w:tc>
        <w:tc>
          <w:tcPr>
            <w:tcW w:w="2877" w:type="dxa"/>
            <w:shd w:val="clear" w:color="auto" w:fill="auto"/>
          </w:tcPr>
          <w:p w14:paraId="6D095963" w14:textId="2FF8F46D" w:rsidR="00F23429" w:rsidRPr="007555DA" w:rsidRDefault="00954B38" w:rsidP="00C86598">
            <w:pPr>
              <w:spacing w:before="120"/>
              <w:contextualSpacing/>
              <w:jc w:val="center"/>
              <w:rPr>
                <w:rFonts w:cstheme="minorHAnsi"/>
                <w:b/>
                <w:bCs/>
              </w:rPr>
            </w:pPr>
            <w:r w:rsidRPr="007555DA">
              <w:rPr>
                <w:rFonts w:cstheme="minorHAnsi"/>
                <w:b/>
                <w:bCs/>
              </w:rPr>
              <w:t>Wyjaśnienie:</w:t>
            </w:r>
          </w:p>
          <w:p w14:paraId="27ED669F" w14:textId="74AB0FED" w:rsidR="00954B38" w:rsidRPr="007555DA" w:rsidRDefault="00954B38" w:rsidP="00A1164D">
            <w:pPr>
              <w:spacing w:before="120"/>
              <w:contextualSpacing/>
              <w:jc w:val="both"/>
              <w:rPr>
                <w:rFonts w:cstheme="minorHAnsi"/>
              </w:rPr>
            </w:pPr>
            <w:r w:rsidRPr="007555DA">
              <w:rPr>
                <w:rFonts w:cstheme="minorHAnsi"/>
              </w:rPr>
              <w:t xml:space="preserve">Przepis jest analogiczny jak obecnie obowiązujące rozwiązania z ustawy z dnia 20 kwietnia 2004 r. o promocji zatrudnienia. </w:t>
            </w:r>
          </w:p>
        </w:tc>
      </w:tr>
      <w:tr w:rsidR="007555DA" w:rsidRPr="007555DA" w14:paraId="05B381E6" w14:textId="77777777" w:rsidTr="00D95FBD">
        <w:trPr>
          <w:jc w:val="center"/>
        </w:trPr>
        <w:tc>
          <w:tcPr>
            <w:tcW w:w="939" w:type="dxa"/>
          </w:tcPr>
          <w:p w14:paraId="20C0D5A7" w14:textId="126BCBEB" w:rsidR="00F23429" w:rsidRPr="007555DA" w:rsidRDefault="00F23429" w:rsidP="00A1164D">
            <w:pPr>
              <w:pStyle w:val="Akapitzlist"/>
              <w:spacing w:before="120"/>
              <w:ind w:left="36" w:right="-534"/>
              <w:rPr>
                <w:rFonts w:cstheme="minorHAnsi"/>
                <w:b/>
              </w:rPr>
            </w:pPr>
            <w:r w:rsidRPr="007555DA">
              <w:rPr>
                <w:rFonts w:cstheme="minorHAnsi"/>
                <w:b/>
              </w:rPr>
              <w:t>1</w:t>
            </w:r>
            <w:r w:rsidR="00B065D0" w:rsidRPr="007555DA">
              <w:rPr>
                <w:rFonts w:cstheme="minorHAnsi"/>
                <w:b/>
              </w:rPr>
              <w:t>6</w:t>
            </w:r>
          </w:p>
        </w:tc>
        <w:tc>
          <w:tcPr>
            <w:tcW w:w="1682" w:type="dxa"/>
          </w:tcPr>
          <w:p w14:paraId="20D13BAA"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Art. 306 pkt 2</w:t>
            </w:r>
          </w:p>
        </w:tc>
        <w:tc>
          <w:tcPr>
            <w:tcW w:w="7718" w:type="dxa"/>
          </w:tcPr>
          <w:p w14:paraId="15EAB3FD" w14:textId="77777777" w:rsidR="00F23429" w:rsidRPr="007555DA" w:rsidRDefault="00F23429" w:rsidP="00A1164D">
            <w:pPr>
              <w:jc w:val="both"/>
              <w:rPr>
                <w:rFonts w:cstheme="minorHAnsi"/>
              </w:rPr>
            </w:pPr>
            <w:r w:rsidRPr="007555DA">
              <w:rPr>
                <w:rFonts w:cstheme="minorHAnsi"/>
              </w:rPr>
              <w:t xml:space="preserve">Nieprawidłowe odniesienia do artykułów: </w:t>
            </w:r>
          </w:p>
          <w:p w14:paraId="6807B278" w14:textId="77777777" w:rsidR="00F23429" w:rsidRPr="007555DA" w:rsidRDefault="00F23429" w:rsidP="00A1164D">
            <w:pPr>
              <w:jc w:val="both"/>
              <w:rPr>
                <w:rFonts w:cstheme="minorHAnsi"/>
              </w:rPr>
            </w:pPr>
            <w:r w:rsidRPr="007555DA">
              <w:rPr>
                <w:rFonts w:cstheme="minorHAnsi"/>
              </w:rPr>
              <w:t>jest: „nie był karany za wykroczenia, o których mowa w art. 345, art. 347”</w:t>
            </w:r>
          </w:p>
          <w:p w14:paraId="0A56A354" w14:textId="77777777" w:rsidR="00F23429" w:rsidRPr="007555DA" w:rsidRDefault="00F23429" w:rsidP="00A1164D">
            <w:pPr>
              <w:jc w:val="both"/>
              <w:rPr>
                <w:rFonts w:cstheme="minorHAnsi"/>
              </w:rPr>
            </w:pPr>
            <w:r w:rsidRPr="007555DA">
              <w:rPr>
                <w:rFonts w:cstheme="minorHAnsi"/>
              </w:rPr>
              <w:t>Art. 345 i 347 mówią o zadaniach wojewodów, marszałków ministrów, starostów  a nie o wykroczeniach</w:t>
            </w:r>
          </w:p>
        </w:tc>
        <w:tc>
          <w:tcPr>
            <w:tcW w:w="2181" w:type="dxa"/>
          </w:tcPr>
          <w:p w14:paraId="38C4790D" w14:textId="77777777" w:rsidR="00F23429" w:rsidRPr="007555DA" w:rsidRDefault="00F23429" w:rsidP="00A1164D">
            <w:pPr>
              <w:jc w:val="both"/>
              <w:rPr>
                <w:rFonts w:cstheme="minorHAnsi"/>
              </w:rPr>
            </w:pPr>
            <w:r w:rsidRPr="007555DA">
              <w:rPr>
                <w:rFonts w:cstheme="minorHAnsi"/>
              </w:rPr>
              <w:t>Prawdopodobnie powinny być art. 351 do 353</w:t>
            </w:r>
          </w:p>
        </w:tc>
        <w:tc>
          <w:tcPr>
            <w:tcW w:w="2877" w:type="dxa"/>
            <w:shd w:val="clear" w:color="auto" w:fill="auto"/>
          </w:tcPr>
          <w:p w14:paraId="6B05B1AA" w14:textId="77777777" w:rsidR="00F23429" w:rsidRPr="007555DA" w:rsidRDefault="00C14A9B" w:rsidP="00C86598">
            <w:pPr>
              <w:spacing w:before="120"/>
              <w:contextualSpacing/>
              <w:jc w:val="center"/>
              <w:rPr>
                <w:rFonts w:cstheme="minorHAnsi"/>
                <w:b/>
                <w:bCs/>
              </w:rPr>
            </w:pPr>
            <w:r w:rsidRPr="007555DA">
              <w:rPr>
                <w:rFonts w:cstheme="minorHAnsi"/>
                <w:b/>
                <w:bCs/>
              </w:rPr>
              <w:t>Uwaga uwzględniona.</w:t>
            </w:r>
          </w:p>
          <w:p w14:paraId="4049F387" w14:textId="77777777" w:rsidR="00D17934" w:rsidRPr="007555DA" w:rsidRDefault="00D17934" w:rsidP="00A1164D">
            <w:pPr>
              <w:spacing w:before="120"/>
              <w:contextualSpacing/>
              <w:jc w:val="both"/>
              <w:rPr>
                <w:rFonts w:cstheme="minorHAnsi"/>
              </w:rPr>
            </w:pPr>
            <w:r w:rsidRPr="007555DA">
              <w:rPr>
                <w:rFonts w:cstheme="minorHAnsi"/>
              </w:rPr>
              <w:t xml:space="preserve">Poprawiono odesłanie. </w:t>
            </w:r>
          </w:p>
          <w:p w14:paraId="6464AFA7" w14:textId="46A9071D" w:rsidR="005F752C" w:rsidRPr="007555DA" w:rsidRDefault="005F752C" w:rsidP="00A1164D">
            <w:pPr>
              <w:spacing w:before="120"/>
              <w:contextualSpacing/>
              <w:jc w:val="both"/>
              <w:rPr>
                <w:rFonts w:cstheme="minorHAnsi"/>
              </w:rPr>
            </w:pPr>
          </w:p>
        </w:tc>
      </w:tr>
      <w:tr w:rsidR="007555DA" w:rsidRPr="007555DA" w14:paraId="6FC7CC02" w14:textId="77777777" w:rsidTr="00D95FBD">
        <w:trPr>
          <w:jc w:val="center"/>
        </w:trPr>
        <w:tc>
          <w:tcPr>
            <w:tcW w:w="939" w:type="dxa"/>
          </w:tcPr>
          <w:p w14:paraId="528AFB11" w14:textId="19EC6ED5" w:rsidR="00F23429" w:rsidRPr="007555DA" w:rsidRDefault="00F23429" w:rsidP="00A1164D">
            <w:pPr>
              <w:pStyle w:val="Akapitzlist"/>
              <w:spacing w:before="120"/>
              <w:ind w:left="36" w:right="-534"/>
              <w:rPr>
                <w:rFonts w:cstheme="minorHAnsi"/>
                <w:b/>
              </w:rPr>
            </w:pPr>
            <w:r w:rsidRPr="007555DA">
              <w:rPr>
                <w:rFonts w:cstheme="minorHAnsi"/>
                <w:b/>
              </w:rPr>
              <w:t>1</w:t>
            </w:r>
            <w:r w:rsidR="00B065D0" w:rsidRPr="007555DA">
              <w:rPr>
                <w:rFonts w:cstheme="minorHAnsi"/>
                <w:b/>
              </w:rPr>
              <w:t>7</w:t>
            </w:r>
          </w:p>
        </w:tc>
        <w:tc>
          <w:tcPr>
            <w:tcW w:w="1682" w:type="dxa"/>
          </w:tcPr>
          <w:p w14:paraId="38CEA2F4" w14:textId="77777777" w:rsidR="00F23429" w:rsidRPr="007555DA" w:rsidRDefault="00F23429" w:rsidP="00A1164D">
            <w:pPr>
              <w:rPr>
                <w:rStyle w:val="Ppogrubienie"/>
                <w:rFonts w:cstheme="minorHAnsi"/>
              </w:rPr>
            </w:pPr>
            <w:r w:rsidRPr="007555DA">
              <w:rPr>
                <w:rStyle w:val="Ppogrubienie"/>
                <w:rFonts w:cstheme="minorHAnsi"/>
              </w:rPr>
              <w:t>Art. 308 ust 2 oraz</w:t>
            </w:r>
          </w:p>
          <w:p w14:paraId="6A4E3411"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 xml:space="preserve">Uzasadnienie pkt 9 Agencje Zatrudnienia </w:t>
            </w:r>
          </w:p>
        </w:tc>
        <w:tc>
          <w:tcPr>
            <w:tcW w:w="7718" w:type="dxa"/>
          </w:tcPr>
          <w:p w14:paraId="553070AD" w14:textId="77777777" w:rsidR="00F23429" w:rsidRPr="007555DA" w:rsidRDefault="00F23429" w:rsidP="00A1164D">
            <w:pPr>
              <w:jc w:val="both"/>
              <w:rPr>
                <w:rFonts w:cstheme="minorHAnsi"/>
              </w:rPr>
            </w:pPr>
            <w:r w:rsidRPr="007555DA">
              <w:rPr>
                <w:rFonts w:cstheme="minorHAnsi"/>
              </w:rPr>
              <w:t xml:space="preserve">Wpis do rejestru agencji zatrudnienia jest dokonywany na podstawie wniosku (…) </w:t>
            </w:r>
          </w:p>
          <w:p w14:paraId="3E5F8A65" w14:textId="77777777" w:rsidR="00F23429" w:rsidRPr="007555DA" w:rsidRDefault="00F23429" w:rsidP="00A1164D">
            <w:pPr>
              <w:jc w:val="both"/>
              <w:rPr>
                <w:rFonts w:cstheme="minorHAnsi"/>
                <w:bCs/>
              </w:rPr>
            </w:pPr>
            <w:r w:rsidRPr="007555DA">
              <w:rPr>
                <w:rFonts w:cstheme="minorHAnsi"/>
              </w:rPr>
              <w:t>2. Wniosek, o którym mowa w ust. 1, zawiera następujące dane</w:t>
            </w:r>
            <w:r w:rsidRPr="007555DA">
              <w:rPr>
                <w:rFonts w:cstheme="minorHAnsi"/>
                <w:b/>
                <w:bCs/>
              </w:rPr>
              <w:t>:</w:t>
            </w:r>
            <w:r w:rsidRPr="007555DA">
              <w:rPr>
                <w:rFonts w:cstheme="minorHAnsi"/>
                <w:bCs/>
              </w:rPr>
              <w:t xml:space="preserve"> (…)</w:t>
            </w:r>
          </w:p>
          <w:p w14:paraId="724D0D98" w14:textId="77777777" w:rsidR="00F23429" w:rsidRPr="007555DA" w:rsidRDefault="00F23429" w:rsidP="00A1164D">
            <w:pPr>
              <w:jc w:val="both"/>
              <w:rPr>
                <w:rFonts w:cstheme="minorHAnsi"/>
                <w:b/>
                <w:bCs/>
              </w:rPr>
            </w:pPr>
            <w:r w:rsidRPr="007555DA">
              <w:rPr>
                <w:rFonts w:cstheme="minorHAnsi"/>
              </w:rPr>
              <w:t>2)</w:t>
            </w:r>
            <w:r w:rsidRPr="007555DA">
              <w:rPr>
                <w:rFonts w:cstheme="minorHAnsi"/>
              </w:rPr>
              <w:tab/>
              <w:t>adres korespondencyjny lub siedziby podmiotu (…)</w:t>
            </w:r>
          </w:p>
          <w:p w14:paraId="110F764F" w14:textId="77777777" w:rsidR="00F23429" w:rsidRPr="007555DA" w:rsidRDefault="00F23429" w:rsidP="00A1164D">
            <w:pPr>
              <w:jc w:val="both"/>
              <w:rPr>
                <w:rFonts w:cstheme="minorHAnsi"/>
              </w:rPr>
            </w:pPr>
          </w:p>
          <w:p w14:paraId="193A725E" w14:textId="77777777" w:rsidR="00F23429" w:rsidRPr="007555DA" w:rsidRDefault="00F23429" w:rsidP="00A1164D">
            <w:pPr>
              <w:jc w:val="both"/>
              <w:rPr>
                <w:rFonts w:cstheme="minorHAnsi"/>
              </w:rPr>
            </w:pPr>
            <w:r w:rsidRPr="007555DA">
              <w:rPr>
                <w:rFonts w:cstheme="minorHAnsi"/>
              </w:rPr>
              <w:t>Uzasadnienie</w:t>
            </w:r>
          </w:p>
          <w:p w14:paraId="7242466E" w14:textId="77777777" w:rsidR="00F23429" w:rsidRPr="007555DA" w:rsidRDefault="00F23429" w:rsidP="00A1164D">
            <w:pPr>
              <w:jc w:val="both"/>
              <w:rPr>
                <w:rFonts w:cstheme="minorHAnsi"/>
              </w:rPr>
            </w:pPr>
            <w:r w:rsidRPr="007555DA">
              <w:rPr>
                <w:rFonts w:cstheme="minorHAnsi"/>
              </w:rPr>
              <w:t>Proponowane przepisy nie nakładają nowych obowiązków informacyjnych oraz dodatkowych wymogów dla podmiotów prowadzących agencje zatrudnienia. W projektowanych przepisach wprowadzone zostały nowe regulacje mające na celu poprawę standardów świadczonych przez agencje zatrudnienia usług oraz ochronę osób będących klientami agencji zatrudnienia</w:t>
            </w:r>
          </w:p>
          <w:p w14:paraId="7394D255" w14:textId="77777777" w:rsidR="00F23429" w:rsidRPr="007555DA" w:rsidRDefault="00F23429" w:rsidP="00A1164D">
            <w:pPr>
              <w:jc w:val="both"/>
              <w:rPr>
                <w:rFonts w:cstheme="minorHAnsi"/>
                <w:b/>
                <w:bCs/>
              </w:rPr>
            </w:pPr>
            <w:r w:rsidRPr="007555DA">
              <w:rPr>
                <w:rFonts w:cstheme="minorHAnsi"/>
                <w:b/>
                <w:bCs/>
              </w:rPr>
              <w:lastRenderedPageBreak/>
              <w:t xml:space="preserve">W projekcie ustawy zniesiono obowiązek posiadania lokalu jak i posiadania siedziby w ogóle. Podmiot może złożyć we wniosku tylko informację o adresie korespondencyjnym. Prowadzenie agencji zatrudnienia jest działalnością regulowaną a w uzasadnieniu dla projektu zawarto informację, że „W projektowanych przepisach wprowadzone zostały nowe regulacje mające na celu poprawę standardów świadczonych przez agencje zatrudnienia usług oraz ochronę osób będących klientami agencji zatrudnienia”. Mając powyższe na uwadze zmiana, która likwiduje </w:t>
            </w:r>
            <w:r w:rsidRPr="007555DA">
              <w:rPr>
                <w:rFonts w:cstheme="minorHAnsi"/>
                <w:b/>
                <w:bCs/>
                <w:u w:val="single"/>
              </w:rPr>
              <w:t>obowiązek posiadania siedziby czy jakiegokolwiek lokalu</w:t>
            </w:r>
            <w:r w:rsidRPr="007555DA">
              <w:rPr>
                <w:rFonts w:cstheme="minorHAnsi"/>
                <w:b/>
                <w:bCs/>
              </w:rPr>
              <w:t xml:space="preserve"> daje możliwość prowadzenia „firmy w teczce” , otwiera pole do nadużyć nieuczciwym przedsiębiorcom, utrudnia możliwość przeprowadzenia kontroli w agencji a w szczególności </w:t>
            </w:r>
            <w:r w:rsidRPr="007555DA">
              <w:rPr>
                <w:rFonts w:cstheme="minorHAnsi"/>
                <w:b/>
                <w:bCs/>
                <w:u w:val="single"/>
              </w:rPr>
              <w:t>naraża klientów takich agencji na niebezpieczeństwo związane z wyłudzeniami, oszustwami</w:t>
            </w:r>
            <w:r w:rsidRPr="007555DA">
              <w:rPr>
                <w:rFonts w:cstheme="minorHAnsi"/>
                <w:b/>
                <w:bCs/>
              </w:rPr>
              <w:t xml:space="preserve"> nie pozwalając im nawet na bezpośredni kontakt z biurem agencji ponieważ takiego w ogóle nie ma, a nieuczciwy przedsiębiorca znika wraz np. z niezgodnie z prawem pobranymi opłatami.    </w:t>
            </w:r>
          </w:p>
          <w:p w14:paraId="2F560822" w14:textId="77777777" w:rsidR="00F23429" w:rsidRPr="007555DA" w:rsidRDefault="00F23429" w:rsidP="00A1164D">
            <w:pPr>
              <w:jc w:val="both"/>
              <w:rPr>
                <w:rFonts w:cstheme="minorHAnsi"/>
                <w:b/>
                <w:bCs/>
              </w:rPr>
            </w:pPr>
          </w:p>
          <w:p w14:paraId="1282C091" w14:textId="77777777" w:rsidR="00F23429" w:rsidRPr="007555DA" w:rsidRDefault="00F23429" w:rsidP="00A1164D">
            <w:pPr>
              <w:jc w:val="both"/>
              <w:rPr>
                <w:rFonts w:cstheme="minorHAnsi"/>
                <w:b/>
                <w:bCs/>
              </w:rPr>
            </w:pPr>
            <w:r w:rsidRPr="007555DA">
              <w:rPr>
                <w:rFonts w:cstheme="minorHAnsi"/>
                <w:b/>
                <w:bCs/>
              </w:rPr>
              <w:t xml:space="preserve">Ponadto Art. 326. 1. Mówi, że Marszałek województwa właściwy ze względu na siedzibę agencji sprawuje kontrolę nad agencją zatrudnienia. Tymczasem  zgodnie z art. 308 ust 2 pkt 2 agencja może mieć tylko adres korespondencyjny co oznacza jednocześnie, że żaden Marszałek nie może takiej agencji skontrolować zgodnie z treścią art. 326 „właściwy ze względu na siedzibę agencji”. </w:t>
            </w:r>
          </w:p>
          <w:p w14:paraId="3D2247B4" w14:textId="77777777" w:rsidR="00F23429" w:rsidRPr="007555DA" w:rsidRDefault="00F23429" w:rsidP="00A1164D">
            <w:pPr>
              <w:jc w:val="both"/>
              <w:rPr>
                <w:rFonts w:cstheme="minorHAnsi"/>
                <w:b/>
                <w:bCs/>
              </w:rPr>
            </w:pPr>
            <w:r w:rsidRPr="007555DA">
              <w:rPr>
                <w:rFonts w:cstheme="minorHAnsi"/>
                <w:b/>
                <w:bCs/>
              </w:rPr>
              <w:t xml:space="preserve">Brak jakiekolwiek lokalu zagraża bezpieczeństwu klientów agencji, pozostawienie przynajmniej obowiązku posiadania lokalu z całą pewnością poprawi ochronę osób będących klientami agencji zatrudnienia. </w:t>
            </w:r>
          </w:p>
          <w:p w14:paraId="672593BD" w14:textId="77777777" w:rsidR="00F23429" w:rsidRPr="007555DA" w:rsidRDefault="00F23429" w:rsidP="00A1164D">
            <w:pPr>
              <w:jc w:val="both"/>
              <w:rPr>
                <w:rFonts w:cstheme="minorHAnsi"/>
              </w:rPr>
            </w:pPr>
            <w:r w:rsidRPr="007555DA">
              <w:rPr>
                <w:rFonts w:cstheme="minorHAnsi"/>
                <w:b/>
                <w:bCs/>
              </w:rPr>
              <w:t>Wyłącznie podmioty prowadzące działalność w zakresie art. 304 ust. 1 pkt 1 lit c powinny być zwolnione z obowiązku posiadania lokalu</w:t>
            </w:r>
          </w:p>
        </w:tc>
        <w:tc>
          <w:tcPr>
            <w:tcW w:w="2181" w:type="dxa"/>
          </w:tcPr>
          <w:p w14:paraId="27A1A136" w14:textId="77777777" w:rsidR="00F23429" w:rsidRPr="007555DA" w:rsidRDefault="00F23429" w:rsidP="00A1164D">
            <w:pPr>
              <w:jc w:val="both"/>
              <w:rPr>
                <w:rFonts w:cstheme="minorHAnsi"/>
              </w:rPr>
            </w:pPr>
            <w:r w:rsidRPr="007555DA">
              <w:rPr>
                <w:rFonts w:cstheme="minorHAnsi"/>
              </w:rPr>
              <w:lastRenderedPageBreak/>
              <w:t xml:space="preserve">Proponuje się zachowanie dotychczasowego obowiązku posiadania lokalu tj zmianę zapisu  art. 308 ust 2pkt 2 na </w:t>
            </w:r>
          </w:p>
          <w:p w14:paraId="7EB26F80" w14:textId="77777777" w:rsidR="00F23429" w:rsidRPr="007555DA" w:rsidRDefault="00F23429" w:rsidP="00A1164D">
            <w:pPr>
              <w:jc w:val="both"/>
              <w:rPr>
                <w:rFonts w:cstheme="minorHAnsi"/>
              </w:rPr>
            </w:pPr>
            <w:r w:rsidRPr="007555DA">
              <w:rPr>
                <w:rFonts w:cstheme="minorHAnsi"/>
              </w:rPr>
              <w:t xml:space="preserve">adres korespondencyjny lub siedziby </w:t>
            </w:r>
            <w:r w:rsidRPr="007555DA">
              <w:rPr>
                <w:rFonts w:cstheme="minorHAnsi"/>
              </w:rPr>
              <w:lastRenderedPageBreak/>
              <w:t>podmiotu oraz adresy lokali (..)</w:t>
            </w:r>
          </w:p>
          <w:p w14:paraId="1E6C8E5E" w14:textId="77777777" w:rsidR="00F23429" w:rsidRPr="007555DA" w:rsidRDefault="00F23429" w:rsidP="00A1164D">
            <w:pPr>
              <w:jc w:val="both"/>
              <w:rPr>
                <w:rFonts w:cstheme="minorHAnsi"/>
              </w:rPr>
            </w:pPr>
          </w:p>
          <w:p w14:paraId="459E7235" w14:textId="77777777" w:rsidR="00F23429" w:rsidRPr="007555DA" w:rsidRDefault="00F23429" w:rsidP="00A1164D">
            <w:pPr>
              <w:jc w:val="both"/>
              <w:rPr>
                <w:rFonts w:cstheme="minorHAnsi"/>
              </w:rPr>
            </w:pPr>
            <w:r w:rsidRPr="007555DA">
              <w:rPr>
                <w:rFonts w:cstheme="minorHAnsi"/>
              </w:rPr>
              <w:t>albo zgodnie z nomenklaturą Ustawy o Centralnej Ewidencji i Informacji o Działalności Gospodarczej i Punkcie Informacji dla Przedsiębiorcy:</w:t>
            </w:r>
          </w:p>
          <w:p w14:paraId="6A902EB9" w14:textId="77777777" w:rsidR="00F23429" w:rsidRPr="007555DA" w:rsidRDefault="00F23429" w:rsidP="00A1164D">
            <w:pPr>
              <w:jc w:val="both"/>
              <w:rPr>
                <w:rFonts w:cstheme="minorHAnsi"/>
              </w:rPr>
            </w:pPr>
            <w:r w:rsidRPr="007555DA">
              <w:rPr>
                <w:rFonts w:cstheme="minorHAnsi"/>
                <w:b/>
                <w:i/>
              </w:rPr>
              <w:t>adres do doręczeń</w:t>
            </w:r>
            <w:r w:rsidRPr="007555DA">
              <w:rPr>
                <w:rFonts w:cstheme="minorHAnsi"/>
              </w:rPr>
              <w:t xml:space="preserve"> </w:t>
            </w:r>
            <w:r w:rsidRPr="007555DA">
              <w:rPr>
                <w:rFonts w:cstheme="minorHAnsi"/>
                <w:b/>
                <w:bCs/>
                <w:i/>
                <w:iCs/>
              </w:rPr>
              <w:t>lub</w:t>
            </w:r>
            <w:r w:rsidRPr="007555DA">
              <w:rPr>
                <w:rFonts w:cstheme="minorHAnsi"/>
              </w:rPr>
              <w:t xml:space="preserve"> </w:t>
            </w:r>
            <w:r w:rsidRPr="007555DA">
              <w:rPr>
                <w:rFonts w:cstheme="minorHAnsi"/>
                <w:b/>
                <w:i/>
              </w:rPr>
              <w:t>adres stałego miejsca wykonywania działalności gospodarczej oraz adresy lokali</w:t>
            </w:r>
          </w:p>
        </w:tc>
        <w:tc>
          <w:tcPr>
            <w:tcW w:w="2877" w:type="dxa"/>
            <w:shd w:val="clear" w:color="auto" w:fill="auto"/>
          </w:tcPr>
          <w:p w14:paraId="01908C96" w14:textId="77777777" w:rsidR="00F23429" w:rsidRPr="007555DA" w:rsidRDefault="00C14A9B" w:rsidP="00C86598">
            <w:pPr>
              <w:spacing w:before="120"/>
              <w:contextualSpacing/>
              <w:jc w:val="center"/>
              <w:rPr>
                <w:rFonts w:cstheme="minorHAnsi"/>
                <w:b/>
                <w:bCs/>
              </w:rPr>
            </w:pPr>
            <w:r w:rsidRPr="007555DA">
              <w:rPr>
                <w:rFonts w:cstheme="minorHAnsi"/>
                <w:b/>
                <w:bCs/>
              </w:rPr>
              <w:lastRenderedPageBreak/>
              <w:t>Uwaga uwzględniona.</w:t>
            </w:r>
          </w:p>
          <w:p w14:paraId="385D5662" w14:textId="3F00CF81" w:rsidR="00EF7660" w:rsidRPr="007555DA" w:rsidRDefault="00EF7660" w:rsidP="00A1164D">
            <w:pPr>
              <w:spacing w:before="120"/>
              <w:contextualSpacing/>
              <w:jc w:val="both"/>
              <w:rPr>
                <w:rFonts w:cstheme="minorHAnsi"/>
              </w:rPr>
            </w:pPr>
          </w:p>
        </w:tc>
      </w:tr>
      <w:tr w:rsidR="007555DA" w:rsidRPr="007555DA" w14:paraId="19770C77" w14:textId="77777777" w:rsidTr="00D95FBD">
        <w:trPr>
          <w:jc w:val="center"/>
        </w:trPr>
        <w:tc>
          <w:tcPr>
            <w:tcW w:w="939" w:type="dxa"/>
          </w:tcPr>
          <w:p w14:paraId="5EEA63D5" w14:textId="1655C8B6" w:rsidR="00F23429" w:rsidRPr="007555DA" w:rsidRDefault="00F23429" w:rsidP="00A1164D">
            <w:pPr>
              <w:pStyle w:val="Akapitzlist"/>
              <w:spacing w:before="120"/>
              <w:ind w:left="36" w:right="-534"/>
              <w:rPr>
                <w:rFonts w:cstheme="minorHAnsi"/>
                <w:b/>
              </w:rPr>
            </w:pPr>
            <w:r w:rsidRPr="007555DA">
              <w:rPr>
                <w:rFonts w:cstheme="minorHAnsi"/>
                <w:b/>
              </w:rPr>
              <w:t>1</w:t>
            </w:r>
            <w:r w:rsidR="00B065D0" w:rsidRPr="007555DA">
              <w:rPr>
                <w:rFonts w:cstheme="minorHAnsi"/>
                <w:b/>
              </w:rPr>
              <w:t>8</w:t>
            </w:r>
          </w:p>
        </w:tc>
        <w:tc>
          <w:tcPr>
            <w:tcW w:w="1682" w:type="dxa"/>
          </w:tcPr>
          <w:p w14:paraId="6104CD00"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Art. 308.</w:t>
            </w:r>
            <w:r w:rsidRPr="007555DA">
              <w:rPr>
                <w:rFonts w:cstheme="minorHAnsi"/>
              </w:rPr>
              <w:t> u</w:t>
            </w:r>
            <w:r w:rsidRPr="007555DA">
              <w:rPr>
                <w:rStyle w:val="Ppogrubienie"/>
                <w:rFonts w:cstheme="minorHAnsi"/>
              </w:rPr>
              <w:t>st 2 pkt 2</w:t>
            </w:r>
          </w:p>
        </w:tc>
        <w:tc>
          <w:tcPr>
            <w:tcW w:w="7718" w:type="dxa"/>
          </w:tcPr>
          <w:p w14:paraId="1039650D" w14:textId="77777777" w:rsidR="00F23429" w:rsidRPr="007555DA" w:rsidRDefault="00F23429" w:rsidP="00A1164D">
            <w:pPr>
              <w:jc w:val="both"/>
              <w:rPr>
                <w:rFonts w:cstheme="minorHAnsi"/>
              </w:rPr>
            </w:pPr>
            <w:r w:rsidRPr="007555DA">
              <w:rPr>
                <w:rFonts w:cstheme="minorHAnsi"/>
              </w:rPr>
              <w:t>adres korespondencyjny lub siedziby podmiotu, (…)</w:t>
            </w:r>
          </w:p>
          <w:p w14:paraId="04E6545B" w14:textId="77777777" w:rsidR="00F23429" w:rsidRPr="007555DA" w:rsidRDefault="00F23429" w:rsidP="00A1164D">
            <w:pPr>
              <w:jc w:val="both"/>
              <w:rPr>
                <w:rFonts w:cstheme="minorHAnsi"/>
              </w:rPr>
            </w:pPr>
            <w:r w:rsidRPr="007555DA">
              <w:rPr>
                <w:rFonts w:cstheme="minorHAnsi"/>
              </w:rPr>
              <w:t xml:space="preserve">Proponuje się dostosowanie zapisów ustawy do zapisów zawartych w Ustawie o Centralnej Ewidencji i Informacji o Działalności Gospodarczej i Punkcie Informacji dla Przedsiębiorcy gdzie w art. 5 do danych ewidencyjnych zalicza się m.in. </w:t>
            </w:r>
            <w:r w:rsidRPr="007555DA">
              <w:rPr>
                <w:rFonts w:cstheme="minorHAnsi"/>
                <w:b/>
                <w:i/>
              </w:rPr>
              <w:t>adres do doręczeń</w:t>
            </w:r>
            <w:r w:rsidRPr="007555DA">
              <w:rPr>
                <w:rFonts w:cstheme="minorHAnsi"/>
              </w:rPr>
              <w:t xml:space="preserve"> oraz (…) </w:t>
            </w:r>
            <w:r w:rsidRPr="007555DA">
              <w:rPr>
                <w:rFonts w:cstheme="minorHAnsi"/>
                <w:b/>
                <w:i/>
              </w:rPr>
              <w:t>adres stałego miejsca wykonywania działalności gospodarczej</w:t>
            </w:r>
          </w:p>
        </w:tc>
        <w:tc>
          <w:tcPr>
            <w:tcW w:w="2181" w:type="dxa"/>
          </w:tcPr>
          <w:p w14:paraId="133ED61E" w14:textId="77777777" w:rsidR="00F23429" w:rsidRPr="007555DA" w:rsidRDefault="00F23429" w:rsidP="00A1164D">
            <w:pPr>
              <w:jc w:val="both"/>
              <w:rPr>
                <w:rFonts w:cstheme="minorHAnsi"/>
              </w:rPr>
            </w:pPr>
            <w:r w:rsidRPr="007555DA">
              <w:rPr>
                <w:rFonts w:cstheme="minorHAnsi"/>
              </w:rPr>
              <w:t>Proponuje się zmianę na:</w:t>
            </w:r>
          </w:p>
          <w:p w14:paraId="6CA8F312" w14:textId="77777777" w:rsidR="00F23429" w:rsidRPr="007555DA" w:rsidRDefault="00F23429" w:rsidP="00A1164D">
            <w:pPr>
              <w:jc w:val="both"/>
              <w:rPr>
                <w:rFonts w:cstheme="minorHAnsi"/>
              </w:rPr>
            </w:pPr>
            <w:r w:rsidRPr="007555DA">
              <w:rPr>
                <w:rFonts w:cstheme="minorHAnsi"/>
              </w:rPr>
              <w:t>adres do doręczeń lub adres stałego miejsca wykonywania działalności gospodarczej</w:t>
            </w:r>
          </w:p>
        </w:tc>
        <w:tc>
          <w:tcPr>
            <w:tcW w:w="2877" w:type="dxa"/>
            <w:shd w:val="clear" w:color="auto" w:fill="auto"/>
          </w:tcPr>
          <w:p w14:paraId="217BAAFA" w14:textId="77777777" w:rsidR="00BA199F" w:rsidRPr="007555DA" w:rsidRDefault="00BA199F" w:rsidP="00C86598">
            <w:pPr>
              <w:spacing w:before="120"/>
              <w:contextualSpacing/>
              <w:jc w:val="center"/>
              <w:rPr>
                <w:rFonts w:cstheme="minorHAnsi"/>
                <w:b/>
                <w:bCs/>
              </w:rPr>
            </w:pPr>
            <w:r w:rsidRPr="007555DA">
              <w:rPr>
                <w:rFonts w:cstheme="minorHAnsi"/>
                <w:b/>
                <w:bCs/>
              </w:rPr>
              <w:t>Uwaga uwzględniona.</w:t>
            </w:r>
          </w:p>
          <w:p w14:paraId="2881DFE5" w14:textId="6E203FAD" w:rsidR="00F23429" w:rsidRPr="007555DA" w:rsidRDefault="00F23429" w:rsidP="00BA199F">
            <w:pPr>
              <w:spacing w:before="120"/>
              <w:contextualSpacing/>
              <w:jc w:val="both"/>
              <w:rPr>
                <w:rFonts w:cstheme="minorHAnsi"/>
                <w:i/>
                <w:iCs/>
              </w:rPr>
            </w:pPr>
          </w:p>
        </w:tc>
      </w:tr>
      <w:tr w:rsidR="007555DA" w:rsidRPr="007555DA" w14:paraId="5A57A23B" w14:textId="77777777" w:rsidTr="00D95FBD">
        <w:trPr>
          <w:jc w:val="center"/>
        </w:trPr>
        <w:tc>
          <w:tcPr>
            <w:tcW w:w="939" w:type="dxa"/>
          </w:tcPr>
          <w:p w14:paraId="0725F485" w14:textId="014A2BBC" w:rsidR="00F23429" w:rsidRPr="007555DA" w:rsidRDefault="00F23429" w:rsidP="00A1164D">
            <w:pPr>
              <w:pStyle w:val="Akapitzlist"/>
              <w:spacing w:before="120"/>
              <w:ind w:left="36" w:right="-534"/>
              <w:rPr>
                <w:rFonts w:cstheme="minorHAnsi"/>
                <w:b/>
              </w:rPr>
            </w:pPr>
            <w:r w:rsidRPr="007555DA">
              <w:rPr>
                <w:rFonts w:cstheme="minorHAnsi"/>
                <w:b/>
              </w:rPr>
              <w:t>1</w:t>
            </w:r>
            <w:r w:rsidR="00B065D0" w:rsidRPr="007555DA">
              <w:rPr>
                <w:rFonts w:cstheme="minorHAnsi"/>
                <w:b/>
              </w:rPr>
              <w:t>9</w:t>
            </w:r>
          </w:p>
        </w:tc>
        <w:tc>
          <w:tcPr>
            <w:tcW w:w="1682" w:type="dxa"/>
          </w:tcPr>
          <w:p w14:paraId="56224A23"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 xml:space="preserve">Art. 308 ust 2 </w:t>
            </w:r>
            <w:r w:rsidRPr="007555DA">
              <w:rPr>
                <w:rStyle w:val="Ppogrubienie"/>
                <w:rFonts w:cstheme="minorHAnsi"/>
              </w:rPr>
              <w:lastRenderedPageBreak/>
              <w:t>pkt 5</w:t>
            </w:r>
          </w:p>
        </w:tc>
        <w:tc>
          <w:tcPr>
            <w:tcW w:w="7718" w:type="dxa"/>
          </w:tcPr>
          <w:p w14:paraId="7C8306EA" w14:textId="77777777" w:rsidR="00F23429" w:rsidRPr="007555DA" w:rsidRDefault="00F23429" w:rsidP="00A1164D">
            <w:pPr>
              <w:jc w:val="both"/>
              <w:rPr>
                <w:rFonts w:cstheme="minorHAnsi"/>
              </w:rPr>
            </w:pPr>
            <w:r w:rsidRPr="007555DA">
              <w:rPr>
                <w:rFonts w:cstheme="minorHAnsi"/>
              </w:rPr>
              <w:lastRenderedPageBreak/>
              <w:t xml:space="preserve">Nieprawidłowe odniesienie: </w:t>
            </w:r>
          </w:p>
          <w:p w14:paraId="49AD35EB" w14:textId="77777777" w:rsidR="00F23429" w:rsidRPr="007555DA" w:rsidRDefault="00F23429" w:rsidP="00A1164D">
            <w:pPr>
              <w:jc w:val="both"/>
              <w:rPr>
                <w:rFonts w:cstheme="minorHAnsi"/>
              </w:rPr>
            </w:pPr>
            <w:r w:rsidRPr="007555DA">
              <w:rPr>
                <w:rFonts w:cstheme="minorHAnsi"/>
              </w:rPr>
              <w:lastRenderedPageBreak/>
              <w:t>jest : „o której mowa w art. 304 ust. 1 pkt 1”</w:t>
            </w:r>
          </w:p>
          <w:p w14:paraId="14FA5C67" w14:textId="77777777" w:rsidR="00F23429" w:rsidRPr="007555DA" w:rsidRDefault="00F23429" w:rsidP="00A1164D">
            <w:pPr>
              <w:jc w:val="both"/>
              <w:rPr>
                <w:rFonts w:cstheme="minorHAnsi"/>
              </w:rPr>
            </w:pPr>
            <w:r w:rsidRPr="007555DA">
              <w:rPr>
                <w:rFonts w:cstheme="minorHAnsi"/>
              </w:rPr>
              <w:t>Lit c) gromadzenie w postaci dokumentu elektronicznego i udostępnianie informacji o wolnych i poszukiwanych miejscach pracy za pośrednictwem systemów teleinformatycznych</w:t>
            </w:r>
          </w:p>
        </w:tc>
        <w:tc>
          <w:tcPr>
            <w:tcW w:w="2181" w:type="dxa"/>
          </w:tcPr>
          <w:p w14:paraId="63B7A1B3" w14:textId="77777777" w:rsidR="00F23429" w:rsidRPr="007555DA" w:rsidRDefault="00F23429" w:rsidP="00A1164D">
            <w:pPr>
              <w:jc w:val="both"/>
              <w:rPr>
                <w:rFonts w:cstheme="minorHAnsi"/>
              </w:rPr>
            </w:pPr>
            <w:r w:rsidRPr="007555DA">
              <w:rPr>
                <w:rFonts w:cstheme="minorHAnsi"/>
              </w:rPr>
              <w:lastRenderedPageBreak/>
              <w:t xml:space="preserve">Prawdopodobnie </w:t>
            </w:r>
            <w:r w:rsidRPr="007555DA">
              <w:rPr>
                <w:rFonts w:cstheme="minorHAnsi"/>
              </w:rPr>
              <w:lastRenderedPageBreak/>
              <w:t>powinno być art. 304 ust. 1 pkt 1 lit c</w:t>
            </w:r>
          </w:p>
        </w:tc>
        <w:tc>
          <w:tcPr>
            <w:tcW w:w="2877" w:type="dxa"/>
            <w:shd w:val="clear" w:color="auto" w:fill="auto"/>
          </w:tcPr>
          <w:p w14:paraId="27F9D140" w14:textId="4A777ABF" w:rsidR="00F23429" w:rsidRPr="007555DA" w:rsidRDefault="00EC48B3" w:rsidP="001A0EB1">
            <w:pPr>
              <w:spacing w:before="120"/>
              <w:contextualSpacing/>
              <w:jc w:val="center"/>
              <w:rPr>
                <w:rFonts w:cstheme="minorHAnsi"/>
                <w:b/>
                <w:bCs/>
              </w:rPr>
            </w:pPr>
            <w:r w:rsidRPr="007555DA">
              <w:rPr>
                <w:rFonts w:cstheme="minorHAnsi"/>
                <w:b/>
                <w:bCs/>
              </w:rPr>
              <w:lastRenderedPageBreak/>
              <w:t>Uwaga uwzględniona</w:t>
            </w:r>
            <w:r w:rsidR="001A0EB1" w:rsidRPr="007555DA">
              <w:rPr>
                <w:rFonts w:cstheme="minorHAnsi"/>
                <w:b/>
                <w:bCs/>
              </w:rPr>
              <w:t>.</w:t>
            </w:r>
          </w:p>
          <w:p w14:paraId="16C33868" w14:textId="1D904D54" w:rsidR="00EC48B3" w:rsidRPr="007555DA" w:rsidRDefault="00EC48B3" w:rsidP="001B23F4">
            <w:pPr>
              <w:spacing w:before="120"/>
              <w:contextualSpacing/>
              <w:jc w:val="both"/>
              <w:rPr>
                <w:rFonts w:cstheme="minorHAnsi"/>
                <w:i/>
                <w:iCs/>
              </w:rPr>
            </w:pPr>
            <w:r w:rsidRPr="007555DA">
              <w:rPr>
                <w:rFonts w:cstheme="minorHAnsi"/>
              </w:rPr>
              <w:lastRenderedPageBreak/>
              <w:t xml:space="preserve">Poprawiono odesłanie. </w:t>
            </w:r>
          </w:p>
        </w:tc>
      </w:tr>
      <w:tr w:rsidR="007555DA" w:rsidRPr="007555DA" w14:paraId="2031CB5B" w14:textId="77777777" w:rsidTr="00D95FBD">
        <w:trPr>
          <w:jc w:val="center"/>
        </w:trPr>
        <w:tc>
          <w:tcPr>
            <w:tcW w:w="939" w:type="dxa"/>
          </w:tcPr>
          <w:p w14:paraId="6EF790F7" w14:textId="16CC9E69" w:rsidR="00F23429" w:rsidRPr="007555DA" w:rsidRDefault="00B065D0" w:rsidP="00A1164D">
            <w:pPr>
              <w:pStyle w:val="Akapitzlist"/>
              <w:spacing w:before="120"/>
              <w:ind w:left="36" w:right="-534"/>
              <w:rPr>
                <w:rFonts w:cstheme="minorHAnsi"/>
                <w:b/>
              </w:rPr>
            </w:pPr>
            <w:r w:rsidRPr="007555DA">
              <w:rPr>
                <w:rFonts w:cstheme="minorHAnsi"/>
                <w:b/>
              </w:rPr>
              <w:lastRenderedPageBreak/>
              <w:t>20</w:t>
            </w:r>
          </w:p>
        </w:tc>
        <w:tc>
          <w:tcPr>
            <w:tcW w:w="1682" w:type="dxa"/>
          </w:tcPr>
          <w:p w14:paraId="2A814446"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Art. 313</w:t>
            </w:r>
          </w:p>
        </w:tc>
        <w:tc>
          <w:tcPr>
            <w:tcW w:w="7718" w:type="dxa"/>
          </w:tcPr>
          <w:p w14:paraId="3C2504AD" w14:textId="77777777" w:rsidR="00F23429" w:rsidRPr="007555DA" w:rsidRDefault="00F23429" w:rsidP="00A1164D">
            <w:pPr>
              <w:jc w:val="both"/>
              <w:rPr>
                <w:rFonts w:cstheme="minorHAnsi"/>
              </w:rPr>
            </w:pPr>
            <w:r w:rsidRPr="007555DA">
              <w:rPr>
                <w:rFonts w:cstheme="minorHAnsi"/>
              </w:rPr>
              <w:t xml:space="preserve">Nieprawidłowe odniesienie </w:t>
            </w:r>
          </w:p>
          <w:p w14:paraId="7331331E" w14:textId="77777777" w:rsidR="00F23429" w:rsidRPr="007555DA" w:rsidRDefault="00F23429" w:rsidP="00A1164D">
            <w:pPr>
              <w:jc w:val="both"/>
              <w:rPr>
                <w:rFonts w:cstheme="minorHAnsi"/>
              </w:rPr>
            </w:pPr>
            <w:r w:rsidRPr="007555DA">
              <w:rPr>
                <w:rFonts w:cstheme="minorHAnsi"/>
              </w:rPr>
              <w:t>jest: „Marszałek województwa w drodze decyzji odmawia, wpisu podmiotu do rejestru agencji zatrudnienia, w przypadku gdy</w:t>
            </w:r>
          </w:p>
          <w:p w14:paraId="4182F0AC" w14:textId="77777777" w:rsidR="00F23429" w:rsidRPr="007555DA" w:rsidRDefault="00F23429" w:rsidP="00A1164D">
            <w:pPr>
              <w:jc w:val="both"/>
              <w:rPr>
                <w:rFonts w:cstheme="minorHAnsi"/>
              </w:rPr>
            </w:pPr>
            <w:r w:rsidRPr="007555DA">
              <w:rPr>
                <w:rFonts w:cstheme="minorHAnsi"/>
              </w:rPr>
              <w:t>podmiot wykreślono z rejestru agencji zatrudnienia w przypadkach, o których mowa w art. 314 ust. 1 pkt 4</w:t>
            </w:r>
            <w:r w:rsidRPr="007555DA">
              <w:rPr>
                <w:rFonts w:cstheme="minorHAnsi"/>
              </w:rPr>
              <w:noBreakHyphen/>
              <w:t>8 oraz art. 323 ust. 3 (…)”</w:t>
            </w:r>
          </w:p>
          <w:p w14:paraId="5757CA2E" w14:textId="77777777" w:rsidR="00F23429" w:rsidRPr="007555DA" w:rsidRDefault="00F23429" w:rsidP="00A1164D">
            <w:pPr>
              <w:jc w:val="both"/>
              <w:rPr>
                <w:rFonts w:cstheme="minorHAnsi"/>
              </w:rPr>
            </w:pPr>
            <w:r w:rsidRPr="007555DA">
              <w:rPr>
                <w:rFonts w:cstheme="minorHAnsi"/>
              </w:rPr>
              <w:t xml:space="preserve">art. 323 ust 3 mówi o  konieczności zmiany informacji o działalności agencji zatrudnienia do dnia 1 marca  natomiast w art. 314 jest mowa że Marszałek wykreśla w przypadku nieprowadzenia agencji zatrudnienia, złożenia informacji o której mowa w art. 323 niezgodnej ze stanem faktycznym </w:t>
            </w:r>
            <w:r w:rsidRPr="007555DA">
              <w:rPr>
                <w:rFonts w:cstheme="minorHAnsi"/>
                <w:b/>
                <w:bCs/>
              </w:rPr>
              <w:t>natomiast brak jest sankcji wykreślenia gdy podmiot nie zmieni informacji o działalności w terminie do 1 marca</w:t>
            </w:r>
          </w:p>
        </w:tc>
        <w:tc>
          <w:tcPr>
            <w:tcW w:w="2181" w:type="dxa"/>
          </w:tcPr>
          <w:p w14:paraId="5DF41C6D" w14:textId="77777777" w:rsidR="00F23429" w:rsidRPr="007555DA" w:rsidRDefault="00F23429" w:rsidP="00A1164D">
            <w:pPr>
              <w:rPr>
                <w:rFonts w:cstheme="minorHAnsi"/>
              </w:rPr>
            </w:pPr>
            <w:r w:rsidRPr="007555DA">
              <w:rPr>
                <w:rFonts w:cstheme="minorHAnsi"/>
              </w:rPr>
              <w:t>Prawdopodobnie powinno być „Marszałek województwa w drodze decyzji odmawia, wpisu podmiotu do rejestru agencji zatrudnienia, w przypadku gdy</w:t>
            </w:r>
          </w:p>
          <w:p w14:paraId="78F37A01" w14:textId="77777777" w:rsidR="00F23429" w:rsidRPr="007555DA" w:rsidRDefault="00F23429" w:rsidP="00A1164D">
            <w:pPr>
              <w:jc w:val="both"/>
              <w:rPr>
                <w:rFonts w:cstheme="minorHAnsi"/>
              </w:rPr>
            </w:pPr>
            <w:r w:rsidRPr="007555DA">
              <w:rPr>
                <w:rFonts w:cstheme="minorHAnsi"/>
              </w:rPr>
              <w:t>podmiot wykreślono z rejestru agencji zatrudnienia w przypadkach, o których mowa w art. 314 ust. 1 pkt 4</w:t>
            </w:r>
            <w:r w:rsidRPr="007555DA">
              <w:rPr>
                <w:rFonts w:cstheme="minorHAnsi"/>
              </w:rPr>
              <w:noBreakHyphen/>
              <w:t>8 oraz art. 323 ust. 1</w:t>
            </w:r>
          </w:p>
        </w:tc>
        <w:tc>
          <w:tcPr>
            <w:tcW w:w="2877" w:type="dxa"/>
            <w:shd w:val="clear" w:color="auto" w:fill="auto"/>
          </w:tcPr>
          <w:p w14:paraId="1B010670" w14:textId="64ACDD82" w:rsidR="00E63C21" w:rsidRPr="007555DA" w:rsidRDefault="00E63C21" w:rsidP="009D6D65">
            <w:pPr>
              <w:jc w:val="center"/>
              <w:rPr>
                <w:rFonts w:cstheme="minorHAnsi"/>
                <w:b/>
                <w:bCs/>
              </w:rPr>
            </w:pPr>
            <w:r w:rsidRPr="007555DA">
              <w:rPr>
                <w:rFonts w:cstheme="minorHAnsi"/>
                <w:b/>
                <w:bCs/>
              </w:rPr>
              <w:t xml:space="preserve">Uwaga </w:t>
            </w:r>
            <w:r w:rsidRPr="009D6D65">
              <w:rPr>
                <w:rFonts w:cstheme="minorHAnsi"/>
                <w:b/>
                <w:bCs/>
              </w:rPr>
              <w:t>uwzględniona.</w:t>
            </w:r>
          </w:p>
          <w:p w14:paraId="1160B9C0" w14:textId="77777777" w:rsidR="00E63C21" w:rsidRPr="007555DA" w:rsidRDefault="00E63C21" w:rsidP="009D6D65">
            <w:pPr>
              <w:rPr>
                <w:rFonts w:cstheme="minorHAnsi"/>
              </w:rPr>
            </w:pPr>
            <w:r w:rsidRPr="007555DA">
              <w:rPr>
                <w:rFonts w:cstheme="minorHAnsi"/>
              </w:rPr>
              <w:t xml:space="preserve">Poprawiono odesłanie. </w:t>
            </w:r>
          </w:p>
          <w:p w14:paraId="2F9C7499" w14:textId="38404D91" w:rsidR="00F23429" w:rsidRPr="007555DA" w:rsidRDefault="00F23429" w:rsidP="009D6D65">
            <w:pPr>
              <w:jc w:val="both"/>
              <w:rPr>
                <w:rFonts w:cstheme="minorHAnsi"/>
              </w:rPr>
            </w:pPr>
          </w:p>
        </w:tc>
      </w:tr>
      <w:tr w:rsidR="007555DA" w:rsidRPr="007555DA" w14:paraId="5D746D3A" w14:textId="77777777" w:rsidTr="00D95FBD">
        <w:trPr>
          <w:jc w:val="center"/>
        </w:trPr>
        <w:tc>
          <w:tcPr>
            <w:tcW w:w="939" w:type="dxa"/>
          </w:tcPr>
          <w:p w14:paraId="31531742" w14:textId="0A4BD7E1" w:rsidR="00F23429" w:rsidRPr="007555DA" w:rsidRDefault="00F23429" w:rsidP="00A1164D">
            <w:pPr>
              <w:pStyle w:val="Akapitzlist"/>
              <w:spacing w:before="120"/>
              <w:ind w:left="36" w:right="-534"/>
              <w:rPr>
                <w:rFonts w:cstheme="minorHAnsi"/>
                <w:b/>
              </w:rPr>
            </w:pPr>
            <w:r w:rsidRPr="007555DA">
              <w:rPr>
                <w:rFonts w:cstheme="minorHAnsi"/>
                <w:b/>
              </w:rPr>
              <w:t>2</w:t>
            </w:r>
            <w:r w:rsidR="00B065D0" w:rsidRPr="007555DA">
              <w:rPr>
                <w:rFonts w:cstheme="minorHAnsi"/>
                <w:b/>
              </w:rPr>
              <w:t>1</w:t>
            </w:r>
          </w:p>
        </w:tc>
        <w:tc>
          <w:tcPr>
            <w:tcW w:w="1682" w:type="dxa"/>
          </w:tcPr>
          <w:p w14:paraId="5BB01777" w14:textId="77777777" w:rsidR="00F23429" w:rsidRPr="007555DA" w:rsidRDefault="00F23429" w:rsidP="00A1164D">
            <w:pPr>
              <w:rPr>
                <w:rStyle w:val="TekstdymkaZnak"/>
                <w:rFonts w:asciiTheme="minorHAnsi" w:hAnsiTheme="minorHAnsi" w:cstheme="minorHAnsi"/>
                <w:sz w:val="22"/>
                <w:szCs w:val="22"/>
              </w:rPr>
            </w:pPr>
            <w:bookmarkStart w:id="11" w:name="_Hlk115864414"/>
            <w:r w:rsidRPr="007555DA">
              <w:rPr>
                <w:rStyle w:val="Ppogrubienie"/>
                <w:rFonts w:cstheme="minorHAnsi"/>
              </w:rPr>
              <w:t>Art. 314</w:t>
            </w:r>
            <w:bookmarkEnd w:id="11"/>
            <w:r w:rsidRPr="007555DA">
              <w:rPr>
                <w:rStyle w:val="Ppogrubienie"/>
                <w:rFonts w:cstheme="minorHAnsi"/>
              </w:rPr>
              <w:t xml:space="preserve"> ust 1 pkt 5</w:t>
            </w:r>
          </w:p>
        </w:tc>
        <w:tc>
          <w:tcPr>
            <w:tcW w:w="7718" w:type="dxa"/>
          </w:tcPr>
          <w:p w14:paraId="0D811DEE" w14:textId="77777777" w:rsidR="00F23429" w:rsidRPr="007555DA" w:rsidRDefault="00F23429" w:rsidP="00A1164D">
            <w:pPr>
              <w:jc w:val="both"/>
              <w:rPr>
                <w:rFonts w:cstheme="minorHAnsi"/>
              </w:rPr>
            </w:pPr>
            <w:r w:rsidRPr="007555DA">
              <w:rPr>
                <w:rFonts w:cstheme="minorHAnsi"/>
              </w:rPr>
              <w:t xml:space="preserve">Nieprawidłowe odniesienie </w:t>
            </w:r>
          </w:p>
          <w:p w14:paraId="2D65E3F1" w14:textId="77777777" w:rsidR="00F23429" w:rsidRPr="007555DA" w:rsidRDefault="00F23429" w:rsidP="00A1164D">
            <w:pPr>
              <w:jc w:val="both"/>
              <w:rPr>
                <w:rFonts w:cstheme="minorHAnsi"/>
              </w:rPr>
            </w:pPr>
            <w:r w:rsidRPr="007555DA">
              <w:rPr>
                <w:rFonts w:cstheme="minorHAnsi"/>
              </w:rPr>
              <w:t>Jest: Marszałek województwa w drodze decyzji wykreśla, podmiot wpisany do rejestru agencji zatrudnienia w przypadku:</w:t>
            </w:r>
          </w:p>
          <w:p w14:paraId="38E65C08" w14:textId="77777777" w:rsidR="00F23429" w:rsidRPr="007555DA" w:rsidRDefault="00F23429" w:rsidP="00A1164D">
            <w:pPr>
              <w:jc w:val="both"/>
              <w:rPr>
                <w:rFonts w:cstheme="minorHAnsi"/>
              </w:rPr>
            </w:pPr>
            <w:r w:rsidRPr="007555DA">
              <w:rPr>
                <w:rFonts w:cstheme="minorHAnsi"/>
              </w:rPr>
              <w:t>5) nieusunięcia przez podmiot, w wyznaczonym terminie, naruszeń warunków prowadzenia agencji zatrudnienia określonych w art. 306 pkt 1, art. 351 ust. 1-5, art. 308 ust.1 pkt 1-3 i ust. 2-4, art. 252, art. 253 ust. 1-2</w:t>
            </w:r>
          </w:p>
          <w:p w14:paraId="786583AF" w14:textId="77777777" w:rsidR="00F23429" w:rsidRPr="007555DA" w:rsidRDefault="00F23429" w:rsidP="00A1164D">
            <w:pPr>
              <w:jc w:val="both"/>
              <w:rPr>
                <w:rFonts w:cstheme="minorHAnsi"/>
              </w:rPr>
            </w:pPr>
            <w:r w:rsidRPr="007555DA">
              <w:rPr>
                <w:rFonts w:cstheme="minorHAnsi"/>
              </w:rPr>
              <w:t>art. 351 ust. 1-5 - to naruszenia niemożliwe do usunięcia – kary za naruszenia</w:t>
            </w:r>
          </w:p>
          <w:p w14:paraId="6979B62D" w14:textId="77777777" w:rsidR="00F23429" w:rsidRPr="007555DA" w:rsidRDefault="00F23429" w:rsidP="00A1164D">
            <w:pPr>
              <w:pStyle w:val="PKTpunkt"/>
              <w:spacing w:line="240" w:lineRule="auto"/>
              <w:rPr>
                <w:rFonts w:asciiTheme="minorHAnsi" w:hAnsiTheme="minorHAnsi" w:cstheme="minorHAnsi"/>
                <w:sz w:val="22"/>
                <w:szCs w:val="22"/>
              </w:rPr>
            </w:pPr>
            <w:r w:rsidRPr="007555DA">
              <w:rPr>
                <w:rFonts w:asciiTheme="minorHAnsi" w:hAnsiTheme="minorHAnsi" w:cstheme="minorHAnsi"/>
                <w:sz w:val="22"/>
                <w:szCs w:val="22"/>
              </w:rPr>
              <w:t xml:space="preserve">art. 308 ust.1 pkt 1-3 - art. 308 ust 1 nie ma punktów </w:t>
            </w:r>
          </w:p>
          <w:p w14:paraId="7D4EC1DF" w14:textId="77777777" w:rsidR="00F23429" w:rsidRPr="007555DA" w:rsidRDefault="00F23429" w:rsidP="00A1164D">
            <w:pPr>
              <w:jc w:val="both"/>
              <w:rPr>
                <w:rFonts w:eastAsiaTheme="minorEastAsia" w:cstheme="minorHAnsi"/>
                <w:bCs/>
                <w:lang w:eastAsia="pl-PL"/>
              </w:rPr>
            </w:pPr>
            <w:r w:rsidRPr="007555DA">
              <w:rPr>
                <w:rFonts w:cstheme="minorHAnsi"/>
              </w:rPr>
              <w:t>art. 252 – m</w:t>
            </w:r>
            <w:r w:rsidRPr="007555DA">
              <w:rPr>
                <w:rFonts w:eastAsiaTheme="minorEastAsia" w:cstheme="minorHAnsi"/>
                <w:bCs/>
                <w:lang w:eastAsia="pl-PL"/>
              </w:rPr>
              <w:t>ówi o trybie i na zasadach podejmowania pracy za granicą u pracodawców zagranicznych</w:t>
            </w:r>
          </w:p>
          <w:p w14:paraId="51708CEF" w14:textId="77777777" w:rsidR="00F23429" w:rsidRPr="007555DA" w:rsidRDefault="00F23429" w:rsidP="00A1164D">
            <w:pPr>
              <w:jc w:val="both"/>
              <w:rPr>
                <w:rFonts w:cstheme="minorHAnsi"/>
              </w:rPr>
            </w:pPr>
            <w:r w:rsidRPr="007555DA">
              <w:rPr>
                <w:rFonts w:cstheme="minorHAnsi"/>
              </w:rPr>
              <w:t>art. 253 ust. 1-2 – mówią o zasadach podejmowania pracy za granicą</w:t>
            </w:r>
          </w:p>
        </w:tc>
        <w:tc>
          <w:tcPr>
            <w:tcW w:w="2181" w:type="dxa"/>
          </w:tcPr>
          <w:p w14:paraId="65DB8FA7" w14:textId="77777777" w:rsidR="00F23429" w:rsidRPr="007555DA" w:rsidRDefault="00F23429" w:rsidP="00A1164D">
            <w:pPr>
              <w:rPr>
                <w:rFonts w:cstheme="minorHAnsi"/>
              </w:rPr>
            </w:pPr>
          </w:p>
        </w:tc>
        <w:tc>
          <w:tcPr>
            <w:tcW w:w="2877" w:type="dxa"/>
            <w:shd w:val="clear" w:color="auto" w:fill="auto"/>
          </w:tcPr>
          <w:p w14:paraId="1EB82F28" w14:textId="77777777" w:rsidR="00F23429" w:rsidRPr="007555DA" w:rsidRDefault="003D6280" w:rsidP="001A0EB1">
            <w:pPr>
              <w:spacing w:before="120"/>
              <w:contextualSpacing/>
              <w:jc w:val="center"/>
              <w:rPr>
                <w:rFonts w:cstheme="minorHAnsi"/>
                <w:b/>
                <w:bCs/>
              </w:rPr>
            </w:pPr>
            <w:r w:rsidRPr="007555DA">
              <w:rPr>
                <w:rFonts w:cstheme="minorHAnsi"/>
                <w:b/>
                <w:bCs/>
              </w:rPr>
              <w:t>Uwaga uwzględniona.</w:t>
            </w:r>
          </w:p>
          <w:p w14:paraId="63C8DE85" w14:textId="77777777" w:rsidR="003D6280" w:rsidRPr="007555DA" w:rsidRDefault="003D6280" w:rsidP="00A1164D">
            <w:pPr>
              <w:spacing w:before="120"/>
              <w:contextualSpacing/>
              <w:jc w:val="both"/>
              <w:rPr>
                <w:rFonts w:cstheme="minorHAnsi"/>
              </w:rPr>
            </w:pPr>
            <w:r w:rsidRPr="007555DA">
              <w:rPr>
                <w:rFonts w:cstheme="minorHAnsi"/>
              </w:rPr>
              <w:t xml:space="preserve">Poprawiono odesłanie. </w:t>
            </w:r>
          </w:p>
          <w:p w14:paraId="3322E9E9" w14:textId="15E3EB5C" w:rsidR="003D6280" w:rsidRPr="007555DA" w:rsidRDefault="003D6280" w:rsidP="00A1164D">
            <w:pPr>
              <w:spacing w:before="120"/>
              <w:contextualSpacing/>
              <w:jc w:val="both"/>
              <w:rPr>
                <w:rFonts w:cstheme="minorHAnsi"/>
              </w:rPr>
            </w:pPr>
          </w:p>
        </w:tc>
      </w:tr>
      <w:tr w:rsidR="007555DA" w:rsidRPr="007555DA" w14:paraId="255D943F" w14:textId="77777777" w:rsidTr="00D95FBD">
        <w:trPr>
          <w:jc w:val="center"/>
        </w:trPr>
        <w:tc>
          <w:tcPr>
            <w:tcW w:w="939" w:type="dxa"/>
          </w:tcPr>
          <w:p w14:paraId="568F4540" w14:textId="5CEC68B3" w:rsidR="00F23429" w:rsidRPr="007555DA" w:rsidRDefault="00F23429" w:rsidP="00A1164D">
            <w:pPr>
              <w:pStyle w:val="Akapitzlist"/>
              <w:spacing w:before="120"/>
              <w:ind w:left="36" w:right="-534"/>
              <w:rPr>
                <w:rFonts w:cstheme="minorHAnsi"/>
                <w:b/>
              </w:rPr>
            </w:pPr>
            <w:r w:rsidRPr="007555DA">
              <w:rPr>
                <w:rFonts w:cstheme="minorHAnsi"/>
                <w:b/>
              </w:rPr>
              <w:t>2</w:t>
            </w:r>
            <w:r w:rsidR="00B065D0" w:rsidRPr="007555DA">
              <w:rPr>
                <w:rFonts w:cstheme="minorHAnsi"/>
                <w:b/>
              </w:rPr>
              <w:t>2</w:t>
            </w:r>
          </w:p>
        </w:tc>
        <w:tc>
          <w:tcPr>
            <w:tcW w:w="1682" w:type="dxa"/>
          </w:tcPr>
          <w:p w14:paraId="516099C4"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Art. 314 ust 2</w:t>
            </w:r>
          </w:p>
        </w:tc>
        <w:tc>
          <w:tcPr>
            <w:tcW w:w="7718" w:type="dxa"/>
          </w:tcPr>
          <w:p w14:paraId="01F7D52A" w14:textId="77777777" w:rsidR="00F23429" w:rsidRPr="007555DA" w:rsidRDefault="00F23429" w:rsidP="00A1164D">
            <w:pPr>
              <w:jc w:val="both"/>
              <w:rPr>
                <w:rFonts w:cstheme="minorHAnsi"/>
              </w:rPr>
            </w:pPr>
            <w:r w:rsidRPr="007555DA">
              <w:rPr>
                <w:rFonts w:cstheme="minorHAnsi"/>
              </w:rPr>
              <w:t xml:space="preserve">Nieprawidłowe odniesienie </w:t>
            </w:r>
          </w:p>
          <w:p w14:paraId="1BB96162" w14:textId="77777777" w:rsidR="00F23429" w:rsidRPr="007555DA" w:rsidRDefault="00F23429" w:rsidP="00A1164D">
            <w:pPr>
              <w:jc w:val="both"/>
              <w:rPr>
                <w:rFonts w:cstheme="minorHAnsi"/>
              </w:rPr>
            </w:pPr>
            <w:r w:rsidRPr="007555DA">
              <w:rPr>
                <w:rFonts w:cstheme="minorHAnsi"/>
              </w:rPr>
              <w:t xml:space="preserve">Jest: Marszałek województwa może odstąpić od wykreślenia podmiotu z rejestru </w:t>
            </w:r>
            <w:r w:rsidRPr="007555DA">
              <w:rPr>
                <w:rFonts w:cstheme="minorHAnsi"/>
              </w:rPr>
              <w:lastRenderedPageBreak/>
              <w:t>agencji zatrudnienia, jeżeli przed dniem rozpoczęcia kontroli w podmiocie kontrolowanym, naruszenie przez niego warunków prowadzenia agencji zatrudnienia, o których mowa w ust. 4 i 7, zostanie usunięte</w:t>
            </w:r>
          </w:p>
          <w:p w14:paraId="31D9BE21" w14:textId="77777777" w:rsidR="00F23429" w:rsidRPr="007555DA" w:rsidRDefault="00F23429" w:rsidP="00A1164D">
            <w:pPr>
              <w:jc w:val="both"/>
              <w:rPr>
                <w:rFonts w:cstheme="minorHAnsi"/>
              </w:rPr>
            </w:pPr>
            <w:r w:rsidRPr="007555DA">
              <w:rPr>
                <w:rFonts w:cstheme="minorHAnsi"/>
              </w:rPr>
              <w:t>Art. 314 nie ma ustępu 4 i 7  jest ust 2 pkt 4 i 7</w:t>
            </w:r>
          </w:p>
        </w:tc>
        <w:tc>
          <w:tcPr>
            <w:tcW w:w="2181" w:type="dxa"/>
          </w:tcPr>
          <w:p w14:paraId="095FB416" w14:textId="77777777" w:rsidR="00F23429" w:rsidRPr="007555DA" w:rsidRDefault="00F23429" w:rsidP="00A1164D">
            <w:pPr>
              <w:jc w:val="both"/>
              <w:rPr>
                <w:rFonts w:cstheme="minorHAnsi"/>
              </w:rPr>
            </w:pPr>
            <w:r w:rsidRPr="007555DA">
              <w:rPr>
                <w:rFonts w:cstheme="minorHAnsi"/>
              </w:rPr>
              <w:lastRenderedPageBreak/>
              <w:t>Prawdopodobnie powinno być:</w:t>
            </w:r>
          </w:p>
          <w:p w14:paraId="378C5708" w14:textId="77777777" w:rsidR="00F23429" w:rsidRPr="007555DA" w:rsidRDefault="00F23429" w:rsidP="00A1164D">
            <w:pPr>
              <w:rPr>
                <w:rFonts w:cstheme="minorHAnsi"/>
              </w:rPr>
            </w:pPr>
            <w:r w:rsidRPr="007555DA">
              <w:rPr>
                <w:rFonts w:cstheme="minorHAnsi"/>
              </w:rPr>
              <w:lastRenderedPageBreak/>
              <w:t>o których mowa w ust. 2 pkt 4 i 7</w:t>
            </w:r>
          </w:p>
        </w:tc>
        <w:tc>
          <w:tcPr>
            <w:tcW w:w="2877" w:type="dxa"/>
            <w:shd w:val="clear" w:color="auto" w:fill="auto"/>
          </w:tcPr>
          <w:p w14:paraId="2EE62E31" w14:textId="77777777" w:rsidR="003D6280" w:rsidRPr="007555DA" w:rsidRDefault="003D6280" w:rsidP="001A0EB1">
            <w:pPr>
              <w:spacing w:before="120"/>
              <w:contextualSpacing/>
              <w:jc w:val="center"/>
              <w:rPr>
                <w:rFonts w:cstheme="minorHAnsi"/>
                <w:b/>
                <w:bCs/>
              </w:rPr>
            </w:pPr>
            <w:r w:rsidRPr="007555DA">
              <w:rPr>
                <w:rFonts w:cstheme="minorHAnsi"/>
                <w:b/>
                <w:bCs/>
              </w:rPr>
              <w:lastRenderedPageBreak/>
              <w:t>Uwaga uwzględniona.</w:t>
            </w:r>
          </w:p>
          <w:p w14:paraId="1DF399BC" w14:textId="4F86D163" w:rsidR="00F23429" w:rsidRPr="007555DA" w:rsidRDefault="003D6280" w:rsidP="003D6280">
            <w:pPr>
              <w:spacing w:before="120"/>
              <w:contextualSpacing/>
              <w:jc w:val="both"/>
              <w:rPr>
                <w:rFonts w:cstheme="minorHAnsi"/>
              </w:rPr>
            </w:pPr>
            <w:r w:rsidRPr="007555DA">
              <w:rPr>
                <w:rFonts w:cstheme="minorHAnsi"/>
              </w:rPr>
              <w:t>Poprawiono odesłanie.</w:t>
            </w:r>
          </w:p>
        </w:tc>
      </w:tr>
      <w:tr w:rsidR="007555DA" w:rsidRPr="007555DA" w14:paraId="426ACDEB" w14:textId="77777777" w:rsidTr="00D95FBD">
        <w:trPr>
          <w:jc w:val="center"/>
        </w:trPr>
        <w:tc>
          <w:tcPr>
            <w:tcW w:w="939" w:type="dxa"/>
          </w:tcPr>
          <w:p w14:paraId="120CEB4A" w14:textId="75E39385" w:rsidR="00F23429" w:rsidRPr="007555DA" w:rsidRDefault="00F23429" w:rsidP="00A1164D">
            <w:pPr>
              <w:pStyle w:val="Akapitzlist"/>
              <w:spacing w:before="120"/>
              <w:ind w:left="36" w:right="-534"/>
              <w:rPr>
                <w:rFonts w:cstheme="minorHAnsi"/>
                <w:b/>
              </w:rPr>
            </w:pPr>
            <w:r w:rsidRPr="007555DA">
              <w:rPr>
                <w:rFonts w:cstheme="minorHAnsi"/>
                <w:b/>
              </w:rPr>
              <w:t>2</w:t>
            </w:r>
            <w:r w:rsidR="00B065D0" w:rsidRPr="007555DA">
              <w:rPr>
                <w:rFonts w:cstheme="minorHAnsi"/>
                <w:b/>
              </w:rPr>
              <w:t>3</w:t>
            </w:r>
          </w:p>
        </w:tc>
        <w:tc>
          <w:tcPr>
            <w:tcW w:w="1682" w:type="dxa"/>
          </w:tcPr>
          <w:p w14:paraId="14AB246B"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 xml:space="preserve">Art. 317 ust 1 </w:t>
            </w:r>
          </w:p>
        </w:tc>
        <w:tc>
          <w:tcPr>
            <w:tcW w:w="7718" w:type="dxa"/>
          </w:tcPr>
          <w:p w14:paraId="04A0C8A2" w14:textId="77777777" w:rsidR="00F23429" w:rsidRPr="007555DA" w:rsidRDefault="00F23429" w:rsidP="00A1164D">
            <w:pPr>
              <w:jc w:val="both"/>
              <w:rPr>
                <w:rFonts w:cstheme="minorHAnsi"/>
              </w:rPr>
            </w:pPr>
            <w:r w:rsidRPr="007555DA">
              <w:rPr>
                <w:rFonts w:cstheme="minorHAnsi"/>
              </w:rPr>
              <w:t xml:space="preserve">Kolizja dwóch przepisów oraz nieprawidłowe odniesienie </w:t>
            </w:r>
          </w:p>
          <w:p w14:paraId="273DA554" w14:textId="77777777" w:rsidR="00F23429" w:rsidRPr="007555DA" w:rsidRDefault="00F23429" w:rsidP="00A1164D">
            <w:pPr>
              <w:jc w:val="both"/>
              <w:rPr>
                <w:rFonts w:cstheme="minorHAnsi"/>
              </w:rPr>
            </w:pPr>
            <w:r w:rsidRPr="007555DA">
              <w:rPr>
                <w:rFonts w:cstheme="minorHAnsi"/>
              </w:rPr>
              <w:t>Marszałek województwa wydaje decyzję o zakazie wykonywania przez podmiot działalności objętej wpisem, gdy stwierdzi naruszenie przez podmiot warunków wymaganych do prowadzenia agencji zatrudnienia, określonych w art. 320, art. 306 lub art. 326</w:t>
            </w:r>
          </w:p>
          <w:p w14:paraId="02FC3D05" w14:textId="77777777" w:rsidR="00F23429" w:rsidRPr="007555DA" w:rsidRDefault="00F23429" w:rsidP="00A1164D">
            <w:pPr>
              <w:jc w:val="both"/>
              <w:rPr>
                <w:rFonts w:cstheme="minorHAnsi"/>
              </w:rPr>
            </w:pPr>
            <w:r w:rsidRPr="007555DA">
              <w:rPr>
                <w:rFonts w:cstheme="minorHAnsi"/>
              </w:rPr>
              <w:t>art. 326 – mówi o tym że Marszałek województwa właściwy ze względu na siedzibę agencji sprawuje kontrolę nad agencją zatrudnienia</w:t>
            </w:r>
          </w:p>
          <w:p w14:paraId="21BD9075" w14:textId="77777777" w:rsidR="00F23429" w:rsidRPr="007555DA" w:rsidRDefault="00F23429" w:rsidP="00A1164D">
            <w:pPr>
              <w:jc w:val="both"/>
              <w:rPr>
                <w:rFonts w:cstheme="minorHAnsi"/>
                <w:b/>
                <w:bCs/>
              </w:rPr>
            </w:pPr>
            <w:r w:rsidRPr="007555DA">
              <w:rPr>
                <w:rFonts w:cstheme="minorHAnsi"/>
                <w:b/>
                <w:bCs/>
              </w:rPr>
              <w:t>Art. 317  zawiera przepisy kolizyjne z art. 314 w zakresie naruszenia art. 306  ponieważ  gdy podmiot narusza art. 306 Marszałek wydaje decyzję o zakazie a następnie wykreśla podmiot</w:t>
            </w:r>
          </w:p>
          <w:p w14:paraId="005B8F5C" w14:textId="77777777" w:rsidR="00F23429" w:rsidRPr="007555DA" w:rsidRDefault="00F23429" w:rsidP="00A1164D">
            <w:pPr>
              <w:jc w:val="both"/>
              <w:rPr>
                <w:rFonts w:cstheme="minorHAnsi"/>
                <w:b/>
                <w:bCs/>
              </w:rPr>
            </w:pPr>
            <w:r w:rsidRPr="007555DA">
              <w:rPr>
                <w:rFonts w:cstheme="minorHAnsi"/>
                <w:b/>
                <w:bCs/>
              </w:rPr>
              <w:t>Tymczasem w art. 314 ust 1 pkt 4) mówi o tym że Marszałek wykreśla podmiot w przypadku naruszenia warunków prowadzenia agencji zatrudnienia określonych w art. 306 pkt 2 i 3;</w:t>
            </w:r>
          </w:p>
          <w:p w14:paraId="53975F0A" w14:textId="77777777" w:rsidR="00F23429" w:rsidRPr="007555DA" w:rsidRDefault="00F23429" w:rsidP="00A1164D">
            <w:pPr>
              <w:jc w:val="both"/>
              <w:rPr>
                <w:rFonts w:cstheme="minorHAnsi"/>
                <w:b/>
                <w:bCs/>
              </w:rPr>
            </w:pPr>
            <w:r w:rsidRPr="007555DA">
              <w:rPr>
                <w:rFonts w:cstheme="minorHAnsi"/>
                <w:b/>
                <w:bCs/>
              </w:rPr>
              <w:t>Należy więc w przepisach zdecydować się na jedno rozwiązanie albo wydać decyzję o zakazie gdy podmiot naruszy art. 306 albo decyzję o wykreśleniu gdy naruszy art. 306 pkt 2 i 3</w:t>
            </w:r>
          </w:p>
          <w:p w14:paraId="7125D953" w14:textId="77777777" w:rsidR="00F23429" w:rsidRPr="007555DA" w:rsidRDefault="00F23429" w:rsidP="00A1164D">
            <w:pPr>
              <w:jc w:val="both"/>
              <w:rPr>
                <w:rFonts w:cstheme="minorHAnsi"/>
                <w:b/>
                <w:bCs/>
              </w:rPr>
            </w:pPr>
            <w:r w:rsidRPr="007555DA">
              <w:rPr>
                <w:rFonts w:cstheme="minorHAnsi"/>
                <w:b/>
                <w:bCs/>
              </w:rPr>
              <w:t xml:space="preserve">Marszałek jednocześnie nie może wydać decyzji o zakazie i decyzji o wykreśleniu z dwóch odrębnych przepisów sankcjonujących to samo naruszenie. </w:t>
            </w:r>
          </w:p>
          <w:p w14:paraId="540F3372" w14:textId="2613652E" w:rsidR="00F23429" w:rsidRPr="007555DA" w:rsidRDefault="00F23429" w:rsidP="00A1164D">
            <w:pPr>
              <w:jc w:val="both"/>
              <w:rPr>
                <w:rFonts w:cstheme="minorHAnsi"/>
              </w:rPr>
            </w:pPr>
            <w:r w:rsidRPr="007555DA">
              <w:rPr>
                <w:rFonts w:cstheme="minorHAnsi"/>
                <w:b/>
                <w:bCs/>
              </w:rPr>
              <w:t xml:space="preserve">W związku z powyższym </w:t>
            </w:r>
            <w:r w:rsidR="00855D63" w:rsidRPr="007555DA">
              <w:rPr>
                <w:rFonts w:eastAsia="Times New Roman" w:cstheme="minorHAnsi"/>
                <w:lang w:eastAsia="pl-PL"/>
              </w:rPr>
              <w:t xml:space="preserve">zmiany w zakresie postępowań </w:t>
            </w:r>
            <w:r w:rsidRPr="007555DA">
              <w:rPr>
                <w:rFonts w:cstheme="minorHAnsi"/>
                <w:b/>
                <w:bCs/>
              </w:rPr>
              <w:t>ust 1 punktu 4  ponieważ zapis o znacznie szerszych skutkach znajduje się już w art. 317.</w:t>
            </w:r>
          </w:p>
        </w:tc>
        <w:tc>
          <w:tcPr>
            <w:tcW w:w="2181" w:type="dxa"/>
          </w:tcPr>
          <w:p w14:paraId="663584A3" w14:textId="77777777" w:rsidR="00F23429" w:rsidRPr="007555DA" w:rsidRDefault="00F23429" w:rsidP="00A1164D">
            <w:pPr>
              <w:jc w:val="both"/>
              <w:rPr>
                <w:rFonts w:cstheme="minorHAnsi"/>
              </w:rPr>
            </w:pPr>
            <w:r w:rsidRPr="007555DA">
              <w:rPr>
                <w:rFonts w:cstheme="minorHAnsi"/>
              </w:rPr>
              <w:t>proponuje się usunięcie z art. 314 ust 1 punktu 4  ponieważ zapis o znacznie szerszych skutkach znajduje się już w art. 317</w:t>
            </w:r>
          </w:p>
        </w:tc>
        <w:tc>
          <w:tcPr>
            <w:tcW w:w="2877" w:type="dxa"/>
            <w:shd w:val="clear" w:color="auto" w:fill="auto"/>
          </w:tcPr>
          <w:p w14:paraId="4B80F01B" w14:textId="0A81D69F" w:rsidR="00C95007" w:rsidRPr="007555DA" w:rsidRDefault="00C95007" w:rsidP="00C95007">
            <w:pPr>
              <w:spacing w:before="120"/>
              <w:contextualSpacing/>
              <w:jc w:val="center"/>
              <w:rPr>
                <w:rFonts w:cstheme="minorHAnsi"/>
                <w:b/>
                <w:bCs/>
              </w:rPr>
            </w:pPr>
            <w:r w:rsidRPr="007555DA">
              <w:rPr>
                <w:rFonts w:cstheme="minorHAnsi"/>
                <w:b/>
                <w:bCs/>
              </w:rPr>
              <w:t>Uwaga uwzględniona.</w:t>
            </w:r>
          </w:p>
          <w:p w14:paraId="2E2E5475" w14:textId="40CF44F3" w:rsidR="00F23429" w:rsidRPr="007555DA" w:rsidRDefault="00C95007">
            <w:pPr>
              <w:spacing w:before="120"/>
              <w:contextualSpacing/>
              <w:jc w:val="both"/>
              <w:rPr>
                <w:rFonts w:cstheme="minorHAnsi"/>
              </w:rPr>
            </w:pPr>
            <w:r w:rsidRPr="007555DA">
              <w:rPr>
                <w:rFonts w:cstheme="minorHAnsi"/>
              </w:rPr>
              <w:t>Zmieniono brzmienie przepisów</w:t>
            </w:r>
            <w:r w:rsidR="00523B71">
              <w:rPr>
                <w:rFonts w:cstheme="minorHAnsi"/>
              </w:rPr>
              <w:t>.</w:t>
            </w:r>
            <w:r w:rsidRPr="007555DA">
              <w:rPr>
                <w:rFonts w:cstheme="minorHAnsi"/>
              </w:rPr>
              <w:t xml:space="preserve"> </w:t>
            </w:r>
          </w:p>
        </w:tc>
      </w:tr>
      <w:tr w:rsidR="007555DA" w:rsidRPr="007555DA" w14:paraId="31978208" w14:textId="77777777" w:rsidTr="00953B61">
        <w:trPr>
          <w:jc w:val="center"/>
        </w:trPr>
        <w:tc>
          <w:tcPr>
            <w:tcW w:w="939" w:type="dxa"/>
          </w:tcPr>
          <w:p w14:paraId="166A79CE" w14:textId="1847B096" w:rsidR="00F23429" w:rsidRPr="007555DA" w:rsidRDefault="00F23429" w:rsidP="00A1164D">
            <w:pPr>
              <w:pStyle w:val="Akapitzlist"/>
              <w:spacing w:before="120"/>
              <w:ind w:left="36" w:right="-534"/>
              <w:rPr>
                <w:rFonts w:cstheme="minorHAnsi"/>
                <w:b/>
              </w:rPr>
            </w:pPr>
            <w:r w:rsidRPr="007555DA">
              <w:rPr>
                <w:rFonts w:cstheme="minorHAnsi"/>
                <w:b/>
              </w:rPr>
              <w:t>2</w:t>
            </w:r>
            <w:r w:rsidR="00B065D0" w:rsidRPr="007555DA">
              <w:rPr>
                <w:rFonts w:cstheme="minorHAnsi"/>
                <w:b/>
              </w:rPr>
              <w:t>4</w:t>
            </w:r>
          </w:p>
        </w:tc>
        <w:tc>
          <w:tcPr>
            <w:tcW w:w="1682" w:type="dxa"/>
          </w:tcPr>
          <w:p w14:paraId="0DCF879D" w14:textId="77777777" w:rsidR="00F23429" w:rsidRPr="007555DA" w:rsidRDefault="00F23429" w:rsidP="00A1164D">
            <w:pPr>
              <w:rPr>
                <w:rStyle w:val="TekstdymkaZnak"/>
                <w:rFonts w:asciiTheme="minorHAnsi" w:hAnsiTheme="minorHAnsi" w:cstheme="minorHAnsi"/>
                <w:sz w:val="22"/>
                <w:szCs w:val="22"/>
              </w:rPr>
            </w:pPr>
            <w:r w:rsidRPr="007555DA">
              <w:rPr>
                <w:rStyle w:val="Ppogrubienie"/>
                <w:rFonts w:cstheme="minorHAnsi"/>
              </w:rPr>
              <w:t>Art. 322 ust 2 w powiązaniu z art. 351 ust 7</w:t>
            </w:r>
          </w:p>
        </w:tc>
        <w:tc>
          <w:tcPr>
            <w:tcW w:w="7718" w:type="dxa"/>
          </w:tcPr>
          <w:p w14:paraId="6D925937" w14:textId="77777777" w:rsidR="00F23429" w:rsidRPr="007555DA" w:rsidRDefault="00F23429" w:rsidP="00A1164D">
            <w:pPr>
              <w:jc w:val="both"/>
              <w:rPr>
                <w:rFonts w:cstheme="minorHAnsi"/>
              </w:rPr>
            </w:pPr>
            <w:r w:rsidRPr="007555DA">
              <w:rPr>
                <w:rFonts w:cstheme="minorHAnsi"/>
              </w:rPr>
              <w:t xml:space="preserve">Przepis art. 322 ust 2 mówi o tym że agencja przedstawia marszałkowi województwa informację o zaprzestaniu </w:t>
            </w:r>
            <w:r w:rsidRPr="007555DA">
              <w:rPr>
                <w:rFonts w:cstheme="minorHAnsi"/>
                <w:b/>
                <w:bCs/>
              </w:rPr>
              <w:t>działalności w zakresie prowadzenia agencji zatrudnienia</w:t>
            </w:r>
            <w:r w:rsidRPr="007555DA">
              <w:rPr>
                <w:rFonts w:cstheme="minorHAnsi"/>
              </w:rPr>
              <w:t xml:space="preserve">, w terminie 14 dni od dnia zaprzestania tej działalności. Natomiast w art. 351 ust 7 zawarto sankcję za niedopełnienie tego obowiązku w terminie. </w:t>
            </w:r>
          </w:p>
          <w:p w14:paraId="22758240" w14:textId="77777777" w:rsidR="00F23429" w:rsidRPr="007555DA" w:rsidRDefault="00F23429" w:rsidP="00A1164D">
            <w:pPr>
              <w:jc w:val="both"/>
              <w:rPr>
                <w:rFonts w:cstheme="minorHAnsi"/>
              </w:rPr>
            </w:pPr>
            <w:r w:rsidRPr="007555DA">
              <w:rPr>
                <w:rFonts w:cstheme="minorHAnsi"/>
              </w:rPr>
              <w:t xml:space="preserve">Ustawa zawęża zaprzestanie działalności wyłącznie do działalności w zakresie agencji zatrudnienia. Nie ma jednak podstaw do zweryfikowania terminu 14 dni poza oświadczeniem podmiotu, chyba że zaprzestaje całkowicie działalność co będzie miało odzwierciedlenie w CEIDG lub KRS, </w:t>
            </w:r>
          </w:p>
          <w:p w14:paraId="1112A10D" w14:textId="77777777" w:rsidR="00F23429" w:rsidRPr="007555DA" w:rsidRDefault="00F23429" w:rsidP="00A1164D">
            <w:pPr>
              <w:pStyle w:val="ARTartustawynprozporzdzenia"/>
              <w:spacing w:line="240" w:lineRule="auto"/>
              <w:rPr>
                <w:rFonts w:asciiTheme="minorHAnsi" w:eastAsiaTheme="minorHAnsi" w:hAnsiTheme="minorHAnsi" w:cstheme="minorHAnsi"/>
                <w:sz w:val="22"/>
                <w:szCs w:val="22"/>
                <w:lang w:eastAsia="en-US"/>
              </w:rPr>
            </w:pPr>
            <w:r w:rsidRPr="007555DA">
              <w:rPr>
                <w:rFonts w:asciiTheme="minorHAnsi" w:eastAsiaTheme="minorHAnsi" w:hAnsiTheme="minorHAnsi" w:cstheme="minorHAnsi"/>
                <w:sz w:val="22"/>
                <w:szCs w:val="22"/>
                <w:lang w:eastAsia="en-US"/>
              </w:rPr>
              <w:lastRenderedPageBreak/>
              <w:t xml:space="preserve">W dotychczasowej ustawie o promocji w art. Art. 19e. 1. Agencja zatrudnienia ma obowiązek informowania marszałka województwa o: zaprzestaniu działalności; Zapis ten dotyczy działalności gospodarczej jako takiej a weryfikacja tego zapisu jest możliwa poprzez sprawdzenie KRS lub CEIDG. </w:t>
            </w:r>
          </w:p>
          <w:p w14:paraId="12B9345C" w14:textId="77777777" w:rsidR="00F23429" w:rsidRPr="007555DA" w:rsidRDefault="00F23429" w:rsidP="00A1164D">
            <w:pPr>
              <w:jc w:val="both"/>
              <w:rPr>
                <w:rFonts w:cstheme="minorHAnsi"/>
              </w:rPr>
            </w:pPr>
            <w:r w:rsidRPr="007555DA">
              <w:rPr>
                <w:rFonts w:cstheme="minorHAnsi"/>
              </w:rPr>
              <w:t xml:space="preserve">Zapis projektu mówi o zaprzestaniu działalności wyłącznie w zakresie działalności agencji zatrudnienia, który to zapis wynika wyłącznie </w:t>
            </w:r>
            <w:r w:rsidRPr="007555DA">
              <w:rPr>
                <w:rFonts w:cstheme="minorHAnsi"/>
                <w:b/>
                <w:bCs/>
              </w:rPr>
              <w:t>z oświadczenia podmiotu i jest nieweryfikowalny</w:t>
            </w:r>
            <w:r w:rsidRPr="007555DA">
              <w:rPr>
                <w:rFonts w:cstheme="minorHAnsi"/>
              </w:rPr>
              <w:t xml:space="preserve"> a więc </w:t>
            </w:r>
            <w:r w:rsidRPr="007555DA">
              <w:rPr>
                <w:rFonts w:cstheme="minorHAnsi"/>
                <w:b/>
                <w:bCs/>
              </w:rPr>
              <w:t>nie można stwierdzić od kiedy należy liczyć termin 14 dni</w:t>
            </w:r>
            <w:r w:rsidRPr="007555DA">
              <w:rPr>
                <w:rFonts w:cstheme="minorHAnsi"/>
              </w:rPr>
              <w:t xml:space="preserve">. Podmiot może prowadzić działalność gospodarczą w różnych dziedzinach a jedną z nich może być działalność agencji.  </w:t>
            </w:r>
          </w:p>
        </w:tc>
        <w:tc>
          <w:tcPr>
            <w:tcW w:w="2181" w:type="dxa"/>
          </w:tcPr>
          <w:p w14:paraId="661A6F95" w14:textId="77777777" w:rsidR="00F23429" w:rsidRPr="007555DA" w:rsidRDefault="00F23429" w:rsidP="00A1164D">
            <w:pPr>
              <w:jc w:val="both"/>
              <w:rPr>
                <w:rFonts w:cstheme="minorHAnsi"/>
              </w:rPr>
            </w:pPr>
          </w:p>
        </w:tc>
        <w:tc>
          <w:tcPr>
            <w:tcW w:w="2877" w:type="dxa"/>
            <w:shd w:val="clear" w:color="auto" w:fill="auto"/>
          </w:tcPr>
          <w:p w14:paraId="24632513" w14:textId="51044F65" w:rsidR="00300E11" w:rsidRPr="007555DA" w:rsidRDefault="00300E11" w:rsidP="00300E11">
            <w:pPr>
              <w:spacing w:before="120"/>
              <w:contextualSpacing/>
              <w:jc w:val="center"/>
              <w:rPr>
                <w:rFonts w:cstheme="minorHAnsi"/>
              </w:rPr>
            </w:pPr>
            <w:r w:rsidRPr="007555DA">
              <w:rPr>
                <w:rFonts w:cstheme="minorHAnsi"/>
                <w:b/>
                <w:bCs/>
              </w:rPr>
              <w:t>Uwaga nieuwzględniona</w:t>
            </w:r>
            <w:r w:rsidRPr="007555DA">
              <w:rPr>
                <w:rFonts w:cstheme="minorHAnsi"/>
              </w:rPr>
              <w:t>.</w:t>
            </w:r>
          </w:p>
          <w:p w14:paraId="1F378FE2" w14:textId="6A94E66E" w:rsidR="00F23429" w:rsidRPr="007555DA" w:rsidRDefault="00300E11" w:rsidP="00300E11">
            <w:pPr>
              <w:spacing w:before="120"/>
              <w:contextualSpacing/>
              <w:jc w:val="both"/>
              <w:rPr>
                <w:rFonts w:cstheme="minorHAnsi"/>
              </w:rPr>
            </w:pPr>
            <w:r w:rsidRPr="007555DA">
              <w:rPr>
                <w:rFonts w:cstheme="minorHAnsi"/>
              </w:rPr>
              <w:t xml:space="preserve">Celowe wydaje się doprecyzowanie, że powinna być zgłoszone zaprzestanie prowadzenia usług w zakresie agencji zatrudnienia, ponieważ ma to wpływ na wpis i wykreślenie z </w:t>
            </w:r>
            <w:r w:rsidR="000E7D42" w:rsidRPr="007555DA">
              <w:rPr>
                <w:rFonts w:cstheme="minorHAnsi"/>
              </w:rPr>
              <w:t>R</w:t>
            </w:r>
            <w:r w:rsidR="000E7D42">
              <w:rPr>
                <w:rFonts w:cstheme="minorHAnsi"/>
              </w:rPr>
              <w:t xml:space="preserve">ejestru </w:t>
            </w:r>
            <w:r w:rsidR="000E7D42" w:rsidRPr="007555DA">
              <w:rPr>
                <w:rFonts w:cstheme="minorHAnsi"/>
              </w:rPr>
              <w:t>A</w:t>
            </w:r>
            <w:r w:rsidR="000E7D42">
              <w:rPr>
                <w:rFonts w:cstheme="minorHAnsi"/>
              </w:rPr>
              <w:t xml:space="preserve">gencji </w:t>
            </w:r>
            <w:r w:rsidR="000E7D42" w:rsidRPr="007555DA">
              <w:rPr>
                <w:rFonts w:cstheme="minorHAnsi"/>
              </w:rPr>
              <w:t>Z</w:t>
            </w:r>
            <w:r w:rsidR="000E7D42">
              <w:rPr>
                <w:rFonts w:cstheme="minorHAnsi"/>
              </w:rPr>
              <w:t>atrudnienia</w:t>
            </w:r>
            <w:r w:rsidR="000E7D42" w:rsidRPr="007555DA" w:rsidDel="000E7D42">
              <w:rPr>
                <w:rFonts w:cstheme="minorHAnsi"/>
              </w:rPr>
              <w:t xml:space="preserve"> </w:t>
            </w:r>
            <w:r w:rsidRPr="007555DA">
              <w:rPr>
                <w:rFonts w:cstheme="minorHAnsi"/>
              </w:rPr>
              <w:t>.</w:t>
            </w:r>
          </w:p>
        </w:tc>
      </w:tr>
      <w:tr w:rsidR="007555DA" w:rsidRPr="007555DA" w14:paraId="2EE23A79" w14:textId="77777777" w:rsidTr="00D95FBD">
        <w:trPr>
          <w:jc w:val="center"/>
        </w:trPr>
        <w:tc>
          <w:tcPr>
            <w:tcW w:w="939" w:type="dxa"/>
          </w:tcPr>
          <w:p w14:paraId="1C6437D6" w14:textId="7D39A0C1" w:rsidR="004D7454" w:rsidRPr="007555DA" w:rsidRDefault="004D7454" w:rsidP="00A1164D">
            <w:pPr>
              <w:pStyle w:val="Akapitzlist"/>
              <w:spacing w:before="120"/>
              <w:ind w:left="36" w:right="-534"/>
              <w:rPr>
                <w:rFonts w:cstheme="minorHAnsi"/>
                <w:b/>
              </w:rPr>
            </w:pPr>
            <w:r w:rsidRPr="007555DA">
              <w:rPr>
                <w:rFonts w:cstheme="minorHAnsi"/>
                <w:b/>
              </w:rPr>
              <w:t>2</w:t>
            </w:r>
            <w:r w:rsidR="00B065D0" w:rsidRPr="007555DA">
              <w:rPr>
                <w:rFonts w:cstheme="minorHAnsi"/>
                <w:b/>
              </w:rPr>
              <w:t>5</w:t>
            </w:r>
          </w:p>
        </w:tc>
        <w:tc>
          <w:tcPr>
            <w:tcW w:w="1682" w:type="dxa"/>
          </w:tcPr>
          <w:p w14:paraId="4BBED8CB" w14:textId="77777777" w:rsidR="004D7454" w:rsidRPr="007555DA" w:rsidRDefault="004D7454" w:rsidP="00A1164D">
            <w:pPr>
              <w:rPr>
                <w:rStyle w:val="Ppogrubienie"/>
                <w:rFonts w:cstheme="minorHAnsi"/>
              </w:rPr>
            </w:pPr>
            <w:r w:rsidRPr="007555DA">
              <w:rPr>
                <w:rFonts w:cstheme="minorHAnsi"/>
                <w:b/>
              </w:rPr>
              <w:t>Art. 325 ust 2</w:t>
            </w:r>
          </w:p>
        </w:tc>
        <w:tc>
          <w:tcPr>
            <w:tcW w:w="7718" w:type="dxa"/>
          </w:tcPr>
          <w:p w14:paraId="738FCB98" w14:textId="77777777" w:rsidR="004D7454" w:rsidRPr="007555DA" w:rsidRDefault="004D7454" w:rsidP="00A1164D">
            <w:pPr>
              <w:jc w:val="both"/>
              <w:rPr>
                <w:rFonts w:cstheme="minorHAnsi"/>
              </w:rPr>
            </w:pPr>
            <w:r w:rsidRPr="007555DA">
              <w:rPr>
                <w:rFonts w:cstheme="minorHAnsi"/>
              </w:rPr>
              <w:t>Nieprawidłowe odniesienie:</w:t>
            </w:r>
          </w:p>
          <w:p w14:paraId="6E827CFA" w14:textId="77777777" w:rsidR="004D7454" w:rsidRPr="007555DA" w:rsidRDefault="004D7454" w:rsidP="00A1164D">
            <w:pPr>
              <w:jc w:val="both"/>
              <w:rPr>
                <w:rFonts w:cstheme="minorHAnsi"/>
              </w:rPr>
            </w:pPr>
            <w:r w:rsidRPr="007555DA">
              <w:rPr>
                <w:rFonts w:cstheme="minorHAnsi"/>
              </w:rPr>
              <w:t>Jest: Obowiązek, o którym mowa w ust. 1, nie dotyczy agencji zatrudnienia świadczącej wyłącznie usługę, o której mowa w art. 311 ust. 2”</w:t>
            </w:r>
          </w:p>
          <w:p w14:paraId="1F017F47" w14:textId="77777777" w:rsidR="004D7454" w:rsidRPr="007555DA" w:rsidRDefault="004D7454" w:rsidP="00A1164D">
            <w:pPr>
              <w:jc w:val="both"/>
              <w:rPr>
                <w:rFonts w:cstheme="minorHAnsi"/>
              </w:rPr>
            </w:pPr>
            <w:r w:rsidRPr="007555DA">
              <w:rPr>
                <w:rFonts w:cstheme="minorHAnsi"/>
                <w:b/>
              </w:rPr>
              <w:t>art 311. Ust 2  mówi że</w:t>
            </w:r>
            <w:r w:rsidRPr="007555DA">
              <w:rPr>
                <w:rFonts w:cstheme="minorHAnsi"/>
                <w:i/>
                <w:iCs/>
              </w:rPr>
              <w:t xml:space="preserve"> (Jeżeli marszałek województwa nie dokona wpisu w terminie, o którym mowa w ust. 1, a od dnia wpływu wniosku upłynęło 14 dni, podmiot może rozpocząć działalność</w:t>
            </w:r>
          </w:p>
        </w:tc>
        <w:tc>
          <w:tcPr>
            <w:tcW w:w="2181" w:type="dxa"/>
          </w:tcPr>
          <w:p w14:paraId="177C9565" w14:textId="77777777" w:rsidR="004D7454" w:rsidRPr="007555DA" w:rsidRDefault="004D7454" w:rsidP="00A1164D">
            <w:pPr>
              <w:jc w:val="both"/>
              <w:rPr>
                <w:rFonts w:cstheme="minorHAnsi"/>
              </w:rPr>
            </w:pPr>
            <w:r w:rsidRPr="007555DA">
              <w:rPr>
                <w:rFonts w:cstheme="minorHAnsi"/>
              </w:rPr>
              <w:t>Prawdopodobnie powinno być art. 304 ust. 1 pkt 1 lit c</w:t>
            </w:r>
          </w:p>
        </w:tc>
        <w:tc>
          <w:tcPr>
            <w:tcW w:w="2877" w:type="dxa"/>
          </w:tcPr>
          <w:p w14:paraId="510FAE66" w14:textId="77777777" w:rsidR="00286934" w:rsidRPr="007555DA" w:rsidRDefault="00286934" w:rsidP="009D6D65">
            <w:pPr>
              <w:spacing w:before="120"/>
              <w:contextualSpacing/>
              <w:jc w:val="center"/>
              <w:rPr>
                <w:rFonts w:cstheme="minorHAnsi"/>
                <w:b/>
                <w:bCs/>
              </w:rPr>
            </w:pPr>
            <w:r w:rsidRPr="007555DA">
              <w:rPr>
                <w:rFonts w:cstheme="minorHAnsi"/>
                <w:b/>
                <w:bCs/>
              </w:rPr>
              <w:t>Uwaga  uwzględniona.</w:t>
            </w:r>
          </w:p>
          <w:p w14:paraId="61A26ACD" w14:textId="77777777" w:rsidR="00286934" w:rsidRPr="007555DA" w:rsidRDefault="00286934" w:rsidP="009D6D65">
            <w:pPr>
              <w:spacing w:before="120"/>
              <w:contextualSpacing/>
              <w:jc w:val="both"/>
              <w:rPr>
                <w:rFonts w:cstheme="minorHAnsi"/>
              </w:rPr>
            </w:pPr>
            <w:r w:rsidRPr="007555DA">
              <w:rPr>
                <w:rFonts w:cstheme="minorHAnsi"/>
              </w:rPr>
              <w:t>Zmieniono odniesienie.</w:t>
            </w:r>
          </w:p>
          <w:p w14:paraId="217C0BED" w14:textId="5A4345FA" w:rsidR="004D7454" w:rsidRPr="007555DA" w:rsidRDefault="004D7454" w:rsidP="009D6D65">
            <w:pPr>
              <w:spacing w:before="120"/>
              <w:contextualSpacing/>
              <w:jc w:val="both"/>
              <w:rPr>
                <w:rFonts w:cstheme="minorHAnsi"/>
                <w:i/>
                <w:iCs/>
              </w:rPr>
            </w:pPr>
          </w:p>
        </w:tc>
      </w:tr>
      <w:tr w:rsidR="007555DA" w:rsidRPr="007555DA" w14:paraId="23E55C43" w14:textId="77777777" w:rsidTr="00D95FBD">
        <w:trPr>
          <w:jc w:val="center"/>
        </w:trPr>
        <w:tc>
          <w:tcPr>
            <w:tcW w:w="939" w:type="dxa"/>
          </w:tcPr>
          <w:p w14:paraId="37E9F05A" w14:textId="6DC347BA" w:rsidR="004D7454" w:rsidRPr="007555DA" w:rsidRDefault="004D7454" w:rsidP="00A1164D">
            <w:pPr>
              <w:pStyle w:val="Akapitzlist"/>
              <w:spacing w:before="120"/>
              <w:ind w:left="36" w:right="-534"/>
              <w:rPr>
                <w:rFonts w:cstheme="minorHAnsi"/>
                <w:b/>
              </w:rPr>
            </w:pPr>
            <w:r w:rsidRPr="007555DA">
              <w:rPr>
                <w:rFonts w:cstheme="minorHAnsi"/>
                <w:b/>
              </w:rPr>
              <w:t>2</w:t>
            </w:r>
            <w:r w:rsidR="00B065D0" w:rsidRPr="007555DA">
              <w:rPr>
                <w:rFonts w:cstheme="minorHAnsi"/>
                <w:b/>
              </w:rPr>
              <w:t>6</w:t>
            </w:r>
          </w:p>
        </w:tc>
        <w:tc>
          <w:tcPr>
            <w:tcW w:w="1682" w:type="dxa"/>
          </w:tcPr>
          <w:p w14:paraId="24B66F9C" w14:textId="77777777" w:rsidR="004D7454" w:rsidRPr="007555DA" w:rsidRDefault="004D7454" w:rsidP="00A1164D">
            <w:pPr>
              <w:rPr>
                <w:rFonts w:cstheme="minorHAnsi"/>
                <w:b/>
              </w:rPr>
            </w:pPr>
            <w:r w:rsidRPr="007555DA">
              <w:rPr>
                <w:rFonts w:cstheme="minorHAnsi"/>
                <w:b/>
                <w:bCs/>
              </w:rPr>
              <w:t>Art. 326  ust 1</w:t>
            </w:r>
          </w:p>
        </w:tc>
        <w:tc>
          <w:tcPr>
            <w:tcW w:w="7718" w:type="dxa"/>
          </w:tcPr>
          <w:p w14:paraId="05E46F05" w14:textId="77777777" w:rsidR="004D7454" w:rsidRPr="007555DA" w:rsidRDefault="004D7454" w:rsidP="00A1164D">
            <w:pPr>
              <w:jc w:val="both"/>
              <w:rPr>
                <w:rFonts w:cstheme="minorHAnsi"/>
              </w:rPr>
            </w:pPr>
            <w:r w:rsidRPr="007555DA">
              <w:rPr>
                <w:rFonts w:cstheme="minorHAnsi"/>
              </w:rPr>
              <w:t>Niespójność przepisów oraz nieprawidłowe odniesienia:</w:t>
            </w:r>
          </w:p>
          <w:p w14:paraId="2783C0E6" w14:textId="77777777" w:rsidR="004D7454" w:rsidRPr="007555DA" w:rsidRDefault="004D7454" w:rsidP="00A1164D">
            <w:pPr>
              <w:jc w:val="both"/>
              <w:rPr>
                <w:rFonts w:cstheme="minorHAnsi"/>
              </w:rPr>
            </w:pPr>
            <w:r w:rsidRPr="007555DA">
              <w:rPr>
                <w:rFonts w:cstheme="minorHAnsi"/>
              </w:rPr>
              <w:t>Jest: „Marszałek województwa właściwy ze względu na siedzibę agencji sprawuje kontrolę nad agencją zatrudnienia w art. 306, art. 323 pkt 1, art. 324</w:t>
            </w:r>
            <w:r w:rsidRPr="007555DA">
              <w:rPr>
                <w:rFonts w:cstheme="minorHAnsi"/>
              </w:rPr>
              <w:noBreakHyphen/>
              <w:t>327 </w:t>
            </w:r>
          </w:p>
          <w:p w14:paraId="048C063C" w14:textId="77777777" w:rsidR="004D7454" w:rsidRPr="007555DA" w:rsidRDefault="004D7454" w:rsidP="00A1164D">
            <w:pPr>
              <w:jc w:val="both"/>
              <w:rPr>
                <w:rFonts w:cstheme="minorHAnsi"/>
              </w:rPr>
            </w:pPr>
            <w:r w:rsidRPr="007555DA">
              <w:rPr>
                <w:rFonts w:cstheme="minorHAnsi"/>
              </w:rPr>
              <w:t xml:space="preserve">Niespójność przepisów ponieważ art. 308 ust 2 pkt 2  mówi o tym, że podmiot składa wniosek o wpis który zawiera adres korespondencyjny lub siedziby podmiotu, tak więc jeśli podmiot wpisze wyłącznie adres korespondencyjny tzw „firma w teczce” nie wiadomo który marszałek jest właściwy do sprawowania kontroli, chyba, że ustawodawca przewiduje, że takie podmioty nie podlegają kontroli.  </w:t>
            </w:r>
          </w:p>
          <w:p w14:paraId="0AD7D4A3" w14:textId="77777777" w:rsidR="004D7454" w:rsidRPr="007555DA" w:rsidRDefault="004D7454" w:rsidP="00A1164D">
            <w:pPr>
              <w:jc w:val="both"/>
              <w:rPr>
                <w:rFonts w:cstheme="minorHAnsi"/>
              </w:rPr>
            </w:pPr>
            <w:r w:rsidRPr="007555DA">
              <w:rPr>
                <w:rFonts w:cstheme="minorHAnsi"/>
              </w:rPr>
              <w:t>Nieprawidłowe odniesienia:</w:t>
            </w:r>
          </w:p>
          <w:p w14:paraId="15052478" w14:textId="77777777" w:rsidR="004D7454" w:rsidRPr="007555DA" w:rsidRDefault="004D7454" w:rsidP="00A1164D">
            <w:pPr>
              <w:jc w:val="both"/>
              <w:rPr>
                <w:rFonts w:cstheme="minorHAnsi"/>
              </w:rPr>
            </w:pPr>
            <w:r w:rsidRPr="007555DA">
              <w:rPr>
                <w:rFonts w:cstheme="minorHAnsi"/>
              </w:rPr>
              <w:t xml:space="preserve">art. 323 pkt 1 - art. 323 nie ma punktu 1 w art. 323 jest ustęp 1   </w:t>
            </w:r>
          </w:p>
          <w:p w14:paraId="0154CC5D" w14:textId="77777777" w:rsidR="004D7454" w:rsidRPr="007555DA" w:rsidRDefault="004D7454" w:rsidP="00A1164D">
            <w:pPr>
              <w:jc w:val="both"/>
              <w:rPr>
                <w:rFonts w:cstheme="minorHAnsi"/>
              </w:rPr>
            </w:pPr>
            <w:r w:rsidRPr="007555DA">
              <w:rPr>
                <w:rFonts w:cstheme="minorHAnsi"/>
              </w:rPr>
              <w:t>art. 324</w:t>
            </w:r>
            <w:r w:rsidRPr="007555DA">
              <w:rPr>
                <w:rFonts w:cstheme="minorHAnsi"/>
              </w:rPr>
              <w:noBreakHyphen/>
              <w:t>327 - Art. 326.  - to artykuł mówiący o tym ze Marszałek sprawuje kontrolę</w:t>
            </w:r>
          </w:p>
        </w:tc>
        <w:tc>
          <w:tcPr>
            <w:tcW w:w="2181" w:type="dxa"/>
          </w:tcPr>
          <w:p w14:paraId="2D30CB2D" w14:textId="77777777" w:rsidR="004D7454" w:rsidRPr="007555DA" w:rsidRDefault="004D7454" w:rsidP="00A1164D">
            <w:pPr>
              <w:jc w:val="both"/>
              <w:rPr>
                <w:rFonts w:cstheme="minorHAnsi"/>
              </w:rPr>
            </w:pPr>
            <w:r w:rsidRPr="007555DA">
              <w:rPr>
                <w:rFonts w:cstheme="minorHAnsi"/>
              </w:rPr>
              <w:t>proponuje się zmianę art. 323 pkt 1 na art. 323 ust 1.</w:t>
            </w:r>
          </w:p>
          <w:p w14:paraId="43EF4A73" w14:textId="77777777" w:rsidR="004D7454" w:rsidRPr="007555DA" w:rsidRDefault="004D7454" w:rsidP="00A1164D">
            <w:pPr>
              <w:jc w:val="both"/>
              <w:rPr>
                <w:rFonts w:cstheme="minorHAnsi"/>
              </w:rPr>
            </w:pPr>
          </w:p>
        </w:tc>
        <w:tc>
          <w:tcPr>
            <w:tcW w:w="2877" w:type="dxa"/>
            <w:shd w:val="clear" w:color="auto" w:fill="auto"/>
          </w:tcPr>
          <w:p w14:paraId="2789549C" w14:textId="6F669429" w:rsidR="004D7454" w:rsidRPr="007555DA" w:rsidRDefault="000C0D4D" w:rsidP="009D6D65">
            <w:pPr>
              <w:jc w:val="center"/>
              <w:rPr>
                <w:rFonts w:cstheme="minorHAnsi"/>
                <w:b/>
                <w:bCs/>
              </w:rPr>
            </w:pPr>
            <w:r w:rsidRPr="009D6D65">
              <w:rPr>
                <w:rFonts w:cstheme="minorHAnsi"/>
                <w:b/>
                <w:bCs/>
              </w:rPr>
              <w:t xml:space="preserve">Uwaga </w:t>
            </w:r>
            <w:r w:rsidRPr="007555DA">
              <w:rPr>
                <w:rFonts w:cstheme="minorHAnsi"/>
                <w:b/>
                <w:bCs/>
              </w:rPr>
              <w:t>uwzględniona</w:t>
            </w:r>
          </w:p>
          <w:p w14:paraId="4E07FF98" w14:textId="470903FA" w:rsidR="000C0D4D" w:rsidRPr="007555DA" w:rsidRDefault="000C0D4D" w:rsidP="009D6D65">
            <w:pPr>
              <w:jc w:val="both"/>
              <w:rPr>
                <w:rFonts w:cstheme="minorHAnsi"/>
              </w:rPr>
            </w:pPr>
            <w:r w:rsidRPr="007555DA">
              <w:rPr>
                <w:rFonts w:cstheme="minorHAnsi"/>
              </w:rPr>
              <w:t xml:space="preserve">Poprawiono odesłanie. </w:t>
            </w:r>
          </w:p>
        </w:tc>
      </w:tr>
      <w:tr w:rsidR="007555DA" w:rsidRPr="007555DA" w14:paraId="0D41D5DC" w14:textId="77777777" w:rsidTr="00D95FBD">
        <w:trPr>
          <w:jc w:val="center"/>
        </w:trPr>
        <w:tc>
          <w:tcPr>
            <w:tcW w:w="939" w:type="dxa"/>
          </w:tcPr>
          <w:p w14:paraId="31113B5A" w14:textId="5BA1EDD9" w:rsidR="004D7454" w:rsidRPr="007555DA" w:rsidRDefault="004D7454" w:rsidP="00A1164D">
            <w:pPr>
              <w:pStyle w:val="Akapitzlist"/>
              <w:spacing w:before="120"/>
              <w:ind w:left="36" w:right="-534"/>
              <w:rPr>
                <w:rFonts w:cstheme="minorHAnsi"/>
                <w:b/>
              </w:rPr>
            </w:pPr>
            <w:r w:rsidRPr="007555DA">
              <w:rPr>
                <w:rFonts w:cstheme="minorHAnsi"/>
                <w:b/>
              </w:rPr>
              <w:t>2</w:t>
            </w:r>
            <w:r w:rsidR="00B065D0" w:rsidRPr="007555DA">
              <w:rPr>
                <w:rFonts w:cstheme="minorHAnsi"/>
                <w:b/>
              </w:rPr>
              <w:t>7</w:t>
            </w:r>
          </w:p>
        </w:tc>
        <w:tc>
          <w:tcPr>
            <w:tcW w:w="1682" w:type="dxa"/>
          </w:tcPr>
          <w:p w14:paraId="7D1EAA55" w14:textId="77777777" w:rsidR="004D7454" w:rsidRPr="007555DA" w:rsidRDefault="004D7454" w:rsidP="00A1164D">
            <w:pPr>
              <w:rPr>
                <w:rFonts w:cstheme="minorHAnsi"/>
                <w:b/>
                <w:bCs/>
              </w:rPr>
            </w:pPr>
            <w:r w:rsidRPr="007555DA">
              <w:rPr>
                <w:rStyle w:val="Ppogrubienie"/>
                <w:rFonts w:cstheme="minorHAnsi"/>
              </w:rPr>
              <w:t>Art. 329</w:t>
            </w:r>
          </w:p>
        </w:tc>
        <w:tc>
          <w:tcPr>
            <w:tcW w:w="7718" w:type="dxa"/>
          </w:tcPr>
          <w:p w14:paraId="1C797964" w14:textId="77777777" w:rsidR="004D7454" w:rsidRPr="007555DA" w:rsidRDefault="004D7454" w:rsidP="00A1164D">
            <w:pPr>
              <w:jc w:val="both"/>
              <w:rPr>
                <w:rFonts w:cstheme="minorHAnsi"/>
              </w:rPr>
            </w:pPr>
            <w:r w:rsidRPr="007555DA">
              <w:rPr>
                <w:rFonts w:cstheme="minorHAnsi"/>
              </w:rPr>
              <w:t>Nieprawidłowe odniesienie</w:t>
            </w:r>
          </w:p>
          <w:p w14:paraId="7B32A433" w14:textId="77777777" w:rsidR="004D7454" w:rsidRPr="007555DA" w:rsidRDefault="004D7454" w:rsidP="00A1164D">
            <w:pPr>
              <w:jc w:val="both"/>
              <w:rPr>
                <w:rFonts w:cstheme="minorHAnsi"/>
              </w:rPr>
            </w:pPr>
            <w:r w:rsidRPr="007555DA">
              <w:rPr>
                <w:rFonts w:cstheme="minorHAnsi"/>
              </w:rPr>
              <w:t>Jest: W sprawach nieuregulowanych przepisami niniejszego rozdziału w zakresie działalności gospodarczej, o której mowa w art. 311 (…)</w:t>
            </w:r>
          </w:p>
          <w:p w14:paraId="60D2458A" w14:textId="77777777" w:rsidR="004D7454" w:rsidRPr="007555DA" w:rsidRDefault="004D7454" w:rsidP="00A1164D">
            <w:pPr>
              <w:jc w:val="both"/>
              <w:rPr>
                <w:rFonts w:cstheme="minorHAnsi"/>
              </w:rPr>
            </w:pPr>
            <w:r w:rsidRPr="007555DA">
              <w:rPr>
                <w:rFonts w:cstheme="minorHAnsi"/>
              </w:rPr>
              <w:t>Art. 311 jest to artykuł który mówi o terminie wpisu do rejestru</w:t>
            </w:r>
          </w:p>
        </w:tc>
        <w:tc>
          <w:tcPr>
            <w:tcW w:w="2181" w:type="dxa"/>
          </w:tcPr>
          <w:p w14:paraId="7DC2B9A3" w14:textId="77777777" w:rsidR="004D7454" w:rsidRPr="007555DA" w:rsidRDefault="004D7454" w:rsidP="00A1164D">
            <w:pPr>
              <w:jc w:val="both"/>
              <w:rPr>
                <w:rFonts w:cstheme="minorHAnsi"/>
              </w:rPr>
            </w:pPr>
            <w:r w:rsidRPr="007555DA">
              <w:rPr>
                <w:rFonts w:cstheme="minorHAnsi"/>
              </w:rPr>
              <w:t xml:space="preserve">Prawdopodobnie powinno być w </w:t>
            </w:r>
            <w:r w:rsidRPr="007555DA">
              <w:rPr>
                <w:rStyle w:val="Ppogrubienie"/>
                <w:rFonts w:cstheme="minorHAnsi"/>
              </w:rPr>
              <w:t>Art. 304</w:t>
            </w:r>
          </w:p>
        </w:tc>
        <w:tc>
          <w:tcPr>
            <w:tcW w:w="2877" w:type="dxa"/>
            <w:shd w:val="clear" w:color="auto" w:fill="auto"/>
          </w:tcPr>
          <w:p w14:paraId="0923594C" w14:textId="77777777" w:rsidR="004D7454" w:rsidRPr="007555DA" w:rsidRDefault="00C14A9B" w:rsidP="00A1164D">
            <w:pPr>
              <w:spacing w:before="120"/>
              <w:contextualSpacing/>
              <w:jc w:val="both"/>
              <w:rPr>
                <w:rFonts w:cstheme="minorHAnsi"/>
                <w:b/>
                <w:bCs/>
              </w:rPr>
            </w:pPr>
            <w:r w:rsidRPr="007555DA">
              <w:rPr>
                <w:rFonts w:cstheme="minorHAnsi"/>
                <w:b/>
                <w:bCs/>
              </w:rPr>
              <w:t>Uwaga uwzględniona.</w:t>
            </w:r>
          </w:p>
          <w:p w14:paraId="3258A1BE" w14:textId="2C2568A4" w:rsidR="000C0D4D" w:rsidRPr="007555DA" w:rsidRDefault="000C0D4D" w:rsidP="00A1164D">
            <w:pPr>
              <w:spacing w:before="120"/>
              <w:contextualSpacing/>
              <w:jc w:val="both"/>
              <w:rPr>
                <w:rFonts w:cstheme="minorHAnsi"/>
              </w:rPr>
            </w:pPr>
            <w:r w:rsidRPr="007555DA">
              <w:rPr>
                <w:rFonts w:cstheme="minorHAnsi"/>
              </w:rPr>
              <w:t>Poprawiono odesłanie.</w:t>
            </w:r>
          </w:p>
        </w:tc>
      </w:tr>
      <w:tr w:rsidR="007555DA" w:rsidRPr="007555DA" w14:paraId="31DB01A6" w14:textId="77777777" w:rsidTr="00CE6A08">
        <w:trPr>
          <w:jc w:val="center"/>
        </w:trPr>
        <w:tc>
          <w:tcPr>
            <w:tcW w:w="15397" w:type="dxa"/>
            <w:gridSpan w:val="5"/>
            <w:shd w:val="clear" w:color="auto" w:fill="BFBFBF" w:themeFill="background1" w:themeFillShade="BF"/>
          </w:tcPr>
          <w:p w14:paraId="31B6189D" w14:textId="77777777" w:rsidR="005C4C49" w:rsidRPr="007555DA" w:rsidRDefault="00E51E80" w:rsidP="002E12E6">
            <w:pPr>
              <w:spacing w:before="120" w:after="120"/>
              <w:jc w:val="center"/>
              <w:rPr>
                <w:rFonts w:cstheme="minorHAnsi"/>
                <w:b/>
                <w:bCs/>
              </w:rPr>
            </w:pPr>
            <w:r w:rsidRPr="007555DA">
              <w:rPr>
                <w:rFonts w:cstheme="minorHAnsi"/>
                <w:b/>
                <w:bCs/>
              </w:rPr>
              <w:t xml:space="preserve">WUP Szczecin </w:t>
            </w:r>
          </w:p>
        </w:tc>
      </w:tr>
      <w:tr w:rsidR="007555DA" w:rsidRPr="007555DA" w14:paraId="70328410" w14:textId="77777777" w:rsidTr="00D95FBD">
        <w:trPr>
          <w:jc w:val="center"/>
        </w:trPr>
        <w:tc>
          <w:tcPr>
            <w:tcW w:w="939" w:type="dxa"/>
            <w:shd w:val="clear" w:color="auto" w:fill="auto"/>
          </w:tcPr>
          <w:p w14:paraId="39DB0323" w14:textId="77777777" w:rsidR="005C4C49" w:rsidRPr="007555DA" w:rsidRDefault="00855A1F" w:rsidP="00A1164D">
            <w:pPr>
              <w:pStyle w:val="Akapitzlist"/>
              <w:spacing w:before="120"/>
              <w:ind w:left="36" w:right="-534"/>
              <w:rPr>
                <w:rFonts w:cstheme="minorHAnsi"/>
                <w:b/>
              </w:rPr>
            </w:pPr>
            <w:r w:rsidRPr="007555DA">
              <w:rPr>
                <w:rFonts w:cstheme="minorHAnsi"/>
                <w:b/>
              </w:rPr>
              <w:lastRenderedPageBreak/>
              <w:t xml:space="preserve">1. </w:t>
            </w:r>
          </w:p>
        </w:tc>
        <w:tc>
          <w:tcPr>
            <w:tcW w:w="1682" w:type="dxa"/>
            <w:shd w:val="clear" w:color="auto" w:fill="auto"/>
          </w:tcPr>
          <w:p w14:paraId="22143AA5" w14:textId="77777777" w:rsidR="005C4C49" w:rsidRPr="007555DA" w:rsidRDefault="005C4C49" w:rsidP="00A1164D">
            <w:pPr>
              <w:rPr>
                <w:rStyle w:val="Ppogrubienie"/>
                <w:rFonts w:cstheme="minorHAnsi"/>
                <w:b w:val="0"/>
                <w:bCs/>
              </w:rPr>
            </w:pPr>
            <w:r w:rsidRPr="007555DA">
              <w:rPr>
                <w:rFonts w:eastAsia="Times New Roman" w:cstheme="minorHAnsi"/>
                <w:b/>
                <w:bCs/>
                <w:lang w:eastAsia="pl-PL"/>
              </w:rPr>
              <w:t>art. 2 pkt 1 lit. k</w:t>
            </w:r>
          </w:p>
        </w:tc>
        <w:tc>
          <w:tcPr>
            <w:tcW w:w="7718" w:type="dxa"/>
            <w:shd w:val="clear" w:color="auto" w:fill="auto"/>
          </w:tcPr>
          <w:p w14:paraId="7D1A991D" w14:textId="77777777" w:rsidR="005C4C49" w:rsidRPr="007555DA" w:rsidRDefault="005C4C49" w:rsidP="00DF5ED5">
            <w:pPr>
              <w:jc w:val="both"/>
              <w:rPr>
                <w:rFonts w:eastAsia="Times New Roman" w:cstheme="minorHAnsi"/>
                <w:lang w:eastAsia="pl-PL"/>
              </w:rPr>
            </w:pPr>
            <w:r w:rsidRPr="007555DA">
              <w:rPr>
                <w:rFonts w:eastAsia="Times New Roman" w:cstheme="minorHAnsi"/>
                <w:lang w:eastAsia="pl-PL"/>
              </w:rPr>
              <w:t>Ilekroć w ustawie jest mowa o bezrobotnym – oznacza to osobę, o której mowa w art. 1 ust. 3 pkt 1 lub pkt 2 lit. a–k lub m lub osobę, o której mowa w art. 1 ust. 3 pkt 3 lub 5 niezatrudnioną i niewykonującą innej pracy zarobkowej, nieuczącą się w szkole, z wyjątkiem uczącej się w szkole dla dorosłych w formie zaocznej lub przystępującej do egzaminu eksternistycznego z zakresu programu nauczania tej szkoły, nieuczącą się w branżowej szkole II stopnia lub szkole policealnej w formie stacjonarnej lub dziennej, nieuczącą się w szkole wyższej w formie studiów stacjonarnych, niemającą stałego źródła dochodu zdolną i gotową do podjęcia zatrudnienia w co najmniej połowie wymiaru czasu pracy, zarejestrowaną w powiatowym urzędzie pracy, jeżeli:</w:t>
            </w:r>
            <w:r w:rsidRPr="007555DA">
              <w:rPr>
                <w:rFonts w:eastAsia="Times New Roman" w:cstheme="minorHAnsi"/>
                <w:lang w:eastAsia="pl-PL"/>
              </w:rPr>
              <w:br/>
              <w:t>nie podlega obowiązkowemu ubezpieczeniu na wypadek bezrobocia lub obowiązkowym ubezpieczeniom społecznym w szczególności w  innym państwie członkowskim Unii Europejskiej, w państwach Europejskiego Obszaru Gospodarczego nienależących do Unii Europejskiej, w państwach, które zawarły umowy z Unią Europejską o swobodzie przepływu osób oraz państwach, z którymi Rzeczpospolita Polska zawarła dwustronne umowy międzynarodowe o zabezpieczeniu społecznym;</w:t>
            </w:r>
          </w:p>
          <w:p w14:paraId="0070F130" w14:textId="77777777" w:rsidR="005C4C49" w:rsidRPr="007555DA" w:rsidRDefault="005C4C49" w:rsidP="00DF5ED5">
            <w:pPr>
              <w:jc w:val="both"/>
              <w:rPr>
                <w:rFonts w:eastAsia="Times New Roman" w:cstheme="minorHAnsi"/>
                <w:lang w:eastAsia="pl-PL"/>
              </w:rPr>
            </w:pPr>
          </w:p>
          <w:p w14:paraId="07E17776" w14:textId="77777777" w:rsidR="005C4C49" w:rsidRPr="007555DA" w:rsidRDefault="005C4C49" w:rsidP="00DF5ED5">
            <w:pPr>
              <w:jc w:val="both"/>
              <w:rPr>
                <w:rFonts w:eastAsia="Times New Roman" w:cstheme="minorHAnsi"/>
                <w:b/>
                <w:bCs/>
                <w:lang w:eastAsia="pl-PL"/>
              </w:rPr>
            </w:pPr>
            <w:r w:rsidRPr="007555DA">
              <w:rPr>
                <w:rFonts w:eastAsia="Times New Roman" w:cstheme="minorHAnsi"/>
                <w:b/>
                <w:bCs/>
                <w:lang w:eastAsia="pl-PL"/>
              </w:rPr>
              <w:t xml:space="preserve">Uzasadnienie </w:t>
            </w:r>
          </w:p>
          <w:p w14:paraId="6FB0A61C" w14:textId="77777777" w:rsidR="005C4C49" w:rsidRPr="007555DA" w:rsidRDefault="005C4C49" w:rsidP="00DF5ED5">
            <w:pPr>
              <w:jc w:val="both"/>
              <w:rPr>
                <w:rFonts w:cstheme="minorHAnsi"/>
              </w:rPr>
            </w:pPr>
            <w:r w:rsidRPr="007555DA">
              <w:rPr>
                <w:rFonts w:eastAsia="Times New Roman" w:cstheme="minorHAnsi"/>
                <w:lang w:eastAsia="pl-PL"/>
              </w:rPr>
              <w:t>Należy wskazać, że osoba bezrobotna to taka, która nie podlega obowiązkowemu ubezpieczeniu na wypadek bezrobocia lub obowiązkowym ubezpieczeniom społecznym nie tylko w  innym państwie członkowskim Unii Europejskiej, czy państwach, z którymi Rzeczpospolita Polska zawarła dwustronne umowy międzynarodowe o zabezpieczeniu społecznym. Dotyczy to także państw Europejskiego Obszaru Gospodarczego, Szwajcarii i Wielką Brytanię.</w:t>
            </w:r>
          </w:p>
        </w:tc>
        <w:tc>
          <w:tcPr>
            <w:tcW w:w="2181" w:type="dxa"/>
            <w:shd w:val="clear" w:color="auto" w:fill="auto"/>
          </w:tcPr>
          <w:p w14:paraId="66E16702" w14:textId="77777777" w:rsidR="005C4C49" w:rsidRPr="007555DA" w:rsidRDefault="005C4C49" w:rsidP="00A1164D">
            <w:pPr>
              <w:jc w:val="both"/>
              <w:rPr>
                <w:rFonts w:cstheme="minorHAnsi"/>
              </w:rPr>
            </w:pPr>
          </w:p>
        </w:tc>
        <w:tc>
          <w:tcPr>
            <w:tcW w:w="2877" w:type="dxa"/>
            <w:shd w:val="clear" w:color="auto" w:fill="auto"/>
          </w:tcPr>
          <w:p w14:paraId="2D69306B" w14:textId="77777777" w:rsidR="00C86CC9" w:rsidRPr="007555DA" w:rsidRDefault="00C86CC9" w:rsidP="00C86CC9">
            <w:pPr>
              <w:spacing w:before="120"/>
              <w:contextualSpacing/>
              <w:jc w:val="both"/>
              <w:rPr>
                <w:rFonts w:cstheme="minorHAnsi"/>
                <w:b/>
                <w:bCs/>
              </w:rPr>
            </w:pPr>
            <w:r w:rsidRPr="007555DA">
              <w:rPr>
                <w:rFonts w:cstheme="minorHAnsi"/>
                <w:b/>
                <w:bCs/>
              </w:rPr>
              <w:t xml:space="preserve">Uwaga uwzględniona: </w:t>
            </w:r>
          </w:p>
          <w:p w14:paraId="7039B06F" w14:textId="79B8CEEC" w:rsidR="005C4C49" w:rsidRPr="007555DA" w:rsidRDefault="005C4C49" w:rsidP="00C86CC9">
            <w:pPr>
              <w:spacing w:before="120"/>
              <w:contextualSpacing/>
              <w:jc w:val="both"/>
              <w:rPr>
                <w:rFonts w:cstheme="minorHAnsi"/>
              </w:rPr>
            </w:pPr>
          </w:p>
        </w:tc>
      </w:tr>
      <w:tr w:rsidR="007555DA" w:rsidRPr="007555DA" w14:paraId="6505AAC7" w14:textId="77777777" w:rsidTr="00D95FBD">
        <w:trPr>
          <w:jc w:val="center"/>
        </w:trPr>
        <w:tc>
          <w:tcPr>
            <w:tcW w:w="939" w:type="dxa"/>
            <w:shd w:val="clear" w:color="auto" w:fill="auto"/>
          </w:tcPr>
          <w:p w14:paraId="5D014FD3" w14:textId="77777777" w:rsidR="005C4C49" w:rsidRPr="007555DA" w:rsidRDefault="00855A1F" w:rsidP="00A1164D">
            <w:pPr>
              <w:pStyle w:val="Akapitzlist"/>
              <w:spacing w:before="120"/>
              <w:ind w:left="36" w:right="-534"/>
              <w:rPr>
                <w:rFonts w:cstheme="minorHAnsi"/>
                <w:b/>
              </w:rPr>
            </w:pPr>
            <w:r w:rsidRPr="007555DA">
              <w:rPr>
                <w:rFonts w:cstheme="minorHAnsi"/>
                <w:b/>
              </w:rPr>
              <w:t xml:space="preserve">2. </w:t>
            </w:r>
          </w:p>
        </w:tc>
        <w:tc>
          <w:tcPr>
            <w:tcW w:w="1682" w:type="dxa"/>
            <w:shd w:val="clear" w:color="auto" w:fill="auto"/>
            <w:vAlign w:val="center"/>
          </w:tcPr>
          <w:p w14:paraId="16602ECB"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5 ust. 2</w:t>
            </w:r>
          </w:p>
        </w:tc>
        <w:tc>
          <w:tcPr>
            <w:tcW w:w="7718" w:type="dxa"/>
            <w:shd w:val="clear" w:color="auto" w:fill="auto"/>
          </w:tcPr>
          <w:p w14:paraId="02EFCCC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Agencjami zatrudnienia są podmioty wpisane do rejestru podmiotów prowadzących agencje zatrudnienia, świadczące usługi w zakresie pośrednictwa pracy, pośrednictwa do pracy za granicą u pracodawców zagranicznych, kierowania cudzoziemców do zatrudnienia lub innej pracy zarobkowej do podmiotów prowadzących działalność na terytorium Rzeczypospolitej Polskiej, gromadzenia w postaci dokumentu elektronicznego i udostępniania informacji o wolnych i poszukiwanych miejscach pracy za pośrednictwem systemów teleinformatycznych, pracy tymczasowej.</w:t>
            </w:r>
          </w:p>
          <w:p w14:paraId="448EEBFE"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lastRenderedPageBreak/>
              <w:t xml:space="preserve">Uzasadnienie </w:t>
            </w:r>
          </w:p>
          <w:p w14:paraId="3A004DFC"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Zaproponowana w projekcie treść przepisu powinna być tożsama z definicją agencji zatrudnienia określoną z treści art. 304.</w:t>
            </w:r>
          </w:p>
        </w:tc>
        <w:tc>
          <w:tcPr>
            <w:tcW w:w="2181" w:type="dxa"/>
            <w:shd w:val="clear" w:color="auto" w:fill="auto"/>
          </w:tcPr>
          <w:p w14:paraId="38BC9DCE" w14:textId="77777777" w:rsidR="005C4C49" w:rsidRPr="007555DA" w:rsidRDefault="005C4C49" w:rsidP="00A1164D">
            <w:pPr>
              <w:jc w:val="both"/>
              <w:rPr>
                <w:rFonts w:cstheme="minorHAnsi"/>
              </w:rPr>
            </w:pPr>
          </w:p>
        </w:tc>
        <w:tc>
          <w:tcPr>
            <w:tcW w:w="2877" w:type="dxa"/>
            <w:shd w:val="clear" w:color="auto" w:fill="auto"/>
          </w:tcPr>
          <w:p w14:paraId="7E9EA001" w14:textId="77777777" w:rsidR="00110408" w:rsidRDefault="00110408" w:rsidP="00D95FBD">
            <w:pPr>
              <w:spacing w:before="120"/>
              <w:contextualSpacing/>
              <w:jc w:val="center"/>
              <w:rPr>
                <w:rFonts w:cstheme="minorHAnsi"/>
                <w:b/>
                <w:bCs/>
              </w:rPr>
            </w:pPr>
            <w:r>
              <w:rPr>
                <w:rFonts w:cstheme="minorHAnsi"/>
                <w:b/>
                <w:bCs/>
              </w:rPr>
              <w:t>Uwaga nieaktualna</w:t>
            </w:r>
          </w:p>
          <w:p w14:paraId="36FEB8D6" w14:textId="55119281" w:rsidR="005C4C49" w:rsidRPr="007555DA" w:rsidRDefault="00110408" w:rsidP="0029479E">
            <w:pPr>
              <w:spacing w:before="120"/>
              <w:contextualSpacing/>
              <w:jc w:val="both"/>
              <w:rPr>
                <w:rFonts w:cstheme="minorHAnsi"/>
              </w:rPr>
            </w:pPr>
            <w:r w:rsidRPr="00100A3E">
              <w:rPr>
                <w:rFonts w:cstheme="minorHAnsi"/>
              </w:rPr>
              <w:t xml:space="preserve">W dziale II projektu ustawy wskazano podmioty odpowiedzialne za realizację zadań państwa w zakresie polityki rynku pracy oraz określono zasady realizacji tych zadań. Uzasadnienie </w:t>
            </w:r>
            <w:r w:rsidRPr="00100A3E">
              <w:rPr>
                <w:rFonts w:cstheme="minorHAnsi"/>
              </w:rPr>
              <w:lastRenderedPageBreak/>
              <w:t>projektu zostanie uzupełnienie o wskazanie, czym jest polityka rynku pracy. Celem uporządkowania treści projektu ustawy przepis art. 5, określający, czym są agencje zatrudnienia, został przeniesiony do rozdziału 1 działu IX, zatytułowanego „Agencje zatrudnienia”.</w:t>
            </w:r>
          </w:p>
        </w:tc>
      </w:tr>
      <w:tr w:rsidR="007555DA" w:rsidRPr="007555DA" w14:paraId="5D605E20" w14:textId="77777777" w:rsidTr="00D95FBD">
        <w:trPr>
          <w:jc w:val="center"/>
        </w:trPr>
        <w:tc>
          <w:tcPr>
            <w:tcW w:w="939" w:type="dxa"/>
            <w:shd w:val="clear" w:color="auto" w:fill="auto"/>
          </w:tcPr>
          <w:p w14:paraId="2575879C" w14:textId="77777777" w:rsidR="005C4C49" w:rsidRPr="007555DA" w:rsidRDefault="00855A1F" w:rsidP="00A1164D">
            <w:pPr>
              <w:pStyle w:val="Akapitzlist"/>
              <w:spacing w:before="120"/>
              <w:ind w:left="36" w:right="-534"/>
              <w:rPr>
                <w:rFonts w:cstheme="minorHAnsi"/>
                <w:b/>
              </w:rPr>
            </w:pPr>
            <w:r w:rsidRPr="007555DA">
              <w:rPr>
                <w:rFonts w:cstheme="minorHAnsi"/>
                <w:b/>
              </w:rPr>
              <w:lastRenderedPageBreak/>
              <w:t xml:space="preserve">3. </w:t>
            </w:r>
          </w:p>
        </w:tc>
        <w:tc>
          <w:tcPr>
            <w:tcW w:w="1682" w:type="dxa"/>
            <w:shd w:val="clear" w:color="auto" w:fill="auto"/>
            <w:vAlign w:val="center"/>
          </w:tcPr>
          <w:p w14:paraId="28E0340E"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8</w:t>
            </w:r>
            <w:r w:rsidR="00855A1F" w:rsidRPr="007555DA">
              <w:rPr>
                <w:rFonts w:eastAsia="Times New Roman" w:cstheme="minorHAnsi"/>
                <w:b/>
                <w:bCs/>
                <w:lang w:eastAsia="pl-PL"/>
              </w:rPr>
              <w:t xml:space="preserve"> ust. </w:t>
            </w:r>
            <w:r w:rsidRPr="007555DA">
              <w:rPr>
                <w:rFonts w:eastAsia="Times New Roman" w:cstheme="minorHAnsi"/>
                <w:b/>
                <w:bCs/>
                <w:lang w:eastAsia="pl-PL"/>
              </w:rPr>
              <w:t>2</w:t>
            </w:r>
            <w:r w:rsidR="00855A1F" w:rsidRPr="007555DA">
              <w:rPr>
                <w:rFonts w:eastAsia="Times New Roman" w:cstheme="minorHAnsi"/>
                <w:b/>
                <w:bCs/>
                <w:lang w:eastAsia="pl-PL"/>
              </w:rPr>
              <w:t xml:space="preserve"> pkt</w:t>
            </w:r>
            <w:r w:rsidRPr="007555DA">
              <w:rPr>
                <w:rFonts w:eastAsia="Times New Roman" w:cstheme="minorHAnsi"/>
                <w:b/>
                <w:bCs/>
                <w:lang w:eastAsia="pl-PL"/>
              </w:rPr>
              <w:t xml:space="preserve"> 4</w:t>
            </w:r>
          </w:p>
        </w:tc>
        <w:tc>
          <w:tcPr>
            <w:tcW w:w="7718" w:type="dxa"/>
            <w:shd w:val="clear" w:color="auto" w:fill="auto"/>
            <w:vAlign w:val="bottom"/>
          </w:tcPr>
          <w:p w14:paraId="3C39C265"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składanie wniosków i wydawanie opinii w sprawach dotyczących kierunków kształcenia, w tym opinii o zasadności kształcenia w danym zawodzie zgodnie z potrzebami rynku pracy, szkolenia zawodowego oraz zatrudnienia w województwie</w:t>
            </w:r>
          </w:p>
          <w:p w14:paraId="0EE37735"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4760EFEA"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należy ujednolicić zapis z art. 8.2. 4) do zapisu w art. 402. 1) 2) 5) 6)</w:t>
            </w:r>
          </w:p>
        </w:tc>
        <w:tc>
          <w:tcPr>
            <w:tcW w:w="2181" w:type="dxa"/>
            <w:shd w:val="clear" w:color="auto" w:fill="auto"/>
          </w:tcPr>
          <w:p w14:paraId="6CE0BEAB" w14:textId="77777777" w:rsidR="005C4C49" w:rsidRPr="007555DA" w:rsidRDefault="005C4C49" w:rsidP="00A1164D">
            <w:pPr>
              <w:jc w:val="both"/>
              <w:rPr>
                <w:rFonts w:cstheme="minorHAnsi"/>
              </w:rPr>
            </w:pPr>
          </w:p>
        </w:tc>
        <w:tc>
          <w:tcPr>
            <w:tcW w:w="2877" w:type="dxa"/>
            <w:shd w:val="clear" w:color="auto" w:fill="auto"/>
          </w:tcPr>
          <w:p w14:paraId="60C49066" w14:textId="77777777" w:rsidR="001A0EB1" w:rsidRPr="007555DA" w:rsidRDefault="00BC5CE0" w:rsidP="001A0EB1">
            <w:pPr>
              <w:spacing w:before="120"/>
              <w:contextualSpacing/>
              <w:jc w:val="center"/>
              <w:rPr>
                <w:rFonts w:cstheme="minorHAnsi"/>
                <w:b/>
                <w:bCs/>
              </w:rPr>
            </w:pPr>
            <w:r w:rsidRPr="007555DA">
              <w:rPr>
                <w:rFonts w:cstheme="minorHAnsi"/>
                <w:b/>
                <w:bCs/>
              </w:rPr>
              <w:t>Uwaga uwzględniona</w:t>
            </w:r>
            <w:r w:rsidR="001A0EB1" w:rsidRPr="007555DA">
              <w:rPr>
                <w:rFonts w:cstheme="minorHAnsi"/>
                <w:b/>
                <w:bCs/>
              </w:rPr>
              <w:t>.</w:t>
            </w:r>
          </w:p>
          <w:p w14:paraId="04FF9E16" w14:textId="106D4B80" w:rsidR="005C4C49" w:rsidRPr="007555DA" w:rsidRDefault="00BC5CE0" w:rsidP="001A0EB1">
            <w:pPr>
              <w:spacing w:before="120"/>
              <w:contextualSpacing/>
              <w:jc w:val="both"/>
              <w:rPr>
                <w:rFonts w:cstheme="minorHAnsi"/>
              </w:rPr>
            </w:pPr>
            <w:r w:rsidRPr="009D6D65">
              <w:rPr>
                <w:rFonts w:cstheme="minorHAnsi"/>
              </w:rPr>
              <w:t>Przepis został przeformułowany, zostało doprecyzowane, że chodzi o składanie wniosków i wydawanie opinii w sprawach dotyczących kierunków kształcenia, w tym opinii o zasadności kształcenia w danym zawodzie zgodnie z potrzebami rynku pracy, szkolenia zawodowego oraz zatrudnienia w województwie.</w:t>
            </w:r>
          </w:p>
        </w:tc>
      </w:tr>
      <w:tr w:rsidR="007555DA" w:rsidRPr="007555DA" w14:paraId="7BBC2CE8" w14:textId="77777777" w:rsidTr="00D95FBD">
        <w:trPr>
          <w:jc w:val="center"/>
        </w:trPr>
        <w:tc>
          <w:tcPr>
            <w:tcW w:w="939" w:type="dxa"/>
            <w:shd w:val="clear" w:color="auto" w:fill="auto"/>
          </w:tcPr>
          <w:p w14:paraId="5507CAF0" w14:textId="77777777" w:rsidR="005C4C49" w:rsidRPr="007555DA" w:rsidRDefault="00855A1F" w:rsidP="00A1164D">
            <w:pPr>
              <w:pStyle w:val="Akapitzlist"/>
              <w:spacing w:before="120"/>
              <w:ind w:left="36" w:right="-534"/>
              <w:rPr>
                <w:rFonts w:cstheme="minorHAnsi"/>
                <w:b/>
              </w:rPr>
            </w:pPr>
            <w:r w:rsidRPr="007555DA">
              <w:rPr>
                <w:rFonts w:cstheme="minorHAnsi"/>
                <w:b/>
              </w:rPr>
              <w:t xml:space="preserve">4. </w:t>
            </w:r>
          </w:p>
        </w:tc>
        <w:tc>
          <w:tcPr>
            <w:tcW w:w="1682" w:type="dxa"/>
            <w:shd w:val="clear" w:color="auto" w:fill="auto"/>
            <w:vAlign w:val="center"/>
          </w:tcPr>
          <w:p w14:paraId="270146CF"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8. ust 2</w:t>
            </w:r>
            <w:r w:rsidR="00855A1F" w:rsidRPr="007555DA">
              <w:rPr>
                <w:rFonts w:eastAsia="Times New Roman" w:cstheme="minorHAnsi"/>
                <w:b/>
                <w:bCs/>
                <w:lang w:eastAsia="pl-PL"/>
              </w:rPr>
              <w:t xml:space="preserve"> </w:t>
            </w:r>
            <w:r w:rsidRPr="007555DA">
              <w:rPr>
                <w:rFonts w:eastAsia="Times New Roman" w:cstheme="minorHAnsi"/>
                <w:b/>
                <w:bCs/>
                <w:lang w:eastAsia="pl-PL"/>
              </w:rPr>
              <w:t>pkt 7</w:t>
            </w:r>
          </w:p>
        </w:tc>
        <w:tc>
          <w:tcPr>
            <w:tcW w:w="7718" w:type="dxa"/>
            <w:shd w:val="clear" w:color="auto" w:fill="auto"/>
            <w:vAlign w:val="center"/>
          </w:tcPr>
          <w:p w14:paraId="7706431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 xml:space="preserve">coroczne opiniowanie wykazu zawodów, w których za przygotowanie zawodowe młodocianych pracowników może być dokonywana refundacja, o której mowa w art. 338 ust.1; </w:t>
            </w:r>
          </w:p>
          <w:p w14:paraId="4647FB81"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52886857"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poprawiono odniesienie do przepisu, zgodnie z zapisami art. 31. ust. 23)</w:t>
            </w:r>
          </w:p>
        </w:tc>
        <w:tc>
          <w:tcPr>
            <w:tcW w:w="2181" w:type="dxa"/>
            <w:shd w:val="clear" w:color="auto" w:fill="auto"/>
          </w:tcPr>
          <w:p w14:paraId="5617C1B2" w14:textId="77777777" w:rsidR="005C4C49" w:rsidRPr="007555DA" w:rsidRDefault="005C4C49" w:rsidP="00A1164D">
            <w:pPr>
              <w:jc w:val="both"/>
              <w:rPr>
                <w:rFonts w:cstheme="minorHAnsi"/>
              </w:rPr>
            </w:pPr>
          </w:p>
        </w:tc>
        <w:tc>
          <w:tcPr>
            <w:tcW w:w="2877" w:type="dxa"/>
            <w:shd w:val="clear" w:color="auto" w:fill="auto"/>
          </w:tcPr>
          <w:p w14:paraId="4882E17E" w14:textId="2DA4FB00" w:rsidR="00E70DFB" w:rsidRPr="007555DA" w:rsidRDefault="00E70DFB" w:rsidP="00E70DFB">
            <w:pPr>
              <w:spacing w:before="120"/>
              <w:contextualSpacing/>
              <w:jc w:val="center"/>
              <w:rPr>
                <w:rFonts w:cstheme="minorHAnsi"/>
                <w:b/>
                <w:bCs/>
              </w:rPr>
            </w:pPr>
            <w:r w:rsidRPr="007555DA">
              <w:rPr>
                <w:rFonts w:cstheme="minorHAnsi"/>
                <w:b/>
                <w:bCs/>
              </w:rPr>
              <w:t>Uwaga uwzględniona</w:t>
            </w:r>
            <w:r w:rsidR="001A0EB1" w:rsidRPr="007555DA">
              <w:rPr>
                <w:rFonts w:cstheme="minorHAnsi"/>
                <w:b/>
                <w:bCs/>
              </w:rPr>
              <w:t>.</w:t>
            </w:r>
          </w:p>
          <w:p w14:paraId="686EBFAD" w14:textId="60117D55" w:rsidR="005C4C49" w:rsidRPr="007555DA" w:rsidRDefault="00E70DFB" w:rsidP="00E70DFB">
            <w:pPr>
              <w:spacing w:before="120"/>
              <w:contextualSpacing/>
              <w:jc w:val="both"/>
              <w:rPr>
                <w:rFonts w:cstheme="minorHAnsi"/>
              </w:rPr>
            </w:pPr>
            <w:r w:rsidRPr="007555DA">
              <w:rPr>
                <w:rFonts w:cstheme="minorHAnsi"/>
              </w:rPr>
              <w:t>Odniesienie zostało poprawione i  dostosowane do aktualnego brzmienia ustawy.</w:t>
            </w:r>
          </w:p>
        </w:tc>
      </w:tr>
      <w:tr w:rsidR="007555DA" w:rsidRPr="007555DA" w14:paraId="2406A9F2" w14:textId="77777777" w:rsidTr="00D95FBD">
        <w:trPr>
          <w:jc w:val="center"/>
        </w:trPr>
        <w:tc>
          <w:tcPr>
            <w:tcW w:w="939" w:type="dxa"/>
            <w:shd w:val="clear" w:color="auto" w:fill="auto"/>
          </w:tcPr>
          <w:p w14:paraId="7D13B10C" w14:textId="77777777" w:rsidR="005C4C49" w:rsidRPr="007555DA" w:rsidRDefault="00855A1F" w:rsidP="00A1164D">
            <w:pPr>
              <w:pStyle w:val="Akapitzlist"/>
              <w:spacing w:before="120"/>
              <w:ind w:left="36" w:right="-534"/>
              <w:rPr>
                <w:rFonts w:cstheme="minorHAnsi"/>
                <w:b/>
              </w:rPr>
            </w:pPr>
            <w:r w:rsidRPr="007555DA">
              <w:rPr>
                <w:rFonts w:cstheme="minorHAnsi"/>
                <w:b/>
              </w:rPr>
              <w:t xml:space="preserve">5. </w:t>
            </w:r>
          </w:p>
        </w:tc>
        <w:tc>
          <w:tcPr>
            <w:tcW w:w="1682" w:type="dxa"/>
            <w:shd w:val="clear" w:color="auto" w:fill="auto"/>
            <w:vAlign w:val="center"/>
          </w:tcPr>
          <w:p w14:paraId="777C016F"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10 ust. 2 i 3</w:t>
            </w:r>
          </w:p>
        </w:tc>
        <w:tc>
          <w:tcPr>
            <w:tcW w:w="7718" w:type="dxa"/>
            <w:shd w:val="clear" w:color="auto" w:fill="auto"/>
            <w:vAlign w:val="bottom"/>
          </w:tcPr>
          <w:p w14:paraId="6B4FE4B3"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dodanie wyjątku do</w:t>
            </w:r>
            <w:r w:rsidRPr="007555DA">
              <w:rPr>
                <w:rFonts w:eastAsia="Times New Roman" w:cstheme="minorHAnsi"/>
                <w:u w:val="single"/>
                <w:lang w:eastAsia="pl-PL"/>
              </w:rPr>
              <w:t xml:space="preserve"> terminu wejścia w życie</w:t>
            </w:r>
            <w:r w:rsidRPr="007555DA">
              <w:rPr>
                <w:rFonts w:eastAsia="Times New Roman" w:cstheme="minorHAnsi"/>
                <w:lang w:eastAsia="pl-PL"/>
              </w:rPr>
              <w:t xml:space="preserve"> wskazanych artykułów dotyczących składu rad rynku pracy -  w Art. 435. (Ustawa wchodzi w życie z dniem 1 stycznia </w:t>
            </w:r>
            <w:r w:rsidRPr="007555DA">
              <w:rPr>
                <w:rFonts w:eastAsia="Times New Roman" w:cstheme="minorHAnsi"/>
                <w:lang w:eastAsia="pl-PL"/>
              </w:rPr>
              <w:lastRenderedPageBreak/>
              <w:t xml:space="preserve">2023 r., z wyjątkiem:) "zmiana wynikająca z art. 10 ust. 2 i ust. 3 wejdzie w życie po zakończeniu obecnej kadencji odpowiednio wojewódzkiej/ powiatowej rady rynku pracy" </w:t>
            </w:r>
          </w:p>
          <w:p w14:paraId="73059E16"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398EA3F5"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kadencja obecnej Wojewódzkiej Rady Rynku Pracy w Szczecinie upływa 28.10.2022 r. Na ukończeniu jest procedura powołania nowego składu rady - na podstawie obowiązujących przepisów. Zapisy dotyczące składu WRRP w nowej ustawie spowodują konieczność  ponownego naboru członków rady i opóźnienie prac rady w 2023 roku.</w:t>
            </w:r>
          </w:p>
        </w:tc>
        <w:tc>
          <w:tcPr>
            <w:tcW w:w="2181" w:type="dxa"/>
            <w:shd w:val="clear" w:color="auto" w:fill="auto"/>
          </w:tcPr>
          <w:p w14:paraId="3034D27C" w14:textId="77777777" w:rsidR="005C4C49" w:rsidRPr="007555DA" w:rsidRDefault="005C4C49" w:rsidP="00A1164D">
            <w:pPr>
              <w:jc w:val="both"/>
              <w:rPr>
                <w:rFonts w:cstheme="minorHAnsi"/>
              </w:rPr>
            </w:pPr>
          </w:p>
        </w:tc>
        <w:tc>
          <w:tcPr>
            <w:tcW w:w="2877" w:type="dxa"/>
            <w:shd w:val="clear" w:color="auto" w:fill="auto"/>
          </w:tcPr>
          <w:p w14:paraId="77534519" w14:textId="508EC485" w:rsidR="004A7B82" w:rsidRPr="007555DA" w:rsidRDefault="0022599A" w:rsidP="004A7B82">
            <w:pPr>
              <w:spacing w:before="120"/>
              <w:contextualSpacing/>
              <w:jc w:val="center"/>
              <w:rPr>
                <w:rFonts w:cstheme="minorHAnsi"/>
              </w:rPr>
            </w:pPr>
            <w:r w:rsidRPr="007555DA">
              <w:rPr>
                <w:rFonts w:cstheme="minorHAnsi"/>
                <w:b/>
                <w:bCs/>
              </w:rPr>
              <w:t>U</w:t>
            </w:r>
            <w:r w:rsidR="002F4683" w:rsidRPr="007555DA">
              <w:rPr>
                <w:rFonts w:cstheme="minorHAnsi"/>
                <w:b/>
                <w:bCs/>
              </w:rPr>
              <w:t>waga nieuwzględniona.</w:t>
            </w:r>
          </w:p>
          <w:p w14:paraId="757BA8C6" w14:textId="252E467C" w:rsidR="005C4C49" w:rsidRPr="007555DA" w:rsidRDefault="002F4683" w:rsidP="00A1164D">
            <w:pPr>
              <w:spacing w:before="120"/>
              <w:contextualSpacing/>
              <w:jc w:val="both"/>
              <w:rPr>
                <w:rFonts w:cstheme="minorHAnsi"/>
              </w:rPr>
            </w:pPr>
            <w:r w:rsidRPr="007555DA">
              <w:rPr>
                <w:rFonts w:cstheme="minorHAnsi"/>
              </w:rPr>
              <w:t xml:space="preserve">Powołanie nowych członków </w:t>
            </w:r>
            <w:r w:rsidRPr="007555DA">
              <w:rPr>
                <w:rFonts w:cstheme="minorHAnsi"/>
              </w:rPr>
              <w:lastRenderedPageBreak/>
              <w:t xml:space="preserve">to działanie </w:t>
            </w:r>
            <w:r w:rsidR="00D8513B" w:rsidRPr="007555DA">
              <w:rPr>
                <w:rFonts w:cstheme="minorHAnsi"/>
              </w:rPr>
              <w:t>bez kosztowe</w:t>
            </w:r>
            <w:r w:rsidRPr="007555DA">
              <w:rPr>
                <w:rFonts w:cstheme="minorHAnsi"/>
              </w:rPr>
              <w:t xml:space="preserve">, które wymaga standardowych nakładów pracy. </w:t>
            </w:r>
            <w:r w:rsidR="004A7B82" w:rsidRPr="007555DA">
              <w:rPr>
                <w:rFonts w:cstheme="minorHAnsi"/>
              </w:rPr>
              <w:t xml:space="preserve">Ministerstwo chce </w:t>
            </w:r>
            <w:r w:rsidRPr="007555DA">
              <w:rPr>
                <w:rFonts w:cstheme="minorHAnsi"/>
              </w:rPr>
              <w:t>uniknąć sytuacji, kiedy np. dana w</w:t>
            </w:r>
            <w:r w:rsidR="00D8513B" w:rsidRPr="007555DA">
              <w:rPr>
                <w:rFonts w:cstheme="minorHAnsi"/>
              </w:rPr>
              <w:t xml:space="preserve">ojewódzka </w:t>
            </w:r>
            <w:r w:rsidRPr="007555DA">
              <w:rPr>
                <w:rFonts w:cstheme="minorHAnsi"/>
              </w:rPr>
              <w:t>r</w:t>
            </w:r>
            <w:r w:rsidR="00D8513B" w:rsidRPr="007555DA">
              <w:rPr>
                <w:rFonts w:cstheme="minorHAnsi"/>
              </w:rPr>
              <w:t xml:space="preserve">ada </w:t>
            </w:r>
            <w:r w:rsidRPr="007555DA">
              <w:rPr>
                <w:rFonts w:cstheme="minorHAnsi"/>
              </w:rPr>
              <w:t>r</w:t>
            </w:r>
            <w:r w:rsidR="00D8513B" w:rsidRPr="007555DA">
              <w:rPr>
                <w:rFonts w:cstheme="minorHAnsi"/>
              </w:rPr>
              <w:t xml:space="preserve">ynku </w:t>
            </w:r>
            <w:r w:rsidRPr="007555DA">
              <w:rPr>
                <w:rFonts w:cstheme="minorHAnsi"/>
              </w:rPr>
              <w:t>p</w:t>
            </w:r>
            <w:r w:rsidR="00D8513B" w:rsidRPr="007555DA">
              <w:rPr>
                <w:rFonts w:cstheme="minorHAnsi"/>
              </w:rPr>
              <w:t xml:space="preserve">racy albo </w:t>
            </w:r>
            <w:r w:rsidRPr="007555DA">
              <w:rPr>
                <w:rFonts w:cstheme="minorHAnsi"/>
              </w:rPr>
              <w:t>p</w:t>
            </w:r>
            <w:r w:rsidR="00D8513B" w:rsidRPr="007555DA">
              <w:rPr>
                <w:rFonts w:cstheme="minorHAnsi"/>
              </w:rPr>
              <w:t xml:space="preserve">owiatowa </w:t>
            </w:r>
            <w:r w:rsidRPr="007555DA">
              <w:rPr>
                <w:rFonts w:cstheme="minorHAnsi"/>
              </w:rPr>
              <w:t>r</w:t>
            </w:r>
            <w:r w:rsidR="00D8513B" w:rsidRPr="007555DA">
              <w:rPr>
                <w:rFonts w:cstheme="minorHAnsi"/>
              </w:rPr>
              <w:t xml:space="preserve">ada </w:t>
            </w:r>
            <w:r w:rsidRPr="007555DA">
              <w:rPr>
                <w:rFonts w:cstheme="minorHAnsi"/>
              </w:rPr>
              <w:t>r</w:t>
            </w:r>
            <w:r w:rsidR="00D8513B" w:rsidRPr="007555DA">
              <w:rPr>
                <w:rFonts w:cstheme="minorHAnsi"/>
              </w:rPr>
              <w:t xml:space="preserve">ynku </w:t>
            </w:r>
            <w:r w:rsidRPr="007555DA">
              <w:rPr>
                <w:rFonts w:cstheme="minorHAnsi"/>
              </w:rPr>
              <w:t>p</w:t>
            </w:r>
            <w:r w:rsidR="00D8513B" w:rsidRPr="007555DA">
              <w:rPr>
                <w:rFonts w:cstheme="minorHAnsi"/>
              </w:rPr>
              <w:t>racy</w:t>
            </w:r>
            <w:r w:rsidRPr="007555DA">
              <w:rPr>
                <w:rFonts w:cstheme="minorHAnsi"/>
              </w:rPr>
              <w:t xml:space="preserve"> będzie jeszcze obradować np.</w:t>
            </w:r>
            <w:r w:rsidR="00D8513B" w:rsidRPr="007555DA">
              <w:rPr>
                <w:rFonts w:cstheme="minorHAnsi"/>
              </w:rPr>
              <w:t xml:space="preserve"> </w:t>
            </w:r>
            <w:r w:rsidRPr="007555DA">
              <w:rPr>
                <w:rFonts w:cstheme="minorHAnsi"/>
              </w:rPr>
              <w:t>2/3 lata na podstawie ustawy o promocji zatrudnienia(…)”</w:t>
            </w:r>
          </w:p>
        </w:tc>
      </w:tr>
      <w:tr w:rsidR="007555DA" w:rsidRPr="007555DA" w14:paraId="38330EB3" w14:textId="77777777" w:rsidTr="00D95FBD">
        <w:trPr>
          <w:jc w:val="center"/>
        </w:trPr>
        <w:tc>
          <w:tcPr>
            <w:tcW w:w="939" w:type="dxa"/>
            <w:shd w:val="clear" w:color="auto" w:fill="auto"/>
          </w:tcPr>
          <w:p w14:paraId="2EB25FB0" w14:textId="77777777" w:rsidR="005C4C49" w:rsidRPr="007555DA" w:rsidRDefault="00855A1F" w:rsidP="00A1164D">
            <w:pPr>
              <w:pStyle w:val="Akapitzlist"/>
              <w:spacing w:before="120"/>
              <w:ind w:left="36" w:right="-534"/>
              <w:rPr>
                <w:rFonts w:cstheme="minorHAnsi"/>
                <w:b/>
              </w:rPr>
            </w:pPr>
            <w:r w:rsidRPr="007555DA">
              <w:rPr>
                <w:rFonts w:cstheme="minorHAnsi"/>
                <w:b/>
              </w:rPr>
              <w:lastRenderedPageBreak/>
              <w:t xml:space="preserve">6. </w:t>
            </w:r>
          </w:p>
        </w:tc>
        <w:tc>
          <w:tcPr>
            <w:tcW w:w="1682" w:type="dxa"/>
            <w:shd w:val="clear" w:color="auto" w:fill="auto"/>
            <w:vAlign w:val="center"/>
          </w:tcPr>
          <w:p w14:paraId="0C0DB450"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14 ust. 1</w:t>
            </w:r>
          </w:p>
        </w:tc>
        <w:tc>
          <w:tcPr>
            <w:tcW w:w="7718" w:type="dxa"/>
            <w:shd w:val="clear" w:color="auto" w:fill="auto"/>
            <w:vAlign w:val="center"/>
          </w:tcPr>
          <w:p w14:paraId="04CB1E95"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Pracodawca zwalnia pracownika od pracy w celu wzięcia udziału w posiedzeniach rady rynku pracy. Za czas zwolnienia pracownik zachowuje prawo do wynagrodzenia ustalonego według zasad obowiązujących przy obliczaniu wynagrodzenia za urlop wypoczynkowy.</w:t>
            </w:r>
          </w:p>
          <w:p w14:paraId="7F60F279"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4542FC93"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Usunięcie słowa "jest" -błędnie użytego</w:t>
            </w:r>
          </w:p>
        </w:tc>
        <w:tc>
          <w:tcPr>
            <w:tcW w:w="2181" w:type="dxa"/>
            <w:shd w:val="clear" w:color="auto" w:fill="auto"/>
          </w:tcPr>
          <w:p w14:paraId="35E06D8B" w14:textId="77777777" w:rsidR="005C4C49" w:rsidRPr="007555DA" w:rsidRDefault="005C4C49" w:rsidP="00A1164D">
            <w:pPr>
              <w:jc w:val="both"/>
              <w:rPr>
                <w:rFonts w:cstheme="minorHAnsi"/>
              </w:rPr>
            </w:pPr>
          </w:p>
        </w:tc>
        <w:tc>
          <w:tcPr>
            <w:tcW w:w="2877" w:type="dxa"/>
            <w:shd w:val="clear" w:color="auto" w:fill="auto"/>
          </w:tcPr>
          <w:p w14:paraId="7DD734AD" w14:textId="3ECC3E74" w:rsidR="0027237E" w:rsidRPr="007555DA" w:rsidRDefault="004A7B82" w:rsidP="001A0EB1">
            <w:pPr>
              <w:spacing w:before="120"/>
              <w:contextualSpacing/>
              <w:jc w:val="center"/>
              <w:rPr>
                <w:rFonts w:cstheme="minorHAnsi"/>
                <w:b/>
                <w:bCs/>
              </w:rPr>
            </w:pPr>
            <w:r w:rsidRPr="007555DA">
              <w:rPr>
                <w:rFonts w:cstheme="minorHAnsi"/>
                <w:b/>
                <w:bCs/>
              </w:rPr>
              <w:t>U</w:t>
            </w:r>
            <w:r w:rsidR="0027237E" w:rsidRPr="007555DA">
              <w:rPr>
                <w:rFonts w:cstheme="minorHAnsi"/>
                <w:b/>
                <w:bCs/>
              </w:rPr>
              <w:t>waga uwzględniona</w:t>
            </w:r>
            <w:r w:rsidR="001A0EB1" w:rsidRPr="007555DA">
              <w:rPr>
                <w:rFonts w:cstheme="minorHAnsi"/>
                <w:b/>
                <w:bCs/>
              </w:rPr>
              <w:t>.</w:t>
            </w:r>
          </w:p>
          <w:p w14:paraId="440CC01E" w14:textId="558BC92D" w:rsidR="005C4C49" w:rsidRPr="007555DA" w:rsidRDefault="00720A99" w:rsidP="0027237E">
            <w:pPr>
              <w:spacing w:before="120"/>
              <w:contextualSpacing/>
              <w:jc w:val="both"/>
              <w:rPr>
                <w:rFonts w:cstheme="minorHAnsi"/>
              </w:rPr>
            </w:pPr>
            <w:r w:rsidRPr="007555DA">
              <w:rPr>
                <w:rFonts w:cstheme="minorHAnsi"/>
              </w:rPr>
              <w:t>Odniesienie zostało poprawione i  dostosowane do aktualnego brzmienia ustawy.</w:t>
            </w:r>
          </w:p>
        </w:tc>
      </w:tr>
      <w:tr w:rsidR="007555DA" w:rsidRPr="007555DA" w14:paraId="63939941" w14:textId="77777777" w:rsidTr="00D95FBD">
        <w:trPr>
          <w:jc w:val="center"/>
        </w:trPr>
        <w:tc>
          <w:tcPr>
            <w:tcW w:w="939" w:type="dxa"/>
            <w:shd w:val="clear" w:color="auto" w:fill="auto"/>
          </w:tcPr>
          <w:p w14:paraId="19C7ADAA" w14:textId="77777777" w:rsidR="005C4C49" w:rsidRPr="007555DA" w:rsidRDefault="00855A1F" w:rsidP="00A1164D">
            <w:pPr>
              <w:pStyle w:val="Akapitzlist"/>
              <w:spacing w:before="120"/>
              <w:ind w:left="36" w:right="-534"/>
              <w:rPr>
                <w:rFonts w:cstheme="minorHAnsi"/>
                <w:b/>
              </w:rPr>
            </w:pPr>
            <w:r w:rsidRPr="007555DA">
              <w:rPr>
                <w:rFonts w:cstheme="minorHAnsi"/>
                <w:b/>
              </w:rPr>
              <w:t xml:space="preserve">7. </w:t>
            </w:r>
          </w:p>
        </w:tc>
        <w:tc>
          <w:tcPr>
            <w:tcW w:w="1682" w:type="dxa"/>
            <w:shd w:val="clear" w:color="auto" w:fill="auto"/>
          </w:tcPr>
          <w:p w14:paraId="1C5E14EC"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26</w:t>
            </w:r>
          </w:p>
        </w:tc>
        <w:tc>
          <w:tcPr>
            <w:tcW w:w="7718" w:type="dxa"/>
            <w:shd w:val="clear" w:color="auto" w:fill="auto"/>
          </w:tcPr>
          <w:p w14:paraId="6055641F"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 usunięcia.</w:t>
            </w:r>
          </w:p>
          <w:p w14:paraId="46EED08E"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52C3A283"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Zapis budzi wątpliwości w całości, w kontekście zasadności wskazywania takich regulacji w tej konkretnej ustawie. Minister właściwy do spraw pracy, może mieć nadane dodatkowe uprawnienia ustawą regulującą działanie poszczególnych jednostek w sytuacji kryzysowej. Jeśli jednak zapis miałby pozostać wskazane jest doprecyzowanie w art. 3 jak rozumiana jest "sytuacja kryzysowa" oraz dodanie w art. 26 ust. 1 słowa "niniejszej" w odniesieniu do ustawy. Wątpliwość budzi też pozostawienie bez doprecyzowania jak rozumiany jest "interes społeczny" oraz "słuszny interes strony"</w:t>
            </w:r>
          </w:p>
        </w:tc>
        <w:tc>
          <w:tcPr>
            <w:tcW w:w="2181" w:type="dxa"/>
            <w:shd w:val="clear" w:color="auto" w:fill="auto"/>
          </w:tcPr>
          <w:p w14:paraId="363E6E02" w14:textId="77777777" w:rsidR="005C4C49" w:rsidRPr="007555DA" w:rsidRDefault="005C4C49" w:rsidP="00A1164D">
            <w:pPr>
              <w:jc w:val="both"/>
              <w:rPr>
                <w:rFonts w:cstheme="minorHAnsi"/>
              </w:rPr>
            </w:pPr>
          </w:p>
        </w:tc>
        <w:tc>
          <w:tcPr>
            <w:tcW w:w="2877" w:type="dxa"/>
            <w:shd w:val="clear" w:color="auto" w:fill="auto"/>
          </w:tcPr>
          <w:p w14:paraId="5B1F197A" w14:textId="3C685D55" w:rsidR="00966A06" w:rsidRPr="007555DA" w:rsidRDefault="00966A06" w:rsidP="00966A06">
            <w:pPr>
              <w:spacing w:before="120"/>
              <w:contextualSpacing/>
              <w:jc w:val="center"/>
              <w:rPr>
                <w:rFonts w:cstheme="minorHAnsi"/>
                <w:b/>
                <w:bCs/>
              </w:rPr>
            </w:pPr>
            <w:r w:rsidRPr="007555DA">
              <w:rPr>
                <w:rFonts w:cstheme="minorHAnsi"/>
                <w:b/>
                <w:bCs/>
              </w:rPr>
              <w:t>Wyjaśnienie:</w:t>
            </w:r>
          </w:p>
          <w:p w14:paraId="1F218261" w14:textId="705FF2C5" w:rsidR="00EE55B5" w:rsidRPr="007555DA" w:rsidRDefault="00E6209C" w:rsidP="00966A06">
            <w:pPr>
              <w:spacing w:before="120"/>
              <w:contextualSpacing/>
              <w:jc w:val="both"/>
              <w:rPr>
                <w:rFonts w:cstheme="minorHAnsi"/>
              </w:rPr>
            </w:pPr>
            <w:r w:rsidRPr="00622398">
              <w:rPr>
                <w:rFonts w:ascii="Lato" w:hAnsi="Lato"/>
                <w:sz w:val="20"/>
                <w:szCs w:val="20"/>
              </w:rPr>
              <w:t xml:space="preserve">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mogły dotyczyć jedynie </w:t>
            </w:r>
            <w:r w:rsidRPr="00622398">
              <w:rPr>
                <w:rFonts w:ascii="Lato" w:hAnsi="Lato"/>
                <w:sz w:val="20"/>
                <w:szCs w:val="20"/>
              </w:rPr>
              <w:lastRenderedPageBreak/>
              <w:t>realizacji zadań wynikających z ustawy. Przyjęte rozwiązanie jest zgodne z zakresem działania ministra właściwego do spraw pracy i ma służyć właściwemu realizowaniu zadań państwa w zakresie realizacji polityki rynku pracy w sytuacji nadzwyczajnej. Z uwagi na cel</w:t>
            </w:r>
            <w:r>
              <w:rPr>
                <w:rFonts w:ascii="Lato" w:hAnsi="Lato"/>
                <w:sz w:val="20"/>
                <w:szCs w:val="20"/>
              </w:rPr>
              <w:t>,</w:t>
            </w:r>
            <w:r w:rsidRPr="00622398">
              <w:rPr>
                <w:rFonts w:ascii="Lato" w:hAnsi="Lato"/>
                <w:sz w:val="20"/>
                <w:szCs w:val="20"/>
              </w:rPr>
              <w:t xml:space="preserve"> jakiemu </w:t>
            </w:r>
            <w:r>
              <w:rPr>
                <w:rFonts w:ascii="Lato" w:hAnsi="Lato"/>
                <w:sz w:val="20"/>
                <w:szCs w:val="20"/>
              </w:rPr>
              <w:t>m</w:t>
            </w:r>
            <w:r w:rsidRPr="00622398">
              <w:rPr>
                <w:rFonts w:ascii="Lato" w:hAnsi="Lato"/>
                <w:sz w:val="20"/>
                <w:szCs w:val="20"/>
              </w:rPr>
              <w:t>a służyć wprowadzenie omawianej instytucji</w:t>
            </w:r>
            <w:r>
              <w:rPr>
                <w:rFonts w:ascii="Lato" w:hAnsi="Lato"/>
                <w:sz w:val="20"/>
                <w:szCs w:val="20"/>
              </w:rPr>
              <w:t>,</w:t>
            </w:r>
            <w:r w:rsidRPr="00622398">
              <w:rPr>
                <w:rFonts w:ascii="Lato" w:hAnsi="Lato"/>
                <w:sz w:val="20"/>
                <w:szCs w:val="20"/>
              </w:rPr>
              <w:t xml:space="preserve">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r>
              <w:rPr>
                <w:rFonts w:ascii="Lato" w:hAnsi="Lato"/>
                <w:sz w:val="20"/>
                <w:szCs w:val="20"/>
              </w:rPr>
              <w:t>.</w:t>
            </w:r>
          </w:p>
        </w:tc>
      </w:tr>
      <w:tr w:rsidR="007555DA" w:rsidRPr="007555DA" w14:paraId="47DBA650" w14:textId="77777777" w:rsidTr="00D95FBD">
        <w:trPr>
          <w:jc w:val="center"/>
        </w:trPr>
        <w:tc>
          <w:tcPr>
            <w:tcW w:w="939" w:type="dxa"/>
            <w:shd w:val="clear" w:color="auto" w:fill="auto"/>
          </w:tcPr>
          <w:p w14:paraId="306B4089" w14:textId="77777777" w:rsidR="005C4C49" w:rsidRPr="007555DA" w:rsidRDefault="00855A1F" w:rsidP="00A1164D">
            <w:pPr>
              <w:pStyle w:val="Akapitzlist"/>
              <w:spacing w:before="120"/>
              <w:ind w:left="36" w:right="-534"/>
              <w:rPr>
                <w:rFonts w:cstheme="minorHAnsi"/>
                <w:b/>
              </w:rPr>
            </w:pPr>
            <w:r w:rsidRPr="007555DA">
              <w:rPr>
                <w:rFonts w:cstheme="minorHAnsi"/>
                <w:b/>
              </w:rPr>
              <w:lastRenderedPageBreak/>
              <w:t xml:space="preserve">8. </w:t>
            </w:r>
          </w:p>
        </w:tc>
        <w:tc>
          <w:tcPr>
            <w:tcW w:w="1682" w:type="dxa"/>
            <w:shd w:val="clear" w:color="auto" w:fill="auto"/>
            <w:vAlign w:val="center"/>
          </w:tcPr>
          <w:p w14:paraId="1D978D28"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w:t>
            </w:r>
          </w:p>
        </w:tc>
        <w:tc>
          <w:tcPr>
            <w:tcW w:w="7718" w:type="dxa"/>
            <w:shd w:val="clear" w:color="auto" w:fill="auto"/>
          </w:tcPr>
          <w:p w14:paraId="5A0EF2A6"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Dodanie punktu: prowadzenie rejestru agencji zatrudnienia</w:t>
            </w:r>
          </w:p>
          <w:p w14:paraId="0A7FB036"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5F97BC4A"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 projekcie ustawy w części dotyczącej kompetencji samorządu województwa brak jest konkretnego zapisu odnoszącego się do prowadzenia rejestru agencji zatrudnienia, o którym mowa w art. 307 ust. 1.</w:t>
            </w:r>
          </w:p>
        </w:tc>
        <w:tc>
          <w:tcPr>
            <w:tcW w:w="2181" w:type="dxa"/>
            <w:shd w:val="clear" w:color="auto" w:fill="auto"/>
          </w:tcPr>
          <w:p w14:paraId="5B1F5752" w14:textId="77777777" w:rsidR="005C4C49" w:rsidRPr="007555DA" w:rsidRDefault="005C4C49" w:rsidP="00A1164D">
            <w:pPr>
              <w:jc w:val="both"/>
              <w:rPr>
                <w:rFonts w:cstheme="minorHAnsi"/>
              </w:rPr>
            </w:pPr>
          </w:p>
        </w:tc>
        <w:tc>
          <w:tcPr>
            <w:tcW w:w="2877" w:type="dxa"/>
            <w:shd w:val="clear" w:color="auto" w:fill="auto"/>
          </w:tcPr>
          <w:p w14:paraId="2C183953" w14:textId="3C84AF66" w:rsidR="00590147" w:rsidRPr="007555DA" w:rsidRDefault="00590147" w:rsidP="001A0EB1">
            <w:pPr>
              <w:spacing w:before="120"/>
              <w:contextualSpacing/>
              <w:jc w:val="center"/>
              <w:rPr>
                <w:rFonts w:cstheme="minorHAnsi"/>
                <w:b/>
                <w:bCs/>
              </w:rPr>
            </w:pPr>
            <w:r w:rsidRPr="007555DA">
              <w:rPr>
                <w:rFonts w:cstheme="minorHAnsi"/>
                <w:b/>
                <w:bCs/>
              </w:rPr>
              <w:t>Uwaga uwzględniona.</w:t>
            </w:r>
          </w:p>
          <w:p w14:paraId="385BDE70" w14:textId="77777777" w:rsidR="00590147" w:rsidRPr="007555DA" w:rsidRDefault="00590147" w:rsidP="00590147">
            <w:pPr>
              <w:spacing w:before="120"/>
              <w:contextualSpacing/>
              <w:jc w:val="both"/>
              <w:rPr>
                <w:rFonts w:cstheme="minorHAnsi"/>
              </w:rPr>
            </w:pPr>
            <w:r w:rsidRPr="007555DA">
              <w:rPr>
                <w:rFonts w:cstheme="minorHAnsi"/>
              </w:rPr>
              <w:t>W art. 32 ust. 1 dodano przepis w brzmieniu:</w:t>
            </w:r>
          </w:p>
          <w:p w14:paraId="5C65C8F7" w14:textId="37713023" w:rsidR="005C4C49" w:rsidRPr="007555DA" w:rsidRDefault="00590147" w:rsidP="00590147">
            <w:pPr>
              <w:spacing w:before="120"/>
              <w:contextualSpacing/>
              <w:jc w:val="both"/>
              <w:rPr>
                <w:rFonts w:cstheme="minorHAnsi"/>
              </w:rPr>
            </w:pPr>
            <w:r w:rsidRPr="007555DA">
              <w:rPr>
                <w:rFonts w:cstheme="minorHAnsi"/>
              </w:rPr>
              <w:t>„31) prowadzenie rejestru agencji zatrudnienia;”</w:t>
            </w:r>
          </w:p>
        </w:tc>
      </w:tr>
      <w:tr w:rsidR="007555DA" w:rsidRPr="007555DA" w14:paraId="0C233AE6" w14:textId="77777777" w:rsidTr="00D95FBD">
        <w:trPr>
          <w:jc w:val="center"/>
        </w:trPr>
        <w:tc>
          <w:tcPr>
            <w:tcW w:w="939" w:type="dxa"/>
            <w:shd w:val="clear" w:color="auto" w:fill="auto"/>
          </w:tcPr>
          <w:p w14:paraId="50882B32" w14:textId="77777777" w:rsidR="005C4C49" w:rsidRPr="007555DA" w:rsidRDefault="00855A1F" w:rsidP="00A1164D">
            <w:pPr>
              <w:pStyle w:val="Akapitzlist"/>
              <w:spacing w:before="120"/>
              <w:ind w:left="36" w:right="-534"/>
              <w:rPr>
                <w:rFonts w:cstheme="minorHAnsi"/>
                <w:b/>
              </w:rPr>
            </w:pPr>
            <w:r w:rsidRPr="007555DA">
              <w:rPr>
                <w:rFonts w:cstheme="minorHAnsi"/>
                <w:b/>
              </w:rPr>
              <w:t xml:space="preserve">9. </w:t>
            </w:r>
          </w:p>
        </w:tc>
        <w:tc>
          <w:tcPr>
            <w:tcW w:w="1682" w:type="dxa"/>
            <w:shd w:val="clear" w:color="auto" w:fill="auto"/>
          </w:tcPr>
          <w:p w14:paraId="12EDF8BB"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 pkt 11</w:t>
            </w:r>
          </w:p>
        </w:tc>
        <w:tc>
          <w:tcPr>
            <w:tcW w:w="7718" w:type="dxa"/>
            <w:shd w:val="clear" w:color="auto" w:fill="auto"/>
          </w:tcPr>
          <w:p w14:paraId="4E6BD00F"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 zadań samorządu województwa w zakresie aktywności zawodowej, wspierania zatrudnienia oraz rynku pracy należy:</w:t>
            </w:r>
            <w:r w:rsidRPr="007555DA">
              <w:rPr>
                <w:rFonts w:eastAsia="Times New Roman" w:cstheme="minorHAnsi"/>
                <w:lang w:eastAsia="pl-PL"/>
              </w:rPr>
              <w:br/>
            </w:r>
            <w:r w:rsidRPr="007555DA">
              <w:rPr>
                <w:rFonts w:eastAsia="Times New Roman" w:cstheme="minorHAnsi"/>
                <w:lang w:eastAsia="pl-PL"/>
              </w:rPr>
              <w:lastRenderedPageBreak/>
              <w:t>realizowanie zadań wynikających z koordynacji systemów zabezpieczenia społecznego państw, o których mowa w art. 1 ust. 3 pkt 2 lit. a–c, oraz państw, z którymi Rzeczpospolita Polska zawarła dwustronne umowy międzynarodowe o zabezpieczeniu społecznym, w zakresie świadczeń dla bezrobotnych, w szczególności:</w:t>
            </w:r>
            <w:r w:rsidRPr="007555DA">
              <w:rPr>
                <w:rFonts w:eastAsia="Times New Roman" w:cstheme="minorHAnsi"/>
                <w:lang w:eastAsia="pl-PL"/>
              </w:rPr>
              <w:br/>
              <w:t>a) pełnienie funkcji instytucji właściwej oraz innych instytucji określonych przepisami o koordynacji systemów zabezpieczenia społecznego, z wyłączeniem instytucji łącznikowej, wymienionej w art. 20 ust. 1 pkt 1,</w:t>
            </w:r>
            <w:r w:rsidRPr="007555DA">
              <w:rPr>
                <w:rFonts w:eastAsia="Times New Roman" w:cstheme="minorHAnsi"/>
                <w:lang w:eastAsia="pl-PL"/>
              </w:rPr>
              <w:br/>
              <w:t>b) przyjmowanie i rozpatrywanie wniosków o wydanie odpowiednich dokumentów w sprawach świadczeń z tytułu bezrobocia,</w:t>
            </w:r>
            <w:r w:rsidRPr="007555DA">
              <w:rPr>
                <w:rFonts w:eastAsia="Times New Roman" w:cstheme="minorHAnsi"/>
                <w:lang w:eastAsia="pl-PL"/>
              </w:rPr>
              <w:br/>
              <w:t>c) wydawanie decyzji w sprawach wymienionych w art. 34;</w:t>
            </w:r>
          </w:p>
          <w:p w14:paraId="1919BD26"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0B7A0B49"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Nie uwzględniono w przepisie wydawania dokumentów przenośnych U1 i U2, które zgodnie z interpretacją znak DSZ.IV.542.5.2016.PG są zaświadczeniami. Zatem powinny być wydawane przez organ - marszałka województwa. Oznacza to, że nie można tego zadania wykazać jako pełnienie funkcji instytucji właściwej przez wojewódzkie urzędu pracy, jak określono to w uzasadnieniu do projektu ustawy.</w:t>
            </w:r>
            <w:r w:rsidRPr="007555DA">
              <w:rPr>
                <w:rFonts w:eastAsia="Times New Roman" w:cstheme="minorHAnsi"/>
                <w:lang w:eastAsia="pl-PL"/>
              </w:rPr>
              <w:br/>
              <w:t>Co więcej, w art. 34 ust. 2 projektowanej ustawy wskazano, że dokument stwierdzający zachowanie prawa do zasiłku w Polsce, tj. dokument przenośny U2, wydaje marszałek województwa. Tym samym jest niespójność między uzasadnieniem do projektu ustawy i podanymi tam argumentami, a przepisami ustawy.</w:t>
            </w:r>
          </w:p>
        </w:tc>
        <w:tc>
          <w:tcPr>
            <w:tcW w:w="2181" w:type="dxa"/>
            <w:shd w:val="clear" w:color="auto" w:fill="auto"/>
          </w:tcPr>
          <w:p w14:paraId="640FB700" w14:textId="77777777" w:rsidR="005C4C49" w:rsidRPr="007555DA" w:rsidRDefault="005C4C49" w:rsidP="00A1164D">
            <w:pPr>
              <w:jc w:val="both"/>
              <w:rPr>
                <w:rFonts w:cstheme="minorHAnsi"/>
              </w:rPr>
            </w:pPr>
          </w:p>
        </w:tc>
        <w:tc>
          <w:tcPr>
            <w:tcW w:w="2877" w:type="dxa"/>
            <w:shd w:val="clear" w:color="auto" w:fill="auto"/>
          </w:tcPr>
          <w:p w14:paraId="49EC5FC7" w14:textId="4949ABEE" w:rsidR="001254BC" w:rsidRPr="007555DA" w:rsidRDefault="00403A5A" w:rsidP="001A0EB1">
            <w:pPr>
              <w:spacing w:before="120"/>
              <w:contextualSpacing/>
              <w:jc w:val="center"/>
              <w:rPr>
                <w:rFonts w:cstheme="minorHAnsi"/>
                <w:b/>
                <w:bCs/>
              </w:rPr>
            </w:pPr>
            <w:r w:rsidRPr="007555DA">
              <w:rPr>
                <w:rFonts w:cstheme="minorHAnsi"/>
                <w:b/>
                <w:bCs/>
              </w:rPr>
              <w:t>Uwaga uwzględniona</w:t>
            </w:r>
            <w:r w:rsidR="001A0EB1" w:rsidRPr="007555DA">
              <w:rPr>
                <w:rFonts w:cstheme="minorHAnsi"/>
                <w:b/>
                <w:bCs/>
              </w:rPr>
              <w:t>.</w:t>
            </w:r>
          </w:p>
        </w:tc>
      </w:tr>
      <w:tr w:rsidR="007555DA" w:rsidRPr="007555DA" w14:paraId="31BB1E11" w14:textId="77777777" w:rsidTr="00D95FBD">
        <w:trPr>
          <w:jc w:val="center"/>
        </w:trPr>
        <w:tc>
          <w:tcPr>
            <w:tcW w:w="939" w:type="dxa"/>
            <w:shd w:val="clear" w:color="auto" w:fill="auto"/>
          </w:tcPr>
          <w:p w14:paraId="3E9748B8" w14:textId="77777777" w:rsidR="005C4C49" w:rsidRPr="007555DA" w:rsidRDefault="00855A1F" w:rsidP="00A1164D">
            <w:pPr>
              <w:pStyle w:val="Akapitzlist"/>
              <w:spacing w:before="120"/>
              <w:ind w:left="36" w:right="-534"/>
              <w:rPr>
                <w:rFonts w:cstheme="minorHAnsi"/>
                <w:b/>
              </w:rPr>
            </w:pPr>
            <w:r w:rsidRPr="007555DA">
              <w:rPr>
                <w:rFonts w:cstheme="minorHAnsi"/>
                <w:b/>
              </w:rPr>
              <w:t>10.</w:t>
            </w:r>
          </w:p>
        </w:tc>
        <w:tc>
          <w:tcPr>
            <w:tcW w:w="1682" w:type="dxa"/>
            <w:shd w:val="clear" w:color="auto" w:fill="auto"/>
          </w:tcPr>
          <w:p w14:paraId="4CCD9967"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w:t>
            </w:r>
            <w:r w:rsidR="00855A1F" w:rsidRPr="007555DA">
              <w:rPr>
                <w:rFonts w:eastAsia="Times New Roman" w:cstheme="minorHAnsi"/>
                <w:b/>
                <w:bCs/>
                <w:lang w:eastAsia="pl-PL"/>
              </w:rPr>
              <w:t xml:space="preserve"> pkt </w:t>
            </w:r>
            <w:r w:rsidRPr="007555DA">
              <w:rPr>
                <w:rFonts w:eastAsia="Times New Roman" w:cstheme="minorHAnsi"/>
                <w:b/>
                <w:bCs/>
                <w:lang w:eastAsia="pl-PL"/>
              </w:rPr>
              <w:t xml:space="preserve">20 </w:t>
            </w:r>
          </w:p>
        </w:tc>
        <w:tc>
          <w:tcPr>
            <w:tcW w:w="7718" w:type="dxa"/>
            <w:shd w:val="clear" w:color="auto" w:fill="auto"/>
          </w:tcPr>
          <w:p w14:paraId="0682E71A"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Prowadzenie działań informacyjnych na temat rozwoju umiejętności i wsparcia, w tym poradnictwo zawodowe skierowane do osób poniżej 30 roku życia, a które ukończyły 16 rok życia, przy współpracy z nauczycielem/opiekunem prawnym</w:t>
            </w:r>
          </w:p>
          <w:p w14:paraId="66E88C63"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025E97CC"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Obniżenie wieku klienta WUP - Centrum Kariery korzystającego z poradnictwa zawodowego – z uwagi na szereg działań dla młodzieży szkolnej 16+ - przy współpracy z nauczycielem/opiekunem prawnym</w:t>
            </w:r>
          </w:p>
        </w:tc>
        <w:tc>
          <w:tcPr>
            <w:tcW w:w="2181" w:type="dxa"/>
            <w:shd w:val="clear" w:color="auto" w:fill="auto"/>
          </w:tcPr>
          <w:p w14:paraId="01F21AD2" w14:textId="77777777" w:rsidR="005C4C49" w:rsidRPr="007555DA" w:rsidRDefault="005C4C49" w:rsidP="00A1164D">
            <w:pPr>
              <w:jc w:val="both"/>
              <w:rPr>
                <w:rFonts w:cstheme="minorHAnsi"/>
              </w:rPr>
            </w:pPr>
          </w:p>
        </w:tc>
        <w:tc>
          <w:tcPr>
            <w:tcW w:w="2877" w:type="dxa"/>
            <w:shd w:val="clear" w:color="auto" w:fill="auto"/>
          </w:tcPr>
          <w:p w14:paraId="654DB082" w14:textId="789A807D" w:rsidR="00DB65B7" w:rsidRPr="007555DA" w:rsidRDefault="00DB65B7" w:rsidP="00DB65B7">
            <w:pPr>
              <w:spacing w:before="120"/>
              <w:contextualSpacing/>
              <w:jc w:val="center"/>
              <w:rPr>
                <w:rFonts w:cstheme="minorHAnsi"/>
                <w:b/>
                <w:bCs/>
              </w:rPr>
            </w:pPr>
            <w:r w:rsidRPr="007555DA">
              <w:rPr>
                <w:rFonts w:cstheme="minorHAnsi"/>
                <w:b/>
                <w:bCs/>
              </w:rPr>
              <w:t>Uwaga nieuwzględniona.</w:t>
            </w:r>
          </w:p>
          <w:p w14:paraId="3FFB9620" w14:textId="70794D61" w:rsidR="005C4C49" w:rsidRPr="007555DA" w:rsidRDefault="00DB65B7" w:rsidP="00DB65B7">
            <w:pPr>
              <w:spacing w:before="120"/>
              <w:contextualSpacing/>
              <w:jc w:val="both"/>
              <w:rPr>
                <w:rFonts w:cstheme="minorHAnsi"/>
              </w:rPr>
            </w:pPr>
            <w:r w:rsidRPr="007555DA">
              <w:rPr>
                <w:rFonts w:cstheme="minorHAnsi"/>
              </w:rPr>
              <w:t>Ustawa skierowana jest do osób dorosłych. W art. 32 ust. 1 pkt 20) (wcześniej art. 31) uwzględniono już możliwość współpracy i wsparcia szkół w realizacji poradnictwa zawodowego.</w:t>
            </w:r>
          </w:p>
        </w:tc>
      </w:tr>
      <w:tr w:rsidR="007555DA" w:rsidRPr="007555DA" w14:paraId="3EB45CF1" w14:textId="77777777" w:rsidTr="00D95FBD">
        <w:trPr>
          <w:jc w:val="center"/>
        </w:trPr>
        <w:tc>
          <w:tcPr>
            <w:tcW w:w="939" w:type="dxa"/>
            <w:shd w:val="clear" w:color="auto" w:fill="auto"/>
          </w:tcPr>
          <w:p w14:paraId="727D3934" w14:textId="77777777" w:rsidR="005C4C49" w:rsidRPr="007555DA" w:rsidRDefault="00855A1F" w:rsidP="00A1164D">
            <w:pPr>
              <w:pStyle w:val="Akapitzlist"/>
              <w:spacing w:before="120"/>
              <w:ind w:left="36" w:right="-534"/>
              <w:rPr>
                <w:rFonts w:cstheme="minorHAnsi"/>
                <w:b/>
              </w:rPr>
            </w:pPr>
            <w:r w:rsidRPr="007555DA">
              <w:rPr>
                <w:rFonts w:cstheme="minorHAnsi"/>
                <w:b/>
              </w:rPr>
              <w:t>11.</w:t>
            </w:r>
          </w:p>
        </w:tc>
        <w:tc>
          <w:tcPr>
            <w:tcW w:w="1682" w:type="dxa"/>
            <w:shd w:val="clear" w:color="auto" w:fill="auto"/>
          </w:tcPr>
          <w:p w14:paraId="49088796"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32</w:t>
            </w:r>
            <w:r w:rsidR="00855A1F" w:rsidRPr="007555DA">
              <w:rPr>
                <w:rFonts w:eastAsia="Times New Roman" w:cstheme="minorHAnsi"/>
                <w:b/>
                <w:bCs/>
                <w:lang w:eastAsia="pl-PL"/>
              </w:rPr>
              <w:t xml:space="preserve"> ust.</w:t>
            </w:r>
            <w:r w:rsidRPr="007555DA">
              <w:rPr>
                <w:rFonts w:eastAsia="Times New Roman" w:cstheme="minorHAnsi"/>
                <w:b/>
                <w:bCs/>
                <w:lang w:eastAsia="pl-PL"/>
              </w:rPr>
              <w:t xml:space="preserve"> 6 </w:t>
            </w:r>
          </w:p>
        </w:tc>
        <w:tc>
          <w:tcPr>
            <w:tcW w:w="7718" w:type="dxa"/>
            <w:shd w:val="clear" w:color="auto" w:fill="auto"/>
          </w:tcPr>
          <w:p w14:paraId="67465D88"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Zadania określone w art. 31 pkt 15–20, dla bezrobotnych, poszukujących pracy oraz osób niezarejestrowanych w PUP, realizuje centrum kariery, będące komórką organizacyjną WUP.</w:t>
            </w:r>
          </w:p>
          <w:p w14:paraId="117F14A8"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lastRenderedPageBreak/>
              <w:t xml:space="preserve">Uzasadnienie </w:t>
            </w:r>
          </w:p>
          <w:p w14:paraId="53483A3C"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Zmiana nazwy CIiPKZ na bardziej dostępną, np. Centrum Kariery. Nazwa szersza, jeśli chodzi o zakres usług związanych z rozwojem kariery</w:t>
            </w:r>
          </w:p>
        </w:tc>
        <w:tc>
          <w:tcPr>
            <w:tcW w:w="2181" w:type="dxa"/>
            <w:shd w:val="clear" w:color="auto" w:fill="auto"/>
          </w:tcPr>
          <w:p w14:paraId="14EEFB66" w14:textId="77777777" w:rsidR="005C4C49" w:rsidRPr="007555DA" w:rsidRDefault="005C4C49" w:rsidP="00A1164D">
            <w:pPr>
              <w:jc w:val="both"/>
              <w:rPr>
                <w:rFonts w:cstheme="minorHAnsi"/>
              </w:rPr>
            </w:pPr>
          </w:p>
        </w:tc>
        <w:tc>
          <w:tcPr>
            <w:tcW w:w="2877" w:type="dxa"/>
            <w:shd w:val="clear" w:color="auto" w:fill="auto"/>
          </w:tcPr>
          <w:p w14:paraId="30446B38" w14:textId="77777777" w:rsidR="001A0EB1" w:rsidRPr="007555DA" w:rsidRDefault="00A333F3" w:rsidP="001A0EB1">
            <w:pPr>
              <w:spacing w:before="120"/>
              <w:contextualSpacing/>
              <w:jc w:val="center"/>
              <w:rPr>
                <w:rFonts w:cstheme="minorHAnsi"/>
              </w:rPr>
            </w:pPr>
            <w:r w:rsidRPr="007555DA">
              <w:rPr>
                <w:rFonts w:cstheme="minorHAnsi"/>
                <w:b/>
                <w:bCs/>
              </w:rPr>
              <w:t>Uwaga uwzględniona.</w:t>
            </w:r>
            <w:r w:rsidRPr="007555DA">
              <w:rPr>
                <w:rFonts w:cstheme="minorHAnsi"/>
              </w:rPr>
              <w:t xml:space="preserve"> </w:t>
            </w:r>
          </w:p>
          <w:p w14:paraId="2F2F253D" w14:textId="2A559511" w:rsidR="005C4C49" w:rsidRPr="007555DA" w:rsidRDefault="00A333F3" w:rsidP="001A0EB1">
            <w:pPr>
              <w:spacing w:before="120"/>
              <w:contextualSpacing/>
              <w:jc w:val="both"/>
              <w:rPr>
                <w:rFonts w:cstheme="minorHAnsi"/>
              </w:rPr>
            </w:pPr>
            <w:r w:rsidRPr="007555DA">
              <w:rPr>
                <w:rFonts w:cstheme="minorHAnsi"/>
              </w:rPr>
              <w:t>Nazwa została zmieniona na Centra Kariery Zawodowej.</w:t>
            </w:r>
          </w:p>
        </w:tc>
      </w:tr>
      <w:tr w:rsidR="007555DA" w:rsidRPr="007555DA" w14:paraId="42B83E26" w14:textId="77777777" w:rsidTr="00D95FBD">
        <w:trPr>
          <w:jc w:val="center"/>
        </w:trPr>
        <w:tc>
          <w:tcPr>
            <w:tcW w:w="939" w:type="dxa"/>
            <w:shd w:val="clear" w:color="auto" w:fill="auto"/>
          </w:tcPr>
          <w:p w14:paraId="285E63D7" w14:textId="77777777" w:rsidR="005C4C49" w:rsidRPr="007555DA" w:rsidRDefault="00855A1F" w:rsidP="00A1164D">
            <w:pPr>
              <w:pStyle w:val="Akapitzlist"/>
              <w:spacing w:before="120"/>
              <w:ind w:left="36" w:right="-534"/>
              <w:rPr>
                <w:rFonts w:cstheme="minorHAnsi"/>
                <w:b/>
              </w:rPr>
            </w:pPr>
            <w:r w:rsidRPr="007555DA">
              <w:rPr>
                <w:rFonts w:cstheme="minorHAnsi"/>
                <w:b/>
              </w:rPr>
              <w:t>12.</w:t>
            </w:r>
          </w:p>
        </w:tc>
        <w:tc>
          <w:tcPr>
            <w:tcW w:w="1682" w:type="dxa"/>
            <w:shd w:val="clear" w:color="auto" w:fill="auto"/>
            <w:vAlign w:val="center"/>
          </w:tcPr>
          <w:p w14:paraId="48290439"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44 ust. 4 pkt 9</w:t>
            </w:r>
            <w:r w:rsidR="00855A1F" w:rsidRPr="007555DA">
              <w:rPr>
                <w:rFonts w:eastAsia="Times New Roman" w:cstheme="minorHAnsi"/>
                <w:b/>
                <w:bCs/>
                <w:lang w:eastAsia="pl-PL"/>
              </w:rPr>
              <w:t xml:space="preserve"> lit.</w:t>
            </w:r>
            <w:r w:rsidRPr="007555DA">
              <w:rPr>
                <w:rFonts w:eastAsia="Times New Roman" w:cstheme="minorHAnsi"/>
                <w:b/>
                <w:bCs/>
                <w:lang w:eastAsia="pl-PL"/>
              </w:rPr>
              <w:t xml:space="preserve"> a</w:t>
            </w:r>
          </w:p>
        </w:tc>
        <w:tc>
          <w:tcPr>
            <w:tcW w:w="7718" w:type="dxa"/>
            <w:shd w:val="clear" w:color="auto" w:fill="auto"/>
            <w:vAlign w:val="center"/>
          </w:tcPr>
          <w:p w14:paraId="6893E5BB"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wykreślenie/ograniczenie zapisu</w:t>
            </w:r>
          </w:p>
          <w:p w14:paraId="0CE12DC6"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35A5BB8E"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Mając na względzie Rozporządzenie o ochronie danych osobnych, w tym zasadę minimalizacji danych, prawidłowości danych oraz ograniczenia celu przetwarzania, należałoby poddać rozważaniom celowość gromadzenia, przetwarzania danych osobowych i statusu małżonka osoby, która korzystała/ubiegała się o pomocy przewidzianą w przedmiotowej ustawie</w:t>
            </w:r>
          </w:p>
        </w:tc>
        <w:tc>
          <w:tcPr>
            <w:tcW w:w="2181" w:type="dxa"/>
            <w:shd w:val="clear" w:color="auto" w:fill="auto"/>
          </w:tcPr>
          <w:p w14:paraId="3218FA06" w14:textId="77777777" w:rsidR="005C4C49" w:rsidRPr="007555DA" w:rsidRDefault="005C4C49" w:rsidP="00A1164D">
            <w:pPr>
              <w:jc w:val="both"/>
              <w:rPr>
                <w:rFonts w:cstheme="minorHAnsi"/>
              </w:rPr>
            </w:pPr>
          </w:p>
        </w:tc>
        <w:tc>
          <w:tcPr>
            <w:tcW w:w="2877" w:type="dxa"/>
            <w:shd w:val="clear" w:color="auto" w:fill="auto"/>
          </w:tcPr>
          <w:p w14:paraId="393EF3AE" w14:textId="4BD2061B" w:rsidR="00B4138A" w:rsidRPr="007555DA" w:rsidRDefault="00B4138A" w:rsidP="001A0EB1">
            <w:pPr>
              <w:spacing w:before="120"/>
              <w:contextualSpacing/>
              <w:jc w:val="center"/>
              <w:rPr>
                <w:rFonts w:cstheme="minorHAnsi"/>
                <w:b/>
                <w:bCs/>
              </w:rPr>
            </w:pPr>
            <w:r w:rsidRPr="007555DA">
              <w:rPr>
                <w:rFonts w:cstheme="minorHAnsi"/>
                <w:b/>
                <w:bCs/>
              </w:rPr>
              <w:t>Wyjaśnienie</w:t>
            </w:r>
            <w:r w:rsidR="001A0EB1" w:rsidRPr="007555DA">
              <w:rPr>
                <w:rFonts w:cstheme="minorHAnsi"/>
                <w:b/>
                <w:bCs/>
              </w:rPr>
              <w:t>:</w:t>
            </w:r>
          </w:p>
          <w:p w14:paraId="033C7DF1" w14:textId="2BF16E6C" w:rsidR="005C4C49" w:rsidRPr="007555DA" w:rsidRDefault="00B4138A" w:rsidP="00B4138A">
            <w:pPr>
              <w:spacing w:before="120"/>
              <w:contextualSpacing/>
              <w:jc w:val="both"/>
              <w:rPr>
                <w:rFonts w:cstheme="minorHAnsi"/>
              </w:rPr>
            </w:pPr>
            <w:r w:rsidRPr="007555DA">
              <w:rPr>
                <w:rFonts w:cstheme="minorHAnsi"/>
              </w:rPr>
              <w:t>Przepisy dotyczące zakresu przetwarzanych danych osobowych</w:t>
            </w:r>
            <w:r w:rsidR="001B23F4">
              <w:rPr>
                <w:rFonts w:cstheme="minorHAnsi"/>
              </w:rPr>
              <w:t xml:space="preserve"> zostały poddane wnikliwej analizie.</w:t>
            </w:r>
          </w:p>
        </w:tc>
      </w:tr>
      <w:tr w:rsidR="007555DA" w:rsidRPr="007555DA" w14:paraId="33704968" w14:textId="77777777" w:rsidTr="00D95FBD">
        <w:trPr>
          <w:jc w:val="center"/>
        </w:trPr>
        <w:tc>
          <w:tcPr>
            <w:tcW w:w="939" w:type="dxa"/>
            <w:shd w:val="clear" w:color="auto" w:fill="auto"/>
          </w:tcPr>
          <w:p w14:paraId="3135091B" w14:textId="77777777" w:rsidR="005C4C49" w:rsidRPr="007555DA" w:rsidRDefault="00855A1F" w:rsidP="00A1164D">
            <w:pPr>
              <w:pStyle w:val="Akapitzlist"/>
              <w:spacing w:before="120"/>
              <w:ind w:left="36" w:right="-534"/>
              <w:rPr>
                <w:rFonts w:cstheme="minorHAnsi"/>
                <w:b/>
              </w:rPr>
            </w:pPr>
            <w:r w:rsidRPr="007555DA">
              <w:rPr>
                <w:rFonts w:cstheme="minorHAnsi"/>
                <w:b/>
              </w:rPr>
              <w:t>13.</w:t>
            </w:r>
          </w:p>
        </w:tc>
        <w:tc>
          <w:tcPr>
            <w:tcW w:w="1682" w:type="dxa"/>
            <w:shd w:val="clear" w:color="auto" w:fill="auto"/>
          </w:tcPr>
          <w:p w14:paraId="5AAB1E5C"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84</w:t>
            </w:r>
            <w:r w:rsidR="00855A1F" w:rsidRPr="007555DA">
              <w:rPr>
                <w:rFonts w:eastAsia="Times New Roman" w:cstheme="minorHAnsi"/>
                <w:b/>
                <w:bCs/>
                <w:lang w:eastAsia="pl-PL"/>
              </w:rPr>
              <w:t xml:space="preserve"> ust.</w:t>
            </w:r>
            <w:r w:rsidRPr="007555DA">
              <w:rPr>
                <w:rFonts w:eastAsia="Times New Roman" w:cstheme="minorHAnsi"/>
                <w:b/>
                <w:bCs/>
                <w:lang w:eastAsia="pl-PL"/>
              </w:rPr>
              <w:t> 2</w:t>
            </w:r>
            <w:r w:rsidR="00855A1F" w:rsidRPr="007555DA">
              <w:rPr>
                <w:rFonts w:eastAsia="Times New Roman" w:cstheme="minorHAnsi"/>
                <w:b/>
                <w:bCs/>
                <w:lang w:eastAsia="pl-PL"/>
              </w:rPr>
              <w:t xml:space="preserve"> pkt</w:t>
            </w:r>
            <w:r w:rsidRPr="007555DA">
              <w:rPr>
                <w:rFonts w:eastAsia="Times New Roman" w:cstheme="minorHAnsi"/>
                <w:b/>
                <w:bCs/>
                <w:lang w:eastAsia="pl-PL"/>
              </w:rPr>
              <w:t> 2</w:t>
            </w:r>
          </w:p>
        </w:tc>
        <w:tc>
          <w:tcPr>
            <w:tcW w:w="7718" w:type="dxa"/>
            <w:shd w:val="clear" w:color="auto" w:fill="auto"/>
          </w:tcPr>
          <w:p w14:paraId="71B8892F"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Poradnictwo zawodowe realizowane jest w szczególności przez:</w:t>
            </w:r>
            <w:r w:rsidRPr="007555DA">
              <w:rPr>
                <w:rFonts w:eastAsia="Times New Roman" w:cstheme="minorHAnsi"/>
                <w:lang w:eastAsia="pl-PL"/>
              </w:rPr>
              <w:br/>
              <w:t>udzielanie porad zawodowych w zakresie możliwości rozwoju zawodowego, w tym pomocy w określeniu kompetencji, umiejętności, zainteresowań, uzdolnień i doświadczenia zawodowego oraz w zakresie umiejętności niezbędnych przy aktywnym poszukiwaniu pracy i samozatrudnieniu w szczególności z wykorzystaniem metod i programów, w tym odpowiednich narzędzi diagnostycznych</w:t>
            </w:r>
          </w:p>
          <w:p w14:paraId="4F73C124"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26C55FAA"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Doradcy zawodowi korzystają również z innych, nie tylko standaryzowanych narzędzi diagnostycznych</w:t>
            </w:r>
          </w:p>
        </w:tc>
        <w:tc>
          <w:tcPr>
            <w:tcW w:w="2181" w:type="dxa"/>
            <w:shd w:val="clear" w:color="auto" w:fill="auto"/>
          </w:tcPr>
          <w:p w14:paraId="7CF3D193" w14:textId="77777777" w:rsidR="005C4C49" w:rsidRPr="007555DA" w:rsidRDefault="005C4C49" w:rsidP="00A1164D">
            <w:pPr>
              <w:jc w:val="both"/>
              <w:rPr>
                <w:rFonts w:cstheme="minorHAnsi"/>
              </w:rPr>
            </w:pPr>
          </w:p>
        </w:tc>
        <w:tc>
          <w:tcPr>
            <w:tcW w:w="2877" w:type="dxa"/>
            <w:shd w:val="clear" w:color="auto" w:fill="auto"/>
          </w:tcPr>
          <w:p w14:paraId="1F52C87D" w14:textId="53410D94" w:rsidR="007F39B6" w:rsidRPr="007555DA" w:rsidRDefault="007F39B6" w:rsidP="001A0EB1">
            <w:pPr>
              <w:spacing w:before="120"/>
              <w:contextualSpacing/>
              <w:jc w:val="center"/>
              <w:rPr>
                <w:rFonts w:cstheme="minorHAnsi"/>
                <w:b/>
                <w:bCs/>
              </w:rPr>
            </w:pPr>
            <w:r w:rsidRPr="007555DA">
              <w:rPr>
                <w:rFonts w:cstheme="minorHAnsi"/>
                <w:b/>
                <w:bCs/>
              </w:rPr>
              <w:t>Uwaga nieuwzględniona</w:t>
            </w:r>
            <w:r w:rsidR="001A0EB1" w:rsidRPr="007555DA">
              <w:rPr>
                <w:rFonts w:cstheme="minorHAnsi"/>
                <w:b/>
                <w:bCs/>
              </w:rPr>
              <w:t>.</w:t>
            </w:r>
          </w:p>
          <w:p w14:paraId="45E23349" w14:textId="6825ECA4" w:rsidR="007F39B6" w:rsidRPr="007555DA" w:rsidRDefault="007F39B6" w:rsidP="007F39B6">
            <w:pPr>
              <w:spacing w:before="120"/>
              <w:contextualSpacing/>
              <w:jc w:val="both"/>
              <w:rPr>
                <w:rFonts w:cstheme="minorHAnsi"/>
              </w:rPr>
            </w:pPr>
            <w:r w:rsidRPr="007555DA">
              <w:rPr>
                <w:rFonts w:cstheme="minorHAnsi"/>
              </w:rPr>
              <w:t xml:space="preserve">Zgodnie z art. 87 ust. 2 poradnictwo zawodowe realizowane jest w szczególności </w:t>
            </w:r>
            <w:r w:rsidR="001B23F4">
              <w:rPr>
                <w:rFonts w:cstheme="minorHAnsi"/>
              </w:rPr>
              <w:t>przez</w:t>
            </w:r>
          </w:p>
          <w:p w14:paraId="4B1D8301" w14:textId="77777777" w:rsidR="001B23F4" w:rsidRPr="00D95FBD" w:rsidRDefault="007F39B6"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1)</w:t>
            </w:r>
            <w:r w:rsidRPr="00D95FBD">
              <w:rPr>
                <w:rFonts w:asciiTheme="minorHAnsi" w:hAnsiTheme="minorHAnsi" w:cstheme="minorHAnsi"/>
                <w:sz w:val="22"/>
                <w:szCs w:val="22"/>
              </w:rPr>
              <w:tab/>
              <w:t xml:space="preserve"> </w:t>
            </w:r>
            <w:r w:rsidR="001B23F4" w:rsidRPr="00D95FBD">
              <w:rPr>
                <w:rFonts w:asciiTheme="minorHAnsi" w:hAnsiTheme="minorHAnsi" w:cstheme="minorHAnsi"/>
                <w:sz w:val="22"/>
                <w:szCs w:val="22"/>
              </w:rPr>
              <w:t>udzielanie informacji o rynku pracy, zawodach, kwalifikacjach, mo</w:t>
            </w:r>
            <w:r w:rsidR="001B23F4" w:rsidRPr="00D95FBD">
              <w:rPr>
                <w:rFonts w:asciiTheme="minorHAnsi" w:hAnsiTheme="minorHAnsi" w:cstheme="minorHAnsi" w:hint="eastAsia"/>
                <w:sz w:val="22"/>
                <w:szCs w:val="22"/>
              </w:rPr>
              <w:t>ż</w:t>
            </w:r>
            <w:r w:rsidR="001B23F4" w:rsidRPr="00D95FBD">
              <w:rPr>
                <w:rFonts w:asciiTheme="minorHAnsi" w:hAnsiTheme="minorHAnsi" w:cstheme="minorHAnsi"/>
                <w:sz w:val="22"/>
                <w:szCs w:val="22"/>
              </w:rPr>
              <w:t>liwo</w:t>
            </w:r>
            <w:r w:rsidR="001B23F4" w:rsidRPr="00D95FBD">
              <w:rPr>
                <w:rFonts w:asciiTheme="minorHAnsi" w:hAnsiTheme="minorHAnsi" w:cstheme="minorHAnsi" w:hint="eastAsia"/>
                <w:sz w:val="22"/>
                <w:szCs w:val="22"/>
              </w:rPr>
              <w:t>ś</w:t>
            </w:r>
            <w:r w:rsidR="001B23F4" w:rsidRPr="00D95FBD">
              <w:rPr>
                <w:rFonts w:asciiTheme="minorHAnsi" w:hAnsiTheme="minorHAnsi" w:cstheme="minorHAnsi"/>
                <w:sz w:val="22"/>
                <w:szCs w:val="22"/>
              </w:rPr>
              <w:t>ciach kszta</w:t>
            </w:r>
            <w:r w:rsidR="001B23F4" w:rsidRPr="00D95FBD">
              <w:rPr>
                <w:rFonts w:asciiTheme="minorHAnsi" w:hAnsiTheme="minorHAnsi" w:cstheme="minorHAnsi" w:hint="eastAsia"/>
                <w:sz w:val="22"/>
                <w:szCs w:val="22"/>
              </w:rPr>
              <w:t>ł</w:t>
            </w:r>
            <w:r w:rsidR="001B23F4" w:rsidRPr="00D95FBD">
              <w:rPr>
                <w:rFonts w:asciiTheme="minorHAnsi" w:hAnsiTheme="minorHAnsi" w:cstheme="minorHAnsi"/>
                <w:sz w:val="22"/>
                <w:szCs w:val="22"/>
              </w:rPr>
              <w:t>cenia i szkolenia;</w:t>
            </w:r>
          </w:p>
          <w:p w14:paraId="4637A703" w14:textId="77777777" w:rsidR="001B23F4" w:rsidRPr="00D95FBD" w:rsidRDefault="001B23F4" w:rsidP="00D95FBD">
            <w:pPr>
              <w:pStyle w:val="PKTpunkt"/>
              <w:spacing w:line="240" w:lineRule="auto"/>
              <w:ind w:left="0" w:hanging="13"/>
              <w:rPr>
                <w:rFonts w:asciiTheme="minorHAnsi" w:hAnsiTheme="minorHAnsi" w:cstheme="minorHAnsi"/>
                <w:sz w:val="22"/>
                <w:szCs w:val="22"/>
              </w:rPr>
            </w:pPr>
            <w:r w:rsidRPr="00D95FBD">
              <w:rPr>
                <w:rFonts w:asciiTheme="minorHAnsi" w:hAnsiTheme="minorHAnsi" w:cstheme="minorHAnsi"/>
                <w:sz w:val="22"/>
                <w:szCs w:val="22"/>
              </w:rPr>
              <w:t>2)</w:t>
            </w:r>
            <w:r w:rsidRPr="00D95FBD">
              <w:rPr>
                <w:rFonts w:asciiTheme="minorHAnsi" w:hAnsiTheme="minorHAnsi" w:cstheme="minorHAnsi"/>
                <w:sz w:val="22"/>
                <w:szCs w:val="22"/>
              </w:rPr>
              <w:tab/>
              <w:t>udzielanie porad zawodowych w zakresie mo</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liwo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rozwoju zawodowego, w tym pomocy w okre</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leniu kompetencji, umiej</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tno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zainteresowa</w:t>
            </w:r>
            <w:r w:rsidRPr="00D95FBD">
              <w:rPr>
                <w:rFonts w:asciiTheme="minorHAnsi" w:hAnsiTheme="minorHAnsi" w:cstheme="minorHAnsi" w:hint="eastAsia"/>
                <w:sz w:val="22"/>
                <w:szCs w:val="22"/>
              </w:rPr>
              <w:t>ń</w:t>
            </w:r>
            <w:r w:rsidRPr="00D95FBD">
              <w:rPr>
                <w:rFonts w:asciiTheme="minorHAnsi" w:hAnsiTheme="minorHAnsi" w:cstheme="minorHAnsi"/>
                <w:sz w:val="22"/>
                <w:szCs w:val="22"/>
              </w:rPr>
              <w:t>, uzdolnie</w:t>
            </w:r>
            <w:r w:rsidRPr="00D95FBD">
              <w:rPr>
                <w:rFonts w:asciiTheme="minorHAnsi" w:hAnsiTheme="minorHAnsi" w:cstheme="minorHAnsi" w:hint="eastAsia"/>
                <w:sz w:val="22"/>
                <w:szCs w:val="22"/>
              </w:rPr>
              <w:t>ń</w:t>
            </w:r>
            <w:r w:rsidRPr="00D95FBD">
              <w:rPr>
                <w:rFonts w:asciiTheme="minorHAnsi" w:hAnsiTheme="minorHAnsi" w:cstheme="minorHAnsi"/>
                <w:sz w:val="22"/>
                <w:szCs w:val="22"/>
              </w:rPr>
              <w:t xml:space="preserve"> i do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wiadczenia zawodowego oraz w zakresie umiej</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tno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niezb</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dnych przy aktywnym poszukiwaniu pracy i samozatrudnieniu w szczególno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 xml:space="preserve">ci z wykorzystaniem metod </w:t>
            </w:r>
            <w:r w:rsidRPr="00D95FBD">
              <w:rPr>
                <w:rFonts w:asciiTheme="minorHAnsi" w:hAnsiTheme="minorHAnsi" w:cstheme="minorHAnsi"/>
                <w:sz w:val="22"/>
                <w:szCs w:val="22"/>
              </w:rPr>
              <w:lastRenderedPageBreak/>
              <w:t>i programów, w tym standaryzowanych narz</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dzi diagnostycznych.</w:t>
            </w:r>
          </w:p>
          <w:p w14:paraId="63D9E0AA" w14:textId="464B3D70" w:rsidR="007F39B6" w:rsidRPr="007555DA" w:rsidRDefault="007F39B6" w:rsidP="001B23F4">
            <w:pPr>
              <w:spacing w:before="120"/>
              <w:contextualSpacing/>
              <w:jc w:val="both"/>
              <w:rPr>
                <w:rFonts w:cstheme="minorHAnsi"/>
              </w:rPr>
            </w:pPr>
          </w:p>
          <w:p w14:paraId="30BBE5EC" w14:textId="1A34D3DB" w:rsidR="007F39B6" w:rsidRPr="007555DA" w:rsidRDefault="007F39B6" w:rsidP="007F39B6">
            <w:pPr>
              <w:spacing w:before="120"/>
              <w:contextualSpacing/>
              <w:jc w:val="both"/>
              <w:rPr>
                <w:rFonts w:cstheme="minorHAnsi"/>
              </w:rPr>
            </w:pPr>
            <w:r w:rsidRPr="007555DA">
              <w:rPr>
                <w:rFonts w:cstheme="minorHAnsi"/>
              </w:rPr>
              <w:t>Użycie wyrażenia „w szczególności” oznacza otwarty katalog form w jakich udzielane jest poradnictwo zawodowe. Oznacza szerszy katalog narzędzi niż wymienione</w:t>
            </w:r>
            <w:r w:rsidR="001B23F4">
              <w:rPr>
                <w:rFonts w:cstheme="minorHAnsi"/>
              </w:rPr>
              <w:t>.</w:t>
            </w:r>
          </w:p>
        </w:tc>
      </w:tr>
      <w:tr w:rsidR="007555DA" w:rsidRPr="007555DA" w14:paraId="798467E2" w14:textId="77777777" w:rsidTr="00D95FBD">
        <w:trPr>
          <w:jc w:val="center"/>
        </w:trPr>
        <w:tc>
          <w:tcPr>
            <w:tcW w:w="939" w:type="dxa"/>
            <w:shd w:val="clear" w:color="auto" w:fill="auto"/>
          </w:tcPr>
          <w:p w14:paraId="75BCD6DF" w14:textId="77777777" w:rsidR="005C4C49" w:rsidRPr="007555DA" w:rsidRDefault="00855A1F" w:rsidP="00A1164D">
            <w:pPr>
              <w:pStyle w:val="Akapitzlist"/>
              <w:spacing w:before="120"/>
              <w:ind w:left="36" w:right="-534"/>
              <w:rPr>
                <w:rFonts w:cstheme="minorHAnsi"/>
                <w:b/>
              </w:rPr>
            </w:pPr>
            <w:r w:rsidRPr="007555DA">
              <w:rPr>
                <w:rFonts w:cstheme="minorHAnsi"/>
                <w:b/>
              </w:rPr>
              <w:lastRenderedPageBreak/>
              <w:t>14.</w:t>
            </w:r>
          </w:p>
        </w:tc>
        <w:tc>
          <w:tcPr>
            <w:tcW w:w="1682" w:type="dxa"/>
            <w:shd w:val="clear" w:color="auto" w:fill="auto"/>
          </w:tcPr>
          <w:p w14:paraId="688C1CC6"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84</w:t>
            </w:r>
            <w:r w:rsidR="0090652C" w:rsidRPr="007555DA">
              <w:rPr>
                <w:rFonts w:eastAsia="Times New Roman" w:cstheme="minorHAnsi"/>
                <w:b/>
                <w:bCs/>
                <w:lang w:eastAsia="pl-PL"/>
              </w:rPr>
              <w:t xml:space="preserve"> ust.</w:t>
            </w:r>
            <w:r w:rsidRPr="007555DA">
              <w:rPr>
                <w:rFonts w:eastAsia="Times New Roman" w:cstheme="minorHAnsi"/>
                <w:b/>
                <w:bCs/>
                <w:lang w:eastAsia="pl-PL"/>
              </w:rPr>
              <w:t> 4.</w:t>
            </w:r>
          </w:p>
        </w:tc>
        <w:tc>
          <w:tcPr>
            <w:tcW w:w="7718" w:type="dxa"/>
            <w:shd w:val="clear" w:color="auto" w:fill="auto"/>
          </w:tcPr>
          <w:p w14:paraId="6238CA3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Porada indywidualna lub grupowa może być świadczona na odległość z wykorzystaniem nowoczesnych narzędzi IT</w:t>
            </w:r>
          </w:p>
          <w:p w14:paraId="37B1BA14"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383C69E8"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Szersze pojęcie</w:t>
            </w:r>
          </w:p>
        </w:tc>
        <w:tc>
          <w:tcPr>
            <w:tcW w:w="2181" w:type="dxa"/>
            <w:shd w:val="clear" w:color="auto" w:fill="auto"/>
          </w:tcPr>
          <w:p w14:paraId="00B7BE8E" w14:textId="77777777" w:rsidR="005C4C49" w:rsidRPr="007555DA" w:rsidRDefault="005C4C49" w:rsidP="00A1164D">
            <w:pPr>
              <w:jc w:val="both"/>
              <w:rPr>
                <w:rFonts w:cstheme="minorHAnsi"/>
              </w:rPr>
            </w:pPr>
          </w:p>
        </w:tc>
        <w:tc>
          <w:tcPr>
            <w:tcW w:w="2877" w:type="dxa"/>
            <w:shd w:val="clear" w:color="auto" w:fill="auto"/>
          </w:tcPr>
          <w:p w14:paraId="3D28C059" w14:textId="77777777" w:rsidR="001B23F4" w:rsidRPr="007555DA" w:rsidRDefault="001B23F4" w:rsidP="001B23F4">
            <w:pPr>
              <w:spacing w:before="120"/>
              <w:contextualSpacing/>
              <w:jc w:val="center"/>
              <w:rPr>
                <w:rFonts w:cstheme="minorHAnsi"/>
                <w:b/>
                <w:bCs/>
              </w:rPr>
            </w:pPr>
            <w:r w:rsidRPr="007555DA">
              <w:rPr>
                <w:rFonts w:cstheme="minorHAnsi"/>
                <w:b/>
                <w:bCs/>
              </w:rPr>
              <w:t>Wyjaśnienie:</w:t>
            </w:r>
          </w:p>
          <w:p w14:paraId="2415F5D3" w14:textId="5355B07E" w:rsidR="005C4C49" w:rsidRPr="007555DA" w:rsidRDefault="00A333F3" w:rsidP="00A1164D">
            <w:pPr>
              <w:spacing w:before="120"/>
              <w:contextualSpacing/>
              <w:jc w:val="both"/>
              <w:rPr>
                <w:rFonts w:cstheme="minorHAnsi"/>
              </w:rPr>
            </w:pPr>
            <w:r w:rsidRPr="007555DA">
              <w:rPr>
                <w:rFonts w:cstheme="minorHAnsi"/>
              </w:rPr>
              <w:t>Nie ma potrzeby szerszego rozpisywania narzędzi IT.</w:t>
            </w:r>
          </w:p>
        </w:tc>
      </w:tr>
      <w:tr w:rsidR="007555DA" w:rsidRPr="007555DA" w14:paraId="06360119" w14:textId="77777777" w:rsidTr="00D95FBD">
        <w:trPr>
          <w:jc w:val="center"/>
        </w:trPr>
        <w:tc>
          <w:tcPr>
            <w:tcW w:w="939" w:type="dxa"/>
            <w:shd w:val="clear" w:color="auto" w:fill="auto"/>
          </w:tcPr>
          <w:p w14:paraId="67923256" w14:textId="77777777" w:rsidR="005C4C49" w:rsidRPr="007555DA" w:rsidRDefault="0090652C" w:rsidP="00A1164D">
            <w:pPr>
              <w:pStyle w:val="Akapitzlist"/>
              <w:spacing w:before="120"/>
              <w:ind w:left="36" w:right="-534"/>
              <w:rPr>
                <w:rFonts w:cstheme="minorHAnsi"/>
                <w:b/>
              </w:rPr>
            </w:pPr>
            <w:r w:rsidRPr="007555DA">
              <w:rPr>
                <w:rFonts w:cstheme="minorHAnsi"/>
                <w:b/>
              </w:rPr>
              <w:t>15.</w:t>
            </w:r>
          </w:p>
        </w:tc>
        <w:tc>
          <w:tcPr>
            <w:tcW w:w="1682" w:type="dxa"/>
            <w:shd w:val="clear" w:color="auto" w:fill="auto"/>
          </w:tcPr>
          <w:p w14:paraId="6EA1FEC2"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89</w:t>
            </w:r>
            <w:r w:rsidR="0090652C" w:rsidRPr="007555DA">
              <w:rPr>
                <w:rFonts w:eastAsia="Times New Roman" w:cstheme="minorHAnsi"/>
                <w:b/>
                <w:bCs/>
                <w:lang w:eastAsia="pl-PL"/>
              </w:rPr>
              <w:t xml:space="preserve"> ust.</w:t>
            </w:r>
            <w:r w:rsidRPr="007555DA">
              <w:rPr>
                <w:rFonts w:eastAsia="Times New Roman" w:cstheme="minorHAnsi"/>
                <w:b/>
                <w:bCs/>
                <w:lang w:eastAsia="pl-PL"/>
              </w:rPr>
              <w:t xml:space="preserve"> 1. </w:t>
            </w:r>
          </w:p>
        </w:tc>
        <w:tc>
          <w:tcPr>
            <w:tcW w:w="7718" w:type="dxa"/>
            <w:shd w:val="clear" w:color="auto" w:fill="auto"/>
          </w:tcPr>
          <w:p w14:paraId="57B7396F" w14:textId="77777777" w:rsidR="0090652C" w:rsidRPr="007555DA" w:rsidRDefault="005C4C49" w:rsidP="00A1164D">
            <w:pPr>
              <w:jc w:val="both"/>
              <w:rPr>
                <w:rFonts w:eastAsia="Times New Roman" w:cstheme="minorHAnsi"/>
                <w:lang w:eastAsia="pl-PL"/>
              </w:rPr>
            </w:pPr>
            <w:r w:rsidRPr="007555DA">
              <w:rPr>
                <w:rFonts w:eastAsia="Times New Roman" w:cstheme="minorHAnsi"/>
                <w:lang w:eastAsia="pl-PL"/>
              </w:rPr>
              <w:t>Zadania w zakresie poradnictwa zawodowego realizują:</w:t>
            </w:r>
          </w:p>
          <w:p w14:paraId="2B2332F7" w14:textId="77777777" w:rsidR="0090652C" w:rsidRPr="007555DA" w:rsidRDefault="005C4C49" w:rsidP="0090652C">
            <w:pPr>
              <w:rPr>
                <w:rFonts w:eastAsia="Times New Roman" w:cstheme="minorHAnsi"/>
                <w:lang w:eastAsia="pl-PL"/>
              </w:rPr>
            </w:pPr>
            <w:r w:rsidRPr="007555DA">
              <w:rPr>
                <w:rFonts w:eastAsia="Times New Roman" w:cstheme="minorHAnsi"/>
                <w:lang w:eastAsia="pl-PL"/>
              </w:rPr>
              <w:t>1) młodszy doradca kariery;</w:t>
            </w:r>
          </w:p>
          <w:p w14:paraId="0066E6D4" w14:textId="77777777" w:rsidR="0090652C" w:rsidRPr="007555DA" w:rsidRDefault="005C4C49" w:rsidP="0090652C">
            <w:pPr>
              <w:rPr>
                <w:rFonts w:eastAsia="Times New Roman" w:cstheme="minorHAnsi"/>
                <w:lang w:eastAsia="pl-PL"/>
              </w:rPr>
            </w:pPr>
            <w:r w:rsidRPr="007555DA">
              <w:rPr>
                <w:rFonts w:eastAsia="Times New Roman" w:cstheme="minorHAnsi"/>
                <w:lang w:eastAsia="pl-PL"/>
              </w:rPr>
              <w:t>2) doradca kariery;</w:t>
            </w:r>
          </w:p>
          <w:p w14:paraId="06B2163B" w14:textId="77777777" w:rsidR="005C4C49" w:rsidRPr="007555DA" w:rsidRDefault="005C4C49" w:rsidP="0090652C">
            <w:pPr>
              <w:rPr>
                <w:rFonts w:eastAsia="Times New Roman" w:cstheme="minorHAnsi"/>
                <w:lang w:eastAsia="pl-PL"/>
              </w:rPr>
            </w:pPr>
            <w:r w:rsidRPr="007555DA">
              <w:rPr>
                <w:rFonts w:eastAsia="Times New Roman" w:cstheme="minorHAnsi"/>
                <w:lang w:eastAsia="pl-PL"/>
              </w:rPr>
              <w:t>3) psycholog</w:t>
            </w:r>
          </w:p>
          <w:p w14:paraId="790B8649"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4A2B9738"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Wprowadzenie nazwy stanowisk spójne z nazwą Centrum Kariery. Wydaje się również zasadne i wystarczające wprowadzenie dwustopniowego awansu.</w:t>
            </w:r>
            <w:r w:rsidRPr="007555DA">
              <w:rPr>
                <w:rFonts w:eastAsia="Times New Roman" w:cstheme="minorHAnsi"/>
                <w:lang w:eastAsia="pl-PL"/>
              </w:rPr>
              <w:br/>
            </w:r>
            <w:r w:rsidRPr="007555DA">
              <w:rPr>
                <w:rFonts w:eastAsia="Times New Roman" w:cstheme="minorHAnsi"/>
                <w:lang w:eastAsia="pl-PL"/>
              </w:rPr>
              <w:br/>
              <w:t>Zapewnienie dobrostanu psychicznego społeczeństwa - izolacja społeczna i samotność oddziałują na zdrowie społeczeństwa (nie tylko psychiczne, ale również fizyczne). Walka ze skutkami braku kontaktów międzyludzkich staje się coraz istotniejsza, szczególnie w czasie pandemii. Mind care to jeden z trendów przyszłości, którego założeniem jest osiągnięcie w społeczeństwie tzw. dobrostanu psychicznego. Dlatego zasadnym jest zatrudnienie w struktury PSZ - psychologa, jako kluczowego pracownika</w:t>
            </w:r>
          </w:p>
        </w:tc>
        <w:tc>
          <w:tcPr>
            <w:tcW w:w="2181" w:type="dxa"/>
            <w:shd w:val="clear" w:color="auto" w:fill="auto"/>
          </w:tcPr>
          <w:p w14:paraId="055521E1" w14:textId="77777777" w:rsidR="005C4C49" w:rsidRPr="007555DA" w:rsidRDefault="005C4C49" w:rsidP="00A1164D">
            <w:pPr>
              <w:jc w:val="both"/>
              <w:rPr>
                <w:rFonts w:cstheme="minorHAnsi"/>
              </w:rPr>
            </w:pPr>
          </w:p>
        </w:tc>
        <w:tc>
          <w:tcPr>
            <w:tcW w:w="2877" w:type="dxa"/>
            <w:shd w:val="clear" w:color="auto" w:fill="auto"/>
          </w:tcPr>
          <w:p w14:paraId="5DEABEAE" w14:textId="70DBDF30" w:rsidR="00ED02C6" w:rsidRPr="007555DA" w:rsidRDefault="00A333F3" w:rsidP="00F67B49">
            <w:pPr>
              <w:spacing w:before="120"/>
              <w:contextualSpacing/>
              <w:jc w:val="center"/>
              <w:rPr>
                <w:rFonts w:cstheme="minorHAnsi"/>
                <w:b/>
                <w:bCs/>
              </w:rPr>
            </w:pPr>
            <w:r w:rsidRPr="007555DA">
              <w:rPr>
                <w:rFonts w:cstheme="minorHAnsi"/>
                <w:b/>
                <w:bCs/>
              </w:rPr>
              <w:t>Uwaga nieuwzględniona.</w:t>
            </w:r>
          </w:p>
          <w:p w14:paraId="2E0162BF" w14:textId="00587E1D" w:rsidR="005C4C49" w:rsidRPr="007555DA" w:rsidRDefault="00A333F3" w:rsidP="00A1164D">
            <w:pPr>
              <w:spacing w:before="120"/>
              <w:contextualSpacing/>
              <w:jc w:val="both"/>
              <w:rPr>
                <w:rFonts w:cstheme="minorHAnsi"/>
              </w:rPr>
            </w:pPr>
            <w:r w:rsidRPr="007555DA">
              <w:rPr>
                <w:rFonts w:cstheme="minorHAnsi"/>
              </w:rPr>
              <w:t>W opisie zadań psycholog ma inne zadania niż doradca zawodowy.</w:t>
            </w:r>
          </w:p>
        </w:tc>
      </w:tr>
      <w:tr w:rsidR="007555DA" w:rsidRPr="007555DA" w14:paraId="239E90D4" w14:textId="77777777" w:rsidTr="00D95FBD">
        <w:trPr>
          <w:jc w:val="center"/>
        </w:trPr>
        <w:tc>
          <w:tcPr>
            <w:tcW w:w="939" w:type="dxa"/>
            <w:shd w:val="clear" w:color="auto" w:fill="auto"/>
          </w:tcPr>
          <w:p w14:paraId="60D4C90A" w14:textId="77777777" w:rsidR="005C4C49" w:rsidRPr="007555DA" w:rsidRDefault="0090652C" w:rsidP="00A1164D">
            <w:pPr>
              <w:pStyle w:val="Akapitzlist"/>
              <w:spacing w:before="120"/>
              <w:ind w:left="36" w:right="-534"/>
              <w:rPr>
                <w:rFonts w:cstheme="minorHAnsi"/>
                <w:b/>
              </w:rPr>
            </w:pPr>
            <w:r w:rsidRPr="007555DA">
              <w:rPr>
                <w:rFonts w:cstheme="minorHAnsi"/>
                <w:b/>
              </w:rPr>
              <w:t>16.</w:t>
            </w:r>
          </w:p>
        </w:tc>
        <w:tc>
          <w:tcPr>
            <w:tcW w:w="1682" w:type="dxa"/>
            <w:shd w:val="clear" w:color="auto" w:fill="auto"/>
            <w:vAlign w:val="center"/>
          </w:tcPr>
          <w:p w14:paraId="5E315DDF"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 xml:space="preserve">Art. 127 </w:t>
            </w:r>
            <w:r w:rsidR="0090652C" w:rsidRPr="007555DA">
              <w:rPr>
                <w:rFonts w:eastAsia="Times New Roman" w:cstheme="minorHAnsi"/>
                <w:b/>
                <w:bCs/>
                <w:lang w:eastAsia="pl-PL"/>
              </w:rPr>
              <w:t>pkt</w:t>
            </w:r>
            <w:r w:rsidRPr="007555DA">
              <w:rPr>
                <w:rFonts w:eastAsia="Times New Roman" w:cstheme="minorHAnsi"/>
                <w:b/>
                <w:bCs/>
                <w:lang w:eastAsia="pl-PL"/>
              </w:rPr>
              <w:t xml:space="preserve"> 3</w:t>
            </w:r>
          </w:p>
        </w:tc>
        <w:tc>
          <w:tcPr>
            <w:tcW w:w="7718" w:type="dxa"/>
            <w:shd w:val="clear" w:color="auto" w:fill="auto"/>
            <w:vAlign w:val="center"/>
          </w:tcPr>
          <w:p w14:paraId="26EB1AAA"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 xml:space="preserve"> Minister właściwy do spraw pracy określi, w drodze rozporządzenia, szczegółowy sposób i tryb przyznawania środków KFS, a w tym:   3) elementy umowy na finansowanie działań ze środków KFS uwzględniające, m.in. zapisy dotyczące </w:t>
            </w:r>
            <w:r w:rsidRPr="007555DA">
              <w:rPr>
                <w:rFonts w:eastAsia="Times New Roman" w:cstheme="minorHAnsi"/>
                <w:lang w:eastAsia="pl-PL"/>
              </w:rPr>
              <w:lastRenderedPageBreak/>
              <w:t xml:space="preserve">obligatoryjnego poddania się badaniu osób korzystających z dofinansowania </w:t>
            </w:r>
          </w:p>
          <w:p w14:paraId="246ABFC1"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2E4B1A58"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Obecnie przeprowadzenie badania wiąże sie z dużym ryzykiem nie osiągnięcia wymaganej próby, ze względu na brak chęci pracodawców poddaniu się takiemu badaniu. Dlatego zasadnym jest, na etapie podpisywania umowy z Pracodawcą, wprowadzenie zapisów dotyczących  konieczności poddania się badaniu  osób korzystających z dofinansowania, tak by ułatwić przeprowadzenie badanie wyników pomocy udzielonej ze środków KFS, zarówno przez PUP jak i WUP.</w:t>
            </w:r>
          </w:p>
        </w:tc>
        <w:tc>
          <w:tcPr>
            <w:tcW w:w="2181" w:type="dxa"/>
            <w:shd w:val="clear" w:color="auto" w:fill="auto"/>
          </w:tcPr>
          <w:p w14:paraId="123E6389" w14:textId="77777777" w:rsidR="005C4C49" w:rsidRPr="007555DA" w:rsidRDefault="005C4C49" w:rsidP="00A1164D">
            <w:pPr>
              <w:jc w:val="both"/>
              <w:rPr>
                <w:rFonts w:cstheme="minorHAnsi"/>
              </w:rPr>
            </w:pPr>
          </w:p>
        </w:tc>
        <w:tc>
          <w:tcPr>
            <w:tcW w:w="2877" w:type="dxa"/>
            <w:shd w:val="clear" w:color="auto" w:fill="auto"/>
          </w:tcPr>
          <w:p w14:paraId="2B2D0434" w14:textId="77777777" w:rsidR="00AC32DD" w:rsidRPr="007555DA" w:rsidRDefault="00AC32DD" w:rsidP="00AC32DD">
            <w:pPr>
              <w:spacing w:before="120"/>
              <w:contextualSpacing/>
              <w:jc w:val="center"/>
              <w:rPr>
                <w:rFonts w:cstheme="minorHAnsi"/>
                <w:b/>
                <w:bCs/>
              </w:rPr>
            </w:pPr>
            <w:r w:rsidRPr="007555DA">
              <w:rPr>
                <w:rFonts w:cstheme="minorHAnsi"/>
                <w:b/>
                <w:bCs/>
              </w:rPr>
              <w:t>Wyjaśnienie:</w:t>
            </w:r>
          </w:p>
          <w:p w14:paraId="7E7D2FC5" w14:textId="4E2F9BCF" w:rsidR="005C4C49" w:rsidRPr="007555DA" w:rsidRDefault="00CB7754" w:rsidP="00A1164D">
            <w:pPr>
              <w:spacing w:before="120"/>
              <w:contextualSpacing/>
              <w:jc w:val="both"/>
              <w:rPr>
                <w:rFonts w:cstheme="minorHAnsi"/>
              </w:rPr>
            </w:pPr>
            <w:r w:rsidRPr="007555DA">
              <w:rPr>
                <w:rFonts w:cstheme="minorHAnsi"/>
              </w:rPr>
              <w:t>Uwaga będzie uwzględniona w rozporządzeniu dot. KFS.</w:t>
            </w:r>
          </w:p>
        </w:tc>
      </w:tr>
      <w:tr w:rsidR="007555DA" w:rsidRPr="007555DA" w14:paraId="51C496AC" w14:textId="77777777" w:rsidTr="00D95FBD">
        <w:trPr>
          <w:jc w:val="center"/>
        </w:trPr>
        <w:tc>
          <w:tcPr>
            <w:tcW w:w="939" w:type="dxa"/>
            <w:shd w:val="clear" w:color="auto" w:fill="auto"/>
          </w:tcPr>
          <w:p w14:paraId="1526DD06" w14:textId="77777777" w:rsidR="00271D57" w:rsidRPr="007555DA" w:rsidRDefault="00271D57" w:rsidP="00A1164D">
            <w:pPr>
              <w:pStyle w:val="Akapitzlist"/>
              <w:spacing w:before="120"/>
              <w:ind w:left="36" w:right="-534"/>
              <w:rPr>
                <w:rFonts w:cstheme="minorHAnsi"/>
                <w:b/>
              </w:rPr>
            </w:pPr>
            <w:r w:rsidRPr="007555DA">
              <w:rPr>
                <w:rFonts w:cstheme="minorHAnsi"/>
                <w:b/>
              </w:rPr>
              <w:t>17.</w:t>
            </w:r>
          </w:p>
        </w:tc>
        <w:tc>
          <w:tcPr>
            <w:tcW w:w="1682" w:type="dxa"/>
            <w:shd w:val="clear" w:color="auto" w:fill="auto"/>
            <w:vAlign w:val="center"/>
          </w:tcPr>
          <w:p w14:paraId="0EF9F803" w14:textId="77777777" w:rsidR="00271D57" w:rsidRPr="007555DA" w:rsidRDefault="00271D57" w:rsidP="00A1164D">
            <w:pPr>
              <w:rPr>
                <w:rFonts w:eastAsia="Times New Roman" w:cstheme="minorHAnsi"/>
                <w:b/>
                <w:bCs/>
                <w:lang w:eastAsia="pl-PL"/>
              </w:rPr>
            </w:pPr>
            <w:r w:rsidRPr="007555DA">
              <w:rPr>
                <w:rFonts w:eastAsia="Times New Roman" w:cstheme="minorHAnsi"/>
                <w:b/>
                <w:bCs/>
                <w:lang w:eastAsia="pl-PL"/>
              </w:rPr>
              <w:t>Art. 143 ust. 1</w:t>
            </w:r>
          </w:p>
        </w:tc>
        <w:tc>
          <w:tcPr>
            <w:tcW w:w="7718" w:type="dxa"/>
            <w:shd w:val="clear" w:color="auto" w:fill="auto"/>
            <w:vAlign w:val="center"/>
          </w:tcPr>
          <w:p w14:paraId="26AC53D9" w14:textId="77777777" w:rsidR="00271D57" w:rsidRPr="007555DA" w:rsidRDefault="00271D57" w:rsidP="000377C6">
            <w:pPr>
              <w:jc w:val="both"/>
              <w:rPr>
                <w:rFonts w:eastAsia="Times New Roman" w:cstheme="minorHAnsi"/>
                <w:lang w:eastAsia="pl-PL"/>
              </w:rPr>
            </w:pPr>
            <w:r w:rsidRPr="007555DA">
              <w:rPr>
                <w:rFonts w:eastAsia="Times New Roman" w:cstheme="minorHAnsi"/>
                <w:lang w:eastAsia="pl-PL"/>
              </w:rPr>
              <w:t>Starosta może, po udokumentowaniu poniesionych kosztów, refundować bezrobotnemu koszty opieki nad dzieckiem lub dziećmi do 7. roku życia, a w przypadku dziecka lub dzieci niepełnosprawnych – do 18. roku życia, w wysokości uzgodnionej, nie wyższej jednak niż kwota zasiłku, o którym mowa w art. 219 ust. 1 pkt 1, na każde dziecko, na opiekę którego poniesiono koszty, jeżeli bezrobotny podejmie zatrudnienie, inną pracę zarobkową lub zostanie skierowany do innej formy pomocy określonej w ustawie, oraz pod warunkiem osiągania z tego tytułu miesięcznie przychodów nieprzekraczających minimalnego wynagrodzenia za pracę.</w:t>
            </w:r>
          </w:p>
          <w:p w14:paraId="3C196D9F" w14:textId="77777777" w:rsidR="00271D57" w:rsidRPr="007555DA" w:rsidRDefault="00271D57"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368F32AC" w14:textId="77777777" w:rsidR="00271D57" w:rsidRPr="007555DA" w:rsidRDefault="00271D57" w:rsidP="00A1164D">
            <w:pPr>
              <w:jc w:val="both"/>
              <w:rPr>
                <w:rFonts w:eastAsia="Times New Roman" w:cstheme="minorHAnsi"/>
                <w:lang w:eastAsia="pl-PL"/>
              </w:rPr>
            </w:pPr>
            <w:r w:rsidRPr="007555DA">
              <w:rPr>
                <w:rFonts w:eastAsia="Times New Roman" w:cstheme="minorHAnsi"/>
                <w:lang w:eastAsia="pl-PL"/>
              </w:rPr>
              <w:t>Proponowana maksymalna wysokość refundacji poniesionych kosztów opieki jest bardziej dopasowana do obowiązujących stawek rynkowych w placówkach opieki tj. żłobek, klub dziecięcy, punkt opieki dziennej, szczególnie w dużych miastach i na ich obrzeżach. Biorąc pod uwagę systematyczne zwiększanie kwoty minimalnego wynagrodzenia za pracę oraz rosnące koszty prowadzenia działaności opiekuńczej (np. koszty energii elektrycznej, wyżywienia, wynagrodzenia kadry w instytucjach opieki) zasadne jest wsparcie finansowe do wysokości kwoty zasiłku osobom bezrobotnym, które często dopiero wchodzą na rynek pracy lub powracają po dłuższej przerwie spowodowanej macierzyństwem i nie są w stanie ponieść tak dużego wkładu finansowego.</w:t>
            </w:r>
          </w:p>
        </w:tc>
        <w:tc>
          <w:tcPr>
            <w:tcW w:w="2181" w:type="dxa"/>
            <w:shd w:val="clear" w:color="auto" w:fill="auto"/>
          </w:tcPr>
          <w:p w14:paraId="2E97B605" w14:textId="77777777" w:rsidR="00271D57" w:rsidRPr="007555DA" w:rsidRDefault="00271D57" w:rsidP="00A1164D">
            <w:pPr>
              <w:jc w:val="both"/>
              <w:rPr>
                <w:rFonts w:cstheme="minorHAnsi"/>
              </w:rPr>
            </w:pPr>
          </w:p>
        </w:tc>
        <w:tc>
          <w:tcPr>
            <w:tcW w:w="2877" w:type="dxa"/>
            <w:vMerge w:val="restart"/>
            <w:shd w:val="clear" w:color="auto" w:fill="auto"/>
          </w:tcPr>
          <w:p w14:paraId="20FF91CC" w14:textId="77777777" w:rsidR="00271D57" w:rsidRPr="007555DA" w:rsidRDefault="00271D57" w:rsidP="000377C6">
            <w:pPr>
              <w:spacing w:before="120"/>
              <w:contextualSpacing/>
              <w:jc w:val="center"/>
              <w:rPr>
                <w:rFonts w:cstheme="minorHAnsi"/>
                <w:b/>
                <w:bCs/>
              </w:rPr>
            </w:pPr>
            <w:r w:rsidRPr="007555DA">
              <w:rPr>
                <w:rFonts w:cstheme="minorHAnsi"/>
                <w:b/>
                <w:bCs/>
              </w:rPr>
              <w:t>Uwaga nieuwzględniona.</w:t>
            </w:r>
          </w:p>
          <w:p w14:paraId="28ADF6D2" w14:textId="4F80C29C" w:rsidR="00271D57" w:rsidRPr="007555DA" w:rsidRDefault="00271D57" w:rsidP="00A1164D">
            <w:pPr>
              <w:spacing w:before="120"/>
              <w:contextualSpacing/>
              <w:jc w:val="both"/>
              <w:rPr>
                <w:rFonts w:cstheme="minorHAnsi"/>
              </w:rPr>
            </w:pPr>
            <w:r w:rsidRPr="007555DA">
              <w:rPr>
                <w:rFonts w:cstheme="minorHAnsi"/>
              </w:rPr>
              <w:t>Możliwe uzyskanie pokrycia  kosztów opieki nad dzieckiem wynika nie tylko art. 14</w:t>
            </w:r>
            <w:r w:rsidR="00D03294">
              <w:rPr>
                <w:rFonts w:cstheme="minorHAnsi"/>
              </w:rPr>
              <w:t>7</w:t>
            </w:r>
            <w:r w:rsidRPr="007555DA">
              <w:rPr>
                <w:rFonts w:cstheme="minorHAnsi"/>
              </w:rPr>
              <w:t xml:space="preserve"> projektu, ale dodatkowo również czyli jednocześnie w ramach art. 62 ust. 1 i art. 64c ust. 1 ustawy z dnia 4 lutego 2011 r. o opiece nad dziećmi w wieku do lat 3 (Dz. U. z 2021 r. poz. 75, z późn. zm.). Dofinansowanie to przysługuje bez względu na osiągany przez rodzica dochód i wynosi 400 zł miesięcznie na dziecko w żłobku, klubie dziecięcym lub u dziennego opiekuna, nie więcej jednak niż wysokość opłaty ponoszonej przez rodziców za pobyt dzieci w żłobku, klubie dziecięcym lub u dziennego opiekuna.</w:t>
            </w:r>
            <w:r w:rsidRPr="007555DA">
              <w:rPr>
                <w:rFonts w:cstheme="minorHAnsi"/>
                <w:b/>
                <w:bCs/>
              </w:rPr>
              <w:t xml:space="preserve">   </w:t>
            </w:r>
            <w:r w:rsidRPr="007555DA">
              <w:rPr>
                <w:rFonts w:cstheme="minorHAnsi"/>
              </w:rPr>
              <w:t xml:space="preserve">Źródłem finansowania jest </w:t>
            </w:r>
            <w:r w:rsidRPr="007555DA">
              <w:rPr>
                <w:rFonts w:cstheme="minorHAnsi"/>
              </w:rPr>
              <w:lastRenderedPageBreak/>
              <w:t>również, jak w przypadki refundacji kosztów opieki nad dzieckiem, Fundusz Pracy. Zatem nie widzimy potrzeby zwiększania ww. kwot refundacyjnych, gdyż rodzice lub opiekunowie mogą w tym samym czasie na to samo dziecko uzyskać sfinansowanie kosztów opieki z różnych ustaw.</w:t>
            </w:r>
          </w:p>
          <w:p w14:paraId="65C358B4" w14:textId="77777777" w:rsidR="00271D57" w:rsidRPr="007555DA" w:rsidRDefault="00271D57" w:rsidP="00A1164D">
            <w:pPr>
              <w:spacing w:before="120"/>
              <w:contextualSpacing/>
              <w:jc w:val="both"/>
              <w:rPr>
                <w:rFonts w:cstheme="minorHAnsi"/>
              </w:rPr>
            </w:pPr>
          </w:p>
          <w:p w14:paraId="0D2EA6E0" w14:textId="2BC9082D" w:rsidR="00271D57" w:rsidRPr="007555DA" w:rsidRDefault="00271D57" w:rsidP="00271D57">
            <w:pPr>
              <w:spacing w:before="120"/>
              <w:contextualSpacing/>
              <w:jc w:val="both"/>
              <w:rPr>
                <w:rFonts w:cstheme="minorHAnsi"/>
                <w:b/>
                <w:bCs/>
              </w:rPr>
            </w:pPr>
            <w:r w:rsidRPr="007555DA">
              <w:rPr>
                <w:rFonts w:cstheme="minorHAnsi"/>
              </w:rPr>
              <w:t>Ponadto refundacja stanowi pomoc, ułatwienie w powrocie na rynek pracy a nie całkowite przejęcie  finansowania przez państwo w dłuższym okresie czasu.</w:t>
            </w:r>
          </w:p>
        </w:tc>
      </w:tr>
      <w:tr w:rsidR="007555DA" w:rsidRPr="007555DA" w14:paraId="123E4915" w14:textId="77777777" w:rsidTr="00D95FBD">
        <w:trPr>
          <w:jc w:val="center"/>
        </w:trPr>
        <w:tc>
          <w:tcPr>
            <w:tcW w:w="939" w:type="dxa"/>
            <w:shd w:val="clear" w:color="auto" w:fill="auto"/>
          </w:tcPr>
          <w:p w14:paraId="7DD52045" w14:textId="77777777" w:rsidR="00271D57" w:rsidRPr="007555DA" w:rsidRDefault="00271D57" w:rsidP="00A1164D">
            <w:pPr>
              <w:pStyle w:val="Akapitzlist"/>
              <w:spacing w:before="120"/>
              <w:ind w:left="36" w:right="-534"/>
              <w:rPr>
                <w:rFonts w:cstheme="minorHAnsi"/>
                <w:b/>
              </w:rPr>
            </w:pPr>
            <w:bookmarkStart w:id="12" w:name="_Hlk123808579"/>
            <w:r w:rsidRPr="007555DA">
              <w:rPr>
                <w:rFonts w:cstheme="minorHAnsi"/>
                <w:b/>
              </w:rPr>
              <w:t>18.</w:t>
            </w:r>
          </w:p>
        </w:tc>
        <w:tc>
          <w:tcPr>
            <w:tcW w:w="1682" w:type="dxa"/>
            <w:shd w:val="clear" w:color="auto" w:fill="auto"/>
            <w:vAlign w:val="center"/>
          </w:tcPr>
          <w:p w14:paraId="7443E475" w14:textId="77777777" w:rsidR="00271D57" w:rsidRPr="007555DA" w:rsidRDefault="00271D57" w:rsidP="00A1164D">
            <w:pPr>
              <w:rPr>
                <w:rFonts w:eastAsia="Times New Roman" w:cstheme="minorHAnsi"/>
                <w:b/>
                <w:bCs/>
                <w:lang w:eastAsia="pl-PL"/>
              </w:rPr>
            </w:pPr>
            <w:r w:rsidRPr="007555DA">
              <w:rPr>
                <w:rFonts w:eastAsia="Times New Roman" w:cstheme="minorHAnsi"/>
                <w:b/>
                <w:bCs/>
                <w:lang w:eastAsia="pl-PL"/>
              </w:rPr>
              <w:t>Art. 143 ust. 2</w:t>
            </w:r>
          </w:p>
        </w:tc>
        <w:tc>
          <w:tcPr>
            <w:tcW w:w="7718" w:type="dxa"/>
            <w:shd w:val="clear" w:color="auto" w:fill="auto"/>
            <w:vAlign w:val="center"/>
          </w:tcPr>
          <w:p w14:paraId="6BA06432" w14:textId="77777777" w:rsidR="00271D57" w:rsidRPr="007555DA" w:rsidRDefault="00271D57" w:rsidP="00A1164D">
            <w:pPr>
              <w:jc w:val="both"/>
              <w:rPr>
                <w:rFonts w:eastAsia="Times New Roman" w:cstheme="minorHAnsi"/>
                <w:lang w:eastAsia="pl-PL"/>
              </w:rPr>
            </w:pPr>
            <w:r w:rsidRPr="007555DA">
              <w:rPr>
                <w:rFonts w:eastAsia="Times New Roman" w:cstheme="minorHAnsi"/>
                <w:lang w:eastAsia="pl-PL"/>
              </w:rPr>
              <w:t>Refundacja, o której mowa w ust. 1, przysługuje na okres do 12 miesięcy.</w:t>
            </w:r>
          </w:p>
          <w:p w14:paraId="0330D092" w14:textId="77777777" w:rsidR="00271D57" w:rsidRPr="007555DA" w:rsidRDefault="00271D57"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02BE3501" w14:textId="77777777" w:rsidR="00271D57" w:rsidRPr="007555DA" w:rsidRDefault="00271D57" w:rsidP="00A1164D">
            <w:pPr>
              <w:spacing w:after="240"/>
              <w:jc w:val="both"/>
              <w:rPr>
                <w:rFonts w:eastAsia="Times New Roman" w:cstheme="minorHAnsi"/>
                <w:lang w:eastAsia="pl-PL"/>
              </w:rPr>
            </w:pPr>
            <w:r w:rsidRPr="007555DA">
              <w:rPr>
                <w:rFonts w:eastAsia="Times New Roman" w:cstheme="minorHAnsi"/>
                <w:lang w:eastAsia="pl-PL"/>
              </w:rPr>
              <w:t xml:space="preserve">Wydłużenie możliwości refundacji kosztów do 12 miesięcy pozwoli bezrobotnemu korzystającemu z tego instrumentu na ugruntowanie swojej pozycji na rynku pracy, zawarcie korzystniejszej umowy o pracę, uzyskaniu awansu, zwiększeniem osiąganego wynagrodzenia. Ponadto umowy z placówkami opieki zawierane są na </w:t>
            </w:r>
            <w:r w:rsidRPr="007555DA">
              <w:rPr>
                <w:rFonts w:eastAsia="Times New Roman" w:cstheme="minorHAnsi"/>
                <w:lang w:eastAsia="pl-PL"/>
              </w:rPr>
              <w:lastRenderedPageBreak/>
              <w:t>dłuższy okres - przeważnie roku szkolnego i przez ten czas rodzic/opiekun prawny jest zobowiązany do ponoszenia stałego kosztu. Przerwanie wsparcia finansowego po 6 miesiącach może spowodować barierę finansową nie do pokonania, a w konsekwencji rezygnację z zatrudnienia z powodu konieczności sprawowania osobistej opieki nad dzieckiem.</w:t>
            </w:r>
          </w:p>
        </w:tc>
        <w:tc>
          <w:tcPr>
            <w:tcW w:w="2181" w:type="dxa"/>
            <w:shd w:val="clear" w:color="auto" w:fill="auto"/>
          </w:tcPr>
          <w:p w14:paraId="5604112D" w14:textId="77777777" w:rsidR="00271D57" w:rsidRPr="007555DA" w:rsidRDefault="00271D57" w:rsidP="00A1164D">
            <w:pPr>
              <w:jc w:val="both"/>
              <w:rPr>
                <w:rFonts w:cstheme="minorHAnsi"/>
              </w:rPr>
            </w:pPr>
          </w:p>
        </w:tc>
        <w:tc>
          <w:tcPr>
            <w:tcW w:w="2877" w:type="dxa"/>
            <w:vMerge/>
            <w:shd w:val="clear" w:color="auto" w:fill="auto"/>
          </w:tcPr>
          <w:p w14:paraId="7513C375" w14:textId="681BB3E0" w:rsidR="00271D57" w:rsidRPr="007555DA" w:rsidRDefault="00271D57" w:rsidP="00271D57">
            <w:pPr>
              <w:spacing w:before="120"/>
              <w:contextualSpacing/>
              <w:jc w:val="both"/>
              <w:rPr>
                <w:rFonts w:cstheme="minorHAnsi"/>
                <w:b/>
                <w:bCs/>
              </w:rPr>
            </w:pPr>
          </w:p>
        </w:tc>
      </w:tr>
      <w:bookmarkEnd w:id="12"/>
      <w:tr w:rsidR="007555DA" w:rsidRPr="007555DA" w14:paraId="1BFF3648" w14:textId="77777777" w:rsidTr="00D95FBD">
        <w:trPr>
          <w:jc w:val="center"/>
        </w:trPr>
        <w:tc>
          <w:tcPr>
            <w:tcW w:w="939" w:type="dxa"/>
            <w:shd w:val="clear" w:color="auto" w:fill="auto"/>
          </w:tcPr>
          <w:p w14:paraId="7A865B8E" w14:textId="77777777" w:rsidR="005C4C49" w:rsidRPr="007555DA" w:rsidRDefault="0090652C" w:rsidP="00A1164D">
            <w:pPr>
              <w:pStyle w:val="Akapitzlist"/>
              <w:spacing w:before="120"/>
              <w:ind w:left="36" w:right="-534"/>
              <w:rPr>
                <w:rFonts w:cstheme="minorHAnsi"/>
                <w:b/>
              </w:rPr>
            </w:pPr>
            <w:r w:rsidRPr="007555DA">
              <w:rPr>
                <w:rFonts w:cstheme="minorHAnsi"/>
                <w:b/>
              </w:rPr>
              <w:t>19.</w:t>
            </w:r>
          </w:p>
        </w:tc>
        <w:tc>
          <w:tcPr>
            <w:tcW w:w="1682" w:type="dxa"/>
            <w:shd w:val="clear" w:color="auto" w:fill="auto"/>
          </w:tcPr>
          <w:p w14:paraId="0F7347E1"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200</w:t>
            </w:r>
            <w:r w:rsidR="0090652C" w:rsidRPr="007555DA">
              <w:rPr>
                <w:rFonts w:eastAsia="Times New Roman" w:cstheme="minorHAnsi"/>
                <w:b/>
                <w:bCs/>
                <w:lang w:eastAsia="pl-PL"/>
              </w:rPr>
              <w:t xml:space="preserve"> ust. 1 pkt</w:t>
            </w:r>
            <w:r w:rsidRPr="007555DA">
              <w:rPr>
                <w:rFonts w:eastAsia="Times New Roman" w:cstheme="minorHAnsi"/>
                <w:b/>
                <w:bCs/>
                <w:lang w:eastAsia="pl-PL"/>
              </w:rPr>
              <w:t xml:space="preserve"> 2 </w:t>
            </w:r>
          </w:p>
        </w:tc>
        <w:tc>
          <w:tcPr>
            <w:tcW w:w="7718" w:type="dxa"/>
            <w:shd w:val="clear" w:color="auto" w:fill="auto"/>
          </w:tcPr>
          <w:p w14:paraId="54994ECA"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WUP lub PUP może utworzyć ze środków Funduszu Pracy lub innych środków publicznych punkt obsługi osób młodych poniżej 30 roku życia, a które ukończyły 16 rok życia, przy współpracy z nauczycielem/opiekunem prawnym oferujący:</w:t>
            </w:r>
            <w:r w:rsidRPr="007555DA">
              <w:rPr>
                <w:rFonts w:eastAsia="Times New Roman" w:cstheme="minorHAnsi"/>
                <w:lang w:eastAsia="pl-PL"/>
              </w:rPr>
              <w:br/>
              <w:t>2) możliwość uzyskania poradnictwa zawodowego i psychologicznego</w:t>
            </w:r>
          </w:p>
          <w:p w14:paraId="1870833C"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2F67653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Obniżenie wieku klienta WUP - Centrum Kariery korzystającego z poradnictwa zawodowego – z uwagi na szereg działań dla młodzieży szkolnej 16+ - przy współpracy z nauczycielem/opiekunem prawnym.</w:t>
            </w:r>
            <w:r w:rsidRPr="007555DA">
              <w:rPr>
                <w:rFonts w:eastAsia="Times New Roman" w:cstheme="minorHAnsi"/>
                <w:lang w:eastAsia="pl-PL"/>
              </w:rPr>
              <w:br/>
              <w:t>Dodatkowo, oferując wsparcie psychologiczne zasadnym jest zatrudnienie w struktury PSZ - psychologa, jako kluczowego pracownika.</w:t>
            </w:r>
          </w:p>
        </w:tc>
        <w:tc>
          <w:tcPr>
            <w:tcW w:w="2181" w:type="dxa"/>
            <w:shd w:val="clear" w:color="auto" w:fill="auto"/>
          </w:tcPr>
          <w:p w14:paraId="2CA2052F" w14:textId="77777777" w:rsidR="005C4C49" w:rsidRPr="007555DA" w:rsidRDefault="005C4C49" w:rsidP="00A1164D">
            <w:pPr>
              <w:jc w:val="both"/>
              <w:rPr>
                <w:rFonts w:cstheme="minorHAnsi"/>
              </w:rPr>
            </w:pPr>
          </w:p>
        </w:tc>
        <w:tc>
          <w:tcPr>
            <w:tcW w:w="2877" w:type="dxa"/>
            <w:shd w:val="clear" w:color="auto" w:fill="auto"/>
          </w:tcPr>
          <w:p w14:paraId="5EADA3A1" w14:textId="08E3DC35" w:rsidR="005C4C49" w:rsidRPr="007555DA" w:rsidRDefault="009A0890" w:rsidP="00F2611E">
            <w:pPr>
              <w:spacing w:before="120"/>
              <w:contextualSpacing/>
              <w:jc w:val="center"/>
              <w:rPr>
                <w:rFonts w:cstheme="minorHAnsi"/>
                <w:b/>
                <w:bCs/>
              </w:rPr>
            </w:pPr>
            <w:r w:rsidRPr="007555DA">
              <w:rPr>
                <w:rFonts w:cstheme="minorHAnsi"/>
                <w:b/>
                <w:bCs/>
              </w:rPr>
              <w:t>Uwaga nieuwzględniona.</w:t>
            </w:r>
          </w:p>
          <w:p w14:paraId="466B433C" w14:textId="19B6BB1B" w:rsidR="009A0890" w:rsidRPr="007555DA" w:rsidRDefault="009A0890" w:rsidP="00A1164D">
            <w:pPr>
              <w:spacing w:before="120"/>
              <w:contextualSpacing/>
              <w:jc w:val="both"/>
              <w:rPr>
                <w:rFonts w:cstheme="minorHAnsi"/>
                <w:b/>
                <w:bCs/>
              </w:rPr>
            </w:pPr>
            <w:r w:rsidRPr="007555DA">
              <w:rPr>
                <w:rFonts w:cstheme="minorHAnsi"/>
              </w:rPr>
              <w:t xml:space="preserve">Grupa docelowa to osoby </w:t>
            </w:r>
            <w:r w:rsidR="002525A6">
              <w:rPr>
                <w:rFonts w:cstheme="minorHAnsi"/>
              </w:rPr>
              <w:t xml:space="preserve">od </w:t>
            </w:r>
            <w:r w:rsidRPr="007555DA">
              <w:rPr>
                <w:rFonts w:cstheme="minorHAnsi"/>
              </w:rPr>
              <w:t>18</w:t>
            </w:r>
            <w:r w:rsidR="002525A6">
              <w:rPr>
                <w:rFonts w:cstheme="minorHAnsi"/>
              </w:rPr>
              <w:t>. do 30. roku życia.</w:t>
            </w:r>
          </w:p>
        </w:tc>
      </w:tr>
      <w:tr w:rsidR="007555DA" w:rsidRPr="007555DA" w14:paraId="018F3052" w14:textId="77777777" w:rsidTr="00D95FBD">
        <w:trPr>
          <w:jc w:val="center"/>
        </w:trPr>
        <w:tc>
          <w:tcPr>
            <w:tcW w:w="939" w:type="dxa"/>
            <w:shd w:val="clear" w:color="auto" w:fill="auto"/>
          </w:tcPr>
          <w:p w14:paraId="28D227B2" w14:textId="77777777" w:rsidR="005C4C49" w:rsidRPr="007555DA" w:rsidRDefault="0090652C" w:rsidP="00A1164D">
            <w:pPr>
              <w:pStyle w:val="Akapitzlist"/>
              <w:spacing w:before="120"/>
              <w:ind w:left="36" w:right="-534"/>
              <w:rPr>
                <w:rFonts w:cstheme="minorHAnsi"/>
                <w:b/>
              </w:rPr>
            </w:pPr>
            <w:r w:rsidRPr="007555DA">
              <w:rPr>
                <w:rFonts w:cstheme="minorHAnsi"/>
                <w:b/>
              </w:rPr>
              <w:t>20.</w:t>
            </w:r>
          </w:p>
        </w:tc>
        <w:tc>
          <w:tcPr>
            <w:tcW w:w="1682" w:type="dxa"/>
            <w:shd w:val="clear" w:color="auto" w:fill="auto"/>
          </w:tcPr>
          <w:p w14:paraId="2149B2B4"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218 ust. 1</w:t>
            </w:r>
          </w:p>
        </w:tc>
        <w:tc>
          <w:tcPr>
            <w:tcW w:w="7718" w:type="dxa"/>
            <w:shd w:val="clear" w:color="auto" w:fill="auto"/>
          </w:tcPr>
          <w:p w14:paraId="23597178"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 usunięcia.</w:t>
            </w:r>
          </w:p>
          <w:p w14:paraId="3962C669"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1D627E5E"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Powielenie treści art. 34 ust. 1 ustawy:</w:t>
            </w:r>
            <w:r w:rsidRPr="007555DA">
              <w:rPr>
                <w:rFonts w:eastAsia="Times New Roman" w:cstheme="minorHAnsi"/>
                <w:lang w:eastAsia="pl-PL"/>
              </w:rPr>
              <w:br/>
              <w:t xml:space="preserve">"W sprawach dotyczących koordynacji systemów zabezpieczenia społecznego państw, o których mowa w art. 1 ust. 3 pkt 2 lit. a–c, oraz państw, z którymi </w:t>
            </w:r>
            <w:r w:rsidRPr="007555DA">
              <w:rPr>
                <w:rFonts w:eastAsia="Times New Roman" w:cstheme="minorHAnsi"/>
                <w:lang w:eastAsia="pl-PL"/>
              </w:rPr>
              <w:lastRenderedPageBreak/>
              <w:t>Rzeczpospolita Polska zawarła dwustronne umowy międzynarodowe o zabezpieczeniu społecznym, w zakresie świadczeń dla bezrobotnych, marszałek województwa rozstrzyga, w drodze decyzji, z zastrzeżeniem art. 217, o przyznaniu albo odmowie przyznania prawa do zasiłku dla bezrobotnych, zwanego dalej „zasiłkiem”, jeżeli okres ubezpieczenia, zatrudnienia lub pracy na własny rachunek spełniony przez bezrobotnego w innym państwie członkowskim Unii Europejskiej, państwie, o którym mowa w art. 1 ust. 3 pkt 2 lit. b i c, lub państwie, z którym Rzeczpospolita Polska zawarła dwustronną umowę międzynarodową o zabezpieczeniu społecznym, w zakresie świadczeń dla bezrobotnych, ma lub mógłby mieć wpływ na nabycie albo ustalenie wysokości zasiłku."</w:t>
            </w:r>
            <w:r w:rsidRPr="007555DA">
              <w:rPr>
                <w:rFonts w:eastAsia="Times New Roman" w:cstheme="minorHAnsi"/>
                <w:lang w:eastAsia="pl-PL"/>
              </w:rPr>
              <w:br/>
            </w:r>
            <w:r w:rsidRPr="007555DA">
              <w:rPr>
                <w:rFonts w:eastAsia="Times New Roman" w:cstheme="minorHAnsi"/>
                <w:lang w:eastAsia="pl-PL"/>
              </w:rPr>
              <w:br/>
              <w:t>Należy również zwrócić uwagę na ułożenie poszczególnych artykułów, bowiem w ustawie na początku dotyczą one przyznania prawa do zasiłku, następnie mowa jest o transferach, a na końcu znowu o przyznaniu prawa do zasiłku.</w:t>
            </w:r>
          </w:p>
        </w:tc>
        <w:tc>
          <w:tcPr>
            <w:tcW w:w="2181" w:type="dxa"/>
            <w:shd w:val="clear" w:color="auto" w:fill="auto"/>
          </w:tcPr>
          <w:p w14:paraId="669695EB" w14:textId="77777777" w:rsidR="005C4C49" w:rsidRPr="007555DA" w:rsidRDefault="005C4C49" w:rsidP="00A1164D">
            <w:pPr>
              <w:jc w:val="both"/>
              <w:rPr>
                <w:rFonts w:cstheme="minorHAnsi"/>
              </w:rPr>
            </w:pPr>
          </w:p>
        </w:tc>
        <w:tc>
          <w:tcPr>
            <w:tcW w:w="2877" w:type="dxa"/>
            <w:shd w:val="clear" w:color="auto" w:fill="auto"/>
          </w:tcPr>
          <w:p w14:paraId="27F1E3EA" w14:textId="77777777" w:rsidR="00CF431E" w:rsidRPr="007555DA" w:rsidRDefault="00CF431E" w:rsidP="00CF431E">
            <w:pPr>
              <w:spacing w:before="120"/>
              <w:contextualSpacing/>
              <w:jc w:val="center"/>
              <w:rPr>
                <w:rFonts w:cstheme="minorHAnsi"/>
                <w:b/>
                <w:bCs/>
              </w:rPr>
            </w:pPr>
            <w:r w:rsidRPr="007555DA">
              <w:rPr>
                <w:rFonts w:cstheme="minorHAnsi"/>
                <w:b/>
                <w:bCs/>
              </w:rPr>
              <w:t>Wyjaśnienie:</w:t>
            </w:r>
          </w:p>
          <w:p w14:paraId="3A0233EF" w14:textId="1234CBE2" w:rsidR="005C4C49" w:rsidRPr="007555DA" w:rsidRDefault="00CF431E" w:rsidP="00CF431E">
            <w:pPr>
              <w:spacing w:before="120"/>
              <w:contextualSpacing/>
              <w:jc w:val="both"/>
              <w:rPr>
                <w:rFonts w:cstheme="minorHAnsi"/>
              </w:rPr>
            </w:pPr>
            <w:r w:rsidRPr="007555DA">
              <w:rPr>
                <w:rFonts w:cstheme="minorHAnsi"/>
              </w:rPr>
              <w:t xml:space="preserve">Przepisy w tym zakresie </w:t>
            </w:r>
            <w:r w:rsidR="00D03294">
              <w:rPr>
                <w:rFonts w:cstheme="minorHAnsi"/>
              </w:rPr>
              <w:t xml:space="preserve">zostały poddane analizie </w:t>
            </w:r>
            <w:r w:rsidRPr="007555DA">
              <w:rPr>
                <w:rFonts w:cstheme="minorHAnsi"/>
              </w:rPr>
              <w:t>pod względem legislacyjnym.</w:t>
            </w:r>
          </w:p>
        </w:tc>
      </w:tr>
      <w:tr w:rsidR="007555DA" w:rsidRPr="007555DA" w14:paraId="347CCA7A" w14:textId="77777777" w:rsidTr="00D95FBD">
        <w:trPr>
          <w:jc w:val="center"/>
        </w:trPr>
        <w:tc>
          <w:tcPr>
            <w:tcW w:w="939" w:type="dxa"/>
            <w:shd w:val="clear" w:color="auto" w:fill="auto"/>
          </w:tcPr>
          <w:p w14:paraId="6D3D5AC1" w14:textId="77777777" w:rsidR="005C4C49" w:rsidRPr="007555DA" w:rsidRDefault="0090652C" w:rsidP="00A1164D">
            <w:pPr>
              <w:pStyle w:val="Akapitzlist"/>
              <w:spacing w:before="120"/>
              <w:ind w:left="36" w:right="-534"/>
              <w:rPr>
                <w:rFonts w:cstheme="minorHAnsi"/>
                <w:b/>
              </w:rPr>
            </w:pPr>
            <w:r w:rsidRPr="007555DA">
              <w:rPr>
                <w:rFonts w:cstheme="minorHAnsi"/>
                <w:b/>
              </w:rPr>
              <w:t>21.</w:t>
            </w:r>
          </w:p>
        </w:tc>
        <w:tc>
          <w:tcPr>
            <w:tcW w:w="1682" w:type="dxa"/>
            <w:shd w:val="clear" w:color="auto" w:fill="auto"/>
          </w:tcPr>
          <w:p w14:paraId="65CF9B51"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218 ust. 2</w:t>
            </w:r>
          </w:p>
        </w:tc>
        <w:tc>
          <w:tcPr>
            <w:tcW w:w="7718" w:type="dxa"/>
            <w:shd w:val="clear" w:color="auto" w:fill="auto"/>
          </w:tcPr>
          <w:p w14:paraId="68866BE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 usunięcia</w:t>
            </w:r>
          </w:p>
          <w:p w14:paraId="07E5A7CE"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10633021"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 Powielenie treści art. 34 ust. 2 ustawy:</w:t>
            </w:r>
            <w:r w:rsidRPr="007555DA">
              <w:rPr>
                <w:rFonts w:eastAsia="Times New Roman" w:cstheme="minorHAnsi"/>
                <w:lang w:eastAsia="pl-PL"/>
              </w:rPr>
              <w:br/>
              <w:t>"W sprawach dotyczących koordynacji systemów zabezpieczenia społecznego państw, o których mowa w art. 1 ust. 3 pkt 2 lit. a–c, w zakresie świadczeń dla bezrobotnych, marszałek województwa stwierdza zachowanie prawa do zasiłku nabytego w Rzeczypospolitej Polskiej przez bezrobotnego udającego się do innego państwa członkowskiego Unii Europejskiej lub państwa określonego w art. 1 ust. 3 pkt 2 lit. b i c, w drodze wydania dokumentu, określonego w przepisach prawa Unii Europejskiej."</w:t>
            </w:r>
          </w:p>
        </w:tc>
        <w:tc>
          <w:tcPr>
            <w:tcW w:w="2181" w:type="dxa"/>
            <w:shd w:val="clear" w:color="auto" w:fill="auto"/>
          </w:tcPr>
          <w:p w14:paraId="483A0E7F" w14:textId="77777777" w:rsidR="005C4C49" w:rsidRPr="007555DA" w:rsidRDefault="005C4C49" w:rsidP="00A1164D">
            <w:pPr>
              <w:jc w:val="both"/>
              <w:rPr>
                <w:rFonts w:cstheme="minorHAnsi"/>
              </w:rPr>
            </w:pPr>
          </w:p>
        </w:tc>
        <w:tc>
          <w:tcPr>
            <w:tcW w:w="2877" w:type="dxa"/>
            <w:shd w:val="clear" w:color="auto" w:fill="auto"/>
          </w:tcPr>
          <w:p w14:paraId="340FFB69" w14:textId="77777777" w:rsidR="003F4E2E" w:rsidRPr="007555DA" w:rsidRDefault="003F4E2E" w:rsidP="003F4E2E">
            <w:pPr>
              <w:spacing w:before="120"/>
              <w:contextualSpacing/>
              <w:jc w:val="center"/>
              <w:rPr>
                <w:rFonts w:cstheme="minorHAnsi"/>
                <w:b/>
                <w:bCs/>
              </w:rPr>
            </w:pPr>
            <w:r w:rsidRPr="007555DA">
              <w:rPr>
                <w:rFonts w:cstheme="minorHAnsi"/>
                <w:b/>
                <w:bCs/>
              </w:rPr>
              <w:t>Wyjaśnienie:</w:t>
            </w:r>
          </w:p>
          <w:p w14:paraId="764AF3ED" w14:textId="0E7E651C" w:rsidR="005C4C49" w:rsidRPr="007555DA" w:rsidRDefault="003F4E2E" w:rsidP="003F4E2E">
            <w:pPr>
              <w:spacing w:before="120"/>
              <w:contextualSpacing/>
              <w:jc w:val="both"/>
              <w:rPr>
                <w:rFonts w:cstheme="minorHAnsi"/>
              </w:rPr>
            </w:pPr>
            <w:r w:rsidRPr="007555DA">
              <w:rPr>
                <w:rFonts w:cstheme="minorHAnsi"/>
              </w:rPr>
              <w:t xml:space="preserve">Przepisy w tym zakresie </w:t>
            </w:r>
            <w:r w:rsidR="00D03294">
              <w:rPr>
                <w:rFonts w:cstheme="minorHAnsi"/>
              </w:rPr>
              <w:t xml:space="preserve">zostały poddane analizie </w:t>
            </w:r>
            <w:r w:rsidRPr="007555DA">
              <w:rPr>
                <w:rFonts w:cstheme="minorHAnsi"/>
              </w:rPr>
              <w:t>pod względem legislacyjnym.</w:t>
            </w:r>
          </w:p>
        </w:tc>
      </w:tr>
      <w:tr w:rsidR="007555DA" w:rsidRPr="007555DA" w14:paraId="30D6B813" w14:textId="77777777" w:rsidTr="00D95FBD">
        <w:trPr>
          <w:jc w:val="center"/>
        </w:trPr>
        <w:tc>
          <w:tcPr>
            <w:tcW w:w="939" w:type="dxa"/>
            <w:shd w:val="clear" w:color="auto" w:fill="auto"/>
          </w:tcPr>
          <w:p w14:paraId="32707C11" w14:textId="77777777" w:rsidR="005C4C49" w:rsidRPr="007555DA" w:rsidRDefault="0090652C" w:rsidP="00A1164D">
            <w:pPr>
              <w:pStyle w:val="Akapitzlist"/>
              <w:spacing w:before="120"/>
              <w:ind w:left="36" w:right="-534"/>
              <w:rPr>
                <w:rFonts w:cstheme="minorHAnsi"/>
                <w:b/>
              </w:rPr>
            </w:pPr>
            <w:r w:rsidRPr="007555DA">
              <w:rPr>
                <w:rFonts w:cstheme="minorHAnsi"/>
                <w:b/>
              </w:rPr>
              <w:t>22.</w:t>
            </w:r>
          </w:p>
        </w:tc>
        <w:tc>
          <w:tcPr>
            <w:tcW w:w="1682" w:type="dxa"/>
            <w:shd w:val="clear" w:color="auto" w:fill="auto"/>
          </w:tcPr>
          <w:p w14:paraId="20547889"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218 ust. 3</w:t>
            </w:r>
          </w:p>
        </w:tc>
        <w:tc>
          <w:tcPr>
            <w:tcW w:w="7718" w:type="dxa"/>
            <w:shd w:val="clear" w:color="auto" w:fill="auto"/>
          </w:tcPr>
          <w:p w14:paraId="63A0E9DF"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 usunięcia.</w:t>
            </w:r>
          </w:p>
          <w:p w14:paraId="2F390281"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3921D75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Powielenie treści art. 34 ust. 3 ustawy:</w:t>
            </w:r>
            <w:r w:rsidRPr="007555DA">
              <w:rPr>
                <w:rFonts w:eastAsia="Times New Roman" w:cstheme="minorHAnsi"/>
                <w:lang w:eastAsia="pl-PL"/>
              </w:rPr>
              <w:br/>
              <w:t>"W sprawach dotyczących koordynacji systemów zabezpieczenia społecznego państw, o których mowa w art. 1 ust. 3 pkt 2 lit. a–c, w zakresie świadczeń dla bezrobotnych, marszałek województwa rozstrzyga, w drodze decyzji, o odmowie stwierdzenia zachowania prawa do zasiłku nabytego w Rzeczypospolitej Polskiej przez bezrobotnego udającego się do innego państwa członkowskiego Unii Europejskiej lub państwa określonego w art. 1 ust. 3 pkt 2 lit. b i c."</w:t>
            </w:r>
          </w:p>
        </w:tc>
        <w:tc>
          <w:tcPr>
            <w:tcW w:w="2181" w:type="dxa"/>
            <w:shd w:val="clear" w:color="auto" w:fill="auto"/>
          </w:tcPr>
          <w:p w14:paraId="624E3110" w14:textId="77777777" w:rsidR="005C4C49" w:rsidRPr="007555DA" w:rsidRDefault="005C4C49" w:rsidP="00A1164D">
            <w:pPr>
              <w:jc w:val="both"/>
              <w:rPr>
                <w:rFonts w:cstheme="minorHAnsi"/>
              </w:rPr>
            </w:pPr>
          </w:p>
        </w:tc>
        <w:tc>
          <w:tcPr>
            <w:tcW w:w="2877" w:type="dxa"/>
            <w:shd w:val="clear" w:color="auto" w:fill="auto"/>
          </w:tcPr>
          <w:p w14:paraId="2AD4EEF7" w14:textId="77777777" w:rsidR="00A0141C" w:rsidRPr="007555DA" w:rsidRDefault="00A0141C" w:rsidP="00A0141C">
            <w:pPr>
              <w:spacing w:before="120"/>
              <w:contextualSpacing/>
              <w:jc w:val="center"/>
              <w:rPr>
                <w:rFonts w:cstheme="minorHAnsi"/>
                <w:b/>
                <w:bCs/>
              </w:rPr>
            </w:pPr>
            <w:r w:rsidRPr="007555DA">
              <w:rPr>
                <w:rFonts w:cstheme="minorHAnsi"/>
                <w:b/>
                <w:bCs/>
              </w:rPr>
              <w:t>Wyjaśnienie:</w:t>
            </w:r>
          </w:p>
          <w:p w14:paraId="6CBD2F91" w14:textId="21F9AC01" w:rsidR="005C4C49" w:rsidRPr="007555DA" w:rsidRDefault="00A0141C" w:rsidP="00A0141C">
            <w:pPr>
              <w:spacing w:before="120"/>
              <w:contextualSpacing/>
              <w:jc w:val="both"/>
              <w:rPr>
                <w:rFonts w:cstheme="minorHAnsi"/>
              </w:rPr>
            </w:pPr>
            <w:r w:rsidRPr="007555DA">
              <w:rPr>
                <w:rFonts w:cstheme="minorHAnsi"/>
              </w:rPr>
              <w:t xml:space="preserve">Przepisy w tym zakresie </w:t>
            </w:r>
            <w:r w:rsidR="00344244" w:rsidRPr="007555DA">
              <w:rPr>
                <w:rFonts w:cstheme="minorHAnsi"/>
              </w:rPr>
              <w:t xml:space="preserve">Przepisy </w:t>
            </w:r>
            <w:r w:rsidR="00344244">
              <w:rPr>
                <w:rFonts w:cstheme="minorHAnsi"/>
              </w:rPr>
              <w:t xml:space="preserve">zostały poddane analizie </w:t>
            </w:r>
            <w:r w:rsidRPr="007555DA">
              <w:rPr>
                <w:rFonts w:cstheme="minorHAnsi"/>
              </w:rPr>
              <w:t>pod względem legislacyjnym.</w:t>
            </w:r>
          </w:p>
        </w:tc>
      </w:tr>
      <w:tr w:rsidR="007555DA" w:rsidRPr="007555DA" w14:paraId="0377DFC4" w14:textId="77777777" w:rsidTr="00953B61">
        <w:trPr>
          <w:jc w:val="center"/>
        </w:trPr>
        <w:tc>
          <w:tcPr>
            <w:tcW w:w="939" w:type="dxa"/>
            <w:shd w:val="clear" w:color="auto" w:fill="auto"/>
          </w:tcPr>
          <w:p w14:paraId="3860880B" w14:textId="77777777" w:rsidR="005C4C49" w:rsidRPr="007555DA" w:rsidRDefault="0090652C" w:rsidP="00A1164D">
            <w:pPr>
              <w:pStyle w:val="Akapitzlist"/>
              <w:spacing w:before="120"/>
              <w:ind w:left="36" w:right="-534"/>
              <w:rPr>
                <w:rFonts w:cstheme="minorHAnsi"/>
                <w:b/>
              </w:rPr>
            </w:pPr>
            <w:r w:rsidRPr="007555DA">
              <w:rPr>
                <w:rFonts w:cstheme="minorHAnsi"/>
                <w:b/>
              </w:rPr>
              <w:lastRenderedPageBreak/>
              <w:t>23.</w:t>
            </w:r>
          </w:p>
        </w:tc>
        <w:tc>
          <w:tcPr>
            <w:tcW w:w="1682" w:type="dxa"/>
            <w:shd w:val="clear" w:color="auto" w:fill="auto"/>
          </w:tcPr>
          <w:p w14:paraId="6A4FF159"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 xml:space="preserve">art. 219 ust. 1 </w:t>
            </w:r>
          </w:p>
        </w:tc>
        <w:tc>
          <w:tcPr>
            <w:tcW w:w="7718" w:type="dxa"/>
            <w:shd w:val="clear" w:color="auto" w:fill="auto"/>
          </w:tcPr>
          <w:p w14:paraId="17EADDFE"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Doprecyzowanie sytuacji, w której bezrobotny nabywa zasiłek w oparciu o sumowanie okresów zatrudnienia zarówno w których otrzymywał co najmniej minimalne wynagrodzenie za pracę , jak również co najmniej połowę minimalnego wynagrodzenia.</w:t>
            </w:r>
          </w:p>
          <w:p w14:paraId="28531A03"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1719BC89"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Brak wskazania w przepisie lub w kolejnych przepisach, co w sytuacji, gdy bezrobotny w okresie 18 miesięcy bezpośrednio poprzedzających dzień rejestracji w PUP posiada kilka okresów zatrudnienia niezbędnych do uzyskania prawa do zasiłku, przy czym np. z jednego okresu zatrudnienia osiągał co najmniej połowę minimalnego wynagrodzenia za pracę, a z drugiego minimalne wynagrodzenie. Uzasadnienie do projektu ustawy również nie wyjaśnia, w jakiej wysokości należy zatem przyznać zasiłek dla bezrobotnych.</w:t>
            </w:r>
          </w:p>
        </w:tc>
        <w:tc>
          <w:tcPr>
            <w:tcW w:w="2181" w:type="dxa"/>
            <w:shd w:val="clear" w:color="auto" w:fill="auto"/>
          </w:tcPr>
          <w:p w14:paraId="51628645" w14:textId="77777777" w:rsidR="005C4C49" w:rsidRPr="007555DA" w:rsidRDefault="005C4C49" w:rsidP="00A1164D">
            <w:pPr>
              <w:jc w:val="both"/>
              <w:rPr>
                <w:rFonts w:cstheme="minorHAnsi"/>
              </w:rPr>
            </w:pPr>
          </w:p>
        </w:tc>
        <w:tc>
          <w:tcPr>
            <w:tcW w:w="2877" w:type="dxa"/>
            <w:shd w:val="clear" w:color="auto" w:fill="auto"/>
          </w:tcPr>
          <w:p w14:paraId="0FF75A3E" w14:textId="77777777" w:rsidR="00E870B3" w:rsidRPr="007555DA" w:rsidRDefault="00E870B3" w:rsidP="00E870B3">
            <w:pPr>
              <w:spacing w:before="120"/>
              <w:contextualSpacing/>
              <w:jc w:val="center"/>
              <w:rPr>
                <w:rFonts w:cstheme="minorHAnsi"/>
                <w:b/>
                <w:bCs/>
              </w:rPr>
            </w:pPr>
            <w:r w:rsidRPr="007555DA">
              <w:rPr>
                <w:rFonts w:cstheme="minorHAnsi"/>
                <w:b/>
                <w:bCs/>
              </w:rPr>
              <w:t>Wyjaśnienie:</w:t>
            </w:r>
          </w:p>
          <w:p w14:paraId="4BC5EF3D" w14:textId="1035599A" w:rsidR="006027CD" w:rsidRPr="007555DA" w:rsidRDefault="00953B61" w:rsidP="00E870B3">
            <w:pPr>
              <w:spacing w:before="120"/>
              <w:contextualSpacing/>
              <w:jc w:val="both"/>
              <w:rPr>
                <w:rFonts w:cstheme="minorHAnsi"/>
              </w:rPr>
            </w:pPr>
            <w:r>
              <w:rPr>
                <w:rFonts w:cstheme="minorHAnsi"/>
              </w:rPr>
              <w:t xml:space="preserve">Uwaga nieaktualna </w:t>
            </w:r>
          </w:p>
        </w:tc>
      </w:tr>
      <w:tr w:rsidR="007555DA" w:rsidRPr="007555DA" w14:paraId="1D3A0B99" w14:textId="77777777" w:rsidTr="00D95FBD">
        <w:trPr>
          <w:jc w:val="center"/>
        </w:trPr>
        <w:tc>
          <w:tcPr>
            <w:tcW w:w="939" w:type="dxa"/>
            <w:shd w:val="clear" w:color="auto" w:fill="auto"/>
          </w:tcPr>
          <w:p w14:paraId="28D00532" w14:textId="77777777" w:rsidR="005C4C49" w:rsidRPr="007555DA" w:rsidRDefault="0090652C" w:rsidP="00A1164D">
            <w:pPr>
              <w:pStyle w:val="Akapitzlist"/>
              <w:spacing w:before="120"/>
              <w:ind w:left="36" w:right="-534"/>
              <w:rPr>
                <w:rFonts w:cstheme="minorHAnsi"/>
                <w:b/>
              </w:rPr>
            </w:pPr>
            <w:r w:rsidRPr="007555DA">
              <w:rPr>
                <w:rFonts w:cstheme="minorHAnsi"/>
                <w:b/>
              </w:rPr>
              <w:t>24.</w:t>
            </w:r>
          </w:p>
        </w:tc>
        <w:tc>
          <w:tcPr>
            <w:tcW w:w="1682" w:type="dxa"/>
            <w:shd w:val="clear" w:color="auto" w:fill="auto"/>
          </w:tcPr>
          <w:p w14:paraId="4F642255"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220 ust. 3</w:t>
            </w:r>
          </w:p>
        </w:tc>
        <w:tc>
          <w:tcPr>
            <w:tcW w:w="7718" w:type="dxa"/>
            <w:shd w:val="clear" w:color="auto" w:fill="auto"/>
          </w:tcPr>
          <w:p w14:paraId="4F86088B"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Okres pobierania zasiłku, o którym mowa w ust. 1 i 2, ulega skróceniu o okres zatrudnienia w ramach prac interwencyjnych, robót publicznych oraz o okres odbywania szkolenia, stażu przypadających na okres, w którym przysługiwałby zasiłek, oraz o okresy nieprzysługiwania zasiłku, o których mowa w art. 224 ust. 1–2.</w:t>
            </w:r>
          </w:p>
          <w:p w14:paraId="6402AB63"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5575EE93"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Do usunięcia w zapisie art. 224 ust. 3. Okresy nieprzysługiwania zasiłku od dnia rejestracji mają odniesienie jedynie w art. 224 ust. 1 i 2. Natomiast art. 224 ust. 3 zostały określone jakie okresy wlicza się do pomniejszenia karencji, ale nie są okresami nieprzysługiwania zasiłku, o które należy skrócić zasiłek.</w:t>
            </w:r>
          </w:p>
        </w:tc>
        <w:tc>
          <w:tcPr>
            <w:tcW w:w="2181" w:type="dxa"/>
            <w:shd w:val="clear" w:color="auto" w:fill="auto"/>
          </w:tcPr>
          <w:p w14:paraId="284E4FAD" w14:textId="77777777" w:rsidR="005C4C49" w:rsidRPr="007555DA" w:rsidRDefault="005C4C49" w:rsidP="00A1164D">
            <w:pPr>
              <w:jc w:val="both"/>
              <w:rPr>
                <w:rFonts w:cstheme="minorHAnsi"/>
              </w:rPr>
            </w:pPr>
          </w:p>
        </w:tc>
        <w:tc>
          <w:tcPr>
            <w:tcW w:w="2877" w:type="dxa"/>
            <w:shd w:val="clear" w:color="auto" w:fill="auto"/>
          </w:tcPr>
          <w:p w14:paraId="511B2CC2" w14:textId="77777777" w:rsidR="005C4C49" w:rsidRPr="007555DA" w:rsidRDefault="00753DB9" w:rsidP="00F2611E">
            <w:pPr>
              <w:spacing w:before="120"/>
              <w:contextualSpacing/>
              <w:jc w:val="center"/>
              <w:rPr>
                <w:rFonts w:cstheme="minorHAnsi"/>
                <w:b/>
                <w:bCs/>
              </w:rPr>
            </w:pPr>
            <w:r w:rsidRPr="007555DA">
              <w:rPr>
                <w:rFonts w:cstheme="minorHAnsi"/>
                <w:b/>
                <w:bCs/>
              </w:rPr>
              <w:t>Uwaga uwzględniona.</w:t>
            </w:r>
          </w:p>
          <w:p w14:paraId="05928224" w14:textId="02486B1F" w:rsidR="00F31166" w:rsidRDefault="00F31166" w:rsidP="00A1164D">
            <w:pPr>
              <w:spacing w:before="120"/>
              <w:contextualSpacing/>
              <w:jc w:val="both"/>
              <w:rPr>
                <w:rFonts w:cstheme="minorHAnsi"/>
              </w:rPr>
            </w:pPr>
            <w:r w:rsidRPr="007555DA">
              <w:rPr>
                <w:rFonts w:cstheme="minorHAnsi"/>
              </w:rPr>
              <w:t>Art. 22</w:t>
            </w:r>
            <w:r w:rsidR="007C75D7">
              <w:rPr>
                <w:rFonts w:cstheme="minorHAnsi"/>
              </w:rPr>
              <w:t>7</w:t>
            </w:r>
            <w:r w:rsidRPr="007555DA">
              <w:rPr>
                <w:rFonts w:cstheme="minorHAnsi"/>
              </w:rPr>
              <w:t xml:space="preserve"> ust. </w:t>
            </w:r>
            <w:r w:rsidR="00147F0A" w:rsidRPr="007555DA">
              <w:rPr>
                <w:rFonts w:cstheme="minorHAnsi"/>
              </w:rPr>
              <w:t xml:space="preserve">3 otrzymał brzmienie: </w:t>
            </w:r>
          </w:p>
          <w:p w14:paraId="5F536441" w14:textId="442D4951" w:rsidR="00147F0A" w:rsidRPr="007555DA" w:rsidRDefault="007C75D7" w:rsidP="00A1164D">
            <w:pPr>
              <w:spacing w:before="120"/>
              <w:contextualSpacing/>
              <w:jc w:val="both"/>
              <w:rPr>
                <w:rFonts w:cstheme="minorHAnsi"/>
                <w:i/>
                <w:iCs/>
              </w:rPr>
            </w:pPr>
            <w:r w:rsidRPr="00D95FBD">
              <w:rPr>
                <w:rFonts w:eastAsia="Times New Roman" w:cstheme="minorHAnsi"/>
                <w:lang w:eastAsia="pl-PL"/>
              </w:rPr>
              <w:t>,,3. Okres pobierania zasi</w:t>
            </w:r>
            <w:r w:rsidRPr="00D95FBD">
              <w:rPr>
                <w:rFonts w:eastAsia="Times New Roman" w:cstheme="minorHAnsi" w:hint="eastAsia"/>
                <w:lang w:eastAsia="pl-PL"/>
              </w:rPr>
              <w:t>ł</w:t>
            </w:r>
            <w:r w:rsidRPr="00D95FBD">
              <w:rPr>
                <w:rFonts w:eastAsia="Times New Roman" w:cstheme="minorHAnsi"/>
                <w:lang w:eastAsia="pl-PL"/>
              </w:rPr>
              <w:t>ku, o którym mowa w ust. 1 i 2, ulega skróceniu o okres zatrudnienia w ramach prac interwencyjnych, robót publicznych oraz o okres odbywania szkolenia, sta</w:t>
            </w:r>
            <w:r w:rsidRPr="00D95FBD">
              <w:rPr>
                <w:rFonts w:eastAsia="Times New Roman" w:cstheme="minorHAnsi" w:hint="eastAsia"/>
                <w:lang w:eastAsia="pl-PL"/>
              </w:rPr>
              <w:t>ż</w:t>
            </w:r>
            <w:r w:rsidRPr="00D95FBD">
              <w:rPr>
                <w:rFonts w:eastAsia="Times New Roman" w:cstheme="minorHAnsi"/>
                <w:lang w:eastAsia="pl-PL"/>
              </w:rPr>
              <w:t>u przypadaj</w:t>
            </w:r>
            <w:r w:rsidRPr="00D95FBD">
              <w:rPr>
                <w:rFonts w:eastAsia="Times New Roman" w:cstheme="minorHAnsi" w:hint="eastAsia"/>
                <w:lang w:eastAsia="pl-PL"/>
              </w:rPr>
              <w:t>ą</w:t>
            </w:r>
            <w:r w:rsidRPr="00D95FBD">
              <w:rPr>
                <w:rFonts w:eastAsia="Times New Roman" w:cstheme="minorHAnsi"/>
                <w:lang w:eastAsia="pl-PL"/>
              </w:rPr>
              <w:t>cych na okres, w którym przys</w:t>
            </w:r>
            <w:r w:rsidRPr="00D95FBD">
              <w:rPr>
                <w:rFonts w:eastAsia="Times New Roman" w:cstheme="minorHAnsi" w:hint="eastAsia"/>
                <w:lang w:eastAsia="pl-PL"/>
              </w:rPr>
              <w:t>ł</w:t>
            </w:r>
            <w:r w:rsidRPr="00D95FBD">
              <w:rPr>
                <w:rFonts w:eastAsia="Times New Roman" w:cstheme="minorHAnsi"/>
                <w:lang w:eastAsia="pl-PL"/>
              </w:rPr>
              <w:t>ugiwa</w:t>
            </w:r>
            <w:r w:rsidRPr="00D95FBD">
              <w:rPr>
                <w:rFonts w:eastAsia="Times New Roman" w:cstheme="minorHAnsi" w:hint="eastAsia"/>
                <w:lang w:eastAsia="pl-PL"/>
              </w:rPr>
              <w:t>ł</w:t>
            </w:r>
            <w:r w:rsidRPr="00D95FBD">
              <w:rPr>
                <w:rFonts w:eastAsia="Times New Roman" w:cstheme="minorHAnsi"/>
                <w:lang w:eastAsia="pl-PL"/>
              </w:rPr>
              <w:t>by zasi</w:t>
            </w:r>
            <w:r w:rsidRPr="00D95FBD">
              <w:rPr>
                <w:rFonts w:eastAsia="Times New Roman" w:cstheme="minorHAnsi" w:hint="eastAsia"/>
                <w:lang w:eastAsia="pl-PL"/>
              </w:rPr>
              <w:t>ł</w:t>
            </w:r>
            <w:r w:rsidRPr="00D95FBD">
              <w:rPr>
                <w:rFonts w:eastAsia="Times New Roman" w:cstheme="minorHAnsi"/>
                <w:lang w:eastAsia="pl-PL"/>
              </w:rPr>
              <w:t>ek, oraz o okresy nieprzys</w:t>
            </w:r>
            <w:r w:rsidRPr="00D95FBD">
              <w:rPr>
                <w:rFonts w:eastAsia="Times New Roman" w:cstheme="minorHAnsi" w:hint="eastAsia"/>
                <w:lang w:eastAsia="pl-PL"/>
              </w:rPr>
              <w:t>ł</w:t>
            </w:r>
            <w:r w:rsidRPr="00D95FBD">
              <w:rPr>
                <w:rFonts w:eastAsia="Times New Roman" w:cstheme="minorHAnsi"/>
                <w:lang w:eastAsia="pl-PL"/>
              </w:rPr>
              <w:t>ugiwania zasi</w:t>
            </w:r>
            <w:r w:rsidRPr="00D95FBD">
              <w:rPr>
                <w:rFonts w:eastAsia="Times New Roman" w:cstheme="minorHAnsi" w:hint="eastAsia"/>
                <w:lang w:eastAsia="pl-PL"/>
              </w:rPr>
              <w:t>ł</w:t>
            </w:r>
            <w:r w:rsidRPr="00D95FBD">
              <w:rPr>
                <w:rFonts w:eastAsia="Times New Roman" w:cstheme="minorHAnsi"/>
                <w:lang w:eastAsia="pl-PL"/>
              </w:rPr>
              <w:t>ku, o których mowa w art. 222 ust. 1 i 2 oraz art. 231.”</w:t>
            </w:r>
            <w:r w:rsidR="003F11E5">
              <w:rPr>
                <w:rFonts w:cstheme="minorHAnsi"/>
              </w:rPr>
              <w:t>.</w:t>
            </w:r>
            <w:r w:rsidR="00147F0A" w:rsidRPr="007555DA">
              <w:rPr>
                <w:rFonts w:cstheme="minorHAnsi"/>
                <w:i/>
                <w:iCs/>
              </w:rPr>
              <w:t xml:space="preserve"> </w:t>
            </w:r>
          </w:p>
        </w:tc>
      </w:tr>
      <w:tr w:rsidR="007555DA" w:rsidRPr="007555DA" w14:paraId="57693989" w14:textId="77777777" w:rsidTr="00D95FBD">
        <w:trPr>
          <w:jc w:val="center"/>
        </w:trPr>
        <w:tc>
          <w:tcPr>
            <w:tcW w:w="939" w:type="dxa"/>
            <w:shd w:val="clear" w:color="auto" w:fill="auto"/>
          </w:tcPr>
          <w:p w14:paraId="56DBBB55" w14:textId="77777777" w:rsidR="005C4C49" w:rsidRPr="007555DA" w:rsidRDefault="0090652C" w:rsidP="00A1164D">
            <w:pPr>
              <w:pStyle w:val="Akapitzlist"/>
              <w:spacing w:before="120"/>
              <w:ind w:left="36" w:right="-534"/>
              <w:rPr>
                <w:rFonts w:cstheme="minorHAnsi"/>
                <w:b/>
              </w:rPr>
            </w:pPr>
            <w:r w:rsidRPr="007555DA">
              <w:rPr>
                <w:rFonts w:cstheme="minorHAnsi"/>
                <w:b/>
              </w:rPr>
              <w:t>25.</w:t>
            </w:r>
          </w:p>
        </w:tc>
        <w:tc>
          <w:tcPr>
            <w:tcW w:w="1682" w:type="dxa"/>
            <w:shd w:val="clear" w:color="auto" w:fill="auto"/>
          </w:tcPr>
          <w:p w14:paraId="46AE820C"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231 ust. 1 pkt 1</w:t>
            </w:r>
          </w:p>
        </w:tc>
        <w:tc>
          <w:tcPr>
            <w:tcW w:w="7718" w:type="dxa"/>
            <w:shd w:val="clear" w:color="auto" w:fill="auto"/>
          </w:tcPr>
          <w:p w14:paraId="2FBFDBDB"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Zasiłek albo dodatek aktywizacyjny:</w:t>
            </w:r>
            <w:r w:rsidRPr="007555DA">
              <w:rPr>
                <w:rFonts w:eastAsia="Times New Roman" w:cstheme="minorHAnsi"/>
                <w:lang w:eastAsia="pl-PL"/>
              </w:rPr>
              <w:br/>
              <w:t>1) wypłaca się w okresach miesięcznych z dołu na rachunek bankowy albo rachunek w spółdzielczej kasie oszczędnościowo-kredytowej. W przypadku, gdy bezrobotny nie podał żadnego rachunku bankowego zasiłek albo dodatek aktywizacyjny wypłacany jest w kasie PUP;</w:t>
            </w:r>
          </w:p>
          <w:p w14:paraId="6E621DB3"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lastRenderedPageBreak/>
              <w:t xml:space="preserve">Uzasadnienie </w:t>
            </w:r>
          </w:p>
          <w:p w14:paraId="451A3E4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Przed słowem zasiłek w ostatnim wersie należy usunąć kropkę.</w:t>
            </w:r>
          </w:p>
        </w:tc>
        <w:tc>
          <w:tcPr>
            <w:tcW w:w="2181" w:type="dxa"/>
            <w:shd w:val="clear" w:color="auto" w:fill="auto"/>
          </w:tcPr>
          <w:p w14:paraId="1AD348EA" w14:textId="77777777" w:rsidR="005C4C49" w:rsidRPr="007555DA" w:rsidRDefault="005C4C49" w:rsidP="00A1164D">
            <w:pPr>
              <w:jc w:val="both"/>
              <w:rPr>
                <w:rFonts w:cstheme="minorHAnsi"/>
              </w:rPr>
            </w:pPr>
          </w:p>
        </w:tc>
        <w:tc>
          <w:tcPr>
            <w:tcW w:w="2877" w:type="dxa"/>
            <w:shd w:val="clear" w:color="auto" w:fill="auto"/>
          </w:tcPr>
          <w:p w14:paraId="458892D1" w14:textId="77777777" w:rsidR="005C4C49" w:rsidRPr="007555DA" w:rsidRDefault="00753DB9" w:rsidP="00F2611E">
            <w:pPr>
              <w:spacing w:before="120"/>
              <w:contextualSpacing/>
              <w:jc w:val="center"/>
              <w:rPr>
                <w:rFonts w:cstheme="minorHAnsi"/>
                <w:b/>
                <w:bCs/>
              </w:rPr>
            </w:pPr>
            <w:r w:rsidRPr="007555DA">
              <w:rPr>
                <w:rFonts w:cstheme="minorHAnsi"/>
                <w:b/>
                <w:bCs/>
              </w:rPr>
              <w:t>Uwaga uwzględniona.</w:t>
            </w:r>
          </w:p>
          <w:p w14:paraId="36A0F1CE" w14:textId="20665381" w:rsidR="00702B73" w:rsidRPr="007555DA" w:rsidRDefault="00702B73" w:rsidP="00B46F10">
            <w:pPr>
              <w:spacing w:before="120"/>
              <w:contextualSpacing/>
              <w:jc w:val="both"/>
              <w:rPr>
                <w:rFonts w:cstheme="minorHAnsi"/>
                <w:i/>
                <w:iCs/>
              </w:rPr>
            </w:pPr>
          </w:p>
        </w:tc>
      </w:tr>
      <w:tr w:rsidR="007555DA" w:rsidRPr="007555DA" w14:paraId="43CB65F5" w14:textId="77777777" w:rsidTr="00D95FBD">
        <w:trPr>
          <w:jc w:val="center"/>
        </w:trPr>
        <w:tc>
          <w:tcPr>
            <w:tcW w:w="939" w:type="dxa"/>
            <w:shd w:val="clear" w:color="auto" w:fill="auto"/>
          </w:tcPr>
          <w:p w14:paraId="7AD12478" w14:textId="77777777" w:rsidR="005C4C49" w:rsidRPr="007555DA" w:rsidRDefault="0090652C" w:rsidP="00A1164D">
            <w:pPr>
              <w:pStyle w:val="Akapitzlist"/>
              <w:spacing w:before="120"/>
              <w:ind w:left="36" w:right="-534"/>
              <w:rPr>
                <w:rFonts w:cstheme="minorHAnsi"/>
                <w:b/>
              </w:rPr>
            </w:pPr>
            <w:r w:rsidRPr="007555DA">
              <w:rPr>
                <w:rFonts w:cstheme="minorHAnsi"/>
                <w:b/>
              </w:rPr>
              <w:t>26.</w:t>
            </w:r>
          </w:p>
        </w:tc>
        <w:tc>
          <w:tcPr>
            <w:tcW w:w="1682" w:type="dxa"/>
            <w:shd w:val="clear" w:color="auto" w:fill="auto"/>
            <w:vAlign w:val="center"/>
          </w:tcPr>
          <w:p w14:paraId="4470F86B"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286 ust.1 pkt 2</w:t>
            </w:r>
          </w:p>
        </w:tc>
        <w:tc>
          <w:tcPr>
            <w:tcW w:w="7718" w:type="dxa"/>
            <w:shd w:val="clear" w:color="auto" w:fill="auto"/>
            <w:vAlign w:val="center"/>
          </w:tcPr>
          <w:p w14:paraId="3CF6FF35"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Rezerwę KFS, pozostającą w dyspozycji ministra właściwego do spraw pracy, stanowią: 2) kwoty ze środków (limitów) KFS, które nie zostaną wykorzystane w roku budżetowym przez poszczególne PUP, zgłoszone przez  marszałka województwa do ministra właściwego do spraw pracy do dnia 30 września danego roku w celu zmniejszenia kwot środków (limitów) KFS, o których mowa w art. 284 ust. 3.</w:t>
            </w:r>
          </w:p>
          <w:p w14:paraId="6AA96207"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7F229535"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Zgłoszenie przez marszałka województwa zmniejszenia limitu KFS w terminie  do 31.08. danego roku oznacza, że PUP informację do WUP będą musiały przekazać odpowiednio wcześniej, będąc np. w trakcie nierozstrzygniętych naborów. Powoduje to znaczne skrócenie czasu PUP na realizacje działań związanych z wydatkowaniem KFS. Dlatego termin ten jest zbyt wczesny na określenie  zmniejszenia limitów w województwie.</w:t>
            </w:r>
          </w:p>
        </w:tc>
        <w:tc>
          <w:tcPr>
            <w:tcW w:w="2181" w:type="dxa"/>
            <w:shd w:val="clear" w:color="auto" w:fill="auto"/>
          </w:tcPr>
          <w:p w14:paraId="6CC31D52" w14:textId="77777777" w:rsidR="005C4C49" w:rsidRPr="007555DA" w:rsidRDefault="005C4C49" w:rsidP="00A1164D">
            <w:pPr>
              <w:jc w:val="both"/>
              <w:rPr>
                <w:rFonts w:cstheme="minorHAnsi"/>
              </w:rPr>
            </w:pPr>
          </w:p>
        </w:tc>
        <w:tc>
          <w:tcPr>
            <w:tcW w:w="2877" w:type="dxa"/>
            <w:shd w:val="clear" w:color="auto" w:fill="auto"/>
          </w:tcPr>
          <w:p w14:paraId="0A753684" w14:textId="77777777" w:rsidR="004C1E11" w:rsidRPr="007555DA" w:rsidRDefault="004C1E11" w:rsidP="004C1E11">
            <w:pPr>
              <w:spacing w:before="120"/>
              <w:contextualSpacing/>
              <w:jc w:val="center"/>
              <w:rPr>
                <w:rFonts w:cstheme="minorHAnsi"/>
                <w:b/>
                <w:bCs/>
              </w:rPr>
            </w:pPr>
            <w:r w:rsidRPr="007555DA">
              <w:rPr>
                <w:rFonts w:cstheme="minorHAnsi"/>
                <w:b/>
                <w:bCs/>
              </w:rPr>
              <w:t>Uwaga częściowo uwzględniona.</w:t>
            </w:r>
          </w:p>
          <w:p w14:paraId="01D2C969" w14:textId="109E2D3F" w:rsidR="004C1E11" w:rsidRPr="007555DA" w:rsidRDefault="004C1E11" w:rsidP="004C1E11">
            <w:pPr>
              <w:spacing w:before="120"/>
              <w:contextualSpacing/>
              <w:jc w:val="both"/>
              <w:rPr>
                <w:rFonts w:cstheme="minorHAnsi"/>
              </w:rPr>
            </w:pPr>
            <w:r w:rsidRPr="007555DA">
              <w:rPr>
                <w:rFonts w:cstheme="minorHAnsi"/>
              </w:rPr>
              <w:t>Rezerwę KFS będą stanowić środki wskazane w art. 28</w:t>
            </w:r>
            <w:r w:rsidR="007C75D7">
              <w:rPr>
                <w:rFonts w:cstheme="minorHAnsi"/>
              </w:rPr>
              <w:t>8</w:t>
            </w:r>
            <w:r w:rsidRPr="007555DA">
              <w:rPr>
                <w:rFonts w:cstheme="minorHAnsi"/>
              </w:rPr>
              <w:t xml:space="preserve"> ust. 1 pkt 1, 2 i 3 – nie będzie wydzielonej rezerwy od początku roku jak jest obecnie.</w:t>
            </w:r>
          </w:p>
          <w:p w14:paraId="0E857AEB" w14:textId="77777777" w:rsidR="004C1E11" w:rsidRPr="007555DA" w:rsidRDefault="004C1E11" w:rsidP="004C1E11">
            <w:pPr>
              <w:spacing w:before="120"/>
              <w:contextualSpacing/>
              <w:jc w:val="both"/>
              <w:rPr>
                <w:rFonts w:cstheme="minorHAnsi"/>
              </w:rPr>
            </w:pPr>
            <w:r w:rsidRPr="007555DA">
              <w:rPr>
                <w:rFonts w:cstheme="minorHAnsi"/>
              </w:rPr>
              <w:t>Umożliwi to wcześniejsze niż obecnie zgłoszenie środków, które nie będą wykorzystane przez PUP,  w celu utworzenia rezerwy przez dysponenta FP</w:t>
            </w:r>
          </w:p>
          <w:p w14:paraId="31C93E93" w14:textId="77777777" w:rsidR="004C1E11" w:rsidRPr="007555DA" w:rsidRDefault="004C1E11" w:rsidP="004C1E11">
            <w:pPr>
              <w:spacing w:before="120"/>
              <w:contextualSpacing/>
              <w:jc w:val="both"/>
              <w:rPr>
                <w:rFonts w:cstheme="minorHAnsi"/>
              </w:rPr>
            </w:pPr>
          </w:p>
          <w:p w14:paraId="10725689" w14:textId="77777777" w:rsidR="004C1E11" w:rsidRPr="007555DA" w:rsidRDefault="004C1E11" w:rsidP="004C1E11">
            <w:pPr>
              <w:spacing w:before="120"/>
              <w:contextualSpacing/>
              <w:jc w:val="both"/>
              <w:rPr>
                <w:rFonts w:cstheme="minorHAnsi"/>
              </w:rPr>
            </w:pPr>
            <w:r w:rsidRPr="007555DA">
              <w:rPr>
                <w:rFonts w:cstheme="minorHAnsi"/>
              </w:rPr>
              <w:t>Dodano przepis umożliwiający zgłoszenie niewykorzystanych środków KFS również do dnia 31 października (w okresie od 1.09-31.10)</w:t>
            </w:r>
          </w:p>
          <w:p w14:paraId="1448B16D" w14:textId="0D6E840A" w:rsidR="005C4C49" w:rsidRPr="007555DA" w:rsidRDefault="004C1E11" w:rsidP="004C1E11">
            <w:pPr>
              <w:spacing w:before="120"/>
              <w:contextualSpacing/>
              <w:jc w:val="both"/>
              <w:rPr>
                <w:rFonts w:cstheme="minorHAnsi"/>
              </w:rPr>
            </w:pPr>
            <w:r w:rsidRPr="007555DA">
              <w:rPr>
                <w:rFonts w:cstheme="minorHAnsi"/>
              </w:rPr>
              <w:t>oraz dostosowano pozostałe przepisy.</w:t>
            </w:r>
          </w:p>
        </w:tc>
      </w:tr>
      <w:tr w:rsidR="007555DA" w:rsidRPr="007555DA" w14:paraId="3FC562F4" w14:textId="77777777" w:rsidTr="00D95FBD">
        <w:trPr>
          <w:jc w:val="center"/>
        </w:trPr>
        <w:tc>
          <w:tcPr>
            <w:tcW w:w="939" w:type="dxa"/>
            <w:shd w:val="clear" w:color="auto" w:fill="auto"/>
          </w:tcPr>
          <w:p w14:paraId="6D134D28" w14:textId="77777777" w:rsidR="005C4C49" w:rsidRPr="007555DA" w:rsidRDefault="0090652C" w:rsidP="00A1164D">
            <w:pPr>
              <w:pStyle w:val="Akapitzlist"/>
              <w:spacing w:before="120"/>
              <w:ind w:left="36" w:right="-534"/>
              <w:rPr>
                <w:rFonts w:cstheme="minorHAnsi"/>
                <w:b/>
              </w:rPr>
            </w:pPr>
            <w:r w:rsidRPr="007555DA">
              <w:rPr>
                <w:rFonts w:cstheme="minorHAnsi"/>
                <w:b/>
              </w:rPr>
              <w:t>27.</w:t>
            </w:r>
          </w:p>
        </w:tc>
        <w:tc>
          <w:tcPr>
            <w:tcW w:w="1682" w:type="dxa"/>
            <w:shd w:val="clear" w:color="auto" w:fill="auto"/>
            <w:vAlign w:val="center"/>
          </w:tcPr>
          <w:p w14:paraId="1883D99D"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299. ust.3 pkt 1</w:t>
            </w:r>
          </w:p>
        </w:tc>
        <w:tc>
          <w:tcPr>
            <w:tcW w:w="7718" w:type="dxa"/>
            <w:shd w:val="clear" w:color="auto" w:fill="auto"/>
            <w:vAlign w:val="center"/>
          </w:tcPr>
          <w:p w14:paraId="15402D09"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Środki Funduszu Pracy przeznacza się na finansowanie następujących kosztów funkcjonowania:</w:t>
            </w:r>
            <w:r w:rsidRPr="007555DA">
              <w:rPr>
                <w:rFonts w:eastAsia="Times New Roman" w:cstheme="minorHAnsi"/>
                <w:lang w:eastAsia="pl-PL"/>
              </w:rPr>
              <w:br/>
              <w:t>1) przejazdów i szkoleń członków  rad rynku pracy, o których mowa w art. 14 ust. 2 i 3;</w:t>
            </w:r>
          </w:p>
          <w:p w14:paraId="5A0C734E"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2AB06AA7"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 xml:space="preserve">Usunięcie słowa "powiatowych".  </w:t>
            </w:r>
            <w:r w:rsidRPr="007555DA">
              <w:rPr>
                <w:rFonts w:eastAsia="Times New Roman" w:cstheme="minorHAnsi"/>
                <w:lang w:eastAsia="pl-PL"/>
              </w:rPr>
              <w:br/>
              <w:t xml:space="preserve">Przejazdy i szkolenia członków rad rynku pracy, wskazane w art. 14 ust. 2 i 3 dotyczą ogólnie członków "rad rynku pracy", a jak wskazano w art. 6. niniejszej ustawy </w:t>
            </w:r>
            <w:r w:rsidRPr="007555DA">
              <w:rPr>
                <w:rFonts w:eastAsia="Times New Roman" w:cstheme="minorHAnsi"/>
                <w:lang w:eastAsia="pl-PL"/>
              </w:rPr>
              <w:lastRenderedPageBreak/>
              <w:t>„radami rynku pracy” nazywane są wojewódzkie rady rynku pracy i  powiatowe rady rynku pracy.</w:t>
            </w:r>
          </w:p>
        </w:tc>
        <w:tc>
          <w:tcPr>
            <w:tcW w:w="2181" w:type="dxa"/>
            <w:shd w:val="clear" w:color="auto" w:fill="auto"/>
          </w:tcPr>
          <w:p w14:paraId="4CF8510C" w14:textId="77777777" w:rsidR="005C4C49" w:rsidRPr="007555DA" w:rsidRDefault="005C4C49" w:rsidP="00A1164D">
            <w:pPr>
              <w:jc w:val="both"/>
              <w:rPr>
                <w:rFonts w:cstheme="minorHAnsi"/>
              </w:rPr>
            </w:pPr>
          </w:p>
        </w:tc>
        <w:tc>
          <w:tcPr>
            <w:tcW w:w="2877" w:type="dxa"/>
            <w:shd w:val="clear" w:color="auto" w:fill="auto"/>
          </w:tcPr>
          <w:p w14:paraId="0DE99110" w14:textId="77777777" w:rsidR="00822FE0" w:rsidRPr="007555DA" w:rsidRDefault="00822FE0" w:rsidP="00822FE0">
            <w:pPr>
              <w:spacing w:before="120"/>
              <w:contextualSpacing/>
              <w:jc w:val="center"/>
              <w:rPr>
                <w:rFonts w:cstheme="minorHAnsi"/>
              </w:rPr>
            </w:pPr>
            <w:r w:rsidRPr="007555DA">
              <w:rPr>
                <w:rFonts w:cstheme="minorHAnsi"/>
                <w:b/>
                <w:bCs/>
              </w:rPr>
              <w:t>Uwaga uwzględniona</w:t>
            </w:r>
            <w:r w:rsidRPr="007555DA">
              <w:rPr>
                <w:rFonts w:cstheme="minorHAnsi"/>
              </w:rPr>
              <w:t>.</w:t>
            </w:r>
          </w:p>
          <w:p w14:paraId="18EFBA29" w14:textId="5B4D6764" w:rsidR="005C4C49" w:rsidRPr="007555DA" w:rsidRDefault="005C4C49" w:rsidP="00822FE0">
            <w:pPr>
              <w:spacing w:before="120"/>
              <w:contextualSpacing/>
              <w:jc w:val="both"/>
              <w:rPr>
                <w:rFonts w:cstheme="minorHAnsi"/>
              </w:rPr>
            </w:pPr>
          </w:p>
        </w:tc>
      </w:tr>
      <w:tr w:rsidR="007555DA" w:rsidRPr="007555DA" w14:paraId="19535E14" w14:textId="77777777" w:rsidTr="00D95FBD">
        <w:trPr>
          <w:jc w:val="center"/>
        </w:trPr>
        <w:tc>
          <w:tcPr>
            <w:tcW w:w="939" w:type="dxa"/>
            <w:shd w:val="clear" w:color="auto" w:fill="auto"/>
          </w:tcPr>
          <w:p w14:paraId="1271FCFD" w14:textId="77777777" w:rsidR="005C4C49" w:rsidRPr="007555DA" w:rsidRDefault="0090652C" w:rsidP="00A1164D">
            <w:pPr>
              <w:pStyle w:val="Akapitzlist"/>
              <w:spacing w:before="120"/>
              <w:ind w:left="36" w:right="-534"/>
              <w:rPr>
                <w:rFonts w:cstheme="minorHAnsi"/>
                <w:b/>
              </w:rPr>
            </w:pPr>
            <w:r w:rsidRPr="007555DA">
              <w:rPr>
                <w:rFonts w:cstheme="minorHAnsi"/>
                <w:b/>
              </w:rPr>
              <w:t>28.</w:t>
            </w:r>
          </w:p>
        </w:tc>
        <w:tc>
          <w:tcPr>
            <w:tcW w:w="1682" w:type="dxa"/>
            <w:shd w:val="clear" w:color="auto" w:fill="auto"/>
            <w:vAlign w:val="center"/>
          </w:tcPr>
          <w:p w14:paraId="3A03414A"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306 pkt 2</w:t>
            </w:r>
          </w:p>
        </w:tc>
        <w:tc>
          <w:tcPr>
            <w:tcW w:w="7718" w:type="dxa"/>
            <w:shd w:val="clear" w:color="auto" w:fill="auto"/>
            <w:vAlign w:val="bottom"/>
          </w:tcPr>
          <w:p w14:paraId="29EC8362"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O wpis do rejestru agencji zatrudnienia może ubiegać się podmiot, który  spełnia następujące warunki:</w:t>
            </w:r>
            <w:r w:rsidRPr="007555DA">
              <w:rPr>
                <w:rFonts w:eastAsia="Times New Roman" w:cstheme="minorHAnsi"/>
                <w:lang w:eastAsia="pl-PL"/>
              </w:rPr>
              <w:br/>
              <w:t>2) nie był karany za wykroczenia, o których mowa w art. 351, art. 354, lub za przestępstwa przeciwko prawom osób wykonujących pracę zarobkową, wiarygodności dokumentów oraz obrotowi gospodarczemu;</w:t>
            </w:r>
          </w:p>
          <w:p w14:paraId="717915B9"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4D435337"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 projekcie ustawy należy zmienić niewłaściwie wskazane numery artykułów dotyczące wykroczeń przeciwko przepisom ustawy</w:t>
            </w:r>
          </w:p>
        </w:tc>
        <w:tc>
          <w:tcPr>
            <w:tcW w:w="2181" w:type="dxa"/>
            <w:shd w:val="clear" w:color="auto" w:fill="auto"/>
          </w:tcPr>
          <w:p w14:paraId="2ADC4C4F" w14:textId="77777777" w:rsidR="005C4C49" w:rsidRPr="007555DA" w:rsidRDefault="005C4C49" w:rsidP="00A1164D">
            <w:pPr>
              <w:jc w:val="both"/>
              <w:rPr>
                <w:rFonts w:cstheme="minorHAnsi"/>
              </w:rPr>
            </w:pPr>
          </w:p>
        </w:tc>
        <w:tc>
          <w:tcPr>
            <w:tcW w:w="2877" w:type="dxa"/>
            <w:shd w:val="clear" w:color="auto" w:fill="auto"/>
          </w:tcPr>
          <w:p w14:paraId="0684C134" w14:textId="2883A111" w:rsidR="00042B6F" w:rsidRPr="007555DA" w:rsidRDefault="00042B6F" w:rsidP="00F2611E">
            <w:pPr>
              <w:spacing w:before="120"/>
              <w:contextualSpacing/>
              <w:jc w:val="center"/>
              <w:rPr>
                <w:rFonts w:cstheme="minorHAnsi"/>
                <w:b/>
                <w:bCs/>
              </w:rPr>
            </w:pPr>
            <w:r w:rsidRPr="007555DA">
              <w:rPr>
                <w:rFonts w:cstheme="minorHAnsi"/>
                <w:b/>
                <w:bCs/>
              </w:rPr>
              <w:t>Uwaga uwzględniona</w:t>
            </w:r>
          </w:p>
          <w:p w14:paraId="55BC62D0" w14:textId="7C78E29F" w:rsidR="00042B6F" w:rsidRPr="007555DA" w:rsidRDefault="00042B6F" w:rsidP="00A1164D">
            <w:pPr>
              <w:spacing w:before="120"/>
              <w:contextualSpacing/>
              <w:jc w:val="both"/>
              <w:rPr>
                <w:rFonts w:cstheme="minorHAnsi"/>
              </w:rPr>
            </w:pPr>
            <w:r w:rsidRPr="007555DA">
              <w:rPr>
                <w:rFonts w:cstheme="minorHAnsi"/>
              </w:rPr>
              <w:t xml:space="preserve">Poprawiono odesłanie. </w:t>
            </w:r>
          </w:p>
          <w:p w14:paraId="606838AE" w14:textId="47AD334A" w:rsidR="005C4C49" w:rsidRPr="007555DA" w:rsidRDefault="005C4C49" w:rsidP="00A1164D">
            <w:pPr>
              <w:spacing w:before="120"/>
              <w:contextualSpacing/>
              <w:jc w:val="both"/>
              <w:rPr>
                <w:rFonts w:cstheme="minorHAnsi"/>
              </w:rPr>
            </w:pPr>
          </w:p>
        </w:tc>
      </w:tr>
      <w:tr w:rsidR="007555DA" w:rsidRPr="007555DA" w14:paraId="2A0776CA" w14:textId="77777777" w:rsidTr="00D95FBD">
        <w:trPr>
          <w:jc w:val="center"/>
        </w:trPr>
        <w:tc>
          <w:tcPr>
            <w:tcW w:w="939" w:type="dxa"/>
            <w:shd w:val="clear" w:color="auto" w:fill="auto"/>
          </w:tcPr>
          <w:p w14:paraId="2E4CEA33" w14:textId="77777777" w:rsidR="005C4C49" w:rsidRPr="007555DA" w:rsidRDefault="0090652C" w:rsidP="00A1164D">
            <w:pPr>
              <w:pStyle w:val="Akapitzlist"/>
              <w:spacing w:before="120"/>
              <w:ind w:left="36" w:right="-534"/>
              <w:rPr>
                <w:rFonts w:cstheme="minorHAnsi"/>
                <w:b/>
              </w:rPr>
            </w:pPr>
            <w:r w:rsidRPr="007555DA">
              <w:rPr>
                <w:rFonts w:cstheme="minorHAnsi"/>
                <w:b/>
              </w:rPr>
              <w:t>29.</w:t>
            </w:r>
          </w:p>
        </w:tc>
        <w:tc>
          <w:tcPr>
            <w:tcW w:w="1682" w:type="dxa"/>
            <w:shd w:val="clear" w:color="auto" w:fill="auto"/>
            <w:vAlign w:val="center"/>
          </w:tcPr>
          <w:p w14:paraId="57C18490"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307 ust. 5</w:t>
            </w:r>
          </w:p>
        </w:tc>
        <w:tc>
          <w:tcPr>
            <w:tcW w:w="7718" w:type="dxa"/>
            <w:shd w:val="clear" w:color="auto" w:fill="auto"/>
            <w:vAlign w:val="bottom"/>
          </w:tcPr>
          <w:p w14:paraId="36076094"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5410E68E"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 projekcie ustawy należy zmienić niewłaściwie wskazany numer artykułu dotyczący systemu teleinformatycznego. Wskazany art. 21 ust. 1 pkt 2 lit. D nie figuruje w projekcie.</w:t>
            </w:r>
          </w:p>
        </w:tc>
        <w:tc>
          <w:tcPr>
            <w:tcW w:w="2181" w:type="dxa"/>
            <w:shd w:val="clear" w:color="auto" w:fill="auto"/>
          </w:tcPr>
          <w:p w14:paraId="2769B8CB" w14:textId="77777777" w:rsidR="005C4C49" w:rsidRPr="007555DA" w:rsidRDefault="005C4C49" w:rsidP="00A1164D">
            <w:pPr>
              <w:jc w:val="both"/>
              <w:rPr>
                <w:rFonts w:cstheme="minorHAnsi"/>
              </w:rPr>
            </w:pPr>
          </w:p>
        </w:tc>
        <w:tc>
          <w:tcPr>
            <w:tcW w:w="2877" w:type="dxa"/>
            <w:shd w:val="clear" w:color="auto" w:fill="auto"/>
          </w:tcPr>
          <w:p w14:paraId="17A4290B" w14:textId="5CC6CB69" w:rsidR="003240D3" w:rsidRPr="007555DA" w:rsidRDefault="003240D3" w:rsidP="009D6D65">
            <w:pPr>
              <w:spacing w:before="120"/>
              <w:contextualSpacing/>
              <w:jc w:val="center"/>
              <w:rPr>
                <w:rFonts w:cstheme="minorHAnsi"/>
                <w:b/>
                <w:bCs/>
              </w:rPr>
            </w:pPr>
            <w:r w:rsidRPr="007555DA">
              <w:rPr>
                <w:rFonts w:cstheme="minorHAnsi"/>
                <w:b/>
                <w:bCs/>
              </w:rPr>
              <w:t>Uwaga uwzględniona.</w:t>
            </w:r>
          </w:p>
          <w:p w14:paraId="0FC75255" w14:textId="77777777" w:rsidR="003240D3" w:rsidRPr="007555DA" w:rsidRDefault="003240D3" w:rsidP="009D6D65">
            <w:pPr>
              <w:spacing w:before="120"/>
              <w:contextualSpacing/>
              <w:jc w:val="both"/>
              <w:rPr>
                <w:rFonts w:cstheme="minorHAnsi"/>
              </w:rPr>
            </w:pPr>
            <w:r w:rsidRPr="007555DA">
              <w:rPr>
                <w:rFonts w:cstheme="minorHAnsi"/>
              </w:rPr>
              <w:t>Poprawiono odesłanie.</w:t>
            </w:r>
          </w:p>
          <w:p w14:paraId="1DE30A1B" w14:textId="3B0A9437" w:rsidR="005C4C49" w:rsidRPr="007555DA" w:rsidRDefault="005C4C49" w:rsidP="009D6D65">
            <w:pPr>
              <w:spacing w:before="120"/>
              <w:contextualSpacing/>
              <w:jc w:val="both"/>
              <w:rPr>
                <w:rFonts w:cstheme="minorHAnsi"/>
                <w:i/>
                <w:iCs/>
              </w:rPr>
            </w:pPr>
          </w:p>
        </w:tc>
      </w:tr>
      <w:tr w:rsidR="007555DA" w:rsidRPr="007555DA" w14:paraId="12F59C46" w14:textId="77777777" w:rsidTr="00D95FBD">
        <w:trPr>
          <w:jc w:val="center"/>
        </w:trPr>
        <w:tc>
          <w:tcPr>
            <w:tcW w:w="939" w:type="dxa"/>
            <w:shd w:val="clear" w:color="auto" w:fill="auto"/>
          </w:tcPr>
          <w:p w14:paraId="7B64FA12" w14:textId="77777777" w:rsidR="005C4C49" w:rsidRPr="007555DA" w:rsidRDefault="0090652C" w:rsidP="00A1164D">
            <w:pPr>
              <w:pStyle w:val="Akapitzlist"/>
              <w:spacing w:before="120"/>
              <w:ind w:left="36" w:right="-534"/>
              <w:rPr>
                <w:rFonts w:cstheme="minorHAnsi"/>
                <w:b/>
              </w:rPr>
            </w:pPr>
            <w:r w:rsidRPr="007555DA">
              <w:rPr>
                <w:rFonts w:cstheme="minorHAnsi"/>
                <w:b/>
              </w:rPr>
              <w:t>30.</w:t>
            </w:r>
          </w:p>
        </w:tc>
        <w:tc>
          <w:tcPr>
            <w:tcW w:w="1682" w:type="dxa"/>
            <w:shd w:val="clear" w:color="auto" w:fill="auto"/>
            <w:vAlign w:val="center"/>
          </w:tcPr>
          <w:p w14:paraId="6BDA8ACF"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308 ust. 7</w:t>
            </w:r>
          </w:p>
        </w:tc>
        <w:tc>
          <w:tcPr>
            <w:tcW w:w="7718" w:type="dxa"/>
            <w:shd w:val="clear" w:color="auto" w:fill="auto"/>
          </w:tcPr>
          <w:p w14:paraId="3A0C1438" w14:textId="77777777" w:rsidR="005C4C49" w:rsidRPr="007555DA" w:rsidRDefault="005C4C49" w:rsidP="00A1164D">
            <w:pPr>
              <w:jc w:val="both"/>
              <w:rPr>
                <w:rFonts w:eastAsia="Times New Roman" w:cstheme="minorHAnsi"/>
                <w:b/>
                <w:bCs/>
                <w:lang w:eastAsia="pl-PL"/>
              </w:rPr>
            </w:pPr>
            <w:r w:rsidRPr="007555DA">
              <w:rPr>
                <w:rFonts w:eastAsia="Times New Roman" w:cstheme="minorHAnsi"/>
                <w:lang w:eastAsia="pl-PL"/>
              </w:rPr>
              <w:t> </w:t>
            </w:r>
            <w:r w:rsidRPr="007555DA">
              <w:rPr>
                <w:rFonts w:eastAsia="Times New Roman" w:cstheme="minorHAnsi"/>
                <w:b/>
                <w:bCs/>
                <w:lang w:eastAsia="pl-PL"/>
              </w:rPr>
              <w:t xml:space="preserve">Uzasadnienie </w:t>
            </w:r>
          </w:p>
          <w:p w14:paraId="7C708D45" w14:textId="77777777" w:rsidR="005C4C49" w:rsidRPr="007555DA" w:rsidRDefault="005C4C49" w:rsidP="00A1164D">
            <w:pPr>
              <w:jc w:val="both"/>
              <w:rPr>
                <w:rFonts w:eastAsia="Times New Roman" w:cstheme="minorHAnsi"/>
                <w:b/>
                <w:bCs/>
                <w:lang w:eastAsia="pl-PL"/>
              </w:rPr>
            </w:pPr>
            <w:r w:rsidRPr="007555DA">
              <w:rPr>
                <w:rFonts w:eastAsia="Times New Roman" w:cstheme="minorHAnsi"/>
                <w:lang w:eastAsia="pl-PL"/>
              </w:rPr>
              <w:t>W projekcie ustawy należy zmienić niewłaściwie wskazany numer artykułu dotyczący systemu teleinformatycznego. Wskazany art. 21 ust. 1 pkt 2 lit. D nie figuruje w projekcie.</w:t>
            </w:r>
          </w:p>
        </w:tc>
        <w:tc>
          <w:tcPr>
            <w:tcW w:w="2181" w:type="dxa"/>
            <w:shd w:val="clear" w:color="auto" w:fill="auto"/>
          </w:tcPr>
          <w:p w14:paraId="04E8839C" w14:textId="77777777" w:rsidR="005C4C49" w:rsidRPr="007555DA" w:rsidRDefault="005C4C49" w:rsidP="00A1164D">
            <w:pPr>
              <w:jc w:val="both"/>
              <w:rPr>
                <w:rFonts w:cstheme="minorHAnsi"/>
              </w:rPr>
            </w:pPr>
          </w:p>
        </w:tc>
        <w:tc>
          <w:tcPr>
            <w:tcW w:w="2877" w:type="dxa"/>
            <w:shd w:val="clear" w:color="auto" w:fill="auto"/>
          </w:tcPr>
          <w:p w14:paraId="3173E666" w14:textId="51766ADD" w:rsidR="00A8633D" w:rsidRPr="007555DA" w:rsidRDefault="00A8633D" w:rsidP="00F2611E">
            <w:pPr>
              <w:spacing w:before="120"/>
              <w:contextualSpacing/>
              <w:jc w:val="center"/>
              <w:rPr>
                <w:rFonts w:cstheme="minorHAnsi"/>
                <w:b/>
                <w:bCs/>
              </w:rPr>
            </w:pPr>
            <w:r w:rsidRPr="007555DA">
              <w:rPr>
                <w:rFonts w:cstheme="minorHAnsi"/>
                <w:b/>
                <w:bCs/>
              </w:rPr>
              <w:t>Uwaga uwzględniona.</w:t>
            </w:r>
          </w:p>
          <w:p w14:paraId="465AAD99" w14:textId="77777777" w:rsidR="00A8633D" w:rsidRPr="007555DA" w:rsidRDefault="00A8633D" w:rsidP="00A8633D">
            <w:pPr>
              <w:spacing w:before="120"/>
              <w:contextualSpacing/>
              <w:jc w:val="both"/>
              <w:rPr>
                <w:rFonts w:cstheme="minorHAnsi"/>
              </w:rPr>
            </w:pPr>
            <w:r w:rsidRPr="007555DA">
              <w:rPr>
                <w:rFonts w:cstheme="minorHAnsi"/>
              </w:rPr>
              <w:t xml:space="preserve">Poprawiono odesłanie. </w:t>
            </w:r>
          </w:p>
          <w:p w14:paraId="670DAEBE" w14:textId="283C8B33" w:rsidR="005C4C49" w:rsidRPr="007555DA" w:rsidRDefault="005C4C49" w:rsidP="00A8633D">
            <w:pPr>
              <w:spacing w:before="120"/>
              <w:contextualSpacing/>
              <w:jc w:val="both"/>
              <w:rPr>
                <w:rFonts w:cstheme="minorHAnsi"/>
                <w:i/>
                <w:iCs/>
              </w:rPr>
            </w:pPr>
          </w:p>
        </w:tc>
      </w:tr>
      <w:tr w:rsidR="007555DA" w:rsidRPr="007555DA" w14:paraId="02BC4E48" w14:textId="77777777" w:rsidTr="00D95FBD">
        <w:trPr>
          <w:jc w:val="center"/>
        </w:trPr>
        <w:tc>
          <w:tcPr>
            <w:tcW w:w="939" w:type="dxa"/>
            <w:shd w:val="clear" w:color="auto" w:fill="auto"/>
          </w:tcPr>
          <w:p w14:paraId="7378D675" w14:textId="77777777" w:rsidR="005C4C49" w:rsidRPr="007555DA" w:rsidRDefault="0090652C" w:rsidP="00A1164D">
            <w:pPr>
              <w:pStyle w:val="Akapitzlist"/>
              <w:spacing w:before="120"/>
              <w:ind w:left="36" w:right="-534"/>
              <w:rPr>
                <w:rFonts w:cstheme="minorHAnsi"/>
                <w:b/>
              </w:rPr>
            </w:pPr>
            <w:r w:rsidRPr="007555DA">
              <w:rPr>
                <w:rFonts w:cstheme="minorHAnsi"/>
                <w:b/>
              </w:rPr>
              <w:t>31.</w:t>
            </w:r>
          </w:p>
        </w:tc>
        <w:tc>
          <w:tcPr>
            <w:tcW w:w="1682" w:type="dxa"/>
            <w:shd w:val="clear" w:color="auto" w:fill="auto"/>
            <w:vAlign w:val="center"/>
          </w:tcPr>
          <w:p w14:paraId="7DC84D12"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310</w:t>
            </w:r>
          </w:p>
        </w:tc>
        <w:tc>
          <w:tcPr>
            <w:tcW w:w="7718" w:type="dxa"/>
            <w:shd w:val="clear" w:color="auto" w:fill="auto"/>
            <w:vAlign w:val="bottom"/>
          </w:tcPr>
          <w:p w14:paraId="0841B470" w14:textId="77777777" w:rsidR="0090652C" w:rsidRPr="007555DA" w:rsidRDefault="005C4C49" w:rsidP="00A1164D">
            <w:pPr>
              <w:jc w:val="both"/>
              <w:rPr>
                <w:rFonts w:eastAsia="Times New Roman" w:cstheme="minorHAnsi"/>
                <w:lang w:eastAsia="pl-PL"/>
              </w:rPr>
            </w:pPr>
            <w:r w:rsidRPr="007555DA">
              <w:rPr>
                <w:rFonts w:eastAsia="Times New Roman" w:cstheme="minorHAnsi"/>
                <w:lang w:eastAsia="pl-PL"/>
              </w:rPr>
              <w:t>Przed dokonaniem wpisu do rejestru agencji zatrudnienia marszałek województwa dokonuje sprawdzenia:</w:t>
            </w:r>
          </w:p>
          <w:p w14:paraId="5BB3DAC4" w14:textId="77777777" w:rsidR="00C1553C" w:rsidRPr="007555DA" w:rsidRDefault="005C4C49" w:rsidP="00C1553C">
            <w:pPr>
              <w:rPr>
                <w:rFonts w:eastAsia="Times New Roman" w:cstheme="minorHAnsi"/>
                <w:lang w:eastAsia="pl-PL"/>
              </w:rPr>
            </w:pPr>
            <w:r w:rsidRPr="007555DA">
              <w:rPr>
                <w:rFonts w:eastAsia="Times New Roman" w:cstheme="minorHAnsi"/>
                <w:lang w:eastAsia="pl-PL"/>
              </w:rPr>
              <w:t xml:space="preserve">1) danych podanych we wniosku, lub oświadczeniu, o których mowa w art. 308 ust 2 lub 3, </w:t>
            </w:r>
          </w:p>
          <w:p w14:paraId="1DDC863E" w14:textId="77777777" w:rsidR="0090652C" w:rsidRPr="007555DA" w:rsidRDefault="005C4C49" w:rsidP="00C1553C">
            <w:pPr>
              <w:rPr>
                <w:rFonts w:eastAsia="Times New Roman" w:cstheme="minorHAnsi"/>
                <w:lang w:eastAsia="pl-PL"/>
              </w:rPr>
            </w:pPr>
            <w:r w:rsidRPr="007555DA">
              <w:rPr>
                <w:rFonts w:eastAsia="Times New Roman" w:cstheme="minorHAnsi"/>
                <w:lang w:eastAsia="pl-PL"/>
              </w:rPr>
              <w:t>2) spełnienia przez podmiot zamierzający prowadzić agencję zatrudnienia warunków określonych w art. 306</w:t>
            </w:r>
          </w:p>
          <w:p w14:paraId="3016C7B9" w14:textId="77777777" w:rsidR="005C4C49" w:rsidRPr="007555DA" w:rsidRDefault="005C4C49" w:rsidP="0090652C">
            <w:pPr>
              <w:jc w:val="both"/>
              <w:rPr>
                <w:rFonts w:eastAsia="Times New Roman" w:cstheme="minorHAnsi"/>
                <w:lang w:eastAsia="pl-PL"/>
              </w:rPr>
            </w:pPr>
            <w:r w:rsidRPr="007555DA">
              <w:rPr>
                <w:rFonts w:eastAsia="Times New Roman" w:cstheme="minorHAnsi"/>
                <w:lang w:eastAsia="pl-PL"/>
              </w:rPr>
              <w:t>– w celu stwierdzenia, czy podmiot spełnia warunki prowadzenia działalności agencji zatrudnienia.</w:t>
            </w:r>
          </w:p>
          <w:p w14:paraId="74F8DDD2"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0A62A46C"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 xml:space="preserve">Wprowadzenie zmian dot. procesu rejestracji agencji zatrudnienia polegających na </w:t>
            </w:r>
            <w:r w:rsidRPr="007555DA">
              <w:rPr>
                <w:rFonts w:eastAsia="Times New Roman" w:cstheme="minorHAnsi"/>
                <w:b/>
                <w:bCs/>
                <w:lang w:eastAsia="pl-PL"/>
              </w:rPr>
              <w:t>obowiązku</w:t>
            </w:r>
            <w:r w:rsidRPr="007555DA">
              <w:rPr>
                <w:rFonts w:eastAsia="Times New Roman" w:cstheme="minorHAnsi"/>
                <w:lang w:eastAsia="pl-PL"/>
              </w:rPr>
              <w:t xml:space="preserve"> weryfikacji podmiotu przez marszałka już na etapie składania wniosku </w:t>
            </w:r>
            <w:r w:rsidRPr="007555DA">
              <w:rPr>
                <w:rFonts w:eastAsia="Times New Roman" w:cstheme="minorHAnsi"/>
                <w:lang w:eastAsia="pl-PL"/>
              </w:rPr>
              <w:br/>
              <w:t xml:space="preserve">w zakresie nieposiadania zaległości w ZUS, US oraz sprawdzenia niekaralności w KRK. Takie rozwiązania wymagają dostępu WUP do danych zawartych w ww. rejestrach centralnych. Zaproponowany w projekcie zapis "marszałek  może dokonać sprawdzenia" budzi wątpliwości interpretacyjne w jakich przypadkach </w:t>
            </w:r>
            <w:r w:rsidRPr="007555DA">
              <w:rPr>
                <w:rFonts w:eastAsia="Times New Roman" w:cstheme="minorHAnsi"/>
                <w:lang w:eastAsia="pl-PL"/>
              </w:rPr>
              <w:lastRenderedPageBreak/>
              <w:t>powinien być stosowany (który podmiot sprawdzić, a który nie?). Przy czym istotnym jest to, że niespełnienie warunków określonych w art. 306 stanowi podstawę do odmowy dokonania wpisu do rejestru.</w:t>
            </w:r>
          </w:p>
        </w:tc>
        <w:tc>
          <w:tcPr>
            <w:tcW w:w="2181" w:type="dxa"/>
            <w:shd w:val="clear" w:color="auto" w:fill="auto"/>
          </w:tcPr>
          <w:p w14:paraId="054A82B4" w14:textId="77777777" w:rsidR="005C4C49" w:rsidRPr="007555DA" w:rsidRDefault="005C4C49" w:rsidP="00A1164D">
            <w:pPr>
              <w:jc w:val="both"/>
              <w:rPr>
                <w:rFonts w:cstheme="minorHAnsi"/>
              </w:rPr>
            </w:pPr>
          </w:p>
        </w:tc>
        <w:tc>
          <w:tcPr>
            <w:tcW w:w="2877" w:type="dxa"/>
            <w:shd w:val="clear" w:color="auto" w:fill="auto"/>
          </w:tcPr>
          <w:p w14:paraId="5F99AD1E" w14:textId="77777777" w:rsidR="00CD4A82" w:rsidRPr="007555DA" w:rsidRDefault="00CD4A82" w:rsidP="00CD4A82">
            <w:pPr>
              <w:spacing w:before="120"/>
              <w:contextualSpacing/>
              <w:jc w:val="center"/>
              <w:rPr>
                <w:rFonts w:cstheme="minorHAnsi"/>
              </w:rPr>
            </w:pPr>
            <w:r w:rsidRPr="007555DA">
              <w:rPr>
                <w:rFonts w:cstheme="minorHAnsi"/>
                <w:b/>
                <w:bCs/>
              </w:rPr>
              <w:t>Uwaga nieuwzględniona.</w:t>
            </w:r>
          </w:p>
          <w:p w14:paraId="1684E11A" w14:textId="0A865C90" w:rsidR="005C4C49" w:rsidRPr="007555DA" w:rsidRDefault="00CD4A82" w:rsidP="00CD4A82">
            <w:pPr>
              <w:spacing w:before="120"/>
              <w:contextualSpacing/>
              <w:jc w:val="both"/>
              <w:rPr>
                <w:rFonts w:cstheme="minorHAnsi"/>
              </w:rPr>
            </w:pPr>
            <w:r w:rsidRPr="007555DA">
              <w:rPr>
                <w:rFonts w:cstheme="minorHAnsi"/>
              </w:rPr>
              <w:t xml:space="preserve"> Celowe jest pozostawienie decyzji marszałkowi w oparciu o indywidualne okoliczności sprawy.</w:t>
            </w:r>
          </w:p>
        </w:tc>
      </w:tr>
      <w:tr w:rsidR="007555DA" w:rsidRPr="007555DA" w14:paraId="775EB7B9" w14:textId="77777777" w:rsidTr="00D95FBD">
        <w:trPr>
          <w:jc w:val="center"/>
        </w:trPr>
        <w:tc>
          <w:tcPr>
            <w:tcW w:w="939" w:type="dxa"/>
            <w:shd w:val="clear" w:color="auto" w:fill="auto"/>
          </w:tcPr>
          <w:p w14:paraId="0D13DD9A" w14:textId="77777777" w:rsidR="005C4C49" w:rsidRPr="007555DA" w:rsidRDefault="0090652C" w:rsidP="00A1164D">
            <w:pPr>
              <w:pStyle w:val="Akapitzlist"/>
              <w:spacing w:before="120"/>
              <w:ind w:left="36" w:right="-534"/>
              <w:rPr>
                <w:rFonts w:cstheme="minorHAnsi"/>
                <w:b/>
              </w:rPr>
            </w:pPr>
            <w:r w:rsidRPr="007555DA">
              <w:rPr>
                <w:rFonts w:cstheme="minorHAnsi"/>
                <w:b/>
              </w:rPr>
              <w:t>32.</w:t>
            </w:r>
          </w:p>
        </w:tc>
        <w:tc>
          <w:tcPr>
            <w:tcW w:w="1682" w:type="dxa"/>
            <w:shd w:val="clear" w:color="auto" w:fill="auto"/>
            <w:vAlign w:val="center"/>
          </w:tcPr>
          <w:p w14:paraId="4E290E53"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313</w:t>
            </w:r>
            <w:r w:rsidR="0090652C" w:rsidRPr="007555DA">
              <w:rPr>
                <w:rFonts w:eastAsia="Times New Roman" w:cstheme="minorHAnsi"/>
                <w:b/>
                <w:bCs/>
                <w:lang w:eastAsia="pl-PL"/>
              </w:rPr>
              <w:t xml:space="preserve"> pkt 3 i 5</w:t>
            </w:r>
          </w:p>
        </w:tc>
        <w:tc>
          <w:tcPr>
            <w:tcW w:w="7718" w:type="dxa"/>
            <w:shd w:val="clear" w:color="auto" w:fill="auto"/>
          </w:tcPr>
          <w:p w14:paraId="18176B86" w14:textId="77777777" w:rsidR="0090652C" w:rsidRPr="007555DA" w:rsidRDefault="005C4C49" w:rsidP="00A1164D">
            <w:pPr>
              <w:jc w:val="both"/>
              <w:rPr>
                <w:rFonts w:eastAsia="Times New Roman" w:cstheme="minorHAnsi"/>
                <w:lang w:eastAsia="pl-PL"/>
              </w:rPr>
            </w:pPr>
            <w:r w:rsidRPr="007555DA">
              <w:rPr>
                <w:rFonts w:eastAsia="Times New Roman" w:cstheme="minorHAnsi"/>
                <w:lang w:eastAsia="pl-PL"/>
              </w:rPr>
              <w:t>Marszałek województwa w drodze decyzji odmawia, wpisu podmiotu do rejestru agencji zatrudnienia, w przypadku gdy:</w:t>
            </w:r>
          </w:p>
          <w:p w14:paraId="5584B504" w14:textId="77777777" w:rsidR="0090652C" w:rsidRPr="007555DA" w:rsidRDefault="005C4C49" w:rsidP="00A1164D">
            <w:pPr>
              <w:jc w:val="both"/>
              <w:rPr>
                <w:rFonts w:eastAsia="Times New Roman" w:cstheme="minorHAnsi"/>
                <w:lang w:eastAsia="pl-PL"/>
              </w:rPr>
            </w:pPr>
            <w:r w:rsidRPr="007555DA">
              <w:rPr>
                <w:rFonts w:eastAsia="Times New Roman" w:cstheme="minorHAnsi"/>
                <w:lang w:eastAsia="pl-PL"/>
              </w:rPr>
              <w:t>3) podmiot wykreślono z rejestru agencji zatrudnienia w przypadkach, o których mowa w art. 314 ust. 1 pkt 4 -8 oraz art. 323, w okresie 3 lat poprzedzających złożenie wniosku o wpis do rejestru agencji zatrudnienia;</w:t>
            </w:r>
          </w:p>
          <w:p w14:paraId="5F214347"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5) podmiot został założony i jest prowadzony przez osobę fizyczną, która poprzednio dopuściła się naruszenia przepisów ustawy, skutkującego wykreśleniem z rejestru agencji zatrudnienia podmiotu prowadzonego przez tę osobę, w przypadkach, o których mowa w art. 314 ust. 1 pkt 4-8 oraz art. 323, w okresie 3 lat poprzedzających złożenie wniosku o wpis do rejestru agencji zatrudnienia;</w:t>
            </w:r>
          </w:p>
          <w:p w14:paraId="1A1ED90E"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2C79B4E5"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 projekcie ustawy należy zmienić niewłaściwie wskazane numery artykułów dotyczące wykroczeń przeciwko przepisom ustawy.</w:t>
            </w:r>
          </w:p>
        </w:tc>
        <w:tc>
          <w:tcPr>
            <w:tcW w:w="2181" w:type="dxa"/>
            <w:shd w:val="clear" w:color="auto" w:fill="auto"/>
          </w:tcPr>
          <w:p w14:paraId="541D819E" w14:textId="77777777" w:rsidR="005C4C49" w:rsidRPr="007555DA" w:rsidRDefault="005C4C49" w:rsidP="00A1164D">
            <w:pPr>
              <w:jc w:val="both"/>
              <w:rPr>
                <w:rFonts w:cstheme="minorHAnsi"/>
              </w:rPr>
            </w:pPr>
          </w:p>
        </w:tc>
        <w:tc>
          <w:tcPr>
            <w:tcW w:w="2877" w:type="dxa"/>
            <w:shd w:val="clear" w:color="auto" w:fill="auto"/>
          </w:tcPr>
          <w:p w14:paraId="3A6E6937" w14:textId="77777777" w:rsidR="00AC3997" w:rsidRPr="007555DA" w:rsidRDefault="00AC3997" w:rsidP="003371FA">
            <w:pPr>
              <w:spacing w:before="120"/>
              <w:contextualSpacing/>
              <w:jc w:val="center"/>
              <w:rPr>
                <w:rFonts w:cstheme="minorHAnsi"/>
                <w:b/>
                <w:bCs/>
              </w:rPr>
            </w:pPr>
            <w:r w:rsidRPr="007555DA">
              <w:rPr>
                <w:rFonts w:cstheme="minorHAnsi"/>
                <w:b/>
                <w:bCs/>
              </w:rPr>
              <w:t>Uwaga uwzględniona.</w:t>
            </w:r>
          </w:p>
          <w:p w14:paraId="1483DAA3" w14:textId="77777777" w:rsidR="005C4C49" w:rsidRPr="007555DA" w:rsidRDefault="00AC3997" w:rsidP="003371FA">
            <w:pPr>
              <w:spacing w:before="120"/>
              <w:contextualSpacing/>
              <w:jc w:val="both"/>
              <w:rPr>
                <w:rFonts w:cstheme="minorHAnsi"/>
              </w:rPr>
            </w:pPr>
            <w:r w:rsidRPr="007555DA">
              <w:rPr>
                <w:rFonts w:cstheme="minorHAnsi"/>
              </w:rPr>
              <w:t>Poprawiono odesłanie.</w:t>
            </w:r>
          </w:p>
          <w:p w14:paraId="0B026EBB" w14:textId="0BE2427C" w:rsidR="00E02B33" w:rsidRPr="007555DA" w:rsidRDefault="00E02B33" w:rsidP="003371FA">
            <w:pPr>
              <w:spacing w:before="120"/>
              <w:contextualSpacing/>
              <w:jc w:val="both"/>
              <w:rPr>
                <w:rFonts w:cstheme="minorHAnsi"/>
              </w:rPr>
            </w:pPr>
          </w:p>
        </w:tc>
      </w:tr>
      <w:tr w:rsidR="007555DA" w:rsidRPr="007555DA" w14:paraId="368DF522" w14:textId="77777777" w:rsidTr="00D95FBD">
        <w:trPr>
          <w:jc w:val="center"/>
        </w:trPr>
        <w:tc>
          <w:tcPr>
            <w:tcW w:w="939" w:type="dxa"/>
            <w:shd w:val="clear" w:color="auto" w:fill="auto"/>
          </w:tcPr>
          <w:p w14:paraId="07BB3277" w14:textId="77777777" w:rsidR="005C4C49" w:rsidRPr="007555DA" w:rsidRDefault="0090652C" w:rsidP="00A1164D">
            <w:pPr>
              <w:pStyle w:val="Akapitzlist"/>
              <w:spacing w:before="120"/>
              <w:ind w:left="36" w:right="-534"/>
              <w:rPr>
                <w:rFonts w:cstheme="minorHAnsi"/>
                <w:b/>
              </w:rPr>
            </w:pPr>
            <w:r w:rsidRPr="007555DA">
              <w:rPr>
                <w:rFonts w:cstheme="minorHAnsi"/>
                <w:b/>
              </w:rPr>
              <w:t>33.</w:t>
            </w:r>
          </w:p>
        </w:tc>
        <w:tc>
          <w:tcPr>
            <w:tcW w:w="1682" w:type="dxa"/>
            <w:shd w:val="clear" w:color="auto" w:fill="auto"/>
            <w:vAlign w:val="center"/>
          </w:tcPr>
          <w:p w14:paraId="338BB541"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314 ust. 2</w:t>
            </w:r>
          </w:p>
        </w:tc>
        <w:tc>
          <w:tcPr>
            <w:tcW w:w="7718" w:type="dxa"/>
            <w:shd w:val="clear" w:color="auto" w:fill="auto"/>
          </w:tcPr>
          <w:p w14:paraId="11B55708" w14:textId="77777777" w:rsidR="005C4C49" w:rsidRPr="007555DA" w:rsidRDefault="005C4C49" w:rsidP="00A1164D">
            <w:pPr>
              <w:jc w:val="both"/>
              <w:rPr>
                <w:rFonts w:eastAsia="Times New Roman" w:cstheme="minorHAnsi"/>
                <w:b/>
                <w:bCs/>
                <w:lang w:eastAsia="pl-PL"/>
              </w:rPr>
            </w:pPr>
            <w:r w:rsidRPr="007555DA">
              <w:rPr>
                <w:rFonts w:eastAsia="Times New Roman" w:cstheme="minorHAnsi"/>
                <w:lang w:eastAsia="pl-PL"/>
              </w:rPr>
              <w:t> </w:t>
            </w:r>
            <w:r w:rsidRPr="007555DA">
              <w:rPr>
                <w:rFonts w:eastAsia="Times New Roman" w:cstheme="minorHAnsi"/>
                <w:b/>
                <w:bCs/>
                <w:lang w:eastAsia="pl-PL"/>
              </w:rPr>
              <w:t xml:space="preserve">Uzasadnienie </w:t>
            </w:r>
          </w:p>
          <w:p w14:paraId="74D88E44"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Przepis budzi wątpliwości interpretacyjne w zakresie ust. 4, tzn. w jaki sposób podmiot ma usunąć naruszenie warunków: niekaralności oraz likwidacji czy upadłości firmy?</w:t>
            </w:r>
          </w:p>
        </w:tc>
        <w:tc>
          <w:tcPr>
            <w:tcW w:w="2181" w:type="dxa"/>
            <w:shd w:val="clear" w:color="auto" w:fill="auto"/>
          </w:tcPr>
          <w:p w14:paraId="32D6C808" w14:textId="77777777" w:rsidR="005C4C49" w:rsidRPr="007555DA" w:rsidRDefault="005C4C49" w:rsidP="00A1164D">
            <w:pPr>
              <w:jc w:val="both"/>
              <w:rPr>
                <w:rFonts w:cstheme="minorHAnsi"/>
              </w:rPr>
            </w:pPr>
          </w:p>
        </w:tc>
        <w:tc>
          <w:tcPr>
            <w:tcW w:w="2877" w:type="dxa"/>
            <w:shd w:val="clear" w:color="auto" w:fill="auto"/>
          </w:tcPr>
          <w:p w14:paraId="012BB3BC" w14:textId="7EA13FBA" w:rsidR="00D95113" w:rsidRPr="007555DA" w:rsidRDefault="00D95113" w:rsidP="00F2611E">
            <w:pPr>
              <w:spacing w:before="120"/>
              <w:contextualSpacing/>
              <w:jc w:val="center"/>
              <w:rPr>
                <w:rFonts w:cstheme="minorHAnsi"/>
              </w:rPr>
            </w:pPr>
            <w:r w:rsidRPr="007555DA">
              <w:rPr>
                <w:rFonts w:cstheme="minorHAnsi"/>
                <w:b/>
                <w:bCs/>
              </w:rPr>
              <w:t>Wyjaśnienie</w:t>
            </w:r>
            <w:r w:rsidR="00F2611E" w:rsidRPr="007555DA">
              <w:rPr>
                <w:rFonts w:cstheme="minorHAnsi"/>
                <w:b/>
                <w:bCs/>
              </w:rPr>
              <w:t>:</w:t>
            </w:r>
          </w:p>
          <w:p w14:paraId="6CF157E8" w14:textId="77777777" w:rsidR="00E40F6B" w:rsidRPr="007555DA" w:rsidRDefault="00E40F6B" w:rsidP="00E40F6B">
            <w:pPr>
              <w:spacing w:before="120"/>
              <w:contextualSpacing/>
              <w:jc w:val="both"/>
              <w:rPr>
                <w:rFonts w:cstheme="minorHAnsi"/>
              </w:rPr>
            </w:pPr>
            <w:r w:rsidRPr="007555DA">
              <w:rPr>
                <w:rFonts w:cstheme="minorHAnsi"/>
              </w:rPr>
              <w:t xml:space="preserve">Podmiot nie jest w stanie usunąć naruszenia warunków: niekaralności oraz likwidacji czy upadłości firmy. </w:t>
            </w:r>
          </w:p>
          <w:p w14:paraId="7D18731C" w14:textId="626F6B31" w:rsidR="00E40F6B" w:rsidRPr="007555DA" w:rsidRDefault="00E40F6B" w:rsidP="003371FA">
            <w:pPr>
              <w:spacing w:before="120"/>
              <w:contextualSpacing/>
              <w:jc w:val="both"/>
              <w:rPr>
                <w:rFonts w:cstheme="minorHAnsi"/>
                <w:i/>
                <w:iCs/>
              </w:rPr>
            </w:pPr>
            <w:r w:rsidRPr="007555DA">
              <w:rPr>
                <w:rFonts w:cstheme="minorHAnsi"/>
              </w:rPr>
              <w:t>W celu usunięcia wątpliwości interpretacyjnych nadano nowe brzmienie przepisu</w:t>
            </w:r>
            <w:r w:rsidR="007C75D7">
              <w:rPr>
                <w:rFonts w:cstheme="minorHAnsi"/>
              </w:rPr>
              <w:t xml:space="preserve"> (art.</w:t>
            </w:r>
            <w:r w:rsidR="00AC1627">
              <w:rPr>
                <w:rFonts w:cstheme="minorHAnsi"/>
              </w:rPr>
              <w:t xml:space="preserve"> </w:t>
            </w:r>
            <w:r w:rsidR="007C75D7">
              <w:rPr>
                <w:rFonts w:cstheme="minorHAnsi"/>
              </w:rPr>
              <w:t>319)</w:t>
            </w:r>
            <w:r w:rsidRPr="007555DA">
              <w:rPr>
                <w:rFonts w:cstheme="minorHAnsi"/>
              </w:rPr>
              <w:t>.</w:t>
            </w:r>
            <w:r w:rsidRPr="007555DA">
              <w:rPr>
                <w:rFonts w:cstheme="minorHAnsi"/>
                <w:i/>
                <w:iCs/>
              </w:rPr>
              <w:t xml:space="preserve"> </w:t>
            </w:r>
          </w:p>
          <w:p w14:paraId="74C4A229" w14:textId="5B841C95" w:rsidR="005C4C49" w:rsidRPr="007555DA" w:rsidRDefault="003371FA" w:rsidP="003371FA">
            <w:pPr>
              <w:spacing w:before="120"/>
              <w:contextualSpacing/>
              <w:jc w:val="both"/>
              <w:rPr>
                <w:rFonts w:cstheme="minorHAnsi"/>
              </w:rPr>
            </w:pPr>
            <w:r>
              <w:rPr>
                <w:rFonts w:cstheme="minorHAnsi"/>
                <w:i/>
                <w:iCs/>
              </w:rPr>
              <w:t xml:space="preserve"> </w:t>
            </w:r>
          </w:p>
        </w:tc>
      </w:tr>
      <w:tr w:rsidR="007555DA" w:rsidRPr="007555DA" w14:paraId="41EEC7C5" w14:textId="77777777" w:rsidTr="00D95FBD">
        <w:trPr>
          <w:jc w:val="center"/>
        </w:trPr>
        <w:tc>
          <w:tcPr>
            <w:tcW w:w="939" w:type="dxa"/>
            <w:shd w:val="clear" w:color="auto" w:fill="auto"/>
          </w:tcPr>
          <w:p w14:paraId="7F01E51A" w14:textId="77777777" w:rsidR="005C4C49" w:rsidRPr="007555DA" w:rsidRDefault="0090652C" w:rsidP="00A1164D">
            <w:pPr>
              <w:pStyle w:val="Akapitzlist"/>
              <w:spacing w:before="120"/>
              <w:ind w:left="36" w:right="-534"/>
              <w:rPr>
                <w:rFonts w:cstheme="minorHAnsi"/>
                <w:b/>
              </w:rPr>
            </w:pPr>
            <w:r w:rsidRPr="007555DA">
              <w:rPr>
                <w:rFonts w:cstheme="minorHAnsi"/>
                <w:b/>
              </w:rPr>
              <w:t>34.</w:t>
            </w:r>
          </w:p>
        </w:tc>
        <w:tc>
          <w:tcPr>
            <w:tcW w:w="1682" w:type="dxa"/>
            <w:shd w:val="clear" w:color="auto" w:fill="auto"/>
            <w:vAlign w:val="center"/>
          </w:tcPr>
          <w:p w14:paraId="06BF08CA"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316</w:t>
            </w:r>
          </w:p>
        </w:tc>
        <w:tc>
          <w:tcPr>
            <w:tcW w:w="7718" w:type="dxa"/>
            <w:shd w:val="clear" w:color="auto" w:fill="auto"/>
          </w:tcPr>
          <w:p w14:paraId="69C0E80D"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1. Podmiot, który wykreślono z rejestru agencji zatrudnienia, może uzyskać ponowny wpis do tego rejestru nie wcześniej niż po upływie 3 lat od dnia, gdy decyzja, o której mowa w art. 314 ust. 1 pkt 4-8, stała się ostateczna.</w:t>
            </w:r>
          </w:p>
          <w:p w14:paraId="28931D2E"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2ED33B1D"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Art. 316 projektu ustawy koliduje z treścią art. 313 (przesłanki odmowy). Ponadto brak jest odesłania do art.. 311 ust. 2 projektowanej ustawy.</w:t>
            </w:r>
          </w:p>
        </w:tc>
        <w:tc>
          <w:tcPr>
            <w:tcW w:w="2181" w:type="dxa"/>
            <w:shd w:val="clear" w:color="auto" w:fill="auto"/>
          </w:tcPr>
          <w:p w14:paraId="788F935C" w14:textId="77777777" w:rsidR="005C4C49" w:rsidRPr="007555DA" w:rsidRDefault="005C4C49" w:rsidP="00A1164D">
            <w:pPr>
              <w:jc w:val="both"/>
              <w:rPr>
                <w:rFonts w:cstheme="minorHAnsi"/>
              </w:rPr>
            </w:pPr>
          </w:p>
        </w:tc>
        <w:tc>
          <w:tcPr>
            <w:tcW w:w="2877" w:type="dxa"/>
            <w:shd w:val="clear" w:color="auto" w:fill="auto"/>
          </w:tcPr>
          <w:p w14:paraId="5F71BF71" w14:textId="023E0310" w:rsidR="00A45571" w:rsidRPr="007555DA" w:rsidRDefault="00A45571" w:rsidP="00A45571">
            <w:pPr>
              <w:spacing w:before="120"/>
              <w:contextualSpacing/>
              <w:jc w:val="center"/>
              <w:rPr>
                <w:rFonts w:cstheme="minorHAnsi"/>
                <w:b/>
                <w:bCs/>
              </w:rPr>
            </w:pPr>
            <w:r w:rsidRPr="007555DA">
              <w:rPr>
                <w:rFonts w:cstheme="minorHAnsi"/>
                <w:b/>
                <w:bCs/>
              </w:rPr>
              <w:t>Wyjaśnienie</w:t>
            </w:r>
            <w:r w:rsidR="00F2611E" w:rsidRPr="007555DA">
              <w:rPr>
                <w:rFonts w:cstheme="minorHAnsi"/>
                <w:b/>
                <w:bCs/>
              </w:rPr>
              <w:t>:</w:t>
            </w:r>
          </w:p>
          <w:p w14:paraId="29CA467E" w14:textId="0CBB375E" w:rsidR="00A45571" w:rsidRPr="007555DA" w:rsidRDefault="00A45571" w:rsidP="00A45571">
            <w:pPr>
              <w:spacing w:before="120"/>
              <w:contextualSpacing/>
              <w:jc w:val="both"/>
              <w:rPr>
                <w:rFonts w:cstheme="minorHAnsi"/>
              </w:rPr>
            </w:pPr>
            <w:r w:rsidRPr="007555DA">
              <w:rPr>
                <w:rFonts w:cstheme="minorHAnsi"/>
              </w:rPr>
              <w:t xml:space="preserve">Przepis art. 316 został wykreślony z </w:t>
            </w:r>
            <w:r w:rsidR="007C75D7">
              <w:rPr>
                <w:rFonts w:cstheme="minorHAnsi"/>
              </w:rPr>
              <w:t xml:space="preserve">projektu </w:t>
            </w:r>
            <w:r w:rsidRPr="007555DA">
              <w:rPr>
                <w:rFonts w:cstheme="minorHAnsi"/>
              </w:rPr>
              <w:t xml:space="preserve">ustawy. Zostały wprowadzone prawidłowe odesłania, w wyniku czego </w:t>
            </w:r>
            <w:r w:rsidRPr="007555DA">
              <w:rPr>
                <w:rFonts w:cstheme="minorHAnsi"/>
              </w:rPr>
              <w:lastRenderedPageBreak/>
              <w:t xml:space="preserve">treść przepisów uległa zmianie. </w:t>
            </w:r>
          </w:p>
          <w:p w14:paraId="371529BB" w14:textId="76496128" w:rsidR="005C4C49" w:rsidRPr="007555DA" w:rsidRDefault="00A45571" w:rsidP="00A45571">
            <w:pPr>
              <w:spacing w:before="120"/>
              <w:contextualSpacing/>
              <w:jc w:val="both"/>
              <w:rPr>
                <w:rFonts w:cstheme="minorHAnsi"/>
              </w:rPr>
            </w:pPr>
            <w:r w:rsidRPr="007555DA">
              <w:rPr>
                <w:rFonts w:cstheme="minorHAnsi"/>
              </w:rPr>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 następujących artykułach: art. </w:t>
            </w:r>
            <w:r w:rsidR="007C75D7">
              <w:rPr>
                <w:rFonts w:cstheme="minorHAnsi"/>
              </w:rPr>
              <w:t>318-321</w:t>
            </w:r>
            <w:r w:rsidRPr="007555DA">
              <w:rPr>
                <w:rFonts w:cstheme="minorHAnsi"/>
              </w:rPr>
              <w:t>.</w:t>
            </w:r>
          </w:p>
        </w:tc>
      </w:tr>
      <w:tr w:rsidR="007555DA" w:rsidRPr="007555DA" w14:paraId="3D4E5F99" w14:textId="77777777" w:rsidTr="00D95FBD">
        <w:trPr>
          <w:jc w:val="center"/>
        </w:trPr>
        <w:tc>
          <w:tcPr>
            <w:tcW w:w="939" w:type="dxa"/>
            <w:shd w:val="clear" w:color="auto" w:fill="auto"/>
          </w:tcPr>
          <w:p w14:paraId="0072AC6F" w14:textId="77777777" w:rsidR="005C4C49" w:rsidRPr="007555DA" w:rsidRDefault="0090652C" w:rsidP="00A1164D">
            <w:pPr>
              <w:pStyle w:val="Akapitzlist"/>
              <w:spacing w:before="120"/>
              <w:ind w:left="36" w:right="-534"/>
              <w:rPr>
                <w:rFonts w:cstheme="minorHAnsi"/>
                <w:b/>
              </w:rPr>
            </w:pPr>
            <w:r w:rsidRPr="007555DA">
              <w:rPr>
                <w:rFonts w:cstheme="minorHAnsi"/>
                <w:b/>
              </w:rPr>
              <w:lastRenderedPageBreak/>
              <w:t>35.</w:t>
            </w:r>
          </w:p>
        </w:tc>
        <w:tc>
          <w:tcPr>
            <w:tcW w:w="1682" w:type="dxa"/>
            <w:shd w:val="clear" w:color="auto" w:fill="auto"/>
            <w:vAlign w:val="center"/>
          </w:tcPr>
          <w:p w14:paraId="4A4DC5F6"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317 ust. 1</w:t>
            </w:r>
          </w:p>
        </w:tc>
        <w:tc>
          <w:tcPr>
            <w:tcW w:w="7718" w:type="dxa"/>
            <w:shd w:val="clear" w:color="auto" w:fill="auto"/>
          </w:tcPr>
          <w:p w14:paraId="24B04B95" w14:textId="77777777" w:rsidR="005C4C49" w:rsidRPr="007555DA" w:rsidRDefault="005C4C49" w:rsidP="00A1164D">
            <w:pPr>
              <w:jc w:val="both"/>
              <w:rPr>
                <w:rFonts w:eastAsia="Times New Roman" w:cstheme="minorHAnsi"/>
                <w:b/>
                <w:bCs/>
                <w:lang w:eastAsia="pl-PL"/>
              </w:rPr>
            </w:pPr>
            <w:r w:rsidRPr="007555DA">
              <w:rPr>
                <w:rFonts w:eastAsia="Times New Roman" w:cstheme="minorHAnsi"/>
                <w:lang w:eastAsia="pl-PL"/>
              </w:rPr>
              <w:t> </w:t>
            </w:r>
            <w:r w:rsidRPr="007555DA">
              <w:rPr>
                <w:rFonts w:eastAsia="Times New Roman" w:cstheme="minorHAnsi"/>
                <w:b/>
                <w:bCs/>
                <w:lang w:eastAsia="pl-PL"/>
              </w:rPr>
              <w:t xml:space="preserve">Uzasadnienie </w:t>
            </w:r>
          </w:p>
          <w:p w14:paraId="1A505093"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Rekomenduje się zmiany w zakresie postępowań administracyjnych dotyczących wydawania decyzji administracyjnych przez WUP w imieniu marszałka o wykreśleniu z rejestru agencji zatrudnienia oraz o zakazie działalności objętej wpisem. Aktualnie oba postępowania prowadzone są równolegle z tych samych przesłanek. Zasadna jest modyfikacja przepisów w taki sposób, by przesłanki do wydania tych decyzji nie były tożsame.</w:t>
            </w:r>
          </w:p>
        </w:tc>
        <w:tc>
          <w:tcPr>
            <w:tcW w:w="2181" w:type="dxa"/>
            <w:shd w:val="clear" w:color="auto" w:fill="auto"/>
          </w:tcPr>
          <w:p w14:paraId="162FC8C8" w14:textId="77777777" w:rsidR="005C4C49" w:rsidRPr="007555DA" w:rsidRDefault="005C4C49" w:rsidP="00A1164D">
            <w:pPr>
              <w:jc w:val="both"/>
              <w:rPr>
                <w:rFonts w:cstheme="minorHAnsi"/>
              </w:rPr>
            </w:pPr>
          </w:p>
        </w:tc>
        <w:tc>
          <w:tcPr>
            <w:tcW w:w="2877" w:type="dxa"/>
            <w:shd w:val="clear" w:color="auto" w:fill="auto"/>
          </w:tcPr>
          <w:p w14:paraId="63A4B651" w14:textId="066A1D25" w:rsidR="005C4C49" w:rsidRPr="007555DA" w:rsidRDefault="005C6ED6" w:rsidP="007A36B9">
            <w:pPr>
              <w:spacing w:before="120"/>
              <w:contextualSpacing/>
              <w:jc w:val="center"/>
              <w:rPr>
                <w:rFonts w:cstheme="minorHAnsi"/>
                <w:b/>
                <w:bCs/>
              </w:rPr>
            </w:pPr>
            <w:r w:rsidRPr="007555DA">
              <w:rPr>
                <w:rFonts w:cstheme="minorHAnsi"/>
                <w:b/>
                <w:bCs/>
              </w:rPr>
              <w:t>Uwaga uwzględniona.</w:t>
            </w:r>
          </w:p>
          <w:p w14:paraId="42366F08" w14:textId="04B81F80" w:rsidR="005C6ED6" w:rsidRPr="007555DA" w:rsidRDefault="005C6ED6" w:rsidP="005C6ED6">
            <w:pPr>
              <w:spacing w:before="120"/>
              <w:contextualSpacing/>
              <w:jc w:val="both"/>
              <w:rPr>
                <w:rFonts w:cstheme="minorHAnsi"/>
              </w:rPr>
            </w:pPr>
            <w:r w:rsidRPr="007555DA">
              <w:rPr>
                <w:rFonts w:cstheme="minorHAnsi"/>
              </w:rPr>
              <w:t xml:space="preserve"> </w:t>
            </w:r>
          </w:p>
        </w:tc>
      </w:tr>
      <w:tr w:rsidR="007555DA" w:rsidRPr="007555DA" w14:paraId="49AD9E3B" w14:textId="77777777" w:rsidTr="00D95FBD">
        <w:trPr>
          <w:jc w:val="center"/>
        </w:trPr>
        <w:tc>
          <w:tcPr>
            <w:tcW w:w="939" w:type="dxa"/>
            <w:shd w:val="clear" w:color="auto" w:fill="auto"/>
          </w:tcPr>
          <w:p w14:paraId="02B63452" w14:textId="77777777" w:rsidR="005C4C49" w:rsidRPr="007555DA" w:rsidRDefault="0090652C" w:rsidP="00A1164D">
            <w:pPr>
              <w:pStyle w:val="Akapitzlist"/>
              <w:spacing w:before="120"/>
              <w:ind w:left="36" w:right="-534"/>
              <w:rPr>
                <w:rFonts w:cstheme="minorHAnsi"/>
                <w:b/>
              </w:rPr>
            </w:pPr>
            <w:r w:rsidRPr="007555DA">
              <w:rPr>
                <w:rFonts w:cstheme="minorHAnsi"/>
                <w:b/>
              </w:rPr>
              <w:t>36.</w:t>
            </w:r>
          </w:p>
        </w:tc>
        <w:tc>
          <w:tcPr>
            <w:tcW w:w="1682" w:type="dxa"/>
            <w:shd w:val="clear" w:color="auto" w:fill="auto"/>
            <w:vAlign w:val="center"/>
          </w:tcPr>
          <w:p w14:paraId="2301E90F"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318 ust. 1</w:t>
            </w:r>
          </w:p>
        </w:tc>
        <w:tc>
          <w:tcPr>
            <w:tcW w:w="7718" w:type="dxa"/>
            <w:shd w:val="clear" w:color="auto" w:fill="auto"/>
          </w:tcPr>
          <w:p w14:paraId="1B56B1EE"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Podmiot, który wykreślono z rejestru agencji zatrudnienia, może uzyskać ponowny wpis do tego rejestru nie wcześniej niż po upływie 3 lat od dnia, gdy decyzja, o której mowa w art. 317 ust. 1, stała się ostateczna.</w:t>
            </w:r>
          </w:p>
          <w:p w14:paraId="67F4BAE5" w14:textId="77777777" w:rsidR="005C4C49" w:rsidRPr="007555DA" w:rsidRDefault="005C4C49" w:rsidP="00A1164D">
            <w:pPr>
              <w:jc w:val="both"/>
              <w:rPr>
                <w:rFonts w:eastAsia="Times New Roman" w:cstheme="minorHAnsi"/>
                <w:b/>
                <w:bCs/>
                <w:lang w:eastAsia="pl-PL"/>
              </w:rPr>
            </w:pPr>
            <w:r w:rsidRPr="007555DA">
              <w:rPr>
                <w:rFonts w:eastAsia="Times New Roman" w:cstheme="minorHAnsi"/>
                <w:b/>
                <w:bCs/>
                <w:lang w:eastAsia="pl-PL"/>
              </w:rPr>
              <w:t xml:space="preserve">Uzasadnienie </w:t>
            </w:r>
          </w:p>
          <w:p w14:paraId="32B2CF50"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W projekcie ustawy należy zmienić niewłaściwie wskazane numery artykułów dotyczące wykroczeń przeciwko przepisom ustawy.</w:t>
            </w:r>
          </w:p>
        </w:tc>
        <w:tc>
          <w:tcPr>
            <w:tcW w:w="2181" w:type="dxa"/>
            <w:shd w:val="clear" w:color="auto" w:fill="auto"/>
          </w:tcPr>
          <w:p w14:paraId="10C80E07" w14:textId="77777777" w:rsidR="005C4C49" w:rsidRPr="007555DA" w:rsidRDefault="005C4C49" w:rsidP="00A1164D">
            <w:pPr>
              <w:jc w:val="both"/>
              <w:rPr>
                <w:rFonts w:cstheme="minorHAnsi"/>
              </w:rPr>
            </w:pPr>
          </w:p>
        </w:tc>
        <w:tc>
          <w:tcPr>
            <w:tcW w:w="2877" w:type="dxa"/>
            <w:shd w:val="clear" w:color="auto" w:fill="auto"/>
          </w:tcPr>
          <w:p w14:paraId="48DA2A03" w14:textId="29BB742D" w:rsidR="000704D0" w:rsidRPr="007555DA" w:rsidRDefault="000704D0" w:rsidP="000704D0">
            <w:pPr>
              <w:spacing w:before="120"/>
              <w:contextualSpacing/>
              <w:jc w:val="center"/>
              <w:rPr>
                <w:rFonts w:cstheme="minorHAnsi"/>
                <w:b/>
                <w:bCs/>
              </w:rPr>
            </w:pPr>
            <w:r w:rsidRPr="007555DA">
              <w:rPr>
                <w:rFonts w:cstheme="minorHAnsi"/>
                <w:b/>
                <w:bCs/>
              </w:rPr>
              <w:t>Wyjaśnienie</w:t>
            </w:r>
            <w:r w:rsidR="007A36B9" w:rsidRPr="007555DA">
              <w:rPr>
                <w:rFonts w:cstheme="minorHAnsi"/>
                <w:b/>
                <w:bCs/>
              </w:rPr>
              <w:t>:</w:t>
            </w:r>
          </w:p>
          <w:p w14:paraId="748AA315" w14:textId="35E9E7FE" w:rsidR="000704D0" w:rsidRPr="007555DA" w:rsidRDefault="000704D0" w:rsidP="000704D0">
            <w:pPr>
              <w:spacing w:before="120"/>
              <w:contextualSpacing/>
              <w:jc w:val="both"/>
              <w:rPr>
                <w:rFonts w:cstheme="minorHAnsi"/>
              </w:rPr>
            </w:pPr>
            <w:r w:rsidRPr="007555DA">
              <w:rPr>
                <w:rFonts w:cstheme="minorHAnsi"/>
              </w:rPr>
              <w:t xml:space="preserve">Przepis art. 316 został wykreślony z </w:t>
            </w:r>
            <w:r w:rsidR="00AC1627">
              <w:rPr>
                <w:rFonts w:cstheme="minorHAnsi"/>
              </w:rPr>
              <w:t xml:space="preserve">projektu </w:t>
            </w:r>
            <w:r w:rsidRPr="007555DA">
              <w:rPr>
                <w:rFonts w:cstheme="minorHAnsi"/>
              </w:rPr>
              <w:t xml:space="preserve">ustawy. Zostały wprowadzone prawidłowe odesłania, w wyniku czego treść przepisów uległa zmianie. </w:t>
            </w:r>
          </w:p>
          <w:p w14:paraId="65CECD7A" w14:textId="269D2CD8" w:rsidR="005C4C49" w:rsidRPr="007555DA" w:rsidRDefault="000704D0" w:rsidP="000704D0">
            <w:pPr>
              <w:spacing w:before="120"/>
              <w:contextualSpacing/>
              <w:jc w:val="both"/>
              <w:rPr>
                <w:rFonts w:cstheme="minorHAnsi"/>
              </w:rPr>
            </w:pPr>
            <w:r w:rsidRPr="007555DA">
              <w:rPr>
                <w:rFonts w:cstheme="minorHAnsi"/>
              </w:rPr>
              <w:t xml:space="preserve">Sytuacje, w których podmiot nie może uzyskać wpisu do rejestru, oraz przypadki, w </w:t>
            </w:r>
            <w:r w:rsidRPr="007555DA">
              <w:rPr>
                <w:rFonts w:cstheme="minorHAnsi"/>
              </w:rPr>
              <w:lastRenderedPageBreak/>
              <w:t xml:space="preserve">których wydawana jest decyzja o zakazie działalności objętej wpisem a także przypadki, w których marszałek województwa wykreśla podmiot wpisany do rejestru agencji zatrudnienia zostały określone w następujących artykułach: art. </w:t>
            </w:r>
            <w:r w:rsidR="00AC1627">
              <w:rPr>
                <w:rFonts w:cstheme="minorHAnsi"/>
              </w:rPr>
              <w:t>318-321.</w:t>
            </w:r>
            <w:r w:rsidRPr="007555DA">
              <w:rPr>
                <w:rFonts w:cstheme="minorHAnsi"/>
              </w:rPr>
              <w:t>.</w:t>
            </w:r>
          </w:p>
        </w:tc>
      </w:tr>
      <w:tr w:rsidR="007555DA" w:rsidRPr="007555DA" w14:paraId="2312579D" w14:textId="77777777" w:rsidTr="00D95FBD">
        <w:trPr>
          <w:jc w:val="center"/>
        </w:trPr>
        <w:tc>
          <w:tcPr>
            <w:tcW w:w="939" w:type="dxa"/>
            <w:shd w:val="clear" w:color="auto" w:fill="auto"/>
          </w:tcPr>
          <w:p w14:paraId="249C2044" w14:textId="77777777" w:rsidR="005C4C49" w:rsidRPr="007555DA" w:rsidRDefault="0090652C" w:rsidP="00A1164D">
            <w:pPr>
              <w:pStyle w:val="Akapitzlist"/>
              <w:spacing w:before="120"/>
              <w:ind w:left="36" w:right="-534"/>
              <w:rPr>
                <w:rFonts w:cstheme="minorHAnsi"/>
                <w:b/>
              </w:rPr>
            </w:pPr>
            <w:r w:rsidRPr="007555DA">
              <w:rPr>
                <w:rFonts w:cstheme="minorHAnsi"/>
                <w:b/>
              </w:rPr>
              <w:lastRenderedPageBreak/>
              <w:t>37.</w:t>
            </w:r>
          </w:p>
        </w:tc>
        <w:tc>
          <w:tcPr>
            <w:tcW w:w="1682" w:type="dxa"/>
            <w:shd w:val="clear" w:color="auto" w:fill="auto"/>
            <w:vAlign w:val="center"/>
          </w:tcPr>
          <w:p w14:paraId="148E9A96" w14:textId="77777777" w:rsidR="005C4C49" w:rsidRPr="007555DA" w:rsidRDefault="005C4C49" w:rsidP="00A1164D">
            <w:pPr>
              <w:rPr>
                <w:rFonts w:eastAsia="Times New Roman" w:cstheme="minorHAnsi"/>
                <w:b/>
                <w:bCs/>
                <w:lang w:eastAsia="pl-PL"/>
              </w:rPr>
            </w:pPr>
            <w:r w:rsidRPr="007555DA">
              <w:rPr>
                <w:rFonts w:eastAsia="Times New Roman" w:cstheme="minorHAnsi"/>
                <w:b/>
                <w:bCs/>
                <w:lang w:eastAsia="pl-PL"/>
              </w:rPr>
              <w:t>art. 319</w:t>
            </w:r>
          </w:p>
        </w:tc>
        <w:tc>
          <w:tcPr>
            <w:tcW w:w="7718" w:type="dxa"/>
            <w:shd w:val="clear" w:color="auto" w:fill="auto"/>
          </w:tcPr>
          <w:p w14:paraId="3DCD23B7" w14:textId="77777777" w:rsidR="005C4C49" w:rsidRPr="007555DA" w:rsidRDefault="005C4C49" w:rsidP="00A1164D">
            <w:pPr>
              <w:rPr>
                <w:rFonts w:eastAsia="Times New Roman" w:cstheme="minorHAnsi"/>
                <w:b/>
                <w:bCs/>
                <w:lang w:eastAsia="pl-PL"/>
              </w:rPr>
            </w:pPr>
            <w:r w:rsidRPr="007555DA">
              <w:rPr>
                <w:rFonts w:eastAsia="Times New Roman" w:cstheme="minorHAnsi"/>
                <w:lang w:eastAsia="pl-PL"/>
              </w:rPr>
              <w:t> </w:t>
            </w:r>
            <w:r w:rsidRPr="007555DA">
              <w:rPr>
                <w:rFonts w:eastAsia="Times New Roman" w:cstheme="minorHAnsi"/>
                <w:b/>
                <w:bCs/>
                <w:lang w:eastAsia="pl-PL"/>
              </w:rPr>
              <w:t xml:space="preserve">Uzasadnienie </w:t>
            </w:r>
          </w:p>
          <w:p w14:paraId="01DFF84E" w14:textId="77777777" w:rsidR="005C4C49" w:rsidRPr="007555DA" w:rsidRDefault="005C4C49" w:rsidP="00A1164D">
            <w:pPr>
              <w:jc w:val="both"/>
              <w:rPr>
                <w:rFonts w:eastAsia="Times New Roman" w:cstheme="minorHAnsi"/>
                <w:lang w:eastAsia="pl-PL"/>
              </w:rPr>
            </w:pPr>
            <w:r w:rsidRPr="007555DA">
              <w:rPr>
                <w:rFonts w:eastAsia="Times New Roman" w:cstheme="minorHAnsi"/>
                <w:lang w:eastAsia="pl-PL"/>
              </w:rPr>
              <w:t>Treść zaproponowanego w projekcie art. 319 koliduje z art. 17 ustawy z dnia 20 sierpnia 1997 r. o Krajowym Rejestrze Sądowym (tj..: Dz. U. z 2022 r., poz. 1683 ze zm.), który przewiduje niezwykle istotne domniemanie wiarygodności danych w Krajowym Rejestrze Sądowym. Na jego podstawie można przyjąć, że dane widniejące w KRS są zgodne ze stanem rzeczywistym.</w:t>
            </w:r>
          </w:p>
        </w:tc>
        <w:tc>
          <w:tcPr>
            <w:tcW w:w="2181" w:type="dxa"/>
            <w:shd w:val="clear" w:color="auto" w:fill="auto"/>
          </w:tcPr>
          <w:p w14:paraId="08456D21" w14:textId="77777777" w:rsidR="005C4C49" w:rsidRPr="007555DA" w:rsidRDefault="005C4C49" w:rsidP="00A1164D">
            <w:pPr>
              <w:jc w:val="both"/>
              <w:rPr>
                <w:rFonts w:cstheme="minorHAnsi"/>
              </w:rPr>
            </w:pPr>
          </w:p>
        </w:tc>
        <w:tc>
          <w:tcPr>
            <w:tcW w:w="2877" w:type="dxa"/>
            <w:shd w:val="clear" w:color="auto" w:fill="auto"/>
          </w:tcPr>
          <w:p w14:paraId="6A2ED0B1" w14:textId="77777777" w:rsidR="005A5173" w:rsidRPr="007555DA" w:rsidRDefault="005A5173" w:rsidP="00186116">
            <w:pPr>
              <w:autoSpaceDE w:val="0"/>
              <w:autoSpaceDN w:val="0"/>
              <w:adjustRightInd w:val="0"/>
              <w:jc w:val="center"/>
              <w:rPr>
                <w:rFonts w:cstheme="minorHAnsi"/>
                <w:b/>
                <w:bCs/>
              </w:rPr>
            </w:pPr>
            <w:r w:rsidRPr="007555DA">
              <w:rPr>
                <w:rFonts w:cstheme="minorHAnsi"/>
                <w:b/>
                <w:bCs/>
              </w:rPr>
              <w:t>Uwaga nieuwzględniona.</w:t>
            </w:r>
          </w:p>
          <w:p w14:paraId="6A784595" w14:textId="76CE2EE9" w:rsidR="005C4C49" w:rsidRPr="007555DA" w:rsidRDefault="005A5173" w:rsidP="00186116">
            <w:pPr>
              <w:contextualSpacing/>
              <w:jc w:val="both"/>
              <w:rPr>
                <w:rFonts w:cstheme="minorHAnsi"/>
              </w:rPr>
            </w:pPr>
            <w:r w:rsidRPr="007555DA">
              <w:rPr>
                <w:rFonts w:cstheme="minorHAnsi"/>
              </w:rPr>
              <w:t xml:space="preserve">Agencje zatrudnienia to nie tylko podmioty wpisane do KRS, lecz również podmioty wpisane do CEiDG. Dane przekazywane przez agencje zatrudnienia do </w:t>
            </w:r>
            <w:r w:rsidR="000E7D42" w:rsidRPr="007555DA">
              <w:rPr>
                <w:rFonts w:cstheme="minorHAnsi"/>
              </w:rPr>
              <w:t>R</w:t>
            </w:r>
            <w:r w:rsidR="000E7D42">
              <w:rPr>
                <w:rFonts w:cstheme="minorHAnsi"/>
              </w:rPr>
              <w:t xml:space="preserve">ejestru </w:t>
            </w:r>
            <w:r w:rsidR="000E7D42" w:rsidRPr="007555DA">
              <w:rPr>
                <w:rFonts w:cstheme="minorHAnsi"/>
              </w:rPr>
              <w:t>A</w:t>
            </w:r>
            <w:r w:rsidR="000E7D42">
              <w:rPr>
                <w:rFonts w:cstheme="minorHAnsi"/>
              </w:rPr>
              <w:t xml:space="preserve">gencji </w:t>
            </w:r>
            <w:r w:rsidR="000E7D42" w:rsidRPr="007555DA">
              <w:rPr>
                <w:rFonts w:cstheme="minorHAnsi"/>
              </w:rPr>
              <w:t>Z</w:t>
            </w:r>
            <w:r w:rsidR="000E7D42">
              <w:rPr>
                <w:rFonts w:cstheme="minorHAnsi"/>
              </w:rPr>
              <w:t>atrudnienia</w:t>
            </w:r>
            <w:r w:rsidR="000E7D42" w:rsidRPr="007555DA" w:rsidDel="000E7D42">
              <w:rPr>
                <w:rFonts w:cstheme="minorHAnsi"/>
              </w:rPr>
              <w:t xml:space="preserve"> </w:t>
            </w:r>
            <w:r w:rsidRPr="007555DA">
              <w:rPr>
                <w:rFonts w:cstheme="minorHAnsi"/>
              </w:rPr>
              <w:t xml:space="preserve"> muszą być zgodne ze stanem faktycznym.  </w:t>
            </w:r>
          </w:p>
        </w:tc>
      </w:tr>
      <w:tr w:rsidR="007555DA" w:rsidRPr="007555DA" w14:paraId="55614A6F" w14:textId="77777777" w:rsidTr="00CE6A08">
        <w:trPr>
          <w:jc w:val="center"/>
        </w:trPr>
        <w:tc>
          <w:tcPr>
            <w:tcW w:w="15397" w:type="dxa"/>
            <w:gridSpan w:val="5"/>
            <w:shd w:val="clear" w:color="auto" w:fill="BFBFBF" w:themeFill="background1" w:themeFillShade="BF"/>
          </w:tcPr>
          <w:p w14:paraId="11B7DB35" w14:textId="77777777" w:rsidR="007C02B4" w:rsidRPr="007555DA" w:rsidRDefault="007C02B4" w:rsidP="00FD46F1">
            <w:pPr>
              <w:spacing w:before="120" w:after="120"/>
              <w:jc w:val="center"/>
              <w:rPr>
                <w:rFonts w:cstheme="minorHAnsi"/>
                <w:b/>
                <w:bCs/>
              </w:rPr>
            </w:pPr>
            <w:r w:rsidRPr="007555DA">
              <w:rPr>
                <w:rFonts w:cstheme="minorHAnsi"/>
                <w:b/>
                <w:bCs/>
              </w:rPr>
              <w:t>Wojewódzki Urząd Pracy w Toruniu</w:t>
            </w:r>
          </w:p>
        </w:tc>
      </w:tr>
      <w:tr w:rsidR="007555DA" w:rsidRPr="007555DA" w14:paraId="55465724" w14:textId="77777777" w:rsidTr="00D95FBD">
        <w:trPr>
          <w:jc w:val="center"/>
        </w:trPr>
        <w:tc>
          <w:tcPr>
            <w:tcW w:w="939" w:type="dxa"/>
            <w:shd w:val="clear" w:color="auto" w:fill="auto"/>
          </w:tcPr>
          <w:p w14:paraId="1071576C" w14:textId="77777777" w:rsidR="007C02B4" w:rsidRPr="007555DA" w:rsidRDefault="007C02B4" w:rsidP="00A1164D">
            <w:pPr>
              <w:pStyle w:val="Akapitzlist"/>
              <w:spacing w:before="120"/>
              <w:ind w:left="36" w:right="-534"/>
              <w:rPr>
                <w:rFonts w:cstheme="minorHAnsi"/>
                <w:b/>
              </w:rPr>
            </w:pPr>
            <w:r w:rsidRPr="007555DA">
              <w:rPr>
                <w:rFonts w:cstheme="minorHAnsi"/>
                <w:b/>
              </w:rPr>
              <w:t>1</w:t>
            </w:r>
          </w:p>
        </w:tc>
        <w:tc>
          <w:tcPr>
            <w:tcW w:w="1682" w:type="dxa"/>
            <w:shd w:val="clear" w:color="auto" w:fill="auto"/>
          </w:tcPr>
          <w:p w14:paraId="67338E91" w14:textId="77777777" w:rsidR="007C02B4" w:rsidRPr="007555DA" w:rsidRDefault="007C02B4" w:rsidP="00A1164D">
            <w:pPr>
              <w:rPr>
                <w:rFonts w:eastAsia="Times New Roman" w:cstheme="minorHAnsi"/>
                <w:b/>
                <w:bCs/>
                <w:lang w:eastAsia="pl-PL"/>
              </w:rPr>
            </w:pPr>
            <w:r w:rsidRPr="007555DA">
              <w:rPr>
                <w:rFonts w:cstheme="minorHAnsi"/>
                <w:b/>
                <w:bCs/>
              </w:rPr>
              <w:t>art. 8 ust. 2 pkt 3</w:t>
            </w:r>
          </w:p>
        </w:tc>
        <w:tc>
          <w:tcPr>
            <w:tcW w:w="7718" w:type="dxa"/>
            <w:shd w:val="clear" w:color="auto" w:fill="auto"/>
          </w:tcPr>
          <w:p w14:paraId="3FF143B1" w14:textId="77777777" w:rsidR="007C02B4" w:rsidRPr="007555DA" w:rsidRDefault="007C02B4" w:rsidP="00A1164D">
            <w:pPr>
              <w:jc w:val="both"/>
              <w:rPr>
                <w:rFonts w:cstheme="minorHAnsi"/>
                <w:lang w:eastAsia="pl-PL"/>
              </w:rPr>
            </w:pPr>
            <w:r w:rsidRPr="007555DA">
              <w:rPr>
                <w:rFonts w:cstheme="minorHAnsi"/>
                <w:lang w:eastAsia="pl-PL"/>
              </w:rPr>
              <w:t>Dodanie do zadań wojewódzkiej rady rynku pracy „opiniowania opracowanych przez wojewódzkie urzędy pracy propozycji przeznaczenia środków Funduszu Pracy na realizację projektów EFS i sprawozdań z ich wykorzystania” jest niezasadne.</w:t>
            </w:r>
          </w:p>
          <w:p w14:paraId="25BEB02C" w14:textId="77777777" w:rsidR="00CC455A" w:rsidRPr="007555DA" w:rsidRDefault="00CC455A" w:rsidP="00A1164D">
            <w:pPr>
              <w:rPr>
                <w:rFonts w:cstheme="minorHAnsi"/>
                <w:b/>
                <w:bCs/>
                <w:lang w:eastAsia="pl-PL"/>
              </w:rPr>
            </w:pPr>
            <w:r w:rsidRPr="007555DA">
              <w:rPr>
                <w:rFonts w:cstheme="minorHAnsi"/>
                <w:b/>
                <w:bCs/>
                <w:lang w:eastAsia="pl-PL"/>
              </w:rPr>
              <w:t xml:space="preserve">Uzasadnienie: </w:t>
            </w:r>
          </w:p>
          <w:p w14:paraId="1F795DC8" w14:textId="77777777" w:rsidR="00CC455A" w:rsidRPr="007555DA" w:rsidRDefault="00CC455A" w:rsidP="00A1164D">
            <w:pPr>
              <w:jc w:val="both"/>
              <w:rPr>
                <w:rFonts w:cstheme="minorHAnsi"/>
                <w:lang w:eastAsia="pl-PL"/>
              </w:rPr>
            </w:pPr>
            <w:r w:rsidRPr="007555DA">
              <w:rPr>
                <w:rFonts w:cstheme="minorHAnsi"/>
                <w:lang w:eastAsia="pl-PL"/>
              </w:rPr>
              <w:t xml:space="preserve">Opiniowanie propozycji przeznaczenia środków FP na realizację projektów EFS jest bezzasadne; kwoty przeznaczone na projekty EFS w całej perspektywie finansowej w podziale na lata będą zawarte w kontrakcie programowym dla regionu. Z kolei kryteria wyboru projektów opiniuje Komitet Monitorujący, w którego skład wchodzą m.in. przedstawiciele strony samorządowej, ogólnopolskich i wojewódzkich organizacji jednostek samorządu terytorialnego, strony rządowej, organizacji: związkowych, pracodawców, pozarządowych, środowiska </w:t>
            </w:r>
            <w:r w:rsidRPr="007555DA">
              <w:rPr>
                <w:rFonts w:cstheme="minorHAnsi"/>
                <w:lang w:eastAsia="pl-PL"/>
              </w:rPr>
              <w:lastRenderedPageBreak/>
              <w:t xml:space="preserve">naukowego/akademickiego oraz specjaliści z Komisji Europejskiej.  Konieczność uzyskania opinii WRRP  (będzie to opinia bez wiążącego wpływu na ostateczny kształt kryteriów) wydłuży i skomplikuje i tak już czasochłonne procedury zatwierdzania kryteriów.  </w:t>
            </w:r>
          </w:p>
          <w:p w14:paraId="0E0F7450" w14:textId="77777777" w:rsidR="00CC455A" w:rsidRPr="007555DA" w:rsidRDefault="00CC455A" w:rsidP="00A1164D">
            <w:pPr>
              <w:jc w:val="both"/>
              <w:rPr>
                <w:rFonts w:eastAsia="Times New Roman" w:cstheme="minorHAnsi"/>
                <w:b/>
                <w:bCs/>
                <w:lang w:eastAsia="pl-PL"/>
              </w:rPr>
            </w:pPr>
            <w:r w:rsidRPr="007555DA">
              <w:rPr>
                <w:rFonts w:cstheme="minorHAnsi"/>
              </w:rPr>
              <w:t>W ramach swoich zadań WRRP dokonuje oceny okresowych sprawozdań z działalności WUP, które zawierają informacje o przeznaczeniu i stopniu wykorzystania środków EFS.</w:t>
            </w:r>
          </w:p>
        </w:tc>
        <w:tc>
          <w:tcPr>
            <w:tcW w:w="2181" w:type="dxa"/>
            <w:shd w:val="clear" w:color="auto" w:fill="auto"/>
          </w:tcPr>
          <w:p w14:paraId="01EDCC73" w14:textId="77777777" w:rsidR="007C02B4" w:rsidRPr="007555DA" w:rsidRDefault="007C02B4" w:rsidP="00A1164D">
            <w:pPr>
              <w:jc w:val="both"/>
              <w:rPr>
                <w:rFonts w:cstheme="minorHAnsi"/>
              </w:rPr>
            </w:pPr>
          </w:p>
        </w:tc>
        <w:tc>
          <w:tcPr>
            <w:tcW w:w="2877" w:type="dxa"/>
            <w:shd w:val="clear" w:color="auto" w:fill="auto"/>
          </w:tcPr>
          <w:p w14:paraId="4A06F653" w14:textId="09616AFE" w:rsidR="007248BF" w:rsidRPr="00AC1627" w:rsidRDefault="00683882" w:rsidP="00AC1627">
            <w:pPr>
              <w:spacing w:before="120"/>
              <w:contextualSpacing/>
              <w:jc w:val="center"/>
              <w:rPr>
                <w:rFonts w:cstheme="minorHAnsi"/>
                <w:b/>
                <w:bCs/>
              </w:rPr>
            </w:pPr>
            <w:r w:rsidRPr="00AC1627">
              <w:rPr>
                <w:rFonts w:cstheme="minorHAnsi"/>
                <w:b/>
                <w:bCs/>
              </w:rPr>
              <w:t>Wyjaśnienie</w:t>
            </w:r>
            <w:r w:rsidR="007A36B9" w:rsidRPr="00AC1627">
              <w:rPr>
                <w:rFonts w:cstheme="minorHAnsi"/>
                <w:b/>
                <w:bCs/>
              </w:rPr>
              <w:t>:</w:t>
            </w:r>
          </w:p>
          <w:p w14:paraId="158E1666" w14:textId="77777777" w:rsidR="00683882" w:rsidRPr="002525A6" w:rsidRDefault="00683882" w:rsidP="00AC1627">
            <w:pPr>
              <w:spacing w:before="120"/>
              <w:contextualSpacing/>
              <w:jc w:val="both"/>
              <w:rPr>
                <w:rFonts w:cstheme="minorHAnsi"/>
              </w:rPr>
            </w:pPr>
            <w:r w:rsidRPr="00AC1627">
              <w:rPr>
                <w:rFonts w:cstheme="minorHAnsi"/>
              </w:rPr>
              <w:t xml:space="preserve">Zrezygnowano z regulacji w tym zakresie. </w:t>
            </w:r>
          </w:p>
          <w:p w14:paraId="55DA9FBA" w14:textId="3F2E8447" w:rsidR="00AC1627" w:rsidRPr="009839B3" w:rsidRDefault="00683882" w:rsidP="002525A6">
            <w:pPr>
              <w:spacing w:before="120"/>
              <w:contextualSpacing/>
              <w:jc w:val="both"/>
              <w:rPr>
                <w:rFonts w:cstheme="minorHAnsi"/>
              </w:rPr>
            </w:pPr>
            <w:r w:rsidRPr="002525A6">
              <w:rPr>
                <w:rFonts w:cstheme="minorHAnsi"/>
              </w:rPr>
              <w:t>Przepis art. 8 ust. 2 otrzymał brzmie</w:t>
            </w:r>
            <w:r w:rsidRPr="009839B3">
              <w:rPr>
                <w:rFonts w:cstheme="minorHAnsi"/>
              </w:rPr>
              <w:t>nie:</w:t>
            </w:r>
          </w:p>
          <w:p w14:paraId="76956C3C" w14:textId="67DEC005" w:rsidR="00AC1627" w:rsidRPr="00604DCE" w:rsidRDefault="00AC1627" w:rsidP="00D95FBD">
            <w:pPr>
              <w:spacing w:before="120"/>
              <w:contextualSpacing/>
              <w:jc w:val="both"/>
              <w:rPr>
                <w:rFonts w:cstheme="minorHAnsi"/>
              </w:rPr>
            </w:pPr>
            <w:r w:rsidRPr="00442E61">
              <w:rPr>
                <w:rFonts w:cstheme="minorHAnsi"/>
              </w:rPr>
              <w:t>,,2. Do zakresu działania wojewódzkic</w:t>
            </w:r>
            <w:r w:rsidRPr="00B45051">
              <w:rPr>
                <w:rFonts w:cstheme="minorHAnsi"/>
              </w:rPr>
              <w:t>h rad rynku pracy należy w szczególności:</w:t>
            </w:r>
          </w:p>
          <w:p w14:paraId="5D662ED5"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1)</w:t>
            </w:r>
            <w:r w:rsidRPr="00D95FBD">
              <w:rPr>
                <w:rFonts w:asciiTheme="minorHAnsi" w:hAnsiTheme="minorHAnsi" w:cstheme="minorHAnsi"/>
                <w:sz w:val="22"/>
                <w:szCs w:val="22"/>
              </w:rPr>
              <w:tab/>
              <w:t>inspirowanie przedsi</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wzi</w:t>
            </w:r>
            <w:r w:rsidRPr="00D95FBD">
              <w:rPr>
                <w:rFonts w:asciiTheme="minorHAnsi" w:hAnsiTheme="minorHAnsi" w:cstheme="minorHAnsi" w:hint="eastAsia"/>
                <w:sz w:val="22"/>
                <w:szCs w:val="22"/>
              </w:rPr>
              <w:t>ęć</w:t>
            </w:r>
            <w:r w:rsidRPr="00D95FBD">
              <w:rPr>
                <w:rFonts w:asciiTheme="minorHAnsi" w:hAnsiTheme="minorHAnsi" w:cstheme="minorHAnsi"/>
                <w:sz w:val="22"/>
                <w:szCs w:val="22"/>
              </w:rPr>
              <w:t xml:space="preserve"> zmierzaj</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 xml:space="preserve">cych do produktywnego </w:t>
            </w:r>
            <w:r w:rsidRPr="00D95FBD">
              <w:rPr>
                <w:rFonts w:asciiTheme="minorHAnsi" w:hAnsiTheme="minorHAnsi" w:cstheme="minorHAnsi"/>
                <w:sz w:val="22"/>
                <w:szCs w:val="22"/>
              </w:rPr>
              <w:lastRenderedPageBreak/>
              <w:t>zatrudnienia i rozwoju zasobów ludzkich, wzmacniania integracji i solidarno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ecznej oraz zwi</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kszania mobilno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na rynku pracy;</w:t>
            </w:r>
          </w:p>
          <w:p w14:paraId="341F9718"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2)</w:t>
            </w:r>
            <w:r w:rsidRPr="00D95FBD">
              <w:rPr>
                <w:rFonts w:asciiTheme="minorHAnsi" w:hAnsiTheme="minorHAnsi" w:cstheme="minorHAnsi"/>
                <w:sz w:val="22"/>
                <w:szCs w:val="22"/>
              </w:rPr>
              <w:tab/>
              <w:t>ocena racjonalno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 xml:space="preserve">ci gospodarki </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rodkami Funduszu Pracy w województwie;</w:t>
            </w:r>
          </w:p>
          <w:p w14:paraId="3AF434E8"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3)</w:t>
            </w:r>
            <w:r w:rsidRPr="00D95FBD">
              <w:rPr>
                <w:rFonts w:asciiTheme="minorHAnsi" w:hAnsiTheme="minorHAnsi" w:cstheme="minorHAnsi"/>
                <w:sz w:val="22"/>
                <w:szCs w:val="22"/>
              </w:rPr>
              <w:tab/>
              <w:t>sk</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adanie wniosków i wydawanie opinii w sprawach dotycz</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cych kierunków kszta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cenia, w tym opinii o zasadno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kszta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cenia w danym zawodzie zgodnie z potrzebami rynku pracy, szkolenia zawodowego oraz zatrudnienia w województwie;</w:t>
            </w:r>
          </w:p>
          <w:p w14:paraId="459E832B"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4)</w:t>
            </w:r>
            <w:r w:rsidRPr="00D95FBD">
              <w:rPr>
                <w:rFonts w:asciiTheme="minorHAnsi" w:hAnsiTheme="minorHAnsi" w:cstheme="minorHAnsi"/>
                <w:sz w:val="22"/>
                <w:szCs w:val="22"/>
              </w:rPr>
              <w:tab/>
              <w:t>ocenianie okresowych sprawozda</w:t>
            </w:r>
            <w:r w:rsidRPr="00D95FBD">
              <w:rPr>
                <w:rFonts w:asciiTheme="minorHAnsi" w:hAnsiTheme="minorHAnsi" w:cstheme="minorHAnsi" w:hint="eastAsia"/>
                <w:sz w:val="22"/>
                <w:szCs w:val="22"/>
              </w:rPr>
              <w:t>ń</w:t>
            </w:r>
            <w:r w:rsidRPr="00D95FBD">
              <w:rPr>
                <w:rFonts w:asciiTheme="minorHAnsi" w:hAnsiTheme="minorHAnsi" w:cstheme="minorHAnsi"/>
                <w:sz w:val="22"/>
                <w:szCs w:val="22"/>
              </w:rPr>
              <w:t xml:space="preserve"> z dzia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alno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wojewódzkich urz</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dów pracy oraz przedstawianie Radzie Rynku Pracy okresowych sprawozda</w:t>
            </w:r>
            <w:r w:rsidRPr="00D95FBD">
              <w:rPr>
                <w:rFonts w:asciiTheme="minorHAnsi" w:hAnsiTheme="minorHAnsi" w:cstheme="minorHAnsi" w:hint="eastAsia"/>
                <w:sz w:val="22"/>
                <w:szCs w:val="22"/>
              </w:rPr>
              <w:t>ń</w:t>
            </w:r>
            <w:r w:rsidRPr="00D95FBD">
              <w:rPr>
                <w:rFonts w:asciiTheme="minorHAnsi" w:hAnsiTheme="minorHAnsi" w:cstheme="minorHAnsi"/>
                <w:sz w:val="22"/>
                <w:szCs w:val="22"/>
              </w:rPr>
              <w:t xml:space="preserve"> z dzia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a</w:t>
            </w:r>
            <w:r w:rsidRPr="00D95FBD">
              <w:rPr>
                <w:rFonts w:asciiTheme="minorHAnsi" w:hAnsiTheme="minorHAnsi" w:cstheme="minorHAnsi" w:hint="eastAsia"/>
                <w:sz w:val="22"/>
                <w:szCs w:val="22"/>
              </w:rPr>
              <w:t>ń</w:t>
            </w:r>
            <w:r w:rsidRPr="00D95FBD">
              <w:rPr>
                <w:rFonts w:asciiTheme="minorHAnsi" w:hAnsiTheme="minorHAnsi" w:cstheme="minorHAnsi"/>
                <w:sz w:val="22"/>
                <w:szCs w:val="22"/>
              </w:rPr>
              <w:t xml:space="preserve"> wojewódzkich rad rynku pracy;</w:t>
            </w:r>
          </w:p>
          <w:p w14:paraId="6D1AEF1F"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5)</w:t>
            </w:r>
            <w:r w:rsidRPr="00D95FBD">
              <w:rPr>
                <w:rFonts w:asciiTheme="minorHAnsi" w:hAnsiTheme="minorHAnsi" w:cstheme="minorHAnsi"/>
                <w:sz w:val="22"/>
                <w:szCs w:val="22"/>
              </w:rPr>
              <w:tab/>
              <w:t>opiniowanie wniosków o odwo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 xml:space="preserve">anie dyrektora wojewódzkiego </w:t>
            </w:r>
            <w:r w:rsidRPr="00D95FBD">
              <w:rPr>
                <w:rFonts w:asciiTheme="minorHAnsi" w:hAnsiTheme="minorHAnsi" w:cstheme="minorHAnsi"/>
                <w:sz w:val="22"/>
                <w:szCs w:val="22"/>
              </w:rPr>
              <w:lastRenderedPageBreak/>
              <w:t>urz</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 xml:space="preserve">du pracy, zwanego dalej </w:t>
            </w:r>
            <w:r w:rsidRPr="00D95FBD">
              <w:rPr>
                <w:rFonts w:asciiTheme="minorHAnsi" w:hAnsiTheme="minorHAnsi" w:cstheme="minorHAnsi" w:hint="eastAsia"/>
                <w:sz w:val="22"/>
                <w:szCs w:val="22"/>
              </w:rPr>
              <w:t>„</w:t>
            </w:r>
            <w:r w:rsidRPr="00D95FBD">
              <w:rPr>
                <w:rFonts w:asciiTheme="minorHAnsi" w:hAnsiTheme="minorHAnsi" w:cstheme="minorHAnsi"/>
                <w:sz w:val="22"/>
                <w:szCs w:val="22"/>
              </w:rPr>
              <w:t>dyrektorem WUP”;</w:t>
            </w:r>
          </w:p>
          <w:p w14:paraId="3D5464AF"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6)</w:t>
            </w:r>
            <w:r w:rsidRPr="00D95FBD">
              <w:rPr>
                <w:rFonts w:asciiTheme="minorHAnsi" w:hAnsiTheme="minorHAnsi" w:cstheme="minorHAnsi"/>
                <w:sz w:val="22"/>
                <w:szCs w:val="22"/>
              </w:rPr>
              <w:tab/>
              <w:t>coroczne opiniowanie wykazu zawodów, w których za przygotowanie zawodowe m</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odocianych pracowników mo</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e by</w:t>
            </w:r>
            <w:r w:rsidRPr="00D95FBD">
              <w:rPr>
                <w:rFonts w:asciiTheme="minorHAnsi" w:hAnsiTheme="minorHAnsi" w:cstheme="minorHAnsi" w:hint="eastAsia"/>
                <w:sz w:val="22"/>
                <w:szCs w:val="22"/>
              </w:rPr>
              <w:t>ć</w:t>
            </w:r>
            <w:r w:rsidRPr="00D95FBD">
              <w:rPr>
                <w:rFonts w:asciiTheme="minorHAnsi" w:hAnsiTheme="minorHAnsi" w:cstheme="minorHAnsi"/>
                <w:sz w:val="22"/>
                <w:szCs w:val="22"/>
              </w:rPr>
              <w:t xml:space="preserve"> dokonywana refundacja, o której mowa w art. 352 ust. 1; </w:t>
            </w:r>
          </w:p>
          <w:p w14:paraId="69A7611E"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7)</w:t>
            </w:r>
            <w:r w:rsidRPr="00D95FBD">
              <w:rPr>
                <w:rFonts w:asciiTheme="minorHAnsi" w:hAnsiTheme="minorHAnsi" w:cstheme="minorHAnsi"/>
                <w:sz w:val="22"/>
                <w:szCs w:val="22"/>
              </w:rPr>
              <w:tab/>
              <w:t xml:space="preserve">opiniowanie priorytetów wydatkowania </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 xml:space="preserve">rodków KFS, o których mowa w art. 32 ust. 1 pkt 2 lit. b; </w:t>
            </w:r>
          </w:p>
          <w:p w14:paraId="2B4370AD" w14:textId="2EC21CFC" w:rsidR="00AC1627" w:rsidRPr="00AC1627" w:rsidRDefault="00AC1627" w:rsidP="00D95FBD">
            <w:pPr>
              <w:pStyle w:val="PKTpunkt"/>
              <w:spacing w:line="240" w:lineRule="auto"/>
              <w:ind w:left="0" w:firstLine="0"/>
              <w:rPr>
                <w:rFonts w:cstheme="minorHAnsi"/>
              </w:rPr>
            </w:pPr>
            <w:r w:rsidRPr="00D95FBD">
              <w:rPr>
                <w:rFonts w:asciiTheme="minorHAnsi" w:hAnsiTheme="minorHAnsi" w:cstheme="minorHAnsi"/>
                <w:sz w:val="22"/>
                <w:szCs w:val="22"/>
              </w:rPr>
              <w:t>8)</w:t>
            </w:r>
            <w:r w:rsidRPr="00D95FBD">
              <w:rPr>
                <w:rFonts w:asciiTheme="minorHAnsi" w:hAnsiTheme="minorHAnsi" w:cstheme="minorHAnsi"/>
                <w:sz w:val="22"/>
                <w:szCs w:val="22"/>
              </w:rPr>
              <w:tab/>
              <w:t>opiniowanie kryteriów podziału środków Funduszu Pracy przeznaczonych dla powiatowych urzędów pracy danego województwa na finansowanie form pomocy i zadań fakultatywnych.</w:t>
            </w:r>
            <w:r>
              <w:rPr>
                <w:rFonts w:asciiTheme="minorHAnsi" w:hAnsiTheme="minorHAnsi" w:cstheme="minorHAnsi"/>
                <w:sz w:val="22"/>
                <w:szCs w:val="22"/>
              </w:rPr>
              <w:t>”</w:t>
            </w:r>
          </w:p>
        </w:tc>
      </w:tr>
      <w:tr w:rsidR="007555DA" w:rsidRPr="007555DA" w14:paraId="457DC75F" w14:textId="77777777" w:rsidTr="00D95FBD">
        <w:trPr>
          <w:jc w:val="center"/>
        </w:trPr>
        <w:tc>
          <w:tcPr>
            <w:tcW w:w="939" w:type="dxa"/>
            <w:shd w:val="clear" w:color="auto" w:fill="auto"/>
          </w:tcPr>
          <w:p w14:paraId="0689E60F"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2.</w:t>
            </w:r>
          </w:p>
        </w:tc>
        <w:tc>
          <w:tcPr>
            <w:tcW w:w="1682" w:type="dxa"/>
            <w:shd w:val="clear" w:color="auto" w:fill="auto"/>
          </w:tcPr>
          <w:p w14:paraId="734B8917" w14:textId="77777777" w:rsidR="007C02B4" w:rsidRPr="007555DA" w:rsidRDefault="007C02B4" w:rsidP="00A1164D">
            <w:pPr>
              <w:rPr>
                <w:rFonts w:cstheme="minorHAnsi"/>
                <w:b/>
                <w:bCs/>
              </w:rPr>
            </w:pPr>
            <w:r w:rsidRPr="007555DA">
              <w:rPr>
                <w:rFonts w:cstheme="minorHAnsi"/>
                <w:b/>
                <w:bCs/>
              </w:rPr>
              <w:t>art. 8 ust. 2 pkt 4</w:t>
            </w:r>
          </w:p>
          <w:p w14:paraId="33D727AD" w14:textId="77777777" w:rsidR="007C02B4" w:rsidRPr="007555DA" w:rsidRDefault="007C02B4" w:rsidP="00A1164D">
            <w:pPr>
              <w:rPr>
                <w:rFonts w:eastAsia="Times New Roman" w:cstheme="minorHAnsi"/>
                <w:b/>
                <w:bCs/>
                <w:lang w:eastAsia="pl-PL"/>
              </w:rPr>
            </w:pPr>
            <w:r w:rsidRPr="007555DA">
              <w:rPr>
                <w:rFonts w:cstheme="minorHAnsi"/>
                <w:b/>
                <w:bCs/>
              </w:rPr>
              <w:t>oraz art. 8 ust. 3</w:t>
            </w:r>
            <w:r w:rsidRPr="007555DA">
              <w:rPr>
                <w:rFonts w:cstheme="minorHAnsi"/>
              </w:rPr>
              <w:t xml:space="preserve"> </w:t>
            </w:r>
          </w:p>
        </w:tc>
        <w:tc>
          <w:tcPr>
            <w:tcW w:w="7718" w:type="dxa"/>
            <w:shd w:val="clear" w:color="auto" w:fill="auto"/>
          </w:tcPr>
          <w:p w14:paraId="6019D61D" w14:textId="77777777" w:rsidR="007C02B4" w:rsidRPr="007555DA" w:rsidRDefault="007C02B4" w:rsidP="00A1164D">
            <w:pPr>
              <w:jc w:val="both"/>
              <w:rPr>
                <w:rFonts w:cstheme="minorHAnsi"/>
                <w:lang w:eastAsia="pl-PL"/>
              </w:rPr>
            </w:pPr>
            <w:r w:rsidRPr="007555DA">
              <w:rPr>
                <w:rFonts w:cstheme="minorHAnsi"/>
                <w:lang w:eastAsia="pl-PL"/>
              </w:rPr>
              <w:t xml:space="preserve">Pozostawiono powiatowym radom rynku pracy kompetencje w zakresie cyt. „składanie wniosków i wydawanie opinii w sprawach dotyczących kierunków kształcenia, szkolenia zawodowego (…)”. Brak jednak powiązania wydawania ww. opinii z przepisami ustawy o systemie oświaty oraz opiniami wydawanymi przez wojewódzką radę rynku pracy. </w:t>
            </w:r>
          </w:p>
          <w:p w14:paraId="5A37EE33" w14:textId="77777777" w:rsidR="00CC455A" w:rsidRPr="007555DA" w:rsidRDefault="00CC455A" w:rsidP="00A1164D">
            <w:pPr>
              <w:rPr>
                <w:rFonts w:cstheme="minorHAnsi"/>
                <w:b/>
                <w:bCs/>
                <w:lang w:eastAsia="pl-PL"/>
              </w:rPr>
            </w:pPr>
            <w:r w:rsidRPr="007555DA">
              <w:rPr>
                <w:rFonts w:cstheme="minorHAnsi"/>
                <w:b/>
                <w:bCs/>
                <w:lang w:eastAsia="pl-PL"/>
              </w:rPr>
              <w:t>Uzasadnienie:</w:t>
            </w:r>
          </w:p>
          <w:p w14:paraId="2EBA084C" w14:textId="77777777" w:rsidR="00CC455A" w:rsidRPr="007555DA" w:rsidRDefault="00CC455A" w:rsidP="00A1164D">
            <w:pPr>
              <w:rPr>
                <w:rFonts w:eastAsia="Times New Roman" w:cstheme="minorHAnsi"/>
                <w:lang w:eastAsia="pl-PL"/>
              </w:rPr>
            </w:pPr>
            <w:r w:rsidRPr="007555DA">
              <w:rPr>
                <w:rFonts w:cstheme="minorHAnsi"/>
              </w:rPr>
              <w:t>Przepis wymaga doprecyzowania.</w:t>
            </w:r>
          </w:p>
        </w:tc>
        <w:tc>
          <w:tcPr>
            <w:tcW w:w="2181" w:type="dxa"/>
            <w:shd w:val="clear" w:color="auto" w:fill="auto"/>
          </w:tcPr>
          <w:p w14:paraId="31DD296C" w14:textId="77777777" w:rsidR="007C02B4" w:rsidRPr="007555DA" w:rsidRDefault="007C02B4" w:rsidP="00A1164D">
            <w:pPr>
              <w:jc w:val="both"/>
              <w:rPr>
                <w:rFonts w:cstheme="minorHAnsi"/>
              </w:rPr>
            </w:pPr>
          </w:p>
        </w:tc>
        <w:tc>
          <w:tcPr>
            <w:tcW w:w="2877" w:type="dxa"/>
            <w:shd w:val="clear" w:color="auto" w:fill="auto"/>
          </w:tcPr>
          <w:p w14:paraId="00A3C008" w14:textId="77777777" w:rsidR="00804FEE" w:rsidRPr="007555DA" w:rsidRDefault="00804FEE" w:rsidP="007A36B9">
            <w:pPr>
              <w:spacing w:before="120"/>
              <w:contextualSpacing/>
              <w:jc w:val="center"/>
              <w:rPr>
                <w:rFonts w:cstheme="minorHAnsi"/>
                <w:b/>
              </w:rPr>
            </w:pPr>
            <w:r w:rsidRPr="007555DA">
              <w:rPr>
                <w:rFonts w:cstheme="minorHAnsi"/>
                <w:b/>
              </w:rPr>
              <w:t>Uwaga uwzględniona.</w:t>
            </w:r>
          </w:p>
          <w:p w14:paraId="0C8AD799" w14:textId="53EC31F3" w:rsidR="007C02B4" w:rsidRPr="007555DA" w:rsidRDefault="00855D63" w:rsidP="00A1164D">
            <w:pPr>
              <w:spacing w:before="120"/>
              <w:contextualSpacing/>
              <w:jc w:val="both"/>
              <w:rPr>
                <w:rFonts w:cstheme="minorHAnsi"/>
              </w:rPr>
            </w:pPr>
            <w:r w:rsidRPr="007555DA">
              <w:rPr>
                <w:rFonts w:cstheme="minorHAnsi"/>
              </w:rPr>
              <w:t xml:space="preserve">Przepis został przeformułowany, zostało doprecyzowane, że chodzi o składanie wniosków i wydawanie opinii w sprawach dotyczących kierunków kształcenia, w tym opinii o zasadności kształcenia w danym </w:t>
            </w:r>
            <w:r w:rsidRPr="007555DA">
              <w:rPr>
                <w:rFonts w:cstheme="minorHAnsi"/>
              </w:rPr>
              <w:lastRenderedPageBreak/>
              <w:t>zawodzie zgodnie z potrzebami rynku pracy, szkolenia zawodowego oraz zatrudnienia w województwie.</w:t>
            </w:r>
          </w:p>
        </w:tc>
      </w:tr>
      <w:tr w:rsidR="007555DA" w:rsidRPr="007555DA" w14:paraId="55250D3C" w14:textId="77777777" w:rsidTr="00D95FBD">
        <w:trPr>
          <w:jc w:val="center"/>
        </w:trPr>
        <w:tc>
          <w:tcPr>
            <w:tcW w:w="939" w:type="dxa"/>
            <w:shd w:val="clear" w:color="auto" w:fill="auto"/>
          </w:tcPr>
          <w:p w14:paraId="05566999"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3.</w:t>
            </w:r>
          </w:p>
        </w:tc>
        <w:tc>
          <w:tcPr>
            <w:tcW w:w="1682" w:type="dxa"/>
            <w:shd w:val="clear" w:color="auto" w:fill="auto"/>
          </w:tcPr>
          <w:p w14:paraId="5F1DBD24" w14:textId="77777777" w:rsidR="007C02B4" w:rsidRPr="007555DA" w:rsidRDefault="007C02B4" w:rsidP="00A1164D">
            <w:pPr>
              <w:rPr>
                <w:rFonts w:eastAsia="Times New Roman" w:cstheme="minorHAnsi"/>
                <w:b/>
                <w:bCs/>
                <w:lang w:eastAsia="pl-PL"/>
              </w:rPr>
            </w:pPr>
            <w:r w:rsidRPr="007555DA">
              <w:rPr>
                <w:rFonts w:cstheme="minorHAnsi"/>
                <w:b/>
                <w:bCs/>
              </w:rPr>
              <w:t>art. 10 ust. 2</w:t>
            </w:r>
          </w:p>
        </w:tc>
        <w:tc>
          <w:tcPr>
            <w:tcW w:w="7718" w:type="dxa"/>
            <w:shd w:val="clear" w:color="auto" w:fill="auto"/>
          </w:tcPr>
          <w:p w14:paraId="12EDEE84" w14:textId="77777777" w:rsidR="007C02B4" w:rsidRPr="007555DA" w:rsidRDefault="007C02B4" w:rsidP="00A1164D">
            <w:pPr>
              <w:jc w:val="both"/>
              <w:rPr>
                <w:rFonts w:cstheme="minorHAnsi"/>
                <w:lang w:eastAsia="pl-PL"/>
              </w:rPr>
            </w:pPr>
            <w:r w:rsidRPr="007555DA">
              <w:rPr>
                <w:rFonts w:cstheme="minorHAnsi"/>
                <w:lang w:eastAsia="pl-PL"/>
              </w:rPr>
              <w:t xml:space="preserve">Skład wojewódzkiej rady zatrudnienia został poszerzony o przedstawicieli: wojewódzkiej rady działalności pożytku publicznego, Regionalnego Komitetu Rozwoju Ekonomii Społecznej, trzech radnych sejmiku województwa, przedstawiciela wojewody. Zdaniem WUP w Toruniu większy skład rady niesie za sobą ryzyko nie osiągnięcia quorum, które jest niezbędne do podjęcia uchwał. Członkowie rad pełnią swoje funkcje społecznie i to m.in. powoduje, że już dzisiaj mamy problem, aby zebrać gremium. </w:t>
            </w:r>
          </w:p>
          <w:p w14:paraId="4CE3E8A9" w14:textId="77777777" w:rsidR="007C02B4" w:rsidRPr="007555DA" w:rsidRDefault="007C02B4" w:rsidP="00A1164D">
            <w:pPr>
              <w:jc w:val="both"/>
              <w:rPr>
                <w:rFonts w:cstheme="minorHAnsi"/>
                <w:lang w:eastAsia="pl-PL"/>
              </w:rPr>
            </w:pPr>
            <w:r w:rsidRPr="007555DA">
              <w:rPr>
                <w:rFonts w:cstheme="minorHAnsi"/>
                <w:lang w:eastAsia="pl-PL"/>
              </w:rPr>
              <w:t>Pominięto w składzie rad przedstawicieli organizacji pozarządowych, których głos jest często bardzo ciekawy.</w:t>
            </w:r>
          </w:p>
          <w:p w14:paraId="5E6189C3" w14:textId="77777777" w:rsidR="00CC455A" w:rsidRPr="007555DA" w:rsidRDefault="00CC455A" w:rsidP="00A1164D">
            <w:pPr>
              <w:jc w:val="both"/>
              <w:rPr>
                <w:rFonts w:cstheme="minorHAnsi"/>
                <w:b/>
                <w:bCs/>
                <w:lang w:eastAsia="pl-PL"/>
              </w:rPr>
            </w:pPr>
            <w:r w:rsidRPr="007555DA">
              <w:rPr>
                <w:rFonts w:cstheme="minorHAnsi"/>
                <w:b/>
                <w:bCs/>
                <w:lang w:eastAsia="pl-PL"/>
              </w:rPr>
              <w:t>Uzasadnienie:</w:t>
            </w:r>
          </w:p>
          <w:p w14:paraId="5EEEED08" w14:textId="77777777" w:rsidR="00CC455A" w:rsidRPr="007555DA" w:rsidRDefault="00CC455A" w:rsidP="00A1164D">
            <w:pPr>
              <w:rPr>
                <w:rFonts w:cstheme="minorHAnsi"/>
                <w:lang w:eastAsia="pl-PL"/>
              </w:rPr>
            </w:pPr>
            <w:r w:rsidRPr="007555DA">
              <w:rPr>
                <w:rFonts w:cstheme="minorHAnsi"/>
                <w:lang w:eastAsia="pl-PL"/>
              </w:rPr>
              <w:t xml:space="preserve">Propozycja, aby sejmik województwa wybrał spośród radnych 1  przedstawiciela. </w:t>
            </w:r>
          </w:p>
          <w:p w14:paraId="0F083B07" w14:textId="77777777" w:rsidR="00CC455A" w:rsidRPr="007555DA" w:rsidRDefault="00CC455A" w:rsidP="00A1164D">
            <w:pPr>
              <w:jc w:val="both"/>
              <w:rPr>
                <w:rFonts w:eastAsia="Times New Roman" w:cstheme="minorHAnsi"/>
                <w:lang w:eastAsia="pl-PL"/>
              </w:rPr>
            </w:pPr>
            <w:r w:rsidRPr="007555DA">
              <w:rPr>
                <w:rFonts w:cstheme="minorHAnsi"/>
                <w:lang w:eastAsia="pl-PL"/>
              </w:rPr>
              <w:t>Dodanie – tak jak obecnie- przedstawicieli organizacji pozarządowych.</w:t>
            </w:r>
          </w:p>
        </w:tc>
        <w:tc>
          <w:tcPr>
            <w:tcW w:w="2181" w:type="dxa"/>
            <w:shd w:val="clear" w:color="auto" w:fill="auto"/>
          </w:tcPr>
          <w:p w14:paraId="49CD3D54" w14:textId="77777777" w:rsidR="007C02B4" w:rsidRPr="007555DA" w:rsidRDefault="007C02B4" w:rsidP="00A1164D">
            <w:pPr>
              <w:jc w:val="both"/>
              <w:rPr>
                <w:rFonts w:cstheme="minorHAnsi"/>
              </w:rPr>
            </w:pPr>
          </w:p>
        </w:tc>
        <w:tc>
          <w:tcPr>
            <w:tcW w:w="2877" w:type="dxa"/>
            <w:shd w:val="clear" w:color="auto" w:fill="auto"/>
          </w:tcPr>
          <w:p w14:paraId="1BCEAA9D" w14:textId="62B55AA8" w:rsidR="007C02B4" w:rsidRPr="00AC1627" w:rsidRDefault="00A826D4" w:rsidP="00AC1627">
            <w:pPr>
              <w:spacing w:before="120"/>
              <w:contextualSpacing/>
              <w:jc w:val="center"/>
              <w:rPr>
                <w:rFonts w:cstheme="minorHAnsi"/>
                <w:b/>
                <w:bCs/>
              </w:rPr>
            </w:pPr>
            <w:r w:rsidRPr="00AC1627">
              <w:rPr>
                <w:rFonts w:cstheme="minorHAnsi"/>
                <w:b/>
                <w:bCs/>
              </w:rPr>
              <w:t>Wyjaśnienie</w:t>
            </w:r>
            <w:r w:rsidR="007A36B9" w:rsidRPr="00AC1627">
              <w:rPr>
                <w:rFonts w:cstheme="minorHAnsi"/>
                <w:b/>
                <w:bCs/>
              </w:rPr>
              <w:t>:</w:t>
            </w:r>
          </w:p>
          <w:p w14:paraId="5F3DBF64" w14:textId="02D80C8F" w:rsidR="00A826D4" w:rsidRPr="009839B3" w:rsidRDefault="00A826D4" w:rsidP="002525A6">
            <w:pPr>
              <w:spacing w:before="120"/>
              <w:contextualSpacing/>
              <w:jc w:val="both"/>
              <w:rPr>
                <w:rFonts w:cstheme="minorHAnsi"/>
                <w:b/>
                <w:bCs/>
              </w:rPr>
            </w:pPr>
            <w:r w:rsidRPr="002525A6">
              <w:rPr>
                <w:rFonts w:cstheme="minorHAnsi"/>
              </w:rPr>
              <w:t>W wyniku analizy zgłoszonych uwag przepis art. 10 ust. 2</w:t>
            </w:r>
            <w:r w:rsidRPr="009839B3">
              <w:rPr>
                <w:rFonts w:cstheme="minorHAnsi"/>
                <w:b/>
                <w:bCs/>
              </w:rPr>
              <w:t xml:space="preserve"> </w:t>
            </w:r>
            <w:r w:rsidRPr="009839B3">
              <w:rPr>
                <w:rFonts w:cstheme="minorHAnsi"/>
              </w:rPr>
              <w:t xml:space="preserve">otrzymał brzmienie: </w:t>
            </w:r>
          </w:p>
          <w:p w14:paraId="5D133DB0" w14:textId="6C118215" w:rsidR="00AC1627" w:rsidRPr="00B45051" w:rsidRDefault="00AC1627" w:rsidP="00D95FBD">
            <w:pPr>
              <w:spacing w:before="120"/>
              <w:contextualSpacing/>
              <w:jc w:val="both"/>
              <w:rPr>
                <w:rFonts w:cstheme="minorHAnsi"/>
              </w:rPr>
            </w:pPr>
            <w:r w:rsidRPr="00442E61">
              <w:rPr>
                <w:rFonts w:cstheme="minorHAnsi"/>
                <w:i/>
                <w:iCs/>
              </w:rPr>
              <w:t>,,</w:t>
            </w:r>
            <w:r w:rsidRPr="00442E61">
              <w:rPr>
                <w:rFonts w:cstheme="minorHAnsi"/>
              </w:rPr>
              <w:t>2. W skład wojewódzkiej rady rynku pracy wchodzą:</w:t>
            </w:r>
          </w:p>
          <w:p w14:paraId="463282D9"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1)</w:t>
            </w:r>
            <w:r w:rsidRPr="00D95FBD">
              <w:rPr>
                <w:rFonts w:asciiTheme="minorHAnsi" w:hAnsiTheme="minorHAnsi" w:cstheme="minorHAnsi"/>
                <w:sz w:val="22"/>
                <w:szCs w:val="22"/>
              </w:rPr>
              <w:tab/>
              <w:t>osoby powo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ywane przez marsza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ka województwa z ka</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dej spo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ród dzia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aj</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cych na terenie województwa wojewódzkich struktur organizacji zwi</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zkowych i organizacji pracodawców, reprezentatywnych w rozumieniu ustawy z dnia 24 lipca 2015 r. o Radzie Dialogu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ecznego i innych instytucjach dialogu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ecznego;</w:t>
            </w:r>
          </w:p>
          <w:p w14:paraId="1AD2869E"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2)</w:t>
            </w:r>
            <w:r w:rsidRPr="00D95FBD">
              <w:rPr>
                <w:rFonts w:asciiTheme="minorHAnsi" w:hAnsiTheme="minorHAnsi" w:cstheme="minorHAnsi"/>
                <w:sz w:val="22"/>
                <w:szCs w:val="22"/>
              </w:rPr>
              <w:tab/>
              <w:t>jeden przedstawiciel wojewódzkiej rady dzia</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alno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po</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ytku publicznego;</w:t>
            </w:r>
          </w:p>
          <w:p w14:paraId="19830F54"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3)</w:t>
            </w:r>
            <w:r w:rsidRPr="00D95FBD">
              <w:rPr>
                <w:rFonts w:asciiTheme="minorHAnsi" w:hAnsiTheme="minorHAnsi" w:cstheme="minorHAnsi"/>
                <w:sz w:val="22"/>
                <w:szCs w:val="22"/>
              </w:rPr>
              <w:tab/>
              <w:t xml:space="preserve">jeden przedstawiciel Regionalnego Komitetu Rozwoju Ekonomii </w:t>
            </w:r>
            <w:r w:rsidRPr="00D95FBD">
              <w:rPr>
                <w:rFonts w:asciiTheme="minorHAnsi" w:hAnsiTheme="minorHAnsi" w:cstheme="minorHAnsi"/>
                <w:sz w:val="22"/>
                <w:szCs w:val="22"/>
              </w:rPr>
              <w:lastRenderedPageBreak/>
              <w:t>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ecznej, o którym mowa w art. 55 ustawy z dnia 5 sierpnia 2022 r. o ekonomii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ecznej;</w:t>
            </w:r>
          </w:p>
          <w:p w14:paraId="53EFB845"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4)</w:t>
            </w:r>
            <w:r w:rsidRPr="00D95FBD">
              <w:rPr>
                <w:rFonts w:asciiTheme="minorHAnsi" w:hAnsiTheme="minorHAnsi" w:cstheme="minorHAnsi"/>
                <w:sz w:val="22"/>
                <w:szCs w:val="22"/>
              </w:rPr>
              <w:tab/>
              <w:t>jeden przedstawiciel organizacji rolników, o których mowa w art. 3 z dnia 8 pa</w:t>
            </w:r>
            <w:r w:rsidRPr="00D95FBD">
              <w:rPr>
                <w:rFonts w:asciiTheme="minorHAnsi" w:hAnsiTheme="minorHAnsi" w:cstheme="minorHAnsi" w:hint="eastAsia"/>
                <w:sz w:val="22"/>
                <w:szCs w:val="22"/>
              </w:rPr>
              <w:t>ź</w:t>
            </w:r>
            <w:r w:rsidRPr="00D95FBD">
              <w:rPr>
                <w:rFonts w:asciiTheme="minorHAnsi" w:hAnsiTheme="minorHAnsi" w:cstheme="minorHAnsi"/>
                <w:sz w:val="22"/>
                <w:szCs w:val="22"/>
              </w:rPr>
              <w:t>dziernika 1982 r. o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 xml:space="preserve">eczno-zawodowych organizacjach rolników (Dz. U. z 2022 r. poz. 281) </w:t>
            </w:r>
          </w:p>
          <w:p w14:paraId="2E7D1618" w14:textId="77777777" w:rsidR="00AC1627" w:rsidRPr="00D95FBD" w:rsidRDefault="00AC162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5)</w:t>
            </w:r>
            <w:r w:rsidRPr="00D95FBD">
              <w:rPr>
                <w:rFonts w:asciiTheme="minorHAnsi" w:hAnsiTheme="minorHAnsi" w:cstheme="minorHAnsi"/>
                <w:sz w:val="22"/>
                <w:szCs w:val="22"/>
              </w:rPr>
              <w:tab/>
              <w:t>jeden przedstawiciel pracodawców z regionu lub reprezentant organizacji oko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obiznesowej;</w:t>
            </w:r>
          </w:p>
          <w:p w14:paraId="1D8A13C4" w14:textId="3761A59D" w:rsidR="00AC1627" w:rsidRPr="00AC1627" w:rsidRDefault="00AC1627" w:rsidP="00D95FBD">
            <w:pPr>
              <w:pStyle w:val="PKTpunkt"/>
              <w:spacing w:line="240" w:lineRule="auto"/>
              <w:ind w:left="0" w:firstLine="0"/>
              <w:rPr>
                <w:rFonts w:cstheme="minorHAnsi"/>
              </w:rPr>
            </w:pPr>
            <w:r w:rsidRPr="00D95FBD">
              <w:rPr>
                <w:rFonts w:asciiTheme="minorHAnsi" w:hAnsiTheme="minorHAnsi" w:cstheme="minorHAnsi"/>
                <w:sz w:val="22"/>
                <w:szCs w:val="22"/>
              </w:rPr>
              <w:t>6)</w:t>
            </w:r>
            <w:r w:rsidRPr="00D95FBD">
              <w:rPr>
                <w:rFonts w:asciiTheme="minorHAnsi" w:hAnsiTheme="minorHAnsi" w:cstheme="minorHAnsi"/>
                <w:sz w:val="22"/>
                <w:szCs w:val="22"/>
              </w:rPr>
              <w:tab/>
              <w:t>jeden przedstawiciel komendy wojewódzkiej OHP.</w:t>
            </w:r>
            <w:r>
              <w:rPr>
                <w:rFonts w:asciiTheme="minorHAnsi" w:hAnsiTheme="minorHAnsi" w:cstheme="minorHAnsi"/>
                <w:sz w:val="22"/>
                <w:szCs w:val="22"/>
              </w:rPr>
              <w:t>”</w:t>
            </w:r>
          </w:p>
        </w:tc>
      </w:tr>
      <w:tr w:rsidR="007555DA" w:rsidRPr="007555DA" w14:paraId="7F7D06B7" w14:textId="77777777" w:rsidTr="00D95FBD">
        <w:trPr>
          <w:jc w:val="center"/>
        </w:trPr>
        <w:tc>
          <w:tcPr>
            <w:tcW w:w="939" w:type="dxa"/>
            <w:shd w:val="clear" w:color="auto" w:fill="auto"/>
          </w:tcPr>
          <w:p w14:paraId="09799822"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4.</w:t>
            </w:r>
          </w:p>
        </w:tc>
        <w:tc>
          <w:tcPr>
            <w:tcW w:w="1682" w:type="dxa"/>
            <w:shd w:val="clear" w:color="auto" w:fill="auto"/>
          </w:tcPr>
          <w:p w14:paraId="18CE01F5" w14:textId="77777777" w:rsidR="007C02B4" w:rsidRPr="007555DA" w:rsidRDefault="007C02B4" w:rsidP="00A1164D">
            <w:pPr>
              <w:rPr>
                <w:rFonts w:eastAsia="Times New Roman" w:cstheme="minorHAnsi"/>
                <w:b/>
                <w:bCs/>
                <w:lang w:eastAsia="pl-PL"/>
              </w:rPr>
            </w:pPr>
            <w:r w:rsidRPr="007555DA">
              <w:rPr>
                <w:rFonts w:cstheme="minorHAnsi"/>
                <w:b/>
                <w:bCs/>
              </w:rPr>
              <w:t>art. 12 ust. 2 i 3</w:t>
            </w:r>
          </w:p>
        </w:tc>
        <w:tc>
          <w:tcPr>
            <w:tcW w:w="7718" w:type="dxa"/>
            <w:shd w:val="clear" w:color="auto" w:fill="auto"/>
          </w:tcPr>
          <w:p w14:paraId="322DD0EC" w14:textId="77777777" w:rsidR="00CC455A" w:rsidRPr="007555DA" w:rsidRDefault="007C02B4" w:rsidP="00A1164D">
            <w:pPr>
              <w:jc w:val="both"/>
              <w:rPr>
                <w:rFonts w:cstheme="minorHAnsi"/>
                <w:lang w:eastAsia="pl-PL"/>
              </w:rPr>
            </w:pPr>
            <w:r w:rsidRPr="007555DA">
              <w:rPr>
                <w:rFonts w:cstheme="minorHAnsi"/>
                <w:lang w:eastAsia="pl-PL"/>
              </w:rPr>
              <w:t>Propozycja rezygnacji z zapisu o rotacyjnym wyborze przewodniczącego rady. Rotacyjność rady jest zapewniona przez jej kadencyjność, nie zachodzi potrzeba zmiany przewodniczącego co kilka miesięcy. Takie rozwiązanie nie będzie służyć sprawności pracy.</w:t>
            </w:r>
          </w:p>
        </w:tc>
        <w:tc>
          <w:tcPr>
            <w:tcW w:w="2181" w:type="dxa"/>
            <w:shd w:val="clear" w:color="auto" w:fill="auto"/>
          </w:tcPr>
          <w:p w14:paraId="22B4BB10" w14:textId="77777777" w:rsidR="007C02B4" w:rsidRPr="007555DA" w:rsidRDefault="007C02B4" w:rsidP="00A1164D">
            <w:pPr>
              <w:rPr>
                <w:rFonts w:cstheme="minorHAnsi"/>
                <w:lang w:eastAsia="pl-PL"/>
              </w:rPr>
            </w:pPr>
            <w:r w:rsidRPr="007555DA">
              <w:rPr>
                <w:rFonts w:cstheme="minorHAnsi"/>
                <w:lang w:eastAsia="pl-PL"/>
              </w:rPr>
              <w:t>2. Przewodniczący wojewódzkiej rady rynku pracy oraz przewodniczący powiatowej rady rynku pracy są wybierani zwykłą większością głosów (…)</w:t>
            </w:r>
          </w:p>
          <w:p w14:paraId="0A7919AD" w14:textId="77777777" w:rsidR="007C02B4" w:rsidRPr="007555DA" w:rsidRDefault="007C02B4" w:rsidP="00A1164D">
            <w:pPr>
              <w:jc w:val="both"/>
              <w:rPr>
                <w:rFonts w:cstheme="minorHAnsi"/>
              </w:rPr>
            </w:pPr>
            <w:r w:rsidRPr="007555DA">
              <w:rPr>
                <w:rFonts w:cstheme="minorHAnsi"/>
                <w:lang w:eastAsia="pl-PL"/>
              </w:rPr>
              <w:t>3. – należy usunąć</w:t>
            </w:r>
          </w:p>
        </w:tc>
        <w:tc>
          <w:tcPr>
            <w:tcW w:w="2877" w:type="dxa"/>
            <w:shd w:val="clear" w:color="auto" w:fill="auto"/>
          </w:tcPr>
          <w:p w14:paraId="1A1EB76B" w14:textId="263F4B50" w:rsidR="00F55A66" w:rsidRPr="007555DA" w:rsidRDefault="00F55A66" w:rsidP="00F55A66">
            <w:pPr>
              <w:spacing w:before="120"/>
              <w:contextualSpacing/>
              <w:jc w:val="center"/>
              <w:rPr>
                <w:rFonts w:cstheme="minorHAnsi"/>
                <w:b/>
                <w:bCs/>
              </w:rPr>
            </w:pPr>
            <w:r w:rsidRPr="007555DA">
              <w:rPr>
                <w:rFonts w:cstheme="minorHAnsi"/>
                <w:b/>
                <w:bCs/>
              </w:rPr>
              <w:t xml:space="preserve">Uwaga częściowo </w:t>
            </w:r>
            <w:r w:rsidR="007A36B9" w:rsidRPr="007555DA">
              <w:rPr>
                <w:rFonts w:cstheme="minorHAnsi"/>
                <w:b/>
                <w:bCs/>
              </w:rPr>
              <w:t>–</w:t>
            </w:r>
            <w:r w:rsidRPr="007555DA">
              <w:rPr>
                <w:rFonts w:cstheme="minorHAnsi"/>
                <w:b/>
                <w:bCs/>
              </w:rPr>
              <w:t xml:space="preserve"> uwzględniona</w:t>
            </w:r>
            <w:r w:rsidR="007A36B9" w:rsidRPr="007555DA">
              <w:rPr>
                <w:rFonts w:cstheme="minorHAnsi"/>
                <w:b/>
                <w:bCs/>
              </w:rPr>
              <w:t>.</w:t>
            </w:r>
          </w:p>
          <w:p w14:paraId="276F3507" w14:textId="77777777" w:rsidR="00F55A66" w:rsidRPr="007555DA" w:rsidRDefault="00F55A66" w:rsidP="00F55A66">
            <w:pPr>
              <w:spacing w:before="120"/>
              <w:contextualSpacing/>
              <w:jc w:val="both"/>
              <w:rPr>
                <w:rFonts w:cstheme="minorHAnsi"/>
              </w:rPr>
            </w:pPr>
            <w:r w:rsidRPr="007555DA">
              <w:rPr>
                <w:rFonts w:cstheme="minorHAnsi"/>
              </w:rPr>
              <w:t xml:space="preserve">W wyniku analizy zgłoszonych uwag ustalono sposób wyboru przewodniczącego Rady Rynku Pracy, wojewódzkich rad rynku pracy oraz powiatowych rad rynku pracy. </w:t>
            </w:r>
          </w:p>
          <w:p w14:paraId="632AE416" w14:textId="265F7268" w:rsidR="00795185" w:rsidRPr="007555DA" w:rsidRDefault="00795185" w:rsidP="00F55A66">
            <w:pPr>
              <w:spacing w:before="120"/>
              <w:contextualSpacing/>
              <w:jc w:val="both"/>
              <w:rPr>
                <w:rFonts w:cstheme="minorHAnsi"/>
              </w:rPr>
            </w:pPr>
          </w:p>
        </w:tc>
      </w:tr>
      <w:tr w:rsidR="007555DA" w:rsidRPr="007555DA" w14:paraId="3A6FEF04" w14:textId="77777777" w:rsidTr="00D95FBD">
        <w:trPr>
          <w:jc w:val="center"/>
        </w:trPr>
        <w:tc>
          <w:tcPr>
            <w:tcW w:w="939" w:type="dxa"/>
            <w:shd w:val="clear" w:color="auto" w:fill="auto"/>
          </w:tcPr>
          <w:p w14:paraId="7A779BCE" w14:textId="77777777" w:rsidR="007C02B4" w:rsidRPr="007555DA" w:rsidRDefault="007C02B4" w:rsidP="00A1164D">
            <w:pPr>
              <w:pStyle w:val="Akapitzlist"/>
              <w:spacing w:before="120"/>
              <w:ind w:left="36" w:right="-534"/>
              <w:rPr>
                <w:rFonts w:cstheme="minorHAnsi"/>
                <w:b/>
              </w:rPr>
            </w:pPr>
            <w:r w:rsidRPr="007555DA">
              <w:rPr>
                <w:rFonts w:cstheme="minorHAnsi"/>
                <w:b/>
              </w:rPr>
              <w:t>5.</w:t>
            </w:r>
          </w:p>
        </w:tc>
        <w:tc>
          <w:tcPr>
            <w:tcW w:w="1682" w:type="dxa"/>
            <w:shd w:val="clear" w:color="auto" w:fill="auto"/>
          </w:tcPr>
          <w:p w14:paraId="59A11B74" w14:textId="77777777" w:rsidR="007C02B4" w:rsidRPr="007555DA" w:rsidRDefault="007C02B4" w:rsidP="00A1164D">
            <w:pPr>
              <w:rPr>
                <w:rFonts w:cstheme="minorHAnsi"/>
                <w:b/>
                <w:bCs/>
              </w:rPr>
            </w:pPr>
            <w:r w:rsidRPr="007555DA">
              <w:rPr>
                <w:rFonts w:cstheme="minorHAnsi"/>
                <w:b/>
                <w:bCs/>
              </w:rPr>
              <w:t xml:space="preserve">art. 12 ust. 3, </w:t>
            </w:r>
          </w:p>
          <w:p w14:paraId="14A72775" w14:textId="77777777" w:rsidR="007C02B4" w:rsidRPr="007555DA" w:rsidRDefault="007C02B4" w:rsidP="00A1164D">
            <w:pPr>
              <w:rPr>
                <w:rFonts w:eastAsia="Times New Roman" w:cstheme="minorHAnsi"/>
                <w:b/>
                <w:bCs/>
                <w:lang w:eastAsia="pl-PL"/>
              </w:rPr>
            </w:pPr>
            <w:r w:rsidRPr="007555DA">
              <w:rPr>
                <w:rFonts w:cstheme="minorHAnsi"/>
                <w:b/>
                <w:bCs/>
              </w:rPr>
              <w:t>art. 15 ust. 2</w:t>
            </w:r>
          </w:p>
        </w:tc>
        <w:tc>
          <w:tcPr>
            <w:tcW w:w="7718" w:type="dxa"/>
            <w:shd w:val="clear" w:color="auto" w:fill="auto"/>
          </w:tcPr>
          <w:p w14:paraId="6BA15FB6" w14:textId="77777777" w:rsidR="007C02B4" w:rsidRPr="007555DA" w:rsidRDefault="007C02B4" w:rsidP="00A1164D">
            <w:pPr>
              <w:jc w:val="both"/>
              <w:rPr>
                <w:rFonts w:eastAsia="Times New Roman" w:cstheme="minorHAnsi"/>
                <w:lang w:eastAsia="pl-PL"/>
              </w:rPr>
            </w:pPr>
            <w:r w:rsidRPr="007555DA">
              <w:rPr>
                <w:rFonts w:eastAsia="Calibri" w:cstheme="minorHAnsi"/>
              </w:rPr>
              <w:t xml:space="preserve">Propozycja rezygnacji z zapisów mówiących o określaniu przez odpowiednio marszałka lub starostę regulaminu pracy rady. Zgodnie z art. 15 ust. 1 to Minister w drodze rozporządzenia określi organizację i tryb działania rad - należałoby zrezygnować z dublowania dokumentów mówiących o tych samych zagadnieniach. </w:t>
            </w:r>
          </w:p>
        </w:tc>
        <w:tc>
          <w:tcPr>
            <w:tcW w:w="2181" w:type="dxa"/>
            <w:shd w:val="clear" w:color="auto" w:fill="auto"/>
          </w:tcPr>
          <w:p w14:paraId="28E1A967" w14:textId="77777777" w:rsidR="007C02B4" w:rsidRPr="007555DA" w:rsidRDefault="007C02B4" w:rsidP="00A1164D">
            <w:pPr>
              <w:rPr>
                <w:rFonts w:cstheme="minorHAnsi"/>
              </w:rPr>
            </w:pPr>
            <w:r w:rsidRPr="007555DA">
              <w:rPr>
                <w:rFonts w:cstheme="minorHAnsi"/>
              </w:rPr>
              <w:t>Art. 12 ust. 3 – należy usunąć</w:t>
            </w:r>
          </w:p>
          <w:p w14:paraId="742C97A0" w14:textId="77777777" w:rsidR="007C02B4" w:rsidRPr="007555DA" w:rsidRDefault="007C02B4" w:rsidP="00A1164D">
            <w:pPr>
              <w:jc w:val="both"/>
              <w:rPr>
                <w:rFonts w:cstheme="minorHAnsi"/>
              </w:rPr>
            </w:pPr>
            <w:r w:rsidRPr="007555DA">
              <w:rPr>
                <w:rFonts w:cstheme="minorHAnsi"/>
              </w:rPr>
              <w:t>Art. 15 ust. 2 – należy usunąć</w:t>
            </w:r>
          </w:p>
        </w:tc>
        <w:tc>
          <w:tcPr>
            <w:tcW w:w="2877" w:type="dxa"/>
            <w:shd w:val="clear" w:color="auto" w:fill="auto"/>
          </w:tcPr>
          <w:p w14:paraId="6DC1D2B4" w14:textId="6538FE26" w:rsidR="007C02B4" w:rsidRPr="007555DA" w:rsidRDefault="007A2E09" w:rsidP="007A36B9">
            <w:pPr>
              <w:spacing w:before="120"/>
              <w:contextualSpacing/>
              <w:jc w:val="center"/>
              <w:rPr>
                <w:rFonts w:cstheme="minorHAnsi"/>
                <w:b/>
                <w:bCs/>
              </w:rPr>
            </w:pPr>
            <w:r w:rsidRPr="007555DA">
              <w:rPr>
                <w:rFonts w:cstheme="minorHAnsi"/>
                <w:b/>
                <w:bCs/>
              </w:rPr>
              <w:t>Uwaga uwzględniona</w:t>
            </w:r>
            <w:r w:rsidR="007A36B9" w:rsidRPr="007555DA">
              <w:rPr>
                <w:rFonts w:cstheme="minorHAnsi"/>
                <w:b/>
                <w:bCs/>
              </w:rPr>
              <w:t>.</w:t>
            </w:r>
          </w:p>
          <w:p w14:paraId="578F95BA" w14:textId="30ADD545" w:rsidR="00B56073" w:rsidRPr="007555DA" w:rsidRDefault="00B56073" w:rsidP="00DD4D12">
            <w:pPr>
              <w:spacing w:before="120"/>
              <w:contextualSpacing/>
              <w:jc w:val="both"/>
              <w:rPr>
                <w:rFonts w:cstheme="minorHAnsi"/>
              </w:rPr>
            </w:pPr>
            <w:r w:rsidRPr="007555DA">
              <w:rPr>
                <w:rFonts w:cstheme="minorHAnsi"/>
              </w:rPr>
              <w:t xml:space="preserve"> </w:t>
            </w:r>
          </w:p>
        </w:tc>
      </w:tr>
      <w:tr w:rsidR="007555DA" w:rsidRPr="007555DA" w14:paraId="5A562797" w14:textId="77777777" w:rsidTr="00D95FBD">
        <w:trPr>
          <w:jc w:val="center"/>
        </w:trPr>
        <w:tc>
          <w:tcPr>
            <w:tcW w:w="939" w:type="dxa"/>
            <w:shd w:val="clear" w:color="auto" w:fill="auto"/>
          </w:tcPr>
          <w:p w14:paraId="73313C40"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6.</w:t>
            </w:r>
          </w:p>
        </w:tc>
        <w:tc>
          <w:tcPr>
            <w:tcW w:w="1682" w:type="dxa"/>
            <w:shd w:val="clear" w:color="auto" w:fill="auto"/>
          </w:tcPr>
          <w:p w14:paraId="42E14E3F" w14:textId="77777777" w:rsidR="007C02B4" w:rsidRPr="007555DA" w:rsidRDefault="007C02B4" w:rsidP="00A1164D">
            <w:pPr>
              <w:rPr>
                <w:rFonts w:eastAsia="Times New Roman" w:cstheme="minorHAnsi"/>
                <w:b/>
                <w:bCs/>
                <w:lang w:eastAsia="pl-PL"/>
              </w:rPr>
            </w:pPr>
            <w:r w:rsidRPr="007555DA">
              <w:rPr>
                <w:rFonts w:cstheme="minorHAnsi"/>
                <w:b/>
                <w:bCs/>
              </w:rPr>
              <w:t xml:space="preserve">art. 18 ust. 2 pkt 6, art. 19 </w:t>
            </w:r>
          </w:p>
        </w:tc>
        <w:tc>
          <w:tcPr>
            <w:tcW w:w="7718" w:type="dxa"/>
            <w:shd w:val="clear" w:color="auto" w:fill="auto"/>
          </w:tcPr>
          <w:p w14:paraId="5883AF69" w14:textId="77777777" w:rsidR="007C02B4" w:rsidRPr="007555DA" w:rsidRDefault="007C02B4" w:rsidP="00A1164D">
            <w:pPr>
              <w:jc w:val="both"/>
              <w:rPr>
                <w:rFonts w:cstheme="minorHAnsi"/>
                <w:lang w:eastAsia="pl-PL"/>
              </w:rPr>
            </w:pPr>
            <w:r w:rsidRPr="007555DA">
              <w:rPr>
                <w:rFonts w:cstheme="minorHAnsi"/>
                <w:lang w:eastAsia="pl-PL"/>
              </w:rPr>
              <w:t xml:space="preserve">Dotychczasowe przepisy wymagały od kandydata na stanowisko dyrektora urzędu pracy, aby spełniał określone w ustawie wymagania m.in. co najmniej 3-letni staż pracy w publicznych służbach zatrudnienia lub co najmniej 5-letni staż pracy w innych instytucjach rynku pracy. </w:t>
            </w:r>
          </w:p>
          <w:p w14:paraId="4EED37E5" w14:textId="77777777" w:rsidR="007C02B4" w:rsidRPr="007555DA" w:rsidRDefault="007C02B4" w:rsidP="00A1164D">
            <w:pPr>
              <w:jc w:val="both"/>
              <w:rPr>
                <w:rFonts w:cstheme="minorHAnsi"/>
                <w:lang w:eastAsia="pl-PL"/>
              </w:rPr>
            </w:pPr>
            <w:r w:rsidRPr="007555DA">
              <w:rPr>
                <w:rFonts w:cstheme="minorHAnsi"/>
                <w:lang w:eastAsia="pl-PL"/>
              </w:rPr>
              <w:t>Proponowany zapis w ustawie rezygnuje z formułowania wymagań dot. stażu pracy w publicznych służbach zatrudnienia.</w:t>
            </w:r>
          </w:p>
          <w:p w14:paraId="7D86237B" w14:textId="77777777" w:rsidR="00CC455A" w:rsidRPr="007555DA" w:rsidRDefault="00CC455A" w:rsidP="00A1164D">
            <w:pPr>
              <w:jc w:val="both"/>
              <w:rPr>
                <w:rFonts w:cstheme="minorHAnsi"/>
                <w:b/>
                <w:bCs/>
                <w:lang w:eastAsia="pl-PL"/>
              </w:rPr>
            </w:pPr>
            <w:r w:rsidRPr="007555DA">
              <w:rPr>
                <w:rFonts w:cstheme="minorHAnsi"/>
                <w:b/>
                <w:bCs/>
                <w:lang w:eastAsia="pl-PL"/>
              </w:rPr>
              <w:t>Uzasadnienie:</w:t>
            </w:r>
          </w:p>
          <w:p w14:paraId="1E0C16FA" w14:textId="77777777" w:rsidR="00CC455A" w:rsidRPr="007555DA" w:rsidRDefault="00CC455A" w:rsidP="00A1164D">
            <w:pPr>
              <w:jc w:val="both"/>
              <w:rPr>
                <w:rFonts w:cstheme="minorHAnsi"/>
              </w:rPr>
            </w:pPr>
            <w:r w:rsidRPr="007555DA">
              <w:rPr>
                <w:rFonts w:cstheme="minorHAnsi"/>
              </w:rPr>
              <w:t xml:space="preserve">Z uwagi na specyfikę zadań realizowanych przez Publiczne Służby Zatrudnienia, w tym m.in udział w realizacji zadań w zakresie kreowania regionalnej i powiatowej polityki rynku pracy, zasadnym jest utrzymanie dotychczasowych wymogów dla kandydatów na stanowisko </w:t>
            </w:r>
            <w:r w:rsidRPr="007555DA">
              <w:rPr>
                <w:rFonts w:cstheme="minorHAnsi"/>
                <w:lang w:eastAsia="pl-PL"/>
              </w:rPr>
              <w:t>dyrektora urzędu pracy</w:t>
            </w:r>
            <w:r w:rsidRPr="007555DA">
              <w:rPr>
                <w:rFonts w:cstheme="minorHAnsi"/>
              </w:rPr>
              <w:t>.</w:t>
            </w:r>
          </w:p>
          <w:p w14:paraId="50DA40DF" w14:textId="77777777" w:rsidR="00CC455A" w:rsidRPr="007555DA" w:rsidRDefault="00CC455A" w:rsidP="00A1164D">
            <w:pPr>
              <w:jc w:val="both"/>
              <w:rPr>
                <w:rFonts w:cstheme="minorHAnsi"/>
              </w:rPr>
            </w:pPr>
            <w:r w:rsidRPr="007555DA">
              <w:rPr>
                <w:rFonts w:cstheme="minorHAnsi"/>
              </w:rPr>
              <w:t>Samo doświadczenie na stanowiskach kierowniczych nie będzie wystarczające dla sprawnej organizacji działania PSZ.</w:t>
            </w:r>
          </w:p>
        </w:tc>
        <w:tc>
          <w:tcPr>
            <w:tcW w:w="2181" w:type="dxa"/>
            <w:shd w:val="clear" w:color="auto" w:fill="auto"/>
          </w:tcPr>
          <w:p w14:paraId="5FF792DC" w14:textId="77777777" w:rsidR="007C02B4" w:rsidRPr="007555DA" w:rsidRDefault="007C02B4" w:rsidP="00A1164D">
            <w:pPr>
              <w:jc w:val="both"/>
              <w:rPr>
                <w:rFonts w:cstheme="minorHAnsi"/>
              </w:rPr>
            </w:pPr>
            <w:r w:rsidRPr="007555DA">
              <w:rPr>
                <w:rFonts w:cstheme="minorHAnsi"/>
              </w:rPr>
              <w:t xml:space="preserve"> </w:t>
            </w:r>
          </w:p>
        </w:tc>
        <w:tc>
          <w:tcPr>
            <w:tcW w:w="2877" w:type="dxa"/>
            <w:shd w:val="clear" w:color="auto" w:fill="auto"/>
          </w:tcPr>
          <w:p w14:paraId="5E496991" w14:textId="335D1565" w:rsidR="007C02B4" w:rsidRPr="007555DA" w:rsidRDefault="00FF2C1B" w:rsidP="00647124">
            <w:pPr>
              <w:spacing w:before="120"/>
              <w:contextualSpacing/>
              <w:jc w:val="center"/>
              <w:rPr>
                <w:rFonts w:cstheme="minorHAnsi"/>
                <w:b/>
                <w:bCs/>
              </w:rPr>
            </w:pPr>
            <w:r w:rsidRPr="007555DA">
              <w:rPr>
                <w:rFonts w:cstheme="minorHAnsi"/>
                <w:b/>
                <w:bCs/>
              </w:rPr>
              <w:t>Uwaga częściowo-uwzględniona.</w:t>
            </w:r>
          </w:p>
          <w:p w14:paraId="37C9F8AF" w14:textId="47EA2505" w:rsidR="00FF2C1B" w:rsidRPr="007555DA" w:rsidRDefault="00FF2C1B" w:rsidP="00A1164D">
            <w:pPr>
              <w:spacing w:before="120"/>
              <w:contextualSpacing/>
              <w:jc w:val="both"/>
              <w:rPr>
                <w:rFonts w:cstheme="minorHAnsi"/>
              </w:rPr>
            </w:pPr>
            <w:r w:rsidRPr="007555DA">
              <w:rPr>
                <w:rFonts w:cstheme="minorHAnsi"/>
              </w:rPr>
              <w:t xml:space="preserve">Zgodnie z art. 18 ust. 2 pkt 6 stanowisko dyrektora WUP może zajmować osoba mająca co najmniej 3 letni staż na stanowisku kierowniczym lub co najmniej 5 letni staż pracy w publicznych służbach zatrudnienia  lub OHP. </w:t>
            </w:r>
          </w:p>
        </w:tc>
      </w:tr>
      <w:tr w:rsidR="007555DA" w:rsidRPr="007555DA" w14:paraId="50FD2B5B" w14:textId="77777777" w:rsidTr="00D95FBD">
        <w:trPr>
          <w:jc w:val="center"/>
        </w:trPr>
        <w:tc>
          <w:tcPr>
            <w:tcW w:w="939" w:type="dxa"/>
            <w:shd w:val="clear" w:color="auto" w:fill="auto"/>
          </w:tcPr>
          <w:p w14:paraId="3639B9C7" w14:textId="77777777" w:rsidR="007C02B4" w:rsidRPr="007555DA" w:rsidRDefault="007C02B4" w:rsidP="00A1164D">
            <w:pPr>
              <w:pStyle w:val="Akapitzlist"/>
              <w:spacing w:before="120"/>
              <w:ind w:left="36" w:right="-534"/>
              <w:rPr>
                <w:rFonts w:cstheme="minorHAnsi"/>
                <w:b/>
              </w:rPr>
            </w:pPr>
            <w:r w:rsidRPr="007555DA">
              <w:rPr>
                <w:rFonts w:cstheme="minorHAnsi"/>
                <w:b/>
              </w:rPr>
              <w:t>7.</w:t>
            </w:r>
          </w:p>
        </w:tc>
        <w:tc>
          <w:tcPr>
            <w:tcW w:w="1682" w:type="dxa"/>
            <w:shd w:val="clear" w:color="auto" w:fill="auto"/>
          </w:tcPr>
          <w:p w14:paraId="5F98CCAD" w14:textId="77777777" w:rsidR="007C02B4" w:rsidRPr="007555DA" w:rsidRDefault="007C02B4" w:rsidP="00A1164D">
            <w:pPr>
              <w:rPr>
                <w:rFonts w:cstheme="minorHAnsi"/>
                <w:b/>
                <w:bCs/>
              </w:rPr>
            </w:pPr>
            <w:r w:rsidRPr="007555DA">
              <w:rPr>
                <w:rFonts w:cstheme="minorHAnsi"/>
                <w:b/>
                <w:bCs/>
              </w:rPr>
              <w:t>art. 26</w:t>
            </w:r>
            <w:bookmarkStart w:id="13" w:name="_Toc511823365"/>
            <w:bookmarkStart w:id="14" w:name="_Toc517171727"/>
            <w:bookmarkStart w:id="15" w:name="_Toc531192471"/>
            <w:r w:rsidRPr="007555DA">
              <w:rPr>
                <w:rFonts w:cstheme="minorHAnsi"/>
                <w:b/>
                <w:bCs/>
              </w:rPr>
              <w:t xml:space="preserve"> </w:t>
            </w:r>
            <w:bookmarkEnd w:id="13"/>
            <w:bookmarkEnd w:id="14"/>
            <w:bookmarkEnd w:id="15"/>
          </w:p>
          <w:p w14:paraId="03F0EA55" w14:textId="77777777" w:rsidR="007C02B4" w:rsidRPr="007555DA" w:rsidRDefault="007C02B4" w:rsidP="00A1164D">
            <w:pPr>
              <w:rPr>
                <w:rFonts w:eastAsia="Times New Roman" w:cstheme="minorHAnsi"/>
                <w:b/>
                <w:bCs/>
                <w:lang w:eastAsia="pl-PL"/>
              </w:rPr>
            </w:pPr>
          </w:p>
        </w:tc>
        <w:tc>
          <w:tcPr>
            <w:tcW w:w="7718" w:type="dxa"/>
            <w:shd w:val="clear" w:color="auto" w:fill="auto"/>
          </w:tcPr>
          <w:p w14:paraId="4C5A7E6B" w14:textId="77777777" w:rsidR="007C02B4" w:rsidRPr="007555DA" w:rsidRDefault="007C02B4" w:rsidP="00A1164D">
            <w:pPr>
              <w:jc w:val="both"/>
              <w:rPr>
                <w:rFonts w:cstheme="minorHAnsi"/>
                <w:lang w:eastAsia="pl-PL"/>
              </w:rPr>
            </w:pPr>
            <w:r w:rsidRPr="007555DA">
              <w:rPr>
                <w:rFonts w:cstheme="minorHAnsi"/>
                <w:lang w:eastAsia="pl-PL"/>
              </w:rPr>
              <w:t xml:space="preserve">W art. 26 ustawodawca stwierdza, że w  sytuacji kryzysowej minister właściwy do spraw pracy może wydawać - w drodze decyzji, które nie wymagają uzasadnienia i podlegają natychmiastowemu wykonaniu -  dyrektorom WUP oraz dyrektorom PUP polecenia w zakresie realizacji zadań wynikających z ustawy. Z uwagi na charakter realizowanych przez WUP-y i PUP-y zadań oraz brak w ustawie definicji zwrotu „kryzys” wątpliwości budzi konieczność wprowadzenia zapisu oraz wpływ tego art. na działalność tych instytucji w przyszłości. </w:t>
            </w:r>
          </w:p>
          <w:p w14:paraId="46B0A9E9" w14:textId="77777777" w:rsidR="006B28AD" w:rsidRPr="007555DA" w:rsidRDefault="006B28AD" w:rsidP="006B28AD">
            <w:pPr>
              <w:jc w:val="both"/>
              <w:rPr>
                <w:rFonts w:cstheme="minorHAnsi"/>
                <w:b/>
                <w:bCs/>
                <w:lang w:eastAsia="pl-PL"/>
              </w:rPr>
            </w:pPr>
            <w:r w:rsidRPr="007555DA">
              <w:rPr>
                <w:rFonts w:cstheme="minorHAnsi"/>
                <w:b/>
                <w:bCs/>
                <w:lang w:eastAsia="pl-PL"/>
              </w:rPr>
              <w:t>Uzasadnienie:</w:t>
            </w:r>
          </w:p>
          <w:p w14:paraId="02731DB9" w14:textId="77777777" w:rsidR="00CC455A" w:rsidRPr="007555DA" w:rsidRDefault="006B28AD" w:rsidP="00A1164D">
            <w:pPr>
              <w:rPr>
                <w:rFonts w:cstheme="minorHAnsi"/>
              </w:rPr>
            </w:pPr>
            <w:r w:rsidRPr="007555DA">
              <w:rPr>
                <w:rFonts w:cstheme="minorHAnsi"/>
              </w:rPr>
              <w:t>z uwagi na bliźniacze zapisy w ustawie o zarządzaniu kryzysowym, w stosunku do której zmienia się tylko ranga wydającego decyzje (z Prezesa Rady Ministrów na ministra właściwego ds. pracy) zasadnym wydaje się zmiana zapisów ustawy o zarządzaniu kryzysowym, bez konieczności wprowadzania analogicznych zapisów do ustawy o aktywności zawodowej.</w:t>
            </w:r>
          </w:p>
          <w:p w14:paraId="15480007" w14:textId="77777777" w:rsidR="006B28AD" w:rsidRPr="007555DA" w:rsidRDefault="006B28AD" w:rsidP="00A1164D">
            <w:pPr>
              <w:rPr>
                <w:rFonts w:eastAsia="Times New Roman" w:cstheme="minorHAnsi"/>
                <w:lang w:eastAsia="pl-PL"/>
              </w:rPr>
            </w:pPr>
            <w:r w:rsidRPr="007555DA">
              <w:rPr>
                <w:rFonts w:cstheme="minorHAnsi"/>
              </w:rPr>
              <w:t xml:space="preserve">Jednakże w przypadku wprowadzenia tego zapisu </w:t>
            </w:r>
            <w:r w:rsidRPr="007555DA">
              <w:rPr>
                <w:rFonts w:cstheme="minorHAnsi"/>
                <w:lang w:eastAsia="pl-PL"/>
              </w:rPr>
              <w:t>należy doprecyzować definicję sytuacji kryzysowej, chociażby poprzez odwołanie do definicji ujętych w ustawie o zarządzaniu kryzysowym;</w:t>
            </w:r>
          </w:p>
        </w:tc>
        <w:tc>
          <w:tcPr>
            <w:tcW w:w="2181" w:type="dxa"/>
            <w:shd w:val="clear" w:color="auto" w:fill="auto"/>
          </w:tcPr>
          <w:p w14:paraId="0635BA68" w14:textId="77777777" w:rsidR="007C02B4" w:rsidRPr="007555DA" w:rsidRDefault="007C02B4" w:rsidP="00A1164D">
            <w:pPr>
              <w:jc w:val="both"/>
              <w:rPr>
                <w:rFonts w:cstheme="minorHAnsi"/>
              </w:rPr>
            </w:pPr>
          </w:p>
          <w:p w14:paraId="563CD231" w14:textId="77777777" w:rsidR="007C02B4" w:rsidRPr="007555DA" w:rsidRDefault="007C02B4" w:rsidP="00A1164D">
            <w:pPr>
              <w:jc w:val="both"/>
              <w:rPr>
                <w:rFonts w:cstheme="minorHAnsi"/>
              </w:rPr>
            </w:pPr>
          </w:p>
          <w:p w14:paraId="7658744B" w14:textId="77777777" w:rsidR="007C02B4" w:rsidRPr="007555DA" w:rsidRDefault="007C02B4" w:rsidP="00A1164D">
            <w:pPr>
              <w:jc w:val="both"/>
              <w:rPr>
                <w:rFonts w:cstheme="minorHAnsi"/>
                <w:lang w:eastAsia="pl-PL"/>
              </w:rPr>
            </w:pPr>
          </w:p>
        </w:tc>
        <w:tc>
          <w:tcPr>
            <w:tcW w:w="2877" w:type="dxa"/>
            <w:shd w:val="clear" w:color="auto" w:fill="auto"/>
          </w:tcPr>
          <w:p w14:paraId="116EFC91" w14:textId="18D69BCF" w:rsidR="00871153" w:rsidRPr="007555DA" w:rsidRDefault="00871153" w:rsidP="00871153">
            <w:pPr>
              <w:spacing w:before="120"/>
              <w:contextualSpacing/>
              <w:jc w:val="center"/>
              <w:rPr>
                <w:rFonts w:cstheme="minorHAnsi"/>
                <w:b/>
                <w:bCs/>
              </w:rPr>
            </w:pPr>
            <w:r w:rsidRPr="007555DA">
              <w:rPr>
                <w:rFonts w:cstheme="minorHAnsi"/>
                <w:b/>
                <w:bCs/>
              </w:rPr>
              <w:t>Wyjaśnienie:</w:t>
            </w:r>
          </w:p>
          <w:p w14:paraId="3A7260ED" w14:textId="33041AF5" w:rsidR="007C02B4" w:rsidRPr="007555DA" w:rsidRDefault="008C3799" w:rsidP="00871153">
            <w:pPr>
              <w:spacing w:before="120"/>
              <w:contextualSpacing/>
              <w:jc w:val="both"/>
              <w:rPr>
                <w:rFonts w:cstheme="minorHAnsi"/>
              </w:rPr>
            </w:pPr>
            <w:r w:rsidRPr="00622398">
              <w:rPr>
                <w:rFonts w:ascii="Lato" w:hAnsi="Lato"/>
                <w:sz w:val="20"/>
                <w:szCs w:val="20"/>
              </w:rPr>
              <w:t xml:space="preserve">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mogły dotyczyć jedynie realizacji zadań wynikających z ustawy. Przyjęte rozwiązanie jest zgodne z zakresem działania ministra właściwego do spraw pracy i </w:t>
            </w:r>
            <w:r w:rsidRPr="00622398">
              <w:rPr>
                <w:rFonts w:ascii="Lato" w:hAnsi="Lato"/>
                <w:sz w:val="20"/>
                <w:szCs w:val="20"/>
              </w:rPr>
              <w:lastRenderedPageBreak/>
              <w:t>ma służyć właściwemu realizowaniu zadań państwa w zakresie realizacji polityki rynku pracy w sytuacji nadzwyczajnej. Z uwagi na cel</w:t>
            </w:r>
            <w:r>
              <w:rPr>
                <w:rFonts w:ascii="Lato" w:hAnsi="Lato"/>
                <w:sz w:val="20"/>
                <w:szCs w:val="20"/>
              </w:rPr>
              <w:t>,</w:t>
            </w:r>
            <w:r w:rsidRPr="00622398">
              <w:rPr>
                <w:rFonts w:ascii="Lato" w:hAnsi="Lato"/>
                <w:sz w:val="20"/>
                <w:szCs w:val="20"/>
              </w:rPr>
              <w:t xml:space="preserve"> jakiemu </w:t>
            </w:r>
            <w:r>
              <w:rPr>
                <w:rFonts w:ascii="Lato" w:hAnsi="Lato"/>
                <w:sz w:val="20"/>
                <w:szCs w:val="20"/>
              </w:rPr>
              <w:t>m</w:t>
            </w:r>
            <w:r w:rsidRPr="00622398">
              <w:rPr>
                <w:rFonts w:ascii="Lato" w:hAnsi="Lato"/>
                <w:sz w:val="20"/>
                <w:szCs w:val="20"/>
              </w:rPr>
              <w:t>a służyć wprowadzenie omawianej instytucji</w:t>
            </w:r>
            <w:r>
              <w:rPr>
                <w:rFonts w:ascii="Lato" w:hAnsi="Lato"/>
                <w:sz w:val="20"/>
                <w:szCs w:val="20"/>
              </w:rPr>
              <w:t>,</w:t>
            </w:r>
            <w:r w:rsidRPr="00622398">
              <w:rPr>
                <w:rFonts w:ascii="Lato" w:hAnsi="Lato"/>
                <w:sz w:val="20"/>
                <w:szCs w:val="20"/>
              </w:rPr>
              <w:t xml:space="preserve">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r>
              <w:rPr>
                <w:rFonts w:ascii="Lato" w:hAnsi="Lato"/>
                <w:sz w:val="20"/>
                <w:szCs w:val="20"/>
              </w:rPr>
              <w:t>.</w:t>
            </w:r>
            <w:r w:rsidR="0074094F" w:rsidRPr="007555DA">
              <w:rPr>
                <w:rFonts w:cstheme="minorHAnsi"/>
              </w:rPr>
              <w:t xml:space="preserve"> </w:t>
            </w:r>
          </w:p>
        </w:tc>
      </w:tr>
      <w:tr w:rsidR="007555DA" w:rsidRPr="007555DA" w14:paraId="648F6E48" w14:textId="77777777" w:rsidTr="00D95FBD">
        <w:trPr>
          <w:jc w:val="center"/>
        </w:trPr>
        <w:tc>
          <w:tcPr>
            <w:tcW w:w="939" w:type="dxa"/>
            <w:shd w:val="clear" w:color="auto" w:fill="auto"/>
          </w:tcPr>
          <w:p w14:paraId="1B7511EF"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8.</w:t>
            </w:r>
          </w:p>
        </w:tc>
        <w:tc>
          <w:tcPr>
            <w:tcW w:w="1682" w:type="dxa"/>
            <w:shd w:val="clear" w:color="auto" w:fill="auto"/>
          </w:tcPr>
          <w:p w14:paraId="753DC96D" w14:textId="77777777" w:rsidR="007C02B4" w:rsidRPr="007555DA" w:rsidRDefault="007C02B4" w:rsidP="00A1164D">
            <w:pPr>
              <w:rPr>
                <w:rFonts w:eastAsia="Times New Roman" w:cstheme="minorHAnsi"/>
                <w:b/>
                <w:bCs/>
                <w:lang w:eastAsia="pl-PL"/>
              </w:rPr>
            </w:pPr>
            <w:r w:rsidRPr="007555DA">
              <w:rPr>
                <w:rFonts w:cstheme="minorHAnsi"/>
                <w:b/>
                <w:bCs/>
              </w:rPr>
              <w:t>art. 27 pkt. 4</w:t>
            </w:r>
          </w:p>
        </w:tc>
        <w:tc>
          <w:tcPr>
            <w:tcW w:w="7718" w:type="dxa"/>
            <w:shd w:val="clear" w:color="auto" w:fill="auto"/>
          </w:tcPr>
          <w:p w14:paraId="5E653F00" w14:textId="77777777" w:rsidR="007C02B4" w:rsidRPr="007555DA" w:rsidRDefault="007C02B4" w:rsidP="00A1164D">
            <w:pPr>
              <w:spacing w:after="100" w:afterAutospacing="1"/>
              <w:jc w:val="both"/>
              <w:rPr>
                <w:rFonts w:cstheme="minorHAnsi"/>
              </w:rPr>
            </w:pPr>
            <w:r w:rsidRPr="007555DA">
              <w:rPr>
                <w:rFonts w:cstheme="minorHAnsi"/>
              </w:rPr>
              <w:t>Według artykułu minister publikuje corocznie informację o wysokości wskaźnika procentowego przyjętego do ustalenia na dany rok budżetowy wysokości środków Funduszu Pracy na dofinansowanie kosztów wynagrodzeń zasadniczych oraz składek na ubezpieczenia społeczne od wypłaconego dofinansowania do wynagrodzeń zasadniczych pracowników PUP, o których mowa w art. 278 ust. 1.</w:t>
            </w:r>
          </w:p>
          <w:p w14:paraId="6D2ECC1F" w14:textId="77777777" w:rsidR="007C02B4" w:rsidRPr="007555DA" w:rsidRDefault="007C02B4" w:rsidP="00A1164D">
            <w:pPr>
              <w:spacing w:after="100" w:afterAutospacing="1"/>
              <w:jc w:val="both"/>
              <w:rPr>
                <w:rFonts w:cstheme="minorHAnsi"/>
              </w:rPr>
            </w:pPr>
            <w:r w:rsidRPr="007555DA">
              <w:rPr>
                <w:rFonts w:cstheme="minorHAnsi"/>
              </w:rPr>
              <w:t>Nie jasne jest odwołanie ustawodawcy do art. 278 ust. 1, w którym jest mowa o dofinansowaniu części kosztów wynagrodzeń i składek (..) pracowników WUP.</w:t>
            </w:r>
          </w:p>
          <w:p w14:paraId="3759BB65" w14:textId="77777777" w:rsidR="007C02B4" w:rsidRPr="007555DA" w:rsidRDefault="007C02B4" w:rsidP="00A1164D">
            <w:pPr>
              <w:jc w:val="both"/>
              <w:rPr>
                <w:rFonts w:eastAsia="Times New Roman" w:cstheme="minorHAnsi"/>
                <w:lang w:eastAsia="pl-PL"/>
              </w:rPr>
            </w:pPr>
            <w:r w:rsidRPr="007555DA">
              <w:rPr>
                <w:rFonts w:cstheme="minorHAnsi"/>
              </w:rPr>
              <w:t>W związku z powyższym nie wiadomo czy informacja o wysokości wskaźnika, którą publikuje minister dot. pracowników PUP czy WUP.</w:t>
            </w:r>
          </w:p>
        </w:tc>
        <w:tc>
          <w:tcPr>
            <w:tcW w:w="2181" w:type="dxa"/>
            <w:shd w:val="clear" w:color="auto" w:fill="auto"/>
          </w:tcPr>
          <w:p w14:paraId="0876EE88" w14:textId="77777777" w:rsidR="007C02B4" w:rsidRPr="007555DA" w:rsidRDefault="007C02B4" w:rsidP="00A1164D">
            <w:pPr>
              <w:jc w:val="both"/>
              <w:rPr>
                <w:rFonts w:cstheme="minorHAnsi"/>
              </w:rPr>
            </w:pPr>
            <w:r w:rsidRPr="007555DA">
              <w:rPr>
                <w:rFonts w:cstheme="minorHAnsi"/>
                <w:bCs/>
              </w:rPr>
              <w:t>Doprecyzowanie przepisu.</w:t>
            </w:r>
          </w:p>
        </w:tc>
        <w:tc>
          <w:tcPr>
            <w:tcW w:w="2877" w:type="dxa"/>
            <w:shd w:val="clear" w:color="auto" w:fill="auto"/>
          </w:tcPr>
          <w:p w14:paraId="39D46C5E" w14:textId="77777777" w:rsidR="00DE28C3" w:rsidRPr="007555DA" w:rsidRDefault="00DE28C3" w:rsidP="00647124">
            <w:pPr>
              <w:spacing w:before="120"/>
              <w:contextualSpacing/>
              <w:jc w:val="center"/>
              <w:rPr>
                <w:rFonts w:cstheme="minorHAnsi"/>
                <w:b/>
                <w:bCs/>
              </w:rPr>
            </w:pPr>
            <w:r w:rsidRPr="007555DA">
              <w:rPr>
                <w:rFonts w:cstheme="minorHAnsi"/>
                <w:b/>
                <w:bCs/>
              </w:rPr>
              <w:t>Uwaga nieaktualna.</w:t>
            </w:r>
          </w:p>
          <w:p w14:paraId="55A98CE7" w14:textId="3F8AF55B" w:rsidR="007C02B4" w:rsidRPr="007555DA" w:rsidRDefault="00DE28C3" w:rsidP="00DE28C3">
            <w:pPr>
              <w:spacing w:before="120"/>
              <w:contextualSpacing/>
              <w:jc w:val="both"/>
              <w:rPr>
                <w:rFonts w:cstheme="minorHAnsi"/>
              </w:rPr>
            </w:pPr>
            <w:r w:rsidRPr="007555DA">
              <w:rPr>
                <w:rFonts w:cstheme="minorHAnsi"/>
              </w:rPr>
              <w:t>Przepis usunięty. Projekt w art. 277 przewiduje stały wskaźnik na poziomie 14% - brak potrzeby publikacji wskaźnika.</w:t>
            </w:r>
          </w:p>
        </w:tc>
      </w:tr>
      <w:tr w:rsidR="007555DA" w:rsidRPr="007555DA" w14:paraId="28997277" w14:textId="77777777" w:rsidTr="00D95FBD">
        <w:trPr>
          <w:jc w:val="center"/>
        </w:trPr>
        <w:tc>
          <w:tcPr>
            <w:tcW w:w="939" w:type="dxa"/>
            <w:shd w:val="clear" w:color="auto" w:fill="auto"/>
          </w:tcPr>
          <w:p w14:paraId="6D869D5D"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9.</w:t>
            </w:r>
          </w:p>
        </w:tc>
        <w:tc>
          <w:tcPr>
            <w:tcW w:w="1682" w:type="dxa"/>
            <w:shd w:val="clear" w:color="auto" w:fill="auto"/>
          </w:tcPr>
          <w:p w14:paraId="604FF77D" w14:textId="77777777" w:rsidR="007C02B4" w:rsidRPr="007555DA" w:rsidRDefault="007C02B4" w:rsidP="00A1164D">
            <w:pPr>
              <w:rPr>
                <w:rFonts w:eastAsia="Times New Roman" w:cstheme="minorHAnsi"/>
                <w:b/>
                <w:bCs/>
                <w:lang w:eastAsia="pl-PL"/>
              </w:rPr>
            </w:pPr>
            <w:r w:rsidRPr="007555DA">
              <w:rPr>
                <w:rFonts w:cstheme="minorHAnsi"/>
                <w:b/>
                <w:bCs/>
              </w:rPr>
              <w:t>art. 31 pkt 20</w:t>
            </w:r>
          </w:p>
        </w:tc>
        <w:tc>
          <w:tcPr>
            <w:tcW w:w="7718" w:type="dxa"/>
            <w:shd w:val="clear" w:color="auto" w:fill="auto"/>
          </w:tcPr>
          <w:p w14:paraId="76D6563E" w14:textId="77777777" w:rsidR="007C02B4" w:rsidRPr="007555DA" w:rsidRDefault="007C02B4" w:rsidP="00A1164D">
            <w:pPr>
              <w:jc w:val="both"/>
              <w:rPr>
                <w:rFonts w:cstheme="minorHAnsi"/>
              </w:rPr>
            </w:pPr>
            <w:r w:rsidRPr="007555DA">
              <w:rPr>
                <w:rFonts w:cstheme="minorHAnsi"/>
              </w:rPr>
              <w:t xml:space="preserve">Wątpliwości budzą zapisy dotyczące zawężenia odbiorców działań informacyjnych na temat rozwoju umiejętności i wsparcia skierowanego do osób poniżej 30 r.ż., przy jednoczesnym wskazaniu w pkc. 21 na zadanie w zakresie popularyzowania idei uczenia się przez całe życie; </w:t>
            </w:r>
          </w:p>
          <w:p w14:paraId="17B76E94" w14:textId="77777777" w:rsidR="007C02B4" w:rsidRPr="007555DA" w:rsidRDefault="007C02B4" w:rsidP="00A1164D">
            <w:pPr>
              <w:jc w:val="both"/>
              <w:rPr>
                <w:rFonts w:cstheme="minorHAnsi"/>
              </w:rPr>
            </w:pPr>
            <w:r w:rsidRPr="007555DA">
              <w:rPr>
                <w:rFonts w:cstheme="minorHAnsi"/>
                <w:lang w:eastAsia="pl-PL"/>
              </w:rPr>
              <w:t xml:space="preserve">Zapis z punktu 20) został powielony w punkcie 21), ppkt c), w którym mowa jest o współpracy </w:t>
            </w:r>
            <w:r w:rsidRPr="007555DA">
              <w:rPr>
                <w:rFonts w:cstheme="minorHAnsi"/>
              </w:rPr>
              <w:t>z  powiatowymi urzędami pracy w zakresie organizacji szkoleń, staży, co rodzi dodatkowe wątpliwości.</w:t>
            </w:r>
          </w:p>
          <w:p w14:paraId="7319E686" w14:textId="77777777" w:rsidR="00CC455A" w:rsidRPr="007555DA" w:rsidRDefault="00CC455A" w:rsidP="00A1164D">
            <w:pPr>
              <w:jc w:val="both"/>
              <w:rPr>
                <w:rFonts w:cstheme="minorHAnsi"/>
                <w:b/>
                <w:bCs/>
                <w:lang w:eastAsia="pl-PL"/>
              </w:rPr>
            </w:pPr>
            <w:r w:rsidRPr="007555DA">
              <w:rPr>
                <w:rFonts w:cstheme="minorHAnsi"/>
                <w:b/>
                <w:bCs/>
                <w:lang w:eastAsia="pl-PL"/>
              </w:rPr>
              <w:t>Uzasadnienie:</w:t>
            </w:r>
          </w:p>
          <w:p w14:paraId="43AD9CD0" w14:textId="77777777" w:rsidR="00CC455A" w:rsidRPr="007555DA" w:rsidRDefault="00CC455A" w:rsidP="00A1164D">
            <w:pPr>
              <w:jc w:val="both"/>
              <w:rPr>
                <w:rFonts w:eastAsia="Times New Roman" w:cstheme="minorHAnsi"/>
                <w:lang w:eastAsia="pl-PL"/>
              </w:rPr>
            </w:pPr>
            <w:r w:rsidRPr="007555DA">
              <w:rPr>
                <w:rFonts w:eastAsia="Calibri" w:cstheme="minorHAnsi"/>
              </w:rPr>
              <w:t>W opinii WUP działania informacyjne na temat możliwości rozwoju i wsparcia powinny być prowadzone na rzecz wszystkich grup, ze szczególnym uwzględnieniem osób do 30 r. ż.</w:t>
            </w:r>
          </w:p>
        </w:tc>
        <w:tc>
          <w:tcPr>
            <w:tcW w:w="2181" w:type="dxa"/>
            <w:shd w:val="clear" w:color="auto" w:fill="auto"/>
          </w:tcPr>
          <w:p w14:paraId="7665B465" w14:textId="77777777" w:rsidR="007C02B4" w:rsidRPr="007555DA" w:rsidRDefault="007C02B4" w:rsidP="00A1164D">
            <w:pPr>
              <w:rPr>
                <w:rFonts w:eastAsia="Calibri" w:cstheme="minorHAnsi"/>
              </w:rPr>
            </w:pPr>
          </w:p>
          <w:p w14:paraId="36C688EB" w14:textId="77777777" w:rsidR="007C02B4" w:rsidRPr="007555DA" w:rsidRDefault="007C02B4" w:rsidP="00A1164D">
            <w:pPr>
              <w:jc w:val="both"/>
              <w:rPr>
                <w:rFonts w:cstheme="minorHAnsi"/>
              </w:rPr>
            </w:pPr>
          </w:p>
        </w:tc>
        <w:tc>
          <w:tcPr>
            <w:tcW w:w="2877" w:type="dxa"/>
            <w:shd w:val="clear" w:color="auto" w:fill="auto"/>
          </w:tcPr>
          <w:p w14:paraId="3881E750" w14:textId="150A8D59" w:rsidR="007C02B4" w:rsidRPr="007555DA" w:rsidRDefault="007C2F3A" w:rsidP="00647124">
            <w:pPr>
              <w:spacing w:before="120"/>
              <w:contextualSpacing/>
              <w:jc w:val="center"/>
              <w:rPr>
                <w:rFonts w:cstheme="minorHAnsi"/>
                <w:b/>
                <w:bCs/>
              </w:rPr>
            </w:pPr>
            <w:r w:rsidRPr="007555DA">
              <w:rPr>
                <w:rFonts w:cstheme="minorHAnsi"/>
                <w:b/>
                <w:bCs/>
              </w:rPr>
              <w:t>Wyjaśnienie:</w:t>
            </w:r>
          </w:p>
          <w:p w14:paraId="797F6D85" w14:textId="28B8CC26" w:rsidR="007C2F3A" w:rsidRPr="007555DA" w:rsidRDefault="00F37088" w:rsidP="00A1164D">
            <w:pPr>
              <w:spacing w:before="120"/>
              <w:contextualSpacing/>
              <w:jc w:val="both"/>
              <w:rPr>
                <w:rFonts w:cstheme="minorHAnsi"/>
              </w:rPr>
            </w:pPr>
            <w:r>
              <w:rPr>
                <w:rFonts w:cstheme="minorHAnsi"/>
              </w:rPr>
              <w:t>N</w:t>
            </w:r>
            <w:r w:rsidR="007C2F3A" w:rsidRPr="007555DA">
              <w:rPr>
                <w:rFonts w:cstheme="minorHAnsi"/>
              </w:rPr>
              <w:t xml:space="preserve">ie przewiduje się zmian w tym zakresie. </w:t>
            </w:r>
          </w:p>
        </w:tc>
      </w:tr>
      <w:tr w:rsidR="007555DA" w:rsidRPr="007555DA" w14:paraId="7F9BBD9D" w14:textId="77777777" w:rsidTr="00D95FBD">
        <w:trPr>
          <w:jc w:val="center"/>
        </w:trPr>
        <w:tc>
          <w:tcPr>
            <w:tcW w:w="939" w:type="dxa"/>
            <w:shd w:val="clear" w:color="auto" w:fill="auto"/>
          </w:tcPr>
          <w:p w14:paraId="21C90F7B" w14:textId="77777777" w:rsidR="007C02B4" w:rsidRPr="007555DA" w:rsidRDefault="007C02B4" w:rsidP="00A1164D">
            <w:pPr>
              <w:pStyle w:val="Akapitzlist"/>
              <w:spacing w:before="120"/>
              <w:ind w:left="36" w:right="-534"/>
              <w:rPr>
                <w:rFonts w:cstheme="minorHAnsi"/>
                <w:b/>
              </w:rPr>
            </w:pPr>
            <w:r w:rsidRPr="007555DA">
              <w:rPr>
                <w:rFonts w:cstheme="minorHAnsi"/>
                <w:b/>
              </w:rPr>
              <w:t>10.</w:t>
            </w:r>
          </w:p>
        </w:tc>
        <w:tc>
          <w:tcPr>
            <w:tcW w:w="1682" w:type="dxa"/>
            <w:shd w:val="clear" w:color="auto" w:fill="auto"/>
          </w:tcPr>
          <w:p w14:paraId="3963A9C4" w14:textId="77777777" w:rsidR="007C02B4" w:rsidRPr="007555DA" w:rsidRDefault="007C02B4" w:rsidP="00A1164D">
            <w:pPr>
              <w:rPr>
                <w:rFonts w:eastAsia="Times New Roman" w:cstheme="minorHAnsi"/>
                <w:b/>
                <w:bCs/>
                <w:lang w:eastAsia="pl-PL"/>
              </w:rPr>
            </w:pPr>
            <w:r w:rsidRPr="007555DA">
              <w:rPr>
                <w:rFonts w:cstheme="minorHAnsi"/>
                <w:b/>
                <w:bCs/>
              </w:rPr>
              <w:t>art. 32</w:t>
            </w:r>
          </w:p>
        </w:tc>
        <w:tc>
          <w:tcPr>
            <w:tcW w:w="7718" w:type="dxa"/>
            <w:shd w:val="clear" w:color="auto" w:fill="auto"/>
          </w:tcPr>
          <w:p w14:paraId="3F749401" w14:textId="77777777" w:rsidR="007C02B4" w:rsidRPr="007555DA" w:rsidRDefault="007C02B4" w:rsidP="00A1164D">
            <w:pPr>
              <w:jc w:val="both"/>
              <w:rPr>
                <w:rFonts w:eastAsia="Calibri" w:cstheme="minorHAnsi"/>
              </w:rPr>
            </w:pPr>
            <w:r w:rsidRPr="007555DA">
              <w:rPr>
                <w:rFonts w:eastAsia="Calibri" w:cstheme="minorHAnsi"/>
              </w:rPr>
              <w:t>Wskazany artykuł jest niespójny merytorycznie, wymaga odpowiedniego przypisania zadań do marszałka województwa. Zapisy art. 32 w dużej mierze odbierają dotychczasowe kompetencje Marszałkowi.</w:t>
            </w:r>
          </w:p>
          <w:p w14:paraId="765EAEFF" w14:textId="77777777" w:rsidR="00091B94" w:rsidRPr="007555DA" w:rsidRDefault="00091B94" w:rsidP="00A1164D">
            <w:pPr>
              <w:jc w:val="both"/>
              <w:rPr>
                <w:rFonts w:cstheme="minorHAnsi"/>
                <w:b/>
                <w:bCs/>
                <w:lang w:eastAsia="pl-PL"/>
              </w:rPr>
            </w:pPr>
            <w:r w:rsidRPr="007555DA">
              <w:rPr>
                <w:rFonts w:cstheme="minorHAnsi"/>
                <w:b/>
                <w:bCs/>
                <w:lang w:eastAsia="pl-PL"/>
              </w:rPr>
              <w:t>Uzasadnienie:</w:t>
            </w:r>
          </w:p>
          <w:p w14:paraId="296C552A" w14:textId="77777777" w:rsidR="00091B94" w:rsidRPr="007555DA" w:rsidRDefault="00091B94" w:rsidP="00A1164D">
            <w:pPr>
              <w:jc w:val="both"/>
              <w:rPr>
                <w:rFonts w:eastAsia="Times New Roman" w:cstheme="minorHAnsi"/>
                <w:lang w:eastAsia="pl-PL"/>
              </w:rPr>
            </w:pPr>
            <w:r w:rsidRPr="007555DA">
              <w:rPr>
                <w:rFonts w:cstheme="minorHAnsi"/>
                <w:bCs/>
              </w:rPr>
              <w:t>Doprecyzowanie przepisu.</w:t>
            </w:r>
          </w:p>
        </w:tc>
        <w:tc>
          <w:tcPr>
            <w:tcW w:w="2181" w:type="dxa"/>
            <w:shd w:val="clear" w:color="auto" w:fill="auto"/>
          </w:tcPr>
          <w:p w14:paraId="3C0BEEB8" w14:textId="77777777" w:rsidR="007C02B4" w:rsidRPr="007555DA" w:rsidRDefault="007C02B4" w:rsidP="00A1164D">
            <w:pPr>
              <w:jc w:val="both"/>
              <w:rPr>
                <w:rFonts w:cstheme="minorHAnsi"/>
              </w:rPr>
            </w:pPr>
          </w:p>
        </w:tc>
        <w:tc>
          <w:tcPr>
            <w:tcW w:w="2877" w:type="dxa"/>
            <w:shd w:val="clear" w:color="auto" w:fill="auto"/>
          </w:tcPr>
          <w:p w14:paraId="04987C53" w14:textId="50DD5803" w:rsidR="00D910A7" w:rsidRPr="007555DA" w:rsidRDefault="00D910A7" w:rsidP="00647124">
            <w:pPr>
              <w:spacing w:before="120"/>
              <w:contextualSpacing/>
              <w:jc w:val="center"/>
              <w:rPr>
                <w:rFonts w:cstheme="minorHAnsi"/>
                <w:b/>
                <w:bCs/>
              </w:rPr>
            </w:pPr>
            <w:r w:rsidRPr="007555DA">
              <w:rPr>
                <w:rFonts w:cstheme="minorHAnsi"/>
                <w:b/>
                <w:bCs/>
              </w:rPr>
              <w:t>Wyjaśnienie:</w:t>
            </w:r>
          </w:p>
          <w:p w14:paraId="30D1E71B" w14:textId="547CA552" w:rsidR="007C02B4" w:rsidRPr="007555DA" w:rsidRDefault="00D910A7" w:rsidP="00A1164D">
            <w:pPr>
              <w:spacing w:before="120"/>
              <w:contextualSpacing/>
              <w:jc w:val="both"/>
              <w:rPr>
                <w:rFonts w:cstheme="minorHAnsi"/>
              </w:rPr>
            </w:pPr>
            <w:r w:rsidRPr="007555DA">
              <w:rPr>
                <w:rFonts w:cstheme="minorHAnsi"/>
              </w:rPr>
              <w:t xml:space="preserve">W zakresie zadań marszałka przepisy </w:t>
            </w:r>
            <w:r w:rsidR="00F37088">
              <w:rPr>
                <w:rFonts w:cstheme="minorHAnsi"/>
              </w:rPr>
              <w:t xml:space="preserve">zostały </w:t>
            </w:r>
            <w:r w:rsidRPr="007555DA">
              <w:rPr>
                <w:rFonts w:cstheme="minorHAnsi"/>
              </w:rPr>
              <w:t xml:space="preserve"> poddane analizie.</w:t>
            </w:r>
          </w:p>
        </w:tc>
      </w:tr>
      <w:tr w:rsidR="007555DA" w:rsidRPr="007555DA" w14:paraId="5807BEC1" w14:textId="77777777" w:rsidTr="00D95FBD">
        <w:trPr>
          <w:jc w:val="center"/>
        </w:trPr>
        <w:tc>
          <w:tcPr>
            <w:tcW w:w="939" w:type="dxa"/>
            <w:shd w:val="clear" w:color="auto" w:fill="auto"/>
          </w:tcPr>
          <w:p w14:paraId="14C622D4" w14:textId="77777777" w:rsidR="007C02B4" w:rsidRPr="007555DA" w:rsidRDefault="007C02B4" w:rsidP="00A1164D">
            <w:pPr>
              <w:pStyle w:val="Akapitzlist"/>
              <w:spacing w:before="120"/>
              <w:ind w:left="36" w:right="-534"/>
              <w:rPr>
                <w:rFonts w:cstheme="minorHAnsi"/>
                <w:b/>
              </w:rPr>
            </w:pPr>
            <w:r w:rsidRPr="007555DA">
              <w:rPr>
                <w:rFonts w:cstheme="minorHAnsi"/>
                <w:b/>
              </w:rPr>
              <w:t>11.</w:t>
            </w:r>
          </w:p>
        </w:tc>
        <w:tc>
          <w:tcPr>
            <w:tcW w:w="1682" w:type="dxa"/>
            <w:shd w:val="clear" w:color="auto" w:fill="auto"/>
          </w:tcPr>
          <w:p w14:paraId="1032DCFC" w14:textId="77777777" w:rsidR="007C02B4" w:rsidRPr="007555DA" w:rsidRDefault="007C02B4" w:rsidP="00A1164D">
            <w:pPr>
              <w:rPr>
                <w:rFonts w:eastAsia="Times New Roman" w:cstheme="minorHAnsi"/>
                <w:b/>
                <w:bCs/>
                <w:lang w:eastAsia="pl-PL"/>
              </w:rPr>
            </w:pPr>
            <w:r w:rsidRPr="007555DA">
              <w:rPr>
                <w:rFonts w:cstheme="minorHAnsi"/>
                <w:b/>
                <w:bCs/>
              </w:rPr>
              <w:t>art. 38 ust. 3</w:t>
            </w:r>
          </w:p>
        </w:tc>
        <w:tc>
          <w:tcPr>
            <w:tcW w:w="7718" w:type="dxa"/>
            <w:shd w:val="clear" w:color="auto" w:fill="auto"/>
          </w:tcPr>
          <w:p w14:paraId="0A546B58" w14:textId="77777777" w:rsidR="007C02B4" w:rsidRPr="007555DA" w:rsidRDefault="007C02B4" w:rsidP="00A1164D">
            <w:pPr>
              <w:jc w:val="both"/>
              <w:rPr>
                <w:rFonts w:cstheme="minorHAnsi"/>
              </w:rPr>
            </w:pPr>
            <w:r w:rsidRPr="007555DA">
              <w:rPr>
                <w:rFonts w:cstheme="minorHAnsi"/>
              </w:rPr>
              <w:t>Umowy dotyczące wydatkowania środków Funduszu Pracy zawiera dyrektor PUP w imieniu samorządu powiatu.</w:t>
            </w:r>
          </w:p>
          <w:p w14:paraId="63A6C07F" w14:textId="77777777" w:rsidR="007C02B4" w:rsidRPr="007555DA" w:rsidRDefault="007C02B4" w:rsidP="00A1164D">
            <w:pPr>
              <w:jc w:val="both"/>
              <w:rPr>
                <w:rFonts w:cstheme="minorHAnsi"/>
              </w:rPr>
            </w:pPr>
            <w:r w:rsidRPr="007555DA">
              <w:rPr>
                <w:rFonts w:cstheme="minorHAnsi"/>
              </w:rPr>
              <w:t>We wszystkich artykułach dotyczących aktywnych form wsparcia realizowanych na podstawie umów używane jest sformułowanie „starosta może (…)”. W czyim imieniu zatem będzie działał w tym przypadku dyrektor - samorządu powiatu czy starosty?</w:t>
            </w:r>
          </w:p>
          <w:p w14:paraId="0F33A474" w14:textId="77777777" w:rsidR="00CF3BC2" w:rsidRPr="007555DA" w:rsidRDefault="00CF3BC2" w:rsidP="00A1164D">
            <w:pPr>
              <w:jc w:val="both"/>
              <w:rPr>
                <w:rFonts w:cstheme="minorHAnsi"/>
                <w:b/>
                <w:bCs/>
                <w:lang w:eastAsia="pl-PL"/>
              </w:rPr>
            </w:pPr>
            <w:r w:rsidRPr="007555DA">
              <w:rPr>
                <w:rFonts w:cstheme="minorHAnsi"/>
                <w:b/>
                <w:bCs/>
                <w:lang w:eastAsia="pl-PL"/>
              </w:rPr>
              <w:t>Uzasadnienie:</w:t>
            </w:r>
          </w:p>
          <w:p w14:paraId="4B38A139" w14:textId="77777777" w:rsidR="00CF3BC2" w:rsidRPr="007555DA" w:rsidRDefault="00CF3BC2" w:rsidP="00A1164D">
            <w:pPr>
              <w:jc w:val="both"/>
              <w:rPr>
                <w:rFonts w:eastAsia="Times New Roman" w:cstheme="minorHAnsi"/>
                <w:lang w:eastAsia="pl-PL"/>
              </w:rPr>
            </w:pPr>
            <w:r w:rsidRPr="007555DA">
              <w:rPr>
                <w:rFonts w:cstheme="minorHAnsi"/>
              </w:rPr>
              <w:t>Ujednolicić nomenklaturę.</w:t>
            </w:r>
          </w:p>
        </w:tc>
        <w:tc>
          <w:tcPr>
            <w:tcW w:w="2181" w:type="dxa"/>
            <w:shd w:val="clear" w:color="auto" w:fill="auto"/>
          </w:tcPr>
          <w:p w14:paraId="568DF28E" w14:textId="77777777" w:rsidR="007C02B4" w:rsidRPr="007555DA" w:rsidRDefault="007C02B4" w:rsidP="00A1164D">
            <w:pPr>
              <w:jc w:val="both"/>
              <w:rPr>
                <w:rFonts w:cstheme="minorHAnsi"/>
              </w:rPr>
            </w:pPr>
          </w:p>
        </w:tc>
        <w:tc>
          <w:tcPr>
            <w:tcW w:w="2877" w:type="dxa"/>
            <w:shd w:val="clear" w:color="auto" w:fill="auto"/>
          </w:tcPr>
          <w:p w14:paraId="67C280DB" w14:textId="77777777" w:rsidR="00DE28C3" w:rsidRPr="007555DA" w:rsidRDefault="00DE28C3" w:rsidP="00DE28C3">
            <w:pPr>
              <w:spacing w:before="120"/>
              <w:contextualSpacing/>
              <w:jc w:val="both"/>
              <w:rPr>
                <w:rFonts w:cstheme="minorHAnsi"/>
                <w:b/>
                <w:bCs/>
              </w:rPr>
            </w:pPr>
            <w:r w:rsidRPr="007555DA">
              <w:rPr>
                <w:rFonts w:cstheme="minorHAnsi"/>
                <w:b/>
                <w:bCs/>
              </w:rPr>
              <w:t xml:space="preserve">Uwaga nieaktualna. </w:t>
            </w:r>
          </w:p>
          <w:p w14:paraId="4237215D" w14:textId="2BD634B1" w:rsidR="00F30127" w:rsidRPr="007555DA" w:rsidRDefault="00DE28C3" w:rsidP="00DE28C3">
            <w:pPr>
              <w:spacing w:before="120"/>
              <w:contextualSpacing/>
              <w:jc w:val="both"/>
              <w:rPr>
                <w:rFonts w:cstheme="minorHAnsi"/>
                <w:b/>
                <w:bCs/>
              </w:rPr>
            </w:pPr>
            <w:r w:rsidRPr="007555DA">
              <w:rPr>
                <w:rFonts w:cstheme="minorHAnsi"/>
                <w:bCs/>
              </w:rPr>
              <w:t>Zrezygnowano z ust. 3</w:t>
            </w:r>
          </w:p>
        </w:tc>
      </w:tr>
      <w:tr w:rsidR="007555DA" w:rsidRPr="007555DA" w14:paraId="7BFDBF62" w14:textId="77777777" w:rsidTr="00D95FBD">
        <w:trPr>
          <w:jc w:val="center"/>
        </w:trPr>
        <w:tc>
          <w:tcPr>
            <w:tcW w:w="939" w:type="dxa"/>
            <w:shd w:val="clear" w:color="auto" w:fill="auto"/>
          </w:tcPr>
          <w:p w14:paraId="3C2DE760" w14:textId="77777777" w:rsidR="007C02B4" w:rsidRPr="007555DA" w:rsidRDefault="007C02B4" w:rsidP="00A1164D">
            <w:pPr>
              <w:pStyle w:val="Akapitzlist"/>
              <w:spacing w:before="120"/>
              <w:ind w:left="36" w:right="-534"/>
              <w:rPr>
                <w:rFonts w:cstheme="minorHAnsi"/>
                <w:b/>
              </w:rPr>
            </w:pPr>
            <w:r w:rsidRPr="007555DA">
              <w:rPr>
                <w:rFonts w:cstheme="minorHAnsi"/>
                <w:b/>
              </w:rPr>
              <w:t>12.</w:t>
            </w:r>
          </w:p>
        </w:tc>
        <w:tc>
          <w:tcPr>
            <w:tcW w:w="1682" w:type="dxa"/>
            <w:shd w:val="clear" w:color="auto" w:fill="auto"/>
          </w:tcPr>
          <w:p w14:paraId="481231FB" w14:textId="77777777" w:rsidR="007C02B4" w:rsidRPr="007555DA" w:rsidRDefault="007C02B4" w:rsidP="00A1164D">
            <w:pPr>
              <w:rPr>
                <w:rFonts w:eastAsia="Times New Roman" w:cstheme="minorHAnsi"/>
                <w:b/>
                <w:lang w:eastAsia="pl-PL"/>
              </w:rPr>
            </w:pPr>
            <w:r w:rsidRPr="007555DA">
              <w:rPr>
                <w:rFonts w:cstheme="minorHAnsi"/>
                <w:b/>
              </w:rPr>
              <w:t>art.  49   ust. 2 pkt. 2, art. 220 ust. 1</w:t>
            </w:r>
          </w:p>
        </w:tc>
        <w:tc>
          <w:tcPr>
            <w:tcW w:w="7718" w:type="dxa"/>
            <w:shd w:val="clear" w:color="auto" w:fill="auto"/>
          </w:tcPr>
          <w:p w14:paraId="7D14376E" w14:textId="77777777" w:rsidR="007C02B4" w:rsidRPr="007555DA" w:rsidRDefault="007C02B4" w:rsidP="00A1164D">
            <w:pPr>
              <w:jc w:val="both"/>
              <w:rPr>
                <w:rFonts w:eastAsia="Times New Roman" w:cstheme="minorHAnsi"/>
                <w:lang w:eastAsia="pl-PL"/>
              </w:rPr>
            </w:pPr>
            <w:r w:rsidRPr="007555DA">
              <w:rPr>
                <w:rFonts w:cstheme="minorHAnsi"/>
                <w:bCs/>
              </w:rPr>
              <w:t>Umożliwienie rejestracji w wybranym PUP budzi wątpliwości związane potencjalnymi nadużyciami, dotyczącymi okresów pobierania zasiłku dla bezrobotnych tzn. osoby zamieszkujące powiaty, na terenie których przysługuje 180 dni zasiłku,  mogą wybrać rejestrację w PUP, gdzie okres przysługiwania zasiłku wynosi 365 dni. Proponujemy zrównanie okresu pobierania zasiłku.</w:t>
            </w:r>
          </w:p>
        </w:tc>
        <w:tc>
          <w:tcPr>
            <w:tcW w:w="2181" w:type="dxa"/>
            <w:shd w:val="clear" w:color="auto" w:fill="auto"/>
          </w:tcPr>
          <w:p w14:paraId="0B9F8195" w14:textId="77777777" w:rsidR="007C02B4" w:rsidRPr="007555DA" w:rsidRDefault="007C02B4" w:rsidP="00A1164D">
            <w:pPr>
              <w:spacing w:after="100" w:afterAutospacing="1"/>
              <w:rPr>
                <w:rFonts w:cstheme="minorHAnsi"/>
                <w:bCs/>
              </w:rPr>
            </w:pPr>
            <w:r w:rsidRPr="007555DA">
              <w:rPr>
                <w:rFonts w:cstheme="minorHAnsi"/>
                <w:bCs/>
              </w:rPr>
              <w:t>Proponujemy zrównanie okresu pobierania zasiłku.</w:t>
            </w:r>
          </w:p>
          <w:p w14:paraId="013AE61B" w14:textId="77777777" w:rsidR="007C02B4" w:rsidRPr="007555DA" w:rsidRDefault="007C02B4" w:rsidP="00A1164D">
            <w:pPr>
              <w:jc w:val="both"/>
              <w:rPr>
                <w:rFonts w:cstheme="minorHAnsi"/>
              </w:rPr>
            </w:pPr>
          </w:p>
        </w:tc>
        <w:tc>
          <w:tcPr>
            <w:tcW w:w="2877" w:type="dxa"/>
          </w:tcPr>
          <w:p w14:paraId="30AAEB07" w14:textId="77777777" w:rsidR="00647124" w:rsidRPr="007555DA" w:rsidRDefault="001A4BDB" w:rsidP="00647124">
            <w:pPr>
              <w:spacing w:before="120"/>
              <w:contextualSpacing/>
              <w:jc w:val="center"/>
              <w:rPr>
                <w:rFonts w:cstheme="minorHAnsi"/>
                <w:b/>
                <w:bCs/>
              </w:rPr>
            </w:pPr>
            <w:r w:rsidRPr="007555DA">
              <w:rPr>
                <w:rFonts w:cstheme="minorHAnsi"/>
                <w:b/>
                <w:bCs/>
              </w:rPr>
              <w:t xml:space="preserve">Uwaga nieaktualna. </w:t>
            </w:r>
          </w:p>
          <w:p w14:paraId="280E81EA" w14:textId="7928E375" w:rsidR="001A4BDB" w:rsidRPr="007555DA" w:rsidRDefault="002819F3" w:rsidP="00647124">
            <w:pPr>
              <w:spacing w:before="120"/>
              <w:contextualSpacing/>
              <w:jc w:val="both"/>
              <w:rPr>
                <w:rFonts w:cstheme="minorHAnsi"/>
              </w:rPr>
            </w:pPr>
            <w:r w:rsidRPr="007555DA">
              <w:rPr>
                <w:rFonts w:cstheme="minorHAnsi"/>
              </w:rPr>
              <w:t>Nadano nowe brzmienie przepisu i z</w:t>
            </w:r>
            <w:r w:rsidR="001A4BDB" w:rsidRPr="007555DA">
              <w:rPr>
                <w:rFonts w:cstheme="minorHAnsi"/>
              </w:rPr>
              <w:t xml:space="preserve">rezygnowano </w:t>
            </w:r>
            <w:r w:rsidRPr="007555DA">
              <w:rPr>
                <w:rFonts w:cstheme="minorHAnsi"/>
              </w:rPr>
              <w:t>z uzależnienia długości okresu pobierania zasiłku od stopy bezrobocia panującego na obszarze powiatu, na którym mieszaka bezrobotny</w:t>
            </w:r>
            <w:r w:rsidR="00B6659F" w:rsidRPr="007555DA">
              <w:rPr>
                <w:rFonts w:cstheme="minorHAnsi"/>
              </w:rPr>
              <w:t>.</w:t>
            </w:r>
          </w:p>
          <w:p w14:paraId="730B7516" w14:textId="01A7642F" w:rsidR="00B6659F" w:rsidRPr="007555DA" w:rsidRDefault="00B6659F" w:rsidP="00B2058B">
            <w:pPr>
              <w:spacing w:before="120"/>
              <w:contextualSpacing/>
              <w:jc w:val="both"/>
              <w:rPr>
                <w:rFonts w:cstheme="minorHAnsi"/>
              </w:rPr>
            </w:pPr>
            <w:r w:rsidRPr="007555DA">
              <w:rPr>
                <w:rFonts w:cstheme="minorHAnsi"/>
              </w:rPr>
              <w:t xml:space="preserve">Zgodnie z art. 227 ust.  1 </w:t>
            </w:r>
            <w:r w:rsidRPr="007555DA">
              <w:rPr>
                <w:rFonts w:cstheme="minorHAnsi"/>
              </w:rPr>
              <w:lastRenderedPageBreak/>
              <w:t xml:space="preserve">okres pobierania zasiłku wynosi: </w:t>
            </w:r>
          </w:p>
          <w:p w14:paraId="1997D344" w14:textId="77777777" w:rsidR="00B6659F" w:rsidRPr="007555DA" w:rsidRDefault="00B6659F" w:rsidP="00B2058B">
            <w:pPr>
              <w:spacing w:before="120"/>
              <w:contextualSpacing/>
              <w:jc w:val="both"/>
              <w:rPr>
                <w:rFonts w:cstheme="minorHAnsi"/>
              </w:rPr>
            </w:pPr>
            <w:r w:rsidRPr="007555DA">
              <w:rPr>
                <w:rFonts w:cstheme="minorHAnsi"/>
              </w:rPr>
              <w:t>1)</w:t>
            </w:r>
            <w:r w:rsidRPr="007555DA">
              <w:rPr>
                <w:rFonts w:cstheme="minorHAnsi"/>
              </w:rPr>
              <w:tab/>
              <w:t xml:space="preserve">180 dni albo; </w:t>
            </w:r>
          </w:p>
          <w:p w14:paraId="4B9A5D65" w14:textId="2071EFE1" w:rsidR="00B6659F" w:rsidRPr="007555DA" w:rsidRDefault="00B6659F" w:rsidP="00B2058B">
            <w:pPr>
              <w:spacing w:before="120"/>
              <w:contextualSpacing/>
              <w:jc w:val="both"/>
              <w:rPr>
                <w:rFonts w:cstheme="minorHAnsi"/>
              </w:rPr>
            </w:pPr>
            <w:r w:rsidRPr="007555DA">
              <w:rPr>
                <w:rFonts w:cstheme="minorHAnsi"/>
              </w:rPr>
              <w:t>2)</w:t>
            </w:r>
            <w:r w:rsidRPr="007555DA">
              <w:rPr>
                <w:rFonts w:cstheme="minorHAnsi"/>
              </w:rPr>
              <w:tab/>
              <w:t>365 dni</w:t>
            </w:r>
            <w:r w:rsidR="008A4BD6">
              <w:rPr>
                <w:rFonts w:cstheme="minorHAnsi"/>
              </w:rPr>
              <w:t>.</w:t>
            </w:r>
            <w:r w:rsidRPr="007555DA">
              <w:rPr>
                <w:rFonts w:cstheme="minorHAnsi"/>
              </w:rPr>
              <w:t xml:space="preserve"> </w:t>
            </w:r>
          </w:p>
        </w:tc>
      </w:tr>
      <w:tr w:rsidR="007555DA" w:rsidRPr="007555DA" w14:paraId="2082AE64" w14:textId="77777777" w:rsidTr="00D95FBD">
        <w:trPr>
          <w:jc w:val="center"/>
        </w:trPr>
        <w:tc>
          <w:tcPr>
            <w:tcW w:w="939" w:type="dxa"/>
            <w:shd w:val="clear" w:color="auto" w:fill="auto"/>
          </w:tcPr>
          <w:p w14:paraId="50A41A25"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13.</w:t>
            </w:r>
          </w:p>
        </w:tc>
        <w:tc>
          <w:tcPr>
            <w:tcW w:w="1682" w:type="dxa"/>
            <w:shd w:val="clear" w:color="auto" w:fill="auto"/>
          </w:tcPr>
          <w:p w14:paraId="428BEDE9" w14:textId="77777777" w:rsidR="007C02B4" w:rsidRPr="007555DA" w:rsidRDefault="007C02B4" w:rsidP="00A1164D">
            <w:pPr>
              <w:rPr>
                <w:rFonts w:eastAsia="Times New Roman" w:cstheme="minorHAnsi"/>
                <w:b/>
                <w:bCs/>
                <w:lang w:eastAsia="pl-PL"/>
              </w:rPr>
            </w:pPr>
            <w:r w:rsidRPr="007555DA">
              <w:rPr>
                <w:rFonts w:cstheme="minorHAnsi"/>
                <w:b/>
                <w:bCs/>
              </w:rPr>
              <w:t>art. 51 ust. 1 pkt 2, art. 67</w:t>
            </w:r>
          </w:p>
        </w:tc>
        <w:tc>
          <w:tcPr>
            <w:tcW w:w="7718" w:type="dxa"/>
            <w:shd w:val="clear" w:color="auto" w:fill="auto"/>
          </w:tcPr>
          <w:p w14:paraId="0D32CFC6" w14:textId="77777777" w:rsidR="007C02B4" w:rsidRPr="007555DA" w:rsidRDefault="007C02B4" w:rsidP="00A1164D">
            <w:pPr>
              <w:jc w:val="both"/>
              <w:rPr>
                <w:rFonts w:cstheme="minorHAnsi"/>
              </w:rPr>
            </w:pPr>
            <w:r w:rsidRPr="007555DA">
              <w:rPr>
                <w:rFonts w:cstheme="minorHAnsi"/>
              </w:rPr>
              <w:t>Pozbawienie statusu bezrobotnego, który z własnej winy po skierowaniu nie podjął lub przerwał realizację formy pomocy, chyba że przyczyną było podjęcie pracy lub działalności gosp. Brak „innej pracy zarobkowej”, podjęcie umowy zlecenia skutkuje pozbawieniem statusu na 180 dni.</w:t>
            </w:r>
          </w:p>
          <w:p w14:paraId="7159A762" w14:textId="77777777" w:rsidR="00CF3BC2" w:rsidRPr="007555DA" w:rsidRDefault="00CF3BC2" w:rsidP="00A1164D">
            <w:pPr>
              <w:jc w:val="both"/>
              <w:rPr>
                <w:rFonts w:cstheme="minorHAnsi"/>
                <w:b/>
                <w:bCs/>
                <w:lang w:eastAsia="pl-PL"/>
              </w:rPr>
            </w:pPr>
            <w:r w:rsidRPr="007555DA">
              <w:rPr>
                <w:rFonts w:cstheme="minorHAnsi"/>
                <w:b/>
                <w:bCs/>
                <w:lang w:eastAsia="pl-PL"/>
              </w:rPr>
              <w:t>Uzasadnienie:</w:t>
            </w:r>
          </w:p>
          <w:p w14:paraId="17774D3F" w14:textId="77777777" w:rsidR="00CF3BC2" w:rsidRPr="007555DA" w:rsidRDefault="00CF3BC2" w:rsidP="00A1164D">
            <w:pPr>
              <w:jc w:val="both"/>
              <w:rPr>
                <w:rFonts w:cstheme="minorHAnsi"/>
              </w:rPr>
            </w:pPr>
            <w:r w:rsidRPr="007555DA">
              <w:rPr>
                <w:rFonts w:cstheme="minorHAnsi"/>
              </w:rPr>
              <w:t>Podjęcie pracy (nawet w ramach umowy cywilno-prawnej) powinno być uzasadnioną przyczyną, bezrobotny będzie „karany” za aktywność.</w:t>
            </w:r>
          </w:p>
          <w:p w14:paraId="56DB1A11" w14:textId="77777777" w:rsidR="00CF3BC2" w:rsidRPr="007555DA" w:rsidRDefault="00CF3BC2" w:rsidP="00A1164D">
            <w:pPr>
              <w:jc w:val="both"/>
              <w:rPr>
                <w:rFonts w:eastAsia="Times New Roman" w:cstheme="minorHAnsi"/>
                <w:lang w:eastAsia="pl-PL"/>
              </w:rPr>
            </w:pPr>
            <w:r w:rsidRPr="007555DA">
              <w:rPr>
                <w:rFonts w:cstheme="minorHAnsi"/>
              </w:rPr>
              <w:t>W art. 67 wskazano „inną pracę zarobkową” jako uzasadnioną przyczynę przerwania udziału w formach pomocy.</w:t>
            </w:r>
          </w:p>
        </w:tc>
        <w:tc>
          <w:tcPr>
            <w:tcW w:w="2181" w:type="dxa"/>
            <w:shd w:val="clear" w:color="auto" w:fill="auto"/>
          </w:tcPr>
          <w:p w14:paraId="2E83D026" w14:textId="77777777" w:rsidR="007C02B4" w:rsidRPr="007555DA" w:rsidRDefault="007C02B4" w:rsidP="00A1164D">
            <w:pPr>
              <w:jc w:val="both"/>
              <w:rPr>
                <w:rFonts w:cstheme="minorHAnsi"/>
              </w:rPr>
            </w:pPr>
          </w:p>
        </w:tc>
        <w:tc>
          <w:tcPr>
            <w:tcW w:w="2877" w:type="dxa"/>
            <w:shd w:val="clear" w:color="auto" w:fill="auto"/>
          </w:tcPr>
          <w:p w14:paraId="258BF97D" w14:textId="7F78940F" w:rsidR="002819F3" w:rsidRPr="007555DA" w:rsidRDefault="00383A0D" w:rsidP="00647124">
            <w:pPr>
              <w:spacing w:before="120"/>
              <w:contextualSpacing/>
              <w:jc w:val="center"/>
              <w:rPr>
                <w:rFonts w:cstheme="minorHAnsi"/>
                <w:b/>
                <w:bCs/>
              </w:rPr>
            </w:pPr>
            <w:r w:rsidRPr="007555DA">
              <w:rPr>
                <w:rFonts w:cstheme="minorHAnsi"/>
                <w:b/>
                <w:bCs/>
              </w:rPr>
              <w:t>Uwaga uwzględniona</w:t>
            </w:r>
            <w:r w:rsidR="00647124" w:rsidRPr="007555DA">
              <w:rPr>
                <w:rFonts w:cstheme="minorHAnsi"/>
                <w:b/>
                <w:bCs/>
              </w:rPr>
              <w:t>.</w:t>
            </w:r>
          </w:p>
          <w:p w14:paraId="13193DDC" w14:textId="6256B389" w:rsidR="00383A0D" w:rsidRDefault="00383A0D" w:rsidP="00A1164D">
            <w:pPr>
              <w:spacing w:before="120"/>
              <w:contextualSpacing/>
              <w:jc w:val="both"/>
              <w:rPr>
                <w:rFonts w:cstheme="minorHAnsi"/>
                <w:i/>
                <w:iCs/>
              </w:rPr>
            </w:pPr>
            <w:r w:rsidRPr="007555DA">
              <w:rPr>
                <w:rFonts w:cstheme="minorHAnsi"/>
              </w:rPr>
              <w:t>Przepis art. 65 ust. 1 pkt 2 otrzymał brzmienie:</w:t>
            </w:r>
            <w:r w:rsidRPr="007555DA">
              <w:rPr>
                <w:rFonts w:cstheme="minorHAnsi"/>
                <w:i/>
                <w:iCs/>
              </w:rPr>
              <w:t xml:space="preserve"> </w:t>
            </w:r>
          </w:p>
          <w:p w14:paraId="35EEAD7F" w14:textId="6C3792A3" w:rsidR="009839B3" w:rsidRPr="00D95FBD" w:rsidRDefault="009839B3" w:rsidP="00D95FBD">
            <w:pPr>
              <w:pStyle w:val="PKTpunkt"/>
              <w:spacing w:line="240" w:lineRule="auto"/>
              <w:ind w:left="0" w:firstLine="0"/>
              <w:rPr>
                <w:rFonts w:cstheme="minorHAnsi"/>
              </w:rPr>
            </w:pPr>
            <w:r w:rsidRPr="00D95FBD">
              <w:rPr>
                <w:rFonts w:asciiTheme="minorHAnsi" w:hAnsiTheme="minorHAnsi" w:cstheme="minorHAnsi"/>
                <w:i/>
                <w:iCs/>
                <w:sz w:val="22"/>
                <w:szCs w:val="22"/>
              </w:rPr>
              <w:t>,,</w:t>
            </w:r>
            <w:r w:rsidRPr="00D95FBD">
              <w:rPr>
                <w:rFonts w:asciiTheme="minorHAnsi" w:hAnsiTheme="minorHAnsi" w:cstheme="minorHAnsi"/>
                <w:sz w:val="22"/>
                <w:szCs w:val="22"/>
              </w:rPr>
              <w:t>2)</w:t>
            </w:r>
            <w:r w:rsidRPr="00D95FBD">
              <w:rPr>
                <w:rFonts w:asciiTheme="minorHAnsi" w:hAnsiTheme="minorHAnsi" w:cstheme="minorHAnsi"/>
                <w:sz w:val="22"/>
                <w:szCs w:val="22"/>
              </w:rPr>
              <w:tab/>
              <w:t>z własnej winy po skierowaniu przez PUP nie podjął lub przerwał realizację formy pomocy, chyba że powodem niepodjęcia lub przerwania realizacji było podjęcie zatrudnienia, innej pracy zarobkowej lub działalności gospodarczej; pozbawienie statusu bezrobotnego następuje od następnego dnia po dniu skierowania, albo od dnia przerwania realizacji, na okres 180 dni;”</w:t>
            </w:r>
            <w:r w:rsidR="003F11E5">
              <w:rPr>
                <w:rFonts w:asciiTheme="minorHAnsi" w:hAnsiTheme="minorHAnsi" w:cstheme="minorHAnsi"/>
                <w:sz w:val="22"/>
                <w:szCs w:val="22"/>
              </w:rPr>
              <w:t>.</w:t>
            </w:r>
          </w:p>
        </w:tc>
      </w:tr>
      <w:tr w:rsidR="007555DA" w:rsidRPr="007555DA" w14:paraId="77F87D9D" w14:textId="77777777" w:rsidTr="00D95FBD">
        <w:trPr>
          <w:jc w:val="center"/>
        </w:trPr>
        <w:tc>
          <w:tcPr>
            <w:tcW w:w="939" w:type="dxa"/>
            <w:shd w:val="clear" w:color="auto" w:fill="auto"/>
          </w:tcPr>
          <w:p w14:paraId="5068F038" w14:textId="77777777" w:rsidR="007C02B4" w:rsidRPr="007555DA" w:rsidRDefault="007C02B4" w:rsidP="00A1164D">
            <w:pPr>
              <w:pStyle w:val="Akapitzlist"/>
              <w:spacing w:before="120"/>
              <w:ind w:left="36" w:right="-534"/>
              <w:rPr>
                <w:rFonts w:cstheme="minorHAnsi"/>
                <w:b/>
              </w:rPr>
            </w:pPr>
            <w:bookmarkStart w:id="16" w:name="_Hlk123808561"/>
            <w:r w:rsidRPr="007555DA">
              <w:rPr>
                <w:rFonts w:cstheme="minorHAnsi"/>
                <w:b/>
              </w:rPr>
              <w:t>14.</w:t>
            </w:r>
          </w:p>
        </w:tc>
        <w:tc>
          <w:tcPr>
            <w:tcW w:w="1682" w:type="dxa"/>
            <w:shd w:val="clear" w:color="auto" w:fill="auto"/>
          </w:tcPr>
          <w:p w14:paraId="64D46F88" w14:textId="77777777" w:rsidR="007C02B4" w:rsidRPr="007555DA" w:rsidRDefault="007C02B4" w:rsidP="00A1164D">
            <w:pPr>
              <w:rPr>
                <w:rFonts w:eastAsia="Times New Roman" w:cstheme="minorHAnsi"/>
                <w:b/>
                <w:bCs/>
                <w:lang w:eastAsia="pl-PL"/>
              </w:rPr>
            </w:pPr>
            <w:r w:rsidRPr="007555DA">
              <w:rPr>
                <w:rFonts w:cstheme="minorHAnsi"/>
                <w:b/>
                <w:bCs/>
              </w:rPr>
              <w:t>art. 55 ust.1 pkt 3, art. 55 ust.1 pkt 2</w:t>
            </w:r>
          </w:p>
        </w:tc>
        <w:tc>
          <w:tcPr>
            <w:tcW w:w="7718" w:type="dxa"/>
            <w:shd w:val="clear" w:color="auto" w:fill="auto"/>
          </w:tcPr>
          <w:p w14:paraId="44C7906B" w14:textId="77777777" w:rsidR="007C02B4" w:rsidRPr="007555DA" w:rsidRDefault="007C02B4" w:rsidP="00A1164D">
            <w:pPr>
              <w:jc w:val="both"/>
              <w:rPr>
                <w:rFonts w:cstheme="minorHAnsi"/>
              </w:rPr>
            </w:pPr>
            <w:r w:rsidRPr="007555DA">
              <w:rPr>
                <w:rFonts w:cstheme="minorHAnsi"/>
              </w:rPr>
              <w:t>Przewidywany okres pozbawienia statusu osoby bezrobotnej w takich przypadkach jak przerwanie formy aktywizacji jest zbyt długi.</w:t>
            </w:r>
          </w:p>
          <w:p w14:paraId="36FC34CF" w14:textId="77777777" w:rsidR="00CF3BC2" w:rsidRPr="007555DA" w:rsidRDefault="00CF3BC2" w:rsidP="00A1164D">
            <w:pPr>
              <w:jc w:val="both"/>
              <w:rPr>
                <w:rFonts w:cstheme="minorHAnsi"/>
                <w:b/>
                <w:bCs/>
                <w:lang w:eastAsia="pl-PL"/>
              </w:rPr>
            </w:pPr>
            <w:r w:rsidRPr="007555DA">
              <w:rPr>
                <w:rFonts w:cstheme="minorHAnsi"/>
                <w:b/>
                <w:bCs/>
                <w:lang w:eastAsia="pl-PL"/>
              </w:rPr>
              <w:t>Uzasadnienie:</w:t>
            </w:r>
          </w:p>
          <w:p w14:paraId="0482BE2C" w14:textId="77777777" w:rsidR="00CF3BC2" w:rsidRPr="007555DA" w:rsidRDefault="00CF3BC2" w:rsidP="00A1164D">
            <w:pPr>
              <w:jc w:val="both"/>
              <w:rPr>
                <w:rFonts w:eastAsia="Times New Roman" w:cstheme="minorHAnsi"/>
                <w:lang w:eastAsia="pl-PL"/>
              </w:rPr>
            </w:pPr>
            <w:r w:rsidRPr="007555DA">
              <w:rPr>
                <w:rFonts w:cstheme="minorHAnsi"/>
              </w:rPr>
              <w:t>Skrócenie okresu czasu pozbawienia statusu bezrobotnego z 180 dni na 90 dni w art. 55 ust.1 pkt 3, art. 55 ust.1 pkt 2.</w:t>
            </w:r>
          </w:p>
        </w:tc>
        <w:tc>
          <w:tcPr>
            <w:tcW w:w="2181" w:type="dxa"/>
            <w:shd w:val="clear" w:color="auto" w:fill="auto"/>
          </w:tcPr>
          <w:p w14:paraId="26C650B6" w14:textId="77777777" w:rsidR="007C02B4" w:rsidRPr="007555DA" w:rsidRDefault="007C02B4" w:rsidP="00A1164D">
            <w:pPr>
              <w:jc w:val="both"/>
              <w:rPr>
                <w:rFonts w:cstheme="minorHAnsi"/>
              </w:rPr>
            </w:pPr>
          </w:p>
        </w:tc>
        <w:tc>
          <w:tcPr>
            <w:tcW w:w="2877" w:type="dxa"/>
            <w:shd w:val="clear" w:color="auto" w:fill="auto"/>
          </w:tcPr>
          <w:p w14:paraId="7E7AE016" w14:textId="4FD502D4" w:rsidR="007C02B4" w:rsidRPr="007555DA" w:rsidRDefault="001F7407" w:rsidP="00647124">
            <w:pPr>
              <w:spacing w:before="120"/>
              <w:contextualSpacing/>
              <w:jc w:val="center"/>
              <w:rPr>
                <w:rFonts w:cstheme="minorHAnsi"/>
                <w:b/>
                <w:bCs/>
              </w:rPr>
            </w:pPr>
            <w:r w:rsidRPr="007555DA">
              <w:rPr>
                <w:rFonts w:cstheme="minorHAnsi"/>
                <w:b/>
                <w:bCs/>
              </w:rPr>
              <w:t>Wyjaśnienie:</w:t>
            </w:r>
          </w:p>
          <w:p w14:paraId="21132ED6" w14:textId="484B9BC8" w:rsidR="001F7407" w:rsidRPr="007555DA" w:rsidRDefault="001F7407" w:rsidP="00A1164D">
            <w:pPr>
              <w:spacing w:before="120"/>
              <w:contextualSpacing/>
              <w:jc w:val="both"/>
              <w:rPr>
                <w:rFonts w:cstheme="minorHAnsi"/>
              </w:rPr>
            </w:pPr>
            <w:r w:rsidRPr="007555DA">
              <w:rPr>
                <w:rFonts w:cstheme="minorHAnsi"/>
              </w:rPr>
              <w:t xml:space="preserve">Po analizie nie przewiduje się zmian w tym zakresie. </w:t>
            </w:r>
          </w:p>
        </w:tc>
      </w:tr>
      <w:tr w:rsidR="007555DA" w:rsidRPr="007555DA" w14:paraId="5B264465" w14:textId="77777777" w:rsidTr="00D95FBD">
        <w:trPr>
          <w:jc w:val="center"/>
        </w:trPr>
        <w:tc>
          <w:tcPr>
            <w:tcW w:w="939" w:type="dxa"/>
            <w:shd w:val="clear" w:color="auto" w:fill="auto"/>
          </w:tcPr>
          <w:p w14:paraId="12F7E0E1" w14:textId="77777777" w:rsidR="007C02B4" w:rsidRPr="007555DA" w:rsidRDefault="007C02B4" w:rsidP="00A1164D">
            <w:pPr>
              <w:pStyle w:val="Akapitzlist"/>
              <w:spacing w:before="120"/>
              <w:ind w:left="36" w:right="-534"/>
              <w:rPr>
                <w:rFonts w:cstheme="minorHAnsi"/>
                <w:b/>
              </w:rPr>
            </w:pPr>
            <w:r w:rsidRPr="007555DA">
              <w:rPr>
                <w:rFonts w:cstheme="minorHAnsi"/>
                <w:b/>
              </w:rPr>
              <w:t>15.</w:t>
            </w:r>
          </w:p>
        </w:tc>
        <w:tc>
          <w:tcPr>
            <w:tcW w:w="1682" w:type="dxa"/>
            <w:shd w:val="clear" w:color="auto" w:fill="auto"/>
          </w:tcPr>
          <w:p w14:paraId="4A7AE07E" w14:textId="77777777" w:rsidR="007C02B4" w:rsidRPr="007555DA" w:rsidRDefault="007C02B4" w:rsidP="00A1164D">
            <w:pPr>
              <w:rPr>
                <w:rFonts w:eastAsia="Times New Roman" w:cstheme="minorHAnsi"/>
                <w:b/>
                <w:lang w:eastAsia="pl-PL"/>
              </w:rPr>
            </w:pPr>
            <w:r w:rsidRPr="007555DA">
              <w:rPr>
                <w:rFonts w:cstheme="minorHAnsi"/>
                <w:b/>
              </w:rPr>
              <w:t>art. 55 ust. 1 pkt 7</w:t>
            </w:r>
          </w:p>
        </w:tc>
        <w:tc>
          <w:tcPr>
            <w:tcW w:w="7718" w:type="dxa"/>
            <w:shd w:val="clear" w:color="auto" w:fill="auto"/>
          </w:tcPr>
          <w:p w14:paraId="670329EC" w14:textId="77777777" w:rsidR="007C02B4" w:rsidRPr="007555DA" w:rsidRDefault="007C02B4" w:rsidP="00A1164D">
            <w:pPr>
              <w:jc w:val="both"/>
              <w:rPr>
                <w:rFonts w:eastAsia="Times New Roman" w:cstheme="minorHAnsi"/>
                <w:lang w:eastAsia="pl-PL"/>
              </w:rPr>
            </w:pPr>
            <w:r w:rsidRPr="007555DA">
              <w:rPr>
                <w:rStyle w:val="Domylnaczcionkaakapitu1"/>
                <w:rFonts w:cstheme="minorHAnsi"/>
                <w:bCs/>
              </w:rPr>
              <w:t>Niezasadne wydaje się pozbawienie statusu bezrobotnego, który jest niezdolny do pracy przez nieprzerwany okres 90 dni wskutek choroby lub przebywania w zakładzie lecznictwa odwykowego z zastosowaniem sankcji 90 dni skoro status bezrobotnego może uzyskać np.  osoba po zakończeniu długotrwałej niezdolności do pracy która wystąpiła w ostatnim okresie zatrudnienia lub po ustaniu zatrudnienia.</w:t>
            </w:r>
          </w:p>
        </w:tc>
        <w:tc>
          <w:tcPr>
            <w:tcW w:w="2181" w:type="dxa"/>
            <w:shd w:val="clear" w:color="auto" w:fill="auto"/>
          </w:tcPr>
          <w:p w14:paraId="7F6C2F01" w14:textId="77777777" w:rsidR="007C02B4" w:rsidRPr="007555DA" w:rsidRDefault="007C02B4" w:rsidP="00A1164D">
            <w:pPr>
              <w:jc w:val="both"/>
              <w:rPr>
                <w:rFonts w:cstheme="minorHAnsi"/>
              </w:rPr>
            </w:pPr>
            <w:r w:rsidRPr="007555DA">
              <w:rPr>
                <w:rFonts w:cstheme="minorHAnsi"/>
                <w:bCs/>
              </w:rPr>
              <w:t>Wykreślenie sankcji 90 dni.</w:t>
            </w:r>
          </w:p>
        </w:tc>
        <w:tc>
          <w:tcPr>
            <w:tcW w:w="2877" w:type="dxa"/>
          </w:tcPr>
          <w:p w14:paraId="00DC1002" w14:textId="155EC87D" w:rsidR="007E7AE4" w:rsidRPr="007555DA" w:rsidRDefault="00B04151" w:rsidP="007E7AE4">
            <w:pPr>
              <w:spacing w:before="120"/>
              <w:contextualSpacing/>
              <w:jc w:val="center"/>
              <w:rPr>
                <w:rFonts w:cstheme="minorHAnsi"/>
                <w:b/>
                <w:bCs/>
              </w:rPr>
            </w:pPr>
            <w:r w:rsidRPr="007555DA">
              <w:rPr>
                <w:rFonts w:cstheme="minorHAnsi"/>
                <w:b/>
                <w:bCs/>
              </w:rPr>
              <w:t>Uwaga nieuwzględniona.</w:t>
            </w:r>
          </w:p>
          <w:p w14:paraId="74542542" w14:textId="33327AF8" w:rsidR="007C02B4" w:rsidRPr="007555DA" w:rsidRDefault="00B04151" w:rsidP="00A1164D">
            <w:pPr>
              <w:spacing w:before="120"/>
              <w:contextualSpacing/>
              <w:jc w:val="both"/>
              <w:rPr>
                <w:rFonts w:cstheme="minorHAnsi"/>
              </w:rPr>
            </w:pPr>
            <w:r w:rsidRPr="007555DA">
              <w:rPr>
                <w:rFonts w:cstheme="minorHAnsi"/>
              </w:rPr>
              <w:t xml:space="preserve">Status bezrobotnego służy głownie ułatwieniu uzyskania pracy. Osoba, która stale przebywa na zwolnieniu lekarskim nie ma możliwości </w:t>
            </w:r>
            <w:r w:rsidRPr="007555DA">
              <w:rPr>
                <w:rFonts w:cstheme="minorHAnsi"/>
              </w:rPr>
              <w:lastRenderedPageBreak/>
              <w:t xml:space="preserve">aktywizacji zawodowej. Utrzymywanie jej zatem w statusie bezrobotnego jest niezasadne, gdyż niczemu nie służy. </w:t>
            </w:r>
          </w:p>
        </w:tc>
      </w:tr>
      <w:bookmarkEnd w:id="16"/>
      <w:tr w:rsidR="007555DA" w:rsidRPr="007555DA" w14:paraId="36EADA0C" w14:textId="77777777" w:rsidTr="00D95FBD">
        <w:trPr>
          <w:jc w:val="center"/>
        </w:trPr>
        <w:tc>
          <w:tcPr>
            <w:tcW w:w="939" w:type="dxa"/>
            <w:shd w:val="clear" w:color="auto" w:fill="auto"/>
          </w:tcPr>
          <w:p w14:paraId="661AB46D"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16.</w:t>
            </w:r>
          </w:p>
        </w:tc>
        <w:tc>
          <w:tcPr>
            <w:tcW w:w="1682" w:type="dxa"/>
            <w:shd w:val="clear" w:color="auto" w:fill="auto"/>
          </w:tcPr>
          <w:p w14:paraId="29889C5B" w14:textId="77777777" w:rsidR="007C02B4" w:rsidRPr="007555DA" w:rsidRDefault="007C02B4" w:rsidP="00A1164D">
            <w:pPr>
              <w:rPr>
                <w:rFonts w:eastAsia="Times New Roman" w:cstheme="minorHAnsi"/>
                <w:b/>
                <w:bCs/>
                <w:lang w:eastAsia="pl-PL"/>
              </w:rPr>
            </w:pPr>
            <w:r w:rsidRPr="007555DA">
              <w:rPr>
                <w:rFonts w:cstheme="minorHAnsi"/>
                <w:b/>
                <w:bCs/>
              </w:rPr>
              <w:t>art. 58 ust. 3</w:t>
            </w:r>
          </w:p>
        </w:tc>
        <w:tc>
          <w:tcPr>
            <w:tcW w:w="7718" w:type="dxa"/>
            <w:shd w:val="clear" w:color="auto" w:fill="auto"/>
          </w:tcPr>
          <w:p w14:paraId="78E311F7" w14:textId="77777777" w:rsidR="007C02B4" w:rsidRPr="007555DA" w:rsidRDefault="007C02B4" w:rsidP="00A1164D">
            <w:pPr>
              <w:rPr>
                <w:rFonts w:eastAsia="Times New Roman" w:cstheme="minorHAnsi"/>
                <w:lang w:eastAsia="pl-PL"/>
              </w:rPr>
            </w:pPr>
            <w:r w:rsidRPr="007555DA">
              <w:rPr>
                <w:rFonts w:cstheme="minorHAnsi"/>
              </w:rPr>
              <w:t>Wniosek o pozbawienie statusu poszukującego pracy po skierowaniu do realizacji formy pozostawia się bez rozpoznania – to samo powinno dotyczyć osoby bezrobotnej – aktualnie brak takiego ustępu w ustawie</w:t>
            </w:r>
          </w:p>
        </w:tc>
        <w:tc>
          <w:tcPr>
            <w:tcW w:w="2181" w:type="dxa"/>
            <w:shd w:val="clear" w:color="auto" w:fill="auto"/>
          </w:tcPr>
          <w:p w14:paraId="3A3538CD" w14:textId="77777777" w:rsidR="007C02B4" w:rsidRPr="007555DA" w:rsidRDefault="007C02B4" w:rsidP="00A1164D">
            <w:pPr>
              <w:jc w:val="both"/>
              <w:rPr>
                <w:rFonts w:cstheme="minorHAnsi"/>
              </w:rPr>
            </w:pPr>
            <w:r w:rsidRPr="007555DA">
              <w:rPr>
                <w:rFonts w:cstheme="minorHAnsi"/>
              </w:rPr>
              <w:t>Art. 55 ust. 3 Wniosek o pozbawienie statusu, o którym mowa w ust. 1 pkt 9, złożony przez bezrobotnego po skierowaniu do realizacji formy pomocy określonej w ustawie, pozostawia się bez rozpoznania.</w:t>
            </w:r>
          </w:p>
        </w:tc>
        <w:tc>
          <w:tcPr>
            <w:tcW w:w="2877" w:type="dxa"/>
            <w:shd w:val="clear" w:color="auto" w:fill="auto"/>
          </w:tcPr>
          <w:p w14:paraId="1A6333DA" w14:textId="39DA50C3" w:rsidR="007C02B4" w:rsidRPr="007555DA" w:rsidRDefault="005B471F" w:rsidP="005B471F">
            <w:pPr>
              <w:spacing w:before="120"/>
              <w:contextualSpacing/>
              <w:jc w:val="center"/>
              <w:rPr>
                <w:rFonts w:cstheme="minorHAnsi"/>
                <w:b/>
                <w:bCs/>
              </w:rPr>
            </w:pPr>
            <w:r w:rsidRPr="007555DA">
              <w:rPr>
                <w:rFonts w:cstheme="minorHAnsi"/>
                <w:b/>
                <w:bCs/>
              </w:rPr>
              <w:t>Wyjaśnienie</w:t>
            </w:r>
            <w:r w:rsidR="00647124" w:rsidRPr="007555DA">
              <w:rPr>
                <w:rFonts w:cstheme="minorHAnsi"/>
                <w:b/>
                <w:bCs/>
              </w:rPr>
              <w:t>:</w:t>
            </w:r>
          </w:p>
          <w:p w14:paraId="26D0E4EB" w14:textId="0E009777" w:rsidR="005B471F" w:rsidRPr="007555DA" w:rsidRDefault="005B471F" w:rsidP="00A1164D">
            <w:pPr>
              <w:spacing w:before="120"/>
              <w:contextualSpacing/>
              <w:jc w:val="both"/>
              <w:rPr>
                <w:rFonts w:cstheme="minorHAnsi"/>
                <w:b/>
                <w:bCs/>
              </w:rPr>
            </w:pPr>
            <w:r w:rsidRPr="007555DA">
              <w:rPr>
                <w:rFonts w:cstheme="minorHAnsi"/>
              </w:rPr>
              <w:t xml:space="preserve">Przepisy w tym zakresie  </w:t>
            </w:r>
            <w:r w:rsidR="009839B3">
              <w:rPr>
                <w:rFonts w:cstheme="minorHAnsi"/>
              </w:rPr>
              <w:t xml:space="preserve">poddano </w:t>
            </w:r>
            <w:r w:rsidRPr="007555DA">
              <w:rPr>
                <w:rFonts w:cstheme="minorHAnsi"/>
              </w:rPr>
              <w:t>analizie.</w:t>
            </w:r>
            <w:r w:rsidRPr="007555DA">
              <w:rPr>
                <w:rFonts w:cstheme="minorHAnsi"/>
                <w:b/>
                <w:bCs/>
              </w:rPr>
              <w:t xml:space="preserve"> </w:t>
            </w:r>
          </w:p>
        </w:tc>
      </w:tr>
      <w:tr w:rsidR="007555DA" w:rsidRPr="007555DA" w14:paraId="29BDC5CE" w14:textId="77777777" w:rsidTr="00D95FBD">
        <w:trPr>
          <w:jc w:val="center"/>
        </w:trPr>
        <w:tc>
          <w:tcPr>
            <w:tcW w:w="939" w:type="dxa"/>
            <w:shd w:val="clear" w:color="auto" w:fill="auto"/>
          </w:tcPr>
          <w:p w14:paraId="6ABBCD8E" w14:textId="77777777" w:rsidR="007C02B4" w:rsidRPr="007555DA" w:rsidRDefault="007C02B4" w:rsidP="00A1164D">
            <w:pPr>
              <w:pStyle w:val="Akapitzlist"/>
              <w:spacing w:before="120"/>
              <w:ind w:left="36" w:right="-534"/>
              <w:rPr>
                <w:rFonts w:cstheme="minorHAnsi"/>
                <w:b/>
              </w:rPr>
            </w:pPr>
            <w:r w:rsidRPr="007555DA">
              <w:rPr>
                <w:rFonts w:cstheme="minorHAnsi"/>
                <w:b/>
              </w:rPr>
              <w:t>17.</w:t>
            </w:r>
          </w:p>
        </w:tc>
        <w:tc>
          <w:tcPr>
            <w:tcW w:w="1682" w:type="dxa"/>
            <w:shd w:val="clear" w:color="auto" w:fill="auto"/>
          </w:tcPr>
          <w:p w14:paraId="41C9C090" w14:textId="77777777" w:rsidR="007C02B4" w:rsidRPr="007555DA" w:rsidRDefault="007C02B4" w:rsidP="00A1164D">
            <w:pPr>
              <w:rPr>
                <w:rFonts w:eastAsia="Times New Roman" w:cstheme="minorHAnsi"/>
                <w:b/>
                <w:bCs/>
                <w:lang w:eastAsia="pl-PL"/>
              </w:rPr>
            </w:pPr>
            <w:r w:rsidRPr="007555DA">
              <w:rPr>
                <w:rFonts w:cstheme="minorHAnsi"/>
                <w:b/>
                <w:bCs/>
                <w:lang w:eastAsia="pl-PL"/>
              </w:rPr>
              <w:t>art. 72 pkt. 2-3</w:t>
            </w:r>
          </w:p>
        </w:tc>
        <w:tc>
          <w:tcPr>
            <w:tcW w:w="7718" w:type="dxa"/>
            <w:shd w:val="clear" w:color="auto" w:fill="auto"/>
          </w:tcPr>
          <w:p w14:paraId="73ED3771" w14:textId="77777777" w:rsidR="007C02B4" w:rsidRPr="007555DA" w:rsidRDefault="007C02B4" w:rsidP="00A1164D">
            <w:pPr>
              <w:rPr>
                <w:rFonts w:cstheme="minorHAnsi"/>
                <w:b/>
              </w:rPr>
            </w:pPr>
            <w:r w:rsidRPr="007555DA">
              <w:rPr>
                <w:rFonts w:cstheme="minorHAnsi"/>
              </w:rPr>
              <w:t xml:space="preserve">Warto dopisać </w:t>
            </w:r>
            <w:r w:rsidRPr="007555DA">
              <w:rPr>
                <w:rFonts w:cstheme="minorHAnsi"/>
                <w:b/>
              </w:rPr>
              <w:t>podmioty ekonomii społecznej.</w:t>
            </w:r>
          </w:p>
          <w:p w14:paraId="6E74CFCD" w14:textId="77777777" w:rsidR="007C02B4" w:rsidRPr="007555DA" w:rsidRDefault="007C02B4" w:rsidP="00A1164D">
            <w:pPr>
              <w:jc w:val="both"/>
              <w:rPr>
                <w:rFonts w:cstheme="minorHAnsi"/>
              </w:rPr>
            </w:pPr>
            <w:r w:rsidRPr="007555DA">
              <w:rPr>
                <w:rFonts w:cstheme="minorHAnsi"/>
              </w:rPr>
              <w:t>Nie każdy PES jest przedsiębiorcą czyli wpisany do rejestru przedsiębiorcy,  np. Spółdzielnie Socjalne, Fundacje Zakłady Aktywności Zawodowej, Warsztaty Terapii Zajęciowej, Centra Integracji Społecznej, Kluby Integracji Społecznej</w:t>
            </w:r>
          </w:p>
          <w:p w14:paraId="1254DF17" w14:textId="77777777" w:rsidR="007C02B4" w:rsidRPr="007555DA" w:rsidRDefault="007C02B4" w:rsidP="00A1164D">
            <w:pPr>
              <w:rPr>
                <w:rFonts w:eastAsia="Times New Roman" w:cstheme="minorHAnsi"/>
                <w:lang w:eastAsia="pl-PL"/>
              </w:rPr>
            </w:pPr>
            <w:r w:rsidRPr="007555DA">
              <w:rPr>
                <w:rFonts w:cstheme="minorHAnsi"/>
                <w:lang w:eastAsia="pl-PL"/>
              </w:rPr>
              <w:t>Wyraz „oddziału” należałoby zastąpić wyrazem „rozdziału”.</w:t>
            </w:r>
          </w:p>
        </w:tc>
        <w:tc>
          <w:tcPr>
            <w:tcW w:w="2181" w:type="dxa"/>
            <w:shd w:val="clear" w:color="auto" w:fill="auto"/>
          </w:tcPr>
          <w:p w14:paraId="5CFF3352" w14:textId="77777777" w:rsidR="007C02B4" w:rsidRPr="007555DA" w:rsidRDefault="007C02B4" w:rsidP="00A1164D">
            <w:pPr>
              <w:jc w:val="both"/>
              <w:rPr>
                <w:rFonts w:cstheme="minorHAnsi"/>
              </w:rPr>
            </w:pPr>
            <w:r w:rsidRPr="007555DA">
              <w:rPr>
                <w:rFonts w:cstheme="minorHAnsi"/>
                <w:lang w:eastAsia="pl-PL"/>
              </w:rPr>
              <w:t xml:space="preserve">Brak wpisu: </w:t>
            </w:r>
            <w:r w:rsidRPr="007555DA">
              <w:rPr>
                <w:rFonts w:cstheme="minorHAnsi"/>
                <w:b/>
                <w:lang w:eastAsia="pl-PL"/>
              </w:rPr>
              <w:t>Podmioty Ekonomii Społecznej (PES)</w:t>
            </w:r>
          </w:p>
        </w:tc>
        <w:tc>
          <w:tcPr>
            <w:tcW w:w="2877" w:type="dxa"/>
          </w:tcPr>
          <w:p w14:paraId="4B70217A" w14:textId="27C12E99" w:rsidR="00F52D52" w:rsidRPr="007555DA" w:rsidRDefault="00F52D52" w:rsidP="00F52D52">
            <w:pPr>
              <w:spacing w:before="120"/>
              <w:contextualSpacing/>
              <w:jc w:val="center"/>
              <w:rPr>
                <w:rFonts w:cstheme="minorHAnsi"/>
              </w:rPr>
            </w:pPr>
            <w:r w:rsidRPr="007555DA">
              <w:rPr>
                <w:rFonts w:cstheme="minorHAnsi"/>
                <w:b/>
                <w:bCs/>
              </w:rPr>
              <w:t>Uwaga nieuwzględniona</w:t>
            </w:r>
            <w:r w:rsidRPr="007555DA">
              <w:rPr>
                <w:rFonts w:cstheme="minorHAnsi"/>
              </w:rPr>
              <w:t>.</w:t>
            </w:r>
          </w:p>
          <w:p w14:paraId="4560B2F2" w14:textId="748FCB1E" w:rsidR="007C02B4" w:rsidRPr="007555DA" w:rsidRDefault="00F52D52" w:rsidP="00F52D52">
            <w:pPr>
              <w:spacing w:before="120"/>
              <w:contextualSpacing/>
              <w:jc w:val="both"/>
              <w:rPr>
                <w:rFonts w:cstheme="minorHAnsi"/>
              </w:rPr>
            </w:pPr>
            <w:r w:rsidRPr="007555DA">
              <w:rPr>
                <w:rFonts w:cstheme="minorHAnsi"/>
              </w:rPr>
              <w:t>Definicja pracodawcy jest spójna z aktualnie obowiązującą definicją pracodawcy określoną w ustawie o promocji zatrudnienia oraz w Kodeksie Pracy.</w:t>
            </w:r>
          </w:p>
        </w:tc>
      </w:tr>
      <w:tr w:rsidR="007555DA" w:rsidRPr="007555DA" w14:paraId="07AF669C" w14:textId="77777777" w:rsidTr="00D95FBD">
        <w:trPr>
          <w:jc w:val="center"/>
        </w:trPr>
        <w:tc>
          <w:tcPr>
            <w:tcW w:w="939" w:type="dxa"/>
            <w:shd w:val="clear" w:color="auto" w:fill="auto"/>
          </w:tcPr>
          <w:p w14:paraId="705A4C25" w14:textId="77777777" w:rsidR="007C02B4" w:rsidRPr="007555DA" w:rsidRDefault="007C02B4" w:rsidP="00A1164D">
            <w:pPr>
              <w:pStyle w:val="Akapitzlist"/>
              <w:spacing w:before="120"/>
              <w:ind w:left="36" w:right="-534"/>
              <w:rPr>
                <w:rFonts w:cstheme="minorHAnsi"/>
                <w:b/>
              </w:rPr>
            </w:pPr>
            <w:r w:rsidRPr="007555DA">
              <w:rPr>
                <w:rFonts w:cstheme="minorHAnsi"/>
                <w:b/>
              </w:rPr>
              <w:t>18.</w:t>
            </w:r>
          </w:p>
        </w:tc>
        <w:tc>
          <w:tcPr>
            <w:tcW w:w="1682" w:type="dxa"/>
            <w:shd w:val="clear" w:color="auto" w:fill="auto"/>
          </w:tcPr>
          <w:p w14:paraId="53281F40" w14:textId="77777777" w:rsidR="007C02B4" w:rsidRPr="007555DA" w:rsidRDefault="007C02B4" w:rsidP="00A1164D">
            <w:pPr>
              <w:rPr>
                <w:rFonts w:eastAsia="Times New Roman" w:cstheme="minorHAnsi"/>
                <w:b/>
                <w:bCs/>
                <w:lang w:eastAsia="pl-PL"/>
              </w:rPr>
            </w:pPr>
            <w:r w:rsidRPr="007555DA">
              <w:rPr>
                <w:rFonts w:cstheme="minorHAnsi"/>
                <w:b/>
                <w:bCs/>
              </w:rPr>
              <w:t>art. 85 ust. 1</w:t>
            </w:r>
          </w:p>
        </w:tc>
        <w:tc>
          <w:tcPr>
            <w:tcW w:w="7718" w:type="dxa"/>
            <w:shd w:val="clear" w:color="auto" w:fill="auto"/>
          </w:tcPr>
          <w:p w14:paraId="4543C52C" w14:textId="77777777" w:rsidR="007C02B4" w:rsidRPr="007555DA" w:rsidRDefault="007C02B4" w:rsidP="00A1164D">
            <w:pPr>
              <w:pStyle w:val="ARTartustawynprozporzdzenia"/>
              <w:spacing w:before="0" w:after="100" w:afterAutospacing="1" w:line="240" w:lineRule="auto"/>
              <w:ind w:firstLine="0"/>
              <w:rPr>
                <w:rFonts w:asciiTheme="minorHAnsi" w:hAnsiTheme="minorHAnsi" w:cstheme="minorHAnsi"/>
                <w:sz w:val="22"/>
                <w:szCs w:val="22"/>
              </w:rPr>
            </w:pPr>
            <w:r w:rsidRPr="007555DA">
              <w:rPr>
                <w:rFonts w:asciiTheme="minorHAnsi" w:hAnsiTheme="minorHAnsi" w:cstheme="minorHAnsi"/>
                <w:sz w:val="22"/>
                <w:szCs w:val="22"/>
              </w:rPr>
              <w:t>Starosta, udzielając pomocy określonej w ustawie, może przygotować dla bezrobotnego lub poszukującego pracy, indywidualny plan działania, zwany dalej „IPD”.</w:t>
            </w:r>
          </w:p>
          <w:p w14:paraId="53F00A8A" w14:textId="77777777" w:rsidR="007C02B4" w:rsidRPr="007555DA" w:rsidRDefault="007C02B4" w:rsidP="00A1164D">
            <w:pPr>
              <w:jc w:val="both"/>
              <w:rPr>
                <w:rFonts w:eastAsia="Times New Roman" w:cstheme="minorHAnsi"/>
                <w:lang w:eastAsia="pl-PL"/>
              </w:rPr>
            </w:pPr>
            <w:r w:rsidRPr="007555DA">
              <w:rPr>
                <w:rFonts w:cstheme="minorHAnsi"/>
              </w:rPr>
              <w:t>Wymagane byłoby upoważnienie starosty.</w:t>
            </w:r>
          </w:p>
        </w:tc>
        <w:tc>
          <w:tcPr>
            <w:tcW w:w="2181" w:type="dxa"/>
            <w:shd w:val="clear" w:color="auto" w:fill="auto"/>
          </w:tcPr>
          <w:p w14:paraId="3AD13D01" w14:textId="77777777" w:rsidR="007C02B4" w:rsidRPr="007555DA" w:rsidRDefault="007C02B4" w:rsidP="00A1164D">
            <w:pPr>
              <w:jc w:val="both"/>
              <w:rPr>
                <w:rFonts w:cstheme="minorHAnsi"/>
              </w:rPr>
            </w:pPr>
            <w:r w:rsidRPr="007555DA">
              <w:rPr>
                <w:rFonts w:cstheme="minorHAnsi"/>
              </w:rPr>
              <w:t xml:space="preserve">Propozycja zmiany na: Powiatowy Urząd Pracy, udzielając pomocy określonej w ustawie, może przygotować dla bezrobotnego lub </w:t>
            </w:r>
            <w:r w:rsidRPr="007555DA">
              <w:rPr>
                <w:rFonts w:cstheme="minorHAnsi"/>
              </w:rPr>
              <w:lastRenderedPageBreak/>
              <w:t>poszukującego pracy, indywidualny plan działania, zwany dalej „IPD”.</w:t>
            </w:r>
          </w:p>
        </w:tc>
        <w:tc>
          <w:tcPr>
            <w:tcW w:w="2877" w:type="dxa"/>
            <w:shd w:val="clear" w:color="auto" w:fill="auto"/>
          </w:tcPr>
          <w:p w14:paraId="19AF900E" w14:textId="028E53A3" w:rsidR="005B471F" w:rsidRPr="007555DA" w:rsidRDefault="005B471F" w:rsidP="00647124">
            <w:pPr>
              <w:spacing w:before="120"/>
              <w:contextualSpacing/>
              <w:jc w:val="center"/>
              <w:rPr>
                <w:rFonts w:cstheme="minorHAnsi"/>
                <w:b/>
                <w:bCs/>
              </w:rPr>
            </w:pPr>
            <w:r w:rsidRPr="007555DA">
              <w:rPr>
                <w:rFonts w:cstheme="minorHAnsi"/>
                <w:b/>
                <w:bCs/>
              </w:rPr>
              <w:lastRenderedPageBreak/>
              <w:t>Wyjaśnienie</w:t>
            </w:r>
            <w:r w:rsidR="00647124" w:rsidRPr="007555DA">
              <w:rPr>
                <w:rFonts w:cstheme="minorHAnsi"/>
                <w:b/>
                <w:bCs/>
              </w:rPr>
              <w:t>:</w:t>
            </w:r>
          </w:p>
          <w:p w14:paraId="081E2649" w14:textId="672BBC67" w:rsidR="009839B3" w:rsidRPr="005F0A76" w:rsidRDefault="00442E61">
            <w:pPr>
              <w:spacing w:before="120"/>
              <w:contextualSpacing/>
              <w:jc w:val="both"/>
              <w:rPr>
                <w:rFonts w:cstheme="minorHAnsi"/>
              </w:rPr>
            </w:pPr>
            <w:r>
              <w:rPr>
                <w:rFonts w:cstheme="minorHAnsi"/>
              </w:rPr>
              <w:t>Zgodnie z a</w:t>
            </w:r>
            <w:r w:rsidR="005B471F" w:rsidRPr="007555DA">
              <w:rPr>
                <w:rFonts w:cstheme="minorHAnsi"/>
              </w:rPr>
              <w:t xml:space="preserve">rt. 39 ust. 2 </w:t>
            </w:r>
            <w:r>
              <w:rPr>
                <w:rFonts w:eastAsia="Times New Roman" w:cstheme="minorHAnsi"/>
                <w:lang w:eastAsia="pl-PL"/>
              </w:rPr>
              <w:t>s</w:t>
            </w:r>
            <w:r w:rsidR="009839B3" w:rsidRPr="00D95FBD">
              <w:rPr>
                <w:rFonts w:eastAsia="Times New Roman" w:cstheme="minorHAnsi"/>
                <w:lang w:eastAsia="pl-PL"/>
              </w:rPr>
              <w:t xml:space="preserve">tarosta może, w formie pisemnej, upoważnić dyrektora PUP lub na jego wniosek innych pracowników tego urzędu, do załatwiania </w:t>
            </w:r>
            <w:r w:rsidR="009839B3" w:rsidRPr="00D95FBD">
              <w:rPr>
                <w:rFonts w:eastAsia="Times New Roman" w:cstheme="minorHAnsi"/>
                <w:lang w:eastAsia="pl-PL"/>
              </w:rPr>
              <w:lastRenderedPageBreak/>
              <w:t>w imieniu starosty spraw, w tym do wydawania decyzji, postanowień oraz zaświadczeń w trybie przepisów o postępowaniu administracyjnym.</w:t>
            </w:r>
          </w:p>
        </w:tc>
      </w:tr>
      <w:tr w:rsidR="007555DA" w:rsidRPr="007555DA" w14:paraId="1727C9AE" w14:textId="77777777" w:rsidTr="00D95FBD">
        <w:trPr>
          <w:jc w:val="center"/>
        </w:trPr>
        <w:tc>
          <w:tcPr>
            <w:tcW w:w="939" w:type="dxa"/>
            <w:shd w:val="clear" w:color="auto" w:fill="auto"/>
          </w:tcPr>
          <w:p w14:paraId="6F0028F7"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19.</w:t>
            </w:r>
          </w:p>
        </w:tc>
        <w:tc>
          <w:tcPr>
            <w:tcW w:w="1682" w:type="dxa"/>
            <w:shd w:val="clear" w:color="auto" w:fill="auto"/>
          </w:tcPr>
          <w:p w14:paraId="743071B4" w14:textId="77777777" w:rsidR="007C02B4" w:rsidRPr="007555DA" w:rsidRDefault="007C02B4" w:rsidP="00A1164D">
            <w:pPr>
              <w:rPr>
                <w:rFonts w:eastAsia="Times New Roman" w:cstheme="minorHAnsi"/>
                <w:b/>
                <w:bCs/>
                <w:lang w:eastAsia="pl-PL"/>
              </w:rPr>
            </w:pPr>
            <w:r w:rsidRPr="007555DA">
              <w:rPr>
                <w:rFonts w:cstheme="minorHAnsi"/>
                <w:b/>
                <w:bCs/>
              </w:rPr>
              <w:t>art. 85 ust. 6</w:t>
            </w:r>
          </w:p>
        </w:tc>
        <w:tc>
          <w:tcPr>
            <w:tcW w:w="7718" w:type="dxa"/>
            <w:shd w:val="clear" w:color="auto" w:fill="auto"/>
          </w:tcPr>
          <w:p w14:paraId="01870ED7" w14:textId="77777777" w:rsidR="007C02B4" w:rsidRPr="007555DA" w:rsidRDefault="007C02B4" w:rsidP="00A1164D">
            <w:pPr>
              <w:pStyle w:val="USTustnpkodeksu"/>
              <w:spacing w:after="100" w:afterAutospacing="1" w:line="240" w:lineRule="auto"/>
              <w:ind w:firstLine="0"/>
              <w:rPr>
                <w:rFonts w:asciiTheme="minorHAnsi" w:hAnsiTheme="minorHAnsi" w:cstheme="minorHAnsi"/>
                <w:sz w:val="22"/>
                <w:szCs w:val="22"/>
              </w:rPr>
            </w:pPr>
            <w:r w:rsidRPr="007555DA">
              <w:rPr>
                <w:rFonts w:asciiTheme="minorHAnsi" w:hAnsiTheme="minorHAnsi" w:cstheme="minorHAnsi"/>
                <w:sz w:val="22"/>
                <w:szCs w:val="22"/>
              </w:rPr>
              <w:t xml:space="preserve">Należy zmienić częstotliwość kontaktu z osobą objętą IPD; urealnić czasokres kontaktu. Oczywiście częstotliwość będzie zindywidualizowana, zależna od sytuacji konkretnej osoby i działań przewidzianych w IPD. </w:t>
            </w:r>
          </w:p>
          <w:p w14:paraId="3550F8BE" w14:textId="77777777" w:rsidR="007C02B4" w:rsidRPr="007555DA" w:rsidRDefault="007C02B4" w:rsidP="00A1164D">
            <w:pPr>
              <w:jc w:val="both"/>
              <w:rPr>
                <w:rFonts w:cstheme="minorHAnsi"/>
                <w:lang w:eastAsia="pl-PL"/>
              </w:rPr>
            </w:pPr>
          </w:p>
          <w:p w14:paraId="7E63520F" w14:textId="1C21747E" w:rsidR="007C02B4" w:rsidRPr="007555DA" w:rsidRDefault="007C02B4" w:rsidP="00A1164D">
            <w:pPr>
              <w:jc w:val="both"/>
              <w:rPr>
                <w:rFonts w:eastAsia="Times New Roman" w:cstheme="minorHAnsi"/>
                <w:lang w:eastAsia="pl-PL"/>
              </w:rPr>
            </w:pPr>
            <w:r w:rsidRPr="007555DA">
              <w:rPr>
                <w:rFonts w:cstheme="minorHAnsi"/>
                <w:lang w:eastAsia="pl-PL"/>
              </w:rPr>
              <w:t>Błąd stylistyczny w wyrazie „bezrobotny”</w:t>
            </w:r>
            <w:r w:rsidR="005703B2" w:rsidRPr="007555DA">
              <w:rPr>
                <w:rFonts w:cstheme="minorHAnsi"/>
                <w:lang w:eastAsia="pl-PL"/>
              </w:rPr>
              <w:t xml:space="preserve">. </w:t>
            </w:r>
          </w:p>
        </w:tc>
        <w:tc>
          <w:tcPr>
            <w:tcW w:w="2181" w:type="dxa"/>
            <w:shd w:val="clear" w:color="auto" w:fill="auto"/>
          </w:tcPr>
          <w:p w14:paraId="43500844" w14:textId="77777777" w:rsidR="007C02B4" w:rsidRPr="007555DA" w:rsidRDefault="007C02B4" w:rsidP="00A1164D">
            <w:pPr>
              <w:jc w:val="both"/>
              <w:rPr>
                <w:rFonts w:cstheme="minorHAnsi"/>
                <w:lang w:eastAsia="pl-PL"/>
              </w:rPr>
            </w:pPr>
            <w:r w:rsidRPr="007555DA">
              <w:rPr>
                <w:rFonts w:cstheme="minorHAnsi"/>
              </w:rPr>
              <w:t>W okresie realizacji IPD kontakt co najmniej raz na 30 dni</w:t>
            </w:r>
            <w:r w:rsidRPr="007555DA">
              <w:rPr>
                <w:rFonts w:cstheme="minorHAnsi"/>
                <w:b/>
                <w:bCs/>
              </w:rPr>
              <w:t xml:space="preserve">  - </w:t>
            </w:r>
            <w:r w:rsidRPr="007555DA">
              <w:rPr>
                <w:rFonts w:cstheme="minorHAnsi"/>
                <w:bCs/>
              </w:rPr>
              <w:t>t</w:t>
            </w:r>
            <w:r w:rsidRPr="007555DA">
              <w:rPr>
                <w:rFonts w:cstheme="minorHAnsi"/>
              </w:rPr>
              <w:t>o wydaje się optymalne i realistyczne.</w:t>
            </w:r>
          </w:p>
          <w:p w14:paraId="7059EFD8" w14:textId="77777777" w:rsidR="007C02B4" w:rsidRPr="007555DA" w:rsidRDefault="007C02B4" w:rsidP="00A1164D">
            <w:pPr>
              <w:jc w:val="both"/>
              <w:rPr>
                <w:rFonts w:cstheme="minorHAnsi"/>
                <w:lang w:eastAsia="pl-PL"/>
              </w:rPr>
            </w:pPr>
          </w:p>
          <w:p w14:paraId="455314D3" w14:textId="77777777" w:rsidR="007C02B4" w:rsidRPr="007555DA" w:rsidRDefault="007C02B4" w:rsidP="00A1164D">
            <w:pPr>
              <w:jc w:val="both"/>
              <w:rPr>
                <w:rFonts w:cstheme="minorHAnsi"/>
                <w:lang w:eastAsia="pl-PL"/>
              </w:rPr>
            </w:pPr>
          </w:p>
          <w:p w14:paraId="1F52B719" w14:textId="77777777" w:rsidR="007C02B4" w:rsidRPr="007555DA" w:rsidRDefault="007C02B4" w:rsidP="00A1164D">
            <w:pPr>
              <w:jc w:val="both"/>
              <w:rPr>
                <w:rFonts w:cstheme="minorHAnsi"/>
              </w:rPr>
            </w:pPr>
            <w:r w:rsidRPr="007555DA">
              <w:rPr>
                <w:rFonts w:cstheme="minorHAnsi"/>
                <w:lang w:eastAsia="pl-PL"/>
              </w:rPr>
              <w:t>„Starosta w okresie realizacji IPD kontaktuje się z</w:t>
            </w:r>
            <w:r w:rsidRPr="007555DA">
              <w:rPr>
                <w:rFonts w:cstheme="minorHAnsi"/>
                <w:b/>
                <w:lang w:eastAsia="pl-PL"/>
              </w:rPr>
              <w:t xml:space="preserve"> bezrobotnych</w:t>
            </w:r>
            <w:r w:rsidRPr="007555DA">
              <w:rPr>
                <w:rFonts w:cstheme="minorHAnsi"/>
                <w:lang w:eastAsia="pl-PL"/>
              </w:rPr>
              <w:t xml:space="preserve"> lub poszukującym pracy (…)”.</w:t>
            </w:r>
          </w:p>
        </w:tc>
        <w:tc>
          <w:tcPr>
            <w:tcW w:w="2877" w:type="dxa"/>
            <w:shd w:val="clear" w:color="auto" w:fill="auto"/>
          </w:tcPr>
          <w:p w14:paraId="7FD40F90" w14:textId="1CE791E6" w:rsidR="0025022C" w:rsidRPr="007555DA" w:rsidRDefault="0025022C" w:rsidP="0025022C">
            <w:pPr>
              <w:spacing w:before="120"/>
              <w:contextualSpacing/>
              <w:jc w:val="both"/>
              <w:rPr>
                <w:rFonts w:cstheme="minorHAnsi"/>
              </w:rPr>
            </w:pPr>
            <w:r w:rsidRPr="007555DA">
              <w:rPr>
                <w:rFonts w:cstheme="minorHAnsi"/>
              </w:rPr>
              <w:t xml:space="preserve">W zakresie: </w:t>
            </w:r>
          </w:p>
          <w:p w14:paraId="1BC1663B" w14:textId="77777777" w:rsidR="0025022C" w:rsidRPr="007555DA" w:rsidRDefault="0025022C" w:rsidP="0025022C">
            <w:pPr>
              <w:spacing w:before="120"/>
              <w:contextualSpacing/>
              <w:jc w:val="both"/>
              <w:rPr>
                <w:rFonts w:cstheme="minorHAnsi"/>
              </w:rPr>
            </w:pPr>
            <w:r w:rsidRPr="007555DA">
              <w:rPr>
                <w:rFonts w:cstheme="minorHAnsi"/>
              </w:rPr>
              <w:t xml:space="preserve">1. błędu językowego - </w:t>
            </w:r>
            <w:r w:rsidRPr="007555DA">
              <w:rPr>
                <w:rFonts w:cstheme="minorHAnsi"/>
                <w:b/>
                <w:bCs/>
              </w:rPr>
              <w:t>uwaga uwzględniona</w:t>
            </w:r>
            <w:r w:rsidRPr="007555DA">
              <w:rPr>
                <w:rFonts w:cstheme="minorHAnsi"/>
              </w:rPr>
              <w:t>;</w:t>
            </w:r>
          </w:p>
          <w:p w14:paraId="434708C2" w14:textId="39105739" w:rsidR="007C02B4" w:rsidRPr="007555DA" w:rsidRDefault="0025022C" w:rsidP="0025022C">
            <w:pPr>
              <w:spacing w:before="120"/>
              <w:contextualSpacing/>
              <w:jc w:val="both"/>
              <w:rPr>
                <w:rFonts w:cstheme="minorHAnsi"/>
              </w:rPr>
            </w:pPr>
            <w:r w:rsidRPr="007555DA">
              <w:rPr>
                <w:rFonts w:cstheme="minorHAnsi"/>
              </w:rPr>
              <w:t xml:space="preserve">2. częstotliwości kontaktów - </w:t>
            </w:r>
            <w:r w:rsidRPr="007555DA">
              <w:rPr>
                <w:rFonts w:cstheme="minorHAnsi"/>
                <w:b/>
                <w:bCs/>
              </w:rPr>
              <w:t>uwaga uwzględniona.</w:t>
            </w:r>
            <w:r w:rsidRPr="007555DA">
              <w:rPr>
                <w:rFonts w:cstheme="minorHAnsi"/>
              </w:rPr>
              <w:t xml:space="preserve"> Zaproponowana częstotliwość kontaktów została zmniejszona do </w:t>
            </w:r>
            <w:r w:rsidR="009839B3">
              <w:rPr>
                <w:rFonts w:cstheme="minorHAnsi"/>
              </w:rPr>
              <w:t>30</w:t>
            </w:r>
            <w:r w:rsidRPr="007555DA">
              <w:rPr>
                <w:rFonts w:cstheme="minorHAnsi"/>
              </w:rPr>
              <w:t xml:space="preserve"> dni.</w:t>
            </w:r>
          </w:p>
        </w:tc>
      </w:tr>
      <w:tr w:rsidR="007555DA" w:rsidRPr="007555DA" w14:paraId="10288358" w14:textId="77777777" w:rsidTr="00D95FBD">
        <w:trPr>
          <w:jc w:val="center"/>
        </w:trPr>
        <w:tc>
          <w:tcPr>
            <w:tcW w:w="939" w:type="dxa"/>
            <w:shd w:val="clear" w:color="auto" w:fill="auto"/>
          </w:tcPr>
          <w:p w14:paraId="6C70CB76" w14:textId="77777777" w:rsidR="007C02B4" w:rsidRPr="007555DA" w:rsidRDefault="007C02B4" w:rsidP="00A1164D">
            <w:pPr>
              <w:pStyle w:val="Akapitzlist"/>
              <w:spacing w:before="120"/>
              <w:ind w:left="36" w:right="-534"/>
              <w:rPr>
                <w:rFonts w:cstheme="minorHAnsi"/>
                <w:b/>
              </w:rPr>
            </w:pPr>
            <w:r w:rsidRPr="007555DA">
              <w:rPr>
                <w:rFonts w:cstheme="minorHAnsi"/>
                <w:b/>
              </w:rPr>
              <w:t>20.</w:t>
            </w:r>
          </w:p>
        </w:tc>
        <w:tc>
          <w:tcPr>
            <w:tcW w:w="1682" w:type="dxa"/>
            <w:shd w:val="clear" w:color="auto" w:fill="auto"/>
          </w:tcPr>
          <w:p w14:paraId="3E3A50FF" w14:textId="77777777" w:rsidR="007C02B4" w:rsidRPr="007555DA" w:rsidRDefault="007C02B4" w:rsidP="00A1164D">
            <w:pPr>
              <w:rPr>
                <w:rFonts w:eastAsia="Times New Roman" w:cstheme="minorHAnsi"/>
                <w:b/>
                <w:bCs/>
                <w:lang w:eastAsia="pl-PL"/>
              </w:rPr>
            </w:pPr>
            <w:r w:rsidRPr="007555DA">
              <w:rPr>
                <w:rFonts w:cstheme="minorHAnsi"/>
                <w:b/>
                <w:bCs/>
              </w:rPr>
              <w:t>art. 89 ust. 2</w:t>
            </w:r>
          </w:p>
        </w:tc>
        <w:tc>
          <w:tcPr>
            <w:tcW w:w="7718" w:type="dxa"/>
            <w:shd w:val="clear" w:color="auto" w:fill="auto"/>
          </w:tcPr>
          <w:p w14:paraId="5E422C76" w14:textId="77777777" w:rsidR="007C02B4" w:rsidRPr="007555DA" w:rsidRDefault="007C02B4" w:rsidP="00A1164D">
            <w:pPr>
              <w:jc w:val="both"/>
              <w:rPr>
                <w:rFonts w:eastAsia="Times New Roman" w:cstheme="minorHAnsi"/>
                <w:lang w:eastAsia="pl-PL"/>
              </w:rPr>
            </w:pPr>
            <w:r w:rsidRPr="007555DA">
              <w:rPr>
                <w:rFonts w:cstheme="minorHAnsi"/>
                <w:lang w:eastAsia="pl-PL"/>
              </w:rPr>
              <w:t>Mianowanie osób ze średnim wykształceniem na stanowisko młodszego doradcy zawodowego obniży standard świadczenia usługi poradnictwa.</w:t>
            </w:r>
          </w:p>
        </w:tc>
        <w:tc>
          <w:tcPr>
            <w:tcW w:w="2181" w:type="dxa"/>
            <w:shd w:val="clear" w:color="auto" w:fill="auto"/>
          </w:tcPr>
          <w:p w14:paraId="2BB0A54D" w14:textId="77777777" w:rsidR="007C02B4" w:rsidRPr="007555DA" w:rsidRDefault="007C02B4" w:rsidP="00A1164D">
            <w:pPr>
              <w:jc w:val="both"/>
              <w:rPr>
                <w:rFonts w:cstheme="minorHAnsi"/>
                <w:lang w:eastAsia="pl-PL"/>
              </w:rPr>
            </w:pPr>
            <w:r w:rsidRPr="007555DA">
              <w:rPr>
                <w:rFonts w:cstheme="minorHAnsi"/>
              </w:rPr>
              <w:t>Propozycja (art. 89 ust. 2) zmiana zapisów dopuszczających wykonywanie zadań przez osoby z wykształceniem średnim na osoby z wykształceniem wyższym.</w:t>
            </w:r>
          </w:p>
          <w:p w14:paraId="32C24D2C" w14:textId="77777777" w:rsidR="007C02B4" w:rsidRPr="007555DA" w:rsidRDefault="007C02B4" w:rsidP="00A1164D">
            <w:pPr>
              <w:jc w:val="both"/>
              <w:rPr>
                <w:rFonts w:cstheme="minorHAnsi"/>
              </w:rPr>
            </w:pPr>
            <w:r w:rsidRPr="007555DA">
              <w:rPr>
                <w:rFonts w:cstheme="minorHAnsi"/>
                <w:lang w:eastAsia="pl-PL"/>
              </w:rPr>
              <w:t xml:space="preserve">W przypadku pozostawienia wykształcenia </w:t>
            </w:r>
            <w:r w:rsidRPr="007555DA">
              <w:rPr>
                <w:rFonts w:cstheme="minorHAnsi"/>
                <w:lang w:eastAsia="pl-PL"/>
              </w:rPr>
              <w:lastRenderedPageBreak/>
              <w:t>średniego należy znacznie wydłużyć okres wymaganego doświadczenia zawodowego (do 5 lat).</w:t>
            </w:r>
          </w:p>
        </w:tc>
        <w:tc>
          <w:tcPr>
            <w:tcW w:w="2877" w:type="dxa"/>
          </w:tcPr>
          <w:p w14:paraId="7A5C1AA3" w14:textId="77777777" w:rsidR="00647124" w:rsidRPr="007555DA" w:rsidRDefault="008217BF" w:rsidP="00647124">
            <w:pPr>
              <w:pStyle w:val="Akapitzlist"/>
              <w:ind w:left="29"/>
              <w:jc w:val="center"/>
              <w:rPr>
                <w:rFonts w:cstheme="minorHAnsi"/>
              </w:rPr>
            </w:pPr>
            <w:bookmarkStart w:id="17" w:name="_Hlk121308530"/>
            <w:r w:rsidRPr="007555DA">
              <w:rPr>
                <w:rFonts w:cstheme="minorHAnsi"/>
                <w:b/>
                <w:bCs/>
              </w:rPr>
              <w:lastRenderedPageBreak/>
              <w:t>Uwaga uwzględniona.</w:t>
            </w:r>
            <w:r w:rsidRPr="007555DA">
              <w:rPr>
                <w:rFonts w:cstheme="minorHAnsi"/>
              </w:rPr>
              <w:t xml:space="preserve"> </w:t>
            </w:r>
          </w:p>
          <w:p w14:paraId="36B0F927" w14:textId="292B39FB" w:rsidR="008217BF" w:rsidRPr="007555DA" w:rsidRDefault="008217BF" w:rsidP="00647124">
            <w:pPr>
              <w:pStyle w:val="Akapitzlist"/>
              <w:ind w:left="29"/>
              <w:jc w:val="both"/>
              <w:rPr>
                <w:rFonts w:eastAsia="Calibri" w:cstheme="minorHAnsi"/>
              </w:rPr>
            </w:pPr>
            <w:r w:rsidRPr="007555DA">
              <w:rPr>
                <w:rFonts w:eastAsia="Calibri" w:cstheme="minorHAnsi"/>
              </w:rPr>
              <w:t xml:space="preserve">Wprowadzono możliwość, aby starszym doradcą zawodowym mogła zostać osoba z wyższym wykształceniem. Takie elastyczne podejście umożliwi dostęp do wykonywania zawodu większej liczbie osób. W tym celu zrezygnowano również z obowiązku stażu w danym obszarze, jako jedynej </w:t>
            </w:r>
            <w:r w:rsidRPr="007555DA">
              <w:rPr>
                <w:rFonts w:eastAsia="Calibri" w:cstheme="minorHAnsi"/>
              </w:rPr>
              <w:lastRenderedPageBreak/>
              <w:t>możliwości podjęcia pracy na danym stanowisku.</w:t>
            </w:r>
          </w:p>
          <w:bookmarkEnd w:id="17"/>
          <w:p w14:paraId="63174E6C" w14:textId="40315D0C" w:rsidR="007C02B4" w:rsidRPr="007555DA" w:rsidRDefault="007C02B4" w:rsidP="00B2058B">
            <w:pPr>
              <w:spacing w:before="120"/>
              <w:contextualSpacing/>
              <w:jc w:val="both"/>
              <w:rPr>
                <w:rFonts w:cstheme="minorHAnsi"/>
              </w:rPr>
            </w:pPr>
          </w:p>
        </w:tc>
      </w:tr>
      <w:tr w:rsidR="007555DA" w:rsidRPr="007555DA" w14:paraId="3FDD4687" w14:textId="77777777" w:rsidTr="00D95FBD">
        <w:trPr>
          <w:jc w:val="center"/>
        </w:trPr>
        <w:tc>
          <w:tcPr>
            <w:tcW w:w="939" w:type="dxa"/>
            <w:shd w:val="clear" w:color="auto" w:fill="auto"/>
          </w:tcPr>
          <w:p w14:paraId="7D436EFA"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21.</w:t>
            </w:r>
          </w:p>
        </w:tc>
        <w:tc>
          <w:tcPr>
            <w:tcW w:w="1682" w:type="dxa"/>
            <w:shd w:val="clear" w:color="auto" w:fill="auto"/>
          </w:tcPr>
          <w:p w14:paraId="1F056CE0" w14:textId="77777777" w:rsidR="007C02B4" w:rsidRPr="007555DA" w:rsidRDefault="007C02B4" w:rsidP="00A1164D">
            <w:pPr>
              <w:rPr>
                <w:rFonts w:eastAsia="Times New Roman" w:cstheme="minorHAnsi"/>
                <w:b/>
                <w:bCs/>
                <w:lang w:eastAsia="pl-PL"/>
              </w:rPr>
            </w:pPr>
            <w:r w:rsidRPr="007555DA">
              <w:rPr>
                <w:rFonts w:cstheme="minorHAnsi"/>
                <w:b/>
                <w:bCs/>
              </w:rPr>
              <w:t>art. 105 ust. 1</w:t>
            </w:r>
          </w:p>
        </w:tc>
        <w:tc>
          <w:tcPr>
            <w:tcW w:w="7718" w:type="dxa"/>
            <w:shd w:val="clear" w:color="auto" w:fill="auto"/>
          </w:tcPr>
          <w:p w14:paraId="2E2E9130" w14:textId="77777777" w:rsidR="007C02B4" w:rsidRPr="007555DA" w:rsidRDefault="007C02B4" w:rsidP="00A1164D">
            <w:pPr>
              <w:spacing w:after="100" w:afterAutospacing="1"/>
              <w:jc w:val="both"/>
              <w:rPr>
                <w:rFonts w:cstheme="minorHAnsi"/>
                <w:bCs/>
              </w:rPr>
            </w:pPr>
            <w:r w:rsidRPr="007555DA">
              <w:rPr>
                <w:rFonts w:cstheme="minorHAnsi"/>
                <w:bCs/>
              </w:rPr>
              <w:t>Osoba, która z własnej winy: nie podjęła lub nie ukończyła szkolenia (…) zwraca sfinansowane z Funduszu Pracy należności (…) z wyjątkiem przypadku, gdy przyczyną było podjęcie trwającego co najmniej miesiąc zatrudnienia lub prowadzenia, co najmniej miesiąc działalności gospodarczej.</w:t>
            </w:r>
          </w:p>
          <w:p w14:paraId="4B84A0AC" w14:textId="77777777" w:rsidR="007C02B4" w:rsidRPr="007555DA" w:rsidRDefault="007C02B4" w:rsidP="00A1164D">
            <w:pPr>
              <w:jc w:val="both"/>
              <w:rPr>
                <w:rFonts w:cstheme="minorHAnsi"/>
                <w:lang w:eastAsia="pl-PL"/>
              </w:rPr>
            </w:pPr>
            <w:r w:rsidRPr="007555DA">
              <w:rPr>
                <w:rFonts w:cstheme="minorHAnsi"/>
              </w:rPr>
              <w:t xml:space="preserve">Zwrot dofinansowania jeżeli bezrobotny przerywa szkolenie, z wyjątkiem podjęcia zatrudnienia, działalności gosp.; </w:t>
            </w:r>
            <w:r w:rsidRPr="007555DA">
              <w:rPr>
                <w:rFonts w:cstheme="minorHAnsi"/>
                <w:lang w:eastAsia="pl-PL"/>
              </w:rPr>
              <w:t>Zwrot „z wyjątkiem przypadku” sugeruje, że wskazano jedyną możliwą okoliczność usprawiedliwiającą niewywiązanie się z obowiązku wynikającego z wydanego skierowania – a co w przypadku choroby, ciąży i innych przypadków losowych?</w:t>
            </w:r>
          </w:p>
          <w:p w14:paraId="3A14D634" w14:textId="77777777" w:rsidR="00CF3BC2" w:rsidRPr="007555DA" w:rsidRDefault="00CF3BC2" w:rsidP="00A1164D">
            <w:pPr>
              <w:jc w:val="both"/>
              <w:rPr>
                <w:rFonts w:cstheme="minorHAnsi"/>
                <w:b/>
                <w:bCs/>
                <w:lang w:eastAsia="pl-PL"/>
              </w:rPr>
            </w:pPr>
            <w:r w:rsidRPr="007555DA">
              <w:rPr>
                <w:rFonts w:cstheme="minorHAnsi"/>
                <w:b/>
                <w:bCs/>
                <w:lang w:eastAsia="pl-PL"/>
              </w:rPr>
              <w:t>Uzasadnienie:</w:t>
            </w:r>
          </w:p>
          <w:p w14:paraId="4C6A5C10" w14:textId="77777777" w:rsidR="00CF3BC2" w:rsidRPr="007555DA" w:rsidRDefault="00CF3BC2" w:rsidP="00A1164D">
            <w:pPr>
              <w:jc w:val="both"/>
              <w:rPr>
                <w:rFonts w:cstheme="minorHAnsi"/>
              </w:rPr>
            </w:pPr>
            <w:r w:rsidRPr="007555DA">
              <w:rPr>
                <w:rFonts w:cstheme="minorHAnsi"/>
              </w:rPr>
              <w:t>Podobnie jak w przypadku art. 55 przesłanką powinno być również podjęcie „innej pracy zarobkowej”, co najmniej na miesiąc.</w:t>
            </w:r>
          </w:p>
          <w:p w14:paraId="275A9D1E" w14:textId="77777777" w:rsidR="00CF3BC2" w:rsidRPr="007555DA" w:rsidRDefault="00CF3BC2" w:rsidP="00A1164D">
            <w:pPr>
              <w:jc w:val="both"/>
              <w:rPr>
                <w:rFonts w:eastAsia="Times New Roman" w:cstheme="minorHAnsi"/>
                <w:lang w:eastAsia="pl-PL"/>
              </w:rPr>
            </w:pPr>
            <w:r w:rsidRPr="007555DA">
              <w:rPr>
                <w:rFonts w:eastAsia="Calibri" w:cstheme="minorHAnsi"/>
              </w:rPr>
              <w:t>Należałoby rozważyć możliwość zwolnienia z konieczności zwrotu środków osób które nie ukończyły szkolenia z powodu ciąży, długotrwałej choroby itp.</w:t>
            </w:r>
          </w:p>
        </w:tc>
        <w:tc>
          <w:tcPr>
            <w:tcW w:w="2181" w:type="dxa"/>
            <w:shd w:val="clear" w:color="auto" w:fill="auto"/>
          </w:tcPr>
          <w:p w14:paraId="5A4A506E" w14:textId="77777777" w:rsidR="007C02B4" w:rsidRPr="007555DA" w:rsidRDefault="007C02B4" w:rsidP="00A1164D">
            <w:pPr>
              <w:jc w:val="both"/>
              <w:rPr>
                <w:rFonts w:cstheme="minorHAnsi"/>
              </w:rPr>
            </w:pPr>
          </w:p>
        </w:tc>
        <w:tc>
          <w:tcPr>
            <w:tcW w:w="2877" w:type="dxa"/>
          </w:tcPr>
          <w:p w14:paraId="6FFC5F34" w14:textId="107C2F05" w:rsidR="007C02B4" w:rsidRPr="007555DA" w:rsidRDefault="00D62BB0" w:rsidP="00A1164D">
            <w:pPr>
              <w:spacing w:before="120"/>
              <w:contextualSpacing/>
              <w:jc w:val="both"/>
              <w:rPr>
                <w:rFonts w:cstheme="minorHAnsi"/>
              </w:rPr>
            </w:pPr>
            <w:r w:rsidRPr="007555DA">
              <w:rPr>
                <w:rFonts w:cstheme="minorHAnsi"/>
              </w:rPr>
              <w:t xml:space="preserve">Uwaga  w zakresie "innej pracy zarobkowej" została </w:t>
            </w:r>
            <w:r w:rsidRPr="007555DA">
              <w:rPr>
                <w:rFonts w:cstheme="minorHAnsi"/>
                <w:b/>
                <w:bCs/>
              </w:rPr>
              <w:t>uwzględniona</w:t>
            </w:r>
            <w:r w:rsidRPr="007555DA">
              <w:rPr>
                <w:rFonts w:cstheme="minorHAnsi"/>
              </w:rPr>
              <w:t>. Należy zauważyć, że przepis mówi o przerwaniu formy wsparcia "z własnej winy", tak więc PUP  - tak jak dotychczas - będzie miał możliwość usprawiedliwienia osoby ze względu na ważne okoliczności życiowe.</w:t>
            </w:r>
          </w:p>
        </w:tc>
      </w:tr>
      <w:tr w:rsidR="007555DA" w:rsidRPr="007555DA" w14:paraId="6BF7DECD" w14:textId="77777777" w:rsidTr="00D95FBD">
        <w:trPr>
          <w:jc w:val="center"/>
        </w:trPr>
        <w:tc>
          <w:tcPr>
            <w:tcW w:w="939" w:type="dxa"/>
            <w:shd w:val="clear" w:color="auto" w:fill="auto"/>
          </w:tcPr>
          <w:p w14:paraId="26E76D9B" w14:textId="77777777" w:rsidR="007C02B4" w:rsidRPr="007555DA" w:rsidRDefault="007C02B4" w:rsidP="00A1164D">
            <w:pPr>
              <w:pStyle w:val="Akapitzlist"/>
              <w:spacing w:before="120"/>
              <w:ind w:left="36" w:right="-534"/>
              <w:rPr>
                <w:rFonts w:cstheme="minorHAnsi"/>
                <w:b/>
              </w:rPr>
            </w:pPr>
            <w:r w:rsidRPr="007555DA">
              <w:rPr>
                <w:rFonts w:cstheme="minorHAnsi"/>
                <w:b/>
              </w:rPr>
              <w:t>22.</w:t>
            </w:r>
          </w:p>
        </w:tc>
        <w:tc>
          <w:tcPr>
            <w:tcW w:w="1682" w:type="dxa"/>
            <w:shd w:val="clear" w:color="auto" w:fill="auto"/>
          </w:tcPr>
          <w:p w14:paraId="17648E81" w14:textId="77777777" w:rsidR="007C02B4" w:rsidRPr="007555DA" w:rsidRDefault="007C02B4" w:rsidP="00A1164D">
            <w:pPr>
              <w:rPr>
                <w:rFonts w:eastAsia="Times New Roman" w:cstheme="minorHAnsi"/>
                <w:b/>
                <w:bCs/>
                <w:lang w:eastAsia="pl-PL"/>
              </w:rPr>
            </w:pPr>
            <w:r w:rsidRPr="007555DA">
              <w:rPr>
                <w:rFonts w:cstheme="minorHAnsi"/>
                <w:b/>
                <w:bCs/>
              </w:rPr>
              <w:t>art. 107</w:t>
            </w:r>
          </w:p>
        </w:tc>
        <w:tc>
          <w:tcPr>
            <w:tcW w:w="7718" w:type="dxa"/>
            <w:shd w:val="clear" w:color="auto" w:fill="auto"/>
          </w:tcPr>
          <w:p w14:paraId="07BBB160" w14:textId="77777777" w:rsidR="007C02B4" w:rsidRPr="007555DA" w:rsidRDefault="007C02B4" w:rsidP="00A1164D">
            <w:pPr>
              <w:rPr>
                <w:rFonts w:eastAsia="Times New Roman" w:cstheme="minorHAnsi"/>
                <w:lang w:eastAsia="pl-PL"/>
              </w:rPr>
            </w:pPr>
            <w:r w:rsidRPr="007555DA">
              <w:rPr>
                <w:rFonts w:cstheme="minorHAnsi"/>
              </w:rPr>
              <w:t>Brak mowy o zabezpieczeniu pożyczki. Czy jest to przewidziane?</w:t>
            </w:r>
          </w:p>
        </w:tc>
        <w:tc>
          <w:tcPr>
            <w:tcW w:w="2181" w:type="dxa"/>
            <w:shd w:val="clear" w:color="auto" w:fill="auto"/>
          </w:tcPr>
          <w:p w14:paraId="4690606E" w14:textId="77777777" w:rsidR="007C02B4" w:rsidRPr="007555DA" w:rsidRDefault="007C02B4" w:rsidP="00A1164D">
            <w:pPr>
              <w:jc w:val="both"/>
              <w:rPr>
                <w:rFonts w:cstheme="minorHAnsi"/>
              </w:rPr>
            </w:pPr>
            <w:r w:rsidRPr="007555DA">
              <w:rPr>
                <w:rFonts w:eastAsia="Calibri" w:cstheme="minorHAnsi"/>
              </w:rPr>
              <w:t>Należy doprecyzować.</w:t>
            </w:r>
          </w:p>
        </w:tc>
        <w:tc>
          <w:tcPr>
            <w:tcW w:w="2877" w:type="dxa"/>
          </w:tcPr>
          <w:p w14:paraId="4AE114B3" w14:textId="3A76E8DC" w:rsidR="00556AB9" w:rsidRPr="007555DA" w:rsidRDefault="00A01C01" w:rsidP="00A01C01">
            <w:pPr>
              <w:spacing w:before="120"/>
              <w:contextualSpacing/>
              <w:jc w:val="center"/>
              <w:rPr>
                <w:rFonts w:cstheme="minorHAnsi"/>
                <w:b/>
              </w:rPr>
            </w:pPr>
            <w:r w:rsidRPr="007555DA">
              <w:rPr>
                <w:rFonts w:cstheme="minorHAnsi"/>
                <w:b/>
              </w:rPr>
              <w:t>Wyjaśnienie</w:t>
            </w:r>
            <w:r w:rsidR="00647124" w:rsidRPr="007555DA">
              <w:rPr>
                <w:rFonts w:cstheme="minorHAnsi"/>
                <w:b/>
              </w:rPr>
              <w:t>:</w:t>
            </w:r>
          </w:p>
          <w:p w14:paraId="2BD02A6A" w14:textId="37E3E75A" w:rsidR="007C02B4" w:rsidRPr="007555DA" w:rsidRDefault="00556AB9" w:rsidP="00556AB9">
            <w:pPr>
              <w:spacing w:before="120"/>
              <w:contextualSpacing/>
              <w:jc w:val="both"/>
              <w:rPr>
                <w:rFonts w:cstheme="minorHAnsi"/>
              </w:rPr>
            </w:pPr>
            <w:r w:rsidRPr="007555DA">
              <w:rPr>
                <w:rFonts w:cstheme="minorHAnsi"/>
              </w:rPr>
              <w:t>Nie przewiduje się rozwiązań w tym zakresie.</w:t>
            </w:r>
          </w:p>
        </w:tc>
      </w:tr>
      <w:tr w:rsidR="007555DA" w:rsidRPr="007555DA" w14:paraId="7965C6E8" w14:textId="77777777" w:rsidTr="00D95FBD">
        <w:trPr>
          <w:jc w:val="center"/>
        </w:trPr>
        <w:tc>
          <w:tcPr>
            <w:tcW w:w="939" w:type="dxa"/>
            <w:shd w:val="clear" w:color="auto" w:fill="auto"/>
          </w:tcPr>
          <w:p w14:paraId="1F2B4474" w14:textId="77777777" w:rsidR="007C02B4" w:rsidRPr="007555DA" w:rsidRDefault="007C02B4" w:rsidP="00A1164D">
            <w:pPr>
              <w:pStyle w:val="Akapitzlist"/>
              <w:spacing w:before="120"/>
              <w:ind w:left="36" w:right="-534"/>
              <w:rPr>
                <w:rFonts w:cstheme="minorHAnsi"/>
                <w:b/>
              </w:rPr>
            </w:pPr>
            <w:r w:rsidRPr="007555DA">
              <w:rPr>
                <w:rFonts w:cstheme="minorHAnsi"/>
                <w:b/>
              </w:rPr>
              <w:t>23.</w:t>
            </w:r>
          </w:p>
        </w:tc>
        <w:tc>
          <w:tcPr>
            <w:tcW w:w="1682" w:type="dxa"/>
            <w:shd w:val="clear" w:color="auto" w:fill="auto"/>
          </w:tcPr>
          <w:p w14:paraId="59EDD1DB" w14:textId="77777777" w:rsidR="007C02B4" w:rsidRPr="007555DA" w:rsidRDefault="007C02B4" w:rsidP="00A1164D">
            <w:pPr>
              <w:rPr>
                <w:rFonts w:cstheme="minorHAnsi"/>
                <w:b/>
                <w:bCs/>
              </w:rPr>
            </w:pPr>
            <w:r w:rsidRPr="007555DA">
              <w:rPr>
                <w:rFonts w:cstheme="minorHAnsi"/>
                <w:b/>
                <w:bCs/>
              </w:rPr>
              <w:t>art. 109 ust. 1</w:t>
            </w:r>
          </w:p>
          <w:p w14:paraId="1398B5D9" w14:textId="77777777" w:rsidR="007C02B4" w:rsidRPr="007555DA" w:rsidRDefault="007C02B4" w:rsidP="00A1164D">
            <w:pPr>
              <w:rPr>
                <w:rFonts w:eastAsia="Times New Roman" w:cstheme="minorHAnsi"/>
                <w:b/>
                <w:bCs/>
                <w:lang w:eastAsia="pl-PL"/>
              </w:rPr>
            </w:pPr>
          </w:p>
        </w:tc>
        <w:tc>
          <w:tcPr>
            <w:tcW w:w="7718" w:type="dxa"/>
            <w:shd w:val="clear" w:color="auto" w:fill="auto"/>
          </w:tcPr>
          <w:p w14:paraId="6484FFE6" w14:textId="77777777" w:rsidR="007C02B4" w:rsidRPr="007555DA" w:rsidRDefault="007C02B4" w:rsidP="00A1164D">
            <w:pPr>
              <w:jc w:val="both"/>
              <w:rPr>
                <w:rFonts w:eastAsia="Calibri" w:cstheme="minorHAnsi"/>
              </w:rPr>
            </w:pPr>
            <w:r w:rsidRPr="007555DA">
              <w:rPr>
                <w:rFonts w:eastAsia="Calibri" w:cstheme="minorHAnsi"/>
              </w:rPr>
              <w:t>Uzależnienie możliwości zorganizowania stażu od deklaracji zatrudnienia budzi wątpliwość w aktualnej sytuacji gospodarczej.</w:t>
            </w:r>
          </w:p>
          <w:p w14:paraId="5D5A11FD" w14:textId="77777777" w:rsidR="00F42C20" w:rsidRPr="007555DA" w:rsidRDefault="00F42C20" w:rsidP="00A1164D">
            <w:pPr>
              <w:jc w:val="both"/>
              <w:rPr>
                <w:rFonts w:cstheme="minorHAnsi"/>
                <w:b/>
                <w:bCs/>
                <w:lang w:eastAsia="pl-PL"/>
              </w:rPr>
            </w:pPr>
            <w:r w:rsidRPr="007555DA">
              <w:rPr>
                <w:rFonts w:cstheme="minorHAnsi"/>
                <w:b/>
                <w:bCs/>
                <w:lang w:eastAsia="pl-PL"/>
              </w:rPr>
              <w:t>Uzasadnienie:</w:t>
            </w:r>
          </w:p>
          <w:p w14:paraId="63710547" w14:textId="77777777" w:rsidR="00F42C20" w:rsidRPr="007555DA" w:rsidRDefault="00F42C20" w:rsidP="00A1164D">
            <w:pPr>
              <w:jc w:val="both"/>
              <w:rPr>
                <w:rFonts w:eastAsia="Times New Roman" w:cstheme="minorHAnsi"/>
                <w:lang w:eastAsia="pl-PL"/>
              </w:rPr>
            </w:pPr>
            <w:r w:rsidRPr="007555DA">
              <w:rPr>
                <w:rFonts w:eastAsia="Calibri" w:cstheme="minorHAnsi"/>
              </w:rPr>
              <w:t>Na dzisiaj widoczny jest już spadek zainteresowania tą formą wsparcia ze strony pracodawców, po wprowadzeniu obowiązkowego efektu zatrudnieniowego  to zainteresowanie jeszcze zapewne spadnie.  Idea jest zasadna, jednakże na ten moment zobowiązanie zbyt rygorystyczne. Propozycja zmiany na obowiązek zatrudnienia na 1 miesiąc (lub ½ okresu odbywania stażu)</w:t>
            </w:r>
          </w:p>
        </w:tc>
        <w:tc>
          <w:tcPr>
            <w:tcW w:w="2181" w:type="dxa"/>
            <w:shd w:val="clear" w:color="auto" w:fill="auto"/>
          </w:tcPr>
          <w:p w14:paraId="01E463FE" w14:textId="77777777" w:rsidR="007C02B4" w:rsidRPr="007555DA" w:rsidRDefault="007C02B4" w:rsidP="00A1164D">
            <w:pPr>
              <w:jc w:val="both"/>
              <w:rPr>
                <w:rFonts w:cstheme="minorHAnsi"/>
              </w:rPr>
            </w:pPr>
          </w:p>
        </w:tc>
        <w:tc>
          <w:tcPr>
            <w:tcW w:w="2877" w:type="dxa"/>
            <w:shd w:val="clear" w:color="auto" w:fill="auto"/>
          </w:tcPr>
          <w:p w14:paraId="7236462E" w14:textId="694B562A" w:rsidR="007C02B4" w:rsidRPr="007555DA" w:rsidRDefault="009D76E7" w:rsidP="00647124">
            <w:pPr>
              <w:spacing w:before="120"/>
              <w:contextualSpacing/>
              <w:jc w:val="center"/>
              <w:rPr>
                <w:rFonts w:cstheme="minorHAnsi"/>
              </w:rPr>
            </w:pPr>
            <w:r w:rsidRPr="007555DA">
              <w:rPr>
                <w:rFonts w:cstheme="minorHAnsi"/>
                <w:b/>
              </w:rPr>
              <w:t>Uwaga uwzględniona</w:t>
            </w:r>
            <w:r w:rsidR="00647124" w:rsidRPr="007555DA">
              <w:rPr>
                <w:rFonts w:cstheme="minorHAnsi"/>
                <w:b/>
              </w:rPr>
              <w:t xml:space="preserve"> -</w:t>
            </w:r>
            <w:r w:rsidRPr="007555DA">
              <w:rPr>
                <w:rFonts w:cstheme="minorHAnsi"/>
              </w:rPr>
              <w:t>poprzez usunięcie z projektu ustawy obowiązku zatrudnienia po stażu.</w:t>
            </w:r>
          </w:p>
          <w:p w14:paraId="31DCA9AB" w14:textId="0689DFDC" w:rsidR="00A01C01" w:rsidRPr="007555DA" w:rsidRDefault="00A01C01" w:rsidP="00A1164D">
            <w:pPr>
              <w:spacing w:before="120"/>
              <w:contextualSpacing/>
              <w:jc w:val="both"/>
              <w:rPr>
                <w:rFonts w:cstheme="minorHAnsi"/>
              </w:rPr>
            </w:pPr>
            <w:r w:rsidRPr="007555DA">
              <w:rPr>
                <w:rFonts w:cstheme="minorHAnsi"/>
              </w:rPr>
              <w:t>Przepis art. 113 ust. 1 otrzymał brzmienie</w:t>
            </w:r>
            <w:r w:rsidRPr="00B2058B">
              <w:rPr>
                <w:rFonts w:cstheme="minorHAnsi"/>
              </w:rPr>
              <w:t xml:space="preserve">:  </w:t>
            </w:r>
            <w:r w:rsidRPr="00B2058B">
              <w:rPr>
                <w:rFonts w:cstheme="minorHAnsi"/>
                <w:i/>
                <w:iCs/>
              </w:rPr>
              <w:t>„1. Starosta może skierować bezrobotnego do odbycia stażu.”.</w:t>
            </w:r>
            <w:r w:rsidRPr="00B2058B">
              <w:rPr>
                <w:rFonts w:cstheme="minorHAnsi"/>
              </w:rPr>
              <w:t xml:space="preserve"> </w:t>
            </w:r>
          </w:p>
        </w:tc>
      </w:tr>
      <w:tr w:rsidR="007555DA" w:rsidRPr="007555DA" w14:paraId="0011C76E" w14:textId="77777777" w:rsidTr="00D95FBD">
        <w:trPr>
          <w:jc w:val="center"/>
        </w:trPr>
        <w:tc>
          <w:tcPr>
            <w:tcW w:w="939" w:type="dxa"/>
            <w:shd w:val="clear" w:color="auto" w:fill="auto"/>
          </w:tcPr>
          <w:p w14:paraId="508CB58E"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24.</w:t>
            </w:r>
          </w:p>
        </w:tc>
        <w:tc>
          <w:tcPr>
            <w:tcW w:w="1682" w:type="dxa"/>
            <w:shd w:val="clear" w:color="auto" w:fill="auto"/>
          </w:tcPr>
          <w:p w14:paraId="411DEB6B" w14:textId="77777777" w:rsidR="007C02B4" w:rsidRPr="007555DA" w:rsidRDefault="007C02B4" w:rsidP="00A1164D">
            <w:pPr>
              <w:rPr>
                <w:rFonts w:eastAsia="Times New Roman" w:cstheme="minorHAnsi"/>
                <w:b/>
                <w:bCs/>
                <w:lang w:eastAsia="pl-PL"/>
              </w:rPr>
            </w:pPr>
            <w:r w:rsidRPr="007555DA">
              <w:rPr>
                <w:rFonts w:cstheme="minorHAnsi"/>
                <w:b/>
                <w:bCs/>
              </w:rPr>
              <w:t>art. 109 ust. 6</w:t>
            </w:r>
          </w:p>
        </w:tc>
        <w:tc>
          <w:tcPr>
            <w:tcW w:w="7718" w:type="dxa"/>
            <w:shd w:val="clear" w:color="auto" w:fill="auto"/>
          </w:tcPr>
          <w:p w14:paraId="33DD31C0" w14:textId="77777777" w:rsidR="007C02B4" w:rsidRPr="007555DA" w:rsidRDefault="007C02B4" w:rsidP="00A1164D">
            <w:pPr>
              <w:jc w:val="both"/>
              <w:rPr>
                <w:rFonts w:cstheme="minorHAnsi"/>
              </w:rPr>
            </w:pPr>
            <w:r w:rsidRPr="007555DA">
              <w:rPr>
                <w:rFonts w:cstheme="minorHAnsi"/>
              </w:rPr>
              <w:t>Z uwagi na fakt, iż często zdarza, że bezrobotny zamieszkuje w powiecie X jednak bliżej ma do pracodawców z sąsiedniego powiatu Y. W dzisiejszym stanie prawnym nie ma przeszkód by mógł odbywać staż w innym powiecie.</w:t>
            </w:r>
          </w:p>
          <w:p w14:paraId="47CA7056" w14:textId="77777777" w:rsidR="00E801E8" w:rsidRPr="007555DA" w:rsidRDefault="00E801E8" w:rsidP="00A1164D">
            <w:pPr>
              <w:rPr>
                <w:rFonts w:cstheme="minorHAnsi"/>
                <w:b/>
                <w:bCs/>
                <w:lang w:eastAsia="pl-PL"/>
              </w:rPr>
            </w:pPr>
            <w:r w:rsidRPr="007555DA">
              <w:rPr>
                <w:rFonts w:cstheme="minorHAnsi"/>
                <w:b/>
                <w:bCs/>
                <w:lang w:eastAsia="pl-PL"/>
              </w:rPr>
              <w:t>Uzasadnienie:</w:t>
            </w:r>
          </w:p>
          <w:p w14:paraId="3C446810" w14:textId="77777777" w:rsidR="00E801E8" w:rsidRPr="007555DA" w:rsidRDefault="00E801E8" w:rsidP="00A1164D">
            <w:pPr>
              <w:jc w:val="both"/>
              <w:rPr>
                <w:rFonts w:eastAsia="Times New Roman" w:cstheme="minorHAnsi"/>
                <w:lang w:eastAsia="pl-PL"/>
              </w:rPr>
            </w:pPr>
            <w:r w:rsidRPr="007555DA">
              <w:rPr>
                <w:rFonts w:cstheme="minorHAnsi"/>
              </w:rPr>
              <w:t>Proponujemy rezygnację z określania właściwości miejscowej PUP dla organizatora stażu.</w:t>
            </w:r>
          </w:p>
        </w:tc>
        <w:tc>
          <w:tcPr>
            <w:tcW w:w="2181" w:type="dxa"/>
            <w:shd w:val="clear" w:color="auto" w:fill="auto"/>
          </w:tcPr>
          <w:p w14:paraId="2758F8F8" w14:textId="77777777" w:rsidR="007C02B4" w:rsidRPr="007555DA" w:rsidRDefault="007C02B4" w:rsidP="00A1164D">
            <w:pPr>
              <w:jc w:val="both"/>
              <w:rPr>
                <w:rFonts w:cstheme="minorHAnsi"/>
              </w:rPr>
            </w:pPr>
          </w:p>
        </w:tc>
        <w:tc>
          <w:tcPr>
            <w:tcW w:w="2877" w:type="dxa"/>
            <w:shd w:val="clear" w:color="auto" w:fill="auto"/>
          </w:tcPr>
          <w:p w14:paraId="02678EED" w14:textId="77777777" w:rsidR="007C02B4" w:rsidRPr="007555DA" w:rsidRDefault="009D76E7" w:rsidP="00647124">
            <w:pPr>
              <w:spacing w:before="120"/>
              <w:contextualSpacing/>
              <w:jc w:val="center"/>
              <w:rPr>
                <w:rFonts w:cstheme="minorHAnsi"/>
                <w:b/>
              </w:rPr>
            </w:pPr>
            <w:r w:rsidRPr="007555DA">
              <w:rPr>
                <w:rFonts w:cstheme="minorHAnsi"/>
                <w:b/>
              </w:rPr>
              <w:t>Uwaga uwzględniona.</w:t>
            </w:r>
          </w:p>
          <w:p w14:paraId="43C3C191" w14:textId="77777777" w:rsidR="00D929F7" w:rsidRPr="007555DA" w:rsidRDefault="00D929F7" w:rsidP="00A1164D">
            <w:pPr>
              <w:spacing w:before="120"/>
              <w:contextualSpacing/>
              <w:jc w:val="both"/>
              <w:rPr>
                <w:rFonts w:cstheme="minorHAnsi"/>
                <w:bCs/>
              </w:rPr>
            </w:pPr>
            <w:r w:rsidRPr="007555DA">
              <w:rPr>
                <w:rFonts w:cstheme="minorHAnsi"/>
                <w:bCs/>
              </w:rPr>
              <w:t xml:space="preserve">Przepis art. 113 ust. 6 otrzymał brzmienie: </w:t>
            </w:r>
          </w:p>
          <w:p w14:paraId="1B53FCB1" w14:textId="3B433133" w:rsidR="00D929F7" w:rsidRPr="007555DA" w:rsidRDefault="00D929F7" w:rsidP="00A1164D">
            <w:pPr>
              <w:spacing w:before="120"/>
              <w:contextualSpacing/>
              <w:jc w:val="both"/>
              <w:rPr>
                <w:rFonts w:cstheme="minorHAnsi"/>
              </w:rPr>
            </w:pPr>
            <w:r w:rsidRPr="007555DA">
              <w:rPr>
                <w:rFonts w:cstheme="minorHAnsi"/>
                <w:bCs/>
              </w:rPr>
              <w:t>„6. Podmiot, o którym mowa w ust. 2, zamierzający zorganizować staż dla bezrobotnych, składa do starosty wniosek o zawarcie umowy o zorganizowanie stażu.”.</w:t>
            </w:r>
          </w:p>
        </w:tc>
      </w:tr>
      <w:tr w:rsidR="007555DA" w:rsidRPr="007555DA" w14:paraId="318941DF" w14:textId="77777777" w:rsidTr="00D95FBD">
        <w:trPr>
          <w:jc w:val="center"/>
        </w:trPr>
        <w:tc>
          <w:tcPr>
            <w:tcW w:w="939" w:type="dxa"/>
            <w:shd w:val="clear" w:color="auto" w:fill="auto"/>
          </w:tcPr>
          <w:p w14:paraId="451C721F" w14:textId="77777777" w:rsidR="007C02B4" w:rsidRPr="007555DA" w:rsidRDefault="007C02B4" w:rsidP="00A1164D">
            <w:pPr>
              <w:pStyle w:val="Akapitzlist"/>
              <w:spacing w:before="120"/>
              <w:ind w:left="36" w:right="-534"/>
              <w:rPr>
                <w:rFonts w:cstheme="minorHAnsi"/>
                <w:b/>
              </w:rPr>
            </w:pPr>
            <w:r w:rsidRPr="007555DA">
              <w:rPr>
                <w:rFonts w:cstheme="minorHAnsi"/>
                <w:b/>
              </w:rPr>
              <w:t>25.</w:t>
            </w:r>
          </w:p>
        </w:tc>
        <w:tc>
          <w:tcPr>
            <w:tcW w:w="1682" w:type="dxa"/>
            <w:shd w:val="clear" w:color="auto" w:fill="auto"/>
          </w:tcPr>
          <w:p w14:paraId="6F52DAB7" w14:textId="77777777" w:rsidR="007C02B4" w:rsidRPr="007555DA" w:rsidRDefault="007C02B4" w:rsidP="00A1164D">
            <w:pPr>
              <w:rPr>
                <w:rFonts w:cstheme="minorHAnsi"/>
                <w:b/>
                <w:bCs/>
              </w:rPr>
            </w:pPr>
            <w:r w:rsidRPr="007555DA">
              <w:rPr>
                <w:rFonts w:cstheme="minorHAnsi"/>
                <w:b/>
                <w:bCs/>
              </w:rPr>
              <w:t>Uzasadnienie</w:t>
            </w:r>
          </w:p>
          <w:p w14:paraId="589D8295" w14:textId="77777777" w:rsidR="007C02B4" w:rsidRPr="007555DA" w:rsidRDefault="007C02B4" w:rsidP="00A1164D">
            <w:pPr>
              <w:rPr>
                <w:rFonts w:cstheme="minorHAnsi"/>
                <w:b/>
                <w:bCs/>
              </w:rPr>
            </w:pPr>
            <w:r w:rsidRPr="007555DA">
              <w:rPr>
                <w:rFonts w:cstheme="minorHAnsi"/>
                <w:b/>
                <w:bCs/>
              </w:rPr>
              <w:t>3.3.2 Staż</w:t>
            </w:r>
          </w:p>
          <w:p w14:paraId="2DA781BF" w14:textId="77777777" w:rsidR="007C02B4" w:rsidRPr="007555DA" w:rsidRDefault="007C02B4" w:rsidP="00A1164D">
            <w:pPr>
              <w:rPr>
                <w:rFonts w:cstheme="minorHAnsi"/>
                <w:b/>
                <w:bCs/>
              </w:rPr>
            </w:pPr>
            <w:r w:rsidRPr="007555DA">
              <w:rPr>
                <w:rFonts w:cstheme="minorHAnsi"/>
                <w:b/>
                <w:bCs/>
              </w:rPr>
              <w:t>str. 28</w:t>
            </w:r>
          </w:p>
          <w:p w14:paraId="0E293A48" w14:textId="77777777" w:rsidR="007C02B4" w:rsidRPr="007555DA" w:rsidRDefault="007C02B4" w:rsidP="00A1164D">
            <w:pPr>
              <w:rPr>
                <w:rFonts w:cstheme="minorHAnsi"/>
                <w:b/>
                <w:bCs/>
              </w:rPr>
            </w:pPr>
          </w:p>
          <w:p w14:paraId="5EAD90FB" w14:textId="2E96A22A" w:rsidR="007C02B4" w:rsidRPr="007555DA" w:rsidRDefault="007C02B4" w:rsidP="00A1164D">
            <w:pPr>
              <w:rPr>
                <w:rFonts w:cstheme="minorHAnsi"/>
                <w:b/>
                <w:bCs/>
              </w:rPr>
            </w:pPr>
            <w:r w:rsidRPr="007555DA">
              <w:rPr>
                <w:rFonts w:cstheme="minorHAnsi"/>
                <w:b/>
                <w:bCs/>
              </w:rPr>
              <w:t>art. 110 ust. 5</w:t>
            </w:r>
          </w:p>
          <w:p w14:paraId="63D803BE" w14:textId="77777777" w:rsidR="00D929F7" w:rsidRPr="007555DA" w:rsidRDefault="00D929F7" w:rsidP="00A1164D">
            <w:pPr>
              <w:rPr>
                <w:rFonts w:cstheme="minorHAnsi"/>
                <w:b/>
                <w:bCs/>
              </w:rPr>
            </w:pPr>
          </w:p>
          <w:p w14:paraId="439FC932" w14:textId="77777777" w:rsidR="007C02B4" w:rsidRPr="007555DA" w:rsidRDefault="007C02B4" w:rsidP="00A1164D">
            <w:pPr>
              <w:rPr>
                <w:rFonts w:eastAsia="Times New Roman" w:cstheme="minorHAnsi"/>
                <w:b/>
                <w:bCs/>
                <w:lang w:eastAsia="pl-PL"/>
              </w:rPr>
            </w:pPr>
          </w:p>
        </w:tc>
        <w:tc>
          <w:tcPr>
            <w:tcW w:w="7718" w:type="dxa"/>
            <w:shd w:val="clear" w:color="auto" w:fill="auto"/>
          </w:tcPr>
          <w:p w14:paraId="63F65F19" w14:textId="77777777" w:rsidR="007C02B4" w:rsidRPr="007555DA" w:rsidRDefault="007C02B4" w:rsidP="00A1164D">
            <w:pPr>
              <w:jc w:val="both"/>
              <w:rPr>
                <w:rFonts w:cstheme="minorHAnsi"/>
              </w:rPr>
            </w:pPr>
            <w:r w:rsidRPr="007555DA">
              <w:rPr>
                <w:rFonts w:cstheme="minorHAnsi"/>
              </w:rPr>
              <w:t>Wskazano, że łączny wymiar stażu odbywanego przez bezrobotnego nie może przekroczyć 24 miesięcy…</w:t>
            </w:r>
            <w:r w:rsidRPr="007555DA">
              <w:rPr>
                <w:rFonts w:cstheme="minorHAnsi"/>
              </w:rPr>
              <w:br/>
            </w:r>
          </w:p>
          <w:p w14:paraId="7DAB3D69" w14:textId="77777777" w:rsidR="007C02B4" w:rsidRPr="007555DA" w:rsidRDefault="007C02B4" w:rsidP="00A1164D">
            <w:pPr>
              <w:jc w:val="both"/>
              <w:rPr>
                <w:rFonts w:eastAsia="Times New Roman" w:cstheme="minorHAnsi"/>
                <w:lang w:eastAsia="pl-PL"/>
              </w:rPr>
            </w:pPr>
            <w:r w:rsidRPr="007555DA">
              <w:rPr>
                <w:rFonts w:cstheme="minorHAnsi"/>
              </w:rPr>
              <w:t xml:space="preserve">Propozycja dopisania w okresie ostatnich 10 lat. Wprowadzenie takiego zapisu umożliwia aktywizację zawodową osoby bezrobotnej </w:t>
            </w:r>
            <w:r w:rsidRPr="007555DA">
              <w:rPr>
                <w:rFonts w:cstheme="minorHAnsi"/>
              </w:rPr>
              <w:br/>
              <w:t>na przestrzeni całego jej okresu aktywności zawodowej/życia.</w:t>
            </w:r>
          </w:p>
        </w:tc>
        <w:tc>
          <w:tcPr>
            <w:tcW w:w="2181" w:type="dxa"/>
            <w:shd w:val="clear" w:color="auto" w:fill="auto"/>
          </w:tcPr>
          <w:p w14:paraId="2D5FE499" w14:textId="77777777" w:rsidR="007C02B4" w:rsidRPr="007555DA" w:rsidRDefault="007C02B4" w:rsidP="00A1164D">
            <w:pPr>
              <w:rPr>
                <w:rFonts w:cstheme="minorHAnsi"/>
                <w:bCs/>
              </w:rPr>
            </w:pPr>
            <w:r w:rsidRPr="007555DA">
              <w:rPr>
                <w:rFonts w:cstheme="minorHAnsi"/>
                <w:bCs/>
              </w:rPr>
              <w:t>Propozycja dopisania.</w:t>
            </w:r>
          </w:p>
          <w:p w14:paraId="52D19A5F" w14:textId="77777777" w:rsidR="007C02B4" w:rsidRPr="007555DA" w:rsidRDefault="007C02B4" w:rsidP="00A1164D">
            <w:pPr>
              <w:jc w:val="both"/>
              <w:rPr>
                <w:rFonts w:cstheme="minorHAnsi"/>
                <w:bCs/>
              </w:rPr>
            </w:pPr>
            <w:r w:rsidRPr="007555DA">
              <w:rPr>
                <w:rFonts w:cstheme="minorHAnsi"/>
                <w:bCs/>
              </w:rPr>
              <w:t>art. 110 ust 5. Łączny okres staży odbywanych przez bezrobotnego nie może przekroczyć 24 miesięcy, w okresie ostatnich 10 lat.</w:t>
            </w:r>
          </w:p>
          <w:p w14:paraId="4E1C11B7" w14:textId="77777777" w:rsidR="007C02B4" w:rsidRPr="007555DA" w:rsidRDefault="007C02B4" w:rsidP="00A1164D">
            <w:pPr>
              <w:jc w:val="both"/>
              <w:rPr>
                <w:rFonts w:cstheme="minorHAnsi"/>
              </w:rPr>
            </w:pPr>
          </w:p>
        </w:tc>
        <w:tc>
          <w:tcPr>
            <w:tcW w:w="2877" w:type="dxa"/>
            <w:shd w:val="clear" w:color="auto" w:fill="auto"/>
          </w:tcPr>
          <w:p w14:paraId="3775F1BA" w14:textId="77777777" w:rsidR="007C02B4" w:rsidRPr="007555DA" w:rsidRDefault="009D76E7" w:rsidP="00647124">
            <w:pPr>
              <w:spacing w:before="120"/>
              <w:contextualSpacing/>
              <w:jc w:val="center"/>
              <w:rPr>
                <w:rFonts w:cstheme="minorHAnsi"/>
                <w:b/>
              </w:rPr>
            </w:pPr>
            <w:r w:rsidRPr="007555DA">
              <w:rPr>
                <w:rFonts w:cstheme="minorHAnsi"/>
                <w:b/>
              </w:rPr>
              <w:t>Uwaga uwzględniona.</w:t>
            </w:r>
          </w:p>
          <w:p w14:paraId="4B55194D" w14:textId="3D5ECB56" w:rsidR="00D929F7" w:rsidRPr="007555DA" w:rsidRDefault="00D929F7" w:rsidP="00A1164D">
            <w:pPr>
              <w:spacing w:before="120"/>
              <w:contextualSpacing/>
              <w:jc w:val="both"/>
              <w:rPr>
                <w:rFonts w:cstheme="minorHAnsi"/>
                <w:bCs/>
              </w:rPr>
            </w:pPr>
            <w:r w:rsidRPr="007555DA">
              <w:rPr>
                <w:rFonts w:cstheme="minorHAnsi"/>
                <w:bCs/>
              </w:rPr>
              <w:t xml:space="preserve">Przepis art. 114 ust. 4 otrzymał brzmienie: </w:t>
            </w:r>
          </w:p>
          <w:p w14:paraId="25E08634" w14:textId="61E83266" w:rsidR="00D929F7" w:rsidRPr="007555DA" w:rsidRDefault="00D929F7" w:rsidP="00A1164D">
            <w:pPr>
              <w:spacing w:before="120"/>
              <w:contextualSpacing/>
              <w:jc w:val="both"/>
              <w:rPr>
                <w:rFonts w:cstheme="minorHAnsi"/>
              </w:rPr>
            </w:pPr>
            <w:r w:rsidRPr="007555DA">
              <w:rPr>
                <w:rFonts w:cstheme="minorHAnsi"/>
                <w:bCs/>
              </w:rPr>
              <w:t>„4. Łączny okres staży odbywanych przez bezrobotnego nie może przekroczyć 24 miesięcy w okresie kolejnych dziesięciu lat.”</w:t>
            </w:r>
          </w:p>
        </w:tc>
      </w:tr>
      <w:tr w:rsidR="007555DA" w:rsidRPr="007555DA" w14:paraId="20650B05" w14:textId="77777777" w:rsidTr="00D95FBD">
        <w:trPr>
          <w:jc w:val="center"/>
        </w:trPr>
        <w:tc>
          <w:tcPr>
            <w:tcW w:w="939" w:type="dxa"/>
            <w:shd w:val="clear" w:color="auto" w:fill="auto"/>
          </w:tcPr>
          <w:p w14:paraId="79B0DEB3" w14:textId="77777777" w:rsidR="007C02B4" w:rsidRPr="007555DA" w:rsidRDefault="007C02B4" w:rsidP="00A1164D">
            <w:pPr>
              <w:pStyle w:val="Akapitzlist"/>
              <w:spacing w:before="120"/>
              <w:ind w:left="36" w:right="-534"/>
              <w:rPr>
                <w:rFonts w:cstheme="minorHAnsi"/>
                <w:b/>
              </w:rPr>
            </w:pPr>
            <w:r w:rsidRPr="007555DA">
              <w:rPr>
                <w:rFonts w:cstheme="minorHAnsi"/>
                <w:b/>
              </w:rPr>
              <w:t>26.</w:t>
            </w:r>
          </w:p>
        </w:tc>
        <w:tc>
          <w:tcPr>
            <w:tcW w:w="1682" w:type="dxa"/>
            <w:shd w:val="clear" w:color="auto" w:fill="auto"/>
          </w:tcPr>
          <w:p w14:paraId="115C7F4D" w14:textId="77777777" w:rsidR="007C02B4" w:rsidRPr="007555DA" w:rsidRDefault="007C02B4" w:rsidP="00A1164D">
            <w:pPr>
              <w:rPr>
                <w:rFonts w:eastAsia="Times New Roman" w:cstheme="minorHAnsi"/>
                <w:b/>
                <w:bCs/>
                <w:lang w:eastAsia="pl-PL"/>
              </w:rPr>
            </w:pPr>
            <w:r w:rsidRPr="007555DA">
              <w:rPr>
                <w:rFonts w:cstheme="minorHAnsi"/>
                <w:b/>
                <w:bCs/>
              </w:rPr>
              <w:t>art. 133</w:t>
            </w:r>
          </w:p>
        </w:tc>
        <w:tc>
          <w:tcPr>
            <w:tcW w:w="7718" w:type="dxa"/>
            <w:shd w:val="clear" w:color="auto" w:fill="auto"/>
          </w:tcPr>
          <w:p w14:paraId="248C73A2" w14:textId="77777777" w:rsidR="007C02B4" w:rsidRPr="007555DA" w:rsidRDefault="007C02B4" w:rsidP="00A1164D">
            <w:pPr>
              <w:spacing w:after="100" w:afterAutospacing="1"/>
              <w:jc w:val="both"/>
              <w:rPr>
                <w:rFonts w:cstheme="minorHAnsi"/>
              </w:rPr>
            </w:pPr>
            <w:r w:rsidRPr="007555DA">
              <w:rPr>
                <w:rFonts w:cstheme="minorHAnsi"/>
              </w:rPr>
              <w:t>Wątpliwości wzbudza wprowadzone ograniczenie w odniesieniu do robót publicznych o „socjalnym charakterze” organizowanych dla osób bezrobotnych, które zgłaszają różnego rodzaju problemy m.in. wykluczenie komunikacyjne, niemoc z znalezieniu zatrudnienia, trudna sytuacja finansowa / rodzinna, problemy zdrowotne, wizerunkowe. W tych przypadkach często to PUP zabiegał o miejsce pracy dla tych osób. Projektowane rozwiązanie utrudni pomoc osobom w trudnej sytuacji na rynku pracy.</w:t>
            </w:r>
          </w:p>
          <w:p w14:paraId="3B3CCC58" w14:textId="77777777" w:rsidR="007C02B4" w:rsidRPr="007555DA" w:rsidRDefault="007C02B4" w:rsidP="00A1164D">
            <w:pPr>
              <w:jc w:val="both"/>
              <w:rPr>
                <w:rFonts w:cstheme="minorHAnsi"/>
              </w:rPr>
            </w:pPr>
            <w:r w:rsidRPr="007555DA">
              <w:rPr>
                <w:rFonts w:cstheme="minorHAnsi"/>
              </w:rPr>
              <w:t>Skrócić okres przerwy pomiędzy zatrudnieniem bezrobotnego u tego samego pracodawcy w przypadku prac interwencyjnych. Wprowadzenie 180 dni przerwy w zatrudnieniu u danego pracodawcy skutkować może pozbawieniem osoby bezrobotnej niejednokrotnie jedynych środków do życia.</w:t>
            </w:r>
          </w:p>
          <w:p w14:paraId="2678122E" w14:textId="77777777" w:rsidR="007C02B4" w:rsidRPr="007555DA" w:rsidRDefault="007C02B4" w:rsidP="00A1164D">
            <w:pPr>
              <w:rPr>
                <w:rFonts w:eastAsia="Times New Roman" w:cstheme="minorHAnsi"/>
                <w:lang w:eastAsia="pl-PL"/>
              </w:rPr>
            </w:pPr>
            <w:r w:rsidRPr="007555DA">
              <w:rPr>
                <w:rFonts w:cstheme="minorHAnsi"/>
              </w:rPr>
              <w:t xml:space="preserve">Rezygnacja z warunku w odniesieniu do robót publicznych. </w:t>
            </w:r>
          </w:p>
        </w:tc>
        <w:tc>
          <w:tcPr>
            <w:tcW w:w="2181" w:type="dxa"/>
            <w:shd w:val="clear" w:color="auto" w:fill="auto"/>
          </w:tcPr>
          <w:p w14:paraId="675E29C1" w14:textId="77777777" w:rsidR="007C02B4" w:rsidRPr="007555DA" w:rsidRDefault="007C02B4" w:rsidP="00A1164D">
            <w:pPr>
              <w:spacing w:after="100" w:afterAutospacing="1"/>
              <w:jc w:val="both"/>
              <w:rPr>
                <w:rFonts w:cstheme="minorHAnsi"/>
              </w:rPr>
            </w:pPr>
            <w:r w:rsidRPr="007555DA">
              <w:rPr>
                <w:rFonts w:cstheme="minorHAnsi"/>
              </w:rPr>
              <w:t xml:space="preserve">Art. 133. Starosta nie może skierować bezrobotnego do prac interwencyjnych, jeżeli w okresie ostatnich </w:t>
            </w:r>
            <w:r w:rsidRPr="007555DA">
              <w:rPr>
                <w:rFonts w:cstheme="minorHAnsi"/>
                <w:b/>
              </w:rPr>
              <w:t>90 dni,</w:t>
            </w:r>
            <w:r w:rsidRPr="007555DA">
              <w:rPr>
                <w:rFonts w:cstheme="minorHAnsi"/>
              </w:rPr>
              <w:t xml:space="preserve"> bezrobotny był zatrudniony w ramach tych prac lub </w:t>
            </w:r>
            <w:r w:rsidRPr="007555DA">
              <w:rPr>
                <w:rFonts w:cstheme="minorHAnsi"/>
                <w:strike/>
              </w:rPr>
              <w:t>robót</w:t>
            </w:r>
            <w:r w:rsidRPr="007555DA">
              <w:rPr>
                <w:rFonts w:cstheme="minorHAnsi"/>
              </w:rPr>
              <w:t xml:space="preserve"> u danego pracodawcy.</w:t>
            </w:r>
          </w:p>
          <w:p w14:paraId="2274B00D" w14:textId="77777777" w:rsidR="007C02B4" w:rsidRPr="007555DA" w:rsidRDefault="007C02B4" w:rsidP="00A1164D">
            <w:pPr>
              <w:jc w:val="both"/>
              <w:rPr>
                <w:rFonts w:cstheme="minorHAnsi"/>
              </w:rPr>
            </w:pPr>
          </w:p>
        </w:tc>
        <w:tc>
          <w:tcPr>
            <w:tcW w:w="2877" w:type="dxa"/>
            <w:shd w:val="clear" w:color="auto" w:fill="auto"/>
          </w:tcPr>
          <w:p w14:paraId="24A980EC" w14:textId="66DCF055" w:rsidR="007C02B4" w:rsidRPr="007555DA" w:rsidRDefault="00BC4A38" w:rsidP="00647124">
            <w:pPr>
              <w:spacing w:before="120"/>
              <w:contextualSpacing/>
              <w:jc w:val="center"/>
              <w:rPr>
                <w:rFonts w:cstheme="minorHAnsi"/>
              </w:rPr>
            </w:pPr>
            <w:r w:rsidRPr="007555DA">
              <w:rPr>
                <w:rFonts w:cstheme="minorHAnsi"/>
                <w:b/>
                <w:bCs/>
              </w:rPr>
              <w:lastRenderedPageBreak/>
              <w:t>Uwaga częściowo</w:t>
            </w:r>
            <w:r w:rsidR="00B2058B">
              <w:rPr>
                <w:rFonts w:cstheme="minorHAnsi"/>
                <w:b/>
                <w:bCs/>
              </w:rPr>
              <w:t>-</w:t>
            </w:r>
            <w:r w:rsidRPr="007555DA">
              <w:rPr>
                <w:rFonts w:cstheme="minorHAnsi"/>
                <w:b/>
                <w:bCs/>
              </w:rPr>
              <w:t xml:space="preserve"> uwzględniona.</w:t>
            </w:r>
          </w:p>
          <w:p w14:paraId="60DCE666" w14:textId="488493F8" w:rsidR="007876D4" w:rsidRPr="007555DA" w:rsidRDefault="007876D4" w:rsidP="00A1164D">
            <w:pPr>
              <w:spacing w:before="120"/>
              <w:contextualSpacing/>
              <w:jc w:val="both"/>
              <w:rPr>
                <w:rFonts w:cstheme="minorHAnsi"/>
              </w:rPr>
            </w:pPr>
            <w:r w:rsidRPr="007555DA">
              <w:rPr>
                <w:rFonts w:cstheme="minorHAnsi"/>
              </w:rPr>
              <w:t>Przepis art. 138 otrzymał brzmienie:</w:t>
            </w:r>
          </w:p>
          <w:p w14:paraId="42EEDDC5" w14:textId="56E32FCB" w:rsidR="007876D4" w:rsidRDefault="007876D4" w:rsidP="00A1164D">
            <w:pPr>
              <w:spacing w:before="120"/>
              <w:contextualSpacing/>
              <w:jc w:val="both"/>
              <w:rPr>
                <w:rFonts w:cstheme="minorHAnsi"/>
                <w:i/>
                <w:iCs/>
              </w:rPr>
            </w:pPr>
          </w:p>
          <w:p w14:paraId="71929B84" w14:textId="2AB52DF7" w:rsidR="003C1C67" w:rsidRPr="00D95FBD" w:rsidRDefault="003C1C67" w:rsidP="00D95FBD">
            <w:pPr>
              <w:pStyle w:val="ARTartustawynprozporzdzenia"/>
              <w:spacing w:line="240" w:lineRule="auto"/>
              <w:ind w:firstLine="0"/>
              <w:rPr>
                <w:rFonts w:cstheme="minorHAnsi"/>
              </w:rPr>
            </w:pPr>
            <w:r w:rsidRPr="00D95FBD">
              <w:rPr>
                <w:rFonts w:asciiTheme="minorHAnsi" w:hAnsiTheme="minorHAnsi" w:cstheme="minorHAnsi"/>
                <w:i/>
                <w:iCs/>
                <w:sz w:val="22"/>
                <w:szCs w:val="22"/>
              </w:rPr>
              <w:t>,,</w:t>
            </w:r>
            <w:r w:rsidRPr="00D95FBD">
              <w:rPr>
                <w:rStyle w:val="Ppogrubienie"/>
                <w:rFonts w:asciiTheme="minorHAnsi" w:hAnsiTheme="minorHAnsi" w:cstheme="minorHAnsi"/>
                <w:b w:val="0"/>
                <w:bCs/>
                <w:sz w:val="22"/>
                <w:szCs w:val="22"/>
              </w:rPr>
              <w:t>Art. 138.</w:t>
            </w:r>
            <w:r w:rsidRPr="00D95FBD">
              <w:rPr>
                <w:rFonts w:asciiTheme="minorHAnsi" w:hAnsiTheme="minorHAnsi" w:cstheme="minorHAnsi"/>
                <w:sz w:val="22"/>
                <w:szCs w:val="22"/>
              </w:rPr>
              <w:t> Starosta nie może skierować bezrobotnego do prac interwencyjnych i robót publicznych, jeżeli w okresie ostatnich 90 dni, bezrobotny był zatrudniony w ramach tych prac lub robót u danego pracodawcy.”</w:t>
            </w:r>
          </w:p>
        </w:tc>
      </w:tr>
      <w:tr w:rsidR="007555DA" w:rsidRPr="007555DA" w14:paraId="3137E3FD" w14:textId="77777777" w:rsidTr="00D95FBD">
        <w:trPr>
          <w:jc w:val="center"/>
        </w:trPr>
        <w:tc>
          <w:tcPr>
            <w:tcW w:w="939" w:type="dxa"/>
            <w:shd w:val="clear" w:color="auto" w:fill="auto"/>
          </w:tcPr>
          <w:p w14:paraId="5F64803A" w14:textId="77777777" w:rsidR="007C02B4" w:rsidRPr="007555DA" w:rsidRDefault="007C02B4" w:rsidP="00A1164D">
            <w:pPr>
              <w:pStyle w:val="Akapitzlist"/>
              <w:spacing w:before="120"/>
              <w:ind w:left="36" w:right="-534"/>
              <w:rPr>
                <w:rFonts w:cstheme="minorHAnsi"/>
                <w:b/>
              </w:rPr>
            </w:pPr>
            <w:r w:rsidRPr="007555DA">
              <w:rPr>
                <w:rFonts w:cstheme="minorHAnsi"/>
                <w:b/>
              </w:rPr>
              <w:t>27.</w:t>
            </w:r>
          </w:p>
        </w:tc>
        <w:tc>
          <w:tcPr>
            <w:tcW w:w="1682" w:type="dxa"/>
            <w:shd w:val="clear" w:color="auto" w:fill="auto"/>
          </w:tcPr>
          <w:p w14:paraId="2D9820DD" w14:textId="77777777" w:rsidR="007C02B4" w:rsidRPr="007555DA" w:rsidRDefault="007C02B4" w:rsidP="00A1164D">
            <w:pPr>
              <w:rPr>
                <w:rFonts w:eastAsia="Times New Roman" w:cstheme="minorHAnsi"/>
                <w:b/>
                <w:bCs/>
                <w:lang w:eastAsia="pl-PL"/>
              </w:rPr>
            </w:pPr>
            <w:r w:rsidRPr="007555DA">
              <w:rPr>
                <w:rFonts w:cstheme="minorHAnsi"/>
                <w:b/>
                <w:bCs/>
              </w:rPr>
              <w:t>art. 136 ust. 1</w:t>
            </w:r>
          </w:p>
        </w:tc>
        <w:tc>
          <w:tcPr>
            <w:tcW w:w="7718" w:type="dxa"/>
            <w:shd w:val="clear" w:color="auto" w:fill="auto"/>
          </w:tcPr>
          <w:p w14:paraId="4031986D" w14:textId="77777777" w:rsidR="007C02B4" w:rsidRPr="007555DA" w:rsidRDefault="007C02B4" w:rsidP="00A1164D">
            <w:pPr>
              <w:jc w:val="both"/>
              <w:rPr>
                <w:rFonts w:eastAsia="Times New Roman" w:cstheme="minorHAnsi"/>
                <w:lang w:eastAsia="pl-PL"/>
              </w:rPr>
            </w:pPr>
            <w:r w:rsidRPr="007555DA">
              <w:rPr>
                <w:rFonts w:cstheme="minorHAnsi"/>
              </w:rPr>
              <w:t>Aktualnie to właśnie w placówkach edukacyjnych (przedszkola, szkoły) są organizowane prace społecznie użyteczne. Brak uzasadnienia dla wyłączenia tej grupy z katalogu.</w:t>
            </w:r>
          </w:p>
        </w:tc>
        <w:tc>
          <w:tcPr>
            <w:tcW w:w="2181" w:type="dxa"/>
            <w:shd w:val="clear" w:color="auto" w:fill="auto"/>
          </w:tcPr>
          <w:p w14:paraId="49B154C7" w14:textId="77777777" w:rsidR="007C02B4" w:rsidRPr="007555DA" w:rsidRDefault="007C02B4" w:rsidP="00A1164D">
            <w:pPr>
              <w:pStyle w:val="ARTartustawynprozporzdzenia"/>
              <w:spacing w:before="0" w:line="240" w:lineRule="auto"/>
              <w:ind w:firstLine="0"/>
              <w:rPr>
                <w:rFonts w:asciiTheme="minorHAnsi" w:hAnsiTheme="minorHAnsi" w:cstheme="minorHAnsi"/>
                <w:sz w:val="22"/>
                <w:szCs w:val="22"/>
              </w:rPr>
            </w:pPr>
            <w:r w:rsidRPr="007555DA">
              <w:rPr>
                <w:rStyle w:val="Ppogrubienie"/>
                <w:rFonts w:asciiTheme="minorHAnsi" w:hAnsiTheme="minorHAnsi" w:cstheme="minorHAnsi"/>
                <w:sz w:val="22"/>
                <w:szCs w:val="22"/>
              </w:rPr>
              <w:t>Art. 136.</w:t>
            </w:r>
            <w:r w:rsidRPr="007555DA">
              <w:rPr>
                <w:rFonts w:asciiTheme="minorHAnsi" w:hAnsiTheme="minorHAnsi" w:cstheme="minorHAnsi"/>
                <w:sz w:val="22"/>
                <w:szCs w:val="22"/>
              </w:rPr>
              <w:t> 1. Prace społecznie użyteczne mogą być organizowane na rzecz społeczności lokalnej przez gminę w:</w:t>
            </w:r>
          </w:p>
          <w:p w14:paraId="330E4590" w14:textId="77777777" w:rsidR="007C02B4" w:rsidRPr="007555DA" w:rsidRDefault="007C02B4" w:rsidP="00A1164D">
            <w:pPr>
              <w:pStyle w:val="PKTpunkt"/>
              <w:spacing w:line="240" w:lineRule="auto"/>
              <w:ind w:left="0"/>
              <w:rPr>
                <w:rFonts w:asciiTheme="minorHAnsi" w:hAnsiTheme="minorHAnsi" w:cstheme="minorHAnsi"/>
                <w:sz w:val="22"/>
                <w:szCs w:val="22"/>
              </w:rPr>
            </w:pPr>
            <w:r w:rsidRPr="007555DA">
              <w:rPr>
                <w:rFonts w:asciiTheme="minorHAnsi" w:hAnsiTheme="minorHAnsi" w:cstheme="minorHAnsi"/>
                <w:sz w:val="22"/>
                <w:szCs w:val="22"/>
              </w:rPr>
              <w:t>1)</w:t>
            </w:r>
            <w:r w:rsidRPr="007555DA">
              <w:rPr>
                <w:rFonts w:asciiTheme="minorHAnsi" w:hAnsiTheme="minorHAnsi" w:cstheme="minorHAnsi"/>
                <w:sz w:val="22"/>
                <w:szCs w:val="22"/>
              </w:rPr>
              <w:tab/>
              <w:t>jednostkach organizacyjnych pomocy społecznej;</w:t>
            </w:r>
          </w:p>
          <w:p w14:paraId="458F7509" w14:textId="77777777" w:rsidR="007C02B4" w:rsidRPr="007555DA" w:rsidRDefault="007C02B4" w:rsidP="00A1164D">
            <w:pPr>
              <w:pStyle w:val="PKTpunkt"/>
              <w:spacing w:line="240" w:lineRule="auto"/>
              <w:ind w:left="0" w:firstLine="35"/>
              <w:rPr>
                <w:rFonts w:asciiTheme="minorHAnsi" w:hAnsiTheme="minorHAnsi" w:cstheme="minorHAnsi"/>
                <w:sz w:val="22"/>
                <w:szCs w:val="22"/>
              </w:rPr>
            </w:pPr>
            <w:r w:rsidRPr="007555DA">
              <w:rPr>
                <w:rFonts w:asciiTheme="minorHAnsi" w:hAnsiTheme="minorHAnsi" w:cstheme="minorHAnsi"/>
                <w:sz w:val="22"/>
                <w:szCs w:val="22"/>
              </w:rPr>
              <w:t>2) podmiotach ekonomii społecznej, o którym mowa w art. 2 pkt 5 ustawy z dnia 5 sierpnia 2022 r. o ekonomii społecznej;</w:t>
            </w:r>
          </w:p>
          <w:p w14:paraId="2B89BE4D" w14:textId="77777777" w:rsidR="007C02B4" w:rsidRPr="007555DA" w:rsidRDefault="007C02B4" w:rsidP="00A1164D">
            <w:pPr>
              <w:jc w:val="both"/>
              <w:rPr>
                <w:rFonts w:cstheme="minorHAnsi"/>
              </w:rPr>
            </w:pPr>
            <w:r w:rsidRPr="007555DA">
              <w:rPr>
                <w:rFonts w:cstheme="minorHAnsi"/>
              </w:rPr>
              <w:t>3) placówkach oświatowych.</w:t>
            </w:r>
          </w:p>
        </w:tc>
        <w:tc>
          <w:tcPr>
            <w:tcW w:w="2877" w:type="dxa"/>
            <w:shd w:val="clear" w:color="auto" w:fill="auto"/>
          </w:tcPr>
          <w:p w14:paraId="2E1DD67E" w14:textId="2DEE3DCD" w:rsidR="00F042C2" w:rsidRPr="007555DA" w:rsidRDefault="002416C7" w:rsidP="00F042C2">
            <w:pPr>
              <w:spacing w:before="120"/>
              <w:contextualSpacing/>
              <w:jc w:val="center"/>
              <w:rPr>
                <w:rFonts w:cstheme="minorHAnsi"/>
              </w:rPr>
            </w:pPr>
            <w:r w:rsidRPr="007555DA">
              <w:rPr>
                <w:rFonts w:cstheme="minorHAnsi"/>
                <w:b/>
                <w:bCs/>
              </w:rPr>
              <w:t>Uwaga częściowo uwzględniona</w:t>
            </w:r>
            <w:r w:rsidR="00647124" w:rsidRPr="007555DA">
              <w:rPr>
                <w:rFonts w:cstheme="minorHAnsi"/>
                <w:b/>
                <w:bCs/>
              </w:rPr>
              <w:t>.</w:t>
            </w:r>
            <w:r w:rsidRPr="007555DA">
              <w:rPr>
                <w:rFonts w:cstheme="minorHAnsi"/>
                <w:b/>
                <w:bCs/>
              </w:rPr>
              <w:t xml:space="preserve"> </w:t>
            </w:r>
          </w:p>
          <w:p w14:paraId="76C3EAE4" w14:textId="249752B1" w:rsidR="007C02B4" w:rsidRPr="007555DA" w:rsidRDefault="00F042C2" w:rsidP="002416C7">
            <w:pPr>
              <w:spacing w:before="120"/>
              <w:contextualSpacing/>
              <w:jc w:val="both"/>
              <w:rPr>
                <w:rFonts w:cstheme="minorHAnsi"/>
              </w:rPr>
            </w:pPr>
            <w:r w:rsidRPr="007555DA">
              <w:rPr>
                <w:rFonts w:cstheme="minorHAnsi"/>
              </w:rPr>
              <w:t>Przepis art. 141 ust. 1 otrzymał brzmienie:</w:t>
            </w:r>
          </w:p>
          <w:p w14:paraId="4D9F7DDD" w14:textId="7F212C54" w:rsidR="00F042C2" w:rsidRDefault="00F042C2" w:rsidP="003C1C67">
            <w:pPr>
              <w:spacing w:before="120"/>
              <w:contextualSpacing/>
              <w:jc w:val="both"/>
              <w:rPr>
                <w:rFonts w:cstheme="minorHAnsi"/>
                <w:i/>
                <w:iCs/>
              </w:rPr>
            </w:pPr>
            <w:r w:rsidRPr="007555DA">
              <w:rPr>
                <w:rFonts w:cstheme="minorHAnsi"/>
              </w:rPr>
              <w:t>„</w:t>
            </w:r>
            <w:r w:rsidRPr="007555DA">
              <w:rPr>
                <w:rFonts w:cstheme="minorHAnsi"/>
                <w:i/>
                <w:iCs/>
              </w:rPr>
              <w:t xml:space="preserve"> </w:t>
            </w:r>
          </w:p>
          <w:p w14:paraId="7AAC7367" w14:textId="77777777" w:rsidR="003C1C67" w:rsidRPr="00D95FBD" w:rsidRDefault="003C1C67" w:rsidP="00D95FBD">
            <w:pPr>
              <w:pStyle w:val="ARTartustawynprozporzdzenia"/>
              <w:spacing w:line="240" w:lineRule="auto"/>
              <w:ind w:firstLine="0"/>
              <w:rPr>
                <w:rFonts w:asciiTheme="minorHAnsi" w:hAnsiTheme="minorHAnsi" w:cstheme="minorHAnsi"/>
                <w:sz w:val="22"/>
                <w:szCs w:val="22"/>
              </w:rPr>
            </w:pPr>
            <w:r w:rsidRPr="00D95FBD">
              <w:rPr>
                <w:rStyle w:val="Ppogrubienie"/>
                <w:rFonts w:asciiTheme="minorHAnsi" w:hAnsiTheme="minorHAnsi" w:cstheme="minorHAnsi"/>
                <w:b w:val="0"/>
                <w:bCs/>
                <w:sz w:val="22"/>
                <w:szCs w:val="22"/>
              </w:rPr>
              <w:t>Art. 141.</w:t>
            </w:r>
            <w:r w:rsidRPr="00D95FBD">
              <w:rPr>
                <w:rFonts w:asciiTheme="minorHAnsi" w:hAnsiTheme="minorHAnsi" w:cstheme="minorHAnsi"/>
                <w:sz w:val="22"/>
                <w:szCs w:val="22"/>
              </w:rPr>
              <w:t> 1. Prace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ecznie u</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yteczne mog</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 xml:space="preserve"> by</w:t>
            </w:r>
            <w:r w:rsidRPr="00D95FBD">
              <w:rPr>
                <w:rFonts w:asciiTheme="minorHAnsi" w:hAnsiTheme="minorHAnsi" w:cstheme="minorHAnsi" w:hint="eastAsia"/>
                <w:sz w:val="22"/>
                <w:szCs w:val="22"/>
              </w:rPr>
              <w:t>ć</w:t>
            </w:r>
            <w:r w:rsidRPr="00D95FBD">
              <w:rPr>
                <w:rFonts w:asciiTheme="minorHAnsi" w:hAnsiTheme="minorHAnsi" w:cstheme="minorHAnsi"/>
                <w:sz w:val="22"/>
                <w:szCs w:val="22"/>
              </w:rPr>
              <w:t xml:space="preserve"> organizowane na rzecz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eczno</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ci lokalnej przez gmin</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 xml:space="preserve"> w:</w:t>
            </w:r>
          </w:p>
          <w:p w14:paraId="44D43ABE" w14:textId="77777777" w:rsidR="003C1C67" w:rsidRPr="00D95FBD" w:rsidRDefault="003C1C6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1)</w:t>
            </w:r>
            <w:r w:rsidRPr="00D95FBD">
              <w:rPr>
                <w:rFonts w:asciiTheme="minorHAnsi" w:hAnsiTheme="minorHAnsi" w:cstheme="minorHAnsi"/>
                <w:sz w:val="22"/>
                <w:szCs w:val="22"/>
              </w:rPr>
              <w:tab/>
              <w:t>jednostkach organizacyjnych pomocy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ecznej;</w:t>
            </w:r>
          </w:p>
          <w:p w14:paraId="1CDE5C79" w14:textId="77777777" w:rsidR="003C1C67" w:rsidRPr="00D95FBD" w:rsidRDefault="003C1C67" w:rsidP="00D95FBD">
            <w:pPr>
              <w:pStyle w:val="PKTpunkt"/>
              <w:spacing w:line="240" w:lineRule="auto"/>
              <w:ind w:left="0" w:firstLine="0"/>
              <w:rPr>
                <w:rFonts w:asciiTheme="minorHAnsi" w:hAnsiTheme="minorHAnsi" w:cstheme="minorHAnsi"/>
                <w:sz w:val="22"/>
                <w:szCs w:val="22"/>
              </w:rPr>
            </w:pPr>
            <w:r w:rsidRPr="00D95FBD">
              <w:rPr>
                <w:rFonts w:asciiTheme="minorHAnsi" w:hAnsiTheme="minorHAnsi" w:cstheme="minorHAnsi"/>
                <w:sz w:val="22"/>
                <w:szCs w:val="22"/>
              </w:rPr>
              <w:t>2)</w:t>
            </w:r>
            <w:r w:rsidRPr="00D95FBD">
              <w:rPr>
                <w:rFonts w:asciiTheme="minorHAnsi" w:hAnsiTheme="minorHAnsi" w:cstheme="minorHAnsi"/>
                <w:sz w:val="22"/>
                <w:szCs w:val="22"/>
              </w:rPr>
              <w:tab/>
              <w:t>podmiotach ekonomii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ecznej, o którym mowa w art. 2 pkt 5 ustawy z dnia 5 sierpnia 2022 r. o ekonomii spo</w:t>
            </w:r>
            <w:r w:rsidRPr="00D95FBD">
              <w:rPr>
                <w:rFonts w:asciiTheme="minorHAnsi" w:hAnsiTheme="minorHAnsi" w:cstheme="minorHAnsi" w:hint="eastAsia"/>
                <w:sz w:val="22"/>
                <w:szCs w:val="22"/>
              </w:rPr>
              <w:t>ł</w:t>
            </w:r>
            <w:r w:rsidRPr="00D95FBD">
              <w:rPr>
                <w:rFonts w:asciiTheme="minorHAnsi" w:hAnsiTheme="minorHAnsi" w:cstheme="minorHAnsi"/>
                <w:sz w:val="22"/>
                <w:szCs w:val="22"/>
              </w:rPr>
              <w:t xml:space="preserve">ecznej; </w:t>
            </w:r>
          </w:p>
          <w:p w14:paraId="5E565641" w14:textId="3D695EFD" w:rsidR="003C1C67" w:rsidRPr="005F0A76" w:rsidRDefault="003C1C67" w:rsidP="00D95FBD">
            <w:pPr>
              <w:pStyle w:val="PKTpunkt"/>
              <w:spacing w:line="240" w:lineRule="auto"/>
              <w:ind w:left="0" w:firstLine="0"/>
              <w:rPr>
                <w:rFonts w:cstheme="minorHAnsi"/>
              </w:rPr>
            </w:pPr>
            <w:r w:rsidRPr="00D95FBD">
              <w:rPr>
                <w:rFonts w:asciiTheme="minorHAnsi" w:hAnsiTheme="minorHAnsi" w:cstheme="minorHAnsi"/>
                <w:sz w:val="22"/>
                <w:szCs w:val="22"/>
              </w:rPr>
              <w:t>3)</w:t>
            </w:r>
            <w:r w:rsidRPr="00D95FBD">
              <w:rPr>
                <w:rFonts w:asciiTheme="minorHAnsi" w:hAnsiTheme="minorHAnsi" w:cstheme="minorHAnsi"/>
                <w:sz w:val="22"/>
                <w:szCs w:val="22"/>
              </w:rPr>
              <w:tab/>
              <w:t>organizacjach lub instytucjach statutowo zajmujących się pomocą charytatywną lub na rzecz społeczności lokalnej .</w:t>
            </w:r>
            <w:r>
              <w:rPr>
                <w:rFonts w:asciiTheme="minorHAnsi" w:hAnsiTheme="minorHAnsi" w:cstheme="minorHAnsi"/>
                <w:sz w:val="22"/>
                <w:szCs w:val="22"/>
              </w:rPr>
              <w:t>”</w:t>
            </w:r>
          </w:p>
        </w:tc>
      </w:tr>
      <w:tr w:rsidR="007555DA" w:rsidRPr="007555DA" w14:paraId="4D35C912" w14:textId="77777777" w:rsidTr="00D95FBD">
        <w:trPr>
          <w:jc w:val="center"/>
        </w:trPr>
        <w:tc>
          <w:tcPr>
            <w:tcW w:w="939" w:type="dxa"/>
            <w:shd w:val="clear" w:color="auto" w:fill="auto"/>
          </w:tcPr>
          <w:p w14:paraId="48323BB9" w14:textId="77777777" w:rsidR="007C02B4" w:rsidRPr="007555DA" w:rsidRDefault="007C02B4" w:rsidP="00A1164D">
            <w:pPr>
              <w:pStyle w:val="Akapitzlist"/>
              <w:spacing w:before="120"/>
              <w:ind w:left="36" w:right="-534"/>
              <w:rPr>
                <w:rFonts w:cstheme="minorHAnsi"/>
                <w:b/>
              </w:rPr>
            </w:pPr>
            <w:r w:rsidRPr="007555DA">
              <w:rPr>
                <w:rFonts w:cstheme="minorHAnsi"/>
                <w:b/>
              </w:rPr>
              <w:t>28.</w:t>
            </w:r>
          </w:p>
        </w:tc>
        <w:tc>
          <w:tcPr>
            <w:tcW w:w="1682" w:type="dxa"/>
            <w:shd w:val="clear" w:color="auto" w:fill="auto"/>
          </w:tcPr>
          <w:p w14:paraId="4A2A07BE" w14:textId="77777777" w:rsidR="007C02B4" w:rsidRPr="007555DA" w:rsidRDefault="007C02B4" w:rsidP="00A1164D">
            <w:pPr>
              <w:rPr>
                <w:rFonts w:eastAsia="Times New Roman" w:cstheme="minorHAnsi"/>
                <w:b/>
                <w:lang w:eastAsia="pl-PL"/>
              </w:rPr>
            </w:pPr>
            <w:r w:rsidRPr="007555DA">
              <w:rPr>
                <w:rFonts w:cstheme="minorHAnsi"/>
                <w:b/>
              </w:rPr>
              <w:t>art. 215 ust. 1 pkt 1-3</w:t>
            </w:r>
          </w:p>
        </w:tc>
        <w:tc>
          <w:tcPr>
            <w:tcW w:w="7718" w:type="dxa"/>
            <w:shd w:val="clear" w:color="auto" w:fill="auto"/>
          </w:tcPr>
          <w:p w14:paraId="4977CE34" w14:textId="77777777" w:rsidR="007C02B4" w:rsidRPr="007555DA" w:rsidRDefault="007C02B4" w:rsidP="00A1164D">
            <w:pPr>
              <w:jc w:val="both"/>
              <w:rPr>
                <w:rFonts w:cstheme="minorHAnsi"/>
                <w:bCs/>
              </w:rPr>
            </w:pPr>
            <w:r w:rsidRPr="007555DA">
              <w:rPr>
                <w:rFonts w:cstheme="minorHAnsi"/>
                <w:bCs/>
              </w:rPr>
              <w:t>W przepisie prawo do zasiłku nie przysługuje bezrobotnemu, który rozwiązał ostatni stosunek pracy za wypowiedzeniem, porozumieniem stron lub bez wypowiedzenia lub rozwiązał stosunek pracy u pracodawcy, który otrzymał środki z FP.</w:t>
            </w:r>
          </w:p>
          <w:p w14:paraId="142E73FD" w14:textId="77777777" w:rsidR="007C02B4" w:rsidRPr="007555DA" w:rsidRDefault="007C02B4" w:rsidP="00A1164D">
            <w:pPr>
              <w:jc w:val="both"/>
              <w:rPr>
                <w:rStyle w:val="Domylnaczcionkaakapitu1"/>
                <w:rFonts w:cstheme="minorHAnsi"/>
                <w:bCs/>
              </w:rPr>
            </w:pPr>
            <w:r w:rsidRPr="007555DA">
              <w:rPr>
                <w:rStyle w:val="Domylnaczcionkaakapitu1"/>
                <w:rFonts w:cstheme="minorHAnsi"/>
                <w:bCs/>
              </w:rPr>
              <w:t>Czy w tych przypadkach zasiłek nie przysługuje czy brak jest uregulowania,</w:t>
            </w:r>
            <w:r w:rsidRPr="007555DA">
              <w:rPr>
                <w:rStyle w:val="Domylnaczcionkaakapitu1"/>
                <w:rFonts w:cstheme="minorHAnsi"/>
              </w:rPr>
              <w:t xml:space="preserve"> </w:t>
            </w:r>
            <w:r w:rsidRPr="007555DA">
              <w:rPr>
                <w:rStyle w:val="Domylnaczcionkaakapitu1"/>
                <w:rFonts w:cstheme="minorHAnsi"/>
                <w:bCs/>
              </w:rPr>
              <w:t>że przysługuje po karencji.</w:t>
            </w:r>
          </w:p>
          <w:p w14:paraId="5524753E" w14:textId="77777777" w:rsidR="007C02B4" w:rsidRPr="007555DA" w:rsidRDefault="007C02B4" w:rsidP="00A1164D">
            <w:pPr>
              <w:jc w:val="both"/>
              <w:rPr>
                <w:rFonts w:cstheme="minorHAnsi"/>
                <w:bCs/>
              </w:rPr>
            </w:pPr>
            <w:r w:rsidRPr="007555DA">
              <w:rPr>
                <w:rFonts w:cstheme="minorHAnsi"/>
                <w:bCs/>
              </w:rPr>
              <w:t xml:space="preserve">Wątpliwości, co w przypadku gdy rozwiązanie przedostatniego okresu zatrudnienia stanowiącego podstawę go nabycia zasiłku było za porozumieniem stron lub bez wypowiedzenia?  </w:t>
            </w:r>
          </w:p>
          <w:p w14:paraId="72B2BE89" w14:textId="77777777" w:rsidR="004C3CB7" w:rsidRPr="007555DA" w:rsidRDefault="004C3CB7" w:rsidP="00A1164D">
            <w:pPr>
              <w:jc w:val="both"/>
              <w:rPr>
                <w:rFonts w:cstheme="minorHAnsi"/>
                <w:b/>
                <w:bCs/>
                <w:lang w:eastAsia="pl-PL"/>
              </w:rPr>
            </w:pPr>
            <w:r w:rsidRPr="007555DA">
              <w:rPr>
                <w:rFonts w:cstheme="minorHAnsi"/>
                <w:b/>
                <w:bCs/>
                <w:lang w:eastAsia="pl-PL"/>
              </w:rPr>
              <w:t>Uzasadnienie:</w:t>
            </w:r>
          </w:p>
          <w:p w14:paraId="4E448701" w14:textId="77777777" w:rsidR="004C3CB7" w:rsidRPr="007555DA" w:rsidRDefault="004C3CB7" w:rsidP="00A1164D">
            <w:pPr>
              <w:jc w:val="both"/>
              <w:rPr>
                <w:rFonts w:eastAsia="Times New Roman" w:cstheme="minorHAnsi"/>
                <w:lang w:eastAsia="pl-PL"/>
              </w:rPr>
            </w:pPr>
            <w:r w:rsidRPr="007555DA">
              <w:rPr>
                <w:rFonts w:cstheme="minorHAnsi"/>
                <w:bCs/>
              </w:rPr>
              <w:lastRenderedPageBreak/>
              <w:t>Stoimy na stanowisku, że w przypadkach określnych w  artykule, zasiłek winien przysługiwać po okresie karencji (tak, jak obecnie). Należałoby dodać  przepis który reguluje po jakim okresie bezrobotny nabywa prawo do zasiłku</w:t>
            </w:r>
          </w:p>
        </w:tc>
        <w:tc>
          <w:tcPr>
            <w:tcW w:w="2181" w:type="dxa"/>
            <w:shd w:val="clear" w:color="auto" w:fill="auto"/>
          </w:tcPr>
          <w:p w14:paraId="35FC074F" w14:textId="77777777" w:rsidR="007C02B4" w:rsidRPr="007555DA" w:rsidRDefault="007C02B4" w:rsidP="00A1164D">
            <w:pPr>
              <w:spacing w:after="100" w:afterAutospacing="1"/>
              <w:jc w:val="both"/>
              <w:rPr>
                <w:rFonts w:cstheme="minorHAnsi"/>
                <w:bCs/>
              </w:rPr>
            </w:pPr>
          </w:p>
          <w:p w14:paraId="20B1224A" w14:textId="77777777" w:rsidR="007C02B4" w:rsidRPr="007555DA" w:rsidRDefault="007C02B4" w:rsidP="00A1164D">
            <w:pPr>
              <w:jc w:val="both"/>
              <w:rPr>
                <w:rFonts w:cstheme="minorHAnsi"/>
              </w:rPr>
            </w:pPr>
          </w:p>
        </w:tc>
        <w:tc>
          <w:tcPr>
            <w:tcW w:w="2877" w:type="dxa"/>
          </w:tcPr>
          <w:p w14:paraId="2042DA03" w14:textId="77777777" w:rsidR="0050738D" w:rsidRPr="007555DA" w:rsidRDefault="0050738D" w:rsidP="0050738D">
            <w:pPr>
              <w:spacing w:before="120"/>
              <w:contextualSpacing/>
              <w:jc w:val="center"/>
              <w:rPr>
                <w:rFonts w:cstheme="minorHAnsi"/>
                <w:b/>
                <w:bCs/>
              </w:rPr>
            </w:pPr>
            <w:r w:rsidRPr="007555DA">
              <w:rPr>
                <w:rFonts w:cstheme="minorHAnsi"/>
                <w:b/>
                <w:bCs/>
              </w:rPr>
              <w:t>Wyjaśnienie:</w:t>
            </w:r>
          </w:p>
          <w:p w14:paraId="3FB25F9C" w14:textId="77777777" w:rsidR="0050738D" w:rsidRPr="007555DA" w:rsidRDefault="0050738D" w:rsidP="0050738D">
            <w:pPr>
              <w:spacing w:before="120"/>
              <w:contextualSpacing/>
              <w:jc w:val="both"/>
              <w:rPr>
                <w:rFonts w:cstheme="minorHAnsi"/>
              </w:rPr>
            </w:pPr>
            <w:r w:rsidRPr="007555DA">
              <w:rPr>
                <w:rFonts w:cstheme="minorHAnsi"/>
              </w:rPr>
              <w:t xml:space="preserve">W wyniku konsultacji przyjęto, że zmiany obejmą również przepisy dotyczące nieprzysługiwania zasiłku dla bezrobotnych od dnia rejestracji z powodów wymienionych ustawą. W związku z tym zasiłek dla </w:t>
            </w:r>
            <w:r w:rsidRPr="007555DA">
              <w:rPr>
                <w:rFonts w:cstheme="minorHAnsi"/>
              </w:rPr>
              <w:lastRenderedPageBreak/>
              <w:t xml:space="preserve">bezrobotnych,  przysługiwać będzie po upływie karencji trwającej 90 dni, bezrobotnemu który w okresie 6 miesięcy przed zarejestrowaniem w powiatowym urzędzie pracy rozwiązał ostatni stosunek pracy lub stosunek służbowy na mocy porozumienia stron chyba, że porozumienie stron nastąpiło z powodu zmiany miejsca zamieszkania lub z powodu upadłości, likwidacji pracodawcy lub zmniejszenia zatrudnienia z przyczyn dotyczących pracodawcy. </w:t>
            </w:r>
          </w:p>
          <w:p w14:paraId="467D3A63" w14:textId="390AB831" w:rsidR="007C02B4" w:rsidRPr="007555DA" w:rsidRDefault="0050738D" w:rsidP="0050738D">
            <w:pPr>
              <w:spacing w:before="120"/>
              <w:contextualSpacing/>
              <w:jc w:val="both"/>
              <w:rPr>
                <w:rFonts w:cstheme="minorHAnsi"/>
              </w:rPr>
            </w:pPr>
            <w:r w:rsidRPr="007555DA">
              <w:rPr>
                <w:rFonts w:cstheme="minorHAnsi"/>
              </w:rPr>
              <w:t>Natomiast zasiłek dla bezrobotnych w ogóle nie będzie przysługiwać w sytuacji rozwiązania ostatniego stosunku pracy lub stosunku służbowego za wypowiedzeniem, chyba że rozwiązanie stosunku pracy lub stosunku służbowego za wypowiedzeniem nastąpiło z powodu zmiany miejsca zamieszkania lub pracownik rozwiązał umowę o pracę w trybie art. 55 § 1 i 1</w:t>
            </w:r>
            <w:r w:rsidRPr="00D95FBD">
              <w:rPr>
                <w:rFonts w:cstheme="minorHAnsi"/>
                <w:vertAlign w:val="superscript"/>
              </w:rPr>
              <w:t>1</w:t>
            </w:r>
            <w:r w:rsidRPr="007555DA">
              <w:rPr>
                <w:rFonts w:cstheme="minorHAnsi"/>
              </w:rPr>
              <w:t xml:space="preserve"> ustawy z dnia 26 czerwca 1974 r. – </w:t>
            </w:r>
            <w:r w:rsidRPr="007555DA">
              <w:rPr>
                <w:rFonts w:cstheme="minorHAnsi"/>
              </w:rPr>
              <w:lastRenderedPageBreak/>
              <w:t>Kodeks pracy, w sytuacji, gdy bezrobotny spowoduje rozwiązanie ze swej winy ostatniego stosunku pracy lub stosunku służbowego bez wypowiedzenia albo rozwiąże stosunek pracy zawarty na podstawie skierowania przez starostę do pracodawcy otrzymującego w związku z tym skierowaniem środki z Funduszu Pracy.</w:t>
            </w:r>
          </w:p>
        </w:tc>
      </w:tr>
      <w:tr w:rsidR="007555DA" w:rsidRPr="007555DA" w14:paraId="6630895E" w14:textId="77777777" w:rsidTr="00D95FBD">
        <w:trPr>
          <w:jc w:val="center"/>
        </w:trPr>
        <w:tc>
          <w:tcPr>
            <w:tcW w:w="939" w:type="dxa"/>
            <w:shd w:val="clear" w:color="auto" w:fill="auto"/>
          </w:tcPr>
          <w:p w14:paraId="236FA0F7"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29.</w:t>
            </w:r>
          </w:p>
        </w:tc>
        <w:tc>
          <w:tcPr>
            <w:tcW w:w="1682" w:type="dxa"/>
            <w:shd w:val="clear" w:color="auto" w:fill="auto"/>
          </w:tcPr>
          <w:p w14:paraId="0C7EED04" w14:textId="77777777" w:rsidR="007C02B4" w:rsidRPr="007555DA" w:rsidRDefault="007C02B4" w:rsidP="00A1164D">
            <w:pPr>
              <w:rPr>
                <w:rFonts w:eastAsia="Times New Roman" w:cstheme="minorHAnsi"/>
                <w:b/>
                <w:bCs/>
                <w:lang w:eastAsia="pl-PL"/>
              </w:rPr>
            </w:pPr>
            <w:r w:rsidRPr="007555DA">
              <w:rPr>
                <w:rFonts w:cstheme="minorHAnsi"/>
                <w:b/>
                <w:bCs/>
              </w:rPr>
              <w:t>art. 229</w:t>
            </w:r>
          </w:p>
        </w:tc>
        <w:tc>
          <w:tcPr>
            <w:tcW w:w="7718" w:type="dxa"/>
            <w:shd w:val="clear" w:color="auto" w:fill="auto"/>
          </w:tcPr>
          <w:p w14:paraId="7C57584A" w14:textId="77777777" w:rsidR="007C02B4" w:rsidRPr="007555DA" w:rsidRDefault="007C02B4" w:rsidP="00A1164D">
            <w:pPr>
              <w:jc w:val="both"/>
              <w:rPr>
                <w:rFonts w:eastAsia="Calibri" w:cstheme="minorHAnsi"/>
              </w:rPr>
            </w:pPr>
            <w:r w:rsidRPr="007555DA">
              <w:rPr>
                <w:rFonts w:eastAsia="Calibri" w:cstheme="minorHAnsi"/>
              </w:rPr>
              <w:t>Podniesiono wysokość stypendium stażowego do 140% kwoty zasiłku, jednak biorąc pod uwagę zaangażowanie czasowe tej formy wsparcia (równe pełnemu etatowi) oraz aktualne koszty życia, ta kwota wydaje się nadal niewystarczająca.</w:t>
            </w:r>
          </w:p>
          <w:p w14:paraId="3DE304AC" w14:textId="77777777" w:rsidR="00CD1D2B" w:rsidRPr="007555DA" w:rsidRDefault="00CD1D2B" w:rsidP="00A1164D">
            <w:pPr>
              <w:rPr>
                <w:rFonts w:cstheme="minorHAnsi"/>
                <w:b/>
                <w:bCs/>
                <w:lang w:eastAsia="pl-PL"/>
              </w:rPr>
            </w:pPr>
            <w:r w:rsidRPr="007555DA">
              <w:rPr>
                <w:rFonts w:cstheme="minorHAnsi"/>
                <w:b/>
                <w:bCs/>
                <w:lang w:eastAsia="pl-PL"/>
              </w:rPr>
              <w:t>Uzasadnienie:</w:t>
            </w:r>
          </w:p>
          <w:p w14:paraId="493702A4" w14:textId="77777777" w:rsidR="00CD1D2B" w:rsidRPr="007555DA" w:rsidRDefault="00CD1D2B" w:rsidP="00A1164D">
            <w:pPr>
              <w:jc w:val="both"/>
              <w:rPr>
                <w:rFonts w:eastAsia="Times New Roman" w:cstheme="minorHAnsi"/>
                <w:lang w:eastAsia="pl-PL"/>
              </w:rPr>
            </w:pPr>
            <w:r w:rsidRPr="007555DA">
              <w:rPr>
                <w:rFonts w:cstheme="minorHAnsi"/>
              </w:rPr>
              <w:t>W opinii WUP kwota stypendium powinna być podniesiona do 180% zasiłku.</w:t>
            </w:r>
          </w:p>
        </w:tc>
        <w:tc>
          <w:tcPr>
            <w:tcW w:w="2181" w:type="dxa"/>
            <w:shd w:val="clear" w:color="auto" w:fill="auto"/>
          </w:tcPr>
          <w:p w14:paraId="5E6D2458" w14:textId="77777777" w:rsidR="007C02B4" w:rsidRPr="007555DA" w:rsidRDefault="007C02B4" w:rsidP="00A1164D">
            <w:pPr>
              <w:jc w:val="both"/>
              <w:rPr>
                <w:rFonts w:cstheme="minorHAnsi"/>
              </w:rPr>
            </w:pPr>
          </w:p>
        </w:tc>
        <w:tc>
          <w:tcPr>
            <w:tcW w:w="2877" w:type="dxa"/>
          </w:tcPr>
          <w:p w14:paraId="2D64E54A" w14:textId="77777777" w:rsidR="002F3951" w:rsidRPr="007555DA" w:rsidRDefault="00BF78A2" w:rsidP="002F3951">
            <w:pPr>
              <w:spacing w:before="120"/>
              <w:contextualSpacing/>
              <w:jc w:val="center"/>
              <w:rPr>
                <w:rFonts w:cstheme="minorHAnsi"/>
                <w:b/>
              </w:rPr>
            </w:pPr>
            <w:r w:rsidRPr="007555DA">
              <w:rPr>
                <w:rFonts w:cstheme="minorHAnsi"/>
                <w:b/>
              </w:rPr>
              <w:t xml:space="preserve">Uwaga nieuwzględniona. </w:t>
            </w:r>
          </w:p>
          <w:p w14:paraId="3E93C10E" w14:textId="36AE9471" w:rsidR="00BF78A2" w:rsidRPr="007555DA" w:rsidRDefault="00884704" w:rsidP="002F3951">
            <w:pPr>
              <w:spacing w:before="120"/>
              <w:contextualSpacing/>
              <w:jc w:val="both"/>
              <w:rPr>
                <w:rFonts w:cstheme="minorHAnsi"/>
              </w:rPr>
            </w:pPr>
            <w:r>
              <w:rPr>
                <w:rFonts w:cstheme="minorHAnsi"/>
              </w:rPr>
              <w:t xml:space="preserve">Obowiązująca obecnie </w:t>
            </w:r>
            <w:r w:rsidR="000431F3">
              <w:rPr>
                <w:rFonts w:cstheme="minorHAnsi"/>
              </w:rPr>
              <w:t xml:space="preserve">wysokość stypendium (regulowana ustawą o promocji (…) została </w:t>
            </w:r>
            <w:r w:rsidR="00BF78A2" w:rsidRPr="007555DA">
              <w:rPr>
                <w:rFonts w:cstheme="minorHAnsi"/>
              </w:rPr>
              <w:t>Kwota stypendium została zwiększona</w:t>
            </w:r>
            <w:r w:rsidR="000431F3">
              <w:rPr>
                <w:rFonts w:cstheme="minorHAnsi"/>
              </w:rPr>
              <w:t xml:space="preserve"> ze 120% do 140% zasiłku dla bezrobotnych</w:t>
            </w:r>
            <w:r w:rsidR="00BF78A2" w:rsidRPr="007555DA">
              <w:rPr>
                <w:rFonts w:cstheme="minorHAnsi"/>
              </w:rPr>
              <w:t>.</w:t>
            </w:r>
          </w:p>
          <w:p w14:paraId="1C182AD9" w14:textId="12BD1849" w:rsidR="007C02B4" w:rsidRPr="007555DA" w:rsidRDefault="00BF78A2" w:rsidP="002F3951">
            <w:pPr>
              <w:spacing w:before="120"/>
              <w:contextualSpacing/>
              <w:jc w:val="both"/>
              <w:rPr>
                <w:rFonts w:cstheme="minorHAnsi"/>
              </w:rPr>
            </w:pPr>
            <w:r w:rsidRPr="007555DA">
              <w:rPr>
                <w:rFonts w:cstheme="minorHAnsi"/>
              </w:rPr>
              <w:t>Staż nie jest formą zatrudnienia, a wartością dodaną stażu jest zdobywanie umiejętności, a nawet kwalifikacji w zawodzie.</w:t>
            </w:r>
          </w:p>
        </w:tc>
      </w:tr>
      <w:tr w:rsidR="007555DA" w:rsidRPr="007555DA" w14:paraId="61EE4B48" w14:textId="77777777" w:rsidTr="00D95FBD">
        <w:trPr>
          <w:jc w:val="center"/>
        </w:trPr>
        <w:tc>
          <w:tcPr>
            <w:tcW w:w="939" w:type="dxa"/>
            <w:shd w:val="clear" w:color="auto" w:fill="auto"/>
          </w:tcPr>
          <w:p w14:paraId="6F12C060" w14:textId="77777777" w:rsidR="007C02B4" w:rsidRPr="007555DA" w:rsidRDefault="007C02B4" w:rsidP="00A1164D">
            <w:pPr>
              <w:pStyle w:val="Akapitzlist"/>
              <w:spacing w:before="120"/>
              <w:ind w:left="36" w:right="-534"/>
              <w:rPr>
                <w:rFonts w:cstheme="minorHAnsi"/>
                <w:b/>
              </w:rPr>
            </w:pPr>
            <w:r w:rsidRPr="007555DA">
              <w:rPr>
                <w:rFonts w:cstheme="minorHAnsi"/>
                <w:b/>
              </w:rPr>
              <w:t>30.</w:t>
            </w:r>
          </w:p>
        </w:tc>
        <w:tc>
          <w:tcPr>
            <w:tcW w:w="1682" w:type="dxa"/>
            <w:shd w:val="clear" w:color="auto" w:fill="auto"/>
          </w:tcPr>
          <w:p w14:paraId="3D6B0BED" w14:textId="77777777" w:rsidR="007C02B4" w:rsidRPr="007555DA" w:rsidRDefault="007C02B4" w:rsidP="00A1164D">
            <w:pPr>
              <w:rPr>
                <w:rFonts w:eastAsia="Times New Roman" w:cstheme="minorHAnsi"/>
                <w:b/>
                <w:bCs/>
                <w:lang w:eastAsia="pl-PL"/>
              </w:rPr>
            </w:pPr>
            <w:r w:rsidRPr="007555DA">
              <w:rPr>
                <w:rFonts w:cstheme="minorHAnsi"/>
                <w:b/>
                <w:bCs/>
              </w:rPr>
              <w:t>art. 268</w:t>
            </w:r>
          </w:p>
        </w:tc>
        <w:tc>
          <w:tcPr>
            <w:tcW w:w="7718" w:type="dxa"/>
            <w:shd w:val="clear" w:color="auto" w:fill="auto"/>
          </w:tcPr>
          <w:p w14:paraId="4EB5500C" w14:textId="77777777" w:rsidR="007C02B4" w:rsidRPr="007555DA" w:rsidRDefault="007C02B4" w:rsidP="00A1164D">
            <w:pPr>
              <w:jc w:val="both"/>
              <w:rPr>
                <w:rFonts w:cstheme="minorHAnsi"/>
                <w:lang w:eastAsia="pl-PL"/>
              </w:rPr>
            </w:pPr>
            <w:r w:rsidRPr="007555DA">
              <w:rPr>
                <w:rFonts w:cstheme="minorHAnsi"/>
                <w:lang w:eastAsia="pl-PL"/>
              </w:rPr>
              <w:t>Obniżenie limitu środków przechodzących na kolejne lata z 30 % do 20% może wpłynąć na skalę udzielnej pomocy w kolejnych latach oraz ograniczy elastyczność PUP-ów w zakresie udzielanych długoterminowo form wsparcia.</w:t>
            </w:r>
          </w:p>
          <w:p w14:paraId="1CCCCB1B" w14:textId="77777777" w:rsidR="00CD1D2B" w:rsidRPr="007555DA" w:rsidRDefault="00CD1D2B" w:rsidP="00A1164D">
            <w:pPr>
              <w:jc w:val="both"/>
              <w:rPr>
                <w:rFonts w:cstheme="minorHAnsi"/>
                <w:b/>
                <w:bCs/>
                <w:lang w:eastAsia="pl-PL"/>
              </w:rPr>
            </w:pPr>
            <w:r w:rsidRPr="007555DA">
              <w:rPr>
                <w:rFonts w:cstheme="minorHAnsi"/>
                <w:b/>
                <w:bCs/>
                <w:lang w:eastAsia="pl-PL"/>
              </w:rPr>
              <w:t>Uzasadnienie:</w:t>
            </w:r>
          </w:p>
          <w:p w14:paraId="7798901D" w14:textId="77777777" w:rsidR="00CD1D2B" w:rsidRPr="007555DA" w:rsidRDefault="00CD1D2B" w:rsidP="00A1164D">
            <w:pPr>
              <w:jc w:val="both"/>
              <w:rPr>
                <w:rFonts w:eastAsia="Times New Roman" w:cstheme="minorHAnsi"/>
                <w:lang w:eastAsia="pl-PL"/>
              </w:rPr>
            </w:pPr>
            <w:r w:rsidRPr="007555DA">
              <w:rPr>
                <w:rFonts w:cstheme="minorHAnsi"/>
              </w:rPr>
              <w:t>Zwiększenie wysokości zobowiązań przechodzących na rok następny do 30%.</w:t>
            </w:r>
          </w:p>
        </w:tc>
        <w:tc>
          <w:tcPr>
            <w:tcW w:w="2181" w:type="dxa"/>
            <w:shd w:val="clear" w:color="auto" w:fill="auto"/>
          </w:tcPr>
          <w:p w14:paraId="32DDA96A" w14:textId="77777777" w:rsidR="007C02B4" w:rsidRPr="007555DA" w:rsidRDefault="007C02B4" w:rsidP="00A1164D">
            <w:pPr>
              <w:jc w:val="both"/>
              <w:rPr>
                <w:rFonts w:cstheme="minorHAnsi"/>
              </w:rPr>
            </w:pPr>
          </w:p>
        </w:tc>
        <w:tc>
          <w:tcPr>
            <w:tcW w:w="2877" w:type="dxa"/>
            <w:shd w:val="clear" w:color="auto" w:fill="auto"/>
          </w:tcPr>
          <w:p w14:paraId="7F4D870A" w14:textId="01BACF90" w:rsidR="00D439FB" w:rsidRPr="007555DA" w:rsidRDefault="00D439FB" w:rsidP="00D439FB">
            <w:pPr>
              <w:spacing w:before="120"/>
              <w:contextualSpacing/>
              <w:jc w:val="center"/>
              <w:rPr>
                <w:rFonts w:cstheme="minorHAnsi"/>
                <w:b/>
                <w:bCs/>
              </w:rPr>
            </w:pPr>
            <w:r w:rsidRPr="007555DA">
              <w:rPr>
                <w:rFonts w:cstheme="minorHAnsi"/>
                <w:b/>
                <w:bCs/>
              </w:rPr>
              <w:t>Uwaga uwzględniona.</w:t>
            </w:r>
          </w:p>
          <w:p w14:paraId="7CB90B2A" w14:textId="5C42977F" w:rsidR="007C02B4" w:rsidRPr="007555DA" w:rsidRDefault="00D439FB" w:rsidP="00D439FB">
            <w:pPr>
              <w:spacing w:before="120"/>
              <w:contextualSpacing/>
              <w:jc w:val="both"/>
              <w:rPr>
                <w:rFonts w:cstheme="minorHAnsi"/>
              </w:rPr>
            </w:pPr>
            <w:r w:rsidRPr="007555DA">
              <w:rPr>
                <w:rFonts w:cstheme="minorHAnsi"/>
              </w:rPr>
              <w:t>Przywrócono wysokość zobowiązań przechodzących na następny rok do poziomu 30%.</w:t>
            </w:r>
          </w:p>
        </w:tc>
      </w:tr>
      <w:tr w:rsidR="007555DA" w:rsidRPr="007555DA" w14:paraId="3C4CA18D" w14:textId="77777777" w:rsidTr="00D95FBD">
        <w:trPr>
          <w:jc w:val="center"/>
        </w:trPr>
        <w:tc>
          <w:tcPr>
            <w:tcW w:w="939" w:type="dxa"/>
            <w:shd w:val="clear" w:color="auto" w:fill="auto"/>
          </w:tcPr>
          <w:p w14:paraId="0DCB0145" w14:textId="77777777" w:rsidR="007C02B4" w:rsidRPr="007555DA" w:rsidRDefault="007C02B4" w:rsidP="00A1164D">
            <w:pPr>
              <w:pStyle w:val="Akapitzlist"/>
              <w:spacing w:before="120"/>
              <w:ind w:left="36" w:right="-534"/>
              <w:rPr>
                <w:rFonts w:cstheme="minorHAnsi"/>
                <w:b/>
              </w:rPr>
            </w:pPr>
            <w:r w:rsidRPr="007555DA">
              <w:rPr>
                <w:rFonts w:cstheme="minorHAnsi"/>
                <w:b/>
              </w:rPr>
              <w:t>31.</w:t>
            </w:r>
          </w:p>
        </w:tc>
        <w:tc>
          <w:tcPr>
            <w:tcW w:w="1682" w:type="dxa"/>
            <w:shd w:val="clear" w:color="auto" w:fill="auto"/>
          </w:tcPr>
          <w:p w14:paraId="3FFC6E10" w14:textId="77777777" w:rsidR="007C02B4" w:rsidRPr="007555DA" w:rsidRDefault="007C02B4" w:rsidP="00A1164D">
            <w:pPr>
              <w:rPr>
                <w:rFonts w:eastAsia="Times New Roman" w:cstheme="minorHAnsi"/>
                <w:b/>
                <w:bCs/>
                <w:lang w:eastAsia="pl-PL"/>
              </w:rPr>
            </w:pPr>
            <w:r w:rsidRPr="007555DA">
              <w:rPr>
                <w:rFonts w:cstheme="minorHAnsi"/>
                <w:b/>
                <w:bCs/>
              </w:rPr>
              <w:t>art. 272, 273</w:t>
            </w:r>
          </w:p>
        </w:tc>
        <w:tc>
          <w:tcPr>
            <w:tcW w:w="7718" w:type="dxa"/>
            <w:shd w:val="clear" w:color="auto" w:fill="auto"/>
          </w:tcPr>
          <w:p w14:paraId="521725EA" w14:textId="77777777" w:rsidR="007C02B4" w:rsidRPr="007555DA" w:rsidRDefault="007C02B4" w:rsidP="00A1164D">
            <w:pPr>
              <w:jc w:val="both"/>
              <w:rPr>
                <w:rFonts w:eastAsia="Times New Roman" w:cstheme="minorHAnsi"/>
                <w:lang w:eastAsia="pl-PL"/>
              </w:rPr>
            </w:pPr>
            <w:r w:rsidRPr="007555DA">
              <w:rPr>
                <w:rFonts w:cstheme="minorHAnsi"/>
              </w:rPr>
              <w:t xml:space="preserve">Brak przepisu umożliwiającego zaciąganie zobowiązań w ramach limitów na </w:t>
            </w:r>
            <w:r w:rsidRPr="007555DA">
              <w:rPr>
                <w:rFonts w:cstheme="minorHAnsi"/>
              </w:rPr>
              <w:lastRenderedPageBreak/>
              <w:t>finansowanie kosztów funkcjonowania na rok następny. Umożliwiłoby to zmniejszenie kosztów usług i zawarcie umów na korzystniejszych warunkach.  Ceny usług zakupionych na okres powyżej roku są atrakcyjniejsze niż ceny tych samych usług na okres krótszy np. na koszty komunikowania się, technologię cyfrową (programy, Internet).</w:t>
            </w:r>
          </w:p>
        </w:tc>
        <w:tc>
          <w:tcPr>
            <w:tcW w:w="2181" w:type="dxa"/>
            <w:shd w:val="clear" w:color="auto" w:fill="auto"/>
          </w:tcPr>
          <w:p w14:paraId="5D16747F" w14:textId="77777777" w:rsidR="007C02B4" w:rsidRPr="007555DA" w:rsidRDefault="007C02B4" w:rsidP="00A1164D">
            <w:pPr>
              <w:pStyle w:val="ARTartustawynprozporzdzenia"/>
              <w:spacing w:before="0" w:line="240" w:lineRule="auto"/>
              <w:ind w:firstLine="0"/>
              <w:jc w:val="left"/>
              <w:rPr>
                <w:rFonts w:asciiTheme="minorHAnsi" w:hAnsiTheme="minorHAnsi" w:cstheme="minorHAnsi"/>
                <w:sz w:val="22"/>
                <w:szCs w:val="22"/>
              </w:rPr>
            </w:pPr>
            <w:r w:rsidRPr="007555DA">
              <w:rPr>
                <w:rFonts w:asciiTheme="minorHAnsi" w:hAnsiTheme="minorHAnsi" w:cstheme="minorHAnsi"/>
                <w:sz w:val="22"/>
                <w:szCs w:val="22"/>
              </w:rPr>
              <w:lastRenderedPageBreak/>
              <w:t xml:space="preserve">Dodać art. 272. ust 7 i </w:t>
            </w:r>
            <w:r w:rsidRPr="007555DA">
              <w:rPr>
                <w:rFonts w:asciiTheme="minorHAnsi" w:hAnsiTheme="minorHAnsi" w:cstheme="minorHAnsi"/>
                <w:sz w:val="22"/>
                <w:szCs w:val="22"/>
              </w:rPr>
              <w:lastRenderedPageBreak/>
              <w:t>273 ust. 7</w:t>
            </w:r>
          </w:p>
          <w:p w14:paraId="41801AF5" w14:textId="77777777" w:rsidR="007C02B4" w:rsidRPr="007555DA" w:rsidRDefault="007C02B4" w:rsidP="00A1164D">
            <w:pPr>
              <w:jc w:val="both"/>
              <w:rPr>
                <w:rFonts w:cstheme="minorHAnsi"/>
              </w:rPr>
            </w:pPr>
            <w:r w:rsidRPr="007555DA">
              <w:rPr>
                <w:rFonts w:cstheme="minorHAnsi"/>
              </w:rPr>
              <w:t>Starosta/Marszałek może zawierać umowy, porozumienia i udzielać zleceń dotyczących finansowania kosztów funkcjonowania, powodujących powstawanie zobowiązań przechodzących na rok następny do wysokości 20% kwoty środków (limitu) Funduszu Pracy ustalonej na dany rok budżetowy, o której mowa w art.  272 ust. 1 (art. 273 ust.1). Zobowiązania te obciążają kwotę środków (limit) Funduszu Pracy ustaloną na rok następny.</w:t>
            </w:r>
          </w:p>
        </w:tc>
        <w:tc>
          <w:tcPr>
            <w:tcW w:w="2877" w:type="dxa"/>
            <w:shd w:val="clear" w:color="auto" w:fill="auto"/>
          </w:tcPr>
          <w:p w14:paraId="1D51FA4D" w14:textId="77777777" w:rsidR="00D439FB" w:rsidRPr="007555DA" w:rsidRDefault="00D439FB" w:rsidP="00D439FB">
            <w:pPr>
              <w:spacing w:before="120"/>
              <w:contextualSpacing/>
              <w:jc w:val="center"/>
              <w:rPr>
                <w:rFonts w:cstheme="minorHAnsi"/>
                <w:b/>
                <w:bCs/>
              </w:rPr>
            </w:pPr>
            <w:r w:rsidRPr="007555DA">
              <w:rPr>
                <w:rFonts w:cstheme="minorHAnsi"/>
                <w:b/>
                <w:bCs/>
              </w:rPr>
              <w:lastRenderedPageBreak/>
              <w:t>Uwaga nieuwzględniona.</w:t>
            </w:r>
          </w:p>
          <w:p w14:paraId="6CFC300A" w14:textId="77777777" w:rsidR="00D439FB" w:rsidRPr="007555DA" w:rsidRDefault="00D439FB" w:rsidP="00D439FB">
            <w:pPr>
              <w:spacing w:before="120"/>
              <w:contextualSpacing/>
              <w:jc w:val="both"/>
              <w:rPr>
                <w:rFonts w:cstheme="minorHAnsi"/>
              </w:rPr>
            </w:pPr>
            <w:r w:rsidRPr="007555DA">
              <w:rPr>
                <w:rFonts w:cstheme="minorHAnsi"/>
              </w:rPr>
              <w:lastRenderedPageBreak/>
              <w:t>Realizacja i finansowanie przez starostę kosztów funkcjonowania powiatowego urzędu pracy może odbywać się w danym roku budżetowym, w ramach kwoty środków (limitu) Funduszu Pracy ustalonej na dany rok budżetowy na finansowanie kosztów funkcjonowania powiatowego urzędu pracy.</w:t>
            </w:r>
          </w:p>
          <w:p w14:paraId="6A96F547" w14:textId="0045E1A5" w:rsidR="007C02B4" w:rsidRPr="007555DA" w:rsidRDefault="00D439FB" w:rsidP="005B66BA">
            <w:pPr>
              <w:spacing w:before="120"/>
              <w:contextualSpacing/>
              <w:jc w:val="both"/>
              <w:rPr>
                <w:rFonts w:cstheme="minorHAnsi"/>
              </w:rPr>
            </w:pPr>
            <w:r w:rsidRPr="007555DA">
              <w:rPr>
                <w:rFonts w:cstheme="minorHAnsi"/>
              </w:rPr>
              <w:t>Nie ma potrzeby ustanawiania, w postulowanym zakresie, kolejnego</w:t>
            </w:r>
            <w:r w:rsidR="00442E61">
              <w:rPr>
                <w:rFonts w:cstheme="minorHAnsi"/>
              </w:rPr>
              <w:t xml:space="preserve"> </w:t>
            </w:r>
            <w:r w:rsidRPr="007555DA">
              <w:rPr>
                <w:rFonts w:cstheme="minorHAnsi"/>
              </w:rPr>
              <w:t>wyjątku.</w:t>
            </w:r>
          </w:p>
        </w:tc>
      </w:tr>
      <w:tr w:rsidR="007555DA" w:rsidRPr="007555DA" w14:paraId="626B6618" w14:textId="77777777" w:rsidTr="00D95FBD">
        <w:trPr>
          <w:jc w:val="center"/>
        </w:trPr>
        <w:tc>
          <w:tcPr>
            <w:tcW w:w="939" w:type="dxa"/>
            <w:shd w:val="clear" w:color="auto" w:fill="auto"/>
          </w:tcPr>
          <w:p w14:paraId="62DE6241"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32.</w:t>
            </w:r>
          </w:p>
        </w:tc>
        <w:tc>
          <w:tcPr>
            <w:tcW w:w="1682" w:type="dxa"/>
            <w:shd w:val="clear" w:color="auto" w:fill="auto"/>
          </w:tcPr>
          <w:p w14:paraId="086C551F" w14:textId="77777777" w:rsidR="007C02B4" w:rsidRPr="007555DA" w:rsidRDefault="007C02B4" w:rsidP="00A1164D">
            <w:pPr>
              <w:rPr>
                <w:rFonts w:eastAsia="Times New Roman" w:cstheme="minorHAnsi"/>
                <w:b/>
                <w:bCs/>
                <w:lang w:eastAsia="pl-PL"/>
              </w:rPr>
            </w:pPr>
            <w:r w:rsidRPr="007555DA">
              <w:rPr>
                <w:rFonts w:cstheme="minorHAnsi"/>
                <w:b/>
                <w:bCs/>
              </w:rPr>
              <w:t>art. 281</w:t>
            </w:r>
          </w:p>
        </w:tc>
        <w:tc>
          <w:tcPr>
            <w:tcW w:w="7718" w:type="dxa"/>
            <w:shd w:val="clear" w:color="auto" w:fill="auto"/>
          </w:tcPr>
          <w:p w14:paraId="3F0A4341" w14:textId="77777777" w:rsidR="007C02B4" w:rsidRPr="007555DA" w:rsidRDefault="007C02B4" w:rsidP="00A1164D">
            <w:pPr>
              <w:jc w:val="both"/>
              <w:rPr>
                <w:rFonts w:cstheme="minorHAnsi"/>
                <w:lang w:eastAsia="pl-PL"/>
              </w:rPr>
            </w:pPr>
            <w:r w:rsidRPr="007555DA">
              <w:rPr>
                <w:rFonts w:cstheme="minorHAnsi"/>
                <w:lang w:eastAsia="pl-PL"/>
              </w:rPr>
              <w:t xml:space="preserve">Art. 281 przewidujący przyznawanie </w:t>
            </w:r>
            <w:r w:rsidRPr="007555DA">
              <w:rPr>
                <w:rFonts w:cstheme="minorHAnsi"/>
                <w:bCs/>
                <w:lang w:eastAsia="pl-PL"/>
              </w:rPr>
              <w:t>dodatku motywacyjnego</w:t>
            </w:r>
            <w:r w:rsidRPr="007555DA">
              <w:rPr>
                <w:rFonts w:cstheme="minorHAnsi"/>
                <w:lang w:eastAsia="pl-PL"/>
              </w:rPr>
              <w:t xml:space="preserve"> dla pracowników WUP i PUP, niesłusznie odsyła do uregulowań odpowiednio marszałka województwa i starosty.</w:t>
            </w:r>
          </w:p>
          <w:p w14:paraId="07C2E8E9" w14:textId="77777777" w:rsidR="007C02B4" w:rsidRPr="007555DA" w:rsidRDefault="00CD1D2B" w:rsidP="00A1164D">
            <w:pPr>
              <w:rPr>
                <w:rFonts w:cstheme="minorHAnsi"/>
                <w:b/>
                <w:bCs/>
                <w:lang w:eastAsia="pl-PL"/>
              </w:rPr>
            </w:pPr>
            <w:r w:rsidRPr="007555DA">
              <w:rPr>
                <w:rFonts w:cstheme="minorHAnsi"/>
                <w:b/>
                <w:bCs/>
                <w:lang w:eastAsia="pl-PL"/>
              </w:rPr>
              <w:t>Uzasadnienie:</w:t>
            </w:r>
          </w:p>
          <w:p w14:paraId="5B6DF362" w14:textId="77777777" w:rsidR="00CD1D2B" w:rsidRPr="007555DA" w:rsidRDefault="00CD1D2B" w:rsidP="00A1164D">
            <w:pPr>
              <w:jc w:val="both"/>
              <w:rPr>
                <w:rFonts w:eastAsia="Times New Roman" w:cstheme="minorHAnsi"/>
                <w:lang w:eastAsia="pl-PL"/>
              </w:rPr>
            </w:pPr>
            <w:r w:rsidRPr="007555DA">
              <w:rPr>
                <w:rFonts w:cstheme="minorHAnsi"/>
                <w:lang w:eastAsia="pl-PL"/>
              </w:rPr>
              <w:t xml:space="preserve">Dyrektorzy urzędów pracy, powinni mieć te kompetencje - gdyż pracodawcami dla </w:t>
            </w:r>
            <w:r w:rsidRPr="007555DA">
              <w:rPr>
                <w:rFonts w:cstheme="minorHAnsi"/>
                <w:lang w:eastAsia="pl-PL"/>
              </w:rPr>
              <w:lastRenderedPageBreak/>
              <w:t>wymienionych pracowników są odpowiednio WUP/PUP, a czynności z zakresu prawa pracy wobec tych pracowników - zgodnie z ustawą o pracownikach samorządowych - podejmują odpowiednio dyrektorzy urzędów pracy; dodatkowo w tym zakresie w projektowanym intertemporalnym art. 424 należy prawidłowo odesłać do art. 281 a nie art. 328.</w:t>
            </w:r>
          </w:p>
        </w:tc>
        <w:tc>
          <w:tcPr>
            <w:tcW w:w="2181" w:type="dxa"/>
            <w:shd w:val="clear" w:color="auto" w:fill="auto"/>
          </w:tcPr>
          <w:p w14:paraId="241ECE0B" w14:textId="77777777" w:rsidR="007C02B4" w:rsidRPr="007555DA" w:rsidRDefault="007C02B4" w:rsidP="00A1164D">
            <w:pPr>
              <w:jc w:val="both"/>
              <w:rPr>
                <w:rFonts w:cstheme="minorHAnsi"/>
              </w:rPr>
            </w:pPr>
          </w:p>
        </w:tc>
        <w:tc>
          <w:tcPr>
            <w:tcW w:w="2877" w:type="dxa"/>
            <w:shd w:val="clear" w:color="auto" w:fill="auto"/>
          </w:tcPr>
          <w:p w14:paraId="4774C9C4" w14:textId="27C59ADF" w:rsidR="007C02B4" w:rsidRPr="007555DA" w:rsidRDefault="00F633BE" w:rsidP="00F633BE">
            <w:pPr>
              <w:spacing w:before="120"/>
              <w:contextualSpacing/>
              <w:jc w:val="center"/>
              <w:rPr>
                <w:rFonts w:cstheme="minorHAnsi"/>
                <w:b/>
                <w:bCs/>
              </w:rPr>
            </w:pPr>
            <w:r w:rsidRPr="007555DA">
              <w:rPr>
                <w:rFonts w:cstheme="minorHAnsi"/>
                <w:b/>
                <w:bCs/>
              </w:rPr>
              <w:t>U</w:t>
            </w:r>
            <w:r w:rsidR="007A2E09" w:rsidRPr="007555DA">
              <w:rPr>
                <w:rFonts w:cstheme="minorHAnsi"/>
                <w:b/>
                <w:bCs/>
              </w:rPr>
              <w:t>waga uwzględniona</w:t>
            </w:r>
            <w:r w:rsidR="00647124" w:rsidRPr="007555DA">
              <w:rPr>
                <w:rFonts w:cstheme="minorHAnsi"/>
                <w:b/>
                <w:bCs/>
              </w:rPr>
              <w:t>.</w:t>
            </w:r>
          </w:p>
          <w:p w14:paraId="549A970C" w14:textId="7C2DC53F" w:rsidR="00F633BE" w:rsidRPr="007555DA" w:rsidRDefault="00F633BE" w:rsidP="00F633BE">
            <w:pPr>
              <w:spacing w:before="120"/>
              <w:contextualSpacing/>
              <w:jc w:val="both"/>
              <w:rPr>
                <w:rFonts w:cstheme="minorHAnsi"/>
              </w:rPr>
            </w:pPr>
            <w:r w:rsidRPr="007555DA">
              <w:rPr>
                <w:rFonts w:cstheme="minorHAnsi"/>
              </w:rPr>
              <w:t xml:space="preserve">Przygotowując rozwiązanie wzięto pod uwagę wszystkie uwagi dotyczące dodatków. Przepis art. 283 otrzymał </w:t>
            </w:r>
            <w:r w:rsidRPr="007555DA">
              <w:rPr>
                <w:rFonts w:cstheme="minorHAnsi"/>
              </w:rPr>
              <w:lastRenderedPageBreak/>
              <w:t xml:space="preserve">brzmienie: </w:t>
            </w:r>
          </w:p>
          <w:p w14:paraId="064A6C67" w14:textId="77777777" w:rsidR="00715E7F" w:rsidRPr="00715E7F" w:rsidRDefault="00F633BE" w:rsidP="00715E7F">
            <w:pPr>
              <w:spacing w:before="120"/>
              <w:contextualSpacing/>
              <w:jc w:val="both"/>
              <w:rPr>
                <w:rFonts w:cstheme="minorHAnsi"/>
              </w:rPr>
            </w:pPr>
            <w:r w:rsidRPr="007555DA">
              <w:rPr>
                <w:rFonts w:cstheme="minorHAnsi"/>
              </w:rPr>
              <w:t>„</w:t>
            </w:r>
            <w:r w:rsidR="00715E7F" w:rsidRPr="00715E7F">
              <w:rPr>
                <w:rFonts w:cstheme="minorHAnsi"/>
              </w:rPr>
              <w:t xml:space="preserve">Przepis art. 283 projektu (dawny 281)otrzymał brzmienie: </w:t>
            </w:r>
          </w:p>
          <w:p w14:paraId="702D6C9A" w14:textId="6BFE57F6" w:rsidR="00715E7F" w:rsidRPr="00D95FBD" w:rsidRDefault="00715E7F" w:rsidP="00715E7F">
            <w:pPr>
              <w:spacing w:before="120"/>
              <w:contextualSpacing/>
              <w:jc w:val="both"/>
              <w:rPr>
                <w:rFonts w:cstheme="minorHAnsi"/>
                <w:i/>
                <w:iCs/>
              </w:rPr>
            </w:pPr>
            <w:r w:rsidRPr="00715E7F">
              <w:rPr>
                <w:rFonts w:cstheme="minorHAnsi"/>
              </w:rPr>
              <w:t>„</w:t>
            </w:r>
            <w:r w:rsidRPr="00D95FBD">
              <w:rPr>
                <w:rFonts w:cstheme="minorHAnsi"/>
                <w:i/>
                <w:iCs/>
              </w:rPr>
              <w:t>Art. 283. 1. Dyrektor WUP i Dyrektor PUP może przyznać pracownikowi raz na 3 miesiące dodatek motywacyjny finansowany z Funduszu Pracy, w wysokości do połowy minimalnego wynagrodzenia za pracę, który będzie wypłacany wraz z miesięcznym wynagrodzeniem w trzech równych częściach, biorąc pod uwagę:</w:t>
            </w:r>
          </w:p>
          <w:p w14:paraId="19AC5133" w14:textId="77777777" w:rsidR="00715E7F" w:rsidRPr="00D95FBD" w:rsidRDefault="00715E7F" w:rsidP="00715E7F">
            <w:pPr>
              <w:spacing w:before="120"/>
              <w:contextualSpacing/>
              <w:jc w:val="both"/>
              <w:rPr>
                <w:rFonts w:cstheme="minorHAnsi"/>
                <w:i/>
                <w:iCs/>
              </w:rPr>
            </w:pPr>
            <w:r w:rsidRPr="00D95FBD">
              <w:rPr>
                <w:rFonts w:cstheme="minorHAnsi"/>
                <w:i/>
                <w:iCs/>
              </w:rPr>
              <w:t>1)</w:t>
            </w:r>
            <w:r w:rsidRPr="00D95FBD">
              <w:rPr>
                <w:rFonts w:cstheme="minorHAnsi"/>
                <w:i/>
                <w:iCs/>
              </w:rPr>
              <w:tab/>
              <w:t>szczególne zaangażowanie  pracownika w wykonywanie pracy;</w:t>
            </w:r>
          </w:p>
          <w:p w14:paraId="02B3D1BF" w14:textId="77777777" w:rsidR="00715E7F" w:rsidRPr="00D95FBD" w:rsidRDefault="00715E7F" w:rsidP="00715E7F">
            <w:pPr>
              <w:spacing w:before="120"/>
              <w:contextualSpacing/>
              <w:jc w:val="both"/>
              <w:rPr>
                <w:rFonts w:cstheme="minorHAnsi"/>
                <w:i/>
                <w:iCs/>
              </w:rPr>
            </w:pPr>
            <w:r w:rsidRPr="00D95FBD">
              <w:rPr>
                <w:rFonts w:cstheme="minorHAnsi"/>
                <w:i/>
                <w:iCs/>
              </w:rPr>
              <w:t>2)</w:t>
            </w:r>
            <w:r w:rsidRPr="00D95FBD">
              <w:rPr>
                <w:rFonts w:cstheme="minorHAnsi"/>
                <w:i/>
                <w:iCs/>
              </w:rPr>
              <w:tab/>
              <w:t>jakość wykonywanej pracy;</w:t>
            </w:r>
          </w:p>
          <w:p w14:paraId="4782330D" w14:textId="77777777" w:rsidR="00715E7F" w:rsidRPr="00D95FBD" w:rsidRDefault="00715E7F" w:rsidP="00715E7F">
            <w:pPr>
              <w:spacing w:before="120"/>
              <w:contextualSpacing/>
              <w:jc w:val="both"/>
              <w:rPr>
                <w:rFonts w:cstheme="minorHAnsi"/>
                <w:i/>
                <w:iCs/>
              </w:rPr>
            </w:pPr>
            <w:r w:rsidRPr="00D95FBD">
              <w:rPr>
                <w:rFonts w:cstheme="minorHAnsi"/>
                <w:i/>
                <w:iCs/>
              </w:rPr>
              <w:t>3)</w:t>
            </w:r>
            <w:r w:rsidRPr="00D95FBD">
              <w:rPr>
                <w:rFonts w:cstheme="minorHAnsi"/>
                <w:i/>
                <w:iCs/>
              </w:rPr>
              <w:tab/>
              <w:t>podnoszenie kwalifikacji zawodowych związanych z wykonywaną pracą;</w:t>
            </w:r>
          </w:p>
          <w:p w14:paraId="68ED4912" w14:textId="77777777" w:rsidR="00715E7F" w:rsidRPr="00D95FBD" w:rsidRDefault="00715E7F" w:rsidP="00715E7F">
            <w:pPr>
              <w:spacing w:before="120"/>
              <w:contextualSpacing/>
              <w:jc w:val="both"/>
              <w:rPr>
                <w:rFonts w:cstheme="minorHAnsi"/>
                <w:i/>
                <w:iCs/>
              </w:rPr>
            </w:pPr>
            <w:r w:rsidRPr="00D95FBD">
              <w:rPr>
                <w:rFonts w:cstheme="minorHAnsi"/>
                <w:i/>
                <w:iCs/>
              </w:rPr>
              <w:t xml:space="preserve">2. Dodatek motywacyjny może być przyznany jeżeli  pracownik co najmniej raz w okresie 12 miesięcy bezpośrednio poprzedzających przyznanie dodatku doskonalił </w:t>
            </w:r>
            <w:r w:rsidRPr="00D95FBD">
              <w:rPr>
                <w:rFonts w:cstheme="minorHAnsi"/>
                <w:i/>
                <w:iCs/>
              </w:rPr>
              <w:lastRenderedPageBreak/>
              <w:t>kwalifikacje zawodowe wymagane na stanowisku pracy, na którym jest zatrudniony.</w:t>
            </w:r>
          </w:p>
          <w:p w14:paraId="72193617" w14:textId="77777777" w:rsidR="00715E7F" w:rsidRPr="00D95FBD" w:rsidRDefault="00715E7F" w:rsidP="00715E7F">
            <w:pPr>
              <w:spacing w:before="120"/>
              <w:contextualSpacing/>
              <w:jc w:val="both"/>
              <w:rPr>
                <w:rFonts w:cstheme="minorHAnsi"/>
                <w:i/>
                <w:iCs/>
              </w:rPr>
            </w:pPr>
            <w:r w:rsidRPr="00D95FBD">
              <w:rPr>
                <w:rFonts w:cstheme="minorHAnsi"/>
                <w:i/>
                <w:iCs/>
              </w:rPr>
              <w:t>3. Tryb przyznawania dodatku motywacyjnego określa  regulamin wynagradzania, o którym mowa w przepisach o pracownikach samorządowych.</w:t>
            </w:r>
          </w:p>
          <w:p w14:paraId="4C3D088A" w14:textId="77777777" w:rsidR="00715E7F" w:rsidRPr="00D95FBD" w:rsidRDefault="00715E7F" w:rsidP="00715E7F">
            <w:pPr>
              <w:spacing w:before="120"/>
              <w:contextualSpacing/>
              <w:jc w:val="both"/>
              <w:rPr>
                <w:rFonts w:cstheme="minorHAnsi"/>
                <w:i/>
                <w:iCs/>
              </w:rPr>
            </w:pPr>
            <w:r w:rsidRPr="00D95FBD">
              <w:rPr>
                <w:rFonts w:cstheme="minorHAnsi"/>
                <w:i/>
                <w:iCs/>
              </w:rPr>
              <w:t>4. Do osób zatrudnionych w Ochotniczych Hufcach Pracy przepisy ust. 1-2 stosuje się odpowiednio.</w:t>
            </w:r>
          </w:p>
          <w:p w14:paraId="4CD354DC" w14:textId="0AB2AE74" w:rsidR="00F633BE" w:rsidRPr="007555DA" w:rsidRDefault="00715E7F">
            <w:pPr>
              <w:spacing w:before="120"/>
              <w:contextualSpacing/>
              <w:jc w:val="both"/>
              <w:rPr>
                <w:rFonts w:cstheme="minorHAnsi"/>
              </w:rPr>
            </w:pPr>
            <w:r w:rsidRPr="00D95FBD">
              <w:rPr>
                <w:rFonts w:cstheme="minorHAnsi"/>
                <w:i/>
                <w:iCs/>
              </w:rPr>
              <w:t xml:space="preserve">5. Tryb przyznawania dodatku motywacyjnego w OHP określa Komendant Główny OHP w zarządzeniu wewnętrznym.”. </w:t>
            </w:r>
          </w:p>
        </w:tc>
      </w:tr>
      <w:tr w:rsidR="007555DA" w:rsidRPr="007555DA" w14:paraId="1FF8F78C" w14:textId="77777777" w:rsidTr="00D95FBD">
        <w:trPr>
          <w:jc w:val="center"/>
        </w:trPr>
        <w:tc>
          <w:tcPr>
            <w:tcW w:w="939" w:type="dxa"/>
            <w:shd w:val="clear" w:color="auto" w:fill="auto"/>
          </w:tcPr>
          <w:p w14:paraId="4D388F51"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33.</w:t>
            </w:r>
          </w:p>
        </w:tc>
        <w:tc>
          <w:tcPr>
            <w:tcW w:w="1682" w:type="dxa"/>
            <w:shd w:val="clear" w:color="auto" w:fill="auto"/>
          </w:tcPr>
          <w:p w14:paraId="0DDF0626" w14:textId="77777777" w:rsidR="007C02B4" w:rsidRPr="007555DA" w:rsidRDefault="007C02B4" w:rsidP="00A1164D">
            <w:pPr>
              <w:rPr>
                <w:rFonts w:eastAsia="Times New Roman" w:cstheme="minorHAnsi"/>
                <w:b/>
                <w:bCs/>
                <w:lang w:eastAsia="pl-PL"/>
              </w:rPr>
            </w:pPr>
            <w:r w:rsidRPr="007555DA">
              <w:rPr>
                <w:rFonts w:cstheme="minorHAnsi"/>
                <w:b/>
                <w:bCs/>
              </w:rPr>
              <w:t>art. 281 ust. 1</w:t>
            </w:r>
          </w:p>
        </w:tc>
        <w:tc>
          <w:tcPr>
            <w:tcW w:w="7718" w:type="dxa"/>
            <w:shd w:val="clear" w:color="auto" w:fill="auto"/>
          </w:tcPr>
          <w:p w14:paraId="3FFB8C9D" w14:textId="77777777" w:rsidR="007C02B4" w:rsidRPr="007555DA" w:rsidRDefault="007C02B4" w:rsidP="00A1164D">
            <w:pPr>
              <w:jc w:val="both"/>
              <w:rPr>
                <w:rFonts w:eastAsia="Times New Roman" w:cstheme="minorHAnsi"/>
                <w:lang w:eastAsia="pl-PL"/>
              </w:rPr>
            </w:pPr>
            <w:r w:rsidRPr="007555DA">
              <w:rPr>
                <w:rFonts w:eastAsia="Times" w:cstheme="minorHAnsi"/>
              </w:rPr>
              <w:t xml:space="preserve">Pozytywnie opiniujemy rozszerzenie grupy pracowników, którym może być przyznany dodatek do wynagrodzenia. Jednakże w naszej opinii wysokość dodatku nie powinna być wskazywana w ustawie (właściwszym miejscem jest rozporządzenie, którego zmiany łatwiej procedować w razie konieczności); dodatkowo zaproponowana  wysokość jest niższa niż obowiązująca od kilku lat, co jest nielogiczne z uwagi na rosnącą inflację. </w:t>
            </w:r>
          </w:p>
        </w:tc>
        <w:tc>
          <w:tcPr>
            <w:tcW w:w="2181" w:type="dxa"/>
            <w:shd w:val="clear" w:color="auto" w:fill="auto"/>
          </w:tcPr>
          <w:p w14:paraId="304E2E57" w14:textId="77777777" w:rsidR="007C02B4" w:rsidRPr="007555DA" w:rsidRDefault="007C02B4" w:rsidP="00A1164D">
            <w:pPr>
              <w:jc w:val="both"/>
              <w:rPr>
                <w:rFonts w:cstheme="minorHAnsi"/>
              </w:rPr>
            </w:pPr>
            <w:r w:rsidRPr="007555DA">
              <w:rPr>
                <w:rFonts w:cstheme="minorHAnsi"/>
              </w:rPr>
              <w:t>„1.Dyrektor WUP i PUP może przyznać pracownikowi realizującemu zadania określone w ustawie raz na 3 miesiące dodatek motywacyjny finansowany z Funduszu Pracy, biorąc pod uwagę (…)”</w:t>
            </w:r>
          </w:p>
        </w:tc>
        <w:tc>
          <w:tcPr>
            <w:tcW w:w="2877" w:type="dxa"/>
            <w:shd w:val="clear" w:color="auto" w:fill="auto"/>
          </w:tcPr>
          <w:p w14:paraId="61FC9B05" w14:textId="62D315BB" w:rsidR="00F633BE" w:rsidRPr="007555DA" w:rsidRDefault="00F633BE" w:rsidP="00F633BE">
            <w:pPr>
              <w:spacing w:before="120"/>
              <w:contextualSpacing/>
              <w:jc w:val="center"/>
              <w:rPr>
                <w:rFonts w:cstheme="minorHAnsi"/>
                <w:b/>
                <w:bCs/>
              </w:rPr>
            </w:pPr>
            <w:r w:rsidRPr="007555DA">
              <w:rPr>
                <w:rFonts w:cstheme="minorHAnsi"/>
                <w:b/>
                <w:bCs/>
              </w:rPr>
              <w:t>Uwaga częściowo uwzględniona</w:t>
            </w:r>
            <w:r w:rsidR="00647124" w:rsidRPr="007555DA">
              <w:rPr>
                <w:rFonts w:cstheme="minorHAnsi"/>
                <w:b/>
                <w:bCs/>
              </w:rPr>
              <w:t>.</w:t>
            </w:r>
          </w:p>
          <w:p w14:paraId="450C830B" w14:textId="61031BB3" w:rsidR="00F633BE" w:rsidRPr="007555DA" w:rsidRDefault="00F633BE">
            <w:pPr>
              <w:spacing w:before="120"/>
              <w:contextualSpacing/>
              <w:jc w:val="both"/>
              <w:rPr>
                <w:rFonts w:cstheme="minorHAnsi"/>
              </w:rPr>
            </w:pPr>
            <w:r w:rsidRPr="007555DA">
              <w:rPr>
                <w:rFonts w:cstheme="minorHAnsi"/>
              </w:rPr>
              <w:t xml:space="preserve">Przygotowując rozwiązanie wzięto pod uwagę wszystkie uwagi dotyczące dodatków. </w:t>
            </w:r>
          </w:p>
          <w:p w14:paraId="6A5B93BC" w14:textId="4F74A4CF" w:rsidR="0087646E" w:rsidRPr="007555DA" w:rsidRDefault="0087646E" w:rsidP="0087646E">
            <w:pPr>
              <w:spacing w:before="120"/>
              <w:contextualSpacing/>
              <w:jc w:val="both"/>
              <w:rPr>
                <w:rFonts w:cstheme="minorHAnsi"/>
              </w:rPr>
            </w:pPr>
            <w:r w:rsidRPr="007555DA">
              <w:rPr>
                <w:rFonts w:cstheme="minorHAnsi"/>
              </w:rPr>
              <w:t xml:space="preserve">Przepis art. 283 </w:t>
            </w:r>
            <w:r>
              <w:rPr>
                <w:rFonts w:cstheme="minorHAnsi"/>
              </w:rPr>
              <w:t>projektu (dawny 281)</w:t>
            </w:r>
            <w:r w:rsidR="00281D61">
              <w:rPr>
                <w:rFonts w:cstheme="minorHAnsi"/>
              </w:rPr>
              <w:t xml:space="preserve"> </w:t>
            </w:r>
            <w:r w:rsidRPr="007555DA">
              <w:rPr>
                <w:rFonts w:cstheme="minorHAnsi"/>
              </w:rPr>
              <w:t xml:space="preserve">otrzymał brzmienie: </w:t>
            </w:r>
          </w:p>
          <w:p w14:paraId="563F771A" w14:textId="77777777" w:rsidR="0087646E" w:rsidRPr="006368EB" w:rsidRDefault="0087646E" w:rsidP="0087646E">
            <w:pPr>
              <w:spacing w:before="120"/>
              <w:contextualSpacing/>
              <w:jc w:val="both"/>
              <w:rPr>
                <w:rFonts w:cstheme="minorHAnsi"/>
                <w:i/>
                <w:iCs/>
              </w:rPr>
            </w:pPr>
            <w:r w:rsidRPr="007555DA">
              <w:rPr>
                <w:rFonts w:cstheme="minorHAnsi"/>
              </w:rPr>
              <w:t>„</w:t>
            </w:r>
            <w:r>
              <w:rPr>
                <w:rFonts w:cstheme="minorHAnsi"/>
                <w:i/>
                <w:iCs/>
              </w:rPr>
              <w:t xml:space="preserve"> </w:t>
            </w:r>
            <w:r w:rsidRPr="006368EB">
              <w:rPr>
                <w:rFonts w:cstheme="minorHAnsi"/>
                <w:i/>
                <w:iCs/>
              </w:rPr>
              <w:t xml:space="preserve">Art. 283. 1. Dyrektor WUP i Dyrektor PUP może przyznać pracownikowi raz na 3 miesiące dodatek motywacyjny finansowany z </w:t>
            </w:r>
            <w:r w:rsidRPr="006368EB">
              <w:rPr>
                <w:rFonts w:cstheme="minorHAnsi"/>
                <w:i/>
                <w:iCs/>
              </w:rPr>
              <w:lastRenderedPageBreak/>
              <w:t>Funduszu Pracy, w wysokości do połowy minimalnego wynagrodzenia za pracę, który będzie wypłacany wraz z miesięcznym wynagrodzeniem w trzech równych częściach, biorąc pod uwagę:</w:t>
            </w:r>
          </w:p>
          <w:p w14:paraId="5BC8F82F" w14:textId="77777777" w:rsidR="0087646E" w:rsidRPr="006368EB" w:rsidRDefault="0087646E" w:rsidP="0087646E">
            <w:pPr>
              <w:spacing w:before="120"/>
              <w:contextualSpacing/>
              <w:jc w:val="both"/>
              <w:rPr>
                <w:rFonts w:cstheme="minorHAnsi"/>
                <w:i/>
                <w:iCs/>
              </w:rPr>
            </w:pPr>
            <w:r w:rsidRPr="006368EB">
              <w:rPr>
                <w:rFonts w:cstheme="minorHAnsi"/>
                <w:i/>
                <w:iCs/>
              </w:rPr>
              <w:t>1)</w:t>
            </w:r>
            <w:r w:rsidRPr="006368EB">
              <w:rPr>
                <w:rFonts w:cstheme="minorHAnsi"/>
                <w:i/>
                <w:iCs/>
              </w:rPr>
              <w:tab/>
              <w:t>szczególne zaangażowanie  pracownika w wykonywanie pracy;</w:t>
            </w:r>
          </w:p>
          <w:p w14:paraId="47E617D0" w14:textId="77777777" w:rsidR="0087646E" w:rsidRPr="006368EB" w:rsidRDefault="0087646E" w:rsidP="0087646E">
            <w:pPr>
              <w:spacing w:before="120"/>
              <w:contextualSpacing/>
              <w:jc w:val="both"/>
              <w:rPr>
                <w:rFonts w:cstheme="minorHAnsi"/>
                <w:i/>
                <w:iCs/>
              </w:rPr>
            </w:pPr>
            <w:r w:rsidRPr="006368EB">
              <w:rPr>
                <w:rFonts w:cstheme="minorHAnsi"/>
                <w:i/>
                <w:iCs/>
              </w:rPr>
              <w:t>2)</w:t>
            </w:r>
            <w:r w:rsidRPr="006368EB">
              <w:rPr>
                <w:rFonts w:cstheme="minorHAnsi"/>
                <w:i/>
                <w:iCs/>
              </w:rPr>
              <w:tab/>
              <w:t>jakość wykonywanej pracy;</w:t>
            </w:r>
          </w:p>
          <w:p w14:paraId="612C6040" w14:textId="77777777" w:rsidR="0087646E" w:rsidRPr="006368EB" w:rsidRDefault="0087646E" w:rsidP="0087646E">
            <w:pPr>
              <w:spacing w:before="120"/>
              <w:contextualSpacing/>
              <w:jc w:val="both"/>
              <w:rPr>
                <w:rFonts w:cstheme="minorHAnsi"/>
                <w:i/>
                <w:iCs/>
              </w:rPr>
            </w:pPr>
            <w:r w:rsidRPr="006368EB">
              <w:rPr>
                <w:rFonts w:cstheme="minorHAnsi"/>
                <w:i/>
                <w:iCs/>
              </w:rPr>
              <w:t>3)</w:t>
            </w:r>
            <w:r w:rsidRPr="006368EB">
              <w:rPr>
                <w:rFonts w:cstheme="minorHAnsi"/>
                <w:i/>
                <w:iCs/>
              </w:rPr>
              <w:tab/>
              <w:t>podnoszenie kwalifikacji zawodowych związanych z wykonywaną pracą;</w:t>
            </w:r>
          </w:p>
          <w:p w14:paraId="7E756158" w14:textId="77777777" w:rsidR="0087646E" w:rsidRPr="006368EB" w:rsidRDefault="0087646E" w:rsidP="0087646E">
            <w:pPr>
              <w:spacing w:before="120"/>
              <w:contextualSpacing/>
              <w:jc w:val="both"/>
              <w:rPr>
                <w:rFonts w:cstheme="minorHAnsi"/>
                <w:i/>
                <w:iCs/>
              </w:rPr>
            </w:pPr>
            <w:r w:rsidRPr="006368EB">
              <w:rPr>
                <w:rFonts w:cstheme="minorHAnsi"/>
                <w:i/>
                <w:iCs/>
              </w:rPr>
              <w:t>2. Dodatek motywacyjny może być przyznany jeżeli  pracownik co najmniej raz w okresie 12 miesięcy bezpośrednio poprzedzających przyznanie dodatku doskonalił kwalifikacje zawodowe wymagane na stanowisku pracy, na którym jest zatrudniony.</w:t>
            </w:r>
          </w:p>
          <w:p w14:paraId="782474F6" w14:textId="77777777" w:rsidR="0087646E" w:rsidRPr="006368EB" w:rsidRDefault="0087646E" w:rsidP="0087646E">
            <w:pPr>
              <w:spacing w:before="120"/>
              <w:contextualSpacing/>
              <w:jc w:val="both"/>
              <w:rPr>
                <w:rFonts w:cstheme="minorHAnsi"/>
                <w:i/>
                <w:iCs/>
              </w:rPr>
            </w:pPr>
            <w:r w:rsidRPr="006368EB">
              <w:rPr>
                <w:rFonts w:cstheme="minorHAnsi"/>
                <w:i/>
                <w:iCs/>
              </w:rPr>
              <w:t xml:space="preserve">3. Tryb przyznawania dodatku motywacyjnego określa  regulamin wynagradzania, o którym mowa w przepisach o </w:t>
            </w:r>
            <w:r w:rsidRPr="006368EB">
              <w:rPr>
                <w:rFonts w:cstheme="minorHAnsi"/>
                <w:i/>
                <w:iCs/>
              </w:rPr>
              <w:lastRenderedPageBreak/>
              <w:t>pracownikach samorządowych.</w:t>
            </w:r>
          </w:p>
          <w:p w14:paraId="29A7F548" w14:textId="77777777" w:rsidR="0087646E" w:rsidRPr="006368EB" w:rsidRDefault="0087646E" w:rsidP="0087646E">
            <w:pPr>
              <w:spacing w:before="120"/>
              <w:contextualSpacing/>
              <w:jc w:val="both"/>
              <w:rPr>
                <w:rFonts w:cstheme="minorHAnsi"/>
                <w:i/>
                <w:iCs/>
              </w:rPr>
            </w:pPr>
            <w:r w:rsidRPr="006368EB">
              <w:rPr>
                <w:rFonts w:cstheme="minorHAnsi"/>
                <w:i/>
                <w:iCs/>
              </w:rPr>
              <w:t>4. Do osób zatrudnionych w Ochotniczych Hufcach Pracy przepisy ust. 1-2 stosuje się odpowiednio.</w:t>
            </w:r>
          </w:p>
          <w:p w14:paraId="03E5BFBA" w14:textId="246F5D1A" w:rsidR="007A2E09" w:rsidRPr="007555DA" w:rsidRDefault="0087646E">
            <w:pPr>
              <w:spacing w:before="120"/>
              <w:contextualSpacing/>
              <w:jc w:val="both"/>
              <w:rPr>
                <w:rFonts w:cstheme="minorHAnsi"/>
              </w:rPr>
            </w:pPr>
            <w:r w:rsidRPr="006368EB">
              <w:rPr>
                <w:rFonts w:cstheme="minorHAnsi"/>
                <w:i/>
                <w:iCs/>
              </w:rPr>
              <w:t>5. Tryb przyznawania dodatku motywacyjnego w OHP określa Komendant Główny OHP w zarządzeniu wewnętrznym.</w:t>
            </w:r>
            <w:r w:rsidRPr="007555DA">
              <w:rPr>
                <w:rFonts w:cstheme="minorHAnsi"/>
                <w:i/>
                <w:iCs/>
              </w:rPr>
              <w:t>”.</w:t>
            </w:r>
            <w:r w:rsidRPr="007555DA">
              <w:rPr>
                <w:rFonts w:cstheme="minorHAnsi"/>
              </w:rPr>
              <w:t xml:space="preserve"> </w:t>
            </w:r>
          </w:p>
        </w:tc>
      </w:tr>
      <w:tr w:rsidR="007555DA" w:rsidRPr="007555DA" w14:paraId="14E7D282" w14:textId="77777777" w:rsidTr="00D95FBD">
        <w:trPr>
          <w:jc w:val="center"/>
        </w:trPr>
        <w:tc>
          <w:tcPr>
            <w:tcW w:w="939" w:type="dxa"/>
            <w:shd w:val="clear" w:color="auto" w:fill="auto"/>
          </w:tcPr>
          <w:p w14:paraId="2D3D7972"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34.</w:t>
            </w:r>
          </w:p>
        </w:tc>
        <w:tc>
          <w:tcPr>
            <w:tcW w:w="1682" w:type="dxa"/>
            <w:shd w:val="clear" w:color="auto" w:fill="auto"/>
          </w:tcPr>
          <w:p w14:paraId="2A68DE1C" w14:textId="77777777" w:rsidR="007C02B4" w:rsidRPr="007555DA" w:rsidRDefault="007C02B4" w:rsidP="00A1164D">
            <w:pPr>
              <w:rPr>
                <w:rFonts w:eastAsia="Times New Roman" w:cstheme="minorHAnsi"/>
                <w:b/>
                <w:bCs/>
                <w:lang w:eastAsia="pl-PL"/>
              </w:rPr>
            </w:pPr>
            <w:r w:rsidRPr="007555DA">
              <w:rPr>
                <w:rFonts w:cstheme="minorHAnsi"/>
                <w:b/>
                <w:bCs/>
              </w:rPr>
              <w:t>art. 266 ust. 5 pkt. 5</w:t>
            </w:r>
          </w:p>
        </w:tc>
        <w:tc>
          <w:tcPr>
            <w:tcW w:w="7718" w:type="dxa"/>
            <w:shd w:val="clear" w:color="auto" w:fill="auto"/>
          </w:tcPr>
          <w:p w14:paraId="141DADE5" w14:textId="77777777" w:rsidR="007C02B4" w:rsidRPr="007555DA" w:rsidRDefault="007C02B4" w:rsidP="00A1164D">
            <w:pPr>
              <w:jc w:val="both"/>
              <w:rPr>
                <w:rFonts w:eastAsia="Times New Roman" w:cstheme="minorHAnsi"/>
                <w:lang w:eastAsia="pl-PL"/>
              </w:rPr>
            </w:pPr>
            <w:r w:rsidRPr="007555DA">
              <w:rPr>
                <w:rFonts w:cstheme="minorHAnsi"/>
                <w:lang w:eastAsia="pl-PL"/>
              </w:rPr>
              <w:t>Proponujemy usunięcie punktu dot. zobowiązań zaciągniętych w poprzednim roku; PUP mogą zaciągać zobowiązania do końca roku kalendarzowego; przyjęcie takiego elementu w kryteriach w znacznym stopniu utrudni podział środków Funduszu Pracy i opóźni wydatkowanie w kolejnym roku budżetowym (ponieważ żaden PUP do końca nie będzie miał pewności czy wstępnie przyznana kwota nie zmieni się w istotny sposób).</w:t>
            </w:r>
          </w:p>
        </w:tc>
        <w:tc>
          <w:tcPr>
            <w:tcW w:w="2181" w:type="dxa"/>
            <w:shd w:val="clear" w:color="auto" w:fill="auto"/>
          </w:tcPr>
          <w:p w14:paraId="51A4D5E0" w14:textId="77777777" w:rsidR="007C02B4" w:rsidRPr="007555DA" w:rsidRDefault="007C02B4" w:rsidP="00A1164D">
            <w:pPr>
              <w:jc w:val="both"/>
              <w:rPr>
                <w:rFonts w:cstheme="minorHAnsi"/>
              </w:rPr>
            </w:pPr>
            <w:r w:rsidRPr="007555DA">
              <w:rPr>
                <w:rFonts w:cstheme="minorHAnsi"/>
              </w:rPr>
              <w:t>Art. 266 ust. 5 pkt. 5 – do usunięcia</w:t>
            </w:r>
          </w:p>
        </w:tc>
        <w:tc>
          <w:tcPr>
            <w:tcW w:w="2877" w:type="dxa"/>
            <w:shd w:val="clear" w:color="auto" w:fill="auto"/>
          </w:tcPr>
          <w:p w14:paraId="0BEB074D" w14:textId="0F4CB04B" w:rsidR="00D439FB" w:rsidRPr="007555DA" w:rsidRDefault="00D439FB" w:rsidP="005B1714">
            <w:pPr>
              <w:spacing w:before="120"/>
              <w:contextualSpacing/>
              <w:jc w:val="center"/>
              <w:rPr>
                <w:rFonts w:cstheme="minorHAnsi"/>
                <w:b/>
              </w:rPr>
            </w:pPr>
            <w:r w:rsidRPr="007555DA">
              <w:rPr>
                <w:rFonts w:cstheme="minorHAnsi"/>
                <w:b/>
              </w:rPr>
              <w:t>Uwaga uwzględniona.</w:t>
            </w:r>
          </w:p>
          <w:p w14:paraId="3BADC83E" w14:textId="5283BDF5" w:rsidR="007C02B4" w:rsidRPr="007555DA" w:rsidRDefault="00D439FB" w:rsidP="00D439FB">
            <w:pPr>
              <w:spacing w:before="120"/>
              <w:contextualSpacing/>
              <w:jc w:val="both"/>
              <w:rPr>
                <w:rFonts w:cstheme="minorHAnsi"/>
              </w:rPr>
            </w:pPr>
            <w:r w:rsidRPr="007555DA">
              <w:rPr>
                <w:rFonts w:cstheme="minorHAnsi"/>
              </w:rPr>
              <w:t>Kryterium z ust. 5 pkt 5  zostało usunięte</w:t>
            </w:r>
          </w:p>
        </w:tc>
      </w:tr>
      <w:tr w:rsidR="007555DA" w:rsidRPr="007555DA" w14:paraId="54975AE2" w14:textId="77777777" w:rsidTr="00D95FBD">
        <w:trPr>
          <w:jc w:val="center"/>
        </w:trPr>
        <w:tc>
          <w:tcPr>
            <w:tcW w:w="939" w:type="dxa"/>
            <w:shd w:val="clear" w:color="auto" w:fill="auto"/>
          </w:tcPr>
          <w:p w14:paraId="1C8392DB" w14:textId="77777777" w:rsidR="007C02B4" w:rsidRPr="007555DA" w:rsidRDefault="007C02B4" w:rsidP="00D672D1">
            <w:pPr>
              <w:pStyle w:val="Akapitzlist"/>
              <w:spacing w:before="120"/>
              <w:ind w:left="36" w:right="-534"/>
              <w:jc w:val="both"/>
              <w:rPr>
                <w:rFonts w:cstheme="minorHAnsi"/>
                <w:b/>
              </w:rPr>
            </w:pPr>
            <w:r w:rsidRPr="007555DA">
              <w:rPr>
                <w:rFonts w:cstheme="minorHAnsi"/>
                <w:b/>
              </w:rPr>
              <w:t>35.</w:t>
            </w:r>
          </w:p>
        </w:tc>
        <w:tc>
          <w:tcPr>
            <w:tcW w:w="1682" w:type="dxa"/>
            <w:shd w:val="clear" w:color="auto" w:fill="auto"/>
          </w:tcPr>
          <w:p w14:paraId="7EA595ED" w14:textId="77777777" w:rsidR="007C02B4" w:rsidRPr="007555DA" w:rsidRDefault="007C02B4" w:rsidP="00D672D1">
            <w:pPr>
              <w:jc w:val="both"/>
              <w:rPr>
                <w:rFonts w:eastAsia="Times New Roman" w:cstheme="minorHAnsi"/>
                <w:b/>
                <w:bCs/>
                <w:lang w:eastAsia="pl-PL"/>
              </w:rPr>
            </w:pPr>
            <w:r w:rsidRPr="007555DA">
              <w:rPr>
                <w:rFonts w:cstheme="minorHAnsi"/>
                <w:b/>
                <w:bCs/>
              </w:rPr>
              <w:t>art. 270 ust. 2</w:t>
            </w:r>
          </w:p>
        </w:tc>
        <w:tc>
          <w:tcPr>
            <w:tcW w:w="7718" w:type="dxa"/>
            <w:shd w:val="clear" w:color="auto" w:fill="auto"/>
          </w:tcPr>
          <w:p w14:paraId="3175920B" w14:textId="77777777" w:rsidR="007C02B4" w:rsidRPr="007555DA" w:rsidRDefault="007C02B4" w:rsidP="00D672D1">
            <w:pPr>
              <w:jc w:val="both"/>
              <w:rPr>
                <w:rFonts w:eastAsia="Times" w:cstheme="minorHAnsi"/>
              </w:rPr>
            </w:pPr>
            <w:r w:rsidRPr="007555DA">
              <w:rPr>
                <w:rFonts w:eastAsia="Times" w:cstheme="minorHAnsi"/>
              </w:rPr>
              <w:t>Proponujemy nie ograniczać możliwości wniesienia wkładu własnego tylko do kosztów zarządzania projektami.</w:t>
            </w:r>
          </w:p>
          <w:p w14:paraId="06708E09" w14:textId="77777777" w:rsidR="007C02B4" w:rsidRPr="007555DA" w:rsidRDefault="007C02B4" w:rsidP="00D672D1">
            <w:pPr>
              <w:jc w:val="both"/>
              <w:rPr>
                <w:rFonts w:eastAsia="Times New Roman" w:cstheme="minorHAnsi"/>
                <w:lang w:eastAsia="pl-PL"/>
              </w:rPr>
            </w:pPr>
          </w:p>
        </w:tc>
        <w:tc>
          <w:tcPr>
            <w:tcW w:w="2181" w:type="dxa"/>
            <w:shd w:val="clear" w:color="auto" w:fill="auto"/>
          </w:tcPr>
          <w:p w14:paraId="2705A12C" w14:textId="77777777" w:rsidR="007C02B4" w:rsidRPr="007555DA" w:rsidRDefault="007C02B4" w:rsidP="00D672D1">
            <w:pPr>
              <w:jc w:val="both"/>
              <w:rPr>
                <w:rStyle w:val="ppogrubienie0"/>
                <w:rFonts w:cstheme="minorHAnsi"/>
                <w:bCs/>
              </w:rPr>
            </w:pPr>
            <w:r w:rsidRPr="007555DA">
              <w:rPr>
                <w:rStyle w:val="ppogrubienie0"/>
                <w:rFonts w:cstheme="minorHAnsi"/>
                <w:bCs/>
              </w:rPr>
              <w:t>Proponowana zmiana:</w:t>
            </w:r>
          </w:p>
          <w:p w14:paraId="1E04EDC7" w14:textId="77777777" w:rsidR="007C02B4" w:rsidRPr="007555DA" w:rsidRDefault="007C02B4" w:rsidP="00D672D1">
            <w:pPr>
              <w:jc w:val="both"/>
              <w:rPr>
                <w:rFonts w:cstheme="minorHAnsi"/>
              </w:rPr>
            </w:pPr>
            <w:r w:rsidRPr="007555DA">
              <w:rPr>
                <w:rStyle w:val="ppogrubienie0"/>
                <w:rFonts w:cstheme="minorHAnsi"/>
                <w:bCs/>
              </w:rPr>
              <w:t>Art. 270.</w:t>
            </w:r>
            <w:r w:rsidRPr="007555DA">
              <w:rPr>
                <w:rFonts w:cstheme="minorHAnsi"/>
              </w:rPr>
              <w:t> </w:t>
            </w:r>
          </w:p>
          <w:p w14:paraId="3E22A823" w14:textId="77777777" w:rsidR="007C02B4" w:rsidRPr="007555DA" w:rsidRDefault="007C02B4" w:rsidP="00D672D1">
            <w:pPr>
              <w:jc w:val="both"/>
              <w:rPr>
                <w:rFonts w:cstheme="minorHAnsi"/>
              </w:rPr>
            </w:pPr>
            <w:r w:rsidRPr="007555DA">
              <w:rPr>
                <w:rFonts w:cstheme="minorHAnsi"/>
              </w:rPr>
              <w:t xml:space="preserve">2. Starosta oraz marszałek województwa, </w:t>
            </w:r>
            <w:r w:rsidRPr="007555DA">
              <w:rPr>
                <w:rFonts w:cstheme="minorHAnsi"/>
                <w:strike/>
              </w:rPr>
              <w:t>w ramach kwoty przyznanej na finansowanie kosztów funkcjonowania samorządu powiatu i odpowiednio samorządu województwa</w:t>
            </w:r>
            <w:r w:rsidRPr="007555DA">
              <w:rPr>
                <w:rFonts w:cstheme="minorHAnsi"/>
              </w:rPr>
              <w:t xml:space="preserve">, może przeznaczyć środki </w:t>
            </w:r>
            <w:r w:rsidRPr="007555DA">
              <w:rPr>
                <w:rFonts w:cstheme="minorHAnsi"/>
              </w:rPr>
              <w:lastRenderedPageBreak/>
              <w:t xml:space="preserve">Funduszu Pracy, jako wkład własny, na finansowanie </w:t>
            </w:r>
            <w:r w:rsidRPr="007555DA">
              <w:rPr>
                <w:rFonts w:cstheme="minorHAnsi"/>
                <w:strike/>
              </w:rPr>
              <w:t xml:space="preserve">kosztów </w:t>
            </w:r>
            <w:r w:rsidRPr="007555DA">
              <w:rPr>
                <w:rFonts w:cstheme="minorHAnsi"/>
                <w:b/>
              </w:rPr>
              <w:t>projektów</w:t>
            </w:r>
            <w:r w:rsidRPr="007555DA">
              <w:rPr>
                <w:rFonts w:cstheme="minorHAnsi"/>
                <w:strike/>
              </w:rPr>
              <w:t xml:space="preserve"> zarządzania projektami</w:t>
            </w:r>
            <w:r w:rsidRPr="007555DA">
              <w:rPr>
                <w:rFonts w:cstheme="minorHAnsi"/>
              </w:rPr>
              <w:t>, o których mowa w ust. 1.</w:t>
            </w:r>
          </w:p>
        </w:tc>
        <w:tc>
          <w:tcPr>
            <w:tcW w:w="2877" w:type="dxa"/>
            <w:shd w:val="clear" w:color="auto" w:fill="auto"/>
          </w:tcPr>
          <w:p w14:paraId="35B411F3" w14:textId="263CBC5E" w:rsidR="00E05361" w:rsidRPr="005B66BA" w:rsidRDefault="00E05361" w:rsidP="005B66BA">
            <w:pPr>
              <w:spacing w:before="120"/>
              <w:contextualSpacing/>
              <w:jc w:val="center"/>
              <w:rPr>
                <w:rFonts w:cstheme="minorHAnsi"/>
                <w:b/>
                <w:bCs/>
              </w:rPr>
            </w:pPr>
            <w:r w:rsidRPr="005B66BA">
              <w:rPr>
                <w:rFonts w:cstheme="minorHAnsi"/>
                <w:b/>
                <w:bCs/>
              </w:rPr>
              <w:lastRenderedPageBreak/>
              <w:t>Uwaga uwzględniona</w:t>
            </w:r>
            <w:r w:rsidR="00647124" w:rsidRPr="005B66BA">
              <w:rPr>
                <w:rFonts w:cstheme="minorHAnsi"/>
                <w:b/>
                <w:bCs/>
              </w:rPr>
              <w:t>.</w:t>
            </w:r>
          </w:p>
          <w:p w14:paraId="7B457675" w14:textId="106B31CF" w:rsidR="00E05361" w:rsidRPr="005B66BA" w:rsidRDefault="00E05361" w:rsidP="005B66BA">
            <w:pPr>
              <w:spacing w:before="120"/>
              <w:contextualSpacing/>
              <w:jc w:val="both"/>
              <w:rPr>
                <w:rFonts w:cstheme="minorHAnsi"/>
              </w:rPr>
            </w:pPr>
            <w:r w:rsidRPr="005B66BA">
              <w:rPr>
                <w:rFonts w:cstheme="minorHAnsi"/>
              </w:rPr>
              <w:t xml:space="preserve">Przepis art. 273 otrzymał brzmienie: </w:t>
            </w:r>
          </w:p>
          <w:p w14:paraId="78B957A8" w14:textId="47B4A01A" w:rsidR="005B66BA" w:rsidRPr="00541B3F" w:rsidRDefault="005B66BA" w:rsidP="00D95FBD">
            <w:pPr>
              <w:spacing w:before="120"/>
              <w:contextualSpacing/>
              <w:jc w:val="both"/>
              <w:rPr>
                <w:rFonts w:cstheme="minorHAnsi"/>
              </w:rPr>
            </w:pPr>
            <w:r w:rsidRPr="00B45051">
              <w:rPr>
                <w:rFonts w:cstheme="minorHAnsi"/>
                <w:i/>
                <w:iCs/>
              </w:rPr>
              <w:t>,,</w:t>
            </w:r>
            <w:r w:rsidRPr="00B45051">
              <w:rPr>
                <w:rStyle w:val="Ppogrubienie"/>
                <w:rFonts w:cstheme="minorHAnsi"/>
                <w:b w:val="0"/>
                <w:bCs/>
              </w:rPr>
              <w:t>Art. 273.</w:t>
            </w:r>
            <w:r w:rsidRPr="00B45051">
              <w:rPr>
                <w:rFonts w:cstheme="minorHAnsi"/>
              </w:rPr>
              <w:t> 1. WUP, PUP i OHP mogą realizować projekty ze środków innych niż środki Funduszu Pracy, w szczególności projekty finansowane z udziałem środków Europej</w:t>
            </w:r>
            <w:r w:rsidRPr="00604DCE">
              <w:rPr>
                <w:rFonts w:cstheme="minorHAnsi"/>
              </w:rPr>
              <w:t xml:space="preserve">skiego Funduszu Społecznego Plus, inne niż projekty określone w art. 2 pkt 33. W ramach tych projektów zadania mogą być realizowane w zakresie i w celu określonym w art. 1 ust. </w:t>
            </w:r>
            <w:r w:rsidRPr="00604DCE">
              <w:rPr>
                <w:rFonts w:cstheme="minorHAnsi"/>
              </w:rPr>
              <w:lastRenderedPageBreak/>
              <w:t>2.</w:t>
            </w:r>
          </w:p>
          <w:p w14:paraId="7964B726" w14:textId="77777777" w:rsidR="005B66BA" w:rsidRPr="00D95FBD" w:rsidRDefault="005B66BA" w:rsidP="00D95FBD">
            <w:pPr>
              <w:pStyle w:val="USTustnpkodeksu"/>
              <w:spacing w:line="240" w:lineRule="auto"/>
              <w:ind w:hanging="18"/>
              <w:rPr>
                <w:rFonts w:asciiTheme="minorHAnsi" w:hAnsiTheme="minorHAnsi" w:cstheme="minorHAnsi"/>
                <w:sz w:val="22"/>
                <w:szCs w:val="22"/>
              </w:rPr>
            </w:pPr>
            <w:r w:rsidRPr="00D95FBD">
              <w:rPr>
                <w:rFonts w:asciiTheme="minorHAnsi" w:hAnsiTheme="minorHAnsi" w:cstheme="minorHAnsi"/>
                <w:sz w:val="22"/>
                <w:szCs w:val="22"/>
              </w:rPr>
              <w:t>2. Je</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eli w projektach, o których mowa w ust. 1, s</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 xml:space="preserve"> realizowane formy pomocy wskazane w ustawie, s</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 xml:space="preserve"> one realizowane w sposób i na zasadach okre</w:t>
            </w:r>
            <w:r w:rsidRPr="00D95FBD">
              <w:rPr>
                <w:rFonts w:asciiTheme="minorHAnsi" w:hAnsiTheme="minorHAnsi" w:cstheme="minorHAnsi" w:hint="eastAsia"/>
                <w:sz w:val="22"/>
                <w:szCs w:val="22"/>
              </w:rPr>
              <w:t>ś</w:t>
            </w:r>
            <w:r w:rsidRPr="00D95FBD">
              <w:rPr>
                <w:rFonts w:asciiTheme="minorHAnsi" w:hAnsiTheme="minorHAnsi" w:cstheme="minorHAnsi"/>
                <w:sz w:val="22"/>
                <w:szCs w:val="22"/>
              </w:rPr>
              <w:t xml:space="preserve">lonych w ustawie. </w:t>
            </w:r>
          </w:p>
          <w:p w14:paraId="52990D12" w14:textId="627BF00A" w:rsidR="005B66BA" w:rsidRPr="005F0A76" w:rsidRDefault="005B66BA" w:rsidP="00D95FBD">
            <w:pPr>
              <w:pStyle w:val="USTustnpkodeksu"/>
              <w:spacing w:line="240" w:lineRule="auto"/>
              <w:ind w:hanging="18"/>
              <w:rPr>
                <w:rFonts w:cstheme="minorHAnsi"/>
              </w:rPr>
            </w:pPr>
            <w:r w:rsidRPr="00D95FBD">
              <w:rPr>
                <w:rFonts w:asciiTheme="minorHAnsi" w:hAnsiTheme="minorHAnsi" w:cstheme="minorHAnsi"/>
                <w:sz w:val="22"/>
                <w:szCs w:val="22"/>
              </w:rPr>
              <w:t>3. Środki Funduszu Pracy, będące w dyspozycji WUP, PUP i OHP, mogą stanowić wkład własny na realizację projektów, o których mowa w ust. 1. W ramach wkładu własnego finansowane są formy pomocy określone w art. 303 ust. 2, zadania fakultatywne odpowiednio WUP, PUP i OHP, określone w art. 303 ust. 3 pkt 4, 6, 8–11, 14, 15, 17, 18, 23, 25–29 lub refundacja określona w art. 303 ust. 5 pkt 11.”</w:t>
            </w:r>
          </w:p>
        </w:tc>
      </w:tr>
      <w:tr w:rsidR="007555DA" w:rsidRPr="007555DA" w14:paraId="0F634C29" w14:textId="77777777" w:rsidTr="00D95FBD">
        <w:trPr>
          <w:jc w:val="center"/>
        </w:trPr>
        <w:tc>
          <w:tcPr>
            <w:tcW w:w="939" w:type="dxa"/>
            <w:shd w:val="clear" w:color="auto" w:fill="auto"/>
          </w:tcPr>
          <w:p w14:paraId="4D8666CB"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36.</w:t>
            </w:r>
          </w:p>
        </w:tc>
        <w:tc>
          <w:tcPr>
            <w:tcW w:w="1682" w:type="dxa"/>
            <w:shd w:val="clear" w:color="auto" w:fill="auto"/>
          </w:tcPr>
          <w:p w14:paraId="382259A8" w14:textId="77777777" w:rsidR="007C02B4" w:rsidRPr="007555DA" w:rsidRDefault="007C02B4" w:rsidP="00A1164D">
            <w:pPr>
              <w:rPr>
                <w:rFonts w:eastAsia="Times New Roman" w:cstheme="minorHAnsi"/>
                <w:b/>
                <w:bCs/>
                <w:lang w:eastAsia="pl-PL"/>
              </w:rPr>
            </w:pPr>
            <w:r w:rsidRPr="007555DA">
              <w:rPr>
                <w:rFonts w:cstheme="minorHAnsi"/>
                <w:b/>
                <w:bCs/>
              </w:rPr>
              <w:t>art. 278 ust. 1 pkt 1</w:t>
            </w:r>
          </w:p>
        </w:tc>
        <w:tc>
          <w:tcPr>
            <w:tcW w:w="7718" w:type="dxa"/>
            <w:shd w:val="clear" w:color="auto" w:fill="auto"/>
          </w:tcPr>
          <w:p w14:paraId="18D648B1" w14:textId="77777777" w:rsidR="007C02B4" w:rsidRPr="007555DA" w:rsidRDefault="007C02B4" w:rsidP="00A1164D">
            <w:pPr>
              <w:jc w:val="both"/>
              <w:rPr>
                <w:rFonts w:eastAsia="Times New Roman" w:cstheme="minorHAnsi"/>
                <w:lang w:eastAsia="pl-PL"/>
              </w:rPr>
            </w:pPr>
            <w:r w:rsidRPr="007555DA">
              <w:rPr>
                <w:rFonts w:eastAsia="Times" w:cstheme="minorHAnsi"/>
              </w:rPr>
              <w:t xml:space="preserve">Dla zapewnienia gwarancji przyznania limitów FP i stabilności działania WUP w zakresie obsługi projektów proponujemy wprowadzić słowo „przekazuje” zamiast „może przeznaczyć” (analogicznie jak w przypadku art. 277 traktującego o przekazywaniu środków dla PUP). Jednocześnie wskazana w ustawie wysokość (1%) jest zbyt niska. Określając wysokość przyznanych środków należy wziąć pod uwagę wzrost kosztów utrzymania pracowników. </w:t>
            </w:r>
          </w:p>
        </w:tc>
        <w:tc>
          <w:tcPr>
            <w:tcW w:w="2181" w:type="dxa"/>
            <w:shd w:val="clear" w:color="auto" w:fill="auto"/>
          </w:tcPr>
          <w:p w14:paraId="6FAF6CCA" w14:textId="77777777" w:rsidR="007C02B4" w:rsidRPr="007555DA" w:rsidRDefault="007C02B4" w:rsidP="00A1164D">
            <w:pPr>
              <w:rPr>
                <w:rFonts w:cstheme="minorHAnsi"/>
              </w:rPr>
            </w:pPr>
            <w:r w:rsidRPr="007555DA">
              <w:rPr>
                <w:rFonts w:cstheme="minorHAnsi"/>
              </w:rPr>
              <w:t>Proponowana zmiana:</w:t>
            </w:r>
          </w:p>
          <w:p w14:paraId="37ED6DF4" w14:textId="77777777" w:rsidR="007C02B4" w:rsidRPr="007555DA" w:rsidRDefault="007C02B4" w:rsidP="00A1164D">
            <w:pPr>
              <w:pStyle w:val="ARTartustawynprozporzdzenia"/>
              <w:spacing w:line="240" w:lineRule="auto"/>
              <w:ind w:firstLine="0"/>
              <w:rPr>
                <w:rFonts w:asciiTheme="minorHAnsi" w:hAnsiTheme="minorHAnsi" w:cstheme="minorHAnsi"/>
                <w:sz w:val="22"/>
                <w:szCs w:val="22"/>
              </w:rPr>
            </w:pPr>
            <w:r w:rsidRPr="007555DA">
              <w:rPr>
                <w:rStyle w:val="Ppogrubienie"/>
                <w:rFonts w:asciiTheme="minorHAnsi" w:hAnsiTheme="minorHAnsi" w:cstheme="minorHAnsi"/>
                <w:sz w:val="22"/>
                <w:szCs w:val="22"/>
              </w:rPr>
              <w:t xml:space="preserve">Art. 278. </w:t>
            </w:r>
            <w:r w:rsidRPr="007555DA">
              <w:rPr>
                <w:rFonts w:asciiTheme="minorHAnsi" w:hAnsiTheme="minorHAnsi" w:cstheme="minorHAnsi"/>
                <w:sz w:val="22"/>
                <w:szCs w:val="22"/>
              </w:rPr>
              <w:t xml:space="preserve">1. Minister właściwy do spraw pracy </w:t>
            </w:r>
            <w:r w:rsidRPr="007555DA">
              <w:rPr>
                <w:rFonts w:asciiTheme="minorHAnsi" w:hAnsiTheme="minorHAnsi" w:cstheme="minorHAnsi"/>
                <w:strike/>
                <w:sz w:val="22"/>
                <w:szCs w:val="22"/>
              </w:rPr>
              <w:t>może</w:t>
            </w:r>
            <w:r w:rsidRPr="007555DA">
              <w:rPr>
                <w:rFonts w:asciiTheme="minorHAnsi" w:hAnsiTheme="minorHAnsi" w:cstheme="minorHAnsi"/>
                <w:sz w:val="22"/>
                <w:szCs w:val="22"/>
              </w:rPr>
              <w:t xml:space="preserve"> </w:t>
            </w:r>
            <w:r w:rsidRPr="007555DA">
              <w:rPr>
                <w:rFonts w:asciiTheme="minorHAnsi" w:hAnsiTheme="minorHAnsi" w:cstheme="minorHAnsi"/>
                <w:strike/>
                <w:sz w:val="22"/>
                <w:szCs w:val="22"/>
              </w:rPr>
              <w:t>przeznaczyć</w:t>
            </w:r>
            <w:r w:rsidRPr="007555DA">
              <w:rPr>
                <w:rFonts w:asciiTheme="minorHAnsi" w:hAnsiTheme="minorHAnsi" w:cstheme="minorHAnsi"/>
                <w:sz w:val="22"/>
                <w:szCs w:val="22"/>
              </w:rPr>
              <w:t xml:space="preserve"> </w:t>
            </w:r>
            <w:r w:rsidRPr="007555DA">
              <w:rPr>
                <w:rFonts w:asciiTheme="minorHAnsi" w:hAnsiTheme="minorHAnsi" w:cstheme="minorHAnsi"/>
                <w:b/>
                <w:sz w:val="22"/>
                <w:szCs w:val="22"/>
              </w:rPr>
              <w:t>przekazuje</w:t>
            </w:r>
            <w:r w:rsidRPr="007555DA">
              <w:rPr>
                <w:rFonts w:asciiTheme="minorHAnsi" w:hAnsiTheme="minorHAnsi" w:cstheme="minorHAnsi"/>
                <w:sz w:val="22"/>
                <w:szCs w:val="22"/>
              </w:rPr>
              <w:t xml:space="preserve"> w roku budżetowym środki Funduszu Pracy na dofinansowanie </w:t>
            </w:r>
            <w:r w:rsidRPr="007555DA">
              <w:rPr>
                <w:rFonts w:asciiTheme="minorHAnsi" w:hAnsiTheme="minorHAnsi" w:cstheme="minorHAnsi"/>
                <w:sz w:val="22"/>
                <w:szCs w:val="22"/>
              </w:rPr>
              <w:lastRenderedPageBreak/>
              <w:t>części kosztów wynagrodzeń i składek na ubezpieczenia społeczne, składek na Fundusz Pracy oraz odpisów na zakładowy fundusz świadczeń socjalnych pracowników wojewódzkich urzędów pracy wykonujących zadania wynikające z:</w:t>
            </w:r>
          </w:p>
          <w:p w14:paraId="2AA00B20" w14:textId="77777777" w:rsidR="007C02B4" w:rsidRPr="007555DA" w:rsidRDefault="007C02B4" w:rsidP="00A1164D">
            <w:pPr>
              <w:pStyle w:val="PKTpunkt"/>
              <w:spacing w:line="240" w:lineRule="auto"/>
              <w:ind w:left="176" w:hanging="192"/>
              <w:rPr>
                <w:rFonts w:asciiTheme="minorHAnsi" w:hAnsiTheme="minorHAnsi" w:cstheme="minorHAnsi"/>
                <w:sz w:val="22"/>
                <w:szCs w:val="22"/>
              </w:rPr>
            </w:pPr>
            <w:r w:rsidRPr="007555DA">
              <w:rPr>
                <w:rFonts w:asciiTheme="minorHAnsi" w:hAnsiTheme="minorHAnsi" w:cstheme="minorHAnsi"/>
                <w:sz w:val="22"/>
                <w:szCs w:val="22"/>
              </w:rPr>
              <w:t>1)</w:t>
            </w:r>
            <w:r w:rsidRPr="007555DA">
              <w:rPr>
                <w:rFonts w:asciiTheme="minorHAnsi" w:hAnsiTheme="minorHAnsi" w:cstheme="minorHAnsi"/>
                <w:sz w:val="22"/>
                <w:szCs w:val="22"/>
              </w:rPr>
              <w:tab/>
              <w:t xml:space="preserve">realizacji w województwie projektów EFS </w:t>
            </w:r>
            <w:r w:rsidRPr="007555DA">
              <w:rPr>
                <w:rFonts w:asciiTheme="minorHAnsi" w:hAnsiTheme="minorHAnsi" w:cstheme="minorHAnsi"/>
                <w:strike/>
                <w:sz w:val="22"/>
                <w:szCs w:val="22"/>
              </w:rPr>
              <w:t>do</w:t>
            </w:r>
            <w:r w:rsidRPr="007555DA">
              <w:rPr>
                <w:rFonts w:asciiTheme="minorHAnsi" w:hAnsiTheme="minorHAnsi" w:cstheme="minorHAnsi"/>
                <w:sz w:val="22"/>
                <w:szCs w:val="22"/>
              </w:rPr>
              <w:t xml:space="preserve"> </w:t>
            </w:r>
            <w:r w:rsidRPr="007555DA">
              <w:rPr>
                <w:rFonts w:asciiTheme="minorHAnsi" w:hAnsiTheme="minorHAnsi" w:cstheme="minorHAnsi"/>
                <w:b/>
                <w:sz w:val="22"/>
                <w:szCs w:val="22"/>
              </w:rPr>
              <w:t>w</w:t>
            </w:r>
            <w:r w:rsidRPr="007555DA">
              <w:rPr>
                <w:rFonts w:asciiTheme="minorHAnsi" w:hAnsiTheme="minorHAnsi" w:cstheme="minorHAnsi"/>
                <w:sz w:val="22"/>
                <w:szCs w:val="22"/>
              </w:rPr>
              <w:t xml:space="preserve"> wysokości </w:t>
            </w:r>
            <w:r w:rsidRPr="007555DA">
              <w:rPr>
                <w:rFonts w:asciiTheme="minorHAnsi" w:hAnsiTheme="minorHAnsi" w:cstheme="minorHAnsi"/>
                <w:strike/>
                <w:sz w:val="22"/>
                <w:szCs w:val="22"/>
              </w:rPr>
              <w:t>1%</w:t>
            </w:r>
            <w:r w:rsidRPr="007555DA">
              <w:rPr>
                <w:rFonts w:asciiTheme="minorHAnsi" w:hAnsiTheme="minorHAnsi" w:cstheme="minorHAnsi"/>
                <w:sz w:val="22"/>
                <w:szCs w:val="22"/>
              </w:rPr>
              <w:t xml:space="preserve">  </w:t>
            </w:r>
            <w:r w:rsidRPr="007555DA">
              <w:rPr>
                <w:rFonts w:asciiTheme="minorHAnsi" w:hAnsiTheme="minorHAnsi" w:cstheme="minorHAnsi"/>
                <w:b/>
                <w:sz w:val="22"/>
                <w:szCs w:val="22"/>
              </w:rPr>
              <w:t>1,5%</w:t>
            </w:r>
            <w:r w:rsidRPr="007555DA">
              <w:rPr>
                <w:rFonts w:asciiTheme="minorHAnsi" w:hAnsiTheme="minorHAnsi" w:cstheme="minorHAnsi"/>
                <w:sz w:val="22"/>
                <w:szCs w:val="22"/>
              </w:rPr>
              <w:t xml:space="preserve">  kwoty środków Europejskiego  Funduszu Społecznego i Funduszu Pracy przeznaczonej w danym roku na realizację projektów EFS w województwie. Środki te nie stanowią wydatków projektów EFS;</w:t>
            </w:r>
          </w:p>
          <w:p w14:paraId="58D78A2A" w14:textId="77777777" w:rsidR="007C02B4" w:rsidRPr="007555DA" w:rsidRDefault="007C02B4" w:rsidP="00A1164D">
            <w:pPr>
              <w:jc w:val="both"/>
              <w:rPr>
                <w:rFonts w:cstheme="minorHAnsi"/>
              </w:rPr>
            </w:pPr>
            <w:r w:rsidRPr="007555DA">
              <w:rPr>
                <w:rFonts w:cstheme="minorHAnsi"/>
              </w:rPr>
              <w:t>2)</w:t>
            </w:r>
            <w:r w:rsidRPr="007555DA">
              <w:rPr>
                <w:rFonts w:cstheme="minorHAnsi"/>
              </w:rPr>
              <w:tab/>
              <w:t xml:space="preserve">obsługi KFS w województwie - do </w:t>
            </w:r>
            <w:r w:rsidRPr="007555DA">
              <w:rPr>
                <w:rFonts w:cstheme="minorHAnsi"/>
              </w:rPr>
              <w:lastRenderedPageBreak/>
              <w:t xml:space="preserve">wysokości 12-krotności </w:t>
            </w:r>
            <w:r w:rsidRPr="007555DA">
              <w:rPr>
                <w:rFonts w:cstheme="minorHAnsi"/>
                <w:strike/>
              </w:rPr>
              <w:t>70 %</w:t>
            </w:r>
            <w:r w:rsidRPr="007555DA">
              <w:rPr>
                <w:rFonts w:cstheme="minorHAnsi"/>
              </w:rPr>
              <w:t xml:space="preserve"> przeciętnego wynagrodzenia za czwarty kwartał roku poprzedzającego rok, w którym sporządzany jest plan finansowy Funduszu Pracy.</w:t>
            </w:r>
          </w:p>
        </w:tc>
        <w:tc>
          <w:tcPr>
            <w:tcW w:w="2877" w:type="dxa"/>
            <w:shd w:val="clear" w:color="auto" w:fill="auto"/>
          </w:tcPr>
          <w:p w14:paraId="20CE59B0" w14:textId="6492DB92" w:rsidR="007A2E09" w:rsidRPr="007555DA" w:rsidRDefault="0089255E" w:rsidP="00647124">
            <w:pPr>
              <w:pStyle w:val="ARTartustawynprozporzdzenia"/>
              <w:spacing w:before="0" w:line="276" w:lineRule="auto"/>
              <w:ind w:firstLine="0"/>
              <w:jc w:val="center"/>
              <w:rPr>
                <w:rFonts w:asciiTheme="minorHAnsi" w:hAnsiTheme="minorHAnsi" w:cstheme="minorHAnsi"/>
                <w:b/>
                <w:bCs/>
                <w:sz w:val="22"/>
                <w:szCs w:val="22"/>
              </w:rPr>
            </w:pPr>
            <w:r w:rsidRPr="007555DA">
              <w:rPr>
                <w:rFonts w:asciiTheme="minorHAnsi" w:hAnsiTheme="minorHAnsi" w:cstheme="minorHAnsi"/>
                <w:b/>
                <w:bCs/>
                <w:sz w:val="22"/>
                <w:szCs w:val="22"/>
              </w:rPr>
              <w:lastRenderedPageBreak/>
              <w:t>Wyjaśnienie:</w:t>
            </w:r>
          </w:p>
          <w:p w14:paraId="275372C1" w14:textId="0090D7E6" w:rsidR="007A2E09" w:rsidRPr="007555DA" w:rsidRDefault="007A2E09" w:rsidP="00D95FBD">
            <w:pPr>
              <w:pStyle w:val="ARTartustawynprozporzdzenia"/>
              <w:spacing w:before="0" w:line="276" w:lineRule="auto"/>
              <w:ind w:firstLine="0"/>
              <w:rPr>
                <w:rFonts w:asciiTheme="minorHAnsi" w:hAnsiTheme="minorHAnsi" w:cstheme="minorHAnsi"/>
                <w:sz w:val="22"/>
                <w:szCs w:val="22"/>
              </w:rPr>
            </w:pPr>
            <w:r w:rsidRPr="007555DA">
              <w:rPr>
                <w:rFonts w:asciiTheme="minorHAnsi" w:hAnsiTheme="minorHAnsi" w:cstheme="minorHAnsi"/>
                <w:sz w:val="22"/>
                <w:szCs w:val="22"/>
              </w:rPr>
              <w:t xml:space="preserve">Podobnie jak w aktualnie obowiązującej ustawie, jest to  fakultatywna  forma dofinansowania wynagrodzeń pracowników WUP wykonujących zadania wynikające z realizacji w województwie projektów </w:t>
            </w:r>
            <w:r w:rsidRPr="007555DA">
              <w:rPr>
                <w:rFonts w:asciiTheme="minorHAnsi" w:hAnsiTheme="minorHAnsi" w:cstheme="minorHAnsi"/>
                <w:sz w:val="22"/>
                <w:szCs w:val="22"/>
              </w:rPr>
              <w:lastRenderedPageBreak/>
              <w:t xml:space="preserve">EFS/ obsługi KFS. </w:t>
            </w:r>
          </w:p>
          <w:p w14:paraId="3BD32F2D" w14:textId="6BFF9F8D" w:rsidR="00B2058B" w:rsidRDefault="00B45051" w:rsidP="00647124">
            <w:pPr>
              <w:pStyle w:val="ARTartustawynprozporzdzenia"/>
              <w:spacing w:line="276" w:lineRule="auto"/>
              <w:ind w:firstLine="0"/>
              <w:rPr>
                <w:rFonts w:asciiTheme="minorHAnsi" w:hAnsiTheme="minorHAnsi" w:cstheme="minorHAnsi"/>
                <w:sz w:val="22"/>
                <w:szCs w:val="22"/>
              </w:rPr>
            </w:pPr>
            <w:r>
              <w:rPr>
                <w:rFonts w:asciiTheme="minorHAnsi" w:hAnsiTheme="minorHAnsi" w:cstheme="minorHAnsi"/>
                <w:sz w:val="22"/>
                <w:szCs w:val="22"/>
              </w:rPr>
              <w:t>P</w:t>
            </w:r>
            <w:r w:rsidR="007A2E09" w:rsidRPr="007555DA">
              <w:rPr>
                <w:rFonts w:asciiTheme="minorHAnsi" w:hAnsiTheme="minorHAnsi" w:cstheme="minorHAnsi"/>
                <w:sz w:val="22"/>
                <w:szCs w:val="22"/>
              </w:rPr>
              <w:t>lanowane jest zwiększenie dofinansowania wynagrodzeń z pochodnymi od wynagrodzeń, na podstawie:</w:t>
            </w:r>
          </w:p>
          <w:p w14:paraId="47662A55" w14:textId="4898E420" w:rsidR="007A2E09" w:rsidRPr="007555DA" w:rsidRDefault="007A2E09" w:rsidP="00647124">
            <w:pPr>
              <w:pStyle w:val="ARTartustawynprozporzdzenia"/>
              <w:spacing w:line="276" w:lineRule="auto"/>
              <w:ind w:firstLine="0"/>
              <w:rPr>
                <w:rFonts w:asciiTheme="minorHAnsi" w:hAnsiTheme="minorHAnsi" w:cstheme="minorHAnsi"/>
                <w:sz w:val="22"/>
                <w:szCs w:val="22"/>
              </w:rPr>
            </w:pPr>
            <w:r w:rsidRPr="007555DA">
              <w:rPr>
                <w:rFonts w:asciiTheme="minorHAnsi" w:hAnsiTheme="minorHAnsi" w:cstheme="minorHAnsi"/>
                <w:sz w:val="22"/>
                <w:szCs w:val="22"/>
              </w:rPr>
              <w:t xml:space="preserve"> </w:t>
            </w:r>
            <w:r w:rsidRPr="007555DA">
              <w:rPr>
                <w:rStyle w:val="Ppogrubienie"/>
                <w:rFonts w:asciiTheme="minorHAnsi" w:hAnsiTheme="minorHAnsi" w:cstheme="minorHAnsi"/>
                <w:sz w:val="22"/>
                <w:szCs w:val="22"/>
              </w:rPr>
              <w:t>Art. 2</w:t>
            </w:r>
            <w:r w:rsidR="00B45051">
              <w:rPr>
                <w:rStyle w:val="Ppogrubienie"/>
                <w:rFonts w:asciiTheme="minorHAnsi" w:hAnsiTheme="minorHAnsi" w:cstheme="minorHAnsi"/>
                <w:sz w:val="22"/>
                <w:szCs w:val="22"/>
              </w:rPr>
              <w:t>81</w:t>
            </w:r>
            <w:r w:rsidRPr="007555DA">
              <w:rPr>
                <w:rStyle w:val="Ppogrubienie"/>
                <w:rFonts w:asciiTheme="minorHAnsi" w:hAnsiTheme="minorHAnsi" w:cstheme="minorHAnsi"/>
                <w:sz w:val="22"/>
                <w:szCs w:val="22"/>
              </w:rPr>
              <w:t xml:space="preserve"> ust. </w:t>
            </w:r>
            <w:r w:rsidRPr="007555DA">
              <w:rPr>
                <w:rFonts w:asciiTheme="minorHAnsi" w:hAnsiTheme="minorHAnsi" w:cstheme="minorHAnsi"/>
                <w:sz w:val="22"/>
                <w:szCs w:val="22"/>
              </w:rPr>
              <w:t xml:space="preserve">1. pkt 1: tj. do wysokości </w:t>
            </w:r>
            <w:r w:rsidRPr="007555DA">
              <w:rPr>
                <w:rFonts w:asciiTheme="minorHAnsi" w:hAnsiTheme="minorHAnsi" w:cstheme="minorHAnsi"/>
                <w:b/>
                <w:sz w:val="22"/>
                <w:szCs w:val="22"/>
              </w:rPr>
              <w:t>1,3 %</w:t>
            </w:r>
            <w:r w:rsidRPr="007555DA">
              <w:rPr>
                <w:rFonts w:asciiTheme="minorHAnsi" w:hAnsiTheme="minorHAnsi" w:cstheme="minorHAnsi"/>
                <w:sz w:val="22"/>
                <w:szCs w:val="22"/>
              </w:rPr>
              <w:t xml:space="preserve">  kwoty środków Europejskiego  Funduszu Społecznego i Funduszu Pracy przeznaczonej w danym roku na realizację projektów EFS</w:t>
            </w:r>
            <w:r w:rsidR="00B45051">
              <w:rPr>
                <w:rFonts w:asciiTheme="minorHAnsi" w:hAnsiTheme="minorHAnsi" w:cstheme="minorHAnsi"/>
                <w:sz w:val="22"/>
                <w:szCs w:val="22"/>
              </w:rPr>
              <w:t>+</w:t>
            </w:r>
            <w:r w:rsidRPr="007555DA">
              <w:rPr>
                <w:rFonts w:asciiTheme="minorHAnsi" w:hAnsiTheme="minorHAnsi" w:cstheme="minorHAnsi"/>
                <w:sz w:val="22"/>
                <w:szCs w:val="22"/>
              </w:rPr>
              <w:t xml:space="preserve"> w województwie. Środki te nie stanowią wydatków projektów EFS</w:t>
            </w:r>
            <w:r w:rsidR="00B45051">
              <w:rPr>
                <w:rFonts w:asciiTheme="minorHAnsi" w:hAnsiTheme="minorHAnsi" w:cstheme="minorHAnsi"/>
                <w:sz w:val="22"/>
                <w:szCs w:val="22"/>
              </w:rPr>
              <w:t>+</w:t>
            </w:r>
            <w:r w:rsidRPr="007555DA">
              <w:rPr>
                <w:rFonts w:asciiTheme="minorHAnsi" w:hAnsiTheme="minorHAnsi" w:cstheme="minorHAnsi"/>
                <w:sz w:val="22"/>
                <w:szCs w:val="22"/>
              </w:rPr>
              <w:t>.</w:t>
            </w:r>
          </w:p>
          <w:p w14:paraId="12E251A8" w14:textId="77777777" w:rsidR="007A2E09" w:rsidRPr="007555DA" w:rsidRDefault="007A2E09" w:rsidP="00D95FBD">
            <w:pPr>
              <w:pStyle w:val="PKTpunkt"/>
              <w:spacing w:line="276" w:lineRule="auto"/>
              <w:ind w:left="0" w:firstLine="0"/>
              <w:jc w:val="left"/>
              <w:rPr>
                <w:rFonts w:cstheme="minorHAnsi"/>
              </w:rPr>
            </w:pPr>
          </w:p>
        </w:tc>
      </w:tr>
      <w:tr w:rsidR="007555DA" w:rsidRPr="007555DA" w14:paraId="1A13BB8A" w14:textId="77777777" w:rsidTr="00D95FBD">
        <w:trPr>
          <w:jc w:val="center"/>
        </w:trPr>
        <w:tc>
          <w:tcPr>
            <w:tcW w:w="939" w:type="dxa"/>
            <w:shd w:val="clear" w:color="auto" w:fill="auto"/>
          </w:tcPr>
          <w:p w14:paraId="6F6D8839"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37.</w:t>
            </w:r>
          </w:p>
        </w:tc>
        <w:tc>
          <w:tcPr>
            <w:tcW w:w="1682" w:type="dxa"/>
            <w:shd w:val="clear" w:color="auto" w:fill="auto"/>
          </w:tcPr>
          <w:p w14:paraId="580FEFE9" w14:textId="77777777" w:rsidR="007C02B4" w:rsidRPr="007555DA" w:rsidRDefault="007C02B4" w:rsidP="00A1164D">
            <w:pPr>
              <w:rPr>
                <w:rFonts w:eastAsia="Times New Roman" w:cstheme="minorHAnsi"/>
                <w:b/>
                <w:bCs/>
                <w:lang w:eastAsia="pl-PL"/>
              </w:rPr>
            </w:pPr>
            <w:r w:rsidRPr="007555DA">
              <w:rPr>
                <w:rFonts w:cstheme="minorHAnsi"/>
                <w:b/>
                <w:bCs/>
              </w:rPr>
              <w:t>art. 299 ust. 3 pkt 1</w:t>
            </w:r>
          </w:p>
        </w:tc>
        <w:tc>
          <w:tcPr>
            <w:tcW w:w="7718" w:type="dxa"/>
            <w:shd w:val="clear" w:color="auto" w:fill="auto"/>
          </w:tcPr>
          <w:p w14:paraId="7673AB90" w14:textId="77777777" w:rsidR="007C02B4" w:rsidRPr="007555DA" w:rsidRDefault="007C02B4" w:rsidP="00A1164D">
            <w:pPr>
              <w:jc w:val="both"/>
              <w:rPr>
                <w:rFonts w:eastAsia="Times" w:cstheme="minorHAnsi"/>
              </w:rPr>
            </w:pPr>
            <w:r w:rsidRPr="007555DA">
              <w:rPr>
                <w:rFonts w:eastAsia="Times" w:cstheme="minorHAnsi"/>
              </w:rPr>
              <w:t>W przytoczonym przepisie mówi się o powiatowych radach rynku pracy, jednak wskazany art. 14 ust. 2 i 3 mówi o przejazdach i szkoleniach wszystkich członków rad rynku pracy.</w:t>
            </w:r>
          </w:p>
          <w:p w14:paraId="4E899F0F" w14:textId="77777777" w:rsidR="007C02B4" w:rsidRPr="007555DA" w:rsidRDefault="007C02B4" w:rsidP="00A1164D">
            <w:pPr>
              <w:jc w:val="both"/>
              <w:rPr>
                <w:rFonts w:eastAsia="Times New Roman" w:cstheme="minorHAnsi"/>
                <w:lang w:eastAsia="pl-PL"/>
              </w:rPr>
            </w:pPr>
            <w:r w:rsidRPr="007555DA">
              <w:rPr>
                <w:rFonts w:eastAsia="Times" w:cstheme="minorHAnsi"/>
              </w:rPr>
              <w:t>Należałoby usunąć słowo "powiatowych".</w:t>
            </w:r>
          </w:p>
        </w:tc>
        <w:tc>
          <w:tcPr>
            <w:tcW w:w="2181" w:type="dxa"/>
            <w:shd w:val="clear" w:color="auto" w:fill="auto"/>
          </w:tcPr>
          <w:p w14:paraId="10A7E416" w14:textId="77777777" w:rsidR="007C02B4" w:rsidRPr="007555DA" w:rsidRDefault="007C02B4" w:rsidP="00A1164D">
            <w:pPr>
              <w:rPr>
                <w:rFonts w:cstheme="minorHAnsi"/>
              </w:rPr>
            </w:pPr>
            <w:r w:rsidRPr="007555DA">
              <w:rPr>
                <w:rFonts w:cstheme="minorHAnsi"/>
              </w:rPr>
              <w:t xml:space="preserve">Art. 299 ust. 3 pkt 1) przejazdów i szkoleń członków </w:t>
            </w:r>
            <w:r w:rsidRPr="007555DA">
              <w:rPr>
                <w:rFonts w:cstheme="minorHAnsi"/>
                <w:strike/>
              </w:rPr>
              <w:t>powiatowych</w:t>
            </w:r>
            <w:r w:rsidRPr="007555DA">
              <w:rPr>
                <w:rFonts w:cstheme="minorHAnsi"/>
              </w:rPr>
              <w:t xml:space="preserve"> rad rynku pracy, o których mowa w art. 14 ust. 2 i 3;</w:t>
            </w:r>
          </w:p>
          <w:p w14:paraId="13E5C71C" w14:textId="77777777" w:rsidR="007C02B4" w:rsidRPr="007555DA" w:rsidRDefault="007C02B4" w:rsidP="00A1164D">
            <w:pPr>
              <w:jc w:val="both"/>
              <w:rPr>
                <w:rFonts w:cstheme="minorHAnsi"/>
              </w:rPr>
            </w:pPr>
          </w:p>
        </w:tc>
        <w:tc>
          <w:tcPr>
            <w:tcW w:w="2877" w:type="dxa"/>
            <w:shd w:val="clear" w:color="auto" w:fill="auto"/>
          </w:tcPr>
          <w:p w14:paraId="7114299A" w14:textId="70FE6D51" w:rsidR="007C02B4" w:rsidRPr="007555DA" w:rsidRDefault="003B516B" w:rsidP="00647124">
            <w:pPr>
              <w:spacing w:before="120"/>
              <w:contextualSpacing/>
              <w:jc w:val="center"/>
              <w:rPr>
                <w:rFonts w:cstheme="minorHAnsi"/>
              </w:rPr>
            </w:pPr>
            <w:r w:rsidRPr="007555DA">
              <w:rPr>
                <w:rFonts w:cstheme="minorHAnsi"/>
                <w:b/>
                <w:bCs/>
              </w:rPr>
              <w:t>Uwaga uwzględniona</w:t>
            </w:r>
            <w:r w:rsidRPr="007555DA">
              <w:rPr>
                <w:rFonts w:cstheme="minorHAnsi"/>
              </w:rPr>
              <w:t>.</w:t>
            </w:r>
          </w:p>
          <w:p w14:paraId="7C606BC7" w14:textId="610E292D" w:rsidR="007A2E09" w:rsidRPr="007555DA" w:rsidRDefault="00E45B85" w:rsidP="00A1164D">
            <w:pPr>
              <w:spacing w:before="120"/>
              <w:contextualSpacing/>
              <w:jc w:val="both"/>
              <w:rPr>
                <w:rFonts w:cstheme="minorHAnsi"/>
              </w:rPr>
            </w:pPr>
            <w:r w:rsidRPr="007555DA">
              <w:rPr>
                <w:rFonts w:cstheme="minorHAnsi"/>
              </w:rPr>
              <w:t xml:space="preserve"> </w:t>
            </w:r>
          </w:p>
        </w:tc>
      </w:tr>
      <w:tr w:rsidR="007555DA" w:rsidRPr="007555DA" w14:paraId="51E09178" w14:textId="77777777" w:rsidTr="00D95FBD">
        <w:trPr>
          <w:jc w:val="center"/>
        </w:trPr>
        <w:tc>
          <w:tcPr>
            <w:tcW w:w="939" w:type="dxa"/>
            <w:shd w:val="clear" w:color="auto" w:fill="auto"/>
          </w:tcPr>
          <w:p w14:paraId="020E558F" w14:textId="77777777" w:rsidR="007C02B4" w:rsidRPr="007555DA" w:rsidRDefault="007C02B4" w:rsidP="00A1164D">
            <w:pPr>
              <w:pStyle w:val="Akapitzlist"/>
              <w:spacing w:before="120"/>
              <w:ind w:left="36" w:right="-534"/>
              <w:rPr>
                <w:rFonts w:cstheme="minorHAnsi"/>
                <w:b/>
              </w:rPr>
            </w:pPr>
            <w:r w:rsidRPr="007555DA">
              <w:rPr>
                <w:rFonts w:cstheme="minorHAnsi"/>
                <w:b/>
              </w:rPr>
              <w:t>38.</w:t>
            </w:r>
          </w:p>
        </w:tc>
        <w:tc>
          <w:tcPr>
            <w:tcW w:w="1682" w:type="dxa"/>
            <w:shd w:val="clear" w:color="auto" w:fill="auto"/>
          </w:tcPr>
          <w:p w14:paraId="7AF4F9CE" w14:textId="77777777" w:rsidR="007C02B4" w:rsidRPr="007555DA" w:rsidRDefault="007C02B4" w:rsidP="00A1164D">
            <w:pPr>
              <w:rPr>
                <w:rFonts w:cstheme="minorHAnsi"/>
                <w:b/>
                <w:bCs/>
              </w:rPr>
            </w:pPr>
            <w:r w:rsidRPr="007555DA">
              <w:rPr>
                <w:rFonts w:cstheme="minorHAnsi"/>
                <w:b/>
                <w:bCs/>
              </w:rPr>
              <w:t xml:space="preserve">art. 307 ust. 5 </w:t>
            </w:r>
          </w:p>
          <w:p w14:paraId="23205025" w14:textId="77777777" w:rsidR="007C02B4" w:rsidRPr="007555DA" w:rsidRDefault="007C02B4" w:rsidP="00A1164D">
            <w:pPr>
              <w:rPr>
                <w:rFonts w:eastAsia="Times New Roman" w:cstheme="minorHAnsi"/>
                <w:b/>
                <w:bCs/>
                <w:lang w:eastAsia="pl-PL"/>
              </w:rPr>
            </w:pPr>
            <w:r w:rsidRPr="007555DA">
              <w:rPr>
                <w:rFonts w:cstheme="minorHAnsi"/>
                <w:b/>
                <w:bCs/>
              </w:rPr>
              <w:t>art. 308 ust. 7</w:t>
            </w:r>
          </w:p>
        </w:tc>
        <w:tc>
          <w:tcPr>
            <w:tcW w:w="7718" w:type="dxa"/>
            <w:shd w:val="clear" w:color="auto" w:fill="auto"/>
          </w:tcPr>
          <w:p w14:paraId="29AF7309" w14:textId="77777777" w:rsidR="007C02B4" w:rsidRPr="007555DA" w:rsidRDefault="007C02B4" w:rsidP="00A1164D">
            <w:pPr>
              <w:jc w:val="both"/>
              <w:rPr>
                <w:rFonts w:cstheme="minorHAnsi"/>
                <w:lang w:eastAsia="pl-PL"/>
              </w:rPr>
            </w:pPr>
            <w:r w:rsidRPr="007555DA">
              <w:rPr>
                <w:rFonts w:cstheme="minorHAnsi"/>
                <w:lang w:eastAsia="pl-PL"/>
              </w:rPr>
              <w:t>W treści art. 307 ust. 5 oraz art. 308 ust. 7 następuje odesłanie do art. 21 ust. 1 pkt 2 lit. D, których w art. 21 nie ma.</w:t>
            </w:r>
          </w:p>
          <w:p w14:paraId="4ADCE0B5" w14:textId="77777777" w:rsidR="000A6F5A" w:rsidRPr="007555DA" w:rsidRDefault="000A6F5A" w:rsidP="00A1164D">
            <w:pPr>
              <w:jc w:val="both"/>
              <w:rPr>
                <w:rFonts w:cstheme="minorHAnsi"/>
                <w:b/>
                <w:bCs/>
                <w:lang w:eastAsia="pl-PL"/>
              </w:rPr>
            </w:pPr>
            <w:r w:rsidRPr="007555DA">
              <w:rPr>
                <w:rFonts w:cstheme="minorHAnsi"/>
                <w:b/>
                <w:bCs/>
                <w:lang w:eastAsia="pl-PL"/>
              </w:rPr>
              <w:t>Uzasadnienie:</w:t>
            </w:r>
          </w:p>
          <w:p w14:paraId="16A561B0" w14:textId="77777777" w:rsidR="000A6F5A" w:rsidRPr="007555DA" w:rsidRDefault="000A6F5A" w:rsidP="00A1164D">
            <w:pPr>
              <w:jc w:val="both"/>
              <w:rPr>
                <w:rFonts w:eastAsia="Times New Roman" w:cstheme="minorHAnsi"/>
                <w:lang w:eastAsia="pl-PL"/>
              </w:rPr>
            </w:pPr>
            <w:r w:rsidRPr="007555DA">
              <w:rPr>
                <w:rFonts w:cstheme="minorHAnsi"/>
              </w:rPr>
              <w:t>Uwaga ogólna.</w:t>
            </w:r>
          </w:p>
        </w:tc>
        <w:tc>
          <w:tcPr>
            <w:tcW w:w="2181" w:type="dxa"/>
            <w:shd w:val="clear" w:color="auto" w:fill="auto"/>
          </w:tcPr>
          <w:p w14:paraId="61A15FEC" w14:textId="77777777" w:rsidR="007C02B4" w:rsidRPr="007555DA" w:rsidRDefault="007C02B4" w:rsidP="00A1164D">
            <w:pPr>
              <w:jc w:val="both"/>
              <w:rPr>
                <w:rFonts w:cstheme="minorHAnsi"/>
              </w:rPr>
            </w:pPr>
          </w:p>
        </w:tc>
        <w:tc>
          <w:tcPr>
            <w:tcW w:w="2877" w:type="dxa"/>
            <w:shd w:val="clear" w:color="auto" w:fill="auto"/>
          </w:tcPr>
          <w:p w14:paraId="38E21F51" w14:textId="6BB4B13D" w:rsidR="003240D3" w:rsidRPr="007555DA" w:rsidRDefault="003240D3" w:rsidP="00647124">
            <w:pPr>
              <w:spacing w:before="120"/>
              <w:contextualSpacing/>
              <w:jc w:val="center"/>
              <w:rPr>
                <w:rFonts w:cstheme="minorHAnsi"/>
                <w:b/>
                <w:bCs/>
              </w:rPr>
            </w:pPr>
            <w:r w:rsidRPr="007555DA">
              <w:rPr>
                <w:rFonts w:cstheme="minorHAnsi"/>
                <w:b/>
                <w:bCs/>
              </w:rPr>
              <w:t>Uwaga uwzględniona.</w:t>
            </w:r>
          </w:p>
          <w:p w14:paraId="55D836AC" w14:textId="774E99CE" w:rsidR="003240D3" w:rsidRPr="007555DA" w:rsidRDefault="003240D3" w:rsidP="003240D3">
            <w:pPr>
              <w:spacing w:before="120"/>
              <w:contextualSpacing/>
              <w:jc w:val="both"/>
              <w:rPr>
                <w:rFonts w:cstheme="minorHAnsi"/>
              </w:rPr>
            </w:pPr>
            <w:r w:rsidRPr="007555DA">
              <w:rPr>
                <w:rFonts w:cstheme="minorHAnsi"/>
              </w:rPr>
              <w:t>Poprawiono odesłani</w:t>
            </w:r>
            <w:r w:rsidR="00B45051">
              <w:rPr>
                <w:rFonts w:cstheme="minorHAnsi"/>
              </w:rPr>
              <w:t>a</w:t>
            </w:r>
            <w:r w:rsidRPr="007555DA">
              <w:rPr>
                <w:rFonts w:cstheme="minorHAnsi"/>
              </w:rPr>
              <w:t>.</w:t>
            </w:r>
          </w:p>
          <w:p w14:paraId="06E9C96A" w14:textId="6056E661" w:rsidR="00906341" w:rsidRPr="00B2058B" w:rsidRDefault="00906341" w:rsidP="00906341">
            <w:pPr>
              <w:spacing w:before="120"/>
              <w:contextualSpacing/>
              <w:jc w:val="both"/>
              <w:rPr>
                <w:rFonts w:cstheme="minorHAnsi"/>
                <w:i/>
                <w:iCs/>
              </w:rPr>
            </w:pPr>
          </w:p>
        </w:tc>
      </w:tr>
      <w:tr w:rsidR="007555DA" w:rsidRPr="007555DA" w14:paraId="3E96DCA9" w14:textId="77777777" w:rsidTr="00D95FBD">
        <w:trPr>
          <w:jc w:val="center"/>
        </w:trPr>
        <w:tc>
          <w:tcPr>
            <w:tcW w:w="939" w:type="dxa"/>
            <w:shd w:val="clear" w:color="auto" w:fill="auto"/>
          </w:tcPr>
          <w:p w14:paraId="2F3977A5" w14:textId="77777777" w:rsidR="007C02B4" w:rsidRPr="007555DA" w:rsidRDefault="007C02B4" w:rsidP="00A1164D">
            <w:pPr>
              <w:pStyle w:val="Akapitzlist"/>
              <w:spacing w:before="120"/>
              <w:ind w:left="36" w:right="-534"/>
              <w:rPr>
                <w:rFonts w:cstheme="minorHAnsi"/>
                <w:b/>
              </w:rPr>
            </w:pPr>
            <w:r w:rsidRPr="007555DA">
              <w:rPr>
                <w:rFonts w:cstheme="minorHAnsi"/>
                <w:b/>
              </w:rPr>
              <w:t>39.</w:t>
            </w:r>
          </w:p>
        </w:tc>
        <w:tc>
          <w:tcPr>
            <w:tcW w:w="1682" w:type="dxa"/>
            <w:shd w:val="clear" w:color="auto" w:fill="auto"/>
          </w:tcPr>
          <w:p w14:paraId="4AAFC09E" w14:textId="77777777" w:rsidR="007C02B4" w:rsidRPr="007555DA" w:rsidRDefault="007C02B4" w:rsidP="00A1164D">
            <w:pPr>
              <w:rPr>
                <w:rFonts w:eastAsia="Times New Roman" w:cstheme="minorHAnsi"/>
                <w:b/>
                <w:bCs/>
                <w:lang w:eastAsia="pl-PL"/>
              </w:rPr>
            </w:pPr>
            <w:r w:rsidRPr="007555DA">
              <w:rPr>
                <w:rFonts w:cstheme="minorHAnsi"/>
                <w:b/>
                <w:bCs/>
                <w:lang w:eastAsia="pl-PL"/>
              </w:rPr>
              <w:t>art. 308 ust. 2 pkt 2</w:t>
            </w:r>
          </w:p>
        </w:tc>
        <w:tc>
          <w:tcPr>
            <w:tcW w:w="7718" w:type="dxa"/>
            <w:shd w:val="clear" w:color="auto" w:fill="auto"/>
          </w:tcPr>
          <w:p w14:paraId="537D58C5" w14:textId="77777777" w:rsidR="007C02B4" w:rsidRPr="007555DA" w:rsidRDefault="007C02B4" w:rsidP="00A1164D">
            <w:pPr>
              <w:jc w:val="both"/>
              <w:rPr>
                <w:rFonts w:cstheme="minorHAnsi"/>
              </w:rPr>
            </w:pPr>
            <w:r w:rsidRPr="007555DA">
              <w:rPr>
                <w:rFonts w:cstheme="minorHAnsi"/>
                <w:lang w:eastAsia="pl-PL"/>
              </w:rPr>
              <w:t>We wniosku o wpis powinien być obligatoryjnie podany adres</w:t>
            </w:r>
            <w:r w:rsidRPr="007555DA">
              <w:rPr>
                <w:rFonts w:cstheme="minorHAnsi"/>
              </w:rPr>
              <w:t xml:space="preserve"> siedziby podmiotu.</w:t>
            </w:r>
          </w:p>
          <w:p w14:paraId="0AC36293" w14:textId="77777777" w:rsidR="007C02B4" w:rsidRPr="007555DA" w:rsidRDefault="007C02B4" w:rsidP="00A1164D">
            <w:pPr>
              <w:jc w:val="both"/>
              <w:rPr>
                <w:rFonts w:cstheme="minorHAnsi"/>
              </w:rPr>
            </w:pPr>
            <w:r w:rsidRPr="007555DA">
              <w:rPr>
                <w:rFonts w:cstheme="minorHAnsi"/>
              </w:rPr>
              <w:t>Jest to konieczne ze względu na możliwość weryfikacji podmiotu w systemie KRS lub CEiDG, możliwość dokonania wpisu zgodnie z art. 307 ust. 3 pkt 1 oraz sprawowanie kontroli zgodnie z art. 326.</w:t>
            </w:r>
          </w:p>
          <w:p w14:paraId="04A94F30" w14:textId="77777777" w:rsidR="007C02B4" w:rsidRPr="007555DA" w:rsidRDefault="007C02B4" w:rsidP="00A1164D">
            <w:pPr>
              <w:jc w:val="both"/>
              <w:rPr>
                <w:rFonts w:eastAsia="Times New Roman" w:cstheme="minorHAnsi"/>
                <w:lang w:eastAsia="pl-PL"/>
              </w:rPr>
            </w:pPr>
            <w:r w:rsidRPr="007555DA">
              <w:rPr>
                <w:rFonts w:cstheme="minorHAnsi"/>
              </w:rPr>
              <w:t>Natomiast wskazanie adresu korespondencyjnego jest zasadne z uwagi na usprawnienie procesu komunikacji z podmiotem.</w:t>
            </w:r>
          </w:p>
        </w:tc>
        <w:tc>
          <w:tcPr>
            <w:tcW w:w="2181" w:type="dxa"/>
            <w:shd w:val="clear" w:color="auto" w:fill="auto"/>
          </w:tcPr>
          <w:p w14:paraId="6E4F973D" w14:textId="77777777" w:rsidR="007C02B4" w:rsidRPr="007555DA" w:rsidRDefault="007C02B4" w:rsidP="00A1164D">
            <w:pPr>
              <w:jc w:val="both"/>
              <w:rPr>
                <w:rFonts w:cstheme="minorHAnsi"/>
              </w:rPr>
            </w:pPr>
            <w:r w:rsidRPr="007555DA">
              <w:rPr>
                <w:rFonts w:cstheme="minorHAnsi"/>
              </w:rPr>
              <w:t>2. Adres siedziby podmiotu wraz z nazwą gminy, powiatu i województwa, numerem telefonu oraz adresem poczty elektronicznej i adres korespondencyjny</w:t>
            </w:r>
          </w:p>
        </w:tc>
        <w:tc>
          <w:tcPr>
            <w:tcW w:w="2877" w:type="dxa"/>
            <w:shd w:val="clear" w:color="auto" w:fill="auto"/>
          </w:tcPr>
          <w:p w14:paraId="039D421F" w14:textId="3D5284D9" w:rsidR="007C02B4" w:rsidRPr="007555DA" w:rsidRDefault="00CE6B8B" w:rsidP="00647124">
            <w:pPr>
              <w:spacing w:before="120"/>
              <w:contextualSpacing/>
              <w:jc w:val="center"/>
              <w:rPr>
                <w:rFonts w:cstheme="minorHAnsi"/>
                <w:b/>
                <w:bCs/>
              </w:rPr>
            </w:pPr>
            <w:r w:rsidRPr="007555DA">
              <w:rPr>
                <w:rFonts w:cstheme="minorHAnsi"/>
                <w:b/>
                <w:bCs/>
              </w:rPr>
              <w:t>Uwaga uwzględniona.</w:t>
            </w:r>
          </w:p>
          <w:p w14:paraId="7E69DED7" w14:textId="02EE4793" w:rsidR="00CE6B8B" w:rsidRPr="007555DA" w:rsidRDefault="00CE6B8B" w:rsidP="00CE6B8B">
            <w:pPr>
              <w:spacing w:before="120"/>
              <w:contextualSpacing/>
              <w:jc w:val="both"/>
              <w:rPr>
                <w:rFonts w:cstheme="minorHAnsi"/>
              </w:rPr>
            </w:pPr>
          </w:p>
        </w:tc>
      </w:tr>
      <w:tr w:rsidR="007555DA" w:rsidRPr="007555DA" w14:paraId="0C1F72C1" w14:textId="77777777" w:rsidTr="00D95FBD">
        <w:trPr>
          <w:jc w:val="center"/>
        </w:trPr>
        <w:tc>
          <w:tcPr>
            <w:tcW w:w="939" w:type="dxa"/>
            <w:shd w:val="clear" w:color="auto" w:fill="auto"/>
          </w:tcPr>
          <w:p w14:paraId="3C9C114B" w14:textId="77777777" w:rsidR="007C02B4" w:rsidRPr="007555DA" w:rsidRDefault="007C02B4" w:rsidP="00A1164D">
            <w:pPr>
              <w:pStyle w:val="Akapitzlist"/>
              <w:spacing w:before="120"/>
              <w:ind w:left="36" w:right="-534"/>
              <w:rPr>
                <w:rFonts w:cstheme="minorHAnsi"/>
                <w:b/>
              </w:rPr>
            </w:pPr>
            <w:r w:rsidRPr="007555DA">
              <w:rPr>
                <w:rFonts w:cstheme="minorHAnsi"/>
                <w:b/>
              </w:rPr>
              <w:t>40.</w:t>
            </w:r>
          </w:p>
        </w:tc>
        <w:tc>
          <w:tcPr>
            <w:tcW w:w="1682" w:type="dxa"/>
            <w:shd w:val="clear" w:color="auto" w:fill="auto"/>
          </w:tcPr>
          <w:p w14:paraId="4A50322D" w14:textId="77777777" w:rsidR="007C02B4" w:rsidRPr="007555DA" w:rsidRDefault="007C02B4" w:rsidP="00A1164D">
            <w:pPr>
              <w:rPr>
                <w:rFonts w:eastAsia="Times New Roman" w:cstheme="minorHAnsi"/>
                <w:b/>
                <w:bCs/>
                <w:lang w:eastAsia="pl-PL"/>
              </w:rPr>
            </w:pPr>
            <w:r w:rsidRPr="007555DA">
              <w:rPr>
                <w:rFonts w:cstheme="minorHAnsi"/>
                <w:b/>
                <w:bCs/>
              </w:rPr>
              <w:t>art. 316 i 318</w:t>
            </w:r>
          </w:p>
        </w:tc>
        <w:tc>
          <w:tcPr>
            <w:tcW w:w="7718" w:type="dxa"/>
            <w:shd w:val="clear" w:color="auto" w:fill="auto"/>
          </w:tcPr>
          <w:p w14:paraId="01A1D094" w14:textId="77777777" w:rsidR="007C02B4" w:rsidRPr="007555DA" w:rsidRDefault="007C02B4" w:rsidP="00A1164D">
            <w:pPr>
              <w:jc w:val="both"/>
              <w:rPr>
                <w:rFonts w:cstheme="minorHAnsi"/>
                <w:lang w:eastAsia="pl-PL"/>
              </w:rPr>
            </w:pPr>
            <w:r w:rsidRPr="007555DA">
              <w:rPr>
                <w:rFonts w:cstheme="minorHAnsi"/>
                <w:lang w:eastAsia="pl-PL"/>
              </w:rPr>
              <w:t xml:space="preserve">Art. 316 i 318 zawiera identyczną treść z tym zastrzeżeniem, że art. 318 ust. 2 posiada dodatkowy zapis cyt.: </w:t>
            </w:r>
            <w:r w:rsidRPr="007555DA">
              <w:rPr>
                <w:rFonts w:cstheme="minorHAnsi"/>
                <w:u w:val="single"/>
                <w:lang w:eastAsia="pl-PL"/>
              </w:rPr>
              <w:t>Nie dotyczy to  sytuacji określonej w art. 306 ust. 2.</w:t>
            </w:r>
            <w:r w:rsidRPr="007555DA">
              <w:rPr>
                <w:rFonts w:cstheme="minorHAnsi"/>
                <w:lang w:eastAsia="pl-PL"/>
              </w:rPr>
              <w:t xml:space="preserve"> </w:t>
            </w:r>
            <w:r w:rsidRPr="007555DA">
              <w:rPr>
                <w:rFonts w:cstheme="minorHAnsi"/>
                <w:lang w:eastAsia="pl-PL"/>
              </w:rPr>
              <w:lastRenderedPageBreak/>
              <w:t>Ponadto art. 306 ust. 2 powinien zostać zamieniony na art. 306 pkt 2.</w:t>
            </w:r>
          </w:p>
          <w:p w14:paraId="37CB6448" w14:textId="77777777" w:rsidR="000A6F5A" w:rsidRPr="007555DA" w:rsidRDefault="000A6F5A" w:rsidP="00A1164D">
            <w:pPr>
              <w:rPr>
                <w:rFonts w:cstheme="minorHAnsi"/>
                <w:b/>
                <w:bCs/>
                <w:lang w:eastAsia="pl-PL"/>
              </w:rPr>
            </w:pPr>
            <w:r w:rsidRPr="007555DA">
              <w:rPr>
                <w:rFonts w:cstheme="minorHAnsi"/>
                <w:b/>
                <w:bCs/>
                <w:lang w:eastAsia="pl-PL"/>
              </w:rPr>
              <w:t>Uzasadnienie:</w:t>
            </w:r>
          </w:p>
          <w:p w14:paraId="10D2DF93" w14:textId="77777777" w:rsidR="000A6F5A" w:rsidRPr="007555DA" w:rsidRDefault="000A6F5A" w:rsidP="00A1164D">
            <w:pPr>
              <w:rPr>
                <w:rFonts w:eastAsia="Times New Roman" w:cstheme="minorHAnsi"/>
                <w:lang w:eastAsia="pl-PL"/>
              </w:rPr>
            </w:pPr>
            <w:r w:rsidRPr="007555DA">
              <w:rPr>
                <w:rFonts w:cstheme="minorHAnsi"/>
              </w:rPr>
              <w:t>Uwaga merytoryczna.</w:t>
            </w:r>
          </w:p>
        </w:tc>
        <w:tc>
          <w:tcPr>
            <w:tcW w:w="2181" w:type="dxa"/>
            <w:shd w:val="clear" w:color="auto" w:fill="auto"/>
          </w:tcPr>
          <w:p w14:paraId="04D7B8F0" w14:textId="77777777" w:rsidR="007C02B4" w:rsidRPr="007555DA" w:rsidRDefault="007C02B4" w:rsidP="00A1164D">
            <w:pPr>
              <w:jc w:val="both"/>
              <w:rPr>
                <w:rFonts w:cstheme="minorHAnsi"/>
              </w:rPr>
            </w:pPr>
          </w:p>
        </w:tc>
        <w:tc>
          <w:tcPr>
            <w:tcW w:w="2877" w:type="dxa"/>
            <w:shd w:val="clear" w:color="auto" w:fill="auto"/>
          </w:tcPr>
          <w:p w14:paraId="7AE6739B" w14:textId="77777777" w:rsidR="007C02B4" w:rsidRPr="007555DA" w:rsidRDefault="00152D58" w:rsidP="00A876CF">
            <w:pPr>
              <w:spacing w:before="120"/>
              <w:contextualSpacing/>
              <w:jc w:val="center"/>
              <w:rPr>
                <w:rFonts w:cstheme="minorHAnsi"/>
                <w:b/>
                <w:bCs/>
              </w:rPr>
            </w:pPr>
            <w:r w:rsidRPr="007555DA">
              <w:rPr>
                <w:rFonts w:cstheme="minorHAnsi"/>
                <w:b/>
                <w:bCs/>
              </w:rPr>
              <w:t>Uwaga uwzględniona.</w:t>
            </w:r>
          </w:p>
          <w:p w14:paraId="7D9B5AE7" w14:textId="5B53C0E1" w:rsidR="00A876CF" w:rsidRPr="007555DA" w:rsidRDefault="00A876CF" w:rsidP="00A876CF">
            <w:pPr>
              <w:spacing w:before="120"/>
              <w:contextualSpacing/>
              <w:jc w:val="both"/>
              <w:rPr>
                <w:rFonts w:cstheme="minorHAnsi"/>
              </w:rPr>
            </w:pPr>
            <w:r w:rsidRPr="007555DA">
              <w:rPr>
                <w:rFonts w:cstheme="minorHAnsi"/>
              </w:rPr>
              <w:t xml:space="preserve">Przepis art. 316 został </w:t>
            </w:r>
            <w:r w:rsidRPr="007555DA">
              <w:rPr>
                <w:rFonts w:cstheme="minorHAnsi"/>
              </w:rPr>
              <w:lastRenderedPageBreak/>
              <w:t xml:space="preserve">wykreślony z </w:t>
            </w:r>
            <w:r w:rsidR="00AC1627">
              <w:rPr>
                <w:rFonts w:cstheme="minorHAnsi"/>
              </w:rPr>
              <w:t xml:space="preserve">projektu </w:t>
            </w:r>
            <w:r w:rsidRPr="007555DA">
              <w:rPr>
                <w:rFonts w:cstheme="minorHAnsi"/>
              </w:rPr>
              <w:t xml:space="preserve">ustawy. Zostały wprowadzone prawidłowe odesłania, w wyniku czego treść przepisów uległa zmianie. </w:t>
            </w:r>
          </w:p>
          <w:p w14:paraId="62DE7AF2" w14:textId="0A3C94CB" w:rsidR="00A876CF" w:rsidRPr="007555DA" w:rsidRDefault="00A876CF" w:rsidP="00A876CF">
            <w:pPr>
              <w:spacing w:before="120"/>
              <w:contextualSpacing/>
              <w:jc w:val="both"/>
              <w:rPr>
                <w:rFonts w:cstheme="minorHAnsi"/>
                <w:b/>
                <w:bCs/>
              </w:rPr>
            </w:pPr>
            <w:r w:rsidRPr="007555DA">
              <w:rPr>
                <w:rFonts w:cstheme="minorHAnsi"/>
              </w:rPr>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 następujących artykułach: art. </w:t>
            </w:r>
            <w:r w:rsidR="00AC1627">
              <w:rPr>
                <w:rFonts w:cstheme="minorHAnsi"/>
              </w:rPr>
              <w:t>318-321.</w:t>
            </w:r>
            <w:r w:rsidRPr="007555DA">
              <w:rPr>
                <w:rFonts w:cstheme="minorHAnsi"/>
              </w:rPr>
              <w:t>.</w:t>
            </w:r>
          </w:p>
        </w:tc>
      </w:tr>
      <w:tr w:rsidR="007555DA" w:rsidRPr="007555DA" w14:paraId="1BBAACAA" w14:textId="77777777" w:rsidTr="00D95FBD">
        <w:trPr>
          <w:jc w:val="center"/>
        </w:trPr>
        <w:tc>
          <w:tcPr>
            <w:tcW w:w="939" w:type="dxa"/>
            <w:shd w:val="clear" w:color="auto" w:fill="auto"/>
          </w:tcPr>
          <w:p w14:paraId="2D820B9D" w14:textId="77777777" w:rsidR="007C02B4" w:rsidRPr="007555DA" w:rsidRDefault="007C02B4" w:rsidP="00A1164D">
            <w:pPr>
              <w:pStyle w:val="Akapitzlist"/>
              <w:spacing w:before="120"/>
              <w:ind w:left="36" w:right="-534"/>
              <w:rPr>
                <w:rFonts w:cstheme="minorHAnsi"/>
                <w:b/>
              </w:rPr>
            </w:pPr>
            <w:r w:rsidRPr="007555DA">
              <w:rPr>
                <w:rFonts w:cstheme="minorHAnsi"/>
                <w:b/>
              </w:rPr>
              <w:lastRenderedPageBreak/>
              <w:t>41.</w:t>
            </w:r>
          </w:p>
        </w:tc>
        <w:tc>
          <w:tcPr>
            <w:tcW w:w="1682" w:type="dxa"/>
            <w:shd w:val="clear" w:color="auto" w:fill="auto"/>
          </w:tcPr>
          <w:p w14:paraId="71045408" w14:textId="77777777" w:rsidR="007C02B4" w:rsidRPr="007555DA" w:rsidRDefault="007C02B4" w:rsidP="00A1164D">
            <w:pPr>
              <w:rPr>
                <w:rFonts w:eastAsia="Times New Roman" w:cstheme="minorHAnsi"/>
                <w:b/>
                <w:bCs/>
                <w:lang w:eastAsia="pl-PL"/>
              </w:rPr>
            </w:pPr>
            <w:r w:rsidRPr="007555DA">
              <w:rPr>
                <w:rFonts w:cstheme="minorHAnsi"/>
                <w:b/>
                <w:bCs/>
              </w:rPr>
              <w:t>art. 350 ust. 1-2</w:t>
            </w:r>
          </w:p>
        </w:tc>
        <w:tc>
          <w:tcPr>
            <w:tcW w:w="7718" w:type="dxa"/>
            <w:shd w:val="clear" w:color="auto" w:fill="auto"/>
          </w:tcPr>
          <w:p w14:paraId="4E18BA7B" w14:textId="77777777" w:rsidR="007C02B4" w:rsidRPr="007555DA" w:rsidRDefault="007C02B4" w:rsidP="00A1164D">
            <w:pPr>
              <w:jc w:val="both"/>
              <w:rPr>
                <w:rFonts w:eastAsia="Times" w:cstheme="minorHAnsi"/>
              </w:rPr>
            </w:pPr>
            <w:r w:rsidRPr="007555DA">
              <w:rPr>
                <w:rFonts w:eastAsia="Times" w:cstheme="minorHAnsi"/>
              </w:rPr>
              <w:t>Ustawodawca wprowadza bardzo wysoki wymiar kary za brak powiadomienia PUP o podjęciu zatrudnienia. Niewłaściwym jest karanie osoby, która podjęła zatrudnienie. Prawidłowość zatrudnienia u pracodawcy powinny badań odpowiedne organy np. inspekcja pracy.</w:t>
            </w:r>
          </w:p>
          <w:p w14:paraId="25B6D907" w14:textId="77777777" w:rsidR="000A6F5A" w:rsidRPr="007555DA" w:rsidRDefault="000A6F5A" w:rsidP="00A1164D">
            <w:pPr>
              <w:jc w:val="both"/>
              <w:rPr>
                <w:rFonts w:cstheme="minorHAnsi"/>
                <w:b/>
                <w:bCs/>
                <w:lang w:eastAsia="pl-PL"/>
              </w:rPr>
            </w:pPr>
            <w:r w:rsidRPr="007555DA">
              <w:rPr>
                <w:rFonts w:cstheme="minorHAnsi"/>
                <w:b/>
                <w:bCs/>
                <w:lang w:eastAsia="pl-PL"/>
              </w:rPr>
              <w:t>Uzasadnienie:</w:t>
            </w:r>
          </w:p>
          <w:p w14:paraId="72B09AEF" w14:textId="77777777" w:rsidR="000A6F5A" w:rsidRPr="007555DA" w:rsidRDefault="000A6F5A" w:rsidP="00A1164D">
            <w:pPr>
              <w:jc w:val="both"/>
              <w:rPr>
                <w:rFonts w:eastAsia="Times New Roman" w:cstheme="minorHAnsi"/>
                <w:lang w:eastAsia="pl-PL"/>
              </w:rPr>
            </w:pPr>
            <w:r w:rsidRPr="007555DA">
              <w:rPr>
                <w:rFonts w:cstheme="minorHAnsi"/>
              </w:rPr>
              <w:t>Powiatowe urzędy pracy bez problemu mogą generować w systemie Syriusz raporty z ZUS (U1 i U4), które mogą potwierdzić okresy ubezpieczenia, zatrudnienia lub pracy na własny rachunek w Polsce.</w:t>
            </w:r>
          </w:p>
        </w:tc>
        <w:tc>
          <w:tcPr>
            <w:tcW w:w="2181" w:type="dxa"/>
            <w:shd w:val="clear" w:color="auto" w:fill="auto"/>
          </w:tcPr>
          <w:p w14:paraId="7C34C845" w14:textId="4FB73EC3" w:rsidR="007C02B4" w:rsidRPr="007555DA" w:rsidRDefault="007C02B4" w:rsidP="00A1164D">
            <w:pPr>
              <w:jc w:val="both"/>
              <w:rPr>
                <w:rFonts w:cstheme="minorHAnsi"/>
                <w:b/>
              </w:rPr>
            </w:pPr>
          </w:p>
        </w:tc>
        <w:tc>
          <w:tcPr>
            <w:tcW w:w="2877" w:type="dxa"/>
            <w:shd w:val="clear" w:color="auto" w:fill="auto"/>
          </w:tcPr>
          <w:p w14:paraId="65BDD196" w14:textId="21BF5DB0" w:rsidR="007C02B4" w:rsidRPr="007555DA" w:rsidRDefault="0089255E" w:rsidP="00647124">
            <w:pPr>
              <w:spacing w:before="120"/>
              <w:contextualSpacing/>
              <w:jc w:val="center"/>
              <w:rPr>
                <w:rFonts w:cstheme="minorHAnsi"/>
                <w:b/>
                <w:bCs/>
              </w:rPr>
            </w:pPr>
            <w:r w:rsidRPr="007555DA">
              <w:rPr>
                <w:rFonts w:cstheme="minorHAnsi"/>
                <w:b/>
                <w:bCs/>
              </w:rPr>
              <w:t>Wyjaśnienie:</w:t>
            </w:r>
          </w:p>
          <w:p w14:paraId="0FF3EC3D" w14:textId="5124E0AD" w:rsidR="0089255E" w:rsidRPr="007555DA" w:rsidRDefault="0089255E" w:rsidP="00A1164D">
            <w:pPr>
              <w:spacing w:before="120"/>
              <w:contextualSpacing/>
              <w:jc w:val="both"/>
              <w:rPr>
                <w:rFonts w:cstheme="minorHAnsi"/>
              </w:rPr>
            </w:pPr>
            <w:r w:rsidRPr="007555DA">
              <w:rPr>
                <w:rFonts w:cstheme="minorHAnsi"/>
              </w:rPr>
              <w:t>Kwestia kar zosta</w:t>
            </w:r>
            <w:r w:rsidR="00B45051">
              <w:rPr>
                <w:rFonts w:cstheme="minorHAnsi"/>
              </w:rPr>
              <w:t>ła</w:t>
            </w:r>
            <w:r w:rsidRPr="007555DA">
              <w:rPr>
                <w:rFonts w:cstheme="minorHAnsi"/>
              </w:rPr>
              <w:t xml:space="preserve"> poddana analizie. </w:t>
            </w:r>
            <w:r w:rsidR="00C21E63">
              <w:rPr>
                <w:rFonts w:cstheme="minorHAnsi"/>
              </w:rPr>
              <w:t>Bezrobotny, który nie zawiadomi PUP o podjęciu zatrudnienia nie będzie karany.</w:t>
            </w:r>
          </w:p>
        </w:tc>
      </w:tr>
      <w:tr w:rsidR="007555DA" w:rsidRPr="007555DA" w14:paraId="0EC13319" w14:textId="77777777" w:rsidTr="00D95FBD">
        <w:trPr>
          <w:jc w:val="center"/>
        </w:trPr>
        <w:tc>
          <w:tcPr>
            <w:tcW w:w="939" w:type="dxa"/>
            <w:shd w:val="clear" w:color="auto" w:fill="auto"/>
          </w:tcPr>
          <w:p w14:paraId="637EBAB1" w14:textId="77777777" w:rsidR="007C02B4" w:rsidRPr="007555DA" w:rsidRDefault="007C02B4" w:rsidP="00A1164D">
            <w:pPr>
              <w:pStyle w:val="Akapitzlist"/>
              <w:spacing w:before="120"/>
              <w:ind w:left="36" w:right="-534"/>
              <w:rPr>
                <w:rFonts w:cstheme="minorHAnsi"/>
                <w:b/>
              </w:rPr>
            </w:pPr>
            <w:r w:rsidRPr="007555DA">
              <w:rPr>
                <w:rFonts w:cstheme="minorHAnsi"/>
                <w:b/>
              </w:rPr>
              <w:t>42.</w:t>
            </w:r>
          </w:p>
        </w:tc>
        <w:tc>
          <w:tcPr>
            <w:tcW w:w="1682" w:type="dxa"/>
            <w:shd w:val="clear" w:color="auto" w:fill="auto"/>
          </w:tcPr>
          <w:p w14:paraId="0FCCF657" w14:textId="77777777" w:rsidR="007C02B4" w:rsidRPr="007555DA" w:rsidRDefault="007C02B4" w:rsidP="00A1164D">
            <w:pPr>
              <w:rPr>
                <w:rFonts w:eastAsia="Times New Roman" w:cstheme="minorHAnsi"/>
                <w:b/>
                <w:bCs/>
                <w:lang w:eastAsia="pl-PL"/>
              </w:rPr>
            </w:pPr>
            <w:r w:rsidRPr="007555DA">
              <w:rPr>
                <w:rFonts w:cstheme="minorHAnsi"/>
                <w:b/>
                <w:bCs/>
              </w:rPr>
              <w:t>art. 351 ust. 7</w:t>
            </w:r>
          </w:p>
        </w:tc>
        <w:tc>
          <w:tcPr>
            <w:tcW w:w="7718" w:type="dxa"/>
            <w:shd w:val="clear" w:color="auto" w:fill="auto"/>
          </w:tcPr>
          <w:p w14:paraId="45131982" w14:textId="77777777" w:rsidR="007C02B4" w:rsidRPr="007555DA" w:rsidRDefault="007C02B4" w:rsidP="00A1164D">
            <w:pPr>
              <w:jc w:val="both"/>
              <w:rPr>
                <w:rFonts w:cstheme="minorHAnsi"/>
              </w:rPr>
            </w:pPr>
            <w:r w:rsidRPr="007555DA">
              <w:rPr>
                <w:rFonts w:cstheme="minorHAnsi"/>
              </w:rPr>
              <w:t>Zamiast dyrektora WUP powinien ustęp odwoływać się do marszałka województwa zgodnie z art. 322 ust. 2</w:t>
            </w:r>
          </w:p>
          <w:p w14:paraId="08C66905" w14:textId="77777777" w:rsidR="000A6F5A" w:rsidRPr="007555DA" w:rsidRDefault="000A6F5A" w:rsidP="00A1164D">
            <w:pPr>
              <w:rPr>
                <w:rFonts w:eastAsia="Times New Roman" w:cstheme="minorHAnsi"/>
                <w:lang w:eastAsia="pl-PL"/>
              </w:rPr>
            </w:pPr>
          </w:p>
        </w:tc>
        <w:tc>
          <w:tcPr>
            <w:tcW w:w="2181" w:type="dxa"/>
            <w:shd w:val="clear" w:color="auto" w:fill="auto"/>
          </w:tcPr>
          <w:p w14:paraId="3EB7A1A9" w14:textId="77777777" w:rsidR="007C02B4" w:rsidRPr="007555DA" w:rsidRDefault="007C02B4" w:rsidP="00A1164D">
            <w:pPr>
              <w:jc w:val="both"/>
              <w:rPr>
                <w:rFonts w:cstheme="minorHAnsi"/>
              </w:rPr>
            </w:pPr>
            <w:r w:rsidRPr="007555DA">
              <w:rPr>
                <w:rFonts w:cstheme="minorHAnsi"/>
              </w:rPr>
              <w:t xml:space="preserve">7. Kto, prowadząc agencję zatrudnienia nie informuje w wyznaczonym terminie marszałka województwa o </w:t>
            </w:r>
            <w:r w:rsidRPr="007555DA">
              <w:rPr>
                <w:rFonts w:cstheme="minorHAnsi"/>
              </w:rPr>
              <w:lastRenderedPageBreak/>
              <w:t>zaprzestaniu działalności w zakresie agencji zatrudnienia, o której mowa w art. 322  ust. 2, podlega karze grzywny nie niższej niż 1000 zł.</w:t>
            </w:r>
          </w:p>
        </w:tc>
        <w:tc>
          <w:tcPr>
            <w:tcW w:w="2877" w:type="dxa"/>
            <w:shd w:val="clear" w:color="auto" w:fill="auto"/>
          </w:tcPr>
          <w:p w14:paraId="45B14FA8" w14:textId="77777777" w:rsidR="007C02B4" w:rsidRPr="007555DA" w:rsidRDefault="001C45CD" w:rsidP="00647124">
            <w:pPr>
              <w:spacing w:before="120"/>
              <w:contextualSpacing/>
              <w:jc w:val="center"/>
              <w:rPr>
                <w:rFonts w:cstheme="minorHAnsi"/>
                <w:b/>
                <w:bCs/>
              </w:rPr>
            </w:pPr>
            <w:r w:rsidRPr="007555DA">
              <w:rPr>
                <w:rFonts w:cstheme="minorHAnsi"/>
                <w:b/>
                <w:bCs/>
              </w:rPr>
              <w:lastRenderedPageBreak/>
              <w:t>Uwaga uwzględniona.</w:t>
            </w:r>
          </w:p>
          <w:p w14:paraId="25C196C1" w14:textId="71E9A810" w:rsidR="00367CC9" w:rsidRPr="00B2058B" w:rsidRDefault="00367CC9" w:rsidP="00B2058B">
            <w:pPr>
              <w:spacing w:before="120"/>
              <w:contextualSpacing/>
              <w:jc w:val="both"/>
              <w:rPr>
                <w:rFonts w:cstheme="minorHAnsi"/>
                <w:i/>
                <w:iCs/>
              </w:rPr>
            </w:pPr>
            <w:r w:rsidRPr="00B2058B">
              <w:rPr>
                <w:rFonts w:cstheme="minorHAnsi"/>
                <w:i/>
                <w:iCs/>
              </w:rPr>
              <w:t xml:space="preserve"> </w:t>
            </w:r>
          </w:p>
        </w:tc>
      </w:tr>
      <w:tr w:rsidR="007555DA" w:rsidRPr="007555DA" w14:paraId="48FEF0AB" w14:textId="77777777" w:rsidTr="00D95FBD">
        <w:trPr>
          <w:jc w:val="center"/>
        </w:trPr>
        <w:tc>
          <w:tcPr>
            <w:tcW w:w="939" w:type="dxa"/>
            <w:shd w:val="clear" w:color="auto" w:fill="auto"/>
          </w:tcPr>
          <w:p w14:paraId="24D1F66A" w14:textId="77777777" w:rsidR="007C02B4" w:rsidRPr="007555DA" w:rsidRDefault="007C02B4" w:rsidP="00A1164D">
            <w:pPr>
              <w:pStyle w:val="Akapitzlist"/>
              <w:spacing w:before="120"/>
              <w:ind w:left="36" w:right="-534"/>
              <w:rPr>
                <w:rFonts w:cstheme="minorHAnsi"/>
                <w:b/>
              </w:rPr>
            </w:pPr>
            <w:r w:rsidRPr="007555DA">
              <w:rPr>
                <w:rFonts w:cstheme="minorHAnsi"/>
                <w:b/>
              </w:rPr>
              <w:t>43.</w:t>
            </w:r>
          </w:p>
        </w:tc>
        <w:tc>
          <w:tcPr>
            <w:tcW w:w="1682" w:type="dxa"/>
            <w:shd w:val="clear" w:color="auto" w:fill="auto"/>
          </w:tcPr>
          <w:p w14:paraId="25E6FA0E" w14:textId="77777777" w:rsidR="007C02B4" w:rsidRPr="007555DA" w:rsidRDefault="007C02B4" w:rsidP="00A1164D">
            <w:pPr>
              <w:rPr>
                <w:rFonts w:eastAsia="Times New Roman" w:cstheme="minorHAnsi"/>
                <w:b/>
                <w:bCs/>
                <w:lang w:eastAsia="pl-PL"/>
              </w:rPr>
            </w:pPr>
            <w:r w:rsidRPr="007555DA">
              <w:rPr>
                <w:rFonts w:cstheme="minorHAnsi"/>
                <w:b/>
                <w:bCs/>
              </w:rPr>
              <w:t>art. 357</w:t>
            </w:r>
          </w:p>
        </w:tc>
        <w:tc>
          <w:tcPr>
            <w:tcW w:w="7718" w:type="dxa"/>
            <w:shd w:val="clear" w:color="auto" w:fill="auto"/>
          </w:tcPr>
          <w:p w14:paraId="2913B1BF" w14:textId="77777777" w:rsidR="007C02B4" w:rsidRPr="007555DA" w:rsidRDefault="007C02B4" w:rsidP="00A1164D">
            <w:pPr>
              <w:jc w:val="both"/>
              <w:rPr>
                <w:rFonts w:eastAsia="Times New Roman" w:cstheme="minorHAnsi"/>
                <w:lang w:eastAsia="pl-PL"/>
              </w:rPr>
            </w:pPr>
            <w:r w:rsidRPr="007555DA">
              <w:rPr>
                <w:rFonts w:eastAsia="Times" w:cstheme="minorHAnsi"/>
              </w:rPr>
              <w:t>W sprawach o czyny, o których mowa w art. 357, prawa pokrzywdzonego w imieniu dysponenta Funduszu Pracy wykonuje starosta właściwy ze względu na siedzibę pracodawcy lub przedsiębiorcy.</w:t>
            </w:r>
          </w:p>
        </w:tc>
        <w:tc>
          <w:tcPr>
            <w:tcW w:w="2181" w:type="dxa"/>
            <w:shd w:val="clear" w:color="auto" w:fill="auto"/>
          </w:tcPr>
          <w:p w14:paraId="7396AAE0" w14:textId="77777777" w:rsidR="007C02B4" w:rsidRPr="007555DA" w:rsidRDefault="007C02B4" w:rsidP="00A1164D">
            <w:pPr>
              <w:jc w:val="both"/>
              <w:rPr>
                <w:rFonts w:cstheme="minorHAnsi"/>
              </w:rPr>
            </w:pPr>
            <w:r w:rsidRPr="007555DA">
              <w:rPr>
                <w:rFonts w:eastAsia="Times" w:cstheme="minorHAnsi"/>
              </w:rPr>
              <w:t>Błędnie wskazano odniesienie do tego samego artykułu.</w:t>
            </w:r>
          </w:p>
        </w:tc>
        <w:tc>
          <w:tcPr>
            <w:tcW w:w="2877" w:type="dxa"/>
            <w:shd w:val="clear" w:color="auto" w:fill="auto"/>
          </w:tcPr>
          <w:p w14:paraId="76263FF1" w14:textId="3EE0B86A" w:rsidR="007C02B4" w:rsidRPr="007555DA" w:rsidRDefault="004727B1" w:rsidP="002E3E2B">
            <w:pPr>
              <w:spacing w:before="120"/>
              <w:contextualSpacing/>
              <w:jc w:val="center"/>
              <w:rPr>
                <w:rFonts w:cstheme="minorHAnsi"/>
                <w:b/>
                <w:bCs/>
              </w:rPr>
            </w:pPr>
            <w:r w:rsidRPr="007555DA">
              <w:rPr>
                <w:rFonts w:cstheme="minorHAnsi"/>
                <w:b/>
                <w:bCs/>
              </w:rPr>
              <w:t>Uwaga uwzględniona.</w:t>
            </w:r>
          </w:p>
          <w:p w14:paraId="34700866" w14:textId="77777777" w:rsidR="00B353F8" w:rsidRPr="007555DA" w:rsidRDefault="00B353F8" w:rsidP="00A1164D">
            <w:pPr>
              <w:spacing w:before="120"/>
              <w:contextualSpacing/>
              <w:jc w:val="both"/>
              <w:rPr>
                <w:rFonts w:cstheme="minorHAnsi"/>
              </w:rPr>
            </w:pPr>
            <w:r w:rsidRPr="007555DA">
              <w:rPr>
                <w:rFonts w:cstheme="minorHAnsi"/>
              </w:rPr>
              <w:t xml:space="preserve">Poprawiono odesłanie. </w:t>
            </w:r>
          </w:p>
        </w:tc>
      </w:tr>
      <w:tr w:rsidR="007555DA" w:rsidRPr="007555DA" w14:paraId="11EB297A" w14:textId="77777777" w:rsidTr="00D95FBD">
        <w:trPr>
          <w:jc w:val="center"/>
        </w:trPr>
        <w:tc>
          <w:tcPr>
            <w:tcW w:w="939" w:type="dxa"/>
            <w:shd w:val="clear" w:color="auto" w:fill="auto"/>
          </w:tcPr>
          <w:p w14:paraId="7763B220" w14:textId="77777777" w:rsidR="007C02B4" w:rsidRPr="007555DA" w:rsidRDefault="007C02B4" w:rsidP="00A1164D">
            <w:pPr>
              <w:pStyle w:val="Akapitzlist"/>
              <w:spacing w:before="120"/>
              <w:ind w:left="36" w:right="-534"/>
              <w:rPr>
                <w:rFonts w:cstheme="minorHAnsi"/>
                <w:b/>
              </w:rPr>
            </w:pPr>
            <w:r w:rsidRPr="007555DA">
              <w:rPr>
                <w:rFonts w:cstheme="minorHAnsi"/>
                <w:b/>
              </w:rPr>
              <w:t>44.</w:t>
            </w:r>
          </w:p>
        </w:tc>
        <w:tc>
          <w:tcPr>
            <w:tcW w:w="1682" w:type="dxa"/>
            <w:shd w:val="clear" w:color="auto" w:fill="auto"/>
          </w:tcPr>
          <w:p w14:paraId="46B565F1" w14:textId="77777777" w:rsidR="007C02B4" w:rsidRPr="007555DA" w:rsidRDefault="007C02B4" w:rsidP="00A1164D">
            <w:pPr>
              <w:rPr>
                <w:rFonts w:eastAsia="Times New Roman" w:cstheme="minorHAnsi"/>
                <w:b/>
                <w:bCs/>
                <w:lang w:eastAsia="pl-PL"/>
              </w:rPr>
            </w:pPr>
            <w:r w:rsidRPr="007555DA">
              <w:rPr>
                <w:rFonts w:cstheme="minorHAnsi"/>
                <w:b/>
                <w:bCs/>
              </w:rPr>
              <w:t>art. 424</w:t>
            </w:r>
          </w:p>
        </w:tc>
        <w:tc>
          <w:tcPr>
            <w:tcW w:w="7718" w:type="dxa"/>
            <w:shd w:val="clear" w:color="auto" w:fill="auto"/>
          </w:tcPr>
          <w:p w14:paraId="3814B32E" w14:textId="77777777" w:rsidR="007C02B4" w:rsidRPr="007555DA" w:rsidRDefault="007C02B4" w:rsidP="00A1164D">
            <w:pPr>
              <w:rPr>
                <w:rFonts w:eastAsia="Times New Roman" w:cstheme="minorHAnsi"/>
                <w:lang w:eastAsia="pl-PL"/>
              </w:rPr>
            </w:pPr>
            <w:r w:rsidRPr="007555DA">
              <w:rPr>
                <w:rFonts w:cstheme="minorHAnsi"/>
              </w:rPr>
              <w:t>W ustępie 2 błędne odwołanie do art. 328.</w:t>
            </w:r>
          </w:p>
        </w:tc>
        <w:tc>
          <w:tcPr>
            <w:tcW w:w="2181" w:type="dxa"/>
            <w:shd w:val="clear" w:color="auto" w:fill="auto"/>
          </w:tcPr>
          <w:p w14:paraId="0D2AC361" w14:textId="77777777" w:rsidR="007C02B4" w:rsidRPr="007555DA" w:rsidRDefault="007C02B4" w:rsidP="00A1164D">
            <w:pPr>
              <w:jc w:val="both"/>
              <w:rPr>
                <w:rFonts w:cstheme="minorHAnsi"/>
              </w:rPr>
            </w:pPr>
            <w:r w:rsidRPr="007555DA">
              <w:rPr>
                <w:rFonts w:cstheme="minorHAnsi"/>
              </w:rPr>
              <w:t>Zgodnie z zapisami projektu ustawy powinno być odwołanie do art. 281.</w:t>
            </w:r>
          </w:p>
        </w:tc>
        <w:tc>
          <w:tcPr>
            <w:tcW w:w="2877" w:type="dxa"/>
            <w:shd w:val="clear" w:color="auto" w:fill="auto"/>
          </w:tcPr>
          <w:p w14:paraId="3C9627A5" w14:textId="77777777" w:rsidR="007C02B4" w:rsidRPr="007555DA" w:rsidRDefault="004727B1" w:rsidP="002E3E2B">
            <w:pPr>
              <w:spacing w:before="120"/>
              <w:contextualSpacing/>
              <w:jc w:val="center"/>
              <w:rPr>
                <w:rFonts w:cstheme="minorHAnsi"/>
                <w:b/>
                <w:bCs/>
              </w:rPr>
            </w:pPr>
            <w:r w:rsidRPr="007555DA">
              <w:rPr>
                <w:rFonts w:cstheme="minorHAnsi"/>
                <w:b/>
                <w:bCs/>
              </w:rPr>
              <w:t>Uwaga uwzględniona.</w:t>
            </w:r>
          </w:p>
          <w:p w14:paraId="677BC2C0" w14:textId="77777777" w:rsidR="00B353F8" w:rsidRPr="007555DA" w:rsidRDefault="00B353F8" w:rsidP="00A1164D">
            <w:pPr>
              <w:spacing w:before="120"/>
              <w:contextualSpacing/>
              <w:jc w:val="both"/>
              <w:rPr>
                <w:rFonts w:cstheme="minorHAnsi"/>
                <w:b/>
                <w:bCs/>
              </w:rPr>
            </w:pPr>
            <w:r w:rsidRPr="007555DA">
              <w:rPr>
                <w:rFonts w:cstheme="minorHAnsi"/>
              </w:rPr>
              <w:t>Poprawiono odesłanie.</w:t>
            </w:r>
          </w:p>
        </w:tc>
      </w:tr>
      <w:tr w:rsidR="007555DA" w:rsidRPr="007555DA" w14:paraId="277C3058" w14:textId="77777777" w:rsidTr="00D95FBD">
        <w:trPr>
          <w:jc w:val="center"/>
        </w:trPr>
        <w:tc>
          <w:tcPr>
            <w:tcW w:w="939" w:type="dxa"/>
            <w:shd w:val="clear" w:color="auto" w:fill="auto"/>
          </w:tcPr>
          <w:p w14:paraId="05A2EC1D" w14:textId="77777777" w:rsidR="007C02B4" w:rsidRPr="007555DA" w:rsidRDefault="007C02B4" w:rsidP="00A1164D">
            <w:pPr>
              <w:pStyle w:val="Akapitzlist"/>
              <w:spacing w:before="120"/>
              <w:ind w:left="36" w:right="-534"/>
              <w:rPr>
                <w:rFonts w:cstheme="minorHAnsi"/>
                <w:b/>
              </w:rPr>
            </w:pPr>
            <w:r w:rsidRPr="007555DA">
              <w:rPr>
                <w:rFonts w:cstheme="minorHAnsi"/>
                <w:b/>
              </w:rPr>
              <w:t>45.</w:t>
            </w:r>
          </w:p>
        </w:tc>
        <w:tc>
          <w:tcPr>
            <w:tcW w:w="1682" w:type="dxa"/>
            <w:shd w:val="clear" w:color="auto" w:fill="auto"/>
          </w:tcPr>
          <w:p w14:paraId="5648D041" w14:textId="77777777" w:rsidR="007C02B4" w:rsidRPr="007555DA" w:rsidRDefault="007C02B4" w:rsidP="00A1164D">
            <w:pPr>
              <w:rPr>
                <w:rFonts w:eastAsia="Times New Roman" w:cstheme="minorHAnsi"/>
                <w:b/>
                <w:bCs/>
                <w:lang w:eastAsia="pl-PL"/>
              </w:rPr>
            </w:pPr>
            <w:r w:rsidRPr="007555DA">
              <w:rPr>
                <w:rFonts w:cstheme="minorHAnsi"/>
                <w:b/>
                <w:bCs/>
              </w:rPr>
              <w:t>art. 428 ust. 1</w:t>
            </w:r>
          </w:p>
        </w:tc>
        <w:tc>
          <w:tcPr>
            <w:tcW w:w="7718" w:type="dxa"/>
            <w:shd w:val="clear" w:color="auto" w:fill="auto"/>
          </w:tcPr>
          <w:p w14:paraId="426A1E89" w14:textId="77777777" w:rsidR="007C02B4" w:rsidRPr="007555DA" w:rsidRDefault="007C02B4" w:rsidP="00A1164D">
            <w:pPr>
              <w:jc w:val="both"/>
              <w:rPr>
                <w:rFonts w:cstheme="minorHAnsi"/>
                <w:lang w:eastAsia="pl-PL"/>
              </w:rPr>
            </w:pPr>
            <w:r w:rsidRPr="007555DA">
              <w:rPr>
                <w:rFonts w:cstheme="minorHAnsi"/>
                <w:lang w:eastAsia="pl-PL"/>
              </w:rPr>
              <w:t>We wskazanym art. ustawodawca błędnie odwołuje do artykułu którego nie ma w zmienianej ustawie tj. art. 6 ust. 1 pkt 9b</w:t>
            </w:r>
          </w:p>
          <w:p w14:paraId="7C224E33" w14:textId="77777777" w:rsidR="000A6F5A" w:rsidRPr="007555DA" w:rsidRDefault="000A6F5A" w:rsidP="00A1164D">
            <w:pPr>
              <w:jc w:val="both"/>
              <w:rPr>
                <w:rFonts w:cstheme="minorHAnsi"/>
                <w:b/>
                <w:bCs/>
                <w:lang w:eastAsia="pl-PL"/>
              </w:rPr>
            </w:pPr>
            <w:r w:rsidRPr="007555DA">
              <w:rPr>
                <w:rFonts w:cstheme="minorHAnsi"/>
                <w:b/>
                <w:bCs/>
                <w:lang w:eastAsia="pl-PL"/>
              </w:rPr>
              <w:t>Uzasadnienie:</w:t>
            </w:r>
          </w:p>
          <w:p w14:paraId="4B1EF1F6" w14:textId="77777777" w:rsidR="000A6F5A" w:rsidRPr="007555DA" w:rsidRDefault="000A6F5A" w:rsidP="00A1164D">
            <w:pPr>
              <w:jc w:val="both"/>
              <w:rPr>
                <w:rFonts w:eastAsia="Times New Roman" w:cstheme="minorHAnsi"/>
                <w:lang w:eastAsia="pl-PL"/>
              </w:rPr>
            </w:pPr>
            <w:r w:rsidRPr="007555DA">
              <w:rPr>
                <w:rFonts w:cstheme="minorHAnsi"/>
              </w:rPr>
              <w:t>Uwaga merytoryczna.</w:t>
            </w:r>
          </w:p>
        </w:tc>
        <w:tc>
          <w:tcPr>
            <w:tcW w:w="2181" w:type="dxa"/>
            <w:shd w:val="clear" w:color="auto" w:fill="auto"/>
          </w:tcPr>
          <w:p w14:paraId="7D3558E2" w14:textId="77777777" w:rsidR="007C02B4" w:rsidRPr="007555DA" w:rsidRDefault="007C02B4" w:rsidP="00A1164D">
            <w:pPr>
              <w:jc w:val="both"/>
              <w:rPr>
                <w:rFonts w:cstheme="minorHAnsi"/>
              </w:rPr>
            </w:pPr>
          </w:p>
        </w:tc>
        <w:tc>
          <w:tcPr>
            <w:tcW w:w="2877" w:type="dxa"/>
            <w:shd w:val="clear" w:color="auto" w:fill="auto"/>
          </w:tcPr>
          <w:p w14:paraId="029FD33C" w14:textId="77777777" w:rsidR="007C02B4" w:rsidRPr="007555DA" w:rsidRDefault="00B353F8" w:rsidP="002E3E2B">
            <w:pPr>
              <w:spacing w:before="120"/>
              <w:contextualSpacing/>
              <w:jc w:val="center"/>
              <w:rPr>
                <w:rFonts w:cstheme="minorHAnsi"/>
              </w:rPr>
            </w:pPr>
            <w:r w:rsidRPr="007555DA">
              <w:rPr>
                <w:rFonts w:cstheme="minorHAnsi"/>
                <w:b/>
                <w:bCs/>
              </w:rPr>
              <w:t>Uwaga uwzględniona</w:t>
            </w:r>
            <w:r w:rsidRPr="007555DA">
              <w:rPr>
                <w:rFonts w:cstheme="minorHAnsi"/>
              </w:rPr>
              <w:t>.</w:t>
            </w:r>
          </w:p>
          <w:p w14:paraId="48776576" w14:textId="77777777" w:rsidR="00B353F8" w:rsidRPr="007555DA" w:rsidRDefault="00B353F8" w:rsidP="00A1164D">
            <w:pPr>
              <w:spacing w:before="120"/>
              <w:contextualSpacing/>
              <w:jc w:val="both"/>
              <w:rPr>
                <w:rFonts w:cstheme="minorHAnsi"/>
              </w:rPr>
            </w:pPr>
            <w:r w:rsidRPr="007555DA">
              <w:rPr>
                <w:rFonts w:cstheme="minorHAnsi"/>
              </w:rPr>
              <w:t>Poprawiono odesłanie.</w:t>
            </w:r>
          </w:p>
        </w:tc>
      </w:tr>
      <w:tr w:rsidR="007555DA" w:rsidRPr="007555DA" w14:paraId="6AEC2073" w14:textId="77777777" w:rsidTr="00D95FBD">
        <w:trPr>
          <w:jc w:val="center"/>
        </w:trPr>
        <w:tc>
          <w:tcPr>
            <w:tcW w:w="939" w:type="dxa"/>
            <w:shd w:val="clear" w:color="auto" w:fill="auto"/>
          </w:tcPr>
          <w:p w14:paraId="62576D98" w14:textId="77777777" w:rsidR="007C02B4" w:rsidRPr="007555DA" w:rsidRDefault="007C02B4" w:rsidP="00A1164D">
            <w:pPr>
              <w:pStyle w:val="Akapitzlist"/>
              <w:spacing w:before="120"/>
              <w:ind w:left="36" w:right="-534"/>
              <w:rPr>
                <w:rFonts w:cstheme="minorHAnsi"/>
                <w:b/>
              </w:rPr>
            </w:pPr>
            <w:r w:rsidRPr="007555DA">
              <w:rPr>
                <w:rFonts w:cstheme="minorHAnsi"/>
                <w:b/>
              </w:rPr>
              <w:t>46.</w:t>
            </w:r>
          </w:p>
        </w:tc>
        <w:tc>
          <w:tcPr>
            <w:tcW w:w="1682" w:type="dxa"/>
            <w:shd w:val="clear" w:color="auto" w:fill="auto"/>
          </w:tcPr>
          <w:p w14:paraId="4F1440F3" w14:textId="77777777" w:rsidR="007C02B4" w:rsidRPr="007555DA" w:rsidRDefault="007C02B4" w:rsidP="00A1164D">
            <w:pPr>
              <w:rPr>
                <w:rFonts w:eastAsia="Times New Roman" w:cstheme="minorHAnsi"/>
                <w:b/>
                <w:bCs/>
                <w:lang w:eastAsia="pl-PL"/>
              </w:rPr>
            </w:pPr>
            <w:r w:rsidRPr="007555DA">
              <w:rPr>
                <w:rFonts w:cstheme="minorHAnsi"/>
                <w:b/>
                <w:bCs/>
              </w:rPr>
              <w:t>art. 428 ust. 2</w:t>
            </w:r>
          </w:p>
        </w:tc>
        <w:tc>
          <w:tcPr>
            <w:tcW w:w="7718" w:type="dxa"/>
            <w:shd w:val="clear" w:color="auto" w:fill="auto"/>
          </w:tcPr>
          <w:p w14:paraId="570C9739" w14:textId="77777777" w:rsidR="007C02B4" w:rsidRPr="007555DA" w:rsidRDefault="007C02B4" w:rsidP="00A1164D">
            <w:pPr>
              <w:jc w:val="both"/>
              <w:rPr>
                <w:rFonts w:cstheme="minorHAnsi"/>
                <w:lang w:eastAsia="pl-PL"/>
              </w:rPr>
            </w:pPr>
            <w:r w:rsidRPr="007555DA">
              <w:rPr>
                <w:rFonts w:cstheme="minorHAnsi"/>
                <w:lang w:eastAsia="pl-PL"/>
              </w:rPr>
              <w:t>We wskazanym art. ustawodawca błędnie odwołuje do artykułu którego nie ma w zmienianej ustawie tj. art. 3 ust. 3 pkt 4 oraz błędnie użyto art. dot. uchylenia ustawy obowiązującej wskazano art. 57 zamiast 434</w:t>
            </w:r>
          </w:p>
          <w:p w14:paraId="19124398" w14:textId="77777777" w:rsidR="000A6F5A" w:rsidRPr="007555DA" w:rsidRDefault="000A6F5A" w:rsidP="00A1164D">
            <w:pPr>
              <w:jc w:val="both"/>
              <w:rPr>
                <w:rFonts w:cstheme="minorHAnsi"/>
                <w:b/>
                <w:bCs/>
                <w:lang w:eastAsia="pl-PL"/>
              </w:rPr>
            </w:pPr>
            <w:r w:rsidRPr="007555DA">
              <w:rPr>
                <w:rFonts w:cstheme="minorHAnsi"/>
                <w:b/>
                <w:bCs/>
                <w:lang w:eastAsia="pl-PL"/>
              </w:rPr>
              <w:t>Uzasadnienie:</w:t>
            </w:r>
          </w:p>
          <w:p w14:paraId="6CB7E88C" w14:textId="77777777" w:rsidR="000A6F5A" w:rsidRPr="007555DA" w:rsidRDefault="000A6F5A" w:rsidP="00A1164D">
            <w:pPr>
              <w:jc w:val="both"/>
              <w:rPr>
                <w:rFonts w:eastAsia="Times New Roman" w:cstheme="minorHAnsi"/>
                <w:lang w:eastAsia="pl-PL"/>
              </w:rPr>
            </w:pPr>
            <w:r w:rsidRPr="007555DA">
              <w:rPr>
                <w:rFonts w:cstheme="minorHAnsi"/>
              </w:rPr>
              <w:t>Uwaga ogólna.</w:t>
            </w:r>
          </w:p>
        </w:tc>
        <w:tc>
          <w:tcPr>
            <w:tcW w:w="2181" w:type="dxa"/>
            <w:shd w:val="clear" w:color="auto" w:fill="auto"/>
          </w:tcPr>
          <w:p w14:paraId="666123E4" w14:textId="77777777" w:rsidR="007C02B4" w:rsidRPr="007555DA" w:rsidRDefault="007C02B4" w:rsidP="00A1164D">
            <w:pPr>
              <w:jc w:val="both"/>
              <w:rPr>
                <w:rFonts w:cstheme="minorHAnsi"/>
              </w:rPr>
            </w:pPr>
          </w:p>
        </w:tc>
        <w:tc>
          <w:tcPr>
            <w:tcW w:w="2877" w:type="dxa"/>
            <w:shd w:val="clear" w:color="auto" w:fill="auto"/>
          </w:tcPr>
          <w:p w14:paraId="37AAC45C" w14:textId="77777777" w:rsidR="007C02B4" w:rsidRPr="007555DA" w:rsidRDefault="00B353F8" w:rsidP="002E3E2B">
            <w:pPr>
              <w:spacing w:before="120"/>
              <w:contextualSpacing/>
              <w:jc w:val="center"/>
              <w:rPr>
                <w:rFonts w:cstheme="minorHAnsi"/>
              </w:rPr>
            </w:pPr>
            <w:r w:rsidRPr="007555DA">
              <w:rPr>
                <w:rFonts w:cstheme="minorHAnsi"/>
                <w:b/>
                <w:bCs/>
              </w:rPr>
              <w:t>Uwaga uwzględniona</w:t>
            </w:r>
            <w:r w:rsidRPr="007555DA">
              <w:rPr>
                <w:rFonts w:cstheme="minorHAnsi"/>
              </w:rPr>
              <w:t>.</w:t>
            </w:r>
          </w:p>
          <w:p w14:paraId="2D3BD1CB" w14:textId="77777777" w:rsidR="00B353F8" w:rsidRPr="007555DA" w:rsidRDefault="00B353F8" w:rsidP="00A1164D">
            <w:pPr>
              <w:spacing w:before="120"/>
              <w:contextualSpacing/>
              <w:jc w:val="both"/>
              <w:rPr>
                <w:rFonts w:cstheme="minorHAnsi"/>
              </w:rPr>
            </w:pPr>
            <w:r w:rsidRPr="007555DA">
              <w:rPr>
                <w:rFonts w:cstheme="minorHAnsi"/>
              </w:rPr>
              <w:t>Poprawiono odesłanie.</w:t>
            </w:r>
          </w:p>
        </w:tc>
      </w:tr>
      <w:tr w:rsidR="007555DA" w:rsidRPr="007555DA" w14:paraId="39BE6CE5" w14:textId="77777777" w:rsidTr="00D95FBD">
        <w:trPr>
          <w:jc w:val="center"/>
        </w:trPr>
        <w:tc>
          <w:tcPr>
            <w:tcW w:w="939" w:type="dxa"/>
            <w:shd w:val="clear" w:color="auto" w:fill="auto"/>
          </w:tcPr>
          <w:p w14:paraId="7FA5D575" w14:textId="77777777" w:rsidR="007C02B4" w:rsidRPr="007555DA" w:rsidRDefault="007C02B4" w:rsidP="00A1164D">
            <w:pPr>
              <w:pStyle w:val="Akapitzlist"/>
              <w:spacing w:before="120"/>
              <w:ind w:left="36" w:right="-534"/>
              <w:rPr>
                <w:rFonts w:cstheme="minorHAnsi"/>
                <w:b/>
              </w:rPr>
            </w:pPr>
            <w:r w:rsidRPr="007555DA">
              <w:rPr>
                <w:rFonts w:cstheme="minorHAnsi"/>
                <w:b/>
              </w:rPr>
              <w:t>47.</w:t>
            </w:r>
          </w:p>
        </w:tc>
        <w:tc>
          <w:tcPr>
            <w:tcW w:w="1682" w:type="dxa"/>
            <w:shd w:val="clear" w:color="auto" w:fill="auto"/>
          </w:tcPr>
          <w:p w14:paraId="17FAE91C" w14:textId="77777777" w:rsidR="007C02B4" w:rsidRPr="007555DA" w:rsidRDefault="007C02B4" w:rsidP="00A1164D">
            <w:pPr>
              <w:rPr>
                <w:rFonts w:eastAsia="Times New Roman" w:cstheme="minorHAnsi"/>
                <w:b/>
                <w:bCs/>
                <w:lang w:eastAsia="pl-PL"/>
              </w:rPr>
            </w:pPr>
            <w:r w:rsidRPr="007555DA">
              <w:rPr>
                <w:rFonts w:cstheme="minorHAnsi"/>
                <w:b/>
                <w:bCs/>
              </w:rPr>
              <w:t>art. 430</w:t>
            </w:r>
          </w:p>
        </w:tc>
        <w:tc>
          <w:tcPr>
            <w:tcW w:w="7718" w:type="dxa"/>
            <w:shd w:val="clear" w:color="auto" w:fill="auto"/>
          </w:tcPr>
          <w:p w14:paraId="0FCD978A" w14:textId="77777777" w:rsidR="007C02B4" w:rsidRPr="007555DA" w:rsidRDefault="007C02B4" w:rsidP="00A1164D">
            <w:pPr>
              <w:jc w:val="both"/>
              <w:rPr>
                <w:rFonts w:cstheme="minorHAnsi"/>
                <w:lang w:eastAsia="pl-PL"/>
              </w:rPr>
            </w:pPr>
            <w:r w:rsidRPr="007555DA">
              <w:rPr>
                <w:rFonts w:cstheme="minorHAnsi"/>
                <w:lang w:eastAsia="pl-PL"/>
              </w:rPr>
              <w:t>We wskazanym art. ustawodawca błędnie odwołuje do artykułu którego nie ma w zmienianej ustawie tj. art. 108f</w:t>
            </w:r>
          </w:p>
          <w:p w14:paraId="5D3B3DBB" w14:textId="77777777" w:rsidR="000A6F5A" w:rsidRPr="007555DA" w:rsidRDefault="000A6F5A" w:rsidP="00A1164D">
            <w:pPr>
              <w:jc w:val="both"/>
              <w:rPr>
                <w:rFonts w:cstheme="minorHAnsi"/>
                <w:b/>
                <w:bCs/>
                <w:lang w:eastAsia="pl-PL"/>
              </w:rPr>
            </w:pPr>
            <w:r w:rsidRPr="007555DA">
              <w:rPr>
                <w:rFonts w:cstheme="minorHAnsi"/>
                <w:b/>
                <w:bCs/>
                <w:lang w:eastAsia="pl-PL"/>
              </w:rPr>
              <w:t>Uzasadnienie:</w:t>
            </w:r>
          </w:p>
          <w:p w14:paraId="44BC1C67" w14:textId="77777777" w:rsidR="000A6F5A" w:rsidRPr="007555DA" w:rsidRDefault="000A6F5A" w:rsidP="00A1164D">
            <w:pPr>
              <w:jc w:val="both"/>
              <w:rPr>
                <w:rFonts w:eastAsia="Times New Roman" w:cstheme="minorHAnsi"/>
                <w:lang w:eastAsia="pl-PL"/>
              </w:rPr>
            </w:pPr>
            <w:r w:rsidRPr="007555DA">
              <w:rPr>
                <w:rFonts w:cstheme="minorHAnsi"/>
              </w:rPr>
              <w:t>Uwaga ogólna.</w:t>
            </w:r>
          </w:p>
        </w:tc>
        <w:tc>
          <w:tcPr>
            <w:tcW w:w="2181" w:type="dxa"/>
            <w:shd w:val="clear" w:color="auto" w:fill="auto"/>
          </w:tcPr>
          <w:p w14:paraId="7F9A83B7" w14:textId="77777777" w:rsidR="007C02B4" w:rsidRPr="007555DA" w:rsidRDefault="007C02B4" w:rsidP="00A1164D">
            <w:pPr>
              <w:jc w:val="both"/>
              <w:rPr>
                <w:rFonts w:cstheme="minorHAnsi"/>
              </w:rPr>
            </w:pPr>
          </w:p>
        </w:tc>
        <w:tc>
          <w:tcPr>
            <w:tcW w:w="2877" w:type="dxa"/>
            <w:shd w:val="clear" w:color="auto" w:fill="auto"/>
          </w:tcPr>
          <w:p w14:paraId="65BBFDB0" w14:textId="77777777" w:rsidR="007C02B4" w:rsidRPr="007555DA" w:rsidRDefault="00B353F8" w:rsidP="00A1164D">
            <w:pPr>
              <w:spacing w:before="120"/>
              <w:contextualSpacing/>
              <w:jc w:val="both"/>
              <w:rPr>
                <w:rFonts w:cstheme="minorHAnsi"/>
                <w:b/>
                <w:bCs/>
              </w:rPr>
            </w:pPr>
            <w:r w:rsidRPr="007555DA">
              <w:rPr>
                <w:rFonts w:cstheme="minorHAnsi"/>
                <w:b/>
                <w:bCs/>
              </w:rPr>
              <w:t>Uwaga uwzględniona.</w:t>
            </w:r>
          </w:p>
          <w:p w14:paraId="78002CAA" w14:textId="77777777" w:rsidR="00B353F8" w:rsidRPr="007555DA" w:rsidRDefault="00B353F8" w:rsidP="00A1164D">
            <w:pPr>
              <w:spacing w:before="120"/>
              <w:contextualSpacing/>
              <w:jc w:val="both"/>
              <w:rPr>
                <w:rFonts w:cstheme="minorHAnsi"/>
              </w:rPr>
            </w:pPr>
            <w:r w:rsidRPr="007555DA">
              <w:rPr>
                <w:rFonts w:cstheme="minorHAnsi"/>
              </w:rPr>
              <w:t>Poprawiono odesłanie.</w:t>
            </w:r>
          </w:p>
        </w:tc>
      </w:tr>
      <w:tr w:rsidR="007555DA" w:rsidRPr="007555DA" w14:paraId="512C7173" w14:textId="77777777" w:rsidTr="00D95FBD">
        <w:trPr>
          <w:jc w:val="center"/>
        </w:trPr>
        <w:tc>
          <w:tcPr>
            <w:tcW w:w="939" w:type="dxa"/>
            <w:shd w:val="clear" w:color="auto" w:fill="auto"/>
          </w:tcPr>
          <w:p w14:paraId="59645FD6" w14:textId="77777777" w:rsidR="007C02B4" w:rsidRPr="007555DA" w:rsidRDefault="007C02B4" w:rsidP="00A1164D">
            <w:pPr>
              <w:pStyle w:val="Akapitzlist"/>
              <w:spacing w:before="120"/>
              <w:ind w:left="36" w:right="-534"/>
              <w:rPr>
                <w:rFonts w:cstheme="minorHAnsi"/>
                <w:b/>
              </w:rPr>
            </w:pPr>
            <w:r w:rsidRPr="007555DA">
              <w:rPr>
                <w:rFonts w:cstheme="minorHAnsi"/>
                <w:b/>
              </w:rPr>
              <w:t>48.</w:t>
            </w:r>
          </w:p>
        </w:tc>
        <w:tc>
          <w:tcPr>
            <w:tcW w:w="1682" w:type="dxa"/>
            <w:shd w:val="clear" w:color="auto" w:fill="auto"/>
          </w:tcPr>
          <w:p w14:paraId="7ABD7BFD" w14:textId="77777777" w:rsidR="007C02B4" w:rsidRPr="007555DA" w:rsidRDefault="007C02B4" w:rsidP="00A1164D">
            <w:pPr>
              <w:rPr>
                <w:rFonts w:eastAsia="Times New Roman" w:cstheme="minorHAnsi"/>
                <w:b/>
                <w:bCs/>
                <w:lang w:eastAsia="pl-PL"/>
              </w:rPr>
            </w:pPr>
            <w:r w:rsidRPr="007555DA">
              <w:rPr>
                <w:rFonts w:cstheme="minorHAnsi"/>
                <w:b/>
                <w:bCs/>
              </w:rPr>
              <w:t>art. 435</w:t>
            </w:r>
          </w:p>
        </w:tc>
        <w:tc>
          <w:tcPr>
            <w:tcW w:w="7718" w:type="dxa"/>
            <w:shd w:val="clear" w:color="auto" w:fill="auto"/>
          </w:tcPr>
          <w:p w14:paraId="524AA4A7" w14:textId="77777777" w:rsidR="007C02B4" w:rsidRPr="007555DA" w:rsidRDefault="007C02B4" w:rsidP="00A1164D">
            <w:pPr>
              <w:shd w:val="clear" w:color="auto" w:fill="FFFFFF"/>
              <w:rPr>
                <w:rFonts w:cstheme="minorHAnsi"/>
                <w:lang w:eastAsia="pl-PL"/>
              </w:rPr>
            </w:pPr>
            <w:r w:rsidRPr="007555DA">
              <w:rPr>
                <w:rFonts w:cstheme="minorHAnsi"/>
                <w:lang w:eastAsia="pl-PL"/>
              </w:rPr>
              <w:t xml:space="preserve">„Ustawa wchodzi w życie z dniem 1 stycznia 2023 r., z wyjątkiem: </w:t>
            </w:r>
          </w:p>
          <w:p w14:paraId="149B6B5E" w14:textId="77777777" w:rsidR="007C02B4" w:rsidRPr="007555DA" w:rsidRDefault="007C02B4" w:rsidP="00A1164D">
            <w:pPr>
              <w:shd w:val="clear" w:color="auto" w:fill="FFFFFF"/>
              <w:jc w:val="both"/>
              <w:rPr>
                <w:rFonts w:cstheme="minorHAnsi"/>
                <w:lang w:eastAsia="pl-PL"/>
              </w:rPr>
            </w:pPr>
            <w:r w:rsidRPr="007555DA">
              <w:rPr>
                <w:rFonts w:cstheme="minorHAnsi"/>
                <w:lang w:eastAsia="pl-PL"/>
              </w:rPr>
              <w:t xml:space="preserve">1) art. 102, który wchodzi w życie z dniem 1 stycznia 2023 r.;”. </w:t>
            </w:r>
          </w:p>
          <w:p w14:paraId="2972C0AE" w14:textId="77777777" w:rsidR="007C02B4" w:rsidRPr="007555DA" w:rsidRDefault="007C02B4" w:rsidP="00A1164D">
            <w:pPr>
              <w:jc w:val="both"/>
              <w:rPr>
                <w:rFonts w:cstheme="minorHAnsi"/>
                <w:lang w:eastAsia="pl-PL"/>
              </w:rPr>
            </w:pPr>
            <w:r w:rsidRPr="007555DA">
              <w:rPr>
                <w:rFonts w:cstheme="minorHAnsi"/>
                <w:lang w:eastAsia="pl-PL"/>
              </w:rPr>
              <w:t>Ustawodawca błędnie odwołuje się do tej samej daty wejścia w życie przepisu.</w:t>
            </w:r>
          </w:p>
          <w:p w14:paraId="32568A49" w14:textId="77777777" w:rsidR="000A6F5A" w:rsidRPr="007555DA" w:rsidRDefault="000A6F5A" w:rsidP="00A1164D">
            <w:pPr>
              <w:rPr>
                <w:rFonts w:cstheme="minorHAnsi"/>
                <w:b/>
                <w:bCs/>
                <w:lang w:eastAsia="pl-PL"/>
              </w:rPr>
            </w:pPr>
            <w:r w:rsidRPr="007555DA">
              <w:rPr>
                <w:rFonts w:cstheme="minorHAnsi"/>
                <w:b/>
                <w:bCs/>
                <w:lang w:eastAsia="pl-PL"/>
              </w:rPr>
              <w:t>Uzasadnienie:</w:t>
            </w:r>
          </w:p>
          <w:p w14:paraId="3D03D967" w14:textId="77777777" w:rsidR="000A6F5A" w:rsidRPr="007555DA" w:rsidRDefault="000A6F5A" w:rsidP="00A1164D">
            <w:pPr>
              <w:rPr>
                <w:rFonts w:eastAsia="Times New Roman" w:cstheme="minorHAnsi"/>
                <w:lang w:eastAsia="pl-PL"/>
              </w:rPr>
            </w:pPr>
            <w:r w:rsidRPr="007555DA">
              <w:rPr>
                <w:rFonts w:cstheme="minorHAnsi"/>
              </w:rPr>
              <w:lastRenderedPageBreak/>
              <w:t>Uwaga ogólna.</w:t>
            </w:r>
          </w:p>
        </w:tc>
        <w:tc>
          <w:tcPr>
            <w:tcW w:w="2181" w:type="dxa"/>
            <w:shd w:val="clear" w:color="auto" w:fill="auto"/>
          </w:tcPr>
          <w:p w14:paraId="57B817D0" w14:textId="77777777" w:rsidR="007C02B4" w:rsidRPr="007555DA" w:rsidRDefault="007C02B4" w:rsidP="00A1164D">
            <w:pPr>
              <w:jc w:val="both"/>
              <w:rPr>
                <w:rFonts w:cstheme="minorHAnsi"/>
              </w:rPr>
            </w:pPr>
          </w:p>
        </w:tc>
        <w:tc>
          <w:tcPr>
            <w:tcW w:w="2877" w:type="dxa"/>
            <w:shd w:val="clear" w:color="auto" w:fill="auto"/>
          </w:tcPr>
          <w:p w14:paraId="4C7666C5" w14:textId="4E0F81B0" w:rsidR="007C02B4" w:rsidRPr="007555DA" w:rsidRDefault="00B353F8" w:rsidP="002E3E2B">
            <w:pPr>
              <w:spacing w:before="120"/>
              <w:contextualSpacing/>
              <w:jc w:val="center"/>
              <w:rPr>
                <w:rFonts w:cstheme="minorHAnsi"/>
                <w:b/>
                <w:bCs/>
              </w:rPr>
            </w:pPr>
            <w:r w:rsidRPr="007555DA">
              <w:rPr>
                <w:rFonts w:cstheme="minorHAnsi"/>
                <w:b/>
                <w:bCs/>
              </w:rPr>
              <w:t>Uwaga uwzględniona.</w:t>
            </w:r>
          </w:p>
          <w:p w14:paraId="75517618" w14:textId="2BE16134" w:rsidR="00B353F8" w:rsidRPr="007555DA" w:rsidRDefault="00B353F8" w:rsidP="00A1164D">
            <w:pPr>
              <w:spacing w:before="120"/>
              <w:contextualSpacing/>
              <w:jc w:val="both"/>
              <w:rPr>
                <w:rFonts w:cstheme="minorHAnsi"/>
              </w:rPr>
            </w:pPr>
            <w:r w:rsidRPr="007555DA">
              <w:rPr>
                <w:rFonts w:cstheme="minorHAnsi"/>
              </w:rPr>
              <w:t xml:space="preserve">Poprawiono </w:t>
            </w:r>
            <w:r w:rsidR="00B45051">
              <w:rPr>
                <w:rFonts w:cstheme="minorHAnsi"/>
              </w:rPr>
              <w:t>przepis dotyczący daty</w:t>
            </w:r>
            <w:r w:rsidRPr="007555DA">
              <w:rPr>
                <w:rFonts w:cstheme="minorHAnsi"/>
              </w:rPr>
              <w:t xml:space="preserve"> wejścia w życie ustawy.</w:t>
            </w:r>
          </w:p>
        </w:tc>
      </w:tr>
      <w:tr w:rsidR="007555DA" w:rsidRPr="007555DA" w14:paraId="498FB5E5" w14:textId="77777777" w:rsidTr="00E61A99">
        <w:trPr>
          <w:jc w:val="center"/>
        </w:trPr>
        <w:tc>
          <w:tcPr>
            <w:tcW w:w="15397" w:type="dxa"/>
            <w:gridSpan w:val="5"/>
            <w:shd w:val="clear" w:color="auto" w:fill="BFBFBF" w:themeFill="background1" w:themeFillShade="BF"/>
          </w:tcPr>
          <w:p w14:paraId="31093700" w14:textId="77777777" w:rsidR="00BE7303" w:rsidRPr="007555DA" w:rsidRDefault="00BE7303" w:rsidP="00E61A99">
            <w:pPr>
              <w:spacing w:before="120" w:after="120"/>
              <w:jc w:val="center"/>
              <w:rPr>
                <w:rFonts w:cstheme="minorHAnsi"/>
                <w:b/>
                <w:bCs/>
              </w:rPr>
            </w:pPr>
            <w:r w:rsidRPr="007555DA">
              <w:rPr>
                <w:rFonts w:cstheme="minorHAnsi"/>
                <w:b/>
                <w:bCs/>
              </w:rPr>
              <w:t xml:space="preserve">Pozostałe uwagi </w:t>
            </w:r>
          </w:p>
        </w:tc>
      </w:tr>
      <w:tr w:rsidR="007555DA" w:rsidRPr="007555DA" w14:paraId="26CDAB65" w14:textId="77777777" w:rsidTr="00D95FBD">
        <w:trPr>
          <w:jc w:val="center"/>
        </w:trPr>
        <w:tc>
          <w:tcPr>
            <w:tcW w:w="939" w:type="dxa"/>
            <w:shd w:val="clear" w:color="auto" w:fill="auto"/>
          </w:tcPr>
          <w:p w14:paraId="2941E331" w14:textId="77777777" w:rsidR="00BE7303" w:rsidRPr="007555DA" w:rsidRDefault="00BE7303" w:rsidP="00BE7303">
            <w:pPr>
              <w:pStyle w:val="Akapitzlist"/>
              <w:spacing w:before="120"/>
              <w:ind w:left="36" w:right="-534"/>
              <w:rPr>
                <w:rFonts w:cstheme="minorHAnsi"/>
                <w:b/>
              </w:rPr>
            </w:pPr>
          </w:p>
        </w:tc>
        <w:tc>
          <w:tcPr>
            <w:tcW w:w="1682" w:type="dxa"/>
            <w:shd w:val="clear" w:color="auto" w:fill="auto"/>
            <w:vAlign w:val="center"/>
          </w:tcPr>
          <w:p w14:paraId="5FB58FD6" w14:textId="77777777" w:rsidR="00BE7303" w:rsidRPr="007555DA" w:rsidRDefault="00BE7303" w:rsidP="00BE7303">
            <w:pPr>
              <w:rPr>
                <w:rFonts w:cstheme="minorHAnsi"/>
                <w:b/>
              </w:rPr>
            </w:pPr>
            <w:r w:rsidRPr="007555DA">
              <w:rPr>
                <w:rFonts w:cstheme="minorHAnsi"/>
                <w:b/>
              </w:rPr>
              <w:t>art. 321 ust. 1</w:t>
            </w:r>
          </w:p>
          <w:p w14:paraId="535BF80E" w14:textId="77777777" w:rsidR="00BE7303" w:rsidRPr="007555DA" w:rsidRDefault="00BE7303" w:rsidP="00BE7303">
            <w:pPr>
              <w:rPr>
                <w:rFonts w:cstheme="minorHAnsi"/>
                <w:b/>
                <w:bCs/>
              </w:rPr>
            </w:pPr>
          </w:p>
        </w:tc>
        <w:tc>
          <w:tcPr>
            <w:tcW w:w="7718" w:type="dxa"/>
            <w:shd w:val="clear" w:color="auto" w:fill="auto"/>
          </w:tcPr>
          <w:p w14:paraId="0A481FD5" w14:textId="77777777" w:rsidR="00BE7303" w:rsidRPr="007555DA" w:rsidRDefault="00BE7303" w:rsidP="00BE7303">
            <w:pPr>
              <w:rPr>
                <w:rFonts w:cstheme="minorHAnsi"/>
                <w:u w:val="single"/>
              </w:rPr>
            </w:pPr>
            <w:r w:rsidRPr="007555DA">
              <w:rPr>
                <w:rFonts w:cstheme="minorHAnsi"/>
                <w:u w:val="single"/>
              </w:rPr>
              <w:t>Propozycja zmiany:</w:t>
            </w:r>
          </w:p>
          <w:p w14:paraId="0BF9F3B1" w14:textId="77777777" w:rsidR="00BE7303" w:rsidRPr="007555DA" w:rsidRDefault="00BE7303" w:rsidP="00BE7303">
            <w:pPr>
              <w:rPr>
                <w:rFonts w:eastAsia="Times New Roman" w:cstheme="minorHAnsi"/>
                <w:lang w:eastAsia="pl-PL"/>
              </w:rPr>
            </w:pPr>
            <w:r w:rsidRPr="007555DA">
              <w:rPr>
                <w:rFonts w:eastAsia="Times New Roman" w:cstheme="minorHAnsi"/>
                <w:lang w:eastAsia="pl-PL"/>
              </w:rPr>
              <w:t>Agencja zatrudnienia oraz podmioty, o których mowa w art. 305:</w:t>
            </w:r>
            <w:r w:rsidRPr="007555DA">
              <w:rPr>
                <w:rFonts w:eastAsia="Times New Roman" w:cstheme="minorHAnsi"/>
                <w:lang w:eastAsia="pl-PL"/>
              </w:rPr>
              <w:br/>
              <w:t>1) nie mogą pobierać kwot innych niż określone w art. 253 ust. 3 pkt 15 od osób, dla których poszukują zatrudnienia lub innej pracy zarobkowej oraz osób zatrudnionych lub niebędących pracownikami agencji pracy tymczasowej lub którym udzielają pomocy w wyborze lub zmianie zawodu, miejsca pracy, kierunku kształcenia lub szkolenia, a także w planowaniu rozwoju zawodowego;</w:t>
            </w:r>
            <w:r w:rsidRPr="007555DA">
              <w:rPr>
                <w:rFonts w:eastAsia="Times New Roman" w:cstheme="minorHAnsi"/>
                <w:lang w:eastAsia="pl-PL"/>
              </w:rPr>
              <w:br/>
              <w:t>2) przed skierowaniem osoby do pracy za granicą albo pracy tymczasowej, do podmiotu działającego poza terytorium Rzeczypospolitej Polskiej, przekazują jej na piśmie informacji o kosztach, opłatach i innych należnościach, w tym określonych w art. 253 ust. 2 pkt 15, związanych z kierowaniem do pracy oraz podjęciem i wykonywaniem pracy za granicą.</w:t>
            </w:r>
          </w:p>
          <w:p w14:paraId="0F068174" w14:textId="77777777" w:rsidR="00BE7303" w:rsidRPr="007555DA" w:rsidRDefault="00BE7303" w:rsidP="00BE7303">
            <w:pPr>
              <w:rPr>
                <w:rFonts w:cstheme="minorHAnsi"/>
                <w:u w:val="single"/>
              </w:rPr>
            </w:pPr>
          </w:p>
          <w:p w14:paraId="07A102CE" w14:textId="77777777" w:rsidR="00BE7303" w:rsidRPr="007555DA" w:rsidRDefault="00BE7303" w:rsidP="00BE7303">
            <w:pPr>
              <w:rPr>
                <w:rFonts w:cstheme="minorHAnsi"/>
                <w:b/>
                <w:bCs/>
              </w:rPr>
            </w:pPr>
            <w:r w:rsidRPr="007555DA">
              <w:rPr>
                <w:rFonts w:cstheme="minorHAnsi"/>
                <w:b/>
                <w:bCs/>
              </w:rPr>
              <w:t>Uzasadnienie:</w:t>
            </w:r>
          </w:p>
          <w:p w14:paraId="46F54D23" w14:textId="77777777" w:rsidR="00BE7303" w:rsidRPr="007555DA" w:rsidRDefault="00BE7303" w:rsidP="00BE7303">
            <w:pPr>
              <w:shd w:val="clear" w:color="auto" w:fill="FFFFFF"/>
              <w:rPr>
                <w:rFonts w:cstheme="minorHAnsi"/>
                <w:lang w:eastAsia="pl-PL"/>
              </w:rPr>
            </w:pPr>
            <w:r w:rsidRPr="007555DA">
              <w:rPr>
                <w:rFonts w:eastAsia="Times New Roman" w:cstheme="minorHAnsi"/>
                <w:lang w:eastAsia="pl-PL"/>
              </w:rPr>
              <w:t>W projekcie ustawy należy zmienić niewłaściwie wskazane numery artykułów.</w:t>
            </w:r>
          </w:p>
        </w:tc>
        <w:tc>
          <w:tcPr>
            <w:tcW w:w="2181" w:type="dxa"/>
            <w:shd w:val="clear" w:color="auto" w:fill="auto"/>
          </w:tcPr>
          <w:p w14:paraId="4B9D0950" w14:textId="77777777" w:rsidR="00BE7303" w:rsidRPr="007555DA" w:rsidRDefault="00BE7303" w:rsidP="00BE7303">
            <w:pPr>
              <w:jc w:val="both"/>
              <w:rPr>
                <w:rFonts w:cstheme="minorHAnsi"/>
              </w:rPr>
            </w:pPr>
          </w:p>
        </w:tc>
        <w:tc>
          <w:tcPr>
            <w:tcW w:w="2877" w:type="dxa"/>
            <w:shd w:val="clear" w:color="auto" w:fill="auto"/>
          </w:tcPr>
          <w:p w14:paraId="3244D516" w14:textId="77777777" w:rsidR="00E61A99" w:rsidRPr="007555DA" w:rsidRDefault="00E61A99" w:rsidP="002E3E2B">
            <w:pPr>
              <w:spacing w:before="120"/>
              <w:contextualSpacing/>
              <w:jc w:val="center"/>
              <w:rPr>
                <w:rFonts w:cstheme="minorHAnsi"/>
                <w:b/>
                <w:bCs/>
              </w:rPr>
            </w:pPr>
            <w:r w:rsidRPr="007555DA">
              <w:rPr>
                <w:rFonts w:cstheme="minorHAnsi"/>
                <w:b/>
                <w:bCs/>
              </w:rPr>
              <w:t>Uwaga uwzględniona.</w:t>
            </w:r>
          </w:p>
          <w:p w14:paraId="627B147B" w14:textId="15AF68DD" w:rsidR="00BE7303" w:rsidRPr="007555DA" w:rsidRDefault="00E61A99" w:rsidP="00E61A99">
            <w:pPr>
              <w:spacing w:before="120"/>
              <w:contextualSpacing/>
              <w:jc w:val="both"/>
              <w:rPr>
                <w:rFonts w:cstheme="minorHAnsi"/>
              </w:rPr>
            </w:pPr>
            <w:r w:rsidRPr="007555DA">
              <w:rPr>
                <w:rFonts w:cstheme="minorHAnsi"/>
              </w:rPr>
              <w:t>Poprawiono odesłanie.</w:t>
            </w:r>
          </w:p>
        </w:tc>
      </w:tr>
      <w:tr w:rsidR="007555DA" w:rsidRPr="007555DA" w14:paraId="25EA960D" w14:textId="77777777" w:rsidTr="00D95FBD">
        <w:trPr>
          <w:jc w:val="center"/>
        </w:trPr>
        <w:tc>
          <w:tcPr>
            <w:tcW w:w="939" w:type="dxa"/>
            <w:shd w:val="clear" w:color="auto" w:fill="auto"/>
          </w:tcPr>
          <w:p w14:paraId="3B350D12" w14:textId="77777777" w:rsidR="00BE7303" w:rsidRPr="007555DA" w:rsidRDefault="00BE7303" w:rsidP="00BE7303">
            <w:pPr>
              <w:pStyle w:val="Akapitzlist"/>
              <w:spacing w:before="120"/>
              <w:ind w:left="36" w:right="-534"/>
              <w:rPr>
                <w:rFonts w:cstheme="minorHAnsi"/>
                <w:b/>
              </w:rPr>
            </w:pPr>
          </w:p>
        </w:tc>
        <w:tc>
          <w:tcPr>
            <w:tcW w:w="1682" w:type="dxa"/>
            <w:shd w:val="clear" w:color="auto" w:fill="auto"/>
            <w:vAlign w:val="center"/>
          </w:tcPr>
          <w:p w14:paraId="7D433B09" w14:textId="77777777" w:rsidR="00BE7303" w:rsidRPr="007555DA" w:rsidRDefault="00BE7303" w:rsidP="00BE7303">
            <w:pPr>
              <w:rPr>
                <w:rFonts w:cstheme="minorHAnsi"/>
                <w:b/>
                <w:bCs/>
              </w:rPr>
            </w:pPr>
            <w:r w:rsidRPr="007555DA">
              <w:rPr>
                <w:rFonts w:cstheme="minorHAnsi"/>
                <w:b/>
                <w:bCs/>
              </w:rPr>
              <w:t>art. 326 ust. 1</w:t>
            </w:r>
          </w:p>
        </w:tc>
        <w:tc>
          <w:tcPr>
            <w:tcW w:w="7718" w:type="dxa"/>
            <w:shd w:val="clear" w:color="auto" w:fill="auto"/>
          </w:tcPr>
          <w:p w14:paraId="173CBDC3" w14:textId="77777777" w:rsidR="00BE7303" w:rsidRPr="007555DA" w:rsidRDefault="00BE7303" w:rsidP="00BE7303">
            <w:pPr>
              <w:spacing w:before="120"/>
              <w:contextualSpacing/>
              <w:jc w:val="both"/>
              <w:rPr>
                <w:rFonts w:cstheme="minorHAnsi"/>
              </w:rPr>
            </w:pPr>
            <w:r w:rsidRPr="007555DA">
              <w:rPr>
                <w:rFonts w:cstheme="minorHAnsi"/>
              </w:rPr>
              <w:t>Marszałek województwa właściwy ze względu na siedzibę agencji sprawuje kontrolę nad agencją zatrudnienia, w zakresie przestrzegania warunków prowadzenia agencji zatrudnienia, o których mowa w art. 306, art. 323 pkt 1, art. 324-325 .</w:t>
            </w:r>
          </w:p>
          <w:p w14:paraId="10488E20" w14:textId="77777777" w:rsidR="00BE7303" w:rsidRPr="007555DA" w:rsidRDefault="00BE7303" w:rsidP="00BE7303">
            <w:pPr>
              <w:spacing w:before="120"/>
              <w:contextualSpacing/>
              <w:jc w:val="both"/>
              <w:rPr>
                <w:rFonts w:cstheme="minorHAnsi"/>
              </w:rPr>
            </w:pPr>
          </w:p>
          <w:p w14:paraId="4A812283" w14:textId="77777777" w:rsidR="00BE7303" w:rsidRPr="007555DA" w:rsidRDefault="00BE7303" w:rsidP="00BE7303">
            <w:pPr>
              <w:spacing w:before="120"/>
              <w:contextualSpacing/>
              <w:jc w:val="both"/>
              <w:rPr>
                <w:rFonts w:cstheme="minorHAnsi"/>
                <w:b/>
                <w:bCs/>
              </w:rPr>
            </w:pPr>
            <w:r w:rsidRPr="007555DA">
              <w:rPr>
                <w:rFonts w:cstheme="minorHAnsi"/>
                <w:b/>
                <w:bCs/>
              </w:rPr>
              <w:t>Uzasadnienie:</w:t>
            </w:r>
          </w:p>
          <w:p w14:paraId="5715E0F7" w14:textId="77777777" w:rsidR="00BE7303" w:rsidRPr="007555DA" w:rsidRDefault="00BE7303" w:rsidP="00BE7303">
            <w:pPr>
              <w:shd w:val="clear" w:color="auto" w:fill="FFFFFF"/>
              <w:rPr>
                <w:rFonts w:cstheme="minorHAnsi"/>
                <w:lang w:eastAsia="pl-PL"/>
              </w:rPr>
            </w:pPr>
            <w:r w:rsidRPr="007555DA">
              <w:rPr>
                <w:rFonts w:cstheme="minorHAnsi"/>
              </w:rPr>
              <w:t>W projekcie ustawy należy zmienić niewłaściwie wskazane numery art. 326-327.</w:t>
            </w:r>
          </w:p>
        </w:tc>
        <w:tc>
          <w:tcPr>
            <w:tcW w:w="2181" w:type="dxa"/>
            <w:shd w:val="clear" w:color="auto" w:fill="auto"/>
          </w:tcPr>
          <w:p w14:paraId="7D645AB7" w14:textId="77777777" w:rsidR="00BE7303" w:rsidRPr="007555DA" w:rsidRDefault="00BE7303" w:rsidP="00BE7303">
            <w:pPr>
              <w:jc w:val="both"/>
              <w:rPr>
                <w:rFonts w:cstheme="minorHAnsi"/>
              </w:rPr>
            </w:pPr>
          </w:p>
        </w:tc>
        <w:tc>
          <w:tcPr>
            <w:tcW w:w="2877" w:type="dxa"/>
            <w:shd w:val="clear" w:color="auto" w:fill="auto"/>
          </w:tcPr>
          <w:p w14:paraId="55B091FE" w14:textId="77777777" w:rsidR="00E61A99" w:rsidRPr="007555DA" w:rsidRDefault="00E61A99" w:rsidP="002E3E2B">
            <w:pPr>
              <w:spacing w:before="120"/>
              <w:contextualSpacing/>
              <w:jc w:val="center"/>
              <w:rPr>
                <w:rFonts w:cstheme="minorHAnsi"/>
                <w:b/>
                <w:bCs/>
              </w:rPr>
            </w:pPr>
            <w:r w:rsidRPr="007555DA">
              <w:rPr>
                <w:rFonts w:cstheme="minorHAnsi"/>
                <w:b/>
                <w:bCs/>
              </w:rPr>
              <w:t>Uwaga uwzględniona.</w:t>
            </w:r>
          </w:p>
          <w:p w14:paraId="0DF90968" w14:textId="71DDA99E" w:rsidR="00BE7303" w:rsidRPr="007555DA" w:rsidRDefault="00E61A99" w:rsidP="00E61A99">
            <w:pPr>
              <w:spacing w:before="120"/>
              <w:contextualSpacing/>
              <w:jc w:val="both"/>
              <w:rPr>
                <w:rFonts w:cstheme="minorHAnsi"/>
                <w:b/>
                <w:bCs/>
              </w:rPr>
            </w:pPr>
            <w:r w:rsidRPr="007555DA">
              <w:rPr>
                <w:rFonts w:cstheme="minorHAnsi"/>
              </w:rPr>
              <w:t>Poprawiono odesłanie.</w:t>
            </w:r>
          </w:p>
        </w:tc>
      </w:tr>
      <w:tr w:rsidR="007555DA" w:rsidRPr="007555DA" w14:paraId="7C451A76" w14:textId="77777777" w:rsidTr="00D95FBD">
        <w:trPr>
          <w:jc w:val="center"/>
        </w:trPr>
        <w:tc>
          <w:tcPr>
            <w:tcW w:w="939" w:type="dxa"/>
            <w:shd w:val="clear" w:color="auto" w:fill="auto"/>
          </w:tcPr>
          <w:p w14:paraId="338B3E33" w14:textId="77777777" w:rsidR="00BE7303" w:rsidRPr="007555DA" w:rsidRDefault="00BE7303" w:rsidP="00BE7303">
            <w:pPr>
              <w:pStyle w:val="Akapitzlist"/>
              <w:spacing w:before="120"/>
              <w:ind w:left="36" w:right="-534"/>
              <w:rPr>
                <w:rFonts w:cstheme="minorHAnsi"/>
                <w:b/>
              </w:rPr>
            </w:pPr>
          </w:p>
        </w:tc>
        <w:tc>
          <w:tcPr>
            <w:tcW w:w="1682" w:type="dxa"/>
            <w:shd w:val="clear" w:color="auto" w:fill="auto"/>
            <w:vAlign w:val="center"/>
          </w:tcPr>
          <w:p w14:paraId="7FDDFD52" w14:textId="77777777" w:rsidR="00BE7303" w:rsidRPr="007555DA" w:rsidRDefault="00BE7303" w:rsidP="00BE7303">
            <w:pPr>
              <w:rPr>
                <w:rFonts w:cstheme="minorHAnsi"/>
                <w:b/>
                <w:bCs/>
              </w:rPr>
            </w:pPr>
            <w:r w:rsidRPr="007555DA">
              <w:rPr>
                <w:rFonts w:cstheme="minorHAnsi"/>
                <w:b/>
                <w:bCs/>
              </w:rPr>
              <w:t>art. 329</w:t>
            </w:r>
          </w:p>
        </w:tc>
        <w:tc>
          <w:tcPr>
            <w:tcW w:w="7718" w:type="dxa"/>
            <w:shd w:val="clear" w:color="auto" w:fill="auto"/>
          </w:tcPr>
          <w:p w14:paraId="024C27FB" w14:textId="5FC10543" w:rsidR="00BE7303" w:rsidRPr="007555DA" w:rsidRDefault="00BE7303" w:rsidP="00BE7303">
            <w:pPr>
              <w:rPr>
                <w:rFonts w:eastAsia="Times New Roman" w:cstheme="minorHAnsi"/>
                <w:lang w:eastAsia="pl-PL"/>
              </w:rPr>
            </w:pPr>
            <w:r w:rsidRPr="007555DA">
              <w:rPr>
                <w:rFonts w:eastAsia="Times New Roman" w:cstheme="minorHAnsi"/>
                <w:lang w:eastAsia="pl-PL"/>
              </w:rPr>
              <w:t>W sprawach nieuregulowanych przepisami niniejszego rozdziału w zakresie działalności gospodarczej, o której mowa w art. 304, w tym przeprowadzania kontroli działalności gospodarczej przedsiębiorcy, stosuje się przepisy ustawy z dnia 6 marca 2018 r. – Prawo przedsiębiorców.</w:t>
            </w:r>
          </w:p>
          <w:p w14:paraId="3EA67EF5" w14:textId="77777777" w:rsidR="00BE7303" w:rsidRPr="007555DA" w:rsidRDefault="00BE7303" w:rsidP="00BE7303">
            <w:pPr>
              <w:rPr>
                <w:rFonts w:cstheme="minorHAnsi"/>
                <w:u w:val="single"/>
              </w:rPr>
            </w:pPr>
          </w:p>
          <w:p w14:paraId="14614E62" w14:textId="77777777" w:rsidR="00BE7303" w:rsidRPr="007555DA" w:rsidRDefault="00BE7303" w:rsidP="00BE7303">
            <w:pPr>
              <w:rPr>
                <w:rFonts w:cstheme="minorHAnsi"/>
                <w:b/>
                <w:bCs/>
              </w:rPr>
            </w:pPr>
            <w:r w:rsidRPr="007555DA">
              <w:rPr>
                <w:rFonts w:cstheme="minorHAnsi"/>
                <w:b/>
                <w:bCs/>
              </w:rPr>
              <w:t>Uzasadnienie:</w:t>
            </w:r>
          </w:p>
          <w:p w14:paraId="7408B3C1" w14:textId="77777777" w:rsidR="00BE7303" w:rsidRPr="007555DA" w:rsidRDefault="00BE7303" w:rsidP="00BE7303">
            <w:pPr>
              <w:shd w:val="clear" w:color="auto" w:fill="FFFFFF"/>
              <w:rPr>
                <w:rFonts w:cstheme="minorHAnsi"/>
                <w:lang w:eastAsia="pl-PL"/>
              </w:rPr>
            </w:pPr>
            <w:r w:rsidRPr="007555DA">
              <w:rPr>
                <w:rFonts w:eastAsia="Times New Roman" w:cstheme="minorHAnsi"/>
                <w:lang w:eastAsia="pl-PL"/>
              </w:rPr>
              <w:t>W projekcie ustawy należy zmienić niewłaściwie wskazany numer artykułu.</w:t>
            </w:r>
          </w:p>
        </w:tc>
        <w:tc>
          <w:tcPr>
            <w:tcW w:w="2181" w:type="dxa"/>
            <w:shd w:val="clear" w:color="auto" w:fill="auto"/>
          </w:tcPr>
          <w:p w14:paraId="0CE4EF20" w14:textId="77777777" w:rsidR="00BE7303" w:rsidRPr="007555DA" w:rsidRDefault="00BE7303" w:rsidP="00BE7303">
            <w:pPr>
              <w:jc w:val="both"/>
              <w:rPr>
                <w:rFonts w:cstheme="minorHAnsi"/>
              </w:rPr>
            </w:pPr>
          </w:p>
        </w:tc>
        <w:tc>
          <w:tcPr>
            <w:tcW w:w="2877" w:type="dxa"/>
            <w:shd w:val="clear" w:color="auto" w:fill="auto"/>
          </w:tcPr>
          <w:p w14:paraId="732704F1" w14:textId="77777777" w:rsidR="00E61A99" w:rsidRPr="007555DA" w:rsidRDefault="00E61A99" w:rsidP="00781A57">
            <w:pPr>
              <w:jc w:val="center"/>
              <w:rPr>
                <w:rFonts w:cstheme="minorHAnsi"/>
                <w:b/>
                <w:bCs/>
              </w:rPr>
            </w:pPr>
            <w:r w:rsidRPr="00781A57">
              <w:rPr>
                <w:rFonts w:cstheme="minorHAnsi"/>
                <w:b/>
                <w:bCs/>
              </w:rPr>
              <w:t xml:space="preserve">Uwaga </w:t>
            </w:r>
            <w:r w:rsidRPr="007555DA">
              <w:rPr>
                <w:rFonts w:cstheme="minorHAnsi"/>
                <w:b/>
                <w:bCs/>
              </w:rPr>
              <w:t>uwzględniona.</w:t>
            </w:r>
          </w:p>
          <w:p w14:paraId="45B6436A" w14:textId="3AF59799" w:rsidR="00BE7303" w:rsidRPr="007555DA" w:rsidRDefault="00E61A99" w:rsidP="00781A57">
            <w:pPr>
              <w:jc w:val="both"/>
              <w:rPr>
                <w:rFonts w:cstheme="minorHAnsi"/>
                <w:b/>
                <w:bCs/>
              </w:rPr>
            </w:pPr>
            <w:r w:rsidRPr="007555DA">
              <w:rPr>
                <w:rFonts w:cstheme="minorHAnsi"/>
              </w:rPr>
              <w:t>Poprawiono odesłanie.</w:t>
            </w:r>
          </w:p>
        </w:tc>
      </w:tr>
      <w:tr w:rsidR="007555DA" w:rsidRPr="007555DA" w14:paraId="7FE1BE70" w14:textId="77777777" w:rsidTr="00E61A99">
        <w:trPr>
          <w:jc w:val="center"/>
        </w:trPr>
        <w:tc>
          <w:tcPr>
            <w:tcW w:w="15397" w:type="dxa"/>
            <w:gridSpan w:val="5"/>
            <w:shd w:val="clear" w:color="auto" w:fill="00B0F0"/>
          </w:tcPr>
          <w:p w14:paraId="021522B9" w14:textId="77777777" w:rsidR="00BE7303" w:rsidRPr="007555DA" w:rsidRDefault="00BE7303" w:rsidP="00BE7303">
            <w:pPr>
              <w:spacing w:before="120" w:after="120"/>
              <w:jc w:val="center"/>
              <w:rPr>
                <w:rFonts w:cstheme="minorHAnsi"/>
                <w:b/>
                <w:bCs/>
              </w:rPr>
            </w:pPr>
            <w:r w:rsidRPr="007555DA">
              <w:rPr>
                <w:rFonts w:cstheme="minorHAnsi"/>
                <w:b/>
                <w:bCs/>
              </w:rPr>
              <w:t>Porozumienie Zielonogórskie Federacja Związków Pracodawców Ochrony Zdrowia</w:t>
            </w:r>
          </w:p>
        </w:tc>
      </w:tr>
      <w:tr w:rsidR="007555DA" w:rsidRPr="007555DA" w14:paraId="3C91AC67" w14:textId="77777777" w:rsidTr="00D95FBD">
        <w:trPr>
          <w:jc w:val="center"/>
        </w:trPr>
        <w:tc>
          <w:tcPr>
            <w:tcW w:w="939" w:type="dxa"/>
          </w:tcPr>
          <w:p w14:paraId="1253C77A"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 xml:space="preserve">1. </w:t>
            </w:r>
          </w:p>
        </w:tc>
        <w:tc>
          <w:tcPr>
            <w:tcW w:w="1682" w:type="dxa"/>
            <w:vAlign w:val="center"/>
          </w:tcPr>
          <w:p w14:paraId="33185662" w14:textId="77777777" w:rsidR="00BE7303" w:rsidRPr="007555DA" w:rsidRDefault="00BE7303" w:rsidP="00BE7303">
            <w:pPr>
              <w:rPr>
                <w:rFonts w:eastAsia="Times New Roman" w:cstheme="minorHAnsi"/>
                <w:b/>
                <w:bCs/>
                <w:lang w:eastAsia="pl-PL"/>
              </w:rPr>
            </w:pPr>
            <w:r w:rsidRPr="007555DA">
              <w:rPr>
                <w:rFonts w:eastAsia="Times New Roman" w:cstheme="minorHAnsi"/>
                <w:b/>
                <w:bCs/>
                <w:lang w:eastAsia="pl-PL"/>
              </w:rPr>
              <w:t>art. 233 ust. 1</w:t>
            </w:r>
          </w:p>
        </w:tc>
        <w:tc>
          <w:tcPr>
            <w:tcW w:w="7718" w:type="dxa"/>
          </w:tcPr>
          <w:p w14:paraId="47B6B6E2" w14:textId="77777777" w:rsidR="00BE7303" w:rsidRPr="007555DA" w:rsidRDefault="00BE7303" w:rsidP="00BE7303">
            <w:pPr>
              <w:jc w:val="both"/>
              <w:rPr>
                <w:rFonts w:eastAsia="Times New Roman" w:cstheme="minorHAnsi"/>
                <w:lang w:eastAsia="pl-PL"/>
              </w:rPr>
            </w:pPr>
            <w:r w:rsidRPr="007555DA">
              <w:rPr>
                <w:rFonts w:eastAsia="Times New Roman" w:cstheme="minorHAnsi"/>
                <w:lang w:eastAsia="pl-PL"/>
              </w:rPr>
              <w:t>W art. 233 ust. 1 użyto pojęcia "zakład opieki zdrowotnej", jest to nieistniejąca forma organizacyjna w związku z wejściem w życie w dniu 1 lipca 2011 roku Ustawy o działalności leczniczej i utraty mocy z tym dniem Ustawy o zakładach opieki zdrowotnej.</w:t>
            </w:r>
          </w:p>
        </w:tc>
        <w:tc>
          <w:tcPr>
            <w:tcW w:w="2181" w:type="dxa"/>
          </w:tcPr>
          <w:p w14:paraId="4792C84E" w14:textId="77777777" w:rsidR="00BE7303" w:rsidRPr="007555DA" w:rsidRDefault="00BE7303" w:rsidP="00BE7303">
            <w:pPr>
              <w:jc w:val="both"/>
              <w:rPr>
                <w:rFonts w:cstheme="minorHAnsi"/>
              </w:rPr>
            </w:pPr>
          </w:p>
        </w:tc>
        <w:tc>
          <w:tcPr>
            <w:tcW w:w="2877" w:type="dxa"/>
            <w:shd w:val="clear" w:color="auto" w:fill="auto"/>
          </w:tcPr>
          <w:p w14:paraId="651B27C2" w14:textId="43F92CD2" w:rsidR="00BE7303" w:rsidRPr="007555DA" w:rsidRDefault="00C6440B" w:rsidP="00C6440B">
            <w:pPr>
              <w:spacing w:before="120"/>
              <w:contextualSpacing/>
              <w:jc w:val="center"/>
              <w:rPr>
                <w:rFonts w:cstheme="minorHAnsi"/>
                <w:b/>
                <w:bCs/>
              </w:rPr>
            </w:pPr>
            <w:r w:rsidRPr="007555DA">
              <w:rPr>
                <w:rFonts w:cstheme="minorHAnsi"/>
                <w:b/>
                <w:bCs/>
              </w:rPr>
              <w:t xml:space="preserve">Wyjaśnienie: </w:t>
            </w:r>
          </w:p>
          <w:p w14:paraId="5DD12BFF" w14:textId="49D88FE7" w:rsidR="00BE7303" w:rsidRPr="007555DA" w:rsidRDefault="00C6440B" w:rsidP="00C6440B">
            <w:pPr>
              <w:spacing w:before="120"/>
              <w:contextualSpacing/>
              <w:jc w:val="both"/>
              <w:rPr>
                <w:rFonts w:cstheme="minorHAnsi"/>
              </w:rPr>
            </w:pPr>
            <w:r w:rsidRPr="007555DA">
              <w:rPr>
                <w:rFonts w:cstheme="minorHAnsi"/>
              </w:rPr>
              <w:t xml:space="preserve">Katalog pomiotów leczniczych, o których mowa w art. 4 ust. 1 ustawy z dnia 1 lipca 2011 r. o działalności leczniczej jest szerszy niż „zakładów opieki zdrowotnej”. Ponadto zgodnie z art. 218 ust. 2 ww. ustawy Ilekroć w przepisach odrębnych jest mowa o zakładzie opieki zdrowotnej, rozumie się przez to przedsiębiorstwo podmiotu leczniczego. Zatem, aby otrzymać regulację w obecnym kształcie w art. 241 ust. 1 (dawny art. 233 ust. 1) posłużono się terminem "zakład opieki zdrowotnej".  </w:t>
            </w:r>
          </w:p>
        </w:tc>
      </w:tr>
      <w:tr w:rsidR="007555DA" w:rsidRPr="007555DA" w14:paraId="17837026" w14:textId="77777777" w:rsidTr="00CE6A08">
        <w:trPr>
          <w:jc w:val="center"/>
        </w:trPr>
        <w:tc>
          <w:tcPr>
            <w:tcW w:w="15397" w:type="dxa"/>
            <w:gridSpan w:val="5"/>
            <w:shd w:val="clear" w:color="auto" w:fill="00B0F0"/>
          </w:tcPr>
          <w:p w14:paraId="3B8FD24C" w14:textId="77777777" w:rsidR="00BE7303" w:rsidRPr="007555DA" w:rsidRDefault="00BE7303" w:rsidP="00BE7303">
            <w:pPr>
              <w:spacing w:before="120" w:after="120"/>
              <w:jc w:val="center"/>
              <w:rPr>
                <w:rFonts w:cstheme="minorHAnsi"/>
                <w:b/>
                <w:bCs/>
              </w:rPr>
            </w:pPr>
            <w:r w:rsidRPr="007555DA">
              <w:rPr>
                <w:rFonts w:cstheme="minorHAnsi"/>
                <w:b/>
                <w:bCs/>
              </w:rPr>
              <w:t>Związek Pracodawców Polska Miedź</w:t>
            </w:r>
          </w:p>
        </w:tc>
      </w:tr>
      <w:tr w:rsidR="007555DA" w:rsidRPr="007555DA" w14:paraId="13A449CA" w14:textId="77777777" w:rsidTr="00D95FBD">
        <w:trPr>
          <w:jc w:val="center"/>
        </w:trPr>
        <w:tc>
          <w:tcPr>
            <w:tcW w:w="939" w:type="dxa"/>
          </w:tcPr>
          <w:p w14:paraId="287220AC" w14:textId="77777777" w:rsidR="00BE7303" w:rsidRPr="007555DA" w:rsidRDefault="00BE7303" w:rsidP="00BE7303">
            <w:pPr>
              <w:pStyle w:val="Akapitzlist"/>
              <w:spacing w:before="120"/>
              <w:ind w:left="36" w:right="-534"/>
              <w:rPr>
                <w:rFonts w:cstheme="minorHAnsi"/>
                <w:b/>
              </w:rPr>
            </w:pPr>
          </w:p>
        </w:tc>
        <w:tc>
          <w:tcPr>
            <w:tcW w:w="14458" w:type="dxa"/>
            <w:gridSpan w:val="4"/>
            <w:shd w:val="clear" w:color="auto" w:fill="BFBFBF" w:themeFill="background1" w:themeFillShade="BF"/>
          </w:tcPr>
          <w:p w14:paraId="3D5C292C" w14:textId="77777777" w:rsidR="00BE7303" w:rsidRPr="007555DA" w:rsidRDefault="00BE7303" w:rsidP="00BE7303">
            <w:pPr>
              <w:spacing w:before="120" w:after="120"/>
              <w:jc w:val="center"/>
              <w:rPr>
                <w:rFonts w:cstheme="minorHAnsi"/>
                <w:b/>
                <w:bCs/>
              </w:rPr>
            </w:pPr>
            <w:r w:rsidRPr="007555DA">
              <w:rPr>
                <w:rFonts w:cstheme="minorHAnsi"/>
                <w:b/>
                <w:bCs/>
              </w:rPr>
              <w:t>Uwagi ogólne</w:t>
            </w:r>
          </w:p>
        </w:tc>
      </w:tr>
      <w:tr w:rsidR="007555DA" w:rsidRPr="007555DA" w14:paraId="34EF57FA" w14:textId="77777777" w:rsidTr="00D95FBD">
        <w:trPr>
          <w:jc w:val="center"/>
        </w:trPr>
        <w:tc>
          <w:tcPr>
            <w:tcW w:w="939" w:type="dxa"/>
          </w:tcPr>
          <w:p w14:paraId="20AF84D4" w14:textId="77777777" w:rsidR="009B745D" w:rsidRPr="007555DA" w:rsidRDefault="009B745D" w:rsidP="00BE7303">
            <w:pPr>
              <w:pStyle w:val="Akapitzlist"/>
              <w:spacing w:before="120"/>
              <w:ind w:left="36" w:right="-534"/>
              <w:rPr>
                <w:rFonts w:cstheme="minorHAnsi"/>
                <w:b/>
              </w:rPr>
            </w:pPr>
            <w:r w:rsidRPr="007555DA">
              <w:rPr>
                <w:rFonts w:cstheme="minorHAnsi"/>
                <w:b/>
              </w:rPr>
              <w:t xml:space="preserve">1. </w:t>
            </w:r>
          </w:p>
        </w:tc>
        <w:tc>
          <w:tcPr>
            <w:tcW w:w="1682" w:type="dxa"/>
          </w:tcPr>
          <w:p w14:paraId="08878692" w14:textId="77777777" w:rsidR="009B745D" w:rsidRPr="007555DA" w:rsidRDefault="009B745D" w:rsidP="00BE7303">
            <w:pPr>
              <w:jc w:val="both"/>
              <w:rPr>
                <w:rFonts w:cstheme="minorHAnsi"/>
                <w:b/>
                <w:bCs/>
              </w:rPr>
            </w:pPr>
            <w:r w:rsidRPr="007555DA">
              <w:rPr>
                <w:rFonts w:cstheme="minorHAnsi"/>
                <w:b/>
                <w:bCs/>
              </w:rPr>
              <w:t>Uwaga ogólna</w:t>
            </w:r>
          </w:p>
        </w:tc>
        <w:tc>
          <w:tcPr>
            <w:tcW w:w="12776" w:type="dxa"/>
            <w:gridSpan w:val="3"/>
          </w:tcPr>
          <w:p w14:paraId="1D2BD0A0" w14:textId="63598E4F" w:rsidR="009B745D" w:rsidRPr="007555DA" w:rsidRDefault="009B745D" w:rsidP="00BE7303">
            <w:pPr>
              <w:spacing w:before="120"/>
              <w:contextualSpacing/>
              <w:jc w:val="both"/>
              <w:rPr>
                <w:rFonts w:cstheme="minorHAnsi"/>
              </w:rPr>
            </w:pPr>
            <w:r w:rsidRPr="007555DA">
              <w:rPr>
                <w:rFonts w:cstheme="minorHAnsi"/>
              </w:rPr>
              <w:t>Inicjatywa legislacyjna Ministerstwa Rodziny i Polityki Społecznej, projekt ustawy o aktywności zawodowej, ma na celu wprowadzenie zmian w działaniach urzędów pracy dostosowujących je sytuacji na rynku pracy. Z dużą nadzieją podchodzimy do tej propozycji, ponieważ zgadzamy się z przedstawioną analizą, iż dotychczasowy system funkcjonowania urzędów pracy i aktywizacji bezrobotnych nie odpowiada na wszystkie potrzeby rynku pracy. Dodatkowym wyzwaniem dla rynku pracy w Polsce jest napływ obywateli Ukrainy, którzy przybyli do Polski w związku z konfliktem zbrojnym na terytorium tego państw</w:t>
            </w:r>
          </w:p>
        </w:tc>
      </w:tr>
      <w:tr w:rsidR="007555DA" w:rsidRPr="007555DA" w14:paraId="2EC762A8" w14:textId="77777777" w:rsidTr="00D95FBD">
        <w:trPr>
          <w:jc w:val="center"/>
        </w:trPr>
        <w:tc>
          <w:tcPr>
            <w:tcW w:w="939" w:type="dxa"/>
          </w:tcPr>
          <w:p w14:paraId="5D0EE118" w14:textId="77777777" w:rsidR="009B745D" w:rsidRPr="007555DA" w:rsidRDefault="009B745D" w:rsidP="00BE7303">
            <w:pPr>
              <w:pStyle w:val="Akapitzlist"/>
              <w:spacing w:before="120"/>
              <w:ind w:left="36" w:right="-534"/>
              <w:rPr>
                <w:rFonts w:cstheme="minorHAnsi"/>
                <w:b/>
              </w:rPr>
            </w:pPr>
            <w:r w:rsidRPr="007555DA">
              <w:rPr>
                <w:rFonts w:cstheme="minorHAnsi"/>
                <w:b/>
              </w:rPr>
              <w:t xml:space="preserve">2. </w:t>
            </w:r>
          </w:p>
        </w:tc>
        <w:tc>
          <w:tcPr>
            <w:tcW w:w="1682" w:type="dxa"/>
          </w:tcPr>
          <w:p w14:paraId="1EDE364E" w14:textId="77777777" w:rsidR="009B745D" w:rsidRPr="007555DA" w:rsidRDefault="009B745D" w:rsidP="00BE7303">
            <w:pPr>
              <w:jc w:val="both"/>
              <w:rPr>
                <w:rFonts w:cstheme="minorHAnsi"/>
                <w:b/>
                <w:bCs/>
              </w:rPr>
            </w:pPr>
            <w:r w:rsidRPr="007555DA">
              <w:rPr>
                <w:rFonts w:cstheme="minorHAnsi"/>
                <w:b/>
                <w:bCs/>
              </w:rPr>
              <w:t>Uwaga ogólna</w:t>
            </w:r>
          </w:p>
        </w:tc>
        <w:tc>
          <w:tcPr>
            <w:tcW w:w="12776" w:type="dxa"/>
            <w:gridSpan w:val="3"/>
          </w:tcPr>
          <w:p w14:paraId="155D13A5" w14:textId="3C32EB2C" w:rsidR="009B745D" w:rsidRPr="007555DA" w:rsidRDefault="009B745D" w:rsidP="00BE7303">
            <w:pPr>
              <w:spacing w:before="120"/>
              <w:contextualSpacing/>
              <w:jc w:val="both"/>
              <w:rPr>
                <w:rFonts w:cstheme="minorHAnsi"/>
              </w:rPr>
            </w:pPr>
            <w:r w:rsidRPr="007555DA">
              <w:rPr>
                <w:rFonts w:cstheme="minorHAnsi"/>
              </w:rPr>
              <w:t xml:space="preserve">Sytuacja na rynku pracy, w tym zmiany w obrębie struktury osób zarejestrowanych obecnie w urzędach pracy, powodują konieczność wprowadzenia zmian w mechanizmach obsługi i wsparcia osób bezrobotnych. Obecnie obowiązujący katalog instrumentów rynku pracy jest dedykowany konkretnym grupom bezrobotnych, przez co urzędy pracy nie mają możliwości optymalnego oddziaływania na potrzeby wszystkich swoich klientów. W związku z tym konieczne jest wprowadzenie zmian umożliwiających urzędom pracy bardziej elastyczne </w:t>
            </w:r>
            <w:r w:rsidRPr="007555DA">
              <w:rPr>
                <w:rFonts w:cstheme="minorHAnsi"/>
              </w:rPr>
              <w:lastRenderedPageBreak/>
              <w:t>reagowanie na problemy i potrzeby swoich klientów.</w:t>
            </w:r>
          </w:p>
        </w:tc>
      </w:tr>
      <w:tr w:rsidR="007555DA" w:rsidRPr="007555DA" w14:paraId="2ADED40B" w14:textId="77777777" w:rsidTr="00D95FBD">
        <w:trPr>
          <w:jc w:val="center"/>
        </w:trPr>
        <w:tc>
          <w:tcPr>
            <w:tcW w:w="939" w:type="dxa"/>
          </w:tcPr>
          <w:p w14:paraId="322085F9" w14:textId="77777777" w:rsidR="009B745D" w:rsidRPr="007555DA" w:rsidRDefault="009B745D" w:rsidP="00BE7303">
            <w:pPr>
              <w:pStyle w:val="Akapitzlist"/>
              <w:spacing w:before="120"/>
              <w:ind w:left="36" w:right="-534"/>
              <w:rPr>
                <w:rFonts w:cstheme="minorHAnsi"/>
                <w:b/>
              </w:rPr>
            </w:pPr>
            <w:r w:rsidRPr="007555DA">
              <w:rPr>
                <w:rFonts w:cstheme="minorHAnsi"/>
                <w:b/>
              </w:rPr>
              <w:lastRenderedPageBreak/>
              <w:t xml:space="preserve">3. </w:t>
            </w:r>
          </w:p>
        </w:tc>
        <w:tc>
          <w:tcPr>
            <w:tcW w:w="1682" w:type="dxa"/>
          </w:tcPr>
          <w:p w14:paraId="24C06B1D" w14:textId="77777777" w:rsidR="009B745D" w:rsidRPr="007555DA" w:rsidRDefault="009B745D" w:rsidP="00BE7303">
            <w:pPr>
              <w:jc w:val="both"/>
              <w:rPr>
                <w:rFonts w:cstheme="minorHAnsi"/>
                <w:b/>
                <w:bCs/>
              </w:rPr>
            </w:pPr>
            <w:r w:rsidRPr="007555DA">
              <w:rPr>
                <w:rFonts w:cstheme="minorHAnsi"/>
                <w:b/>
                <w:bCs/>
              </w:rPr>
              <w:t>Uwaga ogólna</w:t>
            </w:r>
          </w:p>
        </w:tc>
        <w:tc>
          <w:tcPr>
            <w:tcW w:w="12776" w:type="dxa"/>
            <w:gridSpan w:val="3"/>
          </w:tcPr>
          <w:p w14:paraId="55835849" w14:textId="702B116C" w:rsidR="009B745D" w:rsidRPr="007555DA" w:rsidRDefault="009B745D" w:rsidP="00BE7303">
            <w:pPr>
              <w:spacing w:before="120"/>
              <w:contextualSpacing/>
              <w:jc w:val="both"/>
              <w:rPr>
                <w:rFonts w:cstheme="minorHAnsi"/>
              </w:rPr>
            </w:pPr>
            <w:r w:rsidRPr="007555DA">
              <w:rPr>
                <w:rFonts w:cstheme="minorHAnsi"/>
              </w:rPr>
              <w:t>Innowacyjna, cyfrowa gospodarka potrzebuje nowoczesnego pracownika, przygotowanego na podjęcie wyzwań związanych ze zmieniającą się rzeczywistością społeczno-gospodarczą.</w:t>
            </w:r>
          </w:p>
        </w:tc>
      </w:tr>
      <w:tr w:rsidR="007555DA" w:rsidRPr="007555DA" w14:paraId="408CD740" w14:textId="77777777" w:rsidTr="00D95FBD">
        <w:trPr>
          <w:jc w:val="center"/>
        </w:trPr>
        <w:tc>
          <w:tcPr>
            <w:tcW w:w="939" w:type="dxa"/>
          </w:tcPr>
          <w:p w14:paraId="41797693" w14:textId="77777777" w:rsidR="00BE7303" w:rsidRPr="007555DA" w:rsidRDefault="00BE7303" w:rsidP="00BE7303">
            <w:pPr>
              <w:pStyle w:val="Akapitzlist"/>
              <w:spacing w:before="120"/>
              <w:ind w:left="36" w:right="-534"/>
              <w:rPr>
                <w:rFonts w:cstheme="minorHAnsi"/>
                <w:b/>
              </w:rPr>
            </w:pPr>
          </w:p>
        </w:tc>
        <w:tc>
          <w:tcPr>
            <w:tcW w:w="14458" w:type="dxa"/>
            <w:gridSpan w:val="4"/>
            <w:shd w:val="clear" w:color="auto" w:fill="BFBFBF" w:themeFill="background1" w:themeFillShade="BF"/>
          </w:tcPr>
          <w:p w14:paraId="6BC6B14D" w14:textId="77777777" w:rsidR="00BE7303" w:rsidRPr="007555DA" w:rsidRDefault="00BE7303" w:rsidP="00BE7303">
            <w:pPr>
              <w:spacing w:before="120" w:after="120"/>
              <w:jc w:val="center"/>
              <w:rPr>
                <w:rFonts w:cstheme="minorHAnsi"/>
                <w:b/>
                <w:bCs/>
              </w:rPr>
            </w:pPr>
            <w:r w:rsidRPr="007555DA">
              <w:rPr>
                <w:rFonts w:cstheme="minorHAnsi"/>
                <w:b/>
                <w:bCs/>
              </w:rPr>
              <w:t>Uwagi główne/zasadnicze</w:t>
            </w:r>
          </w:p>
        </w:tc>
      </w:tr>
      <w:tr w:rsidR="007555DA" w:rsidRPr="007555DA" w14:paraId="1076FC34" w14:textId="77777777" w:rsidTr="00D95FBD">
        <w:trPr>
          <w:jc w:val="center"/>
        </w:trPr>
        <w:tc>
          <w:tcPr>
            <w:tcW w:w="939" w:type="dxa"/>
          </w:tcPr>
          <w:p w14:paraId="762A8AE3" w14:textId="77777777" w:rsidR="009B745D" w:rsidRPr="007555DA" w:rsidRDefault="009B745D" w:rsidP="00BE7303">
            <w:pPr>
              <w:pStyle w:val="Akapitzlist"/>
              <w:spacing w:before="120"/>
              <w:ind w:left="36" w:right="-534"/>
              <w:rPr>
                <w:rFonts w:cstheme="minorHAnsi"/>
                <w:b/>
              </w:rPr>
            </w:pPr>
            <w:r w:rsidRPr="007555DA">
              <w:rPr>
                <w:rFonts w:cstheme="minorHAnsi"/>
                <w:b/>
              </w:rPr>
              <w:t xml:space="preserve">1. </w:t>
            </w:r>
          </w:p>
        </w:tc>
        <w:tc>
          <w:tcPr>
            <w:tcW w:w="1682" w:type="dxa"/>
          </w:tcPr>
          <w:p w14:paraId="591F2218" w14:textId="77777777" w:rsidR="009B745D" w:rsidRPr="007555DA" w:rsidRDefault="009B745D" w:rsidP="00BE7303">
            <w:pPr>
              <w:jc w:val="both"/>
              <w:rPr>
                <w:rFonts w:cstheme="minorHAnsi"/>
                <w:b/>
                <w:bCs/>
              </w:rPr>
            </w:pPr>
          </w:p>
        </w:tc>
        <w:tc>
          <w:tcPr>
            <w:tcW w:w="7718" w:type="dxa"/>
          </w:tcPr>
          <w:p w14:paraId="1A6BE7D6" w14:textId="77777777" w:rsidR="009B745D" w:rsidRPr="007555DA" w:rsidRDefault="009B745D" w:rsidP="00BE7303">
            <w:pPr>
              <w:jc w:val="both"/>
              <w:rPr>
                <w:rFonts w:cstheme="minorHAnsi"/>
              </w:rPr>
            </w:pPr>
            <w:r w:rsidRPr="007555DA">
              <w:rPr>
                <w:rFonts w:cstheme="minorHAnsi"/>
              </w:rPr>
              <w:t>Propozycje zmian w projekcie ustawy uważamy za konieczne z uwagi na obecną sytuację rynkową i szybko zachodzące zmiany społeczne na krajowym rynku pracy oraz w samym procesie nabywania i rozwijania kwalifikacji (automatyzacja, ucyfrowienie pracy) .</w:t>
            </w:r>
          </w:p>
        </w:tc>
        <w:tc>
          <w:tcPr>
            <w:tcW w:w="2181" w:type="dxa"/>
          </w:tcPr>
          <w:p w14:paraId="38A9AC8C" w14:textId="77777777" w:rsidR="009B745D" w:rsidRPr="007555DA" w:rsidRDefault="009B745D" w:rsidP="00BE7303">
            <w:pPr>
              <w:jc w:val="both"/>
              <w:rPr>
                <w:rFonts w:cstheme="minorHAnsi"/>
              </w:rPr>
            </w:pPr>
          </w:p>
        </w:tc>
        <w:tc>
          <w:tcPr>
            <w:tcW w:w="2877" w:type="dxa"/>
            <w:vMerge w:val="restart"/>
          </w:tcPr>
          <w:p w14:paraId="6CCF0236" w14:textId="7F07229B" w:rsidR="009B745D" w:rsidRPr="007555DA" w:rsidRDefault="009B745D" w:rsidP="00813CEA">
            <w:pPr>
              <w:spacing w:before="120"/>
              <w:contextualSpacing/>
              <w:jc w:val="center"/>
              <w:rPr>
                <w:rFonts w:cstheme="minorHAnsi"/>
                <w:b/>
              </w:rPr>
            </w:pPr>
            <w:r w:rsidRPr="007555DA">
              <w:rPr>
                <w:rFonts w:cstheme="minorHAnsi"/>
                <w:b/>
              </w:rPr>
              <w:t>Uwaga wyjaśniona.</w:t>
            </w:r>
          </w:p>
          <w:p w14:paraId="604D4C5A" w14:textId="5C94B917" w:rsidR="009B745D" w:rsidRPr="007555DA" w:rsidRDefault="009B745D" w:rsidP="00F02985">
            <w:pPr>
              <w:spacing w:before="120"/>
              <w:contextualSpacing/>
              <w:jc w:val="both"/>
              <w:rPr>
                <w:rFonts w:cstheme="minorHAnsi"/>
              </w:rPr>
            </w:pPr>
            <w:r w:rsidRPr="007555DA">
              <w:rPr>
                <w:rFonts w:cstheme="minorHAnsi"/>
              </w:rPr>
              <w:t>W toku prac nad projektem zrewidowano rozwiązania dot. KFS.</w:t>
            </w:r>
          </w:p>
        </w:tc>
      </w:tr>
      <w:tr w:rsidR="007555DA" w:rsidRPr="007555DA" w14:paraId="1F21DB8D" w14:textId="77777777" w:rsidTr="00D95FBD">
        <w:trPr>
          <w:jc w:val="center"/>
        </w:trPr>
        <w:tc>
          <w:tcPr>
            <w:tcW w:w="939" w:type="dxa"/>
          </w:tcPr>
          <w:p w14:paraId="3FB612C2" w14:textId="77777777" w:rsidR="009B745D" w:rsidRPr="007555DA" w:rsidRDefault="009B745D" w:rsidP="00BE7303">
            <w:pPr>
              <w:pStyle w:val="Akapitzlist"/>
              <w:spacing w:before="120"/>
              <w:ind w:left="36" w:right="-534"/>
              <w:rPr>
                <w:rFonts w:cstheme="minorHAnsi"/>
                <w:b/>
              </w:rPr>
            </w:pPr>
            <w:r w:rsidRPr="007555DA">
              <w:rPr>
                <w:rFonts w:cstheme="minorHAnsi"/>
                <w:b/>
              </w:rPr>
              <w:t xml:space="preserve">2. </w:t>
            </w:r>
          </w:p>
        </w:tc>
        <w:tc>
          <w:tcPr>
            <w:tcW w:w="1682" w:type="dxa"/>
          </w:tcPr>
          <w:p w14:paraId="46FA7B56" w14:textId="77777777" w:rsidR="009B745D" w:rsidRPr="007555DA" w:rsidRDefault="009B745D" w:rsidP="00BE7303">
            <w:pPr>
              <w:jc w:val="both"/>
              <w:rPr>
                <w:rFonts w:cstheme="minorHAnsi"/>
                <w:b/>
                <w:bCs/>
              </w:rPr>
            </w:pPr>
          </w:p>
        </w:tc>
        <w:tc>
          <w:tcPr>
            <w:tcW w:w="7718" w:type="dxa"/>
          </w:tcPr>
          <w:p w14:paraId="125A6A70" w14:textId="77777777" w:rsidR="009B745D" w:rsidRPr="007555DA" w:rsidRDefault="009B745D" w:rsidP="00BE7303">
            <w:pPr>
              <w:jc w:val="both"/>
              <w:rPr>
                <w:rFonts w:cstheme="minorHAnsi"/>
              </w:rPr>
            </w:pPr>
            <w:r w:rsidRPr="007555DA">
              <w:rPr>
                <w:rFonts w:cstheme="minorHAnsi"/>
              </w:rPr>
              <w:t>Uważamy, że niektóre z planowanych zmian w obszarze instrumentów wspierających proces rozwoju kompetencji (głównie KFS) mogą mieć efekt odwrotny od zakładanego, a nawet przyczynić nawet do spadku zainteresowania wśród pracodawców.</w:t>
            </w:r>
          </w:p>
        </w:tc>
        <w:tc>
          <w:tcPr>
            <w:tcW w:w="2181" w:type="dxa"/>
          </w:tcPr>
          <w:p w14:paraId="31B1F626" w14:textId="77777777" w:rsidR="009B745D" w:rsidRPr="007555DA" w:rsidRDefault="009B745D" w:rsidP="00BE7303">
            <w:pPr>
              <w:jc w:val="both"/>
              <w:rPr>
                <w:rFonts w:cstheme="minorHAnsi"/>
              </w:rPr>
            </w:pPr>
          </w:p>
        </w:tc>
        <w:tc>
          <w:tcPr>
            <w:tcW w:w="2877" w:type="dxa"/>
            <w:vMerge/>
          </w:tcPr>
          <w:p w14:paraId="133CD0C5" w14:textId="77777777" w:rsidR="009B745D" w:rsidRPr="007555DA" w:rsidRDefault="009B745D" w:rsidP="00BE7303">
            <w:pPr>
              <w:spacing w:before="120"/>
              <w:contextualSpacing/>
              <w:jc w:val="both"/>
              <w:rPr>
                <w:rFonts w:cstheme="minorHAnsi"/>
              </w:rPr>
            </w:pPr>
          </w:p>
        </w:tc>
      </w:tr>
      <w:tr w:rsidR="007555DA" w:rsidRPr="007555DA" w14:paraId="3D9922E6" w14:textId="77777777" w:rsidTr="00D95FBD">
        <w:trPr>
          <w:jc w:val="center"/>
        </w:trPr>
        <w:tc>
          <w:tcPr>
            <w:tcW w:w="939" w:type="dxa"/>
          </w:tcPr>
          <w:p w14:paraId="70F07CB9" w14:textId="77777777" w:rsidR="00BE7303" w:rsidRPr="007555DA" w:rsidRDefault="00BE7303" w:rsidP="00BE7303">
            <w:pPr>
              <w:pStyle w:val="Akapitzlist"/>
              <w:spacing w:before="120"/>
              <w:ind w:left="36" w:right="-534"/>
              <w:rPr>
                <w:rFonts w:cstheme="minorHAnsi"/>
                <w:b/>
              </w:rPr>
            </w:pPr>
          </w:p>
        </w:tc>
        <w:tc>
          <w:tcPr>
            <w:tcW w:w="14458" w:type="dxa"/>
            <w:gridSpan w:val="4"/>
            <w:shd w:val="clear" w:color="auto" w:fill="BFBFBF" w:themeFill="background1" w:themeFillShade="BF"/>
          </w:tcPr>
          <w:p w14:paraId="54EDB081" w14:textId="77777777" w:rsidR="00BE7303" w:rsidRPr="007555DA" w:rsidRDefault="00BE7303" w:rsidP="00BE7303">
            <w:pPr>
              <w:spacing w:before="120" w:after="120"/>
              <w:jc w:val="center"/>
              <w:rPr>
                <w:rFonts w:cstheme="minorHAnsi"/>
                <w:b/>
                <w:bCs/>
              </w:rPr>
            </w:pPr>
            <w:r w:rsidRPr="007555DA">
              <w:rPr>
                <w:rFonts w:cstheme="minorHAnsi"/>
                <w:b/>
                <w:bCs/>
              </w:rPr>
              <w:t>Szczegółowe 1. uwagi</w:t>
            </w:r>
          </w:p>
        </w:tc>
      </w:tr>
      <w:tr w:rsidR="007555DA" w:rsidRPr="007555DA" w14:paraId="3AC70412" w14:textId="77777777" w:rsidTr="00D95FBD">
        <w:trPr>
          <w:jc w:val="center"/>
        </w:trPr>
        <w:tc>
          <w:tcPr>
            <w:tcW w:w="939" w:type="dxa"/>
          </w:tcPr>
          <w:p w14:paraId="36DCA9D2" w14:textId="77777777" w:rsidR="00BE7303" w:rsidRPr="007555DA" w:rsidRDefault="00BE7303" w:rsidP="00BE7303">
            <w:pPr>
              <w:pStyle w:val="Akapitzlist"/>
              <w:spacing w:before="120"/>
              <w:ind w:left="36" w:right="-534"/>
              <w:rPr>
                <w:rFonts w:cstheme="minorHAnsi"/>
                <w:b/>
              </w:rPr>
            </w:pPr>
            <w:r w:rsidRPr="007555DA">
              <w:rPr>
                <w:rFonts w:cstheme="minorHAnsi"/>
                <w:b/>
              </w:rPr>
              <w:t xml:space="preserve">1. </w:t>
            </w:r>
          </w:p>
        </w:tc>
        <w:tc>
          <w:tcPr>
            <w:tcW w:w="1682" w:type="dxa"/>
          </w:tcPr>
          <w:p w14:paraId="4A6BB614" w14:textId="77777777" w:rsidR="00BE7303" w:rsidRPr="007555DA" w:rsidRDefault="00BE7303" w:rsidP="00BE7303">
            <w:pPr>
              <w:jc w:val="both"/>
              <w:rPr>
                <w:rFonts w:cstheme="minorHAnsi"/>
                <w:b/>
                <w:bCs/>
              </w:rPr>
            </w:pPr>
            <w:r w:rsidRPr="007555DA">
              <w:rPr>
                <w:rFonts w:cstheme="minorHAnsi"/>
                <w:b/>
                <w:bCs/>
              </w:rPr>
              <w:t>Pożyczka edukacyjna</w:t>
            </w:r>
          </w:p>
        </w:tc>
        <w:tc>
          <w:tcPr>
            <w:tcW w:w="7718" w:type="dxa"/>
          </w:tcPr>
          <w:p w14:paraId="21350079" w14:textId="77777777" w:rsidR="00BE7303" w:rsidRPr="007555DA" w:rsidRDefault="00BE7303" w:rsidP="00BE7303">
            <w:pPr>
              <w:jc w:val="both"/>
              <w:rPr>
                <w:rFonts w:cstheme="minorHAnsi"/>
              </w:rPr>
            </w:pPr>
            <w:r w:rsidRPr="007555DA">
              <w:rPr>
                <w:rFonts w:cstheme="minorHAnsi"/>
              </w:rPr>
              <w:t>Pożyczka edukacyjna - maksymalnej wysokości 400% przeciętnego wynagrodzenia. Jej środki mogą być wykorzystane nie tylko na opłacenie kosztów szkolenia, ale także studiów podyplomowych, potwierdzenia wiedzy i umiejętności, uzyskani dokumentów potwierdzających nabycie wiedzy i umiejętności oraz na kontynuację nauki w formach szkolnych.</w:t>
            </w:r>
          </w:p>
          <w:p w14:paraId="095FE852" w14:textId="77777777" w:rsidR="00BE7303" w:rsidRPr="007555DA" w:rsidRDefault="00BE7303" w:rsidP="00BE7303">
            <w:pPr>
              <w:jc w:val="both"/>
              <w:rPr>
                <w:rFonts w:cstheme="minorHAnsi"/>
              </w:rPr>
            </w:pPr>
            <w:r w:rsidRPr="007555DA">
              <w:rPr>
                <w:rFonts w:cstheme="minorHAnsi"/>
              </w:rPr>
              <w:t>Co istotne, podobne rozwiązanie funkcjonowało w ramach programu PO WER Działanie 4.1 – Innowacje społeczne w postaci tzw. „Pożyczki na kształcenie”. Zainteresowanie tym instrumentem zwrotnym spowodowało, że będzie kontynuacja w programie krajowym FERS (następca PO WER).</w:t>
            </w:r>
          </w:p>
          <w:p w14:paraId="3F603468" w14:textId="77777777" w:rsidR="00BE7303" w:rsidRPr="007555DA" w:rsidRDefault="00BE7303" w:rsidP="00BE7303">
            <w:pPr>
              <w:jc w:val="both"/>
              <w:rPr>
                <w:rFonts w:cstheme="minorHAnsi"/>
              </w:rPr>
            </w:pPr>
            <w:r w:rsidRPr="007555DA">
              <w:rPr>
                <w:rFonts w:cstheme="minorHAnsi"/>
              </w:rPr>
              <w:t>Pożyczki były nieoprocentowane, skierowane do osób dorosłych, które z własnej inicjatywy chciały nabyć lub podnieść kwalifikacje lub kompetencje poprzez udział w wybranych przez siebie formach kształcenia trwających nie dłużej niż 24 miesiące. Pożyczki do kwoty 10.000 zł były udzielane, co do zasady, na podstawie umowy pożyczki, bez dodatkowych zabezpieczeń.</w:t>
            </w:r>
          </w:p>
          <w:p w14:paraId="68C75079" w14:textId="77777777" w:rsidR="00BE7303" w:rsidRPr="007555DA" w:rsidRDefault="00BE7303" w:rsidP="00BE7303">
            <w:pPr>
              <w:jc w:val="both"/>
              <w:rPr>
                <w:rFonts w:cstheme="minorHAnsi"/>
              </w:rPr>
            </w:pPr>
            <w:r w:rsidRPr="007555DA">
              <w:rPr>
                <w:rFonts w:cstheme="minorHAnsi"/>
              </w:rPr>
              <w:t xml:space="preserve">W ramach projektu osoby posiadające pełną zdolność do czynności prawnych mogły wnioskować o pożyczkę przeznaczoną na studia podyplomowe, kursy, szkolenia oraz inne formy kształcenia osób dorosłych oferowane przez krajowe i zagraniczne podmioty (za wyjątkiem studiów I, II i III stopnia), trwające nie dłużej niż 24 </w:t>
            </w:r>
            <w:r w:rsidRPr="007555DA">
              <w:rPr>
                <w:rFonts w:cstheme="minorHAnsi"/>
              </w:rPr>
              <w:lastRenderedPageBreak/>
              <w:t>miesiące. Maksymalna wartość pożyczki wynosiła 30 tys. zł – pożyczka może stanowić do 100% kosztu szkolenia/kursu/studiów podyplomowych. Pożyczka mogła być rozliczana w następujące walucie - PLN, EUR, USD, GBP lub CHF. Co ważne, osoba fizyczna mogła kilkakrotnie starać się o pożyczkę. Maksymalna wartość wszystkich pożyczek udzielonych jednemu Pożyczkobiorcy w okresie 3 lat wynosiła 100.000 zł, przy czym termin ten liczony jest od daty złożenia pierwszego wniosku. Z pożyczki mogły korzystać osoby zarówno pracujące na umowę o pracę, jak i samozatrudnione (prowadzące indywidualną działalność gospodarczą).</w:t>
            </w:r>
          </w:p>
          <w:p w14:paraId="416711DE" w14:textId="77777777" w:rsidR="00BE7303" w:rsidRPr="007555DA" w:rsidRDefault="00BE7303" w:rsidP="00BE7303">
            <w:pPr>
              <w:jc w:val="both"/>
              <w:rPr>
                <w:rFonts w:cstheme="minorHAnsi"/>
              </w:rPr>
            </w:pPr>
            <w:r w:rsidRPr="007555DA">
              <w:rPr>
                <w:rFonts w:cstheme="minorHAnsi"/>
              </w:rPr>
              <w:t>Dlatego w przypadku instrumentu pożyczkowego zapisanego w ustawie o aktywności zawodowej proponujemy wprowadzić takie zapisy, które spowodują, że będzie on bardzo atrakcyjny dla odbiorców.</w:t>
            </w:r>
          </w:p>
          <w:p w14:paraId="2A25384F" w14:textId="77777777" w:rsidR="00BE7303" w:rsidRPr="007555DA" w:rsidRDefault="00BE7303" w:rsidP="00BE7303">
            <w:pPr>
              <w:jc w:val="both"/>
              <w:rPr>
                <w:rFonts w:cstheme="minorHAnsi"/>
              </w:rPr>
            </w:pPr>
            <w:r w:rsidRPr="007555DA">
              <w:rPr>
                <w:rFonts w:cstheme="minorHAnsi"/>
              </w:rPr>
              <w:t>Proponujemy przede wszystkim większy poziom umarzalności pożyczek, który będzie uzależniony od spełnienia określonych warunków na etapie podpisywania umowy:</w:t>
            </w:r>
          </w:p>
          <w:p w14:paraId="70EDED30" w14:textId="77777777" w:rsidR="00BE7303" w:rsidRPr="007555DA" w:rsidRDefault="00BE7303" w:rsidP="00BE7303">
            <w:pPr>
              <w:jc w:val="both"/>
              <w:rPr>
                <w:rFonts w:cstheme="minorHAnsi"/>
              </w:rPr>
            </w:pPr>
            <w:r w:rsidRPr="007555DA">
              <w:rPr>
                <w:rFonts w:cstheme="minorHAnsi"/>
              </w:rPr>
              <w:t>- dla osób, które nie ukończyły 30 rok życia umarzalność wysokości 50%, a przypadku osób, które ukończyły 50 lat poziom umarzalności wynosi 40%;</w:t>
            </w:r>
          </w:p>
          <w:p w14:paraId="72B13701" w14:textId="77777777" w:rsidR="00BE7303" w:rsidRPr="007555DA" w:rsidRDefault="00BE7303" w:rsidP="00BE7303">
            <w:pPr>
              <w:jc w:val="both"/>
              <w:rPr>
                <w:rFonts w:cstheme="minorHAnsi"/>
              </w:rPr>
            </w:pPr>
            <w:r w:rsidRPr="007555DA">
              <w:rPr>
                <w:rFonts w:cstheme="minorHAnsi"/>
              </w:rPr>
              <w:t>- zawieszenia spłaty rat na okres nie dłuższy w sumie niż 8 miesięcy;</w:t>
            </w:r>
          </w:p>
          <w:p w14:paraId="13982936" w14:textId="77777777" w:rsidR="00BE7303" w:rsidRPr="007555DA" w:rsidRDefault="00BE7303" w:rsidP="00BE7303">
            <w:pPr>
              <w:jc w:val="both"/>
              <w:rPr>
                <w:rFonts w:cstheme="minorHAnsi"/>
              </w:rPr>
            </w:pPr>
            <w:r w:rsidRPr="007555DA">
              <w:rPr>
                <w:rFonts w:cstheme="minorHAnsi"/>
              </w:rPr>
              <w:t>- możliwość rozliczania w różnych walutach;</w:t>
            </w:r>
          </w:p>
          <w:p w14:paraId="4F71BC3B" w14:textId="77777777" w:rsidR="00BE7303" w:rsidRPr="007555DA" w:rsidRDefault="00BE7303" w:rsidP="00BE7303">
            <w:pPr>
              <w:jc w:val="both"/>
              <w:rPr>
                <w:rFonts w:cstheme="minorHAnsi"/>
              </w:rPr>
            </w:pPr>
            <w:r w:rsidRPr="007555DA">
              <w:rPr>
                <w:rFonts w:cstheme="minorHAnsi"/>
              </w:rPr>
              <w:t>- pożyczki spłacane są w ratach równych, w cyklu miesięcznym.</w:t>
            </w:r>
          </w:p>
          <w:p w14:paraId="594F0570" w14:textId="77777777" w:rsidR="00BE7303" w:rsidRPr="007555DA" w:rsidRDefault="00BE7303" w:rsidP="00BE7303">
            <w:pPr>
              <w:jc w:val="both"/>
              <w:rPr>
                <w:rFonts w:cstheme="minorHAnsi"/>
              </w:rPr>
            </w:pPr>
            <w:r w:rsidRPr="007555DA">
              <w:rPr>
                <w:rFonts w:cstheme="minorHAnsi"/>
              </w:rPr>
              <w:t>- maks. okres spłaty 48 miesięcy (dla wszystkich grup)</w:t>
            </w:r>
          </w:p>
        </w:tc>
        <w:tc>
          <w:tcPr>
            <w:tcW w:w="2181" w:type="dxa"/>
          </w:tcPr>
          <w:p w14:paraId="47908A01" w14:textId="77777777" w:rsidR="00BE7303" w:rsidRPr="007555DA" w:rsidRDefault="00BE7303" w:rsidP="00BE7303">
            <w:pPr>
              <w:jc w:val="both"/>
              <w:rPr>
                <w:rFonts w:cstheme="minorHAnsi"/>
              </w:rPr>
            </w:pPr>
          </w:p>
        </w:tc>
        <w:tc>
          <w:tcPr>
            <w:tcW w:w="2877" w:type="dxa"/>
          </w:tcPr>
          <w:p w14:paraId="264EF1BB" w14:textId="4737611B" w:rsidR="00F02985" w:rsidRPr="007555DA" w:rsidRDefault="00F02985" w:rsidP="000D2F44">
            <w:pPr>
              <w:spacing w:before="120"/>
              <w:contextualSpacing/>
              <w:jc w:val="center"/>
              <w:rPr>
                <w:rFonts w:cstheme="minorHAnsi"/>
              </w:rPr>
            </w:pPr>
            <w:r w:rsidRPr="007555DA">
              <w:rPr>
                <w:rFonts w:cstheme="minorHAnsi"/>
                <w:b/>
              </w:rPr>
              <w:t>Uwaga nieuwzględniona.</w:t>
            </w:r>
          </w:p>
          <w:p w14:paraId="0F0B2CEC" w14:textId="3D9C5851" w:rsidR="00BE7303" w:rsidRPr="007555DA" w:rsidRDefault="00F02985" w:rsidP="00F02985">
            <w:pPr>
              <w:spacing w:before="120"/>
              <w:contextualSpacing/>
              <w:jc w:val="both"/>
              <w:rPr>
                <w:rFonts w:cstheme="minorHAnsi"/>
              </w:rPr>
            </w:pPr>
            <w:r w:rsidRPr="007555DA">
              <w:rPr>
                <w:rFonts w:cstheme="minorHAnsi"/>
              </w:rPr>
              <w:t>Nie planuje się różnicowania zasad umarzania pożyczki wg wieku pożyczkobiorcy. Rozwiązania stosowane w projektach, aczkolwiek bardzo cenne, nie zawsze możliwe są do wprowadzenia na poziom ogólnokrajowy.</w:t>
            </w:r>
          </w:p>
        </w:tc>
      </w:tr>
      <w:tr w:rsidR="007555DA" w:rsidRPr="007555DA" w14:paraId="1B805B97" w14:textId="77777777" w:rsidTr="00D95FBD">
        <w:trPr>
          <w:jc w:val="center"/>
        </w:trPr>
        <w:tc>
          <w:tcPr>
            <w:tcW w:w="939" w:type="dxa"/>
          </w:tcPr>
          <w:p w14:paraId="7FF3F210" w14:textId="77777777" w:rsidR="00BE7303" w:rsidRPr="007555DA" w:rsidRDefault="00BE7303" w:rsidP="00BE7303">
            <w:pPr>
              <w:pStyle w:val="Akapitzlist"/>
              <w:spacing w:before="120"/>
              <w:ind w:left="36" w:right="-534"/>
              <w:rPr>
                <w:rFonts w:cstheme="minorHAnsi"/>
                <w:b/>
              </w:rPr>
            </w:pPr>
            <w:r w:rsidRPr="007555DA">
              <w:rPr>
                <w:rFonts w:cstheme="minorHAnsi"/>
                <w:b/>
              </w:rPr>
              <w:t xml:space="preserve">2. </w:t>
            </w:r>
          </w:p>
        </w:tc>
        <w:tc>
          <w:tcPr>
            <w:tcW w:w="1682" w:type="dxa"/>
          </w:tcPr>
          <w:p w14:paraId="4C9A539C" w14:textId="77777777" w:rsidR="00BE7303" w:rsidRPr="007555DA" w:rsidRDefault="00BE7303" w:rsidP="00BE7303">
            <w:pPr>
              <w:jc w:val="both"/>
              <w:rPr>
                <w:rFonts w:cstheme="minorHAnsi"/>
                <w:b/>
                <w:bCs/>
              </w:rPr>
            </w:pPr>
            <w:r w:rsidRPr="007555DA">
              <w:rPr>
                <w:rFonts w:cstheme="minorHAnsi"/>
                <w:b/>
                <w:bCs/>
              </w:rPr>
              <w:t>Bon na kształcenie ustawiczne</w:t>
            </w:r>
          </w:p>
        </w:tc>
        <w:tc>
          <w:tcPr>
            <w:tcW w:w="7718" w:type="dxa"/>
          </w:tcPr>
          <w:p w14:paraId="578674FE" w14:textId="77777777" w:rsidR="00BE7303" w:rsidRPr="007555DA" w:rsidRDefault="00BE7303" w:rsidP="00BE7303">
            <w:pPr>
              <w:jc w:val="both"/>
              <w:rPr>
                <w:rFonts w:cstheme="minorHAnsi"/>
              </w:rPr>
            </w:pPr>
            <w:r w:rsidRPr="007555DA">
              <w:rPr>
                <w:rFonts w:cstheme="minorHAnsi"/>
                <w:b/>
                <w:bCs/>
              </w:rPr>
              <w:t>Bon na kształcenie ustawiczne</w:t>
            </w:r>
            <w:r w:rsidRPr="007555DA">
              <w:rPr>
                <w:rFonts w:cstheme="minorHAnsi"/>
              </w:rPr>
              <w:t xml:space="preserve"> – pozytywnie odbieramy rozszerzenie grupy odbiorców tej formy wsparcia. Zwracamy jednak uwagę, że w przypadku tej formy wsparcia wysokość wyniesie - 450% przeciętnego wynagrodzenia na jedną osobę w okresie kolejnych trzech lat. Natomiast w przypadku pożyczki edukacyjnej mowa jest o maksymalnej wysokości 400% przeciętnego wynagrodzenia. Aby ten instrument był bardziej atrakcyjny rynko warto go podnieść do poziomu 500% przeciętnego wynagrodzenia.</w:t>
            </w:r>
          </w:p>
          <w:p w14:paraId="5C430EA3" w14:textId="77777777" w:rsidR="00BE7303" w:rsidRPr="007555DA" w:rsidRDefault="00BE7303" w:rsidP="00BE7303">
            <w:pPr>
              <w:jc w:val="both"/>
              <w:rPr>
                <w:rFonts w:cstheme="minorHAnsi"/>
              </w:rPr>
            </w:pPr>
            <w:r w:rsidRPr="007555DA">
              <w:rPr>
                <w:rFonts w:cstheme="minorHAnsi"/>
              </w:rPr>
              <w:t>Pozytywnie odbieramy rozwiązanie dotyczącego tego, że usługi szkoleniowe w ramach Bonów na kształcenie będą realizowane przez podmioty wpisane do rejestru, o którym mowa w art. 6 ust. 1 pkt 8 ustawy z dnia 9 listopada 2000 r. o utworzeniu Polskiej Agencji Rozwoju Przedsiębiorczości (Dz. U. z 2020 r. poz. 299 oraz z 2022 r. poz. 807 i 1079) w zakresie świadczenia usług szkoleniowych.</w:t>
            </w:r>
          </w:p>
        </w:tc>
        <w:tc>
          <w:tcPr>
            <w:tcW w:w="2181" w:type="dxa"/>
          </w:tcPr>
          <w:p w14:paraId="13955F4E" w14:textId="77777777" w:rsidR="00BE7303" w:rsidRPr="007555DA" w:rsidRDefault="00BE7303" w:rsidP="00BE7303">
            <w:pPr>
              <w:jc w:val="both"/>
              <w:rPr>
                <w:rFonts w:cstheme="minorHAnsi"/>
              </w:rPr>
            </w:pPr>
          </w:p>
        </w:tc>
        <w:tc>
          <w:tcPr>
            <w:tcW w:w="2877" w:type="dxa"/>
          </w:tcPr>
          <w:p w14:paraId="4881E8C9" w14:textId="77777777" w:rsidR="00CE5626" w:rsidRPr="007555DA" w:rsidRDefault="00CE5626" w:rsidP="00942FA9">
            <w:pPr>
              <w:spacing w:before="120"/>
              <w:contextualSpacing/>
              <w:jc w:val="center"/>
              <w:rPr>
                <w:rFonts w:cstheme="minorHAnsi"/>
                <w:b/>
              </w:rPr>
            </w:pPr>
            <w:r w:rsidRPr="007555DA">
              <w:rPr>
                <w:rFonts w:cstheme="minorHAnsi"/>
                <w:b/>
              </w:rPr>
              <w:t>Uwaga nieuwzględniona.</w:t>
            </w:r>
          </w:p>
          <w:p w14:paraId="6475EFE0" w14:textId="3ACC53D1" w:rsidR="00BE7303" w:rsidRPr="007555DA" w:rsidRDefault="00CE5626" w:rsidP="00CE5626">
            <w:pPr>
              <w:spacing w:before="120"/>
              <w:contextualSpacing/>
              <w:jc w:val="both"/>
              <w:rPr>
                <w:rFonts w:cstheme="minorHAnsi"/>
              </w:rPr>
            </w:pPr>
            <w:r w:rsidRPr="007555DA">
              <w:rPr>
                <w:rFonts w:cstheme="minorHAnsi"/>
              </w:rPr>
              <w:t>Nie planuje się zmian w zakresie objętym uwagą.</w:t>
            </w:r>
          </w:p>
        </w:tc>
      </w:tr>
      <w:tr w:rsidR="007555DA" w:rsidRPr="007555DA" w14:paraId="56532091" w14:textId="77777777" w:rsidTr="00D95FBD">
        <w:trPr>
          <w:jc w:val="center"/>
        </w:trPr>
        <w:tc>
          <w:tcPr>
            <w:tcW w:w="939" w:type="dxa"/>
          </w:tcPr>
          <w:p w14:paraId="264662F5" w14:textId="77777777" w:rsidR="00BE7303" w:rsidRPr="007555DA" w:rsidRDefault="00BE7303" w:rsidP="00BE7303">
            <w:pPr>
              <w:pStyle w:val="Akapitzlist"/>
              <w:spacing w:before="120"/>
              <w:ind w:left="36" w:right="-534"/>
              <w:rPr>
                <w:rFonts w:cstheme="minorHAnsi"/>
                <w:b/>
              </w:rPr>
            </w:pPr>
            <w:r w:rsidRPr="007555DA">
              <w:rPr>
                <w:rFonts w:cstheme="minorHAnsi"/>
                <w:b/>
              </w:rPr>
              <w:t xml:space="preserve">3. </w:t>
            </w:r>
          </w:p>
        </w:tc>
        <w:tc>
          <w:tcPr>
            <w:tcW w:w="1682" w:type="dxa"/>
          </w:tcPr>
          <w:p w14:paraId="754F2632" w14:textId="77777777" w:rsidR="00BE7303" w:rsidRPr="007555DA" w:rsidRDefault="00BE7303" w:rsidP="00BE7303">
            <w:pPr>
              <w:jc w:val="both"/>
              <w:rPr>
                <w:rFonts w:cstheme="minorHAnsi"/>
                <w:b/>
                <w:bCs/>
              </w:rPr>
            </w:pPr>
            <w:r w:rsidRPr="007555DA">
              <w:rPr>
                <w:rFonts w:cstheme="minorHAnsi"/>
                <w:b/>
                <w:bCs/>
              </w:rPr>
              <w:t xml:space="preserve">Krajowy </w:t>
            </w:r>
            <w:r w:rsidRPr="007555DA">
              <w:rPr>
                <w:rFonts w:cstheme="minorHAnsi"/>
                <w:b/>
                <w:bCs/>
              </w:rPr>
              <w:lastRenderedPageBreak/>
              <w:t>Fundusz Szkoleniowy</w:t>
            </w:r>
          </w:p>
          <w:p w14:paraId="78793A28" w14:textId="77777777" w:rsidR="00BE7303" w:rsidRPr="007555DA" w:rsidRDefault="00BE7303" w:rsidP="00BE7303">
            <w:pPr>
              <w:jc w:val="both"/>
              <w:rPr>
                <w:rFonts w:cstheme="minorHAnsi"/>
                <w:b/>
                <w:bCs/>
              </w:rPr>
            </w:pPr>
          </w:p>
        </w:tc>
        <w:tc>
          <w:tcPr>
            <w:tcW w:w="7718" w:type="dxa"/>
          </w:tcPr>
          <w:p w14:paraId="5DB9033F" w14:textId="77777777" w:rsidR="00BE7303" w:rsidRPr="007555DA" w:rsidRDefault="00BE7303" w:rsidP="00BE7303">
            <w:pPr>
              <w:jc w:val="both"/>
              <w:rPr>
                <w:rFonts w:cstheme="minorHAnsi"/>
              </w:rPr>
            </w:pPr>
            <w:r w:rsidRPr="007555DA">
              <w:rPr>
                <w:rFonts w:cstheme="minorHAnsi"/>
              </w:rPr>
              <w:lastRenderedPageBreak/>
              <w:t>Krajowy Fundusz Szkoleniowy</w:t>
            </w:r>
          </w:p>
          <w:p w14:paraId="1DBE6553" w14:textId="77777777" w:rsidR="00BE7303" w:rsidRPr="007555DA" w:rsidRDefault="00BE7303" w:rsidP="00BE7303">
            <w:pPr>
              <w:jc w:val="both"/>
              <w:rPr>
                <w:rFonts w:cstheme="minorHAnsi"/>
              </w:rPr>
            </w:pPr>
            <w:r w:rsidRPr="007555DA">
              <w:rPr>
                <w:rFonts w:cstheme="minorHAnsi"/>
              </w:rPr>
              <w:lastRenderedPageBreak/>
              <w:t>Nowe propozycje w ramach KFS nie idą w stronę wzmocnienia rozwiązań w obszarze edukacji cyfrowej czy wykorzystania cyfrowych narzędzi związanych z rozwojem kompetencji pracowników, które można „wszyć” w obecny instrument. W naszej ocenie to najsłabsza wartość planowanych zmian w projekcie ustawy przez ministerstwo. Polska ma bardzo duże problemy dot. poziomu kompetencji cyfrowych osób dorosłych. Z tegorocznego indeksu gospodarki cyfrowej i społeczeństwa cyfrowego (DESI 2022) wynika, że w zakresie kapitału ludzkiego, Polska plasuje się poniżej średniej w każdym z badanych obszarów. Pozostaje również na 24 miejscu wśród 27 państw Unii. Za Polską znalazły się tylko Grecja, Bułgaria i Rumunia. Wartość indeksu DESI dla Polski wskazuje na konieczność intensyfikacji działań w zakresie transformacji cyfrowej. KE zauważyła, że w 2020 r. Polska poczyniła postępy w zakresie wielu wskaźników, ale biorąc pod uwagę równie dynamiczne i pozytywne zmiany w innych krajach, nie przełożyło się to na zmianę jej ogólnej pozycji. W 2021 r. w zakresie Integracji technologii cyfrowej w przedsiębiorstwach znaleźliśmy się na poziomie 69% w odniesieniu do średniej UE, podczas, gdy w pozostałych obszarach wynik Polski mieścił się w zakresie 80-90% średniej unijnej.</w:t>
            </w:r>
          </w:p>
          <w:p w14:paraId="2C41E809" w14:textId="77777777" w:rsidR="00BE7303" w:rsidRPr="007555DA" w:rsidRDefault="00BE7303" w:rsidP="00BE7303">
            <w:pPr>
              <w:jc w:val="both"/>
              <w:rPr>
                <w:rFonts w:cstheme="minorHAnsi"/>
              </w:rPr>
            </w:pPr>
            <w:r w:rsidRPr="007555DA">
              <w:rPr>
                <w:rFonts w:cstheme="minorHAnsi"/>
              </w:rPr>
              <w:t xml:space="preserve">Dlatego postulujemy, aby obligatoryjnie wprowadzić priorytet dot. wykorzystania środków w ramach KFS na rozwój kompetencji cyfrowych pracowników i pracodawców. Celem tego priorytetu będzie budowa i rozwój kompetencji kadry zarządzającej ze szczególnym uwzględnieniem transformacji cyfrowej, rozwoju pracowników w zakresie nowych technologii czy kompetencji miękkich w świecie cyfrowym. Należy podkreślić, że ranga kompetencji cyfrowych wraz z transformacją cyfrową systematycznie wzrasta, w związku z czym, już dziś zalicza się je do kompetencji elementarnych, wchodzących w skład kompetencji XXI wieku oraz do kompetencji przyszłości. Realnym zagrożeniem dla całej gospodarki jest spadek konkurencyjności i produktywności wynikający z trudności przeprowadzenia transformacji cyfrowej przez menedżerów i pracowników wykazujących niedostateczne kompetencje cyfrowe. Już obecnie w Unii Europejskiej 9 na 10 pozycji zawodowych wymaga posiadania przynajmniej podstawowych kompetencji cyfrowych. Przyśpieszająca transformacja cyfrowa, skutkująca zmianą modeli operacyjnych i biznesowych firm, sprawia, że profil umiejętności wymaganych przez pracodawców ulega szybkim zmianom, a trajektoria kariery zawodowej staje się </w:t>
            </w:r>
            <w:r w:rsidRPr="007555DA">
              <w:rPr>
                <w:rFonts w:cstheme="minorHAnsi"/>
              </w:rPr>
              <w:lastRenderedPageBreak/>
              <w:t>nieciągła. Jak wskazuje w Programie Rozwoju Kompetencji Cyfrowych Centrum Govtech/Kancelaria Prezesa Rady Ministrów: Transformacja cyfrowa w przedsiębiorstwach lub sektorze publicznym nigdy nie jest celem samym w sobie. Pozwala zwiększyć wydajność pracy, zracjonalizować procesy i przeobrazić kulturę organizacyjną, ma więc kolosalny wpływ na konkurencyjność gospodarki i użyteczność instytucji publicznych, lecz w Polsce nie nastąpi przejście do nowoczesnej gospodarki ery cyfrowej bez radykalnego podniesienia kompetencji cyfrowych przedsiębiorców, menadżerów i pracowników oraz zwiększenia poziomu absorpcji innowacyjnych technologii przez polskie przedsiębiorstwa.</w:t>
            </w:r>
          </w:p>
          <w:p w14:paraId="776F74A9" w14:textId="77777777" w:rsidR="00BE7303" w:rsidRPr="007555DA" w:rsidRDefault="00BE7303" w:rsidP="00BE7303">
            <w:pPr>
              <w:jc w:val="both"/>
              <w:rPr>
                <w:rFonts w:cstheme="minorHAnsi"/>
              </w:rPr>
            </w:pPr>
            <w:r w:rsidRPr="007555DA">
              <w:rPr>
                <w:rFonts w:cstheme="minorHAnsi"/>
              </w:rPr>
              <w:t>Prowadzony przez Nas od 2 lat, projekt Akademia Rozwoju Przemysłu 4.0, wskazuje na to, iż rozwój kompetencji cyfrowych oraz poprawa kultury organizacyjnej to jedno z wyzwań, przed którymi stoi gospodarka Polski. W warunkach transformacji w kierunku czwartej rewolucji technologicznej znaczącym zasobem staje się wiedza, a kluczową kompetencją ludzi i organizacji – sposób i szybkość jej pozyskiwania i wykorzystywania. Nie oznacza to jednak, że liczą się tylko twarde umiejętności cyfrowe i te związane z obsługą nowoczesnych technologii. Niezwykle ważne stają się umiejętności miękkie – takie, których nigdy nie zastąpi robot. Takie potrzeby są zgłaszane zarówno przez pracodawców, jak i pracowników.</w:t>
            </w:r>
          </w:p>
          <w:p w14:paraId="09DB7DF8" w14:textId="77777777" w:rsidR="00BE7303" w:rsidRPr="007555DA" w:rsidRDefault="00BE7303" w:rsidP="00BE7303">
            <w:pPr>
              <w:jc w:val="both"/>
              <w:rPr>
                <w:rFonts w:cstheme="minorHAnsi"/>
              </w:rPr>
            </w:pPr>
            <w:r w:rsidRPr="007555DA">
              <w:rPr>
                <w:rFonts w:cstheme="minorHAnsi"/>
              </w:rPr>
              <w:t>Raport „Standardy kształcenia kompetencji przyszłości” Platformy Przemysłu Przyszłości (2021) wskazuje na to, iż „Gospodarka 4.0 będzie wymagać od jej uczestników (zarówno pracodawców, jak i pracowników) rozwoju nowych wiedzy i kompetencji związanych z wykorzystaniem technologii, do których należeć będą m.in.: systemy cyberfizyczne, zaawansowane systemy zarządzania produkcją, zaawansowana robotyzacja, złożone systemy analizy danych produkcyjnych czy sztuczna inteligencja.”</w:t>
            </w:r>
          </w:p>
          <w:p w14:paraId="447C4F43" w14:textId="77777777" w:rsidR="00BE7303" w:rsidRPr="007555DA" w:rsidRDefault="00BE7303" w:rsidP="00BE7303">
            <w:pPr>
              <w:jc w:val="both"/>
              <w:rPr>
                <w:rFonts w:cstheme="minorHAnsi"/>
              </w:rPr>
            </w:pPr>
            <w:r w:rsidRPr="007555DA">
              <w:rPr>
                <w:rFonts w:cstheme="minorHAnsi"/>
              </w:rPr>
              <w:t xml:space="preserve">Drugą istotną kwestią jest to, aby z KFS nadal finansować działania rozwojowe, które wychodzą poza obszar tylko tradycyjnych kursów zawodowych. Dlatego negatywnie oceniamy propozycję: „zaproponowano przeznaczanie środków KFS wyłącznie na wsparcie zawodowego kształcenia ustawicznego, bez finansowania tzw. szkoleń miękkich – ze względu na trudności w ocenie kosztów i efektów uczenia się takich szkoleń, (uwzględniono w ten sposób postulat zgłaszany przez urzędy pracy)”. Tego typu ograniczenie (wyłącznie do „twardych” kursów zawodowych typu operator wózków widłowych) spowoduje spadek popytu tj. </w:t>
            </w:r>
            <w:r w:rsidRPr="007555DA">
              <w:rPr>
                <w:rFonts w:cstheme="minorHAnsi"/>
              </w:rPr>
              <w:lastRenderedPageBreak/>
              <w:t>zainteresowania ze strony pracodawców. Jak pokazuje doświadczenia i realizacja projektów szkoleniowych finansowanych z Europejskiego Funduszu Społecznego w regionach (poprzez Regionalne Programy Operacyjne -RPO, działania 10.4), bardzo trudno było znaleźć dostawców zarejestrowanych w Bazie Usług Rozwojowych, specjalizujących w wielomiesięcznych kwalifikacyjnych kursach zawodowych. Tego typu ograniczenie mocno wpływało na poziom zainteresowania, a nawet rezygnację z udziału w projektach ze strony lokalnych pracodawców. Tym bardziej propozycja ministerstwa jest zastanawiająca (zawężenie co do obszaru i formy szkoleń) i budzi nasz sprzeciw, skoro Instytut Badań Edukacyjnych wskazuje w ekspertyzie „Szanse i zagrożenia związane z nowymi rodzajami poświadczania umiejętności. Microcredentials, open badges, ECVET oraz osiągnięcia w ZSK” (FRSE, Warszawa styczeń 2021) na zupełnie nowe formy poświadczania kwalifikacji (niż tylko poprzez kursy i egzaminy). W ostatnim czasie zaobserwowano znaczną dynamikę rozwoju nowych rodzajów poświadczeń umiejętności – tak w Polsce, jak i za granicą, a pandemia Covid-19 wydaje się być katalizatorem zachodzących zmian w systemie edukacji.</w:t>
            </w:r>
          </w:p>
          <w:p w14:paraId="6FF991B5" w14:textId="77777777" w:rsidR="00BE7303" w:rsidRPr="007555DA" w:rsidRDefault="00BE7303" w:rsidP="00BE7303">
            <w:pPr>
              <w:jc w:val="both"/>
              <w:rPr>
                <w:rFonts w:cstheme="minorHAnsi"/>
              </w:rPr>
            </w:pPr>
            <w:r w:rsidRPr="007555DA">
              <w:rPr>
                <w:rFonts w:cstheme="minorHAnsi"/>
              </w:rPr>
              <w:t>Argument Powiatowych Urzędów Pracy dot. trudności oceny kosztów szkoleń z KFS jest chybiony w kontekście wykorzystania analityki i szczegółowych danych z Bazy Usług Rozwojowych (BUR). Jeśli szkolenia z KFS będą realizowane poprzez BUR, gdzie występuje bardzo dokładny element pogłębionej analizy i porównywania cen kosztów (na poziomie krajowym, regionalnym, sektorowym), to nie będą następowały trudności „w ocenie kosztów”. Zarzut dot. efektów uczenia się takich szkoleń wynika głownie z braku wystarczającej wiedzy pracowników PUP, którzy zajmują się oceną wniosków aplikacyjnych.</w:t>
            </w:r>
          </w:p>
        </w:tc>
        <w:tc>
          <w:tcPr>
            <w:tcW w:w="2181" w:type="dxa"/>
          </w:tcPr>
          <w:p w14:paraId="5457BAD3" w14:textId="77777777" w:rsidR="00BE7303" w:rsidRPr="007555DA" w:rsidRDefault="00BE7303" w:rsidP="00BE7303">
            <w:pPr>
              <w:jc w:val="both"/>
              <w:rPr>
                <w:rFonts w:cstheme="minorHAnsi"/>
              </w:rPr>
            </w:pPr>
          </w:p>
        </w:tc>
        <w:tc>
          <w:tcPr>
            <w:tcW w:w="2877" w:type="dxa"/>
          </w:tcPr>
          <w:p w14:paraId="7E2782E7" w14:textId="390185C4" w:rsidR="00CE5626" w:rsidRPr="007555DA" w:rsidRDefault="00CE5626" w:rsidP="00942FA9">
            <w:pPr>
              <w:spacing w:before="120"/>
              <w:contextualSpacing/>
              <w:jc w:val="center"/>
              <w:rPr>
                <w:rFonts w:eastAsia="Times New Roman" w:cstheme="minorHAnsi"/>
                <w:lang w:eastAsia="pl-PL"/>
              </w:rPr>
            </w:pPr>
            <w:r w:rsidRPr="007555DA">
              <w:rPr>
                <w:rFonts w:eastAsia="Times New Roman" w:cstheme="minorHAnsi"/>
                <w:b/>
                <w:lang w:eastAsia="pl-PL"/>
              </w:rPr>
              <w:t xml:space="preserve">Uwaga </w:t>
            </w:r>
            <w:r w:rsidR="00702D0D" w:rsidRPr="007555DA">
              <w:rPr>
                <w:rFonts w:eastAsia="Times New Roman" w:cstheme="minorHAnsi"/>
                <w:b/>
                <w:lang w:eastAsia="pl-PL"/>
              </w:rPr>
              <w:t xml:space="preserve">dotycząca </w:t>
            </w:r>
            <w:r w:rsidR="00702D0D" w:rsidRPr="007555DA">
              <w:rPr>
                <w:rFonts w:eastAsia="Times New Roman" w:cstheme="minorHAnsi"/>
                <w:b/>
                <w:bCs/>
                <w:lang w:eastAsia="pl-PL"/>
              </w:rPr>
              <w:t xml:space="preserve">priorytetu </w:t>
            </w:r>
            <w:r w:rsidR="00702D0D" w:rsidRPr="007555DA">
              <w:rPr>
                <w:rFonts w:eastAsia="Times New Roman" w:cstheme="minorHAnsi"/>
                <w:b/>
                <w:bCs/>
                <w:lang w:eastAsia="pl-PL"/>
              </w:rPr>
              <w:lastRenderedPageBreak/>
              <w:t>szkoleń z zakresu umiejętności cyfrowych</w:t>
            </w:r>
            <w:r w:rsidR="00702D0D" w:rsidRPr="007555DA">
              <w:rPr>
                <w:rFonts w:eastAsia="Times New Roman" w:cstheme="minorHAnsi"/>
                <w:b/>
                <w:lang w:eastAsia="pl-PL"/>
              </w:rPr>
              <w:t xml:space="preserve"> </w:t>
            </w:r>
            <w:r w:rsidRPr="007555DA">
              <w:rPr>
                <w:rFonts w:eastAsia="Times New Roman" w:cstheme="minorHAnsi"/>
                <w:b/>
                <w:lang w:eastAsia="pl-PL"/>
              </w:rPr>
              <w:t>nieuwzględniona</w:t>
            </w:r>
            <w:r w:rsidRPr="007555DA">
              <w:rPr>
                <w:rFonts w:eastAsia="Times New Roman" w:cstheme="minorHAnsi"/>
                <w:lang w:eastAsia="pl-PL"/>
              </w:rPr>
              <w:t>.</w:t>
            </w:r>
          </w:p>
          <w:p w14:paraId="6D9FF2BA" w14:textId="77777777" w:rsidR="00BE7303" w:rsidRPr="007555DA" w:rsidRDefault="00CE5626" w:rsidP="00CE5626">
            <w:pPr>
              <w:spacing w:before="120"/>
              <w:contextualSpacing/>
              <w:jc w:val="both"/>
              <w:rPr>
                <w:rFonts w:eastAsia="Times New Roman" w:cstheme="minorHAnsi"/>
                <w:lang w:eastAsia="pl-PL"/>
              </w:rPr>
            </w:pPr>
            <w:r w:rsidRPr="007555DA">
              <w:rPr>
                <w:rFonts w:eastAsia="Times New Roman" w:cstheme="minorHAnsi"/>
                <w:lang w:eastAsia="pl-PL"/>
              </w:rPr>
              <w:t>Nie przewiduje się wprowadzania priorytetów do tekstu ustawy. Priorytet dot. szkoleń z zakresu umiejętności cyfrowych będzie mógł być ogłoszony na szczeblach: krajowym, regionalnym albo lokalnym.</w:t>
            </w:r>
          </w:p>
          <w:p w14:paraId="40ACFF0E" w14:textId="77777777" w:rsidR="00702D0D" w:rsidRPr="007555DA" w:rsidRDefault="00702D0D" w:rsidP="00CE5626">
            <w:pPr>
              <w:spacing w:before="120"/>
              <w:contextualSpacing/>
              <w:jc w:val="both"/>
              <w:rPr>
                <w:rFonts w:eastAsia="Times New Roman" w:cstheme="minorHAnsi"/>
                <w:lang w:eastAsia="pl-PL"/>
              </w:rPr>
            </w:pPr>
          </w:p>
          <w:p w14:paraId="47C19C25" w14:textId="0E1AFBCB" w:rsidR="00702D0D" w:rsidRPr="007555DA" w:rsidRDefault="00702D0D" w:rsidP="00702D0D">
            <w:pPr>
              <w:spacing w:before="120"/>
              <w:contextualSpacing/>
              <w:jc w:val="center"/>
              <w:rPr>
                <w:rFonts w:cstheme="minorHAnsi"/>
                <w:b/>
                <w:bCs/>
              </w:rPr>
            </w:pPr>
            <w:r w:rsidRPr="007555DA">
              <w:rPr>
                <w:rFonts w:cstheme="minorHAnsi"/>
                <w:b/>
                <w:bCs/>
              </w:rPr>
              <w:t>Uwaga dotycząca szkoleń miękkich uwzględniona.</w:t>
            </w:r>
          </w:p>
          <w:p w14:paraId="44A7040C" w14:textId="69900C09" w:rsidR="00702D0D" w:rsidRPr="007555DA" w:rsidRDefault="00702D0D" w:rsidP="00702D0D">
            <w:pPr>
              <w:spacing w:before="120"/>
              <w:contextualSpacing/>
              <w:jc w:val="both"/>
              <w:rPr>
                <w:rFonts w:cstheme="minorHAnsi"/>
              </w:rPr>
            </w:pPr>
            <w:r w:rsidRPr="007555DA">
              <w:rPr>
                <w:rFonts w:cstheme="minorHAnsi"/>
              </w:rPr>
              <w:t>W toku prac nad projektem zrezygnowano z wykluczenia szkoleń z tzw. umiejętności miękkich z finansowania środkami KFS.</w:t>
            </w:r>
          </w:p>
        </w:tc>
      </w:tr>
      <w:tr w:rsidR="007555DA" w:rsidRPr="007555DA" w14:paraId="448B7B0E" w14:textId="77777777" w:rsidTr="00D95FBD">
        <w:trPr>
          <w:jc w:val="center"/>
        </w:trPr>
        <w:tc>
          <w:tcPr>
            <w:tcW w:w="939" w:type="dxa"/>
          </w:tcPr>
          <w:p w14:paraId="4E153D35" w14:textId="77777777" w:rsidR="00A00B1B" w:rsidRPr="007555DA" w:rsidRDefault="00A00B1B" w:rsidP="00BE7303">
            <w:pPr>
              <w:pStyle w:val="Akapitzlist"/>
              <w:spacing w:before="120"/>
              <w:ind w:left="36" w:right="-534"/>
              <w:rPr>
                <w:rFonts w:cstheme="minorHAnsi"/>
                <w:b/>
              </w:rPr>
            </w:pPr>
            <w:r w:rsidRPr="007555DA">
              <w:rPr>
                <w:rFonts w:cstheme="minorHAnsi"/>
                <w:b/>
              </w:rPr>
              <w:lastRenderedPageBreak/>
              <w:t xml:space="preserve">4. </w:t>
            </w:r>
          </w:p>
        </w:tc>
        <w:tc>
          <w:tcPr>
            <w:tcW w:w="1682" w:type="dxa"/>
          </w:tcPr>
          <w:p w14:paraId="1FD9EEA0" w14:textId="77777777" w:rsidR="00A00B1B" w:rsidRPr="007555DA" w:rsidRDefault="00A00B1B" w:rsidP="00BE7303">
            <w:pPr>
              <w:jc w:val="both"/>
              <w:rPr>
                <w:rFonts w:cstheme="minorHAnsi"/>
                <w:b/>
                <w:bCs/>
              </w:rPr>
            </w:pPr>
            <w:r w:rsidRPr="007555DA">
              <w:rPr>
                <w:rFonts w:cstheme="minorHAnsi"/>
                <w:b/>
                <w:bCs/>
              </w:rPr>
              <w:t>Krajowy Fundusz Szkoleniowy</w:t>
            </w:r>
          </w:p>
          <w:p w14:paraId="06A437D6" w14:textId="77777777" w:rsidR="00A00B1B" w:rsidRPr="007555DA" w:rsidRDefault="00A00B1B" w:rsidP="00BE7303">
            <w:pPr>
              <w:jc w:val="both"/>
              <w:rPr>
                <w:rFonts w:cstheme="minorHAnsi"/>
                <w:b/>
                <w:bCs/>
              </w:rPr>
            </w:pPr>
          </w:p>
        </w:tc>
        <w:tc>
          <w:tcPr>
            <w:tcW w:w="12776" w:type="dxa"/>
            <w:gridSpan w:val="3"/>
          </w:tcPr>
          <w:p w14:paraId="3D9CD45B" w14:textId="491F3563" w:rsidR="00A00B1B" w:rsidRPr="007555DA" w:rsidRDefault="00A00B1B" w:rsidP="00BE7303">
            <w:pPr>
              <w:spacing w:before="120"/>
              <w:contextualSpacing/>
              <w:jc w:val="both"/>
              <w:rPr>
                <w:rFonts w:cstheme="minorHAnsi"/>
              </w:rPr>
            </w:pPr>
            <w:r w:rsidRPr="007555DA">
              <w:rPr>
                <w:rFonts w:cstheme="minorHAnsi"/>
                <w:b/>
                <w:bCs/>
              </w:rPr>
              <w:t>Pozytywnie odbieramy propozycję</w:t>
            </w:r>
            <w:r w:rsidRPr="007555DA">
              <w:rPr>
                <w:rFonts w:cstheme="minorHAnsi"/>
              </w:rPr>
              <w:t xml:space="preserve"> – „Rozszerzono kategorie osób pracujących, które mogą skorzystać z kształcenia ustawicznego finansowanego z KFS, o osoby wykonujące pracę na podstawie umów cywilno-prawnych (dotychczas z KFS mogli skorzystać tylko pracodawcy zatrudniający pracowników na podstawie przepisów ustawy z dnia 26 czerwca 1974 r. – Kodeks pracy) – aby podmioty oferujące pracę miały większą swobodę inwestowania w podnoszenie kompetencji osób świadczących pracę”.</w:t>
            </w:r>
          </w:p>
        </w:tc>
      </w:tr>
      <w:tr w:rsidR="007555DA" w:rsidRPr="007555DA" w14:paraId="11E7BA73" w14:textId="77777777" w:rsidTr="00D95FBD">
        <w:trPr>
          <w:jc w:val="center"/>
        </w:trPr>
        <w:tc>
          <w:tcPr>
            <w:tcW w:w="939" w:type="dxa"/>
          </w:tcPr>
          <w:p w14:paraId="35FC9351" w14:textId="77777777" w:rsidR="00BE7303" w:rsidRPr="007555DA" w:rsidRDefault="00BE7303" w:rsidP="00BE7303">
            <w:pPr>
              <w:pStyle w:val="Akapitzlist"/>
              <w:spacing w:before="120"/>
              <w:ind w:left="36" w:right="-534"/>
              <w:rPr>
                <w:rFonts w:cstheme="minorHAnsi"/>
                <w:b/>
              </w:rPr>
            </w:pPr>
            <w:r w:rsidRPr="007555DA">
              <w:rPr>
                <w:rFonts w:cstheme="minorHAnsi"/>
                <w:b/>
              </w:rPr>
              <w:t xml:space="preserve">5. </w:t>
            </w:r>
          </w:p>
        </w:tc>
        <w:tc>
          <w:tcPr>
            <w:tcW w:w="1682" w:type="dxa"/>
          </w:tcPr>
          <w:p w14:paraId="35AC4BFD" w14:textId="77777777" w:rsidR="00BE7303" w:rsidRPr="007555DA" w:rsidRDefault="00BE7303" w:rsidP="00BE7303">
            <w:pPr>
              <w:jc w:val="both"/>
              <w:rPr>
                <w:rFonts w:cstheme="minorHAnsi"/>
                <w:b/>
                <w:bCs/>
              </w:rPr>
            </w:pPr>
            <w:r w:rsidRPr="007555DA">
              <w:rPr>
                <w:rFonts w:cstheme="minorHAnsi"/>
                <w:b/>
                <w:bCs/>
              </w:rPr>
              <w:t>Krajowy Fundusz Szkoleniowy</w:t>
            </w:r>
          </w:p>
          <w:p w14:paraId="2DEC0047" w14:textId="77777777" w:rsidR="00BE7303" w:rsidRPr="007555DA" w:rsidRDefault="00BE7303" w:rsidP="00BE7303">
            <w:pPr>
              <w:jc w:val="both"/>
              <w:rPr>
                <w:rFonts w:cstheme="minorHAnsi"/>
                <w:b/>
                <w:bCs/>
              </w:rPr>
            </w:pPr>
          </w:p>
        </w:tc>
        <w:tc>
          <w:tcPr>
            <w:tcW w:w="7718" w:type="dxa"/>
          </w:tcPr>
          <w:p w14:paraId="51D375B0" w14:textId="77777777" w:rsidR="00BE7303" w:rsidRPr="007555DA" w:rsidRDefault="00BE7303" w:rsidP="00BE7303">
            <w:pPr>
              <w:jc w:val="both"/>
              <w:rPr>
                <w:rFonts w:cstheme="minorHAnsi"/>
                <w:b/>
                <w:bCs/>
              </w:rPr>
            </w:pPr>
            <w:r w:rsidRPr="007555DA">
              <w:rPr>
                <w:rFonts w:cstheme="minorHAnsi"/>
                <w:b/>
                <w:bCs/>
              </w:rPr>
              <w:t>Negatywnie oceniamy propozycje nowego limitu: zmniejszono limit dofinansowania i zrezygnowano ze sztywnego ustalania wartości dofinansowania:</w:t>
            </w:r>
          </w:p>
          <w:p w14:paraId="3856CF3C" w14:textId="77777777" w:rsidR="00BE7303" w:rsidRPr="007555DA" w:rsidRDefault="00BE7303" w:rsidP="00BE7303">
            <w:pPr>
              <w:jc w:val="both"/>
              <w:rPr>
                <w:rFonts w:cstheme="minorHAnsi"/>
              </w:rPr>
            </w:pPr>
            <w:r w:rsidRPr="007555DA">
              <w:rPr>
                <w:rFonts w:cstheme="minorHAnsi"/>
              </w:rPr>
              <w:t>a) dofinansowanie do wysokości 50% kosztów kształcenia ustawicznego co do zasady będą mogły otrzymać z KFS wszystkie podmioty,</w:t>
            </w:r>
          </w:p>
          <w:p w14:paraId="7558F2A8" w14:textId="77777777" w:rsidR="00BE7303" w:rsidRPr="007555DA" w:rsidRDefault="00BE7303" w:rsidP="00BE7303">
            <w:pPr>
              <w:jc w:val="both"/>
              <w:rPr>
                <w:rFonts w:cstheme="minorHAnsi"/>
              </w:rPr>
            </w:pPr>
            <w:r w:rsidRPr="007555DA">
              <w:rPr>
                <w:rFonts w:cstheme="minorHAnsi"/>
              </w:rPr>
              <w:t>b) dofinansowanie do wysokości 70% kosztów będą mogły otrzymać mikropodmioty</w:t>
            </w:r>
          </w:p>
          <w:p w14:paraId="70620A45" w14:textId="77777777" w:rsidR="00BE7303" w:rsidRPr="007555DA" w:rsidRDefault="00BE7303" w:rsidP="00BE7303">
            <w:pPr>
              <w:jc w:val="both"/>
              <w:rPr>
                <w:rFonts w:cstheme="minorHAnsi"/>
              </w:rPr>
            </w:pPr>
            <w:r w:rsidRPr="007555DA">
              <w:rPr>
                <w:rFonts w:cstheme="minorHAnsi"/>
              </w:rPr>
              <w:lastRenderedPageBreak/>
              <w:t>(dla których w dniu złożenia wniosku zatrudnionych jest mniej niż 10 osób);</w:t>
            </w:r>
          </w:p>
          <w:p w14:paraId="7C30E0FD" w14:textId="77777777" w:rsidR="00BE7303" w:rsidRPr="007555DA" w:rsidRDefault="00BE7303" w:rsidP="00BE7303">
            <w:pPr>
              <w:jc w:val="both"/>
              <w:rPr>
                <w:rFonts w:cstheme="minorHAnsi"/>
              </w:rPr>
            </w:pPr>
            <w:r w:rsidRPr="007555DA">
              <w:rPr>
                <w:rFonts w:cstheme="minorHAnsi"/>
              </w:rPr>
              <w:t>Taka propozycja powoduje, że KFS będzie mało atrakcyjnym instrumentem w porównaniu do innych dostępnych instrumentów wsparcia z EFS, gdzie dofinansowanie standardowo dla firm MŚP wynosi z pomocą publiczną 80%, a w niektórych przypadkach nawet dochodzi do 100% (np. w nowym programie PARP finansowanym ze środków unijnych POWER - pokrycie wkładu własnego z postaci ekwiwalentu pracownika oddelegowanego na dane szkolenie).</w:t>
            </w:r>
          </w:p>
          <w:p w14:paraId="7A3447B6" w14:textId="77777777" w:rsidR="00BE7303" w:rsidRPr="007555DA" w:rsidRDefault="00BE7303" w:rsidP="00BE7303">
            <w:pPr>
              <w:jc w:val="both"/>
              <w:rPr>
                <w:rFonts w:cstheme="minorHAnsi"/>
              </w:rPr>
            </w:pPr>
            <w:r w:rsidRPr="007555DA">
              <w:rPr>
                <w:rFonts w:cstheme="minorHAnsi"/>
              </w:rPr>
              <w:t>Proponujemy nowy limit (zakładając, że musimy znaleźć złoty środek): 70% dla podmiotów innych niż mikroprzedsiębiorstwa (czyli duże firmy, średnie przedsiębiorstwa, instytucje publiczne), 90% - mikroprzedsiębiorstwa. Ten podział z jednej strony zapewni możliwość pokrycia wkładu własnego, a z drugiej spełni oczekiwania ministerstwa.</w:t>
            </w:r>
          </w:p>
          <w:p w14:paraId="42B0106C" w14:textId="77777777" w:rsidR="00BE7303" w:rsidRPr="007555DA" w:rsidRDefault="00BE7303" w:rsidP="00BE7303">
            <w:pPr>
              <w:jc w:val="both"/>
              <w:rPr>
                <w:rFonts w:cstheme="minorHAnsi"/>
              </w:rPr>
            </w:pPr>
            <w:r w:rsidRPr="007555DA">
              <w:rPr>
                <w:rFonts w:cstheme="minorHAnsi"/>
              </w:rPr>
              <w:t>Również negatywnie oceniamy zapis ograniczenia w postaci maksymalnej wysokości dofinansowania w roku dla jednego wnioskodawcy w zależności od wielkości wnioskodawcy:</w:t>
            </w:r>
          </w:p>
          <w:p w14:paraId="7772CA16" w14:textId="77777777" w:rsidR="00BE7303" w:rsidRPr="007555DA" w:rsidRDefault="00BE7303" w:rsidP="00BE7303">
            <w:pPr>
              <w:jc w:val="both"/>
              <w:rPr>
                <w:rFonts w:cstheme="minorHAnsi"/>
              </w:rPr>
            </w:pPr>
            <w:r w:rsidRPr="007555DA">
              <w:rPr>
                <w:rFonts w:cstheme="minorHAnsi"/>
              </w:rPr>
              <w:t>a) czterokrotność przeciętnego wynagrodzenia w danym roku kalendarzowym – w przypadku podmiotów niezatrudniających pracowników albo mikro-podmiotów (w których zatrudnionych jest nie więcej niż 9 osób),</w:t>
            </w:r>
          </w:p>
          <w:p w14:paraId="09BF9971" w14:textId="77777777" w:rsidR="00BE7303" w:rsidRPr="007555DA" w:rsidRDefault="00BE7303" w:rsidP="00BE7303">
            <w:pPr>
              <w:jc w:val="both"/>
              <w:rPr>
                <w:rFonts w:cstheme="minorHAnsi"/>
              </w:rPr>
            </w:pPr>
            <w:r w:rsidRPr="007555DA">
              <w:rPr>
                <w:rFonts w:cstheme="minorHAnsi"/>
              </w:rPr>
              <w:t>b) ośmiokrotność przeciętnego wynagrodzenia w danym roku kalendarzowym – w przypadku podmiotów średniej wielkości, tj. w których zatrudnionych jest od 10 do 249 osób,</w:t>
            </w:r>
          </w:p>
          <w:p w14:paraId="166E49D0" w14:textId="77777777" w:rsidR="00BE7303" w:rsidRPr="007555DA" w:rsidRDefault="00BE7303" w:rsidP="00BE7303">
            <w:pPr>
              <w:jc w:val="both"/>
              <w:rPr>
                <w:rFonts w:cstheme="minorHAnsi"/>
              </w:rPr>
            </w:pPr>
            <w:r w:rsidRPr="007555DA">
              <w:rPr>
                <w:rFonts w:cstheme="minorHAnsi"/>
              </w:rPr>
              <w:t>c) dwunastokrotność przeciętnego wynagrodzenia w danym roku kalendarzowym – w przypadku podmiotów dużych, tj. w których zatrudnionych jest co najmniej 250 osób.</w:t>
            </w:r>
          </w:p>
          <w:p w14:paraId="20126829" w14:textId="77777777" w:rsidR="00BE7303" w:rsidRPr="007555DA" w:rsidRDefault="00BE7303" w:rsidP="00BE7303">
            <w:pPr>
              <w:jc w:val="both"/>
              <w:rPr>
                <w:rFonts w:cstheme="minorHAnsi"/>
              </w:rPr>
            </w:pPr>
            <w:r w:rsidRPr="007555DA">
              <w:rPr>
                <w:rFonts w:cstheme="minorHAnsi"/>
              </w:rPr>
              <w:t>W propozycji nie ma średnich firm zatrudniających od 50 do 249, niepotrzebnie połączono firmy małe i średnie.</w:t>
            </w:r>
          </w:p>
          <w:p w14:paraId="7D32BE30" w14:textId="77777777" w:rsidR="00BE7303" w:rsidRPr="007555DA" w:rsidRDefault="00BE7303" w:rsidP="00BE7303">
            <w:pPr>
              <w:jc w:val="both"/>
              <w:rPr>
                <w:rFonts w:cstheme="minorHAnsi"/>
              </w:rPr>
            </w:pPr>
            <w:r w:rsidRPr="007555DA">
              <w:rPr>
                <w:rFonts w:cstheme="minorHAnsi"/>
              </w:rPr>
              <w:t>Z jednej strony Ministerstwo Rodziny i Polityki Społecznej wprowadza bardzo duże ograniczenia dot. wkładów własnych dla pracodawców, a do tego jeszcze dochodzą dodatkowe limity dot. wysokości dofinansowania. Średnie wynagrodzenie w 2022 roku wynosi 6235,22 zł, czyli w przypadku dużej firmy mówimy o budżecie na poziomie 74 820 złotych na cały rok !. Jeśli firma produkcyjna, która zatrudnia 1 000 osób, chciałaby przeszkolić 1/5 zespołu (200 pracowników) czyli wychodzi 374,1 zł.</w:t>
            </w:r>
          </w:p>
          <w:p w14:paraId="1EB73AB7" w14:textId="77777777" w:rsidR="00BE7303" w:rsidRPr="007555DA" w:rsidRDefault="00BE7303" w:rsidP="00BE7303">
            <w:pPr>
              <w:jc w:val="both"/>
              <w:rPr>
                <w:rFonts w:cstheme="minorHAnsi"/>
              </w:rPr>
            </w:pPr>
            <w:r w:rsidRPr="007555DA">
              <w:rPr>
                <w:rFonts w:cstheme="minorHAnsi"/>
              </w:rPr>
              <w:t xml:space="preserve">Jeśli Ministerstwo chce utrzymać limit, to ze względu na wzrost cen usług i kosztów, </w:t>
            </w:r>
            <w:r w:rsidRPr="007555DA">
              <w:rPr>
                <w:rFonts w:cstheme="minorHAnsi"/>
              </w:rPr>
              <w:lastRenderedPageBreak/>
              <w:t>wysoką inflację, w naszej ocenie wymiar powinien być następujący:</w:t>
            </w:r>
          </w:p>
          <w:p w14:paraId="76543AF2" w14:textId="77777777" w:rsidR="00BE7303" w:rsidRPr="007555DA" w:rsidRDefault="00BE7303" w:rsidP="00BE7303">
            <w:pPr>
              <w:jc w:val="both"/>
              <w:rPr>
                <w:rFonts w:cstheme="minorHAnsi"/>
              </w:rPr>
            </w:pPr>
            <w:r w:rsidRPr="007555DA">
              <w:rPr>
                <w:rFonts w:cstheme="minorHAnsi"/>
              </w:rPr>
              <w:t>a) sześciokrotność dla mikropodmiotów</w:t>
            </w:r>
          </w:p>
          <w:p w14:paraId="18664629" w14:textId="77777777" w:rsidR="00BE7303" w:rsidRPr="007555DA" w:rsidRDefault="00BE7303" w:rsidP="00BE7303">
            <w:pPr>
              <w:jc w:val="both"/>
              <w:rPr>
                <w:rFonts w:cstheme="minorHAnsi"/>
              </w:rPr>
            </w:pPr>
            <w:r w:rsidRPr="007555DA">
              <w:rPr>
                <w:rFonts w:cstheme="minorHAnsi"/>
              </w:rPr>
              <w:t>b) ośmiokrotność dla małych firm</w:t>
            </w:r>
          </w:p>
          <w:p w14:paraId="269E4A45" w14:textId="77777777" w:rsidR="00BE7303" w:rsidRPr="007555DA" w:rsidRDefault="00BE7303" w:rsidP="00BE7303">
            <w:pPr>
              <w:jc w:val="both"/>
              <w:rPr>
                <w:rFonts w:cstheme="minorHAnsi"/>
              </w:rPr>
            </w:pPr>
            <w:r w:rsidRPr="007555DA">
              <w:rPr>
                <w:rFonts w:cstheme="minorHAnsi"/>
              </w:rPr>
              <w:t>c) dwunastokrotność dla średnich firm</w:t>
            </w:r>
          </w:p>
          <w:p w14:paraId="2193F576" w14:textId="77777777" w:rsidR="00BE7303" w:rsidRPr="007555DA" w:rsidRDefault="00BE7303" w:rsidP="00BE7303">
            <w:pPr>
              <w:jc w:val="both"/>
              <w:rPr>
                <w:rFonts w:cstheme="minorHAnsi"/>
              </w:rPr>
            </w:pPr>
            <w:r w:rsidRPr="007555DA">
              <w:rPr>
                <w:rFonts w:cstheme="minorHAnsi"/>
              </w:rPr>
              <w:t>d) piętnastokrotność dla dużych firm</w:t>
            </w:r>
          </w:p>
        </w:tc>
        <w:tc>
          <w:tcPr>
            <w:tcW w:w="2181" w:type="dxa"/>
          </w:tcPr>
          <w:p w14:paraId="443C72C7" w14:textId="77777777" w:rsidR="00BE7303" w:rsidRPr="007555DA" w:rsidRDefault="00BE7303" w:rsidP="00BE7303">
            <w:pPr>
              <w:jc w:val="both"/>
              <w:rPr>
                <w:rFonts w:cstheme="minorHAnsi"/>
              </w:rPr>
            </w:pPr>
          </w:p>
        </w:tc>
        <w:tc>
          <w:tcPr>
            <w:tcW w:w="2877" w:type="dxa"/>
          </w:tcPr>
          <w:p w14:paraId="466B5C4E" w14:textId="14C093B3" w:rsidR="003078C4" w:rsidRPr="007555DA" w:rsidRDefault="003078C4" w:rsidP="00813CEA">
            <w:pPr>
              <w:spacing w:before="120"/>
              <w:contextualSpacing/>
              <w:jc w:val="center"/>
              <w:rPr>
                <w:rFonts w:cstheme="minorHAnsi"/>
                <w:b/>
              </w:rPr>
            </w:pPr>
            <w:r w:rsidRPr="007555DA">
              <w:rPr>
                <w:rFonts w:cstheme="minorHAnsi"/>
                <w:b/>
              </w:rPr>
              <w:t>Uwaga częściowo uwzględniona.</w:t>
            </w:r>
          </w:p>
          <w:p w14:paraId="1FC0EF35" w14:textId="77777777" w:rsidR="003078C4" w:rsidRPr="007555DA" w:rsidRDefault="003078C4" w:rsidP="003078C4">
            <w:pPr>
              <w:spacing w:before="120"/>
              <w:contextualSpacing/>
              <w:jc w:val="both"/>
              <w:rPr>
                <w:rFonts w:cstheme="minorHAnsi"/>
              </w:rPr>
            </w:pPr>
            <w:r w:rsidRPr="007555DA">
              <w:rPr>
                <w:rFonts w:cstheme="minorHAnsi"/>
              </w:rPr>
              <w:t>Uwzględniono uwagę dot. poziomu dofinansowania.</w:t>
            </w:r>
          </w:p>
          <w:p w14:paraId="47A59A0C" w14:textId="77777777" w:rsidR="003078C4" w:rsidRPr="007555DA" w:rsidRDefault="003078C4" w:rsidP="003078C4">
            <w:pPr>
              <w:spacing w:before="120"/>
              <w:contextualSpacing/>
              <w:jc w:val="both"/>
              <w:rPr>
                <w:rFonts w:cstheme="minorHAnsi"/>
              </w:rPr>
            </w:pPr>
            <w:r w:rsidRPr="007555DA">
              <w:rPr>
                <w:rFonts w:cstheme="minorHAnsi"/>
              </w:rPr>
              <w:t xml:space="preserve">Uwzględniono w projekcie </w:t>
            </w:r>
            <w:r w:rsidRPr="007555DA">
              <w:rPr>
                <w:rFonts w:cstheme="minorHAnsi"/>
              </w:rPr>
              <w:lastRenderedPageBreak/>
              <w:t>średnie firmy oraz zrewidowano poszczególne limity.</w:t>
            </w:r>
          </w:p>
          <w:p w14:paraId="5E0C1DFF" w14:textId="1B946B3B" w:rsidR="00B42B18" w:rsidRPr="007555DA" w:rsidRDefault="00B42B18" w:rsidP="00C35ED7">
            <w:pPr>
              <w:spacing w:before="120"/>
              <w:contextualSpacing/>
              <w:jc w:val="both"/>
              <w:rPr>
                <w:rFonts w:cstheme="minorHAnsi"/>
                <w:i/>
                <w:iCs/>
              </w:rPr>
            </w:pPr>
          </w:p>
        </w:tc>
      </w:tr>
      <w:tr w:rsidR="007555DA" w:rsidRPr="007555DA" w14:paraId="56A17C8E" w14:textId="77777777" w:rsidTr="00D95FBD">
        <w:trPr>
          <w:jc w:val="center"/>
        </w:trPr>
        <w:tc>
          <w:tcPr>
            <w:tcW w:w="939" w:type="dxa"/>
          </w:tcPr>
          <w:p w14:paraId="01E87618" w14:textId="77777777" w:rsidR="00A00B1B" w:rsidRPr="007555DA" w:rsidRDefault="00A00B1B" w:rsidP="00BE7303">
            <w:pPr>
              <w:pStyle w:val="Akapitzlist"/>
              <w:spacing w:before="120"/>
              <w:ind w:left="36" w:right="-534"/>
              <w:rPr>
                <w:rFonts w:cstheme="minorHAnsi"/>
                <w:b/>
              </w:rPr>
            </w:pPr>
            <w:r w:rsidRPr="007555DA">
              <w:rPr>
                <w:rFonts w:cstheme="minorHAnsi"/>
                <w:b/>
              </w:rPr>
              <w:lastRenderedPageBreak/>
              <w:t xml:space="preserve">6. </w:t>
            </w:r>
          </w:p>
        </w:tc>
        <w:tc>
          <w:tcPr>
            <w:tcW w:w="14458" w:type="dxa"/>
            <w:gridSpan w:val="4"/>
          </w:tcPr>
          <w:p w14:paraId="439C1A15" w14:textId="731F2D97" w:rsidR="00A00B1B" w:rsidRPr="007555DA" w:rsidRDefault="00A00B1B" w:rsidP="00BE7303">
            <w:pPr>
              <w:spacing w:before="120"/>
              <w:contextualSpacing/>
              <w:jc w:val="both"/>
              <w:rPr>
                <w:rFonts w:cstheme="minorHAnsi"/>
              </w:rPr>
            </w:pPr>
            <w:r w:rsidRPr="007555DA">
              <w:rPr>
                <w:rFonts w:cstheme="minorHAnsi"/>
              </w:rPr>
              <w:t>Stanowisko przygotowane na podstawie ekspertyz i opinii pochodzących od podmiotów członkowskich Związku Pracodawców Polska Miedź oraz opracowań własnych.</w:t>
            </w:r>
          </w:p>
        </w:tc>
      </w:tr>
      <w:tr w:rsidR="007555DA" w:rsidRPr="007555DA" w14:paraId="4C9973E9" w14:textId="77777777" w:rsidTr="00CE6A08">
        <w:tblPrEx>
          <w:jc w:val="left"/>
        </w:tblPrEx>
        <w:tc>
          <w:tcPr>
            <w:tcW w:w="15397" w:type="dxa"/>
            <w:gridSpan w:val="5"/>
            <w:shd w:val="clear" w:color="auto" w:fill="00B0F0"/>
          </w:tcPr>
          <w:p w14:paraId="0C344721" w14:textId="77777777" w:rsidR="00BE7303" w:rsidRPr="007555DA" w:rsidRDefault="00BE7303" w:rsidP="00BE7303">
            <w:pPr>
              <w:spacing w:before="120" w:after="120"/>
              <w:jc w:val="center"/>
              <w:rPr>
                <w:rFonts w:cstheme="minorHAnsi"/>
                <w:b/>
                <w:bCs/>
              </w:rPr>
            </w:pPr>
            <w:r w:rsidRPr="007555DA">
              <w:rPr>
                <w:rFonts w:cstheme="minorHAnsi"/>
                <w:b/>
                <w:bCs/>
              </w:rPr>
              <w:t>Polska Izba Firm Szkoleniowych</w:t>
            </w:r>
          </w:p>
        </w:tc>
      </w:tr>
      <w:tr w:rsidR="007555DA" w:rsidRPr="007555DA" w14:paraId="31BD3AF9" w14:textId="77777777" w:rsidTr="00D95FBD">
        <w:trPr>
          <w:jc w:val="center"/>
        </w:trPr>
        <w:tc>
          <w:tcPr>
            <w:tcW w:w="939" w:type="dxa"/>
          </w:tcPr>
          <w:p w14:paraId="360090F4" w14:textId="77777777" w:rsidR="00A00B1B" w:rsidRPr="007555DA" w:rsidRDefault="00A00B1B" w:rsidP="00BE7303">
            <w:pPr>
              <w:pStyle w:val="Akapitzlist"/>
              <w:spacing w:before="120"/>
              <w:ind w:left="36" w:right="-534"/>
              <w:rPr>
                <w:rFonts w:cstheme="minorHAnsi"/>
                <w:b/>
              </w:rPr>
            </w:pPr>
            <w:r w:rsidRPr="007555DA">
              <w:rPr>
                <w:rFonts w:cstheme="minorHAnsi"/>
                <w:b/>
              </w:rPr>
              <w:t>1.</w:t>
            </w:r>
          </w:p>
        </w:tc>
        <w:tc>
          <w:tcPr>
            <w:tcW w:w="1682" w:type="dxa"/>
          </w:tcPr>
          <w:p w14:paraId="4EC5BC47" w14:textId="77777777" w:rsidR="00A00B1B" w:rsidRPr="007555DA" w:rsidRDefault="00A00B1B" w:rsidP="00BE7303">
            <w:pPr>
              <w:autoSpaceDE w:val="0"/>
              <w:autoSpaceDN w:val="0"/>
              <w:adjustRightInd w:val="0"/>
              <w:rPr>
                <w:rFonts w:cstheme="minorHAnsi"/>
                <w:b/>
                <w:bCs/>
              </w:rPr>
            </w:pPr>
            <w:r w:rsidRPr="007555DA">
              <w:rPr>
                <w:rFonts w:cstheme="minorHAnsi"/>
                <w:b/>
                <w:bCs/>
              </w:rPr>
              <w:t>Uwaga ogólna do projektu</w:t>
            </w:r>
          </w:p>
        </w:tc>
        <w:tc>
          <w:tcPr>
            <w:tcW w:w="12776" w:type="dxa"/>
            <w:gridSpan w:val="3"/>
          </w:tcPr>
          <w:p w14:paraId="20427CDF" w14:textId="72F87B53" w:rsidR="00A00B1B" w:rsidRPr="007555DA" w:rsidRDefault="00A00B1B" w:rsidP="00BE7303">
            <w:pPr>
              <w:spacing w:before="120"/>
              <w:contextualSpacing/>
              <w:jc w:val="both"/>
              <w:rPr>
                <w:rFonts w:cstheme="minorHAnsi"/>
              </w:rPr>
            </w:pPr>
            <w:r w:rsidRPr="007555DA">
              <w:rPr>
                <w:rFonts w:cstheme="minorHAnsi"/>
              </w:rPr>
              <w:t>PIFS podziela pogląd wyrażony w uzasadnieniu do projektu o konieczności uchwalenia nowej ustawy, tak aby nowe regulacje uwzględniały obecną sytuację społeczno-gospodarczą i odpowiadały na nowe wyzwania rynku pracy. Ten pogląd wzmacnia również nasze przekonanie o konieczności dostosowania nowej regulacji do innych regulacji w systemie prawnym i zapewnienia ich spójności. W szczególności mamy na myśli Ustawę z dnia 9 listopada 2000 r. o utworzeniu Polskiej Agencji Rozwoju Przedsiębiorczości z późniejszymi zmianami (tekst ujednolicony -https://isap.sejm.gov.pl/isap.nsf/download.xsp/WDU20001091158/U/D20001158Lj.pdf ) wraz z Rozporządzeniem Ministra Rozwoju i Finansów s dnia 29 sierpnia 2017 r. w sprawie rejestru podmiotów świadczących usługi rozwojowe – Dz. U. 2017 poz.1678, oraz Ustawę z dnia 22 grudnia 2015 r. o Zintegrowanym Systemie Kwalifikacji z późniejszymi zmianami (tekst ujednolicony - https://isap.sejm.gov.pl/isap.nsf/download.xsp/WDU20160000064/U/D20160064Lj.pdf ) Inicjatywa nowej ustawy i niektóre proponowane regulacje pozostają w zbieżności z propozycjami Rady ds. Kompetencji Sektora Usług Rozwojowych i PIFS jakie zostały przekazane Ministerstwu Rozwoju, Pracy i Technologii w odpowiedzi na zaproszenie Ministra w dniu 24 lutego 2021 r. Propozycje te znalazły częściowe odzwierciedlenie w proponowanym projekcie ustawy, a pozostałe pozostają aktualne i zasługują na rozważenie w dalszych pracach na tym projektem.</w:t>
            </w:r>
          </w:p>
        </w:tc>
      </w:tr>
      <w:tr w:rsidR="007555DA" w:rsidRPr="007555DA" w14:paraId="1389D7BF" w14:textId="77777777" w:rsidTr="00D95FBD">
        <w:trPr>
          <w:jc w:val="center"/>
        </w:trPr>
        <w:tc>
          <w:tcPr>
            <w:tcW w:w="939" w:type="dxa"/>
          </w:tcPr>
          <w:p w14:paraId="438C32A1" w14:textId="77777777" w:rsidR="00BE7303" w:rsidRPr="007555DA" w:rsidRDefault="00BE7303" w:rsidP="00BE7303">
            <w:pPr>
              <w:pStyle w:val="Akapitzlist"/>
              <w:spacing w:before="120"/>
              <w:ind w:left="36" w:right="-534"/>
              <w:rPr>
                <w:rFonts w:cstheme="minorHAnsi"/>
                <w:b/>
              </w:rPr>
            </w:pPr>
            <w:r w:rsidRPr="007555DA">
              <w:rPr>
                <w:rFonts w:cstheme="minorHAnsi"/>
                <w:b/>
              </w:rPr>
              <w:t>2.</w:t>
            </w:r>
          </w:p>
        </w:tc>
        <w:tc>
          <w:tcPr>
            <w:tcW w:w="1682" w:type="dxa"/>
          </w:tcPr>
          <w:p w14:paraId="747F31F6" w14:textId="77777777" w:rsidR="00BE7303" w:rsidRPr="007555DA" w:rsidRDefault="00BE7303" w:rsidP="00BE7303">
            <w:pPr>
              <w:autoSpaceDE w:val="0"/>
              <w:autoSpaceDN w:val="0"/>
              <w:adjustRightInd w:val="0"/>
              <w:rPr>
                <w:rFonts w:cstheme="minorHAnsi"/>
                <w:b/>
                <w:bCs/>
              </w:rPr>
            </w:pPr>
            <w:r w:rsidRPr="007555DA">
              <w:rPr>
                <w:rFonts w:cstheme="minorHAnsi"/>
                <w:b/>
                <w:bCs/>
              </w:rPr>
              <w:t>Uwaga ogólna do projektu</w:t>
            </w:r>
          </w:p>
        </w:tc>
        <w:tc>
          <w:tcPr>
            <w:tcW w:w="7718" w:type="dxa"/>
          </w:tcPr>
          <w:p w14:paraId="4EACA4A6" w14:textId="77777777" w:rsidR="00BE7303" w:rsidRPr="007555DA" w:rsidRDefault="00BE7303" w:rsidP="00BE7303">
            <w:pPr>
              <w:autoSpaceDE w:val="0"/>
              <w:autoSpaceDN w:val="0"/>
              <w:adjustRightInd w:val="0"/>
              <w:rPr>
                <w:rFonts w:cstheme="minorHAnsi"/>
              </w:rPr>
            </w:pPr>
            <w:r w:rsidRPr="007555DA">
              <w:rPr>
                <w:rFonts w:cstheme="minorHAnsi"/>
              </w:rPr>
              <w:t xml:space="preserve">W naszym przekonaniu szczególnie istotne jest ujednolicenie definicji pojęć i języka w kwestiach regulujących wsparcie działań służących uzyskiwaniu lub uzupełnianiu kompetencji, a także ich potwierdzania, poprzez ich dostosowanie do już wprowadzonych do systemu prawnego ustawami o których mowa w pkt.1, powyżej. Dotyczy to przede wszystkim takich pojęć jak kapitał ludzki, usługa rozwojowa, podmiot świadczący usługi rozwojowe, kompetencje, kwalifikacje, procesy walidacji i certyfikacji. Potrzeba adaptacji tych pojęć w proponowanym projekcie jest szczególnie uzasadniona propozycją zastąpienia Rejestru Instytucji Szkoleniowych rejestrem - Baza Usług Rozwojowych, co generalnie uważamy za rozwiązanie idące w dobrym kierunku. </w:t>
            </w:r>
          </w:p>
          <w:p w14:paraId="50355EED" w14:textId="77777777" w:rsidR="00BE7303" w:rsidRPr="007555DA" w:rsidRDefault="00BE7303" w:rsidP="00BE7303">
            <w:pPr>
              <w:autoSpaceDE w:val="0"/>
              <w:autoSpaceDN w:val="0"/>
              <w:adjustRightInd w:val="0"/>
              <w:rPr>
                <w:rFonts w:cstheme="minorHAnsi"/>
              </w:rPr>
            </w:pPr>
            <w:r w:rsidRPr="007555DA">
              <w:rPr>
                <w:rFonts w:cstheme="minorHAnsi"/>
              </w:rPr>
              <w:t xml:space="preserve">Szczególnym przykładem zastosowania w projekcie określenia nie mającego praktycznego zastosowania i jasnej definicji ustawowej jest art.95 ust.3 projektu </w:t>
            </w:r>
            <w:r w:rsidRPr="007555DA">
              <w:rPr>
                <w:rFonts w:cstheme="minorHAnsi"/>
              </w:rPr>
              <w:lastRenderedPageBreak/>
              <w:t>(szkolenia …………są organizowane w formie kursu). Wobec braku jednoznacznego zdefiniowania takiej formy usługi rozwojowej i wymogów jakie musi ona spełniać, może doprowadzić do sporego chaosu w rozstrzyganiu co jest kursem, a co nim już nie jest.</w:t>
            </w:r>
          </w:p>
        </w:tc>
        <w:tc>
          <w:tcPr>
            <w:tcW w:w="2181" w:type="dxa"/>
          </w:tcPr>
          <w:p w14:paraId="2A879625" w14:textId="77777777" w:rsidR="00BE7303" w:rsidRPr="007555DA" w:rsidRDefault="00BE7303" w:rsidP="00BE7303">
            <w:pPr>
              <w:jc w:val="both"/>
              <w:rPr>
                <w:rFonts w:cstheme="minorHAnsi"/>
              </w:rPr>
            </w:pPr>
          </w:p>
        </w:tc>
        <w:tc>
          <w:tcPr>
            <w:tcW w:w="2877" w:type="dxa"/>
            <w:shd w:val="clear" w:color="auto" w:fill="auto"/>
          </w:tcPr>
          <w:p w14:paraId="4B8C7043" w14:textId="11CB5E9B" w:rsidR="00BA2771" w:rsidRPr="007555DA" w:rsidRDefault="004A67C0" w:rsidP="00BA2771">
            <w:pPr>
              <w:spacing w:before="120"/>
              <w:contextualSpacing/>
              <w:jc w:val="center"/>
              <w:rPr>
                <w:rFonts w:cstheme="minorHAnsi"/>
              </w:rPr>
            </w:pPr>
            <w:r w:rsidRPr="007555DA">
              <w:rPr>
                <w:rFonts w:cstheme="minorHAnsi"/>
                <w:b/>
              </w:rPr>
              <w:t>Wyjaśnienie</w:t>
            </w:r>
            <w:r w:rsidR="00645DF1" w:rsidRPr="007555DA">
              <w:rPr>
                <w:rFonts w:cstheme="minorHAnsi"/>
                <w:b/>
              </w:rPr>
              <w:t>:</w:t>
            </w:r>
            <w:r w:rsidR="006813A7" w:rsidRPr="007555DA">
              <w:rPr>
                <w:rFonts w:cstheme="minorHAnsi"/>
              </w:rPr>
              <w:t xml:space="preserve"> </w:t>
            </w:r>
          </w:p>
          <w:p w14:paraId="2E97E06F" w14:textId="2E313109" w:rsidR="00BE7303" w:rsidRPr="007555DA" w:rsidRDefault="006813A7" w:rsidP="00BA2771">
            <w:pPr>
              <w:spacing w:before="120"/>
              <w:contextualSpacing/>
              <w:jc w:val="both"/>
              <w:rPr>
                <w:rFonts w:cstheme="minorHAnsi"/>
              </w:rPr>
            </w:pPr>
            <w:r w:rsidRPr="007555DA">
              <w:rPr>
                <w:rFonts w:cstheme="minorHAnsi"/>
              </w:rPr>
              <w:t>Terminologia użyta w projekcie zosta</w:t>
            </w:r>
            <w:r w:rsidR="00BA2771" w:rsidRPr="007555DA">
              <w:rPr>
                <w:rFonts w:cstheme="minorHAnsi"/>
              </w:rPr>
              <w:t>ła</w:t>
            </w:r>
            <w:r w:rsidRPr="007555DA">
              <w:rPr>
                <w:rFonts w:cstheme="minorHAnsi"/>
              </w:rPr>
              <w:t xml:space="preserve"> poddana rewizji.</w:t>
            </w:r>
          </w:p>
        </w:tc>
      </w:tr>
      <w:tr w:rsidR="007555DA" w:rsidRPr="007555DA" w14:paraId="3ECDA523" w14:textId="77777777" w:rsidTr="00D95FBD">
        <w:trPr>
          <w:jc w:val="center"/>
        </w:trPr>
        <w:tc>
          <w:tcPr>
            <w:tcW w:w="939" w:type="dxa"/>
          </w:tcPr>
          <w:p w14:paraId="2A267090" w14:textId="77777777" w:rsidR="00BE7303" w:rsidRPr="007555DA" w:rsidRDefault="00BE7303" w:rsidP="00BE7303">
            <w:pPr>
              <w:pStyle w:val="Akapitzlist"/>
              <w:spacing w:before="120"/>
              <w:ind w:left="36" w:right="-534"/>
              <w:rPr>
                <w:rFonts w:cstheme="minorHAnsi"/>
                <w:b/>
              </w:rPr>
            </w:pPr>
            <w:r w:rsidRPr="007555DA">
              <w:rPr>
                <w:rFonts w:cstheme="minorHAnsi"/>
                <w:b/>
              </w:rPr>
              <w:t>3.</w:t>
            </w:r>
          </w:p>
        </w:tc>
        <w:tc>
          <w:tcPr>
            <w:tcW w:w="1682" w:type="dxa"/>
          </w:tcPr>
          <w:p w14:paraId="1FB9044E" w14:textId="77777777" w:rsidR="00BE7303" w:rsidRPr="007555DA" w:rsidRDefault="00BE7303" w:rsidP="00BE7303">
            <w:pPr>
              <w:autoSpaceDE w:val="0"/>
              <w:autoSpaceDN w:val="0"/>
              <w:adjustRightInd w:val="0"/>
              <w:rPr>
                <w:rFonts w:cstheme="minorHAnsi"/>
                <w:b/>
                <w:bCs/>
              </w:rPr>
            </w:pPr>
            <w:r w:rsidRPr="007555DA">
              <w:rPr>
                <w:rFonts w:cstheme="minorHAnsi"/>
                <w:b/>
                <w:bCs/>
              </w:rPr>
              <w:t>art. 102 oraz art.122 ust.2</w:t>
            </w:r>
          </w:p>
          <w:p w14:paraId="17E6DC76" w14:textId="77777777" w:rsidR="00BE7303" w:rsidRPr="007555DA" w:rsidRDefault="00BE7303" w:rsidP="00BE7303">
            <w:pPr>
              <w:autoSpaceDE w:val="0"/>
              <w:autoSpaceDN w:val="0"/>
              <w:adjustRightInd w:val="0"/>
              <w:rPr>
                <w:rFonts w:cstheme="minorHAnsi"/>
                <w:b/>
                <w:bCs/>
              </w:rPr>
            </w:pPr>
            <w:r w:rsidRPr="007555DA">
              <w:rPr>
                <w:rFonts w:cstheme="minorHAnsi"/>
                <w:b/>
                <w:bCs/>
              </w:rPr>
              <w:t>oraz np. art.97 ust.1</w:t>
            </w:r>
          </w:p>
        </w:tc>
        <w:tc>
          <w:tcPr>
            <w:tcW w:w="7718" w:type="dxa"/>
          </w:tcPr>
          <w:p w14:paraId="0EA45038" w14:textId="77777777" w:rsidR="00BE7303" w:rsidRPr="007555DA" w:rsidRDefault="00BE7303" w:rsidP="00BE7303">
            <w:pPr>
              <w:pStyle w:val="Default"/>
              <w:rPr>
                <w:rFonts w:asciiTheme="minorHAnsi" w:hAnsiTheme="minorHAnsi" w:cstheme="minorHAnsi"/>
                <w:color w:val="auto"/>
                <w:sz w:val="22"/>
                <w:szCs w:val="22"/>
              </w:rPr>
            </w:pPr>
            <w:r w:rsidRPr="007555DA">
              <w:rPr>
                <w:rFonts w:asciiTheme="minorHAnsi" w:hAnsiTheme="minorHAnsi" w:cstheme="minorHAnsi"/>
                <w:b/>
                <w:bCs/>
                <w:color w:val="auto"/>
                <w:sz w:val="22"/>
                <w:szCs w:val="22"/>
              </w:rPr>
              <w:t>Baza Usług Rozwojowych</w:t>
            </w:r>
            <w:r w:rsidRPr="007555DA">
              <w:rPr>
                <w:rFonts w:asciiTheme="minorHAnsi" w:hAnsiTheme="minorHAnsi" w:cstheme="minorHAnsi"/>
                <w:color w:val="auto"/>
                <w:sz w:val="22"/>
                <w:szCs w:val="22"/>
              </w:rPr>
              <w:t xml:space="preserve">. Jak wspomniano powyżej, zastąpienie RIS Bazą Usług Rozwojowych uważamy za rozwiązanie słuszne, ale zwracamy uwagę na konsekwencje takiego rozwiązania, które nie w pełni zostały dostrzeżone i uwzględnione w projekcie ustawy. Poza istotnością kwestii definicyjnych o których mowa w punkcie 2 powyżej, warto zauważyć, że BUR, jak wynika z samej nazwy jest bazą </w:t>
            </w:r>
            <w:r w:rsidRPr="007555DA">
              <w:rPr>
                <w:rFonts w:asciiTheme="minorHAnsi" w:hAnsiTheme="minorHAnsi" w:cstheme="minorHAnsi"/>
                <w:b/>
                <w:bCs/>
                <w:color w:val="auto"/>
                <w:sz w:val="22"/>
                <w:szCs w:val="22"/>
              </w:rPr>
              <w:t xml:space="preserve">usług rozwojowych </w:t>
            </w:r>
            <w:r w:rsidRPr="007555DA">
              <w:rPr>
                <w:rFonts w:asciiTheme="minorHAnsi" w:hAnsiTheme="minorHAnsi" w:cstheme="minorHAnsi"/>
                <w:color w:val="auto"/>
                <w:sz w:val="22"/>
                <w:szCs w:val="22"/>
              </w:rPr>
              <w:t xml:space="preserve">i umożliwia rejestrację zarówno przez podmioty realizujące usługi bez dofinansowania jak też podmioty realizujące usługi z </w:t>
            </w:r>
            <w:r w:rsidRPr="007555DA">
              <w:rPr>
                <w:rFonts w:asciiTheme="minorHAnsi" w:hAnsiTheme="minorHAnsi" w:cstheme="minorHAnsi"/>
                <w:b/>
                <w:bCs/>
                <w:color w:val="auto"/>
                <w:sz w:val="22"/>
                <w:szCs w:val="22"/>
              </w:rPr>
              <w:t xml:space="preserve">dofinansowaniem ze środków publicznych, </w:t>
            </w:r>
            <w:r w:rsidRPr="007555DA">
              <w:rPr>
                <w:rFonts w:asciiTheme="minorHAnsi" w:hAnsiTheme="minorHAnsi" w:cstheme="minorHAnsi"/>
                <w:color w:val="auto"/>
                <w:sz w:val="22"/>
                <w:szCs w:val="22"/>
              </w:rPr>
              <w:t xml:space="preserve">te drugie ze znacznie poszerzonymi wymaganiami i obowiązkiem realizacji tych usług poprzez Bazę. Tymczasem projekt ustawy w art. 102 oraz art.122 ust.2 stanowią jedynie, że określone działania wspierające mogą realizować jedynie </w:t>
            </w:r>
          </w:p>
          <w:p w14:paraId="50A63468" w14:textId="77777777" w:rsidR="00BE7303" w:rsidRPr="007555DA" w:rsidRDefault="00BE7303" w:rsidP="00BE7303">
            <w:pPr>
              <w:autoSpaceDE w:val="0"/>
              <w:autoSpaceDN w:val="0"/>
              <w:adjustRightInd w:val="0"/>
              <w:rPr>
                <w:rFonts w:cstheme="minorHAnsi"/>
              </w:rPr>
            </w:pPr>
            <w:r w:rsidRPr="007555DA">
              <w:rPr>
                <w:rFonts w:cstheme="minorHAnsi"/>
              </w:rPr>
              <w:t xml:space="preserve">podmioty wpisane do rejestru BUR, nie określając, czy same działania maja być realizowane z wykorzystaniem BUR. Z jednej strony chodzi o usługi niewątpliwie dofinansowane ze środków publicznych, ale trudno nie dostrzec, że ustawa o utworzeniu PARP, wynikające z niej rozporządzenie i Regulamin BUR są wyraźnie zorientowane na usługi dofinansowywane w ramach programów operacyjnych ze środków UE. Ustawa o utworzeniu PARP definiuje usługę rozwojową, a BUR rozróżnia rożne jej rodzaje, w tym m.in. usługę szkoleniową, usługę doradztwa, a także egzamin. Tymczasem proponowany projekt ustawy (np. m.in. w art.97 ust.1) wyraźnie rozdziela „szkolenia”, których realizatorzy mają obowiązek rejestracji w BUR, od „potwierdzenia nabycia wiedzy i umiejętności” lub „uzyskania dokumentów potwierdzających nabycie wiedzy i umiejętności”, nie wspominając o żadnych wymaganiach wobec realizatorów i różnicując w projekcie sposób finasowania i rozliczania tych form wsparcia rozwojowego. To tylko główne niedoprecyzowania projektu i braki spójności z obszarem już uregulowanym, które w praktyce skomplikują efektywne wykorzystanie BUR w zamierzony w projekcie sposób. </w:t>
            </w:r>
          </w:p>
          <w:p w14:paraId="13355F3D" w14:textId="77777777" w:rsidR="00BE7303" w:rsidRPr="007555DA" w:rsidRDefault="00BE7303" w:rsidP="00BE7303">
            <w:pPr>
              <w:autoSpaceDE w:val="0"/>
              <w:autoSpaceDN w:val="0"/>
              <w:adjustRightInd w:val="0"/>
              <w:rPr>
                <w:rFonts w:cstheme="minorHAnsi"/>
              </w:rPr>
            </w:pPr>
          </w:p>
        </w:tc>
        <w:tc>
          <w:tcPr>
            <w:tcW w:w="2181" w:type="dxa"/>
          </w:tcPr>
          <w:p w14:paraId="01935864" w14:textId="77777777" w:rsidR="00BE7303" w:rsidRPr="007555DA" w:rsidRDefault="00BE7303" w:rsidP="00BE7303">
            <w:pPr>
              <w:jc w:val="both"/>
              <w:rPr>
                <w:rFonts w:cstheme="minorHAnsi"/>
              </w:rPr>
            </w:pPr>
          </w:p>
        </w:tc>
        <w:tc>
          <w:tcPr>
            <w:tcW w:w="2877" w:type="dxa"/>
            <w:shd w:val="clear" w:color="auto" w:fill="auto"/>
          </w:tcPr>
          <w:p w14:paraId="17892580" w14:textId="555EA491" w:rsidR="00BE7303" w:rsidRPr="007555DA" w:rsidRDefault="00BA2771" w:rsidP="00645DF1">
            <w:pPr>
              <w:spacing w:before="120"/>
              <w:contextualSpacing/>
              <w:jc w:val="center"/>
              <w:rPr>
                <w:rFonts w:cstheme="minorHAnsi"/>
              </w:rPr>
            </w:pPr>
            <w:r w:rsidRPr="007555DA">
              <w:rPr>
                <w:rFonts w:cstheme="minorHAnsi"/>
                <w:b/>
              </w:rPr>
              <w:t>W</w:t>
            </w:r>
            <w:r w:rsidR="006813A7" w:rsidRPr="007555DA">
              <w:rPr>
                <w:rFonts w:cstheme="minorHAnsi"/>
                <w:b/>
              </w:rPr>
              <w:t>yjaśni</w:t>
            </w:r>
            <w:r w:rsidRPr="007555DA">
              <w:rPr>
                <w:rFonts w:cstheme="minorHAnsi"/>
                <w:b/>
              </w:rPr>
              <w:t>enie</w:t>
            </w:r>
            <w:r w:rsidR="00645DF1" w:rsidRPr="007555DA">
              <w:rPr>
                <w:rFonts w:cstheme="minorHAnsi"/>
                <w:b/>
              </w:rPr>
              <w:t>:</w:t>
            </w:r>
          </w:p>
          <w:p w14:paraId="0CB2B4C5" w14:textId="38896D54" w:rsidR="00D249A8" w:rsidRPr="007555DA" w:rsidRDefault="00856DCE" w:rsidP="006813A7">
            <w:pPr>
              <w:spacing w:before="120"/>
              <w:contextualSpacing/>
              <w:jc w:val="both"/>
              <w:rPr>
                <w:rFonts w:cstheme="minorHAnsi"/>
              </w:rPr>
            </w:pPr>
            <w:r>
              <w:rPr>
                <w:rFonts w:cstheme="minorHAnsi"/>
              </w:rPr>
              <w:t>Założeniem ustawy jest wymaganie od realizatorów szkoleń wpisu do BUR</w:t>
            </w:r>
            <w:r w:rsidR="00511F87">
              <w:rPr>
                <w:rFonts w:cstheme="minorHAnsi"/>
              </w:rPr>
              <w:t xml:space="preserve"> (z obowiązkiem spełnienia wymagań jakościowych)</w:t>
            </w:r>
            <w:r w:rsidR="001A0546">
              <w:rPr>
                <w:rFonts w:cstheme="minorHAnsi"/>
              </w:rPr>
              <w:t>.</w:t>
            </w:r>
            <w:r w:rsidR="00511F87">
              <w:rPr>
                <w:rFonts w:cstheme="minorHAnsi"/>
              </w:rPr>
              <w:t xml:space="preserve"> </w:t>
            </w:r>
            <w:r w:rsidR="00504836">
              <w:rPr>
                <w:rFonts w:cstheme="minorHAnsi"/>
              </w:rPr>
              <w:t xml:space="preserve"> </w:t>
            </w:r>
            <w:r w:rsidR="000B1BBD">
              <w:rPr>
                <w:rFonts w:cstheme="minorHAnsi"/>
              </w:rPr>
              <w:t>Nie planuje się jednak nakładać tego obowiązku na instytucje potwierdzające wiedzę i umiejętności, ponieważ w wielu przypadkach jakość tych usług jest zapewniana w ramach innych systemów (np.</w:t>
            </w:r>
            <w:r w:rsidR="00690EE7">
              <w:rPr>
                <w:rFonts w:cstheme="minorHAnsi"/>
              </w:rPr>
              <w:t xml:space="preserve"> </w:t>
            </w:r>
            <w:r w:rsidR="000B1BBD">
              <w:rPr>
                <w:rFonts w:cstheme="minorHAnsi"/>
              </w:rPr>
              <w:t xml:space="preserve">zawody regulowane, egzaminy eksternistyczne, egzaminy rzemieślnicze, ZSK)  </w:t>
            </w:r>
          </w:p>
        </w:tc>
      </w:tr>
      <w:tr w:rsidR="007555DA" w:rsidRPr="007555DA" w14:paraId="24585A17" w14:textId="77777777" w:rsidTr="00D95FBD">
        <w:trPr>
          <w:jc w:val="center"/>
        </w:trPr>
        <w:tc>
          <w:tcPr>
            <w:tcW w:w="939" w:type="dxa"/>
          </w:tcPr>
          <w:p w14:paraId="7244FE33" w14:textId="77777777" w:rsidR="00BE7303" w:rsidRPr="007555DA" w:rsidRDefault="00BE7303" w:rsidP="00BE7303">
            <w:pPr>
              <w:pStyle w:val="Akapitzlist"/>
              <w:spacing w:before="120"/>
              <w:ind w:left="36" w:right="-534"/>
              <w:rPr>
                <w:rFonts w:cstheme="minorHAnsi"/>
                <w:b/>
              </w:rPr>
            </w:pPr>
            <w:r w:rsidRPr="007555DA">
              <w:rPr>
                <w:rFonts w:cstheme="minorHAnsi"/>
                <w:b/>
              </w:rPr>
              <w:t>4.</w:t>
            </w:r>
          </w:p>
        </w:tc>
        <w:tc>
          <w:tcPr>
            <w:tcW w:w="1682" w:type="dxa"/>
          </w:tcPr>
          <w:p w14:paraId="5BD8E1D0" w14:textId="77777777" w:rsidR="00BE7303" w:rsidRPr="007555DA" w:rsidRDefault="00BE7303" w:rsidP="00BE7303">
            <w:pPr>
              <w:autoSpaceDE w:val="0"/>
              <w:autoSpaceDN w:val="0"/>
              <w:adjustRightInd w:val="0"/>
              <w:rPr>
                <w:rFonts w:cstheme="minorHAnsi"/>
                <w:b/>
                <w:bCs/>
              </w:rPr>
            </w:pPr>
            <w:r w:rsidRPr="007555DA">
              <w:rPr>
                <w:rFonts w:cstheme="minorHAnsi"/>
                <w:b/>
                <w:bCs/>
              </w:rPr>
              <w:t xml:space="preserve">art. 119 ust. 1 i 9 oraz art.121 </w:t>
            </w:r>
            <w:r w:rsidRPr="007555DA">
              <w:rPr>
                <w:rFonts w:cstheme="minorHAnsi"/>
                <w:b/>
                <w:bCs/>
              </w:rPr>
              <w:lastRenderedPageBreak/>
              <w:t>ust.1, 125 ust.2, 284 ust.3, 285 ust.1 oraz 286 ust.1,4 i5</w:t>
            </w:r>
          </w:p>
          <w:p w14:paraId="2A5BC8FF" w14:textId="77777777" w:rsidR="00BE7303" w:rsidRPr="007555DA" w:rsidRDefault="00BE7303" w:rsidP="00BE7303">
            <w:pPr>
              <w:autoSpaceDE w:val="0"/>
              <w:autoSpaceDN w:val="0"/>
              <w:adjustRightInd w:val="0"/>
              <w:rPr>
                <w:rFonts w:cstheme="minorHAnsi"/>
                <w:b/>
                <w:bCs/>
              </w:rPr>
            </w:pPr>
          </w:p>
          <w:p w14:paraId="1E3AAFB6" w14:textId="77777777" w:rsidR="00BE7303" w:rsidRPr="007555DA" w:rsidRDefault="00BE7303" w:rsidP="00BE7303">
            <w:pPr>
              <w:autoSpaceDE w:val="0"/>
              <w:autoSpaceDN w:val="0"/>
              <w:adjustRightInd w:val="0"/>
              <w:rPr>
                <w:rFonts w:cstheme="minorHAnsi"/>
              </w:rPr>
            </w:pPr>
            <w:r w:rsidRPr="007555DA">
              <w:rPr>
                <w:rFonts w:cstheme="minorHAnsi"/>
                <w:b/>
                <w:bCs/>
              </w:rPr>
              <w:t>art.120 ust.1-3</w:t>
            </w:r>
          </w:p>
        </w:tc>
        <w:tc>
          <w:tcPr>
            <w:tcW w:w="7718" w:type="dxa"/>
          </w:tcPr>
          <w:p w14:paraId="4C73A11F" w14:textId="77777777" w:rsidR="00BE7303" w:rsidRPr="007555DA" w:rsidRDefault="00BE7303" w:rsidP="00BE7303">
            <w:pPr>
              <w:autoSpaceDE w:val="0"/>
              <w:autoSpaceDN w:val="0"/>
              <w:adjustRightInd w:val="0"/>
              <w:rPr>
                <w:rFonts w:cstheme="minorHAnsi"/>
              </w:rPr>
            </w:pPr>
            <w:r w:rsidRPr="007555DA">
              <w:rPr>
                <w:rFonts w:cstheme="minorHAnsi"/>
                <w:b/>
                <w:bCs/>
              </w:rPr>
              <w:lastRenderedPageBreak/>
              <w:t xml:space="preserve">Krajowy Fundusz Szkoleniowy. </w:t>
            </w:r>
            <w:r w:rsidRPr="007555DA">
              <w:rPr>
                <w:rFonts w:cstheme="minorHAnsi"/>
              </w:rPr>
              <w:t xml:space="preserve">Kierunek zmian jakiemu poddano regulacje dotyczące Krajowego Funduszu szkoleniowego w kilku elementach są zbieżne z </w:t>
            </w:r>
            <w:r w:rsidRPr="007555DA">
              <w:rPr>
                <w:rFonts w:cstheme="minorHAnsi"/>
              </w:rPr>
              <w:lastRenderedPageBreak/>
              <w:t xml:space="preserve">naszymi oczekiwaniami, ale niektóre z nich budzą ostry sprzeciw. Jeżeli proponowane brzmienie art. 119 ust. 1 należy rozumieć w ten sposób jak to sugeruje uzasadnienie do projektu na stronie 7 – „zaproponowano przeznaczenie środków KFS wyłącznie na wsparcie zawodowego kształcenia ustawicznego, bez finansowania tzw. szkoleń miękkich – ze względu na trudności w ocenie kosztów i efektów uczenia się takich szkoleń (uwzględniono w ten sposób postulat zgłaszany przez urzędy pracy)” – to ta propozycja budzi szczególnie zdziwienie i sprzeciw. Z kilku co najmniej powodów: </w:t>
            </w:r>
          </w:p>
          <w:p w14:paraId="0AF91175" w14:textId="77777777" w:rsidR="00BE7303" w:rsidRPr="007555DA" w:rsidRDefault="00BE7303" w:rsidP="00BE7303">
            <w:pPr>
              <w:pStyle w:val="Default"/>
              <w:rPr>
                <w:rFonts w:asciiTheme="minorHAnsi" w:hAnsiTheme="minorHAnsi" w:cstheme="minorHAnsi"/>
                <w:color w:val="auto"/>
                <w:sz w:val="22"/>
                <w:szCs w:val="22"/>
              </w:rPr>
            </w:pPr>
            <w:r w:rsidRPr="007555DA">
              <w:rPr>
                <w:rFonts w:asciiTheme="minorHAnsi" w:hAnsiTheme="minorHAnsi" w:cstheme="minorHAnsi"/>
                <w:color w:val="auto"/>
                <w:sz w:val="22"/>
                <w:szCs w:val="22"/>
              </w:rPr>
              <w:t xml:space="preserve">- kwestia co może być uznawane , a co nie za </w:t>
            </w:r>
            <w:r w:rsidRPr="007555DA">
              <w:rPr>
                <w:rFonts w:asciiTheme="minorHAnsi" w:hAnsiTheme="minorHAnsi" w:cstheme="minorHAnsi"/>
                <w:b/>
                <w:bCs/>
                <w:color w:val="auto"/>
                <w:sz w:val="22"/>
                <w:szCs w:val="22"/>
              </w:rPr>
              <w:t xml:space="preserve">zawodowe kształcenie ustawiczne </w:t>
            </w:r>
            <w:r w:rsidRPr="007555DA">
              <w:rPr>
                <w:rFonts w:asciiTheme="minorHAnsi" w:hAnsiTheme="minorHAnsi" w:cstheme="minorHAnsi"/>
                <w:color w:val="auto"/>
                <w:sz w:val="22"/>
                <w:szCs w:val="22"/>
              </w:rPr>
              <w:t xml:space="preserve">podlega ciągłym zmianom jakie zachodzą w gospodarce i na rynku pracy. Pomijając samo określenie, nieostre i mało przydatne na współczesnym rynku pracy, istota problemu leży w tym, że w wielu rolach zawodowych i w różnych obszarach gospodarki nie da się poważnie dowodzić, że niesłusznie nadal określane przez niektórych jako „kompetencje miękkie” nie są oczywistymi kompetencjami zawodowymi. Za przytoczonym wyżej fragmentem uzasadnienia wyjaśniającym intencje i rozumienie art.119 ust. 1 i 9 („zawodowe kształcenie ustawiczne” jest także użyte w art.121 ust.1, 125 ust.2, 284 ust.3, 285 ust.1 oraz 286 ust.1,4 i5) nie stoi ani dowód prawny, ani współczesna wiedza merytoryczna. Kiedyś dość powszechnie stosowany podział na kompetencje tzw. „twarde” i „miękkie” miał w istocie charakter umowny, aby nie powiedzieć intuicyjny. Przydatny o tyle, o ile nie stanowił podstawy kryteriów formalnych i selektywnych regulacji prawnych, które zawsze musiały prowadzić do niejednoznacznych i subiektywnych rozstrzygnięć. Na współczesnym rynku pracy 3-ciej dekady XXI wieku taki podział jest pozbawiony merytorycznego sensu i nie odpowiada rzeczywistym potrzebom zawodowym. Wskazują na to liczne badania krajowe i zagraniczne, przywoływane w dokumentach Rządu RP (np. Zintegrowana Strategia Umiejętności 2030) i obszernie przywołane już w opiniach o projekcie ustawy ze strony organizacji zaproszonych do konsultacji społecznych projektu. To właśnie kompetencje, które znacznie lepiej określać jako osobiste i interpersonalne – przez co nie można im odmówić przymiotu istotności z punktu widzenia zawodowego! – stanowią najbardziej bolesną lukę kompetencyjną z jaką młodzi Polacy wchodzą na rynek pracy. Są to jednocześnie kompetencje których uzupełnianie stanowi często niezbędny warunek dostosowania się do zmieniających się wymagań i utrzymania się na rynku pracy dla </w:t>
            </w:r>
            <w:r w:rsidRPr="007555DA">
              <w:rPr>
                <w:rFonts w:asciiTheme="minorHAnsi" w:hAnsiTheme="minorHAnsi" w:cstheme="minorHAnsi"/>
                <w:color w:val="auto"/>
                <w:sz w:val="22"/>
                <w:szCs w:val="22"/>
              </w:rPr>
              <w:lastRenderedPageBreak/>
              <w:t xml:space="preserve">pracowników o długim stażu na rynku pracy. </w:t>
            </w:r>
            <w:r w:rsidRPr="007555DA">
              <w:rPr>
                <w:rFonts w:asciiTheme="minorHAnsi" w:hAnsiTheme="minorHAnsi" w:cstheme="minorHAnsi"/>
                <w:b/>
                <w:bCs/>
                <w:color w:val="auto"/>
                <w:sz w:val="22"/>
                <w:szCs w:val="22"/>
              </w:rPr>
              <w:t xml:space="preserve">Pozostawienie proponowanego zapisu w art.119 ust.1, a w konsekwencji także w art.119 ust.9 i innych wymienionych powyżej, budziłoby wątpliwości interpretacyjne, a w rozumieniu zaprezentowanym w uzasadnieniu byłoby niezrozumiałym działaniem wbrew oczywistym potrzebom gospodarki i pozostającym w sprzeczności z dokumentami programowymi Rządu RP przyjętymi w ostatnich latach, </w:t>
            </w:r>
          </w:p>
          <w:p w14:paraId="101F7E43" w14:textId="77777777" w:rsidR="00BE7303" w:rsidRPr="007555DA" w:rsidRDefault="00BE7303" w:rsidP="00BE7303">
            <w:pPr>
              <w:autoSpaceDE w:val="0"/>
              <w:autoSpaceDN w:val="0"/>
              <w:adjustRightInd w:val="0"/>
              <w:rPr>
                <w:rFonts w:cstheme="minorHAnsi"/>
              </w:rPr>
            </w:pPr>
            <w:r w:rsidRPr="007555DA">
              <w:rPr>
                <w:rFonts w:cstheme="minorHAnsi"/>
                <w:b/>
                <w:bCs/>
              </w:rPr>
              <w:t xml:space="preserve">- </w:t>
            </w:r>
            <w:r w:rsidRPr="007555DA">
              <w:rPr>
                <w:rFonts w:cstheme="minorHAnsi"/>
              </w:rPr>
              <w:t xml:space="preserve">nie ulega wątpliwości, ze przyjęte w art.282 widełki procentowe przychodów Funduszu Pracy przeznaczanych na finansowanie zadań w ramach KFS nie będą stanowić istotnej poprawy w zaspokojeniu ogromnego popytu i znaczenie KFS w realizacji jego zasadniczego celu, malejące w ostatnich latach, nie będzie nadal istotne. Dodatkowymi czynnikami zmniejszającymi szanse na dostęp do tej formy wsparcia, czy wręcz wypierającymi zainteresowane podmioty będzie efekt wynikający z proponowanych postanowień ujętych w art.119 i 120 projektu ustawy. Z jednej strony poszerza się krąg podmiotów mogących korzystać z KFS i status osób – nie tylko zatrudnionych, ale także świadczących inną pracę zarobkową w tych podmiotach. Z drugiej strony zaproponowano obniżenie procentowego poziomu dofinansowania dla jednego uczestnika (art.120 ust.1 i 2), a dodatkowo wprowadzono roczne limity kwotowe dla jednego podmiotu (art.120 ust.3). Skutek łączny tych rozwiązań zdecydowanie ograniczy realizację głównego celu tego wsparcia w wielu podmiotach, które wobec tych progów nie rozwiążą faktycznych problemów związanych z utrzymaniem zatrudnienia i koniecznością sprostania wymaganiom zmieniającej się gospodarki. </w:t>
            </w:r>
            <w:r w:rsidRPr="007555DA">
              <w:rPr>
                <w:rFonts w:cstheme="minorHAnsi"/>
                <w:b/>
                <w:bCs/>
              </w:rPr>
              <w:t>Rozumiemy, że elementem wzmacniającym przekonanie o racjonalności wykorzystania wsparcia ze środków KFS jest udział własny korzystających ze wsparcia podmiotów, ale tylko wówczas, gdy udział tego wkładu własnego nie działa wykluczająco, biorąc pod uwagę aktualną kondycje ekonomiczną przedsiębiorców. Opowiadamy się zatem za limitami dofinansowania 90% (mikro) i 70% (pozostałe) w art.120 ust.1 i 2, co oznacza rozwiązanie sytuujące się pomiędzy aktualnie obowiązującymi i zaproponowanymi w projekcie ustawy. Jednocześnie wnosimy o rozważenie rezygnacji z limitów rocznych na podmiot w art.120 ust.3, które w wielu przypadkach uniemożliwią podmiotom realizację koniecznych działań.</w:t>
            </w:r>
          </w:p>
        </w:tc>
        <w:tc>
          <w:tcPr>
            <w:tcW w:w="2181" w:type="dxa"/>
          </w:tcPr>
          <w:p w14:paraId="233B9221" w14:textId="77777777" w:rsidR="00BE7303" w:rsidRPr="007555DA" w:rsidRDefault="00BE7303" w:rsidP="00BE7303">
            <w:pPr>
              <w:jc w:val="both"/>
              <w:rPr>
                <w:rFonts w:cstheme="minorHAnsi"/>
              </w:rPr>
            </w:pPr>
          </w:p>
        </w:tc>
        <w:tc>
          <w:tcPr>
            <w:tcW w:w="2877" w:type="dxa"/>
          </w:tcPr>
          <w:p w14:paraId="45729848" w14:textId="77777777" w:rsidR="006813A7" w:rsidRPr="007555DA" w:rsidRDefault="006813A7" w:rsidP="00645DF1">
            <w:pPr>
              <w:spacing w:before="120"/>
              <w:contextualSpacing/>
              <w:jc w:val="center"/>
              <w:rPr>
                <w:rFonts w:cstheme="minorHAnsi"/>
                <w:b/>
              </w:rPr>
            </w:pPr>
            <w:r w:rsidRPr="007555DA">
              <w:rPr>
                <w:rFonts w:cstheme="minorHAnsi"/>
                <w:b/>
              </w:rPr>
              <w:t>Uwagi w większości uwzględnione.</w:t>
            </w:r>
          </w:p>
          <w:p w14:paraId="5848E62F" w14:textId="33F95816" w:rsidR="006813A7" w:rsidRPr="007555DA" w:rsidRDefault="006813A7" w:rsidP="006813A7">
            <w:pPr>
              <w:spacing w:before="120"/>
              <w:contextualSpacing/>
              <w:jc w:val="both"/>
              <w:rPr>
                <w:rFonts w:cstheme="minorHAnsi"/>
              </w:rPr>
            </w:pPr>
            <w:r w:rsidRPr="007555DA">
              <w:rPr>
                <w:rFonts w:cstheme="minorHAnsi"/>
              </w:rPr>
              <w:lastRenderedPageBreak/>
              <w:t>W toku prac nad ustawą zrezygnowano z wyłączenia szkoleń z tzw. umiejętności miękkich z finansowania ze środków KFS.</w:t>
            </w:r>
          </w:p>
          <w:p w14:paraId="7FB51463" w14:textId="77777777" w:rsidR="002178A6" w:rsidRPr="007555DA" w:rsidRDefault="002178A6" w:rsidP="006813A7">
            <w:pPr>
              <w:spacing w:before="120"/>
              <w:contextualSpacing/>
              <w:jc w:val="both"/>
              <w:rPr>
                <w:rFonts w:cstheme="minorHAnsi"/>
              </w:rPr>
            </w:pPr>
          </w:p>
          <w:p w14:paraId="5C727175" w14:textId="2D7784D9" w:rsidR="00645DF1" w:rsidRPr="007555DA" w:rsidRDefault="006813A7" w:rsidP="00645DF1">
            <w:pPr>
              <w:spacing w:before="120"/>
              <w:contextualSpacing/>
              <w:jc w:val="center"/>
              <w:rPr>
                <w:rFonts w:cstheme="minorHAnsi"/>
                <w:b/>
                <w:bCs/>
              </w:rPr>
            </w:pPr>
            <w:r w:rsidRPr="007555DA">
              <w:rPr>
                <w:rFonts w:cstheme="minorHAnsi"/>
                <w:b/>
                <w:bCs/>
              </w:rPr>
              <w:t>Uwzględniono propozycję w brzmieniu</w:t>
            </w:r>
            <w:r w:rsidR="00645DF1" w:rsidRPr="007555DA">
              <w:rPr>
                <w:rFonts w:cstheme="minorHAnsi"/>
                <w:b/>
                <w:bCs/>
              </w:rPr>
              <w:t>.</w:t>
            </w:r>
          </w:p>
          <w:p w14:paraId="3F61C1E6" w14:textId="0B3401DE" w:rsidR="00BE7303" w:rsidRPr="007555DA" w:rsidRDefault="006813A7" w:rsidP="00645DF1">
            <w:pPr>
              <w:spacing w:before="120"/>
              <w:contextualSpacing/>
              <w:jc w:val="both"/>
              <w:rPr>
                <w:rFonts w:cstheme="minorHAnsi"/>
              </w:rPr>
            </w:pPr>
            <w:r w:rsidRPr="007555DA">
              <w:rPr>
                <w:rFonts w:cstheme="minorHAnsi"/>
              </w:rPr>
              <w:t xml:space="preserve"> „</w:t>
            </w:r>
            <w:r w:rsidRPr="007555DA">
              <w:rPr>
                <w:rFonts w:cstheme="minorHAnsi"/>
                <w:bCs/>
              </w:rPr>
              <w:t>Opowiadamy się zatem za limitami dofinansowania 90% (mikro) i 70% (pozostałe)” Podtrzymano propozycję limitów wsparcia na podmiot, jednak zrewidowan</w:t>
            </w:r>
            <w:r w:rsidR="00882343">
              <w:rPr>
                <w:rFonts w:cstheme="minorHAnsi"/>
                <w:bCs/>
              </w:rPr>
              <w:t>o</w:t>
            </w:r>
            <w:r w:rsidRPr="007555DA">
              <w:rPr>
                <w:rFonts w:cstheme="minorHAnsi"/>
                <w:bCs/>
              </w:rPr>
              <w:t xml:space="preserve"> ich wysokość.</w:t>
            </w:r>
          </w:p>
        </w:tc>
      </w:tr>
      <w:tr w:rsidR="007555DA" w:rsidRPr="007555DA" w14:paraId="244216A9" w14:textId="77777777" w:rsidTr="00D95FBD">
        <w:trPr>
          <w:jc w:val="center"/>
        </w:trPr>
        <w:tc>
          <w:tcPr>
            <w:tcW w:w="939" w:type="dxa"/>
            <w:shd w:val="clear" w:color="auto" w:fill="auto"/>
          </w:tcPr>
          <w:p w14:paraId="6C84ED68"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5.</w:t>
            </w:r>
          </w:p>
        </w:tc>
        <w:tc>
          <w:tcPr>
            <w:tcW w:w="1682" w:type="dxa"/>
            <w:shd w:val="clear" w:color="auto" w:fill="auto"/>
          </w:tcPr>
          <w:p w14:paraId="4294B2CE" w14:textId="77777777" w:rsidR="00BE7303" w:rsidRPr="007555DA" w:rsidRDefault="00BE7303" w:rsidP="00BE7303">
            <w:pPr>
              <w:autoSpaceDE w:val="0"/>
              <w:autoSpaceDN w:val="0"/>
              <w:adjustRightInd w:val="0"/>
              <w:rPr>
                <w:rFonts w:cstheme="minorHAnsi"/>
                <w:b/>
                <w:bCs/>
              </w:rPr>
            </w:pPr>
            <w:r w:rsidRPr="007555DA">
              <w:rPr>
                <w:rFonts w:cstheme="minorHAnsi"/>
                <w:b/>
                <w:bCs/>
              </w:rPr>
              <w:t>art. 189</w:t>
            </w:r>
          </w:p>
        </w:tc>
        <w:tc>
          <w:tcPr>
            <w:tcW w:w="7718" w:type="dxa"/>
            <w:shd w:val="clear" w:color="auto" w:fill="auto"/>
          </w:tcPr>
          <w:p w14:paraId="5D9C64C5" w14:textId="77777777" w:rsidR="00BE7303" w:rsidRPr="007555DA" w:rsidRDefault="00BE7303" w:rsidP="00BE7303">
            <w:pPr>
              <w:autoSpaceDE w:val="0"/>
              <w:autoSpaceDN w:val="0"/>
              <w:adjustRightInd w:val="0"/>
              <w:rPr>
                <w:rFonts w:cstheme="minorHAnsi"/>
              </w:rPr>
            </w:pPr>
            <w:r w:rsidRPr="007555DA">
              <w:rPr>
                <w:rFonts w:cstheme="minorHAnsi"/>
                <w:b/>
                <w:bCs/>
              </w:rPr>
              <w:t xml:space="preserve">Pożyczki na podjęcie działalności gospodarczej. </w:t>
            </w:r>
            <w:r w:rsidRPr="007555DA">
              <w:rPr>
                <w:rFonts w:cstheme="minorHAnsi"/>
              </w:rPr>
              <w:t xml:space="preserve">Ta forma wsparcia obsługiwana jest przez pośredników finansowych (banki, instytucje finansowe) wybieranych przez </w:t>
            </w:r>
            <w:r w:rsidRPr="007555DA">
              <w:rPr>
                <w:rFonts w:cstheme="minorHAnsi"/>
              </w:rPr>
              <w:lastRenderedPageBreak/>
              <w:t xml:space="preserve">BGK. Pośrednicy są odpowiedzialni m.in. za zapewnienie dostępu usług doradczych i szkoleniowych którym udzielono pożyczki. Kwestie zapewnienia tego dostępu proponuje art. 189 projektu ustawy w sposób które budzi zdziwienie i sprzeciw sektora usług rozwojowych. Z niezrozumiały względów, proponuje się zawęzić działania pośredników finansowych w celu zapewnienia możliwości skorzystania z usług doradczych i szkoleniowych do współpracy z uczelniami (pytanie czy bez względu na profil?) i „za ich pośrednictwem organizacjami działającymi na rzecz rozwoju przedsiębiorczości, w szczególności akademickimi inkubatorami przedsiębiorczości, akademickimi biurami karier i centrami informacyjno-doradczymi. Trudno wyjaśnić dlaczego akurat tego typu podmioty i tylko one są szczególnie predysponowane do świadczenia profesjonalnych usług doradczych i szkoleniowych. Mamy tu do czynienia ze zbędnym (i zapewne kosztownym) pośrednictwem , a jednocześnie niezrozumiałym ograniczeniem dostępu do szerokiej oferty usług doradczych i szkoleniowych dostępnej ze strony podmiotów sektora usług rozwojowych. Można w tym wypadku zadać pytanie dlaczego, skoro w projekcie ustawy postanowiono skorzystać w przypadku rozwojowych form w wsparcia z Bazy Usług Rozwojowych prowadzonej przez PARP, dlaczego dla skorzystania z tak typowych usług rozwojowych jak w przypadku osób korzystających z pożyczek na podjęcie działalności gospodarczej nie zaproponowano po prostu wymogu pośrednictwa rejestru BUR. </w:t>
            </w:r>
          </w:p>
        </w:tc>
        <w:tc>
          <w:tcPr>
            <w:tcW w:w="2181" w:type="dxa"/>
            <w:shd w:val="clear" w:color="auto" w:fill="auto"/>
          </w:tcPr>
          <w:p w14:paraId="53D2D4E6" w14:textId="77777777" w:rsidR="00BE7303" w:rsidRPr="007555DA" w:rsidRDefault="00BE7303" w:rsidP="00BE7303">
            <w:pPr>
              <w:jc w:val="both"/>
              <w:rPr>
                <w:rFonts w:cstheme="minorHAnsi"/>
              </w:rPr>
            </w:pPr>
          </w:p>
        </w:tc>
        <w:tc>
          <w:tcPr>
            <w:tcW w:w="2877" w:type="dxa"/>
            <w:shd w:val="clear" w:color="auto" w:fill="auto"/>
          </w:tcPr>
          <w:p w14:paraId="050BADA3" w14:textId="236F30EE" w:rsidR="006A7AE1" w:rsidRPr="007555DA" w:rsidRDefault="006A7AE1" w:rsidP="006A7AE1">
            <w:pPr>
              <w:spacing w:before="120"/>
              <w:contextualSpacing/>
              <w:jc w:val="center"/>
              <w:rPr>
                <w:rFonts w:cstheme="minorHAnsi"/>
                <w:b/>
                <w:bCs/>
              </w:rPr>
            </w:pPr>
            <w:r w:rsidRPr="007555DA">
              <w:rPr>
                <w:rFonts w:cstheme="minorHAnsi"/>
                <w:b/>
                <w:bCs/>
              </w:rPr>
              <w:t>Uwaga nieuwzględniona</w:t>
            </w:r>
            <w:r w:rsidR="00FA6616" w:rsidRPr="007555DA">
              <w:rPr>
                <w:rFonts w:cstheme="minorHAnsi"/>
                <w:b/>
                <w:bCs/>
              </w:rPr>
              <w:t>.</w:t>
            </w:r>
          </w:p>
          <w:p w14:paraId="2C10F532" w14:textId="77777777" w:rsidR="006A7AE1" w:rsidRPr="007555DA" w:rsidRDefault="006A7AE1" w:rsidP="006A7AE1">
            <w:pPr>
              <w:spacing w:before="120"/>
              <w:contextualSpacing/>
              <w:jc w:val="both"/>
              <w:rPr>
                <w:rFonts w:cstheme="minorHAnsi"/>
              </w:rPr>
            </w:pPr>
            <w:r w:rsidRPr="007555DA">
              <w:rPr>
                <w:rFonts w:cstheme="minorHAnsi"/>
              </w:rPr>
              <w:t xml:space="preserve">Współpraca z uczelniami </w:t>
            </w:r>
            <w:r w:rsidRPr="007555DA">
              <w:rPr>
                <w:rFonts w:cstheme="minorHAnsi"/>
              </w:rPr>
              <w:lastRenderedPageBreak/>
              <w:t>dotyczy studentów ostatniego roku studiów, którzy mogli być aktywizowani przez akademickie inkubatory przedsiębiorczości prowadząc działalność gospodarczą pod egidą AIP. Zapewnienie usług doradczych i szkoleniowych jest częścią oferty przetargowej składanej przez podmiot ubiegający się o bycie  pośrednikiem finansowym. Oferta obejmuje nierozłącznie poza udzielaniem pożyczek, udzielanie usługi doradczo-szkoleniowej. Pośrednicy finansowi wybierani są w drodze przetargu.</w:t>
            </w:r>
          </w:p>
          <w:p w14:paraId="5A3E54A5" w14:textId="219B54BC" w:rsidR="00BE7303" w:rsidRPr="007555DA" w:rsidRDefault="006A7AE1" w:rsidP="006A7AE1">
            <w:pPr>
              <w:spacing w:before="120"/>
              <w:contextualSpacing/>
              <w:jc w:val="both"/>
              <w:rPr>
                <w:rFonts w:cstheme="minorHAnsi"/>
              </w:rPr>
            </w:pPr>
            <w:r w:rsidRPr="007555DA">
              <w:rPr>
                <w:rFonts w:cstheme="minorHAnsi"/>
              </w:rPr>
              <w:t>Pośrednik decyduje, w jakiej formie realizuje szkolenie i doradztwo tj. osobiście czy poprzez usługę zewnętrzną.</w:t>
            </w:r>
          </w:p>
        </w:tc>
      </w:tr>
      <w:tr w:rsidR="007555DA" w:rsidRPr="007555DA" w14:paraId="495FAC8B" w14:textId="77777777" w:rsidTr="00CE6A08">
        <w:tblPrEx>
          <w:jc w:val="left"/>
        </w:tblPrEx>
        <w:tc>
          <w:tcPr>
            <w:tcW w:w="15397" w:type="dxa"/>
            <w:gridSpan w:val="5"/>
            <w:shd w:val="clear" w:color="auto" w:fill="00B0F0"/>
          </w:tcPr>
          <w:p w14:paraId="166C0745" w14:textId="77777777" w:rsidR="00BE7303" w:rsidRPr="007555DA" w:rsidRDefault="00BE7303" w:rsidP="00BE7303">
            <w:pPr>
              <w:spacing w:before="120" w:after="120"/>
              <w:jc w:val="center"/>
              <w:rPr>
                <w:rFonts w:cstheme="minorHAnsi"/>
                <w:b/>
                <w:bCs/>
              </w:rPr>
            </w:pPr>
            <w:r w:rsidRPr="007555DA">
              <w:rPr>
                <w:rFonts w:cstheme="minorHAnsi"/>
                <w:b/>
                <w:bCs/>
              </w:rPr>
              <w:lastRenderedPageBreak/>
              <w:t>Państwowy Fundusz Rehabilitacji Osób Niepełnosprawnych PFRON</w:t>
            </w:r>
          </w:p>
        </w:tc>
      </w:tr>
      <w:tr w:rsidR="007555DA" w:rsidRPr="007555DA" w14:paraId="0EC30251" w14:textId="77777777" w:rsidTr="00D95FBD">
        <w:trPr>
          <w:jc w:val="center"/>
        </w:trPr>
        <w:tc>
          <w:tcPr>
            <w:tcW w:w="939" w:type="dxa"/>
            <w:shd w:val="clear" w:color="auto" w:fill="auto"/>
          </w:tcPr>
          <w:p w14:paraId="766B3F76" w14:textId="77777777" w:rsidR="00BE7303" w:rsidRPr="007555DA" w:rsidRDefault="00BE7303" w:rsidP="00BE7303">
            <w:pPr>
              <w:pStyle w:val="Akapitzlist"/>
              <w:spacing w:before="120"/>
              <w:ind w:left="36" w:right="-534"/>
              <w:rPr>
                <w:rFonts w:cstheme="minorHAnsi"/>
                <w:b/>
              </w:rPr>
            </w:pPr>
            <w:r w:rsidRPr="007555DA">
              <w:rPr>
                <w:rFonts w:cstheme="minorHAnsi"/>
                <w:b/>
              </w:rPr>
              <w:t>1.</w:t>
            </w:r>
          </w:p>
        </w:tc>
        <w:tc>
          <w:tcPr>
            <w:tcW w:w="1682" w:type="dxa"/>
            <w:shd w:val="clear" w:color="auto" w:fill="auto"/>
          </w:tcPr>
          <w:p w14:paraId="0B6E9273" w14:textId="77777777" w:rsidR="00BE7303" w:rsidRPr="007555DA" w:rsidRDefault="00BE7303" w:rsidP="00BE7303">
            <w:pPr>
              <w:autoSpaceDE w:val="0"/>
              <w:autoSpaceDN w:val="0"/>
              <w:adjustRightInd w:val="0"/>
              <w:rPr>
                <w:rFonts w:cstheme="minorHAnsi"/>
                <w:b/>
                <w:bCs/>
              </w:rPr>
            </w:pPr>
            <w:r w:rsidRPr="007555DA">
              <w:rPr>
                <w:rFonts w:eastAsia="Times New Roman" w:cstheme="minorHAnsi"/>
                <w:b/>
                <w:bCs/>
              </w:rPr>
              <w:t>Art. 2 pkt 14 lit. c</w:t>
            </w:r>
          </w:p>
        </w:tc>
        <w:tc>
          <w:tcPr>
            <w:tcW w:w="7718" w:type="dxa"/>
            <w:shd w:val="clear" w:color="auto" w:fill="auto"/>
          </w:tcPr>
          <w:p w14:paraId="2BF4ED91" w14:textId="77777777" w:rsidR="00BE7303" w:rsidRPr="007555DA" w:rsidRDefault="00BE7303" w:rsidP="00BE7303">
            <w:pPr>
              <w:jc w:val="both"/>
              <w:rPr>
                <w:rFonts w:eastAsia="Times New Roman" w:cstheme="minorHAnsi"/>
              </w:rPr>
            </w:pPr>
            <w:r w:rsidRPr="007555DA">
              <w:rPr>
                <w:rFonts w:eastAsia="Times New Roman" w:cstheme="minorHAnsi"/>
              </w:rPr>
              <w:t xml:space="preserve">Art. 2 pkt 14 lit. c projektu ustawy stanowi, iż pojęcie opiekuna osoby niepełnosprawnej oznacza m.in. rodzinę zastępczą spokrewnioną w rozumieniu art. 41 ust. 2 ustawy z dnia 9 czerwca 2011 r. o wspieraniu rodziny i systemie pieczy zastępczej (Dz. U z 2022 r. poz. 447 i 1700). Fundusz wnosi o rozważenie, co będzie w sytuacji, gdy opiekunem osoby niepełnosprawnej będzie rodzina zastępcza zawodowa lub rodzina zastępcza niezawodowa, o której mowa w art. 41 ust. 3 </w:t>
            </w:r>
            <w:r w:rsidRPr="007555DA">
              <w:rPr>
                <w:rFonts w:eastAsia="Times New Roman" w:cstheme="minorHAnsi"/>
              </w:rPr>
              <w:lastRenderedPageBreak/>
              <w:t>ustawy z dnia 9 czerwca 2011 r.? Rodzina sprawująca opiekę może być opiekunem prawnym. Czy w takiej sytuacji gdy rodzina zawodowa lub rodzina zastępcza niezawodowa nie będzie opiekunem osoby niepełnosprawnej w rozumieniu projektowanej ustawy?</w:t>
            </w:r>
          </w:p>
        </w:tc>
        <w:tc>
          <w:tcPr>
            <w:tcW w:w="2181" w:type="dxa"/>
            <w:shd w:val="clear" w:color="auto" w:fill="auto"/>
          </w:tcPr>
          <w:p w14:paraId="6E4A9875" w14:textId="77777777" w:rsidR="00BE7303" w:rsidRPr="007555DA" w:rsidRDefault="00BE7303" w:rsidP="00BE7303">
            <w:pPr>
              <w:jc w:val="both"/>
              <w:rPr>
                <w:rFonts w:cstheme="minorHAnsi"/>
              </w:rPr>
            </w:pPr>
          </w:p>
        </w:tc>
        <w:tc>
          <w:tcPr>
            <w:tcW w:w="2877" w:type="dxa"/>
            <w:shd w:val="clear" w:color="auto" w:fill="auto"/>
          </w:tcPr>
          <w:p w14:paraId="2D7BB62F" w14:textId="7BB4DCD8" w:rsidR="006A7AE1" w:rsidRPr="007555DA" w:rsidRDefault="006A7AE1" w:rsidP="006A7AE1">
            <w:pPr>
              <w:spacing w:before="120"/>
              <w:contextualSpacing/>
              <w:jc w:val="center"/>
              <w:rPr>
                <w:rFonts w:cstheme="minorHAnsi"/>
                <w:b/>
                <w:bCs/>
              </w:rPr>
            </w:pPr>
            <w:r w:rsidRPr="007555DA">
              <w:rPr>
                <w:rFonts w:cstheme="minorHAnsi"/>
                <w:b/>
                <w:bCs/>
              </w:rPr>
              <w:t>Uwaga nieuwzględniona</w:t>
            </w:r>
            <w:r w:rsidR="00FA6616" w:rsidRPr="007555DA">
              <w:rPr>
                <w:rFonts w:cstheme="minorHAnsi"/>
                <w:b/>
                <w:bCs/>
              </w:rPr>
              <w:t>.</w:t>
            </w:r>
          </w:p>
          <w:p w14:paraId="3EC7B6F7" w14:textId="7E08F80C" w:rsidR="00BE7303" w:rsidRPr="007555DA" w:rsidRDefault="006A7AE1" w:rsidP="006A7AE1">
            <w:pPr>
              <w:spacing w:before="120"/>
              <w:contextualSpacing/>
              <w:jc w:val="both"/>
              <w:rPr>
                <w:rFonts w:cstheme="minorHAnsi"/>
              </w:rPr>
            </w:pPr>
            <w:r w:rsidRPr="007555DA">
              <w:rPr>
                <w:rFonts w:cstheme="minorHAnsi"/>
              </w:rPr>
              <w:t xml:space="preserve">Krąg podmiotów, które mogą być opiekunami został oparty na przepisach dotyczących świadczeń rodzinnych </w:t>
            </w:r>
            <w:r w:rsidRPr="007555DA">
              <w:rPr>
                <w:rFonts w:cstheme="minorHAnsi"/>
              </w:rPr>
              <w:t xml:space="preserve"> jest tożsamy z kręgiem osób </w:t>
            </w:r>
            <w:r w:rsidRPr="007555DA">
              <w:rPr>
                <w:rFonts w:cstheme="minorHAnsi"/>
              </w:rPr>
              <w:lastRenderedPageBreak/>
              <w:t>uprawnionych do specjalnego  zasiłku opiekuńczego.</w:t>
            </w:r>
          </w:p>
        </w:tc>
      </w:tr>
      <w:tr w:rsidR="007555DA" w:rsidRPr="007555DA" w14:paraId="5969C767" w14:textId="77777777" w:rsidTr="00D95FBD">
        <w:trPr>
          <w:jc w:val="center"/>
        </w:trPr>
        <w:tc>
          <w:tcPr>
            <w:tcW w:w="939" w:type="dxa"/>
            <w:shd w:val="clear" w:color="auto" w:fill="auto"/>
          </w:tcPr>
          <w:p w14:paraId="6A3C9612"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2.</w:t>
            </w:r>
          </w:p>
        </w:tc>
        <w:tc>
          <w:tcPr>
            <w:tcW w:w="1682" w:type="dxa"/>
            <w:shd w:val="clear" w:color="auto" w:fill="auto"/>
          </w:tcPr>
          <w:p w14:paraId="315616AB" w14:textId="77777777" w:rsidR="00BE7303" w:rsidRPr="007555DA" w:rsidRDefault="00BE7303" w:rsidP="00BE7303">
            <w:pPr>
              <w:autoSpaceDE w:val="0"/>
              <w:autoSpaceDN w:val="0"/>
              <w:adjustRightInd w:val="0"/>
              <w:rPr>
                <w:rFonts w:eastAsia="Times New Roman" w:cstheme="minorHAnsi"/>
                <w:b/>
                <w:bCs/>
              </w:rPr>
            </w:pPr>
            <w:r w:rsidRPr="007555DA">
              <w:rPr>
                <w:rFonts w:cstheme="minorHAnsi"/>
                <w:b/>
                <w:bCs/>
              </w:rPr>
              <w:t>art. 14 ust. 1</w:t>
            </w:r>
          </w:p>
        </w:tc>
        <w:tc>
          <w:tcPr>
            <w:tcW w:w="7718" w:type="dxa"/>
            <w:shd w:val="clear" w:color="auto" w:fill="auto"/>
          </w:tcPr>
          <w:p w14:paraId="4EB067B3" w14:textId="77777777" w:rsidR="00BE7303" w:rsidRPr="007555DA" w:rsidRDefault="00BE7303" w:rsidP="00BE7303">
            <w:pPr>
              <w:rPr>
                <w:rFonts w:eastAsia="Times New Roman" w:cstheme="minorHAnsi"/>
              </w:rPr>
            </w:pPr>
            <w:r w:rsidRPr="007555DA">
              <w:rPr>
                <w:rFonts w:eastAsia="Times New Roman" w:cstheme="minorHAnsi"/>
              </w:rPr>
              <w:t>W ust. 1 za wyrazem „Pracodawca” proponuje się skreślenie wyrazu „jest”. Postulat ma charakter stylistyczny.</w:t>
            </w:r>
          </w:p>
        </w:tc>
        <w:tc>
          <w:tcPr>
            <w:tcW w:w="2181" w:type="dxa"/>
            <w:shd w:val="clear" w:color="auto" w:fill="auto"/>
          </w:tcPr>
          <w:p w14:paraId="6087261A" w14:textId="77777777" w:rsidR="00BE7303" w:rsidRPr="007555DA" w:rsidRDefault="00BE7303" w:rsidP="00BE7303">
            <w:pPr>
              <w:jc w:val="both"/>
              <w:rPr>
                <w:rFonts w:cstheme="minorHAnsi"/>
              </w:rPr>
            </w:pPr>
          </w:p>
        </w:tc>
        <w:tc>
          <w:tcPr>
            <w:tcW w:w="2877" w:type="dxa"/>
            <w:shd w:val="clear" w:color="auto" w:fill="auto"/>
          </w:tcPr>
          <w:p w14:paraId="3BCD98C0" w14:textId="6489481F" w:rsidR="00BE7303" w:rsidRPr="007555DA" w:rsidRDefault="00BE7303" w:rsidP="00FA6616">
            <w:pPr>
              <w:spacing w:before="120"/>
              <w:contextualSpacing/>
              <w:jc w:val="center"/>
              <w:rPr>
                <w:rFonts w:cstheme="minorHAnsi"/>
                <w:b/>
                <w:bCs/>
              </w:rPr>
            </w:pPr>
            <w:r w:rsidRPr="007555DA">
              <w:rPr>
                <w:rFonts w:cstheme="minorHAnsi"/>
                <w:b/>
                <w:bCs/>
              </w:rPr>
              <w:t>Uwaga uwzględniona</w:t>
            </w:r>
            <w:r w:rsidR="00FA6616" w:rsidRPr="007555DA">
              <w:rPr>
                <w:rFonts w:cstheme="minorHAnsi"/>
                <w:b/>
                <w:bCs/>
              </w:rPr>
              <w:t>.</w:t>
            </w:r>
          </w:p>
        </w:tc>
      </w:tr>
      <w:tr w:rsidR="007555DA" w:rsidRPr="007555DA" w14:paraId="524EFF66" w14:textId="77777777" w:rsidTr="00D95FBD">
        <w:trPr>
          <w:jc w:val="center"/>
        </w:trPr>
        <w:tc>
          <w:tcPr>
            <w:tcW w:w="939" w:type="dxa"/>
          </w:tcPr>
          <w:p w14:paraId="4A13A976" w14:textId="77777777" w:rsidR="00BE7303" w:rsidRPr="007555DA" w:rsidRDefault="00BE7303" w:rsidP="00BE7303">
            <w:pPr>
              <w:pStyle w:val="Akapitzlist"/>
              <w:spacing w:before="120"/>
              <w:ind w:left="36" w:right="-534"/>
              <w:rPr>
                <w:rFonts w:cstheme="minorHAnsi"/>
                <w:b/>
              </w:rPr>
            </w:pPr>
            <w:r w:rsidRPr="007555DA">
              <w:rPr>
                <w:rFonts w:cstheme="minorHAnsi"/>
                <w:b/>
              </w:rPr>
              <w:t>3.</w:t>
            </w:r>
          </w:p>
        </w:tc>
        <w:tc>
          <w:tcPr>
            <w:tcW w:w="1682" w:type="dxa"/>
          </w:tcPr>
          <w:p w14:paraId="6F58F50C" w14:textId="77777777" w:rsidR="00BE7303" w:rsidRPr="007555DA" w:rsidRDefault="00BE7303" w:rsidP="00BE7303">
            <w:pPr>
              <w:autoSpaceDE w:val="0"/>
              <w:autoSpaceDN w:val="0"/>
              <w:adjustRightInd w:val="0"/>
              <w:rPr>
                <w:rFonts w:cstheme="minorHAnsi"/>
                <w:b/>
                <w:bCs/>
              </w:rPr>
            </w:pPr>
            <w:r w:rsidRPr="007555DA">
              <w:rPr>
                <w:rFonts w:cstheme="minorHAnsi"/>
                <w:b/>
                <w:bCs/>
              </w:rPr>
              <w:t>art. 229 ust. 2 w zw. z art. 112 ust. 3</w:t>
            </w:r>
          </w:p>
        </w:tc>
        <w:tc>
          <w:tcPr>
            <w:tcW w:w="7718" w:type="dxa"/>
          </w:tcPr>
          <w:p w14:paraId="42BDBDC1" w14:textId="77777777" w:rsidR="00BE7303" w:rsidRPr="007555DA" w:rsidRDefault="00BE7303" w:rsidP="00BE7303">
            <w:pPr>
              <w:rPr>
                <w:rFonts w:eastAsia="Times New Roman" w:cstheme="minorHAnsi"/>
              </w:rPr>
            </w:pPr>
            <w:r w:rsidRPr="007555DA">
              <w:rPr>
                <w:rFonts w:eastAsia="Times New Roman" w:cstheme="minorHAnsi"/>
              </w:rPr>
              <w:t>Projektowany art. 229 ust. 2 stanowi, iż „osobie, o której mowa w art. 112 ust. 3, kontynuującej staż, jest wypłacane stypendium finansowane Funduszu Pracy, a w przypadku osoby niepełnosprawnej ze środków Państwowego Funduszu Rehabilitacji Osób Niepełnosprawnych.”</w:t>
            </w:r>
          </w:p>
          <w:p w14:paraId="04255A47" w14:textId="77777777" w:rsidR="00BE7303" w:rsidRPr="007555DA" w:rsidRDefault="00BE7303" w:rsidP="00BE7303">
            <w:pPr>
              <w:jc w:val="both"/>
              <w:rPr>
                <w:rFonts w:eastAsia="Times New Roman" w:cstheme="minorHAnsi"/>
              </w:rPr>
            </w:pPr>
            <w:r w:rsidRPr="007555DA">
              <w:rPr>
                <w:rFonts w:eastAsia="Times New Roman" w:cstheme="minorHAnsi"/>
              </w:rPr>
              <w:t>W ocenie Funduszu projektowany art. 229 ust. 2 dotyczy stażu dla bezrobotnej osoby niepełnosprawnej. Obecnie na podstawie art. 11 ust. 3 pkt 2 w zw. z ust. 2 pkt 2 ustawy z dnia 27 sierpnia 1997 r. o rehabilitacji zawodowej i społecznej oraz zatrudnianiu osób niepełnosprawnych (Dz. U. z 2022 r. poz. 573, z późn. zm.) finansowanie stażu ze środków PFRON jest dla osoby niepełnosprawnej zarejestrowanej w urzędzie pracy poszukującej pracy, niepozostającej w zatrudnieniu. Natomiast w art. 369 pkt 2 projektu ustawy jest zawarta nowelizacja art. 11 ustawy o rehabilitacji. Zgodnie z projektowanym art. 11 ust. 2 pkt 3 i ust. 3 pkt 2 staż osoby niepełnosprawnej zarejestrowanej w powiatowym urzędzie pracy poszukującej pracy i niepozostającej w zatrudnieniu będzie finansowany ze środków PFRON.</w:t>
            </w:r>
          </w:p>
          <w:p w14:paraId="2804FC02" w14:textId="77777777" w:rsidR="00BE7303" w:rsidRPr="007555DA" w:rsidRDefault="00BE7303" w:rsidP="00BE7303">
            <w:pPr>
              <w:rPr>
                <w:rFonts w:eastAsia="Times New Roman" w:cstheme="minorHAnsi"/>
              </w:rPr>
            </w:pPr>
            <w:r w:rsidRPr="007555DA">
              <w:rPr>
                <w:rFonts w:eastAsia="Times New Roman" w:cstheme="minorHAnsi"/>
              </w:rPr>
              <w:t>Natomiast art. 112 ust. 3 projektu ustawy stanowi:</w:t>
            </w:r>
          </w:p>
          <w:p w14:paraId="6244A4A1" w14:textId="77777777" w:rsidR="00BE7303" w:rsidRPr="007555DA" w:rsidRDefault="00BE7303" w:rsidP="00BE7303">
            <w:pPr>
              <w:jc w:val="both"/>
              <w:rPr>
                <w:rFonts w:eastAsia="Times New Roman" w:cstheme="minorHAnsi"/>
              </w:rPr>
            </w:pPr>
            <w:r w:rsidRPr="007555DA">
              <w:rPr>
                <w:rFonts w:eastAsia="Times New Roman" w:cstheme="minorHAnsi"/>
              </w:rPr>
              <w:t>"3. Bezrobotny, który w trakcie odbywania stażu utracił status bezrobotnego z powodu nabycia prawa do emerytury albo renty z tytułu niezdolności do pracy lub renty socjalnej, o których mowa w ustawie z dnia 17 grudnia 1998 r. o emeryturach i rentach z Funduszu Ubezpieczeń Społecznych, ma prawo do ukończenia tego stażu zgodnie z programem, o ile nie pozostaje w zatrudnieniu."</w:t>
            </w:r>
          </w:p>
          <w:p w14:paraId="7E6C8E66" w14:textId="77777777" w:rsidR="00BE7303" w:rsidRPr="007555DA" w:rsidRDefault="00BE7303" w:rsidP="00BE7303">
            <w:pPr>
              <w:jc w:val="both"/>
              <w:rPr>
                <w:rFonts w:eastAsia="Times New Roman" w:cstheme="minorHAnsi"/>
              </w:rPr>
            </w:pPr>
            <w:r w:rsidRPr="007555DA">
              <w:rPr>
                <w:rFonts w:eastAsia="Times New Roman" w:cstheme="minorHAnsi"/>
              </w:rPr>
              <w:t xml:space="preserve">Jeśli z projektu nowelizacji art. 11 ustawy o rehabilitacji wynika, iż PFRON będzie finansował staż osoby poszukującej pracy, to w tym przypadku będzie również finansował staż osoby niepełnosprawnej, która utraciła status bezrobotnego z powodu nabycia prawa do emerytury albo renty z tytułu niezdolności do pracy lub renty socjalnej. Czy w takim wypadku osoba ta będzie traktowana jako osoba niepełnosprawna zarejestrowana w powiatowym urzędzie pracy jako </w:t>
            </w:r>
            <w:r w:rsidRPr="007555DA">
              <w:rPr>
                <w:rFonts w:eastAsia="Times New Roman" w:cstheme="minorHAnsi"/>
              </w:rPr>
              <w:lastRenderedPageBreak/>
              <w:t>poszukująca pracy i niepozostająca w zatrudnieniu.</w:t>
            </w:r>
          </w:p>
          <w:p w14:paraId="259FDE0F" w14:textId="77777777" w:rsidR="00BE7303" w:rsidRPr="007555DA" w:rsidRDefault="00BE7303" w:rsidP="00BE7303">
            <w:pPr>
              <w:jc w:val="both"/>
              <w:rPr>
                <w:rFonts w:eastAsia="Times New Roman" w:cstheme="minorHAnsi"/>
              </w:rPr>
            </w:pPr>
            <w:r w:rsidRPr="007555DA">
              <w:rPr>
                <w:rFonts w:eastAsia="Times New Roman" w:cstheme="minorHAnsi"/>
              </w:rPr>
              <w:t>Wątpliwość Funduszu wynika z projektowanego brzmienia art. 11 ust. 3 ustawy o rehabilitacji stanowi, iż:</w:t>
            </w:r>
          </w:p>
          <w:p w14:paraId="0116BACC" w14:textId="77777777" w:rsidR="00BE7303" w:rsidRPr="007555DA" w:rsidRDefault="00BE7303" w:rsidP="00BE7303">
            <w:pPr>
              <w:jc w:val="both"/>
              <w:rPr>
                <w:rFonts w:eastAsia="Times New Roman" w:cstheme="minorHAnsi"/>
              </w:rPr>
            </w:pPr>
            <w:r w:rsidRPr="007555DA">
              <w:rPr>
                <w:rFonts w:eastAsia="Times New Roman" w:cstheme="minorHAnsi"/>
              </w:rPr>
              <w:t>„3. Wydatki na formy pomocy, o których mowa w ust. 1 i 2, są finansowane w odniesieniu do osób niepełnosprawnych zarejestrowanych jako:</w:t>
            </w:r>
          </w:p>
          <w:p w14:paraId="6008D350" w14:textId="77777777" w:rsidR="00BE7303" w:rsidRPr="007555DA" w:rsidRDefault="00BE7303" w:rsidP="00BE7303">
            <w:pPr>
              <w:jc w:val="both"/>
              <w:rPr>
                <w:rFonts w:eastAsia="Times New Roman" w:cstheme="minorHAnsi"/>
              </w:rPr>
            </w:pPr>
            <w:bookmarkStart w:id="18" w:name="mip58241982"/>
            <w:bookmarkEnd w:id="18"/>
            <w:r w:rsidRPr="007555DA">
              <w:rPr>
                <w:rFonts w:eastAsia="Times New Roman" w:cstheme="minorHAnsi"/>
              </w:rPr>
              <w:t>1)           bezrobotne – ze środków Funduszu Pracy; </w:t>
            </w:r>
          </w:p>
          <w:p w14:paraId="4D9F8E89" w14:textId="77777777" w:rsidR="00BE7303" w:rsidRPr="007555DA" w:rsidRDefault="00BE7303" w:rsidP="00BE7303">
            <w:pPr>
              <w:jc w:val="both"/>
              <w:rPr>
                <w:rFonts w:eastAsia="Times New Roman" w:cstheme="minorHAnsi"/>
              </w:rPr>
            </w:pPr>
            <w:bookmarkStart w:id="19" w:name="mip58241983"/>
            <w:bookmarkEnd w:id="19"/>
            <w:r w:rsidRPr="007555DA">
              <w:rPr>
                <w:rFonts w:eastAsia="Times New Roman" w:cstheme="minorHAnsi"/>
              </w:rPr>
              <w:t>2)           poszukujące pracy niepozostające w zatrudnieniu – ze środków Funduszu.”</w:t>
            </w:r>
          </w:p>
        </w:tc>
        <w:tc>
          <w:tcPr>
            <w:tcW w:w="2181" w:type="dxa"/>
          </w:tcPr>
          <w:p w14:paraId="7D2C0757" w14:textId="77777777" w:rsidR="00BE7303" w:rsidRPr="007555DA" w:rsidRDefault="00BE7303" w:rsidP="00BE7303">
            <w:pPr>
              <w:jc w:val="both"/>
              <w:rPr>
                <w:rFonts w:cstheme="minorHAnsi"/>
              </w:rPr>
            </w:pPr>
          </w:p>
        </w:tc>
        <w:tc>
          <w:tcPr>
            <w:tcW w:w="2877" w:type="dxa"/>
          </w:tcPr>
          <w:p w14:paraId="646B75AC" w14:textId="4F629919" w:rsidR="00C609E3" w:rsidRPr="007555DA" w:rsidRDefault="00C609E3" w:rsidP="00C609E3">
            <w:pPr>
              <w:spacing w:before="120"/>
              <w:contextualSpacing/>
              <w:jc w:val="center"/>
              <w:rPr>
                <w:rFonts w:cstheme="minorHAnsi"/>
                <w:b/>
              </w:rPr>
            </w:pPr>
            <w:r w:rsidRPr="007555DA">
              <w:rPr>
                <w:rFonts w:cstheme="minorHAnsi"/>
                <w:b/>
              </w:rPr>
              <w:t>Wyjaśnienie:</w:t>
            </w:r>
          </w:p>
          <w:p w14:paraId="3E83DFD2" w14:textId="6534D3E7" w:rsidR="00403262" w:rsidRPr="007555DA" w:rsidRDefault="00403262" w:rsidP="00403262">
            <w:pPr>
              <w:spacing w:before="120"/>
              <w:contextualSpacing/>
              <w:jc w:val="both"/>
              <w:rPr>
                <w:rFonts w:cstheme="minorHAnsi"/>
              </w:rPr>
            </w:pPr>
            <w:r w:rsidRPr="007555DA">
              <w:rPr>
                <w:rFonts w:cstheme="minorHAnsi"/>
              </w:rPr>
              <w:t xml:space="preserve"> Zgodnie z art. 11</w:t>
            </w:r>
            <w:r w:rsidR="00C609E3" w:rsidRPr="007555DA">
              <w:rPr>
                <w:rFonts w:cstheme="minorHAnsi"/>
              </w:rPr>
              <w:t>6</w:t>
            </w:r>
            <w:r w:rsidRPr="007555DA">
              <w:rPr>
                <w:rFonts w:cstheme="minorHAnsi"/>
              </w:rPr>
              <w:t xml:space="preserve"> ust. 4 osoba, o której mowa w ust. 3, po wyrażeniu woli kontynuacji stażu, jest rejestrowana przez PUP jako osoba poszukująca pracy.</w:t>
            </w:r>
          </w:p>
          <w:p w14:paraId="642E3ECC" w14:textId="45869BB5" w:rsidR="00403262" w:rsidRPr="007555DA" w:rsidRDefault="00403262" w:rsidP="00403262">
            <w:pPr>
              <w:spacing w:before="120"/>
              <w:contextualSpacing/>
              <w:jc w:val="both"/>
              <w:rPr>
                <w:rFonts w:cstheme="minorHAnsi"/>
              </w:rPr>
            </w:pPr>
            <w:r w:rsidRPr="007555DA">
              <w:rPr>
                <w:rFonts w:cstheme="minorHAnsi"/>
              </w:rPr>
              <w:t xml:space="preserve">W związku z powyższym projektowany art. </w:t>
            </w:r>
            <w:r w:rsidR="00C609E3" w:rsidRPr="007555DA">
              <w:rPr>
                <w:rFonts w:cstheme="minorHAnsi"/>
              </w:rPr>
              <w:t>237</w:t>
            </w:r>
            <w:r w:rsidRPr="007555DA">
              <w:rPr>
                <w:rFonts w:cstheme="minorHAnsi"/>
              </w:rPr>
              <w:t xml:space="preserve"> ust. 2 dotyczy również kontynuacji stażu dla osoby niepełnosprawnej zarejestrowanej w powiatowym urzędzie pracy jako poszukująca pracy niepozostająca w zatrudnieniu.</w:t>
            </w:r>
          </w:p>
          <w:p w14:paraId="1D229230" w14:textId="6FE7BD0A" w:rsidR="00BE7303" w:rsidRPr="007555DA" w:rsidRDefault="00403262" w:rsidP="00403262">
            <w:pPr>
              <w:spacing w:before="120"/>
              <w:contextualSpacing/>
              <w:jc w:val="both"/>
              <w:rPr>
                <w:rFonts w:cstheme="minorHAnsi"/>
              </w:rPr>
            </w:pPr>
            <w:r w:rsidRPr="007555DA">
              <w:rPr>
                <w:rFonts w:cstheme="minorHAnsi"/>
              </w:rPr>
              <w:t xml:space="preserve">W sytuacji opisanej w art. </w:t>
            </w:r>
            <w:r w:rsidR="00C609E3" w:rsidRPr="007555DA">
              <w:rPr>
                <w:rFonts w:cstheme="minorHAnsi"/>
              </w:rPr>
              <w:t>116</w:t>
            </w:r>
            <w:r w:rsidRPr="007555DA">
              <w:rPr>
                <w:rFonts w:cstheme="minorHAnsi"/>
              </w:rPr>
              <w:t xml:space="preserve"> ust. 3 po wyrażeniu woli kontynuacji stażu bezrobotna osoba niepełnosprawna zostaje zarejestrowana przez PUP jako osoba poszukująca pracy i w tym okresie kontynuacji stażu pobiera stypendium, które zgodnie z </w:t>
            </w:r>
            <w:r w:rsidRPr="007555DA">
              <w:rPr>
                <w:rFonts w:cstheme="minorHAnsi"/>
              </w:rPr>
              <w:lastRenderedPageBreak/>
              <w:t xml:space="preserve">art. </w:t>
            </w:r>
            <w:r w:rsidR="00C609E3" w:rsidRPr="007555DA">
              <w:rPr>
                <w:rFonts w:cstheme="minorHAnsi"/>
              </w:rPr>
              <w:t>237</w:t>
            </w:r>
            <w:r w:rsidRPr="007555DA">
              <w:rPr>
                <w:rFonts w:cstheme="minorHAnsi"/>
              </w:rPr>
              <w:t xml:space="preserve"> ust. 2 będzie finansowane z PFRON.</w:t>
            </w:r>
          </w:p>
        </w:tc>
      </w:tr>
      <w:tr w:rsidR="007555DA" w:rsidRPr="007555DA" w14:paraId="5349E48C" w14:textId="77777777" w:rsidTr="00CE6A08">
        <w:tblPrEx>
          <w:jc w:val="left"/>
        </w:tblPrEx>
        <w:tc>
          <w:tcPr>
            <w:tcW w:w="15397" w:type="dxa"/>
            <w:gridSpan w:val="5"/>
            <w:shd w:val="clear" w:color="auto" w:fill="00B0F0"/>
          </w:tcPr>
          <w:p w14:paraId="3BA8BC3B" w14:textId="77777777" w:rsidR="00BE7303" w:rsidRPr="007555DA" w:rsidRDefault="00BE7303" w:rsidP="00BE7303">
            <w:pPr>
              <w:spacing w:before="120" w:after="120"/>
              <w:jc w:val="center"/>
              <w:rPr>
                <w:rFonts w:cstheme="minorHAnsi"/>
                <w:b/>
                <w:bCs/>
              </w:rPr>
            </w:pPr>
            <w:r w:rsidRPr="007555DA">
              <w:rPr>
                <w:rFonts w:cstheme="minorHAnsi"/>
                <w:b/>
                <w:bCs/>
              </w:rPr>
              <w:lastRenderedPageBreak/>
              <w:t>Izabela Primke</w:t>
            </w:r>
          </w:p>
        </w:tc>
      </w:tr>
      <w:tr w:rsidR="007555DA" w:rsidRPr="007555DA" w14:paraId="1AF5A587" w14:textId="77777777" w:rsidTr="00D95FBD">
        <w:trPr>
          <w:jc w:val="center"/>
        </w:trPr>
        <w:tc>
          <w:tcPr>
            <w:tcW w:w="939" w:type="dxa"/>
          </w:tcPr>
          <w:p w14:paraId="54D1A2C7" w14:textId="77777777" w:rsidR="00BE7303" w:rsidRPr="007555DA" w:rsidRDefault="00BE7303" w:rsidP="00BE7303">
            <w:pPr>
              <w:pStyle w:val="Akapitzlist"/>
              <w:spacing w:before="120"/>
              <w:ind w:left="36" w:right="-534"/>
              <w:rPr>
                <w:rFonts w:cstheme="minorHAnsi"/>
                <w:b/>
              </w:rPr>
            </w:pPr>
            <w:r w:rsidRPr="007555DA">
              <w:rPr>
                <w:rFonts w:cstheme="minorHAnsi"/>
                <w:b/>
              </w:rPr>
              <w:t>1.</w:t>
            </w:r>
          </w:p>
        </w:tc>
        <w:tc>
          <w:tcPr>
            <w:tcW w:w="1682" w:type="dxa"/>
          </w:tcPr>
          <w:p w14:paraId="095E96EB" w14:textId="77777777" w:rsidR="00BE7303" w:rsidRPr="007555DA" w:rsidRDefault="00BE7303" w:rsidP="00BE7303">
            <w:pPr>
              <w:autoSpaceDE w:val="0"/>
              <w:autoSpaceDN w:val="0"/>
              <w:adjustRightInd w:val="0"/>
              <w:rPr>
                <w:rFonts w:cstheme="minorHAnsi"/>
                <w:b/>
                <w:bCs/>
              </w:rPr>
            </w:pPr>
            <w:r w:rsidRPr="007555DA">
              <w:rPr>
                <w:rFonts w:cstheme="minorHAnsi"/>
                <w:b/>
                <w:bCs/>
              </w:rPr>
              <w:t>Uwaga ogólna do projektu</w:t>
            </w:r>
          </w:p>
        </w:tc>
        <w:tc>
          <w:tcPr>
            <w:tcW w:w="7718" w:type="dxa"/>
          </w:tcPr>
          <w:p w14:paraId="0CD07B0F" w14:textId="77777777" w:rsidR="00BE7303" w:rsidRPr="007555DA" w:rsidRDefault="00BE7303" w:rsidP="00BE7303">
            <w:pPr>
              <w:rPr>
                <w:rFonts w:eastAsia="Times New Roman" w:cstheme="minorHAnsi"/>
              </w:rPr>
            </w:pPr>
            <w:r w:rsidRPr="007555DA">
              <w:rPr>
                <w:rFonts w:cstheme="minorHAnsi"/>
              </w:rPr>
              <w:t>Co z osobami, które zarobią powyżej połowy najniższej krajowej? Przecież jeżeli ktoś zarobi np. na umowie o dzieło 2000 zł i ma niepracującego małżonka to zostanie wykluczony z ubezpieczenia zdrowotnego. Na ubezpieczenie dobrowolne ponad 500 zł nie będzie go stać, a bezrobotny małżonek nie będzie go mógł zgłosić do ubezpieczenia w Urzędzie Pracy. Może należałoby by pomyśleć o jakimś dobrowolnym ubezpieczeniu (składka obliczana procentowo) dla tej grupy osób?</w:t>
            </w:r>
          </w:p>
        </w:tc>
        <w:tc>
          <w:tcPr>
            <w:tcW w:w="2181" w:type="dxa"/>
          </w:tcPr>
          <w:p w14:paraId="350D9F14" w14:textId="77777777" w:rsidR="00BE7303" w:rsidRPr="007555DA" w:rsidRDefault="00BE7303" w:rsidP="00BE7303">
            <w:pPr>
              <w:jc w:val="both"/>
              <w:rPr>
                <w:rFonts w:cstheme="minorHAnsi"/>
              </w:rPr>
            </w:pPr>
          </w:p>
        </w:tc>
        <w:tc>
          <w:tcPr>
            <w:tcW w:w="2877" w:type="dxa"/>
          </w:tcPr>
          <w:p w14:paraId="669C97AF" w14:textId="77777777" w:rsidR="00BE7303" w:rsidRPr="007555DA" w:rsidRDefault="00BE7303" w:rsidP="00C609E3">
            <w:pPr>
              <w:spacing w:before="120"/>
              <w:contextualSpacing/>
              <w:jc w:val="center"/>
              <w:rPr>
                <w:rFonts w:cstheme="minorHAnsi"/>
                <w:b/>
                <w:bCs/>
              </w:rPr>
            </w:pPr>
            <w:r w:rsidRPr="007555DA">
              <w:rPr>
                <w:rFonts w:cstheme="minorHAnsi"/>
                <w:b/>
                <w:bCs/>
              </w:rPr>
              <w:t>Wyjaśnienie:</w:t>
            </w:r>
          </w:p>
          <w:p w14:paraId="52F61052" w14:textId="3AFBB742" w:rsidR="00BE7303" w:rsidRPr="007555DA" w:rsidRDefault="00BE7303" w:rsidP="00BE7303">
            <w:pPr>
              <w:spacing w:before="120"/>
              <w:contextualSpacing/>
              <w:jc w:val="both"/>
              <w:rPr>
                <w:rFonts w:cstheme="minorHAnsi"/>
              </w:rPr>
            </w:pPr>
            <w:r w:rsidRPr="007555DA">
              <w:rPr>
                <w:rFonts w:cstheme="minorHAnsi"/>
              </w:rPr>
              <w:t xml:space="preserve"> </w:t>
            </w:r>
          </w:p>
          <w:p w14:paraId="6B7B3928" w14:textId="77777777" w:rsidR="00032BF3" w:rsidRPr="007555DA" w:rsidRDefault="00032BF3" w:rsidP="00BE7303">
            <w:pPr>
              <w:spacing w:before="120"/>
              <w:contextualSpacing/>
              <w:jc w:val="both"/>
              <w:rPr>
                <w:rFonts w:cstheme="minorHAnsi"/>
              </w:rPr>
            </w:pPr>
          </w:p>
          <w:p w14:paraId="2073F11D" w14:textId="2C286337" w:rsidR="00032BF3" w:rsidRPr="007555DA" w:rsidRDefault="00032BF3" w:rsidP="00BE7303">
            <w:pPr>
              <w:spacing w:before="120"/>
              <w:contextualSpacing/>
              <w:jc w:val="both"/>
              <w:rPr>
                <w:rFonts w:cstheme="minorHAnsi"/>
              </w:rPr>
            </w:pPr>
            <w:r w:rsidRPr="007555DA">
              <w:rPr>
                <w:rFonts w:cstheme="minorHAnsi"/>
              </w:rPr>
              <w:t xml:space="preserve">Należy zauważyć, że projektowana ustawa prowadza zmiany w ustawie o świadczeniach o opieki zdrowotnej finansowanych ze środków publicznych. Na ich mocy osoba, która nie będzie miała ubezpieczenia będzie mogła uzyskać w ZUS ubezpieczenie zdrowotne bezpłatnie. </w:t>
            </w:r>
          </w:p>
        </w:tc>
      </w:tr>
      <w:tr w:rsidR="007555DA" w:rsidRPr="007555DA" w14:paraId="5153C603" w14:textId="77777777" w:rsidTr="00D95FBD">
        <w:trPr>
          <w:jc w:val="center"/>
        </w:trPr>
        <w:tc>
          <w:tcPr>
            <w:tcW w:w="939" w:type="dxa"/>
          </w:tcPr>
          <w:p w14:paraId="5CDBE42A" w14:textId="77777777" w:rsidR="00BE7303" w:rsidRPr="007555DA" w:rsidRDefault="00BE7303" w:rsidP="00BE7303">
            <w:pPr>
              <w:pStyle w:val="Akapitzlist"/>
              <w:spacing w:before="120"/>
              <w:ind w:left="36" w:right="-534"/>
              <w:rPr>
                <w:rFonts w:cstheme="minorHAnsi"/>
                <w:b/>
              </w:rPr>
            </w:pPr>
            <w:r w:rsidRPr="007555DA">
              <w:rPr>
                <w:rFonts w:cstheme="minorHAnsi"/>
                <w:b/>
              </w:rPr>
              <w:t>2.</w:t>
            </w:r>
          </w:p>
        </w:tc>
        <w:tc>
          <w:tcPr>
            <w:tcW w:w="1682" w:type="dxa"/>
          </w:tcPr>
          <w:p w14:paraId="7ACCFAF7" w14:textId="77777777" w:rsidR="00BE7303" w:rsidRPr="007555DA" w:rsidRDefault="00BE7303" w:rsidP="00BE7303">
            <w:pPr>
              <w:autoSpaceDE w:val="0"/>
              <w:autoSpaceDN w:val="0"/>
              <w:adjustRightInd w:val="0"/>
              <w:rPr>
                <w:rFonts w:cstheme="minorHAnsi"/>
                <w:b/>
                <w:bCs/>
              </w:rPr>
            </w:pPr>
            <w:r w:rsidRPr="007555DA">
              <w:rPr>
                <w:rFonts w:cstheme="minorHAnsi"/>
                <w:b/>
                <w:bCs/>
              </w:rPr>
              <w:t>Uwaga ogólna do projektu</w:t>
            </w:r>
          </w:p>
        </w:tc>
        <w:tc>
          <w:tcPr>
            <w:tcW w:w="7718" w:type="dxa"/>
          </w:tcPr>
          <w:p w14:paraId="24C4E286" w14:textId="77777777" w:rsidR="00BE7303" w:rsidRPr="007555DA" w:rsidRDefault="00BE7303" w:rsidP="00BE7303">
            <w:pPr>
              <w:rPr>
                <w:rFonts w:cstheme="minorHAnsi"/>
              </w:rPr>
            </w:pPr>
            <w:r w:rsidRPr="007555DA">
              <w:rPr>
                <w:rFonts w:cstheme="minorHAnsi"/>
              </w:rPr>
              <w:t>Czy będzie można zgłaszać w Zusie dzieci osób bezrobotnych?</w:t>
            </w:r>
          </w:p>
        </w:tc>
        <w:tc>
          <w:tcPr>
            <w:tcW w:w="2181" w:type="dxa"/>
          </w:tcPr>
          <w:p w14:paraId="3032EDD8" w14:textId="77777777" w:rsidR="00BE7303" w:rsidRPr="007555DA" w:rsidRDefault="00BE7303" w:rsidP="00BE7303">
            <w:pPr>
              <w:jc w:val="both"/>
              <w:rPr>
                <w:rFonts w:cstheme="minorHAnsi"/>
              </w:rPr>
            </w:pPr>
          </w:p>
        </w:tc>
        <w:tc>
          <w:tcPr>
            <w:tcW w:w="2877" w:type="dxa"/>
            <w:shd w:val="clear" w:color="auto" w:fill="auto"/>
          </w:tcPr>
          <w:p w14:paraId="2CDB5608" w14:textId="6EF75F02" w:rsidR="00BE7303" w:rsidRPr="007555DA" w:rsidRDefault="00BE7303" w:rsidP="003B1B38">
            <w:pPr>
              <w:spacing w:before="120"/>
              <w:contextualSpacing/>
              <w:jc w:val="center"/>
              <w:rPr>
                <w:rFonts w:cstheme="minorHAnsi"/>
                <w:b/>
                <w:bCs/>
              </w:rPr>
            </w:pPr>
            <w:r w:rsidRPr="007555DA">
              <w:rPr>
                <w:rFonts w:cstheme="minorHAnsi"/>
                <w:b/>
                <w:bCs/>
              </w:rPr>
              <w:t>Wyjaśnienie:</w:t>
            </w:r>
          </w:p>
          <w:p w14:paraId="75802D38" w14:textId="5E9B28EE" w:rsidR="00BE7303" w:rsidRPr="007555DA" w:rsidRDefault="00A00B1B" w:rsidP="00BE7303">
            <w:pPr>
              <w:spacing w:before="120"/>
              <w:contextualSpacing/>
              <w:jc w:val="both"/>
              <w:rPr>
                <w:rFonts w:cstheme="minorHAnsi"/>
              </w:rPr>
            </w:pPr>
            <w:r w:rsidRPr="007555DA">
              <w:rPr>
                <w:rFonts w:cstheme="minorHAnsi"/>
              </w:rPr>
              <w:t xml:space="preserve">W zakresie ubezpieczenia zdrowotnego dzieci objęte są ubezpieczeniem zdrowotnym. </w:t>
            </w:r>
          </w:p>
        </w:tc>
      </w:tr>
      <w:tr w:rsidR="007555DA" w:rsidRPr="007555DA" w14:paraId="580D7971" w14:textId="77777777" w:rsidTr="00CE6A08">
        <w:tblPrEx>
          <w:jc w:val="left"/>
        </w:tblPrEx>
        <w:tc>
          <w:tcPr>
            <w:tcW w:w="15397" w:type="dxa"/>
            <w:gridSpan w:val="5"/>
            <w:shd w:val="clear" w:color="auto" w:fill="00B0F0"/>
          </w:tcPr>
          <w:p w14:paraId="15E046EC" w14:textId="77777777" w:rsidR="00BE7303" w:rsidRPr="007555DA" w:rsidRDefault="00BE7303" w:rsidP="00BE7303">
            <w:pPr>
              <w:spacing w:before="120" w:after="120"/>
              <w:jc w:val="center"/>
              <w:rPr>
                <w:rFonts w:cstheme="minorHAnsi"/>
                <w:b/>
                <w:bCs/>
              </w:rPr>
            </w:pPr>
            <w:r w:rsidRPr="007555DA">
              <w:rPr>
                <w:rFonts w:cstheme="minorHAnsi"/>
                <w:b/>
                <w:bCs/>
              </w:rPr>
              <w:t>Agnieszka Olejnik</w:t>
            </w:r>
          </w:p>
        </w:tc>
      </w:tr>
      <w:tr w:rsidR="007555DA" w:rsidRPr="007555DA" w14:paraId="5656485E" w14:textId="77777777" w:rsidTr="00D95FBD">
        <w:trPr>
          <w:jc w:val="center"/>
        </w:trPr>
        <w:tc>
          <w:tcPr>
            <w:tcW w:w="939" w:type="dxa"/>
          </w:tcPr>
          <w:p w14:paraId="17F8B640" w14:textId="77777777" w:rsidR="00BE7303" w:rsidRPr="007555DA" w:rsidRDefault="00BE7303" w:rsidP="00BE7303">
            <w:pPr>
              <w:pStyle w:val="Akapitzlist"/>
              <w:spacing w:before="120"/>
              <w:ind w:left="36" w:right="-534"/>
              <w:rPr>
                <w:rFonts w:cstheme="minorHAnsi"/>
                <w:b/>
              </w:rPr>
            </w:pPr>
            <w:r w:rsidRPr="007555DA">
              <w:rPr>
                <w:rFonts w:cstheme="minorHAnsi"/>
                <w:b/>
              </w:rPr>
              <w:t>1.</w:t>
            </w:r>
          </w:p>
        </w:tc>
        <w:tc>
          <w:tcPr>
            <w:tcW w:w="1682" w:type="dxa"/>
          </w:tcPr>
          <w:p w14:paraId="3B7472B1" w14:textId="77777777" w:rsidR="00BE7303" w:rsidRPr="007555DA" w:rsidRDefault="00BE7303" w:rsidP="00BE7303">
            <w:pPr>
              <w:autoSpaceDE w:val="0"/>
              <w:autoSpaceDN w:val="0"/>
              <w:adjustRightInd w:val="0"/>
              <w:rPr>
                <w:rFonts w:cstheme="minorHAnsi"/>
                <w:b/>
                <w:bCs/>
              </w:rPr>
            </w:pPr>
            <w:r w:rsidRPr="007555DA">
              <w:rPr>
                <w:rFonts w:cstheme="minorHAnsi"/>
                <w:b/>
                <w:bCs/>
              </w:rPr>
              <w:t>Art. 132</w:t>
            </w:r>
          </w:p>
        </w:tc>
        <w:tc>
          <w:tcPr>
            <w:tcW w:w="7718" w:type="dxa"/>
          </w:tcPr>
          <w:p w14:paraId="7D60C80A" w14:textId="77777777" w:rsidR="00BE7303" w:rsidRPr="007555DA" w:rsidRDefault="00BE7303" w:rsidP="00BE7303">
            <w:pPr>
              <w:tabs>
                <w:tab w:val="left" w:pos="2430"/>
              </w:tabs>
              <w:spacing w:before="100" w:beforeAutospacing="1" w:after="100" w:afterAutospacing="1"/>
              <w:ind w:hanging="360"/>
              <w:rPr>
                <w:rFonts w:eastAsia="Times New Roman" w:cstheme="minorHAnsi"/>
                <w:lang w:eastAsia="pl-PL"/>
              </w:rPr>
            </w:pPr>
            <w:r w:rsidRPr="007555DA">
              <w:rPr>
                <w:rFonts w:eastAsia="Times New Roman" w:cstheme="minorHAnsi"/>
                <w:lang w:eastAsia="pl-PL"/>
              </w:rPr>
              <w:tab/>
            </w:r>
            <w:r w:rsidRPr="007555DA">
              <w:rPr>
                <w:rFonts w:cstheme="minorHAnsi"/>
              </w:rPr>
              <w:t xml:space="preserve">W ustawie jest bardzo dużo różnego rodzaju refundacji (prace interwencyjne, roboty publiczne), dobrze było by określić jednolity sposób wyliczania tych refundacji, co w przypadku gdy bezrobotny jest na zwolnieniu lekarskim. Dobrze </w:t>
            </w:r>
            <w:r w:rsidRPr="007555DA">
              <w:rPr>
                <w:rFonts w:cstheme="minorHAnsi"/>
              </w:rPr>
              <w:lastRenderedPageBreak/>
              <w:t>było by opracować jakiś exel, jak przy refundacjach COVIDOWYCH.</w:t>
            </w:r>
          </w:p>
        </w:tc>
        <w:tc>
          <w:tcPr>
            <w:tcW w:w="2181" w:type="dxa"/>
          </w:tcPr>
          <w:p w14:paraId="04E71C60" w14:textId="77777777" w:rsidR="00BE7303" w:rsidRPr="007555DA" w:rsidRDefault="00BE7303" w:rsidP="00BE7303">
            <w:pPr>
              <w:jc w:val="both"/>
              <w:rPr>
                <w:rFonts w:cstheme="minorHAnsi"/>
              </w:rPr>
            </w:pPr>
          </w:p>
        </w:tc>
        <w:tc>
          <w:tcPr>
            <w:tcW w:w="2877" w:type="dxa"/>
            <w:shd w:val="clear" w:color="auto" w:fill="auto"/>
          </w:tcPr>
          <w:p w14:paraId="5F6B2B34" w14:textId="27961212" w:rsidR="00BE7303" w:rsidRPr="007555DA" w:rsidRDefault="00E16ADB" w:rsidP="00E16ADB">
            <w:pPr>
              <w:spacing w:before="120"/>
              <w:contextualSpacing/>
              <w:jc w:val="center"/>
              <w:rPr>
                <w:rFonts w:cstheme="minorHAnsi"/>
                <w:b/>
                <w:bCs/>
              </w:rPr>
            </w:pPr>
            <w:r w:rsidRPr="007555DA">
              <w:rPr>
                <w:rFonts w:cstheme="minorHAnsi"/>
                <w:b/>
                <w:bCs/>
              </w:rPr>
              <w:t>Uwaga częściowo-</w:t>
            </w:r>
          </w:p>
          <w:p w14:paraId="09997C17" w14:textId="0036ABBE" w:rsidR="00E16ADB" w:rsidRPr="007555DA" w:rsidRDefault="00C35ED7" w:rsidP="00E16ADB">
            <w:pPr>
              <w:spacing w:before="120"/>
              <w:contextualSpacing/>
              <w:jc w:val="center"/>
              <w:rPr>
                <w:rFonts w:cstheme="minorHAnsi"/>
              </w:rPr>
            </w:pPr>
            <w:r>
              <w:rPr>
                <w:rFonts w:cstheme="minorHAnsi"/>
                <w:b/>
                <w:bCs/>
              </w:rPr>
              <w:t>u</w:t>
            </w:r>
            <w:r w:rsidR="00E16ADB" w:rsidRPr="007555DA">
              <w:rPr>
                <w:rFonts w:cstheme="minorHAnsi"/>
                <w:b/>
                <w:bCs/>
              </w:rPr>
              <w:t>względniona</w:t>
            </w:r>
            <w:r w:rsidR="003B1B38" w:rsidRPr="007555DA">
              <w:rPr>
                <w:rFonts w:cstheme="minorHAnsi"/>
                <w:b/>
                <w:bCs/>
              </w:rPr>
              <w:t>.</w:t>
            </w:r>
            <w:r w:rsidR="00E16ADB" w:rsidRPr="007555DA">
              <w:rPr>
                <w:rFonts w:cstheme="minorHAnsi"/>
              </w:rPr>
              <w:t xml:space="preserve"> </w:t>
            </w:r>
          </w:p>
          <w:p w14:paraId="3138425A" w14:textId="434001FF" w:rsidR="00E16ADB" w:rsidRPr="007555DA" w:rsidRDefault="00E16ADB" w:rsidP="00E16ADB">
            <w:pPr>
              <w:spacing w:before="120"/>
              <w:contextualSpacing/>
              <w:jc w:val="both"/>
              <w:rPr>
                <w:rFonts w:cstheme="minorHAnsi"/>
              </w:rPr>
            </w:pPr>
            <w:r w:rsidRPr="007555DA">
              <w:rPr>
                <w:rFonts w:cstheme="minorHAnsi"/>
              </w:rPr>
              <w:t xml:space="preserve">Zaproponowano dwa progi </w:t>
            </w:r>
            <w:r w:rsidRPr="007555DA">
              <w:rPr>
                <w:rFonts w:cstheme="minorHAnsi"/>
              </w:rPr>
              <w:lastRenderedPageBreak/>
              <w:t xml:space="preserve">kwotowe refundacji, z którymi powiązane są okres utrzymania stanowiska pracy wyposażonego lub doposażonego dzięki refundacji i długość zatrudnienia na tym stanowisku tj. co najmniej przez 12 miesięcy w przypadku przyznania refundacji w kwocie nie większej niż 4-krotność przeciętnego wynagrodzenia i przez okres co najmniej 18 miesięcy </w:t>
            </w:r>
            <w:r w:rsidRPr="007555DA">
              <w:rPr>
                <w:rFonts w:cstheme="minorHAnsi"/>
              </w:rPr>
              <w:t> w przypadku refundacji powyżej 4-krotności przeciętnego wynagrodzenia i nie wyższej niż 6-krotność</w:t>
            </w:r>
          </w:p>
        </w:tc>
      </w:tr>
      <w:tr w:rsidR="007555DA" w:rsidRPr="007555DA" w14:paraId="570764CA" w14:textId="77777777" w:rsidTr="00D95FBD">
        <w:trPr>
          <w:jc w:val="center"/>
        </w:trPr>
        <w:tc>
          <w:tcPr>
            <w:tcW w:w="939" w:type="dxa"/>
            <w:shd w:val="clear" w:color="auto" w:fill="auto"/>
          </w:tcPr>
          <w:p w14:paraId="4723178A"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2.</w:t>
            </w:r>
          </w:p>
        </w:tc>
        <w:tc>
          <w:tcPr>
            <w:tcW w:w="1682" w:type="dxa"/>
            <w:shd w:val="clear" w:color="auto" w:fill="auto"/>
          </w:tcPr>
          <w:p w14:paraId="284AD75C" w14:textId="77777777" w:rsidR="00BE7303" w:rsidRPr="007555DA" w:rsidRDefault="00BE7303" w:rsidP="00BE7303">
            <w:pPr>
              <w:autoSpaceDE w:val="0"/>
              <w:autoSpaceDN w:val="0"/>
              <w:adjustRightInd w:val="0"/>
              <w:rPr>
                <w:rFonts w:cstheme="minorHAnsi"/>
                <w:b/>
                <w:bCs/>
              </w:rPr>
            </w:pPr>
            <w:r w:rsidRPr="007555DA">
              <w:rPr>
                <w:rFonts w:cstheme="minorHAnsi"/>
                <w:b/>
                <w:bCs/>
              </w:rPr>
              <w:t>Art. 144</w:t>
            </w:r>
          </w:p>
        </w:tc>
        <w:tc>
          <w:tcPr>
            <w:tcW w:w="7718" w:type="dxa"/>
            <w:shd w:val="clear" w:color="auto" w:fill="auto"/>
          </w:tcPr>
          <w:p w14:paraId="5A34B02C" w14:textId="77777777" w:rsidR="00BE7303" w:rsidRPr="007555DA" w:rsidRDefault="00BE7303" w:rsidP="00BE7303">
            <w:pPr>
              <w:spacing w:before="100" w:beforeAutospacing="1" w:after="100" w:afterAutospacing="1"/>
              <w:ind w:hanging="360"/>
              <w:rPr>
                <w:rFonts w:eastAsia="Times New Roman" w:cstheme="minorHAnsi"/>
                <w:lang w:eastAsia="pl-PL"/>
              </w:rPr>
            </w:pPr>
            <w:r w:rsidRPr="007555DA">
              <w:rPr>
                <w:rFonts w:eastAsia="Times New Roman" w:cstheme="minorHAnsi"/>
                <w:lang w:eastAsia="pl-PL"/>
              </w:rPr>
              <w:t>.      Przy doposażeniu stanowiska pracy okres utrzymania stanowiska pracy jest zbyt długi, a kwota refundacji nieadekwatna do kosztów utrzymania stanowiska pracy przez okres 24 miesięcy. Najlepiej było by zmniejszyć okres z 24 miesięcy do 12.</w:t>
            </w:r>
          </w:p>
        </w:tc>
        <w:tc>
          <w:tcPr>
            <w:tcW w:w="2181" w:type="dxa"/>
            <w:shd w:val="clear" w:color="auto" w:fill="auto"/>
          </w:tcPr>
          <w:p w14:paraId="32577A53" w14:textId="77777777" w:rsidR="00BE7303" w:rsidRPr="007555DA" w:rsidRDefault="00BE7303" w:rsidP="00BE7303">
            <w:pPr>
              <w:jc w:val="both"/>
              <w:rPr>
                <w:rFonts w:cstheme="minorHAnsi"/>
              </w:rPr>
            </w:pPr>
          </w:p>
        </w:tc>
        <w:tc>
          <w:tcPr>
            <w:tcW w:w="2877" w:type="dxa"/>
            <w:shd w:val="clear" w:color="auto" w:fill="auto"/>
          </w:tcPr>
          <w:p w14:paraId="184DBA63" w14:textId="2F137E58" w:rsidR="0070761C" w:rsidRPr="007555DA" w:rsidRDefault="0070761C" w:rsidP="0070761C">
            <w:pPr>
              <w:spacing w:before="120"/>
              <w:contextualSpacing/>
              <w:jc w:val="center"/>
              <w:rPr>
                <w:rFonts w:cstheme="minorHAnsi"/>
              </w:rPr>
            </w:pPr>
            <w:r w:rsidRPr="007555DA">
              <w:rPr>
                <w:rFonts w:cstheme="minorHAnsi"/>
                <w:b/>
                <w:bCs/>
              </w:rPr>
              <w:t>Uwaga częściowo</w:t>
            </w:r>
            <w:r w:rsidR="00C35ED7">
              <w:rPr>
                <w:rFonts w:cstheme="minorHAnsi"/>
                <w:b/>
                <w:bCs/>
              </w:rPr>
              <w:t xml:space="preserve"> -</w:t>
            </w:r>
            <w:r w:rsidRPr="007555DA">
              <w:rPr>
                <w:rFonts w:cstheme="minorHAnsi"/>
                <w:b/>
                <w:bCs/>
              </w:rPr>
              <w:t xml:space="preserve"> uwzględniona</w:t>
            </w:r>
            <w:r w:rsidR="003B1B38" w:rsidRPr="007555DA">
              <w:rPr>
                <w:rFonts w:cstheme="minorHAnsi"/>
                <w:b/>
                <w:bCs/>
              </w:rPr>
              <w:t>.</w:t>
            </w:r>
          </w:p>
          <w:p w14:paraId="60FCA308" w14:textId="4325B2EB" w:rsidR="00BE7303" w:rsidRPr="007555DA" w:rsidRDefault="0070761C" w:rsidP="00BE7303">
            <w:pPr>
              <w:spacing w:before="120"/>
              <w:contextualSpacing/>
              <w:jc w:val="both"/>
              <w:rPr>
                <w:rFonts w:cstheme="minorHAnsi"/>
              </w:rPr>
            </w:pPr>
            <w:r w:rsidRPr="007555DA">
              <w:rPr>
                <w:rFonts w:cstheme="minorHAnsi"/>
              </w:rPr>
              <w:t xml:space="preserve">Zaproponowano dwa progi kwotowe refundacji, z którymi powiązane są okres utrzymania stanowiska pracy wyposażonego lub doposażonego dzięki refundacji i długość zatrudnienia na tym stanowisku tj. co najmniej przez 12 miesięcy w przypadku przyznania refundacji w kwocie nie </w:t>
            </w:r>
            <w:r w:rsidRPr="007555DA">
              <w:rPr>
                <w:rFonts w:cstheme="minorHAnsi"/>
              </w:rPr>
              <w:lastRenderedPageBreak/>
              <w:t xml:space="preserve">większej niż 4-krotność przeciętnego wynagrodzenia i przez okres co najmniej 18 miesięcy </w:t>
            </w:r>
            <w:r w:rsidRPr="007555DA">
              <w:rPr>
                <w:rFonts w:cstheme="minorHAnsi"/>
              </w:rPr>
              <w:t> w przypadku refundacji powyżej 4-krotności przeciętnego wynagrodzenia i nie wyższej niż 6-krotność.</w:t>
            </w:r>
          </w:p>
        </w:tc>
      </w:tr>
      <w:tr w:rsidR="007555DA" w:rsidRPr="007555DA" w14:paraId="60FD0449" w14:textId="77777777" w:rsidTr="00D95FBD">
        <w:trPr>
          <w:jc w:val="center"/>
        </w:trPr>
        <w:tc>
          <w:tcPr>
            <w:tcW w:w="939" w:type="dxa"/>
          </w:tcPr>
          <w:p w14:paraId="51B26F06"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3.</w:t>
            </w:r>
          </w:p>
        </w:tc>
        <w:tc>
          <w:tcPr>
            <w:tcW w:w="1682" w:type="dxa"/>
          </w:tcPr>
          <w:p w14:paraId="455A2A9F" w14:textId="77777777" w:rsidR="00BE7303" w:rsidRPr="007555DA" w:rsidRDefault="00BE7303" w:rsidP="00BE7303">
            <w:pPr>
              <w:autoSpaceDE w:val="0"/>
              <w:autoSpaceDN w:val="0"/>
              <w:adjustRightInd w:val="0"/>
              <w:rPr>
                <w:rFonts w:cstheme="minorHAnsi"/>
                <w:b/>
                <w:bCs/>
              </w:rPr>
            </w:pPr>
            <w:r w:rsidRPr="007555DA">
              <w:rPr>
                <w:rFonts w:cstheme="minorHAnsi"/>
                <w:b/>
                <w:bCs/>
              </w:rPr>
              <w:t>Art. 281</w:t>
            </w:r>
          </w:p>
        </w:tc>
        <w:tc>
          <w:tcPr>
            <w:tcW w:w="7718" w:type="dxa"/>
          </w:tcPr>
          <w:p w14:paraId="2F21EFC0" w14:textId="77777777" w:rsidR="00BE7303" w:rsidRPr="007555DA" w:rsidRDefault="00BE7303" w:rsidP="00BE7303">
            <w:pPr>
              <w:spacing w:before="100" w:beforeAutospacing="1" w:after="100" w:afterAutospacing="1"/>
              <w:rPr>
                <w:rFonts w:cstheme="minorHAnsi"/>
              </w:rPr>
            </w:pPr>
            <w:r w:rsidRPr="007555DA">
              <w:rPr>
                <w:rFonts w:cstheme="minorHAnsi"/>
              </w:rPr>
              <w:t>Dodatek motywacyjny dla pracowników może być przyznawany raz na 3 miesiące, ale płacony jak obecny dodatek do wynagrodzeń z ustawy o promocji w miesięcznych ratach. Pracownicy potrzebują pieniędzy co miesiąc, jeszcze w tak trudnych czasach inflacyjnych. Kwota dodatku też jest zbyt niska proponuję max. 800 zł na miesiąc  czyli 2400 na kwartał.</w:t>
            </w:r>
          </w:p>
        </w:tc>
        <w:tc>
          <w:tcPr>
            <w:tcW w:w="2181" w:type="dxa"/>
          </w:tcPr>
          <w:p w14:paraId="43F7785C" w14:textId="77777777" w:rsidR="00BE7303" w:rsidRPr="007555DA" w:rsidRDefault="00BE7303" w:rsidP="00BE7303">
            <w:pPr>
              <w:jc w:val="both"/>
              <w:rPr>
                <w:rFonts w:cstheme="minorHAnsi"/>
              </w:rPr>
            </w:pPr>
          </w:p>
        </w:tc>
        <w:tc>
          <w:tcPr>
            <w:tcW w:w="2877" w:type="dxa"/>
          </w:tcPr>
          <w:p w14:paraId="7F8DDA03" w14:textId="36C800C7" w:rsidR="00F633BE" w:rsidRPr="007555DA" w:rsidRDefault="007A2E09" w:rsidP="00F633BE">
            <w:pPr>
              <w:spacing w:before="120"/>
              <w:contextualSpacing/>
              <w:jc w:val="center"/>
              <w:rPr>
                <w:rFonts w:cstheme="minorHAnsi"/>
                <w:b/>
                <w:bCs/>
              </w:rPr>
            </w:pPr>
            <w:r w:rsidRPr="007555DA">
              <w:rPr>
                <w:rFonts w:cstheme="minorHAnsi"/>
                <w:b/>
                <w:bCs/>
              </w:rPr>
              <w:t>Wyjaśnienie</w:t>
            </w:r>
            <w:r w:rsidR="003B1B38" w:rsidRPr="007555DA">
              <w:rPr>
                <w:rFonts w:cstheme="minorHAnsi"/>
                <w:b/>
                <w:bCs/>
              </w:rPr>
              <w:t>:</w:t>
            </w:r>
          </w:p>
          <w:p w14:paraId="16491E54" w14:textId="19D98EFE" w:rsidR="00F633BE" w:rsidRPr="007555DA" w:rsidRDefault="00F633BE">
            <w:pPr>
              <w:spacing w:before="120"/>
              <w:contextualSpacing/>
              <w:jc w:val="both"/>
              <w:rPr>
                <w:rFonts w:cstheme="minorHAnsi"/>
              </w:rPr>
            </w:pPr>
            <w:r w:rsidRPr="007555DA">
              <w:rPr>
                <w:rFonts w:cstheme="minorHAnsi"/>
              </w:rPr>
              <w:t xml:space="preserve">Przygotowując rozwiązanie wzięto pod uwagę wszystkie uwagi dotyczące dodatków. </w:t>
            </w:r>
          </w:p>
          <w:p w14:paraId="0E1D2F78" w14:textId="77777777" w:rsidR="00F633BE" w:rsidRPr="007555DA" w:rsidRDefault="00F633BE" w:rsidP="00F633BE">
            <w:pPr>
              <w:spacing w:before="120"/>
              <w:contextualSpacing/>
              <w:jc w:val="both"/>
              <w:rPr>
                <w:rFonts w:cstheme="minorHAnsi"/>
              </w:rPr>
            </w:pPr>
            <w:r w:rsidRPr="007555DA">
              <w:rPr>
                <w:rFonts w:cstheme="minorHAnsi"/>
              </w:rPr>
              <w:t xml:space="preserve">Przepis art. 283 otrzymał brzmienie: </w:t>
            </w:r>
          </w:p>
          <w:p w14:paraId="15E1CD2D" w14:textId="4A4F7519" w:rsidR="0089467F" w:rsidRPr="0089467F" w:rsidRDefault="0089467F" w:rsidP="0089467F">
            <w:pPr>
              <w:spacing w:before="120"/>
              <w:contextualSpacing/>
              <w:jc w:val="both"/>
              <w:rPr>
                <w:rFonts w:cstheme="minorHAnsi"/>
              </w:rPr>
            </w:pPr>
            <w:r w:rsidRPr="0089467F">
              <w:rPr>
                <w:rFonts w:cstheme="minorHAnsi"/>
              </w:rPr>
              <w:t>Przepis art. 283 projektu (dawny 281)</w:t>
            </w:r>
            <w:r w:rsidR="00B275BA">
              <w:rPr>
                <w:rFonts w:cstheme="minorHAnsi"/>
              </w:rPr>
              <w:t xml:space="preserve"> </w:t>
            </w:r>
            <w:r w:rsidRPr="0089467F">
              <w:rPr>
                <w:rFonts w:cstheme="minorHAnsi"/>
              </w:rPr>
              <w:t xml:space="preserve">otrzymał brzmienie: </w:t>
            </w:r>
          </w:p>
          <w:p w14:paraId="1288F218" w14:textId="77777777" w:rsidR="0089467F" w:rsidRPr="0089467F" w:rsidRDefault="0089467F" w:rsidP="0089467F">
            <w:pPr>
              <w:spacing w:before="120"/>
              <w:contextualSpacing/>
              <w:jc w:val="both"/>
              <w:rPr>
                <w:rFonts w:cstheme="minorHAnsi"/>
              </w:rPr>
            </w:pPr>
            <w:r w:rsidRPr="0089467F">
              <w:rPr>
                <w:rFonts w:cstheme="minorHAnsi"/>
              </w:rPr>
              <w:t>„ Art. 283. 1. Dyrektor WUP i Dyrektor PUP może przyznać pracownikowi raz na 3 miesiące dodatek motywacyjny finansowany z Funduszu Pracy, w wysokości do połowy minimalnego wynagrodzenia za pracę, który będzie wypłacany wraz z miesięcznym wynagrodzeniem w trzech równych częściach, biorąc pod uwagę:</w:t>
            </w:r>
          </w:p>
          <w:p w14:paraId="2ABC45C8" w14:textId="77777777" w:rsidR="0089467F" w:rsidRPr="0089467F" w:rsidRDefault="0089467F" w:rsidP="0089467F">
            <w:pPr>
              <w:spacing w:before="120"/>
              <w:contextualSpacing/>
              <w:jc w:val="both"/>
              <w:rPr>
                <w:rFonts w:cstheme="minorHAnsi"/>
              </w:rPr>
            </w:pPr>
            <w:r w:rsidRPr="0089467F">
              <w:rPr>
                <w:rFonts w:cstheme="minorHAnsi"/>
              </w:rPr>
              <w:t>1)</w:t>
            </w:r>
            <w:r w:rsidRPr="0089467F">
              <w:rPr>
                <w:rFonts w:cstheme="minorHAnsi"/>
              </w:rPr>
              <w:tab/>
              <w:t>szczególne zaangażowanie  pracownika w wykonywanie pracy;</w:t>
            </w:r>
          </w:p>
          <w:p w14:paraId="13CDD2F0" w14:textId="77777777" w:rsidR="0089467F" w:rsidRPr="0089467F" w:rsidRDefault="0089467F" w:rsidP="0089467F">
            <w:pPr>
              <w:spacing w:before="120"/>
              <w:contextualSpacing/>
              <w:jc w:val="both"/>
              <w:rPr>
                <w:rFonts w:cstheme="minorHAnsi"/>
              </w:rPr>
            </w:pPr>
            <w:r w:rsidRPr="0089467F">
              <w:rPr>
                <w:rFonts w:cstheme="minorHAnsi"/>
              </w:rPr>
              <w:lastRenderedPageBreak/>
              <w:t>2)</w:t>
            </w:r>
            <w:r w:rsidRPr="0089467F">
              <w:rPr>
                <w:rFonts w:cstheme="minorHAnsi"/>
              </w:rPr>
              <w:tab/>
              <w:t>jakość wykonywanej pracy;</w:t>
            </w:r>
          </w:p>
          <w:p w14:paraId="5A220D63" w14:textId="77777777" w:rsidR="0089467F" w:rsidRPr="0089467F" w:rsidRDefault="0089467F" w:rsidP="0089467F">
            <w:pPr>
              <w:spacing w:before="120"/>
              <w:contextualSpacing/>
              <w:jc w:val="both"/>
              <w:rPr>
                <w:rFonts w:cstheme="minorHAnsi"/>
              </w:rPr>
            </w:pPr>
            <w:r w:rsidRPr="0089467F">
              <w:rPr>
                <w:rFonts w:cstheme="minorHAnsi"/>
              </w:rPr>
              <w:t>3)</w:t>
            </w:r>
            <w:r w:rsidRPr="0089467F">
              <w:rPr>
                <w:rFonts w:cstheme="minorHAnsi"/>
              </w:rPr>
              <w:tab/>
              <w:t>podnoszenie kwalifikacji zawodowych związanych z wykonywaną pracą;</w:t>
            </w:r>
          </w:p>
          <w:p w14:paraId="676884C0" w14:textId="77777777" w:rsidR="0089467F" w:rsidRPr="0089467F" w:rsidRDefault="0089467F" w:rsidP="0089467F">
            <w:pPr>
              <w:spacing w:before="120"/>
              <w:contextualSpacing/>
              <w:jc w:val="both"/>
              <w:rPr>
                <w:rFonts w:cstheme="minorHAnsi"/>
              </w:rPr>
            </w:pPr>
            <w:r w:rsidRPr="0089467F">
              <w:rPr>
                <w:rFonts w:cstheme="minorHAnsi"/>
              </w:rPr>
              <w:t>2. Dodatek motywacyjny może być przyznany jeżeli  pracownik co najmniej raz w okresie 12 miesięcy bezpośrednio poprzedzających przyznanie dodatku doskonalił kwalifikacje zawodowe wymagane na stanowisku pracy, na którym jest zatrudniony.</w:t>
            </w:r>
          </w:p>
          <w:p w14:paraId="2FB9A845" w14:textId="77777777" w:rsidR="0089467F" w:rsidRPr="0089467F" w:rsidRDefault="0089467F" w:rsidP="0089467F">
            <w:pPr>
              <w:spacing w:before="120"/>
              <w:contextualSpacing/>
              <w:jc w:val="both"/>
              <w:rPr>
                <w:rFonts w:cstheme="minorHAnsi"/>
              </w:rPr>
            </w:pPr>
            <w:r w:rsidRPr="0089467F">
              <w:rPr>
                <w:rFonts w:cstheme="minorHAnsi"/>
              </w:rPr>
              <w:t>3. Tryb przyznawania dodatku motywacyjnego określa  regulamin wynagradzania, o którym mowa w przepisach o pracownikach samorządowych.</w:t>
            </w:r>
          </w:p>
          <w:p w14:paraId="007935D6" w14:textId="77777777" w:rsidR="0089467F" w:rsidRPr="0089467F" w:rsidRDefault="0089467F" w:rsidP="0089467F">
            <w:pPr>
              <w:spacing w:before="120"/>
              <w:contextualSpacing/>
              <w:jc w:val="both"/>
              <w:rPr>
                <w:rFonts w:cstheme="minorHAnsi"/>
              </w:rPr>
            </w:pPr>
            <w:r w:rsidRPr="0089467F">
              <w:rPr>
                <w:rFonts w:cstheme="minorHAnsi"/>
              </w:rPr>
              <w:t>4. Do osób zatrudnionych w Ochotniczych Hufcach Pracy przepisy ust. 1-2 stosuje się odpowiednio.</w:t>
            </w:r>
          </w:p>
          <w:p w14:paraId="4965C9D6" w14:textId="089D1288" w:rsidR="00BE7303" w:rsidRPr="007555DA" w:rsidRDefault="0089467F" w:rsidP="009B71F4">
            <w:pPr>
              <w:spacing w:before="120"/>
              <w:contextualSpacing/>
              <w:jc w:val="both"/>
              <w:rPr>
                <w:rFonts w:cstheme="minorHAnsi"/>
              </w:rPr>
            </w:pPr>
            <w:r w:rsidRPr="0089467F">
              <w:rPr>
                <w:rFonts w:cstheme="minorHAnsi"/>
              </w:rPr>
              <w:t xml:space="preserve">5. Tryb przyznawania dodatku motywacyjnego w OHP określa Komendant Główny OHP w zarządzeniu wewnętrznym.”. </w:t>
            </w:r>
          </w:p>
        </w:tc>
      </w:tr>
      <w:tr w:rsidR="007555DA" w:rsidRPr="007555DA" w14:paraId="420074C6" w14:textId="77777777" w:rsidTr="00D95FBD">
        <w:trPr>
          <w:jc w:val="center"/>
        </w:trPr>
        <w:tc>
          <w:tcPr>
            <w:tcW w:w="939" w:type="dxa"/>
          </w:tcPr>
          <w:p w14:paraId="659A53C9" w14:textId="77777777" w:rsidR="00BE7303" w:rsidRPr="007555DA" w:rsidRDefault="00BE7303" w:rsidP="00BE7303">
            <w:pPr>
              <w:pStyle w:val="Akapitzlist"/>
              <w:spacing w:before="120"/>
              <w:ind w:left="36" w:right="-534"/>
              <w:rPr>
                <w:rFonts w:cstheme="minorHAnsi"/>
                <w:b/>
              </w:rPr>
            </w:pPr>
            <w:bookmarkStart w:id="20" w:name="_Hlk123808536"/>
            <w:r w:rsidRPr="007555DA">
              <w:rPr>
                <w:rFonts w:cstheme="minorHAnsi"/>
                <w:b/>
              </w:rPr>
              <w:lastRenderedPageBreak/>
              <w:t>4.</w:t>
            </w:r>
          </w:p>
        </w:tc>
        <w:tc>
          <w:tcPr>
            <w:tcW w:w="1682" w:type="dxa"/>
          </w:tcPr>
          <w:p w14:paraId="6C8D3C1B" w14:textId="77777777" w:rsidR="00BE7303" w:rsidRPr="007555DA" w:rsidRDefault="00BE7303" w:rsidP="00BE7303">
            <w:pPr>
              <w:autoSpaceDE w:val="0"/>
              <w:autoSpaceDN w:val="0"/>
              <w:adjustRightInd w:val="0"/>
              <w:rPr>
                <w:rFonts w:cstheme="minorHAnsi"/>
                <w:b/>
                <w:bCs/>
              </w:rPr>
            </w:pPr>
            <w:r w:rsidRPr="007555DA">
              <w:rPr>
                <w:rFonts w:cstheme="minorHAnsi"/>
                <w:b/>
                <w:bCs/>
              </w:rPr>
              <w:t>Uwaga ogólna do projektu</w:t>
            </w:r>
          </w:p>
        </w:tc>
        <w:tc>
          <w:tcPr>
            <w:tcW w:w="7718" w:type="dxa"/>
          </w:tcPr>
          <w:p w14:paraId="0147BBD8" w14:textId="77777777" w:rsidR="00BE7303" w:rsidRPr="007555DA" w:rsidRDefault="00BE7303" w:rsidP="00BE7303">
            <w:pPr>
              <w:spacing w:before="100" w:beforeAutospacing="1" w:after="100" w:afterAutospacing="1"/>
              <w:ind w:hanging="360"/>
              <w:rPr>
                <w:rFonts w:eastAsia="Times New Roman" w:cstheme="minorHAnsi"/>
                <w:lang w:eastAsia="pl-PL"/>
              </w:rPr>
            </w:pPr>
            <w:r w:rsidRPr="007555DA">
              <w:rPr>
                <w:rFonts w:eastAsia="Times New Roman" w:cstheme="minorHAnsi"/>
                <w:lang w:eastAsia="pl-PL"/>
              </w:rPr>
              <w:t>.      Bardzo dobrą praktyką, która motywowała pracowników do osiągnięcia dobrych rezultatów były roczne nagrody przyznawane przez ministra.</w:t>
            </w:r>
          </w:p>
        </w:tc>
        <w:tc>
          <w:tcPr>
            <w:tcW w:w="2181" w:type="dxa"/>
          </w:tcPr>
          <w:p w14:paraId="37FDED77" w14:textId="77777777" w:rsidR="00BE7303" w:rsidRPr="007555DA" w:rsidRDefault="00BE7303" w:rsidP="00BE7303">
            <w:pPr>
              <w:jc w:val="both"/>
              <w:rPr>
                <w:rFonts w:cstheme="minorHAnsi"/>
              </w:rPr>
            </w:pPr>
          </w:p>
        </w:tc>
        <w:tc>
          <w:tcPr>
            <w:tcW w:w="2877" w:type="dxa"/>
            <w:shd w:val="clear" w:color="auto" w:fill="auto"/>
          </w:tcPr>
          <w:p w14:paraId="5D4BFBC5" w14:textId="31D2B640" w:rsidR="00305852" w:rsidRPr="007555DA" w:rsidRDefault="00305852" w:rsidP="003B1B38">
            <w:pPr>
              <w:spacing w:before="120"/>
              <w:contextualSpacing/>
              <w:jc w:val="center"/>
              <w:rPr>
                <w:rFonts w:cstheme="minorHAnsi"/>
                <w:b/>
                <w:bCs/>
              </w:rPr>
            </w:pPr>
            <w:r w:rsidRPr="007555DA">
              <w:rPr>
                <w:rFonts w:cstheme="minorHAnsi"/>
                <w:b/>
                <w:bCs/>
              </w:rPr>
              <w:t>Wyjaśnienie:</w:t>
            </w:r>
          </w:p>
          <w:p w14:paraId="238BB737" w14:textId="44D23E93" w:rsidR="00BE7303" w:rsidRPr="007555DA" w:rsidRDefault="00305852" w:rsidP="00BE7303">
            <w:pPr>
              <w:spacing w:before="120"/>
              <w:contextualSpacing/>
              <w:jc w:val="both"/>
              <w:rPr>
                <w:rFonts w:cstheme="minorHAnsi"/>
              </w:rPr>
            </w:pPr>
            <w:r w:rsidRPr="007555DA">
              <w:rPr>
                <w:rFonts w:cstheme="minorHAnsi"/>
              </w:rPr>
              <w:t xml:space="preserve">Aktualnie nie jest przewidziane wprowadzenie zmian w tym zakresie. </w:t>
            </w:r>
          </w:p>
        </w:tc>
      </w:tr>
      <w:bookmarkEnd w:id="20"/>
      <w:tr w:rsidR="007555DA" w:rsidRPr="007555DA" w14:paraId="0B33AD8F" w14:textId="77777777" w:rsidTr="00D95FBD">
        <w:trPr>
          <w:jc w:val="center"/>
        </w:trPr>
        <w:tc>
          <w:tcPr>
            <w:tcW w:w="939" w:type="dxa"/>
          </w:tcPr>
          <w:p w14:paraId="268CA7D3" w14:textId="77777777" w:rsidR="00BE7303" w:rsidRPr="007555DA" w:rsidRDefault="00BE7303" w:rsidP="00BE7303">
            <w:pPr>
              <w:pStyle w:val="Akapitzlist"/>
              <w:spacing w:before="120"/>
              <w:ind w:left="36" w:right="-534"/>
              <w:rPr>
                <w:rFonts w:cstheme="minorHAnsi"/>
                <w:b/>
              </w:rPr>
            </w:pPr>
            <w:r w:rsidRPr="007555DA">
              <w:rPr>
                <w:rFonts w:cstheme="minorHAnsi"/>
                <w:b/>
              </w:rPr>
              <w:t>5.</w:t>
            </w:r>
          </w:p>
        </w:tc>
        <w:tc>
          <w:tcPr>
            <w:tcW w:w="1682" w:type="dxa"/>
          </w:tcPr>
          <w:p w14:paraId="7D0EFF99" w14:textId="77777777" w:rsidR="00BE7303" w:rsidRPr="007555DA" w:rsidRDefault="00BE7303" w:rsidP="00BE7303">
            <w:pPr>
              <w:autoSpaceDE w:val="0"/>
              <w:autoSpaceDN w:val="0"/>
              <w:adjustRightInd w:val="0"/>
              <w:rPr>
                <w:rFonts w:cstheme="minorHAnsi"/>
                <w:b/>
                <w:bCs/>
              </w:rPr>
            </w:pPr>
            <w:r w:rsidRPr="007555DA">
              <w:rPr>
                <w:rFonts w:cstheme="minorHAnsi"/>
                <w:b/>
                <w:bCs/>
              </w:rPr>
              <w:t>Uwaga ogólna do projektu</w:t>
            </w:r>
          </w:p>
        </w:tc>
        <w:tc>
          <w:tcPr>
            <w:tcW w:w="7718" w:type="dxa"/>
          </w:tcPr>
          <w:p w14:paraId="43708864" w14:textId="77777777" w:rsidR="00BE7303" w:rsidRPr="007555DA" w:rsidRDefault="00BE7303" w:rsidP="00BE7303">
            <w:pPr>
              <w:rPr>
                <w:rFonts w:cstheme="minorHAnsi"/>
              </w:rPr>
            </w:pPr>
            <w:r w:rsidRPr="007555DA">
              <w:rPr>
                <w:rFonts w:eastAsia="Times New Roman" w:cstheme="minorHAnsi"/>
                <w:lang w:eastAsia="pl-PL"/>
              </w:rPr>
              <w:t xml:space="preserve">WAŻNE – pieniądze płacone bezrobotnym za świadczenia, powinny być wypłacane tylko na konta bankowe świadczeniobiorców. Rachunków bankowych nie mogą założyć tylko dłużnicy alimentacyjni na których czeka komornik. Poza tym założenia kasy w urzędzie to bardzo duży wydatek, zatrudnienie odpowiedniego pracownika, ochroniarza i jeszcze znaleźć miejsce na  tą kasę. Obecni bezrobotni są bardzo skomputeryzowani. A urząd tworząc kasy jak by cofnął się do czasów PRL! </w:t>
            </w:r>
          </w:p>
        </w:tc>
        <w:tc>
          <w:tcPr>
            <w:tcW w:w="2181" w:type="dxa"/>
          </w:tcPr>
          <w:p w14:paraId="4F2D4F40" w14:textId="77777777" w:rsidR="00BE7303" w:rsidRPr="007555DA" w:rsidRDefault="00BE7303" w:rsidP="00BE7303">
            <w:pPr>
              <w:jc w:val="both"/>
              <w:rPr>
                <w:rFonts w:cstheme="minorHAnsi"/>
              </w:rPr>
            </w:pPr>
          </w:p>
        </w:tc>
        <w:tc>
          <w:tcPr>
            <w:tcW w:w="2877" w:type="dxa"/>
          </w:tcPr>
          <w:p w14:paraId="18462BCF" w14:textId="7E32A890" w:rsidR="00BE7303" w:rsidRPr="007555DA" w:rsidRDefault="00BE7303" w:rsidP="00C609E3">
            <w:pPr>
              <w:spacing w:before="120"/>
              <w:contextualSpacing/>
              <w:jc w:val="center"/>
              <w:rPr>
                <w:rFonts w:cstheme="minorHAnsi"/>
              </w:rPr>
            </w:pPr>
            <w:r w:rsidRPr="007555DA">
              <w:rPr>
                <w:rFonts w:cstheme="minorHAnsi"/>
                <w:b/>
                <w:bCs/>
              </w:rPr>
              <w:t>Uwaga nieuwzględniona</w:t>
            </w:r>
            <w:r w:rsidRPr="007555DA">
              <w:rPr>
                <w:rFonts w:cstheme="minorHAnsi"/>
              </w:rPr>
              <w:t>.</w:t>
            </w:r>
          </w:p>
          <w:p w14:paraId="2ED145AE" w14:textId="3A2B526A" w:rsidR="00822DF8" w:rsidRPr="007555DA" w:rsidRDefault="00822DF8" w:rsidP="00822DF8">
            <w:pPr>
              <w:spacing w:before="120"/>
              <w:contextualSpacing/>
              <w:jc w:val="both"/>
              <w:rPr>
                <w:rFonts w:cstheme="minorHAnsi"/>
              </w:rPr>
            </w:pPr>
            <w:r w:rsidRPr="007555DA">
              <w:rPr>
                <w:rFonts w:cstheme="minorHAnsi"/>
              </w:rPr>
              <w:t>Należy zauważyć, że zgodnie z projektem nie będzie kasy w urzędach pracy. Będzie natomiast opcja prowadzenia takiej kasy w oddziale pobliskiego banku.</w:t>
            </w:r>
          </w:p>
          <w:p w14:paraId="42672CEF" w14:textId="0C0909FC" w:rsidR="00822DF8" w:rsidRPr="007555DA" w:rsidRDefault="00822DF8" w:rsidP="00822DF8">
            <w:pPr>
              <w:spacing w:before="120"/>
              <w:contextualSpacing/>
              <w:jc w:val="both"/>
              <w:rPr>
                <w:rFonts w:cstheme="minorHAnsi"/>
              </w:rPr>
            </w:pPr>
            <w:r w:rsidRPr="007555DA">
              <w:rPr>
                <w:rFonts w:cstheme="minorHAnsi"/>
              </w:rPr>
              <w:t>W urzędach pracy świadczenia często są jednorazowe lub na krótki czas. Natomiast żeby uzyskać darmowe konto w banku trzeba się w tych sprawach dość dobrze orientować. Większość kont jest odpłatna lub wymaga spełnienia dodatkowych warunków, żeby była bezpłatna. Zaznaczyć trzeba, że część osób bezrobotnych to osoby wykluczone cyfrowo lub mniej zaradne życiowo</w:t>
            </w:r>
          </w:p>
        </w:tc>
      </w:tr>
      <w:tr w:rsidR="007555DA" w:rsidRPr="007555DA" w14:paraId="2C83DE2B" w14:textId="77777777" w:rsidTr="00D95FBD">
        <w:trPr>
          <w:jc w:val="center"/>
        </w:trPr>
        <w:tc>
          <w:tcPr>
            <w:tcW w:w="939" w:type="dxa"/>
          </w:tcPr>
          <w:p w14:paraId="58960D88" w14:textId="77777777" w:rsidR="00BE7303" w:rsidRPr="007555DA" w:rsidRDefault="00BE7303" w:rsidP="00BE7303">
            <w:pPr>
              <w:pStyle w:val="Akapitzlist"/>
              <w:spacing w:before="120"/>
              <w:ind w:left="36" w:right="-534"/>
              <w:rPr>
                <w:rFonts w:cstheme="minorHAnsi"/>
                <w:b/>
              </w:rPr>
            </w:pPr>
            <w:r w:rsidRPr="007555DA">
              <w:rPr>
                <w:rFonts w:cstheme="minorHAnsi"/>
                <w:b/>
              </w:rPr>
              <w:t>6.</w:t>
            </w:r>
          </w:p>
        </w:tc>
        <w:tc>
          <w:tcPr>
            <w:tcW w:w="1682" w:type="dxa"/>
          </w:tcPr>
          <w:p w14:paraId="0F91F84B" w14:textId="77777777" w:rsidR="00BE7303" w:rsidRPr="007555DA" w:rsidRDefault="00BE7303" w:rsidP="00BE7303">
            <w:pPr>
              <w:autoSpaceDE w:val="0"/>
              <w:autoSpaceDN w:val="0"/>
              <w:adjustRightInd w:val="0"/>
              <w:rPr>
                <w:rFonts w:cstheme="minorHAnsi"/>
                <w:b/>
                <w:bCs/>
              </w:rPr>
            </w:pPr>
            <w:r w:rsidRPr="007555DA">
              <w:rPr>
                <w:rFonts w:cstheme="minorHAnsi"/>
                <w:b/>
                <w:bCs/>
              </w:rPr>
              <w:t>Art. 424</w:t>
            </w:r>
          </w:p>
        </w:tc>
        <w:tc>
          <w:tcPr>
            <w:tcW w:w="7718" w:type="dxa"/>
          </w:tcPr>
          <w:p w14:paraId="6DEF1F93" w14:textId="77777777" w:rsidR="00BE7303" w:rsidRPr="007555DA" w:rsidRDefault="00BE7303" w:rsidP="00BE7303">
            <w:pPr>
              <w:rPr>
                <w:rFonts w:cstheme="minorHAnsi"/>
              </w:rPr>
            </w:pPr>
            <w:r w:rsidRPr="007555DA">
              <w:rPr>
                <w:rFonts w:eastAsia="Times New Roman" w:cstheme="minorHAnsi"/>
                <w:lang w:eastAsia="pl-PL"/>
              </w:rPr>
              <w:t>Ustawa o aktywności zawodowej została skopiowana z projektu ustawy o rynku pracy. w art. 424 przy dodatku motywacyjnym jest podana podstawa prawna z ustawy o rynku pracy.</w:t>
            </w:r>
          </w:p>
        </w:tc>
        <w:tc>
          <w:tcPr>
            <w:tcW w:w="2181" w:type="dxa"/>
          </w:tcPr>
          <w:p w14:paraId="099B2B70" w14:textId="77777777" w:rsidR="00BE7303" w:rsidRPr="007555DA" w:rsidRDefault="00BE7303" w:rsidP="00BE7303">
            <w:pPr>
              <w:jc w:val="both"/>
              <w:rPr>
                <w:rFonts w:cstheme="minorHAnsi"/>
              </w:rPr>
            </w:pPr>
          </w:p>
        </w:tc>
        <w:tc>
          <w:tcPr>
            <w:tcW w:w="2877" w:type="dxa"/>
            <w:shd w:val="clear" w:color="auto" w:fill="auto"/>
          </w:tcPr>
          <w:p w14:paraId="20DE23DB" w14:textId="7BA67490" w:rsidR="00BE7303" w:rsidRPr="007555DA" w:rsidRDefault="00BE7303" w:rsidP="00C35ED7">
            <w:pPr>
              <w:jc w:val="center"/>
              <w:rPr>
                <w:rFonts w:cstheme="minorHAnsi"/>
                <w:b/>
                <w:bCs/>
              </w:rPr>
            </w:pPr>
            <w:r w:rsidRPr="00C35ED7">
              <w:rPr>
                <w:rFonts w:cstheme="minorHAnsi"/>
                <w:b/>
                <w:bCs/>
              </w:rPr>
              <w:t>Uwaga</w:t>
            </w:r>
            <w:r w:rsidRPr="007555DA">
              <w:rPr>
                <w:rFonts w:cstheme="minorHAnsi"/>
                <w:b/>
                <w:bCs/>
              </w:rPr>
              <w:t xml:space="preserve"> uwzględniona.</w:t>
            </w:r>
          </w:p>
          <w:p w14:paraId="05125CEF" w14:textId="7C5B4E20" w:rsidR="007A2E09" w:rsidRPr="007555DA" w:rsidRDefault="00C609E3" w:rsidP="00C35ED7">
            <w:pPr>
              <w:jc w:val="both"/>
              <w:rPr>
                <w:rFonts w:cstheme="minorHAnsi"/>
                <w:b/>
                <w:bCs/>
              </w:rPr>
            </w:pPr>
            <w:r w:rsidRPr="007555DA">
              <w:rPr>
                <w:rFonts w:cstheme="minorHAnsi"/>
              </w:rPr>
              <w:t xml:space="preserve">Poprawiono odesłanie. </w:t>
            </w:r>
          </w:p>
        </w:tc>
      </w:tr>
      <w:tr w:rsidR="007555DA" w:rsidRPr="007555DA" w14:paraId="3DB7F8CA" w14:textId="77777777" w:rsidTr="00CE6A08">
        <w:tblPrEx>
          <w:jc w:val="left"/>
        </w:tblPrEx>
        <w:tc>
          <w:tcPr>
            <w:tcW w:w="15397" w:type="dxa"/>
            <w:gridSpan w:val="5"/>
            <w:shd w:val="clear" w:color="auto" w:fill="00B0F0"/>
          </w:tcPr>
          <w:p w14:paraId="59EEEAF1" w14:textId="77777777" w:rsidR="00BE7303" w:rsidRPr="007555DA" w:rsidRDefault="00BE7303" w:rsidP="00BE7303">
            <w:pPr>
              <w:spacing w:before="120" w:after="120"/>
              <w:jc w:val="center"/>
              <w:rPr>
                <w:rFonts w:cstheme="minorHAnsi"/>
                <w:b/>
                <w:bCs/>
              </w:rPr>
            </w:pPr>
            <w:r w:rsidRPr="007555DA">
              <w:rPr>
                <w:rFonts w:cstheme="minorHAnsi"/>
                <w:b/>
                <w:bCs/>
              </w:rPr>
              <w:t>Główny Inspektor Pracy (PIP)</w:t>
            </w:r>
          </w:p>
        </w:tc>
      </w:tr>
      <w:tr w:rsidR="007555DA" w:rsidRPr="007555DA" w14:paraId="31CEE144" w14:textId="77777777" w:rsidTr="00CE6A08">
        <w:tblPrEx>
          <w:jc w:val="left"/>
        </w:tblPrEx>
        <w:tc>
          <w:tcPr>
            <w:tcW w:w="15397" w:type="dxa"/>
            <w:gridSpan w:val="5"/>
            <w:shd w:val="clear" w:color="auto" w:fill="BFBFBF" w:themeFill="background1" w:themeFillShade="BF"/>
          </w:tcPr>
          <w:p w14:paraId="55D04409" w14:textId="77777777" w:rsidR="00BE7303" w:rsidRPr="007555DA" w:rsidRDefault="00BE7303" w:rsidP="00BE7303">
            <w:pPr>
              <w:spacing w:before="120" w:after="120"/>
              <w:jc w:val="center"/>
              <w:rPr>
                <w:rFonts w:cstheme="minorHAnsi"/>
                <w:b/>
                <w:bCs/>
              </w:rPr>
            </w:pPr>
            <w:r w:rsidRPr="007555DA">
              <w:rPr>
                <w:rFonts w:cstheme="minorHAnsi"/>
                <w:b/>
                <w:bCs/>
              </w:rPr>
              <w:t>Nielegalne zatrudnienie i nielegalna inna praca zarobkowa, bezrobotni i Fundusz pracy</w:t>
            </w:r>
          </w:p>
        </w:tc>
      </w:tr>
      <w:tr w:rsidR="007555DA" w:rsidRPr="007555DA" w14:paraId="431E28D1" w14:textId="77777777" w:rsidTr="00285E1A">
        <w:trPr>
          <w:jc w:val="center"/>
        </w:trPr>
        <w:tc>
          <w:tcPr>
            <w:tcW w:w="939" w:type="dxa"/>
          </w:tcPr>
          <w:p w14:paraId="68A4B8EE"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w:t>
            </w:r>
          </w:p>
        </w:tc>
        <w:tc>
          <w:tcPr>
            <w:tcW w:w="1682" w:type="dxa"/>
          </w:tcPr>
          <w:p w14:paraId="12576A64" w14:textId="77777777" w:rsidR="00BE7303" w:rsidRPr="007555DA" w:rsidRDefault="00BE7303" w:rsidP="00BE7303">
            <w:pPr>
              <w:autoSpaceDE w:val="0"/>
              <w:autoSpaceDN w:val="0"/>
              <w:adjustRightInd w:val="0"/>
              <w:rPr>
                <w:rFonts w:cstheme="minorHAnsi"/>
              </w:rPr>
            </w:pPr>
            <w:r w:rsidRPr="007555DA">
              <w:rPr>
                <w:rFonts w:cstheme="minorHAnsi"/>
                <w:b/>
                <w:bCs/>
              </w:rPr>
              <w:t>art. 2</w:t>
            </w:r>
          </w:p>
        </w:tc>
        <w:tc>
          <w:tcPr>
            <w:tcW w:w="7718" w:type="dxa"/>
          </w:tcPr>
          <w:p w14:paraId="3E992F55" w14:textId="77777777" w:rsidR="00BE7303" w:rsidRPr="007555DA" w:rsidRDefault="00BE7303" w:rsidP="00BE7303">
            <w:pPr>
              <w:jc w:val="both"/>
              <w:rPr>
                <w:rFonts w:cstheme="minorHAnsi"/>
                <w:shd w:val="clear" w:color="auto" w:fill="FFFFFF"/>
              </w:rPr>
            </w:pPr>
            <w:r w:rsidRPr="007555DA">
              <w:rPr>
                <w:rFonts w:cstheme="minorHAnsi"/>
              </w:rPr>
              <w:t xml:space="preserve">Do </w:t>
            </w:r>
            <w:r w:rsidRPr="007555DA">
              <w:rPr>
                <w:rFonts w:cstheme="minorHAnsi"/>
                <w:b/>
                <w:bCs/>
              </w:rPr>
              <w:t>art. 2</w:t>
            </w:r>
            <w:r w:rsidRPr="007555DA">
              <w:rPr>
                <w:rFonts w:cstheme="minorHAnsi"/>
              </w:rPr>
              <w:t xml:space="preserve"> </w:t>
            </w:r>
            <w:r w:rsidRPr="007555DA">
              <w:rPr>
                <w:rFonts w:cstheme="minorHAnsi"/>
                <w:i/>
                <w:iCs/>
              </w:rPr>
              <w:t xml:space="preserve">projektu ustawy  </w:t>
            </w:r>
            <w:r w:rsidRPr="007555DA">
              <w:rPr>
                <w:rFonts w:cstheme="minorHAnsi"/>
              </w:rPr>
              <w:t>- przepis nie zawiera definicji ustawowej „nielegalnego zatrudnienia lub nielegalnej innej pracy zarobkowej”, co</w:t>
            </w:r>
            <w:r w:rsidRPr="007555DA">
              <w:rPr>
                <w:rFonts w:cstheme="minorHAnsi"/>
                <w:shd w:val="clear" w:color="auto" w:fill="FFFFFF"/>
              </w:rPr>
              <w:t xml:space="preserve"> może skutkować tym, że poszczególne podmioty realizujące zadania mające na celu wyeliminowanie nielegalnego zatrudnienia lub nielegalnej innej pracy zarobkowej będą posługiwały się różnym zakresem zagadnień. Powyższe utrudnia również zdefiniowanie zadań Państwowej Inspekcji Pracy w zakresie kontroli legalności zatrudnienia. </w:t>
            </w:r>
            <w:r w:rsidRPr="007555DA">
              <w:rPr>
                <w:rFonts w:cstheme="minorHAnsi"/>
              </w:rPr>
              <w:t xml:space="preserve">Zgodnie z art. 10 ust. 1 pkt 3 </w:t>
            </w:r>
            <w:r w:rsidRPr="007555DA">
              <w:rPr>
                <w:rFonts w:cstheme="minorHAnsi"/>
                <w:i/>
              </w:rPr>
              <w:t>ustawy z dnia 13 kwietnia 2007 r. o Państwowej Inspekcji Pracy</w:t>
            </w:r>
            <w:r w:rsidRPr="007555DA">
              <w:rPr>
                <w:rFonts w:cstheme="minorHAnsi"/>
              </w:rPr>
              <w:t xml:space="preserve"> do zadań PIP należy bowiem m.in. kontrola legalności zatrudnienia i innej pracy zarobkowej. </w:t>
            </w:r>
          </w:p>
          <w:p w14:paraId="15B9A1C7" w14:textId="77777777" w:rsidR="00BE7303" w:rsidRPr="007555DA" w:rsidRDefault="00BE7303" w:rsidP="00BE7303">
            <w:pPr>
              <w:jc w:val="both"/>
              <w:rPr>
                <w:rFonts w:cstheme="minorHAnsi"/>
              </w:rPr>
            </w:pPr>
            <w:r w:rsidRPr="007555DA">
              <w:rPr>
                <w:rFonts w:cstheme="minorHAnsi"/>
              </w:rPr>
              <w:t xml:space="preserve">W związku z powyższym, proponuję uwzględnienie w </w:t>
            </w:r>
            <w:r w:rsidRPr="007555DA">
              <w:rPr>
                <w:rFonts w:cstheme="minorHAnsi"/>
                <w:i/>
                <w:iCs/>
              </w:rPr>
              <w:t>projekcie ustawy</w:t>
            </w:r>
            <w:r w:rsidRPr="007555DA">
              <w:rPr>
                <w:rFonts w:cstheme="minorHAnsi"/>
              </w:rPr>
              <w:t xml:space="preserve"> definicji nielegalnego zatrudnienia lub nielegalnej innej pracy zarobkowej w brzmieniu: </w:t>
            </w:r>
          </w:p>
          <w:p w14:paraId="0D80173A" w14:textId="77777777" w:rsidR="00BE7303" w:rsidRPr="007555DA" w:rsidRDefault="00BE7303" w:rsidP="00BE7303">
            <w:pPr>
              <w:pStyle w:val="Akapitzlist"/>
              <w:ind w:left="467" w:hanging="142"/>
              <w:jc w:val="both"/>
              <w:rPr>
                <w:rFonts w:cstheme="minorHAnsi"/>
                <w:bCs/>
                <w:i/>
              </w:rPr>
            </w:pPr>
            <w:r w:rsidRPr="007555DA">
              <w:rPr>
                <w:rFonts w:cstheme="minorHAnsi"/>
                <w:bCs/>
                <w:i/>
              </w:rPr>
              <w:t xml:space="preserve">„nielegalnym zatrudnieniu lub nielegalnej innej pracy zarobkowej – oznacza to: </w:t>
            </w:r>
          </w:p>
          <w:p w14:paraId="0607CDF0" w14:textId="77777777" w:rsidR="00BE7303" w:rsidRPr="007555DA" w:rsidRDefault="00BE7303" w:rsidP="007F0612">
            <w:pPr>
              <w:pStyle w:val="Akapitzlist"/>
              <w:numPr>
                <w:ilvl w:val="0"/>
                <w:numId w:val="21"/>
              </w:numPr>
              <w:ind w:left="467" w:hanging="142"/>
              <w:jc w:val="both"/>
              <w:rPr>
                <w:rFonts w:cstheme="minorHAnsi"/>
                <w:bCs/>
                <w:i/>
              </w:rPr>
            </w:pPr>
            <w:r w:rsidRPr="007555DA">
              <w:rPr>
                <w:rFonts w:cstheme="minorHAnsi"/>
                <w:bCs/>
                <w:i/>
              </w:rPr>
              <w:t xml:space="preserve">zatrudnienie przez pracodawcę osoby bez potwierdzenia na piśmie w wymaganym terminie rodzaju zawartej umowy i jej warunków, </w:t>
            </w:r>
          </w:p>
          <w:p w14:paraId="747416B3" w14:textId="77777777" w:rsidR="00BE7303" w:rsidRPr="007555DA" w:rsidRDefault="00BE7303" w:rsidP="007F0612">
            <w:pPr>
              <w:pStyle w:val="Akapitzlist"/>
              <w:numPr>
                <w:ilvl w:val="0"/>
                <w:numId w:val="21"/>
              </w:numPr>
              <w:ind w:left="467" w:hanging="142"/>
              <w:jc w:val="both"/>
              <w:rPr>
                <w:rFonts w:cstheme="minorHAnsi"/>
                <w:bCs/>
                <w:i/>
              </w:rPr>
            </w:pPr>
            <w:r w:rsidRPr="007555DA">
              <w:rPr>
                <w:rFonts w:cstheme="minorHAnsi"/>
                <w:bCs/>
                <w:i/>
              </w:rPr>
              <w:t xml:space="preserve">powierzenie innej pracy zarobkowej bez potwierdzenia na piśmie rodzaju zawartej umowy i jej warunków przed rozpoczęciem wykonywania pracy lub świadczenia usługi,  </w:t>
            </w:r>
          </w:p>
          <w:p w14:paraId="2497B8CE" w14:textId="77777777" w:rsidR="00BE7303" w:rsidRPr="007555DA" w:rsidRDefault="00BE7303" w:rsidP="007F0612">
            <w:pPr>
              <w:pStyle w:val="Akapitzlist"/>
              <w:numPr>
                <w:ilvl w:val="0"/>
                <w:numId w:val="21"/>
              </w:numPr>
              <w:shd w:val="clear" w:color="auto" w:fill="FFFFFF"/>
              <w:ind w:left="467" w:hanging="142"/>
              <w:jc w:val="both"/>
              <w:rPr>
                <w:rFonts w:cstheme="minorHAnsi"/>
                <w:bCs/>
                <w:i/>
              </w:rPr>
            </w:pPr>
            <w:r w:rsidRPr="007555DA">
              <w:rPr>
                <w:rFonts w:cstheme="minorHAnsi"/>
                <w:bCs/>
                <w:i/>
              </w:rPr>
              <w:t xml:space="preserve">zawarcie umowy cywilnoprawnej w warunkach, w których zgodnie z art. 22 </w:t>
            </w:r>
            <w:r w:rsidRPr="007555DA">
              <w:rPr>
                <w:rFonts w:cstheme="minorHAnsi"/>
                <w:i/>
                <w:shd w:val="clear" w:color="auto" w:fill="FFFFFF"/>
              </w:rPr>
              <w:t>§ 1 ustawy z dnia 26 czerwca 1974 r. - Kodeks pracy powinna być zawarta umowa o pracę</w:t>
            </w:r>
            <w:r w:rsidRPr="007555DA">
              <w:rPr>
                <w:rFonts w:cstheme="minorHAnsi"/>
                <w:bCs/>
                <w:i/>
              </w:rPr>
              <w:t xml:space="preserve">, </w:t>
            </w:r>
          </w:p>
          <w:p w14:paraId="6B998057" w14:textId="77777777" w:rsidR="00BE7303" w:rsidRPr="007555DA" w:rsidRDefault="00BE7303" w:rsidP="007F0612">
            <w:pPr>
              <w:pStyle w:val="Akapitzlist"/>
              <w:numPr>
                <w:ilvl w:val="0"/>
                <w:numId w:val="21"/>
              </w:numPr>
              <w:shd w:val="clear" w:color="auto" w:fill="FFFFFF"/>
              <w:ind w:left="467" w:hanging="142"/>
              <w:jc w:val="both"/>
              <w:rPr>
                <w:rFonts w:cstheme="minorHAnsi"/>
                <w:bCs/>
                <w:i/>
              </w:rPr>
            </w:pPr>
            <w:r w:rsidRPr="007555DA">
              <w:rPr>
                <w:rFonts w:cstheme="minorHAnsi"/>
                <w:bCs/>
                <w:i/>
              </w:rPr>
              <w:t xml:space="preserve">niezgłoszenie osoby zatrudnionej lub wykonującej inną pracę zarobkową do ubezpieczenia społecznego przed dopuszczeniem do pracy lub powierzeniem innej pracy zarobkowej, </w:t>
            </w:r>
          </w:p>
          <w:p w14:paraId="7ADD6AB6" w14:textId="77777777" w:rsidR="00BE7303" w:rsidRPr="007555DA" w:rsidRDefault="00BE7303" w:rsidP="007F0612">
            <w:pPr>
              <w:pStyle w:val="Akapitzlist"/>
              <w:numPr>
                <w:ilvl w:val="0"/>
                <w:numId w:val="21"/>
              </w:numPr>
              <w:shd w:val="clear" w:color="auto" w:fill="FFFFFF"/>
              <w:ind w:left="467" w:hanging="142"/>
              <w:jc w:val="both"/>
              <w:rPr>
                <w:rFonts w:cstheme="minorHAnsi"/>
                <w:bCs/>
                <w:i/>
              </w:rPr>
            </w:pPr>
            <w:r w:rsidRPr="007555DA">
              <w:rPr>
                <w:rFonts w:cstheme="minorHAnsi"/>
                <w:bCs/>
                <w:i/>
              </w:rPr>
              <w:t>zatrudnienie lub powierzenie innej pracy zarobkowej z naruszeniem przepisów o minimalnym wynagrodzeniu za pracę lub o min</w:t>
            </w:r>
            <w:r w:rsidRPr="007555DA">
              <w:rPr>
                <w:rFonts w:cstheme="minorHAnsi"/>
                <w:i/>
                <w:kern w:val="22"/>
              </w:rPr>
              <w:t>imalnej stawce godzinowej lub za wynagrodzeniem faktycznie wyższym niż zadeklarowane w umowie, od którego nie odprowadzono należnych składek na ubezpieczenie społeczne i zaliczek na podatek dochodowy,</w:t>
            </w:r>
          </w:p>
          <w:p w14:paraId="1B53B18B" w14:textId="77777777" w:rsidR="00BE7303" w:rsidRPr="007555DA" w:rsidRDefault="00BE7303" w:rsidP="007F0612">
            <w:pPr>
              <w:pStyle w:val="Akapitzlist"/>
              <w:numPr>
                <w:ilvl w:val="0"/>
                <w:numId w:val="21"/>
              </w:numPr>
              <w:shd w:val="clear" w:color="auto" w:fill="FFFFFF"/>
              <w:ind w:left="467" w:hanging="142"/>
              <w:jc w:val="both"/>
              <w:rPr>
                <w:rFonts w:cstheme="minorHAnsi"/>
                <w:bCs/>
                <w:i/>
              </w:rPr>
            </w:pPr>
            <w:r w:rsidRPr="007555DA">
              <w:rPr>
                <w:rFonts w:cstheme="minorHAnsi"/>
                <w:i/>
                <w:kern w:val="22"/>
              </w:rPr>
              <w:t>powierzenie pracy w wymiarze czasu pracy lub w liczbie godzin pracy innej niż zadeklarowana w umowie stanowiącej podstawę zatrudnienia lub wykonywania innej pracy zarobkowej i w zgłoszeniu do ubezpieczenia społecznego”</w:t>
            </w:r>
          </w:p>
          <w:p w14:paraId="74CEEAD9" w14:textId="77777777" w:rsidR="00BE7303" w:rsidRPr="007555DA" w:rsidRDefault="00BE7303" w:rsidP="00BE7303">
            <w:pPr>
              <w:pStyle w:val="Akapitzlist"/>
              <w:shd w:val="clear" w:color="auto" w:fill="FFFFFF"/>
              <w:jc w:val="both"/>
              <w:rPr>
                <w:rFonts w:cstheme="minorHAnsi"/>
                <w:i/>
              </w:rPr>
            </w:pPr>
          </w:p>
          <w:p w14:paraId="4114805E" w14:textId="77777777" w:rsidR="00BE7303" w:rsidRPr="007555DA" w:rsidRDefault="00BE7303" w:rsidP="00BE7303">
            <w:pPr>
              <w:jc w:val="both"/>
              <w:rPr>
                <w:rFonts w:cstheme="minorHAnsi"/>
              </w:rPr>
            </w:pPr>
            <w:r w:rsidRPr="007555DA">
              <w:rPr>
                <w:rFonts w:cstheme="minorHAnsi"/>
                <w:lang w:eastAsia="x-none"/>
              </w:rPr>
              <w:lastRenderedPageBreak/>
              <w:t xml:space="preserve">Utrzymywaniu się nielegalnego zatrudnienia na wysokim poziomie sprzyjają m.in. obowiązujące regulacje prawne, stąd propozycja </w:t>
            </w:r>
            <w:r w:rsidRPr="007555DA">
              <w:rPr>
                <w:rFonts w:cstheme="minorHAnsi"/>
              </w:rPr>
              <w:t>definicji nielegalnego zatrudnienia oraz nielegalnej innej pracy zarobkowej w przedstawionym powyżej brzmieniu</w:t>
            </w:r>
            <w:r w:rsidRPr="007555DA">
              <w:rPr>
                <w:rFonts w:cstheme="minorHAnsi"/>
                <w:lang w:eastAsia="x-none"/>
              </w:rPr>
              <w:t>. Od lat wskazujemy</w:t>
            </w:r>
            <w:r w:rsidRPr="007555DA">
              <w:rPr>
                <w:rFonts w:cstheme="minorHAnsi"/>
              </w:rPr>
              <w:t>, że hamulcem dla korzystnych zmian w walce z nielegalnym zatrudnieniem lub nielegalną inną pracą zarobkową są m.in. przepisy ustawy o systemie ubezpieczeń społecznych. Zgodnie z obecnym brzmieniem art. 36 ust. 4</w:t>
            </w:r>
            <w:r w:rsidRPr="007555DA">
              <w:rPr>
                <w:rFonts w:cstheme="minorHAnsi"/>
                <w:i/>
              </w:rPr>
              <w:t xml:space="preserve"> ustawy z dnia 13 października 1998 r. o systemie ubezpieczeń społecznych</w:t>
            </w:r>
            <w:r w:rsidRPr="007555DA">
              <w:rPr>
                <w:rFonts w:cstheme="minorHAnsi"/>
              </w:rPr>
              <w:t xml:space="preserve"> płatnik składek ma na zgłoszenie pracobiorców do ubezpieczenia społecznego 7 dni od daty powstania obowiązku ubezpieczenia. Powyższa regulacja w obecnym brzmieniu sprzyja popełnianiu nadużyć, gdyż z uwagi na łatwość jej obejścia daje możliwość utrzymywania stanu bezprawnego nawet przez dłuższy okres. </w:t>
            </w:r>
          </w:p>
          <w:p w14:paraId="4A8D619A" w14:textId="77777777" w:rsidR="00BE7303" w:rsidRPr="007555DA" w:rsidRDefault="00BE7303" w:rsidP="00BE7303">
            <w:pPr>
              <w:jc w:val="both"/>
              <w:rPr>
                <w:rFonts w:cstheme="minorHAnsi"/>
                <w:bCs/>
              </w:rPr>
            </w:pPr>
            <w:r w:rsidRPr="007555DA">
              <w:rPr>
                <w:rFonts w:cstheme="minorHAnsi"/>
              </w:rPr>
              <w:t xml:space="preserve">Negatywne skutki braku obowiązku zgłoszenia do ubezpieczenia społecznego przed dopuszczeniem do wykonywania pracy lub powierzeniem innej pracy zarobkowej widoczne są przede wszystkim w stosunku do osób świadczących pracę na podstawie umów cywilnoprawnych. Z uwagi na to, że brak jest obowiązku zawierania ww. umów w formie pisemnej, w wielu przypadkach inspektorzy pracy, weryfikując legalność pracy ww. pracobiorców, uzyskują od przedstawicieli kontrolowanych podmiotów informacje, że wykonują oni pracę na podstawie zawartej w formie ustnej umowy zlecenia czy też umowy o dzieło. Przy braku pisemnej umowy, która wskazywałaby wyraźnie datę jej zawarcia, trudno jest ustalić moment objęcia osób pracujących ubezpieczeniem społecznym. W pełni zasadnym zatem jest, aby powierzenie innej pracy zarobkowej poprzedzone było zawarciem umowy w formie pisemnej przed rozpoczęciem </w:t>
            </w:r>
            <w:r w:rsidRPr="007555DA">
              <w:rPr>
                <w:rFonts w:cstheme="minorHAnsi"/>
                <w:bCs/>
              </w:rPr>
              <w:t xml:space="preserve">wykonywania pracy lub świadczenia usługi. </w:t>
            </w:r>
          </w:p>
          <w:p w14:paraId="2CE6276A" w14:textId="77777777" w:rsidR="00BE7303" w:rsidRPr="007555DA" w:rsidRDefault="00BE7303" w:rsidP="00BE7303">
            <w:pPr>
              <w:jc w:val="both"/>
              <w:rPr>
                <w:rFonts w:cstheme="minorHAnsi"/>
                <w:i/>
              </w:rPr>
            </w:pPr>
            <w:r w:rsidRPr="007555DA">
              <w:rPr>
                <w:rFonts w:cstheme="minorHAnsi"/>
              </w:rPr>
              <w:t xml:space="preserve">Ponadto wprowadzenie definicji nielegalnego zatrudnienia lub nielegalnej innej pracy zarobkowej w zaproponowanym brzmieniu mogłoby uwzględniać różne aspekty pracy nierejestrowanej lub rejestrowanej fałszywie, które dotąd nie mieściły się w definicjach wskazanych w ustawie o promocji zatrudnienia i instytucjach rynku pracy, w tym także wypłacanie wynagrodzenia poniżej minimalnego wynagrodzenia, czy powierzanie pracy na podstawie umowy cywilnoprawnej w sytuacji, w której powinna zostać zawarta umowa o pracę.  </w:t>
            </w:r>
          </w:p>
          <w:p w14:paraId="1482D884" w14:textId="77777777" w:rsidR="00BE7303" w:rsidRPr="007555DA" w:rsidRDefault="00BE7303" w:rsidP="00BE7303">
            <w:pPr>
              <w:jc w:val="both"/>
              <w:rPr>
                <w:rFonts w:eastAsia="Times New Roman" w:cstheme="minorHAnsi"/>
                <w:lang w:eastAsia="pl-PL"/>
              </w:rPr>
            </w:pPr>
            <w:r w:rsidRPr="007555DA">
              <w:rPr>
                <w:rFonts w:cstheme="minorHAnsi"/>
              </w:rPr>
              <w:t xml:space="preserve">Ponadto nie jest jasne dlaczego zrezygnowano z definicji prac społecznie użytecznych. </w:t>
            </w:r>
          </w:p>
        </w:tc>
        <w:tc>
          <w:tcPr>
            <w:tcW w:w="2181" w:type="dxa"/>
          </w:tcPr>
          <w:p w14:paraId="7AB8EC9B" w14:textId="77777777" w:rsidR="00BE7303" w:rsidRPr="007555DA" w:rsidRDefault="00BE7303" w:rsidP="00BE7303">
            <w:pPr>
              <w:jc w:val="both"/>
              <w:rPr>
                <w:rFonts w:cstheme="minorHAnsi"/>
              </w:rPr>
            </w:pPr>
          </w:p>
        </w:tc>
        <w:tc>
          <w:tcPr>
            <w:tcW w:w="2877" w:type="dxa"/>
          </w:tcPr>
          <w:p w14:paraId="487630FF" w14:textId="55D12D71" w:rsidR="00CD3879" w:rsidRPr="007555DA" w:rsidRDefault="00CD3879" w:rsidP="00C609E3">
            <w:pPr>
              <w:spacing w:before="120"/>
              <w:contextualSpacing/>
              <w:jc w:val="center"/>
              <w:rPr>
                <w:rFonts w:cstheme="minorHAnsi"/>
                <w:b/>
                <w:bCs/>
              </w:rPr>
            </w:pPr>
            <w:r w:rsidRPr="007555DA">
              <w:rPr>
                <w:rFonts w:cstheme="minorHAnsi"/>
                <w:b/>
                <w:bCs/>
              </w:rPr>
              <w:t>Uwaga uwzględniona.</w:t>
            </w:r>
          </w:p>
          <w:p w14:paraId="79428711" w14:textId="77777777" w:rsidR="00CD3879" w:rsidRPr="007555DA" w:rsidRDefault="00CD3879" w:rsidP="00CD3879">
            <w:pPr>
              <w:spacing w:before="120"/>
              <w:contextualSpacing/>
              <w:jc w:val="both"/>
              <w:rPr>
                <w:rFonts w:cstheme="minorHAnsi"/>
              </w:rPr>
            </w:pPr>
            <w:r w:rsidRPr="007555DA">
              <w:rPr>
                <w:rFonts w:cstheme="minorHAnsi"/>
              </w:rPr>
              <w:t>W projekcie dodano definicję nielegalnego zatrudnienia”, które brzmienie odpowiada obecnemu. W wyniku wprowadzenia tej zmiany, zmieniono art. 16 ust. 1e ustawy o systemie ubezpieczeń społecznych (tak jak obecnie odesłano do lit. a definicji nielegalnego zatrudnienia).</w:t>
            </w:r>
          </w:p>
          <w:p w14:paraId="08448E9D" w14:textId="77777777" w:rsidR="00CD3879" w:rsidRPr="007555DA" w:rsidRDefault="00CD3879" w:rsidP="00CD3879">
            <w:pPr>
              <w:spacing w:before="120"/>
              <w:contextualSpacing/>
              <w:jc w:val="both"/>
              <w:rPr>
                <w:rFonts w:cstheme="minorHAnsi"/>
              </w:rPr>
            </w:pPr>
          </w:p>
          <w:p w14:paraId="59844A2B" w14:textId="58B7BD99" w:rsidR="00055CA5" w:rsidRPr="007555DA" w:rsidRDefault="00CD3879" w:rsidP="00CD3879">
            <w:pPr>
              <w:spacing w:before="120"/>
              <w:contextualSpacing/>
              <w:jc w:val="both"/>
              <w:rPr>
                <w:rFonts w:cstheme="minorHAnsi"/>
              </w:rPr>
            </w:pPr>
            <w:r w:rsidRPr="007555DA">
              <w:rPr>
                <w:rFonts w:cstheme="minorHAnsi"/>
                <w:b/>
                <w:bCs/>
              </w:rPr>
              <w:t xml:space="preserve">Wyjaśnienie w zakresie uwagi </w:t>
            </w:r>
            <w:r w:rsidR="00687727">
              <w:rPr>
                <w:rFonts w:cstheme="minorHAnsi"/>
                <w:b/>
                <w:bCs/>
              </w:rPr>
              <w:t>dotyczącej</w:t>
            </w:r>
            <w:r w:rsidRPr="007555DA">
              <w:rPr>
                <w:rFonts w:cstheme="minorHAnsi"/>
                <w:b/>
                <w:bCs/>
              </w:rPr>
              <w:t xml:space="preserve"> prac społecznie użytecznych:</w:t>
            </w:r>
            <w:r w:rsidRPr="007555DA">
              <w:rPr>
                <w:rFonts w:cstheme="minorHAnsi"/>
              </w:rPr>
              <w:t xml:space="preserve"> całość formy pomocy jest uwzględniona w art. 141. Dodatkowo podjęcie tych prac nie wiąże się z nawiązaniem stosunku pracy.</w:t>
            </w:r>
          </w:p>
        </w:tc>
      </w:tr>
      <w:tr w:rsidR="007555DA" w:rsidRPr="007555DA" w14:paraId="0B4B4956" w14:textId="77777777" w:rsidTr="00D95FBD">
        <w:trPr>
          <w:jc w:val="center"/>
        </w:trPr>
        <w:tc>
          <w:tcPr>
            <w:tcW w:w="939" w:type="dxa"/>
          </w:tcPr>
          <w:p w14:paraId="7710A18E"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2.</w:t>
            </w:r>
          </w:p>
        </w:tc>
        <w:tc>
          <w:tcPr>
            <w:tcW w:w="1682" w:type="dxa"/>
          </w:tcPr>
          <w:p w14:paraId="5412B74D" w14:textId="77777777" w:rsidR="00BE7303" w:rsidRPr="007555DA" w:rsidRDefault="00BE7303" w:rsidP="00BE7303">
            <w:pPr>
              <w:autoSpaceDE w:val="0"/>
              <w:autoSpaceDN w:val="0"/>
              <w:adjustRightInd w:val="0"/>
              <w:rPr>
                <w:rFonts w:cstheme="minorHAnsi"/>
                <w:b/>
                <w:bCs/>
              </w:rPr>
            </w:pPr>
            <w:r w:rsidRPr="007555DA">
              <w:rPr>
                <w:rFonts w:cstheme="minorHAnsi"/>
                <w:b/>
                <w:bCs/>
              </w:rPr>
              <w:t>art. 46 ust. 5 pkt 8 oraz</w:t>
            </w:r>
          </w:p>
          <w:p w14:paraId="6D0EE268" w14:textId="77777777" w:rsidR="00BE7303" w:rsidRPr="007555DA" w:rsidRDefault="00BE7303" w:rsidP="00BE7303">
            <w:pPr>
              <w:autoSpaceDE w:val="0"/>
              <w:autoSpaceDN w:val="0"/>
              <w:adjustRightInd w:val="0"/>
              <w:rPr>
                <w:rFonts w:cstheme="minorHAnsi"/>
                <w:b/>
                <w:bCs/>
              </w:rPr>
            </w:pPr>
            <w:r w:rsidRPr="007555DA">
              <w:rPr>
                <w:rFonts w:cstheme="minorHAnsi"/>
                <w:b/>
                <w:bCs/>
              </w:rPr>
              <w:t>art. 388 pkt 4</w:t>
            </w:r>
          </w:p>
          <w:p w14:paraId="6F109D06" w14:textId="77777777" w:rsidR="00BE7303" w:rsidRPr="007555DA" w:rsidRDefault="00BE7303" w:rsidP="00BE7303">
            <w:pPr>
              <w:autoSpaceDE w:val="0"/>
              <w:autoSpaceDN w:val="0"/>
              <w:adjustRightInd w:val="0"/>
              <w:rPr>
                <w:rFonts w:cstheme="minorHAnsi"/>
              </w:rPr>
            </w:pPr>
          </w:p>
        </w:tc>
        <w:tc>
          <w:tcPr>
            <w:tcW w:w="7718" w:type="dxa"/>
          </w:tcPr>
          <w:p w14:paraId="6B64E916" w14:textId="77777777" w:rsidR="00BE7303" w:rsidRPr="007555DA" w:rsidRDefault="00BE7303" w:rsidP="00BE7303">
            <w:pPr>
              <w:jc w:val="both"/>
              <w:rPr>
                <w:rFonts w:cstheme="minorHAnsi"/>
              </w:rPr>
            </w:pPr>
            <w:r w:rsidRPr="007555DA">
              <w:rPr>
                <w:rFonts w:cstheme="minorHAnsi"/>
              </w:rPr>
              <w:t xml:space="preserve">Proponujemy rozważyć uwzględnienie w opiniowanym </w:t>
            </w:r>
            <w:r w:rsidRPr="007555DA">
              <w:rPr>
                <w:rFonts w:cstheme="minorHAnsi"/>
                <w:i/>
                <w:iCs/>
              </w:rPr>
              <w:t>projekcie</w:t>
            </w:r>
            <w:r w:rsidRPr="007555DA">
              <w:rPr>
                <w:rFonts w:cstheme="minorHAnsi"/>
              </w:rPr>
              <w:t xml:space="preserve"> </w:t>
            </w:r>
            <w:r w:rsidRPr="007555DA">
              <w:rPr>
                <w:rFonts w:cstheme="minorHAnsi"/>
                <w:i/>
                <w:iCs/>
              </w:rPr>
              <w:t>ustawy o aktywności zawodowej</w:t>
            </w:r>
            <w:r w:rsidRPr="007555DA">
              <w:rPr>
                <w:rFonts w:cstheme="minorHAnsi"/>
              </w:rPr>
              <w:t xml:space="preserve"> wielokrotnie podnoszonych postulatów Państwowej Inspekcji Pracy w zakresie </w:t>
            </w:r>
            <w:r w:rsidRPr="007555DA">
              <w:rPr>
                <w:rFonts w:cstheme="minorHAnsi"/>
                <w:b/>
                <w:bCs/>
              </w:rPr>
              <w:t>przejęcia przez publiczne służby zatrudnienia zadań w zakresie kontroli informowania powiatowych urzędów pracy przez bezrobotnego o podjęciu zatrudnienia, innej pracy zarobkowej lub działalności oraz ścigania wykroczeń związanych z niedopełnieniem tego obowiązku przez bezrobotnego</w:t>
            </w:r>
            <w:r w:rsidRPr="007555DA">
              <w:rPr>
                <w:rFonts w:cstheme="minorHAnsi"/>
              </w:rPr>
              <w:t>.</w:t>
            </w:r>
          </w:p>
          <w:p w14:paraId="194EDF37" w14:textId="77777777" w:rsidR="00BE7303" w:rsidRPr="007555DA" w:rsidRDefault="00BE7303" w:rsidP="00BE7303">
            <w:pPr>
              <w:jc w:val="both"/>
              <w:rPr>
                <w:rFonts w:cstheme="minorHAnsi"/>
              </w:rPr>
            </w:pPr>
            <w:r w:rsidRPr="007555DA">
              <w:rPr>
                <w:rFonts w:cstheme="minorHAnsi"/>
              </w:rPr>
              <w:t xml:space="preserve">Zgodnie z art. 10 ust. 1 pkt 3 lit. b </w:t>
            </w:r>
            <w:r w:rsidRPr="007555DA">
              <w:rPr>
                <w:rFonts w:cstheme="minorHAnsi"/>
                <w:i/>
                <w:iCs/>
              </w:rPr>
              <w:t>ustawy o Państwowej Inspekcji Pracy</w:t>
            </w:r>
            <w:r w:rsidRPr="007555DA">
              <w:rPr>
                <w:rFonts w:cstheme="minorHAnsi"/>
              </w:rPr>
              <w:t xml:space="preserve"> zadania PIP obejmują kontrolę przestrzegania obowiązku informowania powiatowych urzędów pracy przez bezrobotnych o podjęciu zatrudnienia, innej pracy zarobkowej lub działalności, a także – w myśl art.  10 ust.1 pkt 15 ustawy - ściganie wykroczeń związanych z niedopełnieniem tego obowiązku przez bezrobotnych oraz udział w postępowaniu w tych sprawach w charakterze oskarżyciela publicznego. Ustalenia stanu faktycznego w tym zakresie dokonywane są w toku kontroli pracodawców lub przedsiębiorców, m.in. na podstawie oświadczeń składanych przez pracobiorców i poprzez porównanie informacji pozyskanych w toku kontroli z danymi gromadzonymi w urzędach pracy. Nie są to okoliczności dotyczące podmiotów kontrolowanych, a jedynie osób, których legalność zatrudnienia jest weryfikowana, i jako takie nie są ujmowane w protokole z kontroli. Przyznanie i utrata statusu bezrobotnego następuje w ramach postępowania prowadzonego przez urzędy pracy. Służby zatrudnienia dysponują skuteczniejszymi instrumentami do kontaktu z bezrobotnym i mogą wszcząć postępowanie wykroczeniowe wraz z postępowaniem administracyjnym w przedmiocie wykreślenia bezrobotnego z rejestru w sytuacji, w której świadczy on jednocześnie pracę lub prowadzi działalność o charakterze zarobkowym, która wyklucza korzystanie z pomocy przyznanej przez państwo osobom pozostającym bez pracy.</w:t>
            </w:r>
          </w:p>
          <w:p w14:paraId="01D5FBF4" w14:textId="77777777" w:rsidR="00BE7303" w:rsidRPr="007555DA" w:rsidRDefault="00BE7303" w:rsidP="00BE7303">
            <w:pPr>
              <w:ind w:left="426" w:firstLine="283"/>
              <w:jc w:val="both"/>
              <w:rPr>
                <w:rFonts w:cstheme="minorHAnsi"/>
              </w:rPr>
            </w:pPr>
          </w:p>
          <w:p w14:paraId="092F713F" w14:textId="77777777" w:rsidR="00BE7303" w:rsidRPr="007555DA" w:rsidRDefault="00BE7303" w:rsidP="00BE7303">
            <w:pPr>
              <w:jc w:val="both"/>
              <w:rPr>
                <w:rFonts w:cstheme="minorHAnsi"/>
              </w:rPr>
            </w:pPr>
            <w:r w:rsidRPr="007555DA">
              <w:rPr>
                <w:rFonts w:cstheme="minorHAnsi"/>
              </w:rPr>
              <w:t>W związku z powyższym proponujemy zmianę następujących przepisów:</w:t>
            </w:r>
          </w:p>
          <w:p w14:paraId="7C183ACD" w14:textId="77777777" w:rsidR="00BE7303" w:rsidRPr="007555DA" w:rsidRDefault="00BE7303" w:rsidP="007F0612">
            <w:pPr>
              <w:pStyle w:val="Akapitzlist"/>
              <w:numPr>
                <w:ilvl w:val="0"/>
                <w:numId w:val="22"/>
              </w:numPr>
              <w:ind w:left="183" w:firstLine="0"/>
              <w:jc w:val="both"/>
              <w:rPr>
                <w:rFonts w:cstheme="minorHAnsi"/>
              </w:rPr>
            </w:pPr>
            <w:r w:rsidRPr="007555DA">
              <w:rPr>
                <w:rFonts w:cstheme="minorHAnsi"/>
              </w:rPr>
              <w:t xml:space="preserve">w </w:t>
            </w:r>
            <w:r w:rsidRPr="007555DA">
              <w:rPr>
                <w:rFonts w:cstheme="minorHAnsi"/>
                <w:b/>
                <w:bCs/>
              </w:rPr>
              <w:t>art. 46 ust. 5 pkt 8</w:t>
            </w:r>
            <w:r w:rsidRPr="007555DA">
              <w:rPr>
                <w:rFonts w:cstheme="minorHAnsi"/>
              </w:rPr>
              <w:t xml:space="preserve"> </w:t>
            </w:r>
            <w:r w:rsidRPr="007555DA">
              <w:rPr>
                <w:rFonts w:cstheme="minorHAnsi"/>
                <w:i/>
              </w:rPr>
              <w:t xml:space="preserve">projektu ustawy </w:t>
            </w:r>
            <w:r w:rsidRPr="007555DA">
              <w:rPr>
                <w:rFonts w:cstheme="minorHAnsi"/>
              </w:rPr>
              <w:t>wykreślenie lit. a):</w:t>
            </w:r>
          </w:p>
          <w:p w14:paraId="4894D528" w14:textId="77777777" w:rsidR="00BE7303" w:rsidRPr="007555DA" w:rsidRDefault="00BE7303" w:rsidP="00BE7303">
            <w:pPr>
              <w:ind w:left="183"/>
              <w:jc w:val="both"/>
              <w:rPr>
                <w:rFonts w:cstheme="minorHAnsi"/>
              </w:rPr>
            </w:pPr>
            <w:r w:rsidRPr="007555DA">
              <w:rPr>
                <w:rFonts w:cstheme="minorHAnsi"/>
                <w:i/>
              </w:rPr>
              <w:t>Państwowej Inspekcji Pracy, w celu realizacji zadań określonych przepisach o Państwowej Inspekcji Pracy, dane o których mowa w:</w:t>
            </w:r>
          </w:p>
          <w:p w14:paraId="10C2327B" w14:textId="77777777" w:rsidR="00BE7303" w:rsidRPr="007555DA" w:rsidRDefault="00BE7303" w:rsidP="00BE7303">
            <w:pPr>
              <w:shd w:val="clear" w:color="auto" w:fill="FFFFFF"/>
              <w:ind w:left="183"/>
              <w:jc w:val="both"/>
              <w:rPr>
                <w:rFonts w:cstheme="minorHAnsi"/>
                <w:b/>
                <w:i/>
              </w:rPr>
            </w:pPr>
            <w:r w:rsidRPr="007555DA">
              <w:rPr>
                <w:rFonts w:cstheme="minorHAnsi"/>
                <w:bCs/>
                <w:i/>
              </w:rPr>
              <w:t>„a) art. 44 ust. 3 pkt 1 i 2, w zakresie określonym w art. 44 ust. 4 pkt 1</w:t>
            </w:r>
            <w:r w:rsidRPr="007555DA">
              <w:rPr>
                <w:rFonts w:cstheme="minorHAnsi"/>
                <w:bCs/>
                <w:i/>
              </w:rPr>
              <w:sym w:font="Symbol" w:char="F02D"/>
            </w:r>
            <w:r w:rsidRPr="007555DA">
              <w:rPr>
                <w:rFonts w:cstheme="minorHAnsi"/>
                <w:bCs/>
                <w:i/>
              </w:rPr>
              <w:t>3, 5, 8</w:t>
            </w:r>
            <w:r w:rsidRPr="007555DA">
              <w:rPr>
                <w:rFonts w:cstheme="minorHAnsi"/>
                <w:bCs/>
                <w:i/>
              </w:rPr>
              <w:sym w:font="Symbol" w:char="F02D"/>
            </w:r>
            <w:r w:rsidRPr="007555DA">
              <w:rPr>
                <w:rFonts w:cstheme="minorHAnsi"/>
                <w:bCs/>
                <w:i/>
              </w:rPr>
              <w:t>11, 14 i 17”,</w:t>
            </w:r>
            <w:r w:rsidRPr="007555DA">
              <w:rPr>
                <w:rFonts w:cstheme="minorHAnsi"/>
                <w:b/>
                <w:i/>
              </w:rPr>
              <w:t xml:space="preserve"> </w:t>
            </w:r>
            <w:r w:rsidRPr="007555DA">
              <w:rPr>
                <w:rFonts w:cstheme="minorHAnsi"/>
              </w:rPr>
              <w:t xml:space="preserve">z powodu braku konieczności udostępniania PIP danych dotyczących bezrobotnych; </w:t>
            </w:r>
          </w:p>
          <w:p w14:paraId="05174F16" w14:textId="77777777" w:rsidR="00BE7303" w:rsidRPr="007555DA" w:rsidRDefault="00BE7303" w:rsidP="00BE7303">
            <w:pPr>
              <w:shd w:val="clear" w:color="auto" w:fill="FFFFFF"/>
              <w:ind w:left="325" w:hanging="142"/>
              <w:jc w:val="both"/>
              <w:rPr>
                <w:rFonts w:cstheme="minorHAnsi"/>
                <w:b/>
                <w:i/>
              </w:rPr>
            </w:pPr>
            <w:r w:rsidRPr="007555DA">
              <w:rPr>
                <w:rFonts w:cstheme="minorHAnsi"/>
              </w:rPr>
              <w:lastRenderedPageBreak/>
              <w:t xml:space="preserve">2) w </w:t>
            </w:r>
            <w:r w:rsidRPr="007555DA">
              <w:rPr>
                <w:rFonts w:cstheme="minorHAnsi"/>
                <w:b/>
                <w:bCs/>
              </w:rPr>
              <w:t xml:space="preserve">art. 10 ust. 1 pkt 3 </w:t>
            </w:r>
            <w:r w:rsidRPr="007555DA">
              <w:rPr>
                <w:rFonts w:cstheme="minorHAnsi"/>
                <w:i/>
              </w:rPr>
              <w:t>ustawy o Państwowej Inspekcji Pracy</w:t>
            </w:r>
            <w:r w:rsidRPr="007555DA">
              <w:rPr>
                <w:rFonts w:cstheme="minorHAnsi"/>
              </w:rPr>
              <w:t xml:space="preserve"> wykreślenie lit. b):</w:t>
            </w:r>
            <w:r w:rsidRPr="007555DA">
              <w:rPr>
                <w:rFonts w:cstheme="minorHAnsi"/>
                <w:i/>
              </w:rPr>
              <w:t xml:space="preserve"> </w:t>
            </w:r>
            <w:r w:rsidRPr="007555DA">
              <w:rPr>
                <w:rFonts w:cstheme="minorHAnsi"/>
                <w:i/>
              </w:rPr>
              <w:br/>
              <w:t xml:space="preserve">„b) </w:t>
            </w:r>
            <w:r w:rsidRPr="007555DA">
              <w:rPr>
                <w:rFonts w:cstheme="minorHAnsi"/>
                <w:bCs/>
                <w:i/>
              </w:rPr>
              <w:t>informowania powiatowych urzędów pracy przez bezrobotnych o podjęciu zatrudnienia, innej pracy zarobkowej lub działalności”;</w:t>
            </w:r>
            <w:r w:rsidRPr="007555DA">
              <w:rPr>
                <w:rFonts w:cstheme="minorHAnsi"/>
                <w:b/>
                <w:i/>
              </w:rPr>
              <w:t xml:space="preserve"> </w:t>
            </w:r>
          </w:p>
          <w:p w14:paraId="6A41AD85" w14:textId="77777777" w:rsidR="00BE7303" w:rsidRPr="007555DA" w:rsidRDefault="00BE7303" w:rsidP="00BE7303">
            <w:pPr>
              <w:shd w:val="clear" w:color="auto" w:fill="FFFFFF"/>
              <w:ind w:left="325" w:hanging="142"/>
              <w:jc w:val="both"/>
              <w:rPr>
                <w:rFonts w:cstheme="minorHAnsi"/>
                <w:i/>
              </w:rPr>
            </w:pPr>
            <w:r w:rsidRPr="007555DA">
              <w:rPr>
                <w:rFonts w:cstheme="minorHAnsi"/>
                <w:i/>
              </w:rPr>
              <w:t xml:space="preserve">3) </w:t>
            </w:r>
            <w:r w:rsidRPr="007555DA">
              <w:rPr>
                <w:rFonts w:cstheme="minorHAnsi"/>
              </w:rPr>
              <w:t xml:space="preserve">w </w:t>
            </w:r>
            <w:r w:rsidRPr="007555DA">
              <w:rPr>
                <w:rFonts w:cstheme="minorHAnsi"/>
                <w:b/>
                <w:bCs/>
              </w:rPr>
              <w:t xml:space="preserve">art. 10 ust. 1 pkt 15 </w:t>
            </w:r>
            <w:r w:rsidRPr="007555DA">
              <w:rPr>
                <w:rFonts w:cstheme="minorHAnsi"/>
                <w:i/>
              </w:rPr>
              <w:t>ustawy o Państwowej Inspekcji Pracy</w:t>
            </w:r>
            <w:r w:rsidRPr="007555DA">
              <w:rPr>
                <w:rFonts w:cstheme="minorHAnsi"/>
              </w:rPr>
              <w:t xml:space="preserve"> nie wskazywanie </w:t>
            </w:r>
            <w:r w:rsidRPr="007555DA">
              <w:rPr>
                <w:rFonts w:cstheme="minorHAnsi"/>
                <w:i/>
              </w:rPr>
              <w:t xml:space="preserve">art. 350 projektu ustawy; </w:t>
            </w:r>
          </w:p>
          <w:p w14:paraId="74AABFCC" w14:textId="77777777" w:rsidR="00BE7303" w:rsidRPr="007555DA" w:rsidRDefault="00BE7303" w:rsidP="00BE7303">
            <w:pPr>
              <w:shd w:val="clear" w:color="auto" w:fill="FFFFFF"/>
              <w:ind w:left="325" w:hanging="142"/>
              <w:rPr>
                <w:rFonts w:cstheme="minorHAnsi"/>
              </w:rPr>
            </w:pPr>
            <w:r w:rsidRPr="007555DA">
              <w:rPr>
                <w:rFonts w:cstheme="minorHAnsi"/>
                <w:i/>
              </w:rPr>
              <w:t xml:space="preserve">4)  </w:t>
            </w:r>
            <w:r w:rsidRPr="007555DA">
              <w:rPr>
                <w:rFonts w:cstheme="minorHAnsi"/>
              </w:rPr>
              <w:t xml:space="preserve">w </w:t>
            </w:r>
            <w:r w:rsidRPr="007555DA">
              <w:rPr>
                <w:rFonts w:cstheme="minorHAnsi"/>
                <w:b/>
                <w:bCs/>
              </w:rPr>
              <w:t xml:space="preserve">art. 14 ust. 2 </w:t>
            </w:r>
            <w:r w:rsidRPr="007555DA">
              <w:rPr>
                <w:rFonts w:cstheme="minorHAnsi"/>
                <w:i/>
              </w:rPr>
              <w:t>ustawy o Państwowej Inspekcji Pracy</w:t>
            </w:r>
            <w:r w:rsidRPr="007555DA">
              <w:rPr>
                <w:rFonts w:cstheme="minorHAnsi"/>
              </w:rPr>
              <w:t xml:space="preserve"> wykreślenie pkt 5: </w:t>
            </w:r>
          </w:p>
          <w:p w14:paraId="558CF84F" w14:textId="77777777" w:rsidR="00BE7303" w:rsidRPr="007555DA" w:rsidRDefault="00BE7303" w:rsidP="00BE7303">
            <w:pPr>
              <w:shd w:val="clear" w:color="auto" w:fill="FFFFFF"/>
              <w:ind w:left="325" w:hanging="142"/>
              <w:rPr>
                <w:rFonts w:cstheme="minorHAnsi"/>
                <w:bCs/>
                <w:i/>
              </w:rPr>
            </w:pPr>
            <w:r w:rsidRPr="007555DA">
              <w:rPr>
                <w:rFonts w:cstheme="minorHAnsi"/>
                <w:bCs/>
              </w:rPr>
              <w:t>„</w:t>
            </w:r>
            <w:r w:rsidRPr="007555DA">
              <w:rPr>
                <w:rFonts w:cstheme="minorHAnsi"/>
                <w:bCs/>
                <w:i/>
              </w:rPr>
              <w:t xml:space="preserve">5) </w:t>
            </w:r>
            <w:r w:rsidRPr="007555DA">
              <w:rPr>
                <w:rFonts w:cstheme="minorHAnsi"/>
                <w:bCs/>
                <w:i/>
                <w:shd w:val="clear" w:color="auto" w:fill="FFFFFF"/>
              </w:rPr>
              <w:t>w rejestrze bezrobotnych”;</w:t>
            </w:r>
          </w:p>
          <w:p w14:paraId="1C1ECAA4" w14:textId="77777777" w:rsidR="00BE7303" w:rsidRPr="007555DA" w:rsidRDefault="00BE7303" w:rsidP="00BE7303">
            <w:pPr>
              <w:shd w:val="clear" w:color="auto" w:fill="FFFFFF"/>
              <w:ind w:left="325" w:hanging="142"/>
              <w:jc w:val="both"/>
              <w:rPr>
                <w:rFonts w:cstheme="minorHAnsi"/>
                <w:iCs/>
              </w:rPr>
            </w:pPr>
            <w:r w:rsidRPr="007555DA">
              <w:rPr>
                <w:rFonts w:cstheme="minorHAnsi"/>
                <w:iCs/>
              </w:rPr>
              <w:t>5)</w:t>
            </w:r>
            <w:r w:rsidRPr="007555DA">
              <w:rPr>
                <w:rFonts w:cstheme="minorHAnsi"/>
                <w:i/>
              </w:rPr>
              <w:t xml:space="preserve"> </w:t>
            </w:r>
            <w:r w:rsidRPr="007555DA">
              <w:rPr>
                <w:rFonts w:cstheme="minorHAnsi"/>
                <w:iCs/>
              </w:rPr>
              <w:t xml:space="preserve">w </w:t>
            </w:r>
            <w:r w:rsidRPr="007555DA">
              <w:rPr>
                <w:rFonts w:cstheme="minorHAnsi"/>
                <w:b/>
                <w:bCs/>
                <w:iCs/>
              </w:rPr>
              <w:t xml:space="preserve">art. 37 ust. 2 </w:t>
            </w:r>
            <w:r w:rsidRPr="007555DA">
              <w:rPr>
                <w:rFonts w:cstheme="minorHAnsi"/>
                <w:i/>
              </w:rPr>
              <w:t xml:space="preserve">ustawy o Państwowej Inspekcji Pracy </w:t>
            </w:r>
            <w:r w:rsidRPr="007555DA">
              <w:rPr>
                <w:rFonts w:cstheme="minorHAnsi"/>
                <w:iCs/>
              </w:rPr>
              <w:t>wykreślenie pkt 4:</w:t>
            </w:r>
          </w:p>
          <w:p w14:paraId="6450A42E" w14:textId="77777777" w:rsidR="00BE7303" w:rsidRPr="007555DA" w:rsidRDefault="00BE7303" w:rsidP="00BE7303">
            <w:pPr>
              <w:shd w:val="clear" w:color="auto" w:fill="FFFFFF"/>
              <w:ind w:left="325" w:hanging="142"/>
              <w:jc w:val="both"/>
              <w:rPr>
                <w:rFonts w:cstheme="minorHAnsi"/>
                <w:i/>
              </w:rPr>
            </w:pPr>
            <w:r w:rsidRPr="007555DA">
              <w:rPr>
                <w:rFonts w:cstheme="minorHAnsi"/>
                <w:i/>
              </w:rPr>
              <w:t xml:space="preserve">„4) starostę – o stwierdzonych przypadkach naruszenia przez bezrobotnego lub przez podmiot kontrolowany przepisów o promocji zatrudnienia i instytucjach rynku pracy.”; </w:t>
            </w:r>
          </w:p>
          <w:p w14:paraId="04B7782B" w14:textId="77777777" w:rsidR="00BE7303" w:rsidRPr="007555DA" w:rsidRDefault="00BE7303" w:rsidP="00BE7303">
            <w:pPr>
              <w:shd w:val="clear" w:color="auto" w:fill="FFFFFF"/>
              <w:ind w:left="325" w:hanging="142"/>
              <w:jc w:val="both"/>
              <w:rPr>
                <w:rFonts w:cstheme="minorHAnsi"/>
              </w:rPr>
            </w:pPr>
            <w:r w:rsidRPr="007555DA">
              <w:rPr>
                <w:rFonts w:cstheme="minorHAnsi"/>
                <w:i/>
              </w:rPr>
              <w:t xml:space="preserve">6) </w:t>
            </w:r>
            <w:r w:rsidRPr="007555DA">
              <w:rPr>
                <w:rFonts w:cstheme="minorHAnsi"/>
              </w:rPr>
              <w:t xml:space="preserve">w </w:t>
            </w:r>
            <w:r w:rsidRPr="007555DA">
              <w:rPr>
                <w:rFonts w:cstheme="minorHAnsi"/>
                <w:b/>
                <w:bCs/>
              </w:rPr>
              <w:t>art. 388 pkt 4</w:t>
            </w:r>
            <w:r w:rsidRPr="007555DA">
              <w:rPr>
                <w:rFonts w:cstheme="minorHAnsi"/>
              </w:rPr>
              <w:t xml:space="preserve"> </w:t>
            </w:r>
            <w:r w:rsidRPr="007555DA">
              <w:rPr>
                <w:rFonts w:cstheme="minorHAnsi"/>
                <w:i/>
              </w:rPr>
              <w:t>projektu ustawy</w:t>
            </w:r>
            <w:r w:rsidRPr="007555DA">
              <w:rPr>
                <w:rFonts w:cstheme="minorHAnsi"/>
              </w:rPr>
              <w:t xml:space="preserve"> w zakresie zmiany art. 37 </w:t>
            </w:r>
            <w:r w:rsidRPr="007555DA">
              <w:rPr>
                <w:rFonts w:cstheme="minorHAnsi"/>
                <w:i/>
              </w:rPr>
              <w:t>ustawy o</w:t>
            </w:r>
            <w:r w:rsidRPr="007555DA">
              <w:rPr>
                <w:rFonts w:cstheme="minorHAnsi"/>
              </w:rPr>
              <w:t> </w:t>
            </w:r>
            <w:r w:rsidRPr="007555DA">
              <w:rPr>
                <w:rFonts w:cstheme="minorHAnsi"/>
                <w:i/>
              </w:rPr>
              <w:t>Państwowej Inspekcji Pracy</w:t>
            </w:r>
            <w:r w:rsidRPr="007555DA">
              <w:rPr>
                <w:rFonts w:cstheme="minorHAnsi"/>
              </w:rPr>
              <w:t xml:space="preserve"> wykreślenie lit. a) </w:t>
            </w:r>
          </w:p>
          <w:p w14:paraId="0D89BBFA" w14:textId="77777777" w:rsidR="00BE7303" w:rsidRPr="007555DA" w:rsidRDefault="00BE7303" w:rsidP="00BE7303">
            <w:pPr>
              <w:pStyle w:val="LITlitera"/>
              <w:spacing w:line="240" w:lineRule="auto"/>
              <w:ind w:left="325" w:hanging="142"/>
              <w:rPr>
                <w:rFonts w:asciiTheme="minorHAnsi" w:hAnsiTheme="minorHAnsi" w:cstheme="minorHAnsi"/>
                <w:bCs w:val="0"/>
                <w:i/>
                <w:sz w:val="22"/>
                <w:szCs w:val="22"/>
              </w:rPr>
            </w:pPr>
            <w:r w:rsidRPr="007555DA">
              <w:rPr>
                <w:rFonts w:asciiTheme="minorHAnsi" w:eastAsia="Times New Roman" w:hAnsiTheme="minorHAnsi" w:cstheme="minorHAnsi"/>
                <w:bCs w:val="0"/>
                <w:i/>
                <w:sz w:val="22"/>
                <w:szCs w:val="22"/>
              </w:rPr>
              <w:t xml:space="preserve">  „</w:t>
            </w:r>
            <w:r w:rsidRPr="007555DA">
              <w:rPr>
                <w:rFonts w:asciiTheme="minorHAnsi" w:hAnsiTheme="minorHAnsi" w:cstheme="minorHAnsi"/>
                <w:bCs w:val="0"/>
                <w:i/>
                <w:sz w:val="22"/>
                <w:szCs w:val="22"/>
              </w:rPr>
              <w:t>a)</w:t>
            </w:r>
            <w:r w:rsidRPr="007555DA">
              <w:rPr>
                <w:rFonts w:asciiTheme="minorHAnsi" w:hAnsiTheme="minorHAnsi" w:cstheme="minorHAnsi"/>
                <w:bCs w:val="0"/>
                <w:i/>
                <w:sz w:val="22"/>
                <w:szCs w:val="22"/>
              </w:rPr>
              <w:tab/>
              <w:t>w ust. 2 w pkt 4 zdanie pierwsze otrzymuje brzmienie:</w:t>
            </w:r>
          </w:p>
          <w:p w14:paraId="77FD1BB1" w14:textId="77777777" w:rsidR="00BE7303" w:rsidRPr="007555DA" w:rsidRDefault="00BE7303" w:rsidP="00BE7303">
            <w:pPr>
              <w:pStyle w:val="ZLITPKTzmpktliter"/>
              <w:spacing w:line="240" w:lineRule="auto"/>
              <w:ind w:left="325" w:hanging="142"/>
              <w:rPr>
                <w:rFonts w:asciiTheme="minorHAnsi" w:hAnsiTheme="minorHAnsi" w:cstheme="minorHAnsi"/>
                <w:bCs w:val="0"/>
                <w:i/>
                <w:sz w:val="22"/>
                <w:szCs w:val="22"/>
              </w:rPr>
            </w:pPr>
            <w:r w:rsidRPr="007555DA">
              <w:rPr>
                <w:rFonts w:asciiTheme="minorHAnsi" w:hAnsiTheme="minorHAnsi" w:cstheme="minorHAnsi"/>
                <w:bCs w:val="0"/>
                <w:i/>
                <w:sz w:val="22"/>
                <w:szCs w:val="22"/>
              </w:rPr>
              <w:t xml:space="preserve">przez „starostę – o stwierdzonych przypadkach naruszenia przez bezrobotnego lub  podmiot kontrolowany przepisów o aktywności zawodowej.”, </w:t>
            </w:r>
          </w:p>
          <w:p w14:paraId="441C4625" w14:textId="77777777" w:rsidR="00BE7303" w:rsidRPr="007555DA" w:rsidRDefault="00BE7303" w:rsidP="00BE7303">
            <w:pPr>
              <w:pStyle w:val="ZLITPKTzmpktliter"/>
              <w:spacing w:line="240" w:lineRule="auto"/>
              <w:ind w:left="325" w:hanging="142"/>
              <w:rPr>
                <w:rFonts w:asciiTheme="minorHAnsi" w:hAnsiTheme="minorHAnsi" w:cstheme="minorHAnsi"/>
                <w:sz w:val="22"/>
                <w:szCs w:val="22"/>
              </w:rPr>
            </w:pPr>
            <w:r w:rsidRPr="007555DA">
              <w:rPr>
                <w:rFonts w:asciiTheme="minorHAnsi" w:hAnsiTheme="minorHAnsi" w:cstheme="minorHAnsi"/>
                <w:sz w:val="22"/>
                <w:szCs w:val="22"/>
              </w:rPr>
              <w:t xml:space="preserve">7) w </w:t>
            </w:r>
            <w:r w:rsidRPr="007555DA">
              <w:rPr>
                <w:rFonts w:asciiTheme="minorHAnsi" w:hAnsiTheme="minorHAnsi" w:cstheme="minorHAnsi"/>
                <w:b/>
                <w:bCs w:val="0"/>
                <w:sz w:val="22"/>
                <w:szCs w:val="22"/>
              </w:rPr>
              <w:t>art. 17 § 2</w:t>
            </w:r>
            <w:r w:rsidRPr="007555DA">
              <w:rPr>
                <w:rFonts w:asciiTheme="minorHAnsi" w:hAnsiTheme="minorHAnsi" w:cstheme="minorHAnsi"/>
                <w:sz w:val="22"/>
                <w:szCs w:val="22"/>
              </w:rPr>
              <w:t xml:space="preserve"> </w:t>
            </w:r>
            <w:r w:rsidRPr="007555DA">
              <w:rPr>
                <w:rFonts w:asciiTheme="minorHAnsi" w:hAnsiTheme="minorHAnsi" w:cstheme="minorHAnsi"/>
                <w:i/>
                <w:sz w:val="22"/>
                <w:szCs w:val="22"/>
              </w:rPr>
              <w:t xml:space="preserve">ustawy Kodeks postępowania w sprawach o wykroczenia </w:t>
            </w:r>
            <w:r w:rsidRPr="007555DA">
              <w:rPr>
                <w:rFonts w:asciiTheme="minorHAnsi" w:hAnsiTheme="minorHAnsi" w:cstheme="minorHAnsi"/>
                <w:sz w:val="22"/>
                <w:szCs w:val="22"/>
              </w:rPr>
              <w:t xml:space="preserve">nie wskazywanie </w:t>
            </w:r>
            <w:r w:rsidRPr="007555DA">
              <w:rPr>
                <w:rFonts w:asciiTheme="minorHAnsi" w:hAnsiTheme="minorHAnsi" w:cstheme="minorHAnsi"/>
                <w:iCs/>
                <w:sz w:val="22"/>
                <w:szCs w:val="22"/>
              </w:rPr>
              <w:t>art. 350</w:t>
            </w:r>
            <w:r w:rsidRPr="007555DA">
              <w:rPr>
                <w:rFonts w:asciiTheme="minorHAnsi" w:hAnsiTheme="minorHAnsi" w:cstheme="minorHAnsi"/>
                <w:i/>
                <w:sz w:val="22"/>
                <w:szCs w:val="22"/>
              </w:rPr>
              <w:t xml:space="preserve"> projektu ustawy</w:t>
            </w:r>
            <w:r w:rsidRPr="007555DA">
              <w:rPr>
                <w:rFonts w:asciiTheme="minorHAnsi" w:hAnsiTheme="minorHAnsi" w:cstheme="minorHAnsi"/>
                <w:sz w:val="22"/>
                <w:szCs w:val="22"/>
              </w:rPr>
              <w:t>.</w:t>
            </w:r>
          </w:p>
        </w:tc>
        <w:tc>
          <w:tcPr>
            <w:tcW w:w="2181" w:type="dxa"/>
          </w:tcPr>
          <w:p w14:paraId="0BBBC233" w14:textId="77777777" w:rsidR="00BE7303" w:rsidRPr="007555DA" w:rsidRDefault="00BE7303" w:rsidP="00BE7303">
            <w:pPr>
              <w:jc w:val="both"/>
              <w:rPr>
                <w:rFonts w:cstheme="minorHAnsi"/>
              </w:rPr>
            </w:pPr>
          </w:p>
        </w:tc>
        <w:tc>
          <w:tcPr>
            <w:tcW w:w="2877" w:type="dxa"/>
          </w:tcPr>
          <w:p w14:paraId="544B2401" w14:textId="54C91FCA" w:rsidR="00CD3879" w:rsidRPr="007555DA" w:rsidRDefault="00CD3879" w:rsidP="00C609E3">
            <w:pPr>
              <w:pStyle w:val="Tekstkomentarza"/>
              <w:spacing w:line="240" w:lineRule="auto"/>
              <w:jc w:val="center"/>
              <w:rPr>
                <w:rFonts w:asciiTheme="minorHAnsi" w:hAnsiTheme="minorHAnsi" w:cstheme="minorHAnsi"/>
                <w:b/>
                <w:bCs/>
                <w:sz w:val="22"/>
                <w:szCs w:val="22"/>
              </w:rPr>
            </w:pPr>
            <w:r w:rsidRPr="007555DA">
              <w:rPr>
                <w:rFonts w:asciiTheme="minorHAnsi" w:hAnsiTheme="minorHAnsi" w:cstheme="minorHAnsi"/>
                <w:b/>
                <w:bCs/>
                <w:sz w:val="22"/>
                <w:szCs w:val="22"/>
              </w:rPr>
              <w:t>Wyjaśnienie:</w:t>
            </w:r>
          </w:p>
          <w:p w14:paraId="61B10EE1" w14:textId="77777777" w:rsidR="00CD3879" w:rsidRPr="007555DA" w:rsidRDefault="00CD3879" w:rsidP="00CD3879">
            <w:pPr>
              <w:pStyle w:val="Tekstkomentarza"/>
              <w:spacing w:line="240" w:lineRule="auto"/>
              <w:jc w:val="both"/>
              <w:rPr>
                <w:rFonts w:asciiTheme="minorHAnsi" w:hAnsiTheme="minorHAnsi" w:cstheme="minorHAnsi"/>
                <w:sz w:val="22"/>
                <w:szCs w:val="22"/>
              </w:rPr>
            </w:pPr>
            <w:r w:rsidRPr="007555DA">
              <w:rPr>
                <w:rFonts w:asciiTheme="minorHAnsi" w:hAnsiTheme="minorHAnsi" w:cstheme="minorHAnsi"/>
                <w:sz w:val="22"/>
                <w:szCs w:val="22"/>
              </w:rPr>
              <w:t>Zadaniem organów zatrudnienia jest podejmowanie intensywnych działań mających na celu aktywizację zawodową bezrobotnego oraz jego powrót na rynek pracy. Pracownicy powiatowych urzędów pracy prowadzą m.in. rozmowy z klientem, podczas którego ustalona zostanie jego sytuacja, potrzeby i możliwości w zakresie aktywizacji zawodowej oraz w konsekwencji dobrane zostaną adekwatne formy pomocy.</w:t>
            </w:r>
          </w:p>
          <w:p w14:paraId="26364718" w14:textId="1BF17FEF" w:rsidR="00BE7303" w:rsidRDefault="00CD3879" w:rsidP="00CD3879">
            <w:pPr>
              <w:spacing w:before="120"/>
              <w:contextualSpacing/>
              <w:jc w:val="both"/>
              <w:rPr>
                <w:rFonts w:cstheme="minorHAnsi"/>
              </w:rPr>
            </w:pPr>
            <w:r w:rsidRPr="007555DA">
              <w:rPr>
                <w:rFonts w:cstheme="minorHAnsi"/>
              </w:rPr>
              <w:t>Z tego też powodu nie jest planowana zmiana zadań powiatowych urzędów pracy i przejęcia przez publiczne służby zatrudnienia zadań w zakresie kontroli informowania powiatowych urzędów pracy przez bezrobotnego o podjęciu zatrudnienia, innej pracy zarobkowej lub działalności</w:t>
            </w:r>
            <w:r w:rsidR="00604DCE">
              <w:rPr>
                <w:rFonts w:cstheme="minorHAnsi"/>
              </w:rPr>
              <w:t>.</w:t>
            </w:r>
            <w:r w:rsidRPr="007555DA">
              <w:rPr>
                <w:rFonts w:cstheme="minorHAnsi"/>
              </w:rPr>
              <w:t xml:space="preserve"> </w:t>
            </w:r>
          </w:p>
          <w:p w14:paraId="3D15E051" w14:textId="0B52262F" w:rsidR="00604DCE" w:rsidRPr="007555DA" w:rsidRDefault="00604DCE" w:rsidP="00CD3879">
            <w:pPr>
              <w:spacing w:before="120"/>
              <w:contextualSpacing/>
              <w:jc w:val="both"/>
              <w:rPr>
                <w:rFonts w:cstheme="minorHAnsi"/>
              </w:rPr>
            </w:pPr>
            <w:r>
              <w:rPr>
                <w:rFonts w:cstheme="minorHAnsi"/>
              </w:rPr>
              <w:t xml:space="preserve">Bezrobotny, który nie zawiadomi PUP o podjęciu zatrudnienia nie będzie </w:t>
            </w:r>
            <w:r>
              <w:rPr>
                <w:rFonts w:cstheme="minorHAnsi"/>
              </w:rPr>
              <w:lastRenderedPageBreak/>
              <w:t>karany.</w:t>
            </w:r>
          </w:p>
        </w:tc>
      </w:tr>
      <w:tr w:rsidR="007555DA" w:rsidRPr="007555DA" w14:paraId="773F05F7" w14:textId="77777777" w:rsidTr="00D95FBD">
        <w:trPr>
          <w:jc w:val="center"/>
        </w:trPr>
        <w:tc>
          <w:tcPr>
            <w:tcW w:w="939" w:type="dxa"/>
          </w:tcPr>
          <w:p w14:paraId="62492DC6"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3.</w:t>
            </w:r>
          </w:p>
        </w:tc>
        <w:tc>
          <w:tcPr>
            <w:tcW w:w="1682" w:type="dxa"/>
          </w:tcPr>
          <w:p w14:paraId="2C6DF459" w14:textId="77777777" w:rsidR="00BE7303" w:rsidRPr="007555DA" w:rsidRDefault="00BE7303" w:rsidP="00BE7303">
            <w:pPr>
              <w:autoSpaceDE w:val="0"/>
              <w:autoSpaceDN w:val="0"/>
              <w:adjustRightInd w:val="0"/>
              <w:rPr>
                <w:rFonts w:cstheme="minorHAnsi"/>
                <w:b/>
                <w:bCs/>
              </w:rPr>
            </w:pPr>
            <w:r w:rsidRPr="007555DA">
              <w:rPr>
                <w:rFonts w:cstheme="minorHAnsi"/>
                <w:b/>
                <w:bCs/>
              </w:rPr>
              <w:t>art. 2 pkt 8 oraz</w:t>
            </w:r>
          </w:p>
          <w:p w14:paraId="1143D7FF" w14:textId="77777777" w:rsidR="00BE7303" w:rsidRPr="007555DA" w:rsidRDefault="00BE7303" w:rsidP="00BE7303">
            <w:pPr>
              <w:autoSpaceDE w:val="0"/>
              <w:autoSpaceDN w:val="0"/>
              <w:adjustRightInd w:val="0"/>
              <w:rPr>
                <w:rFonts w:cstheme="minorHAnsi"/>
              </w:rPr>
            </w:pPr>
            <w:r w:rsidRPr="007555DA">
              <w:rPr>
                <w:rFonts w:cstheme="minorHAnsi"/>
                <w:b/>
                <w:bCs/>
              </w:rPr>
              <w:t>art. 258 ust. 1 pkt 1 lit. c</w:t>
            </w:r>
          </w:p>
        </w:tc>
        <w:tc>
          <w:tcPr>
            <w:tcW w:w="7718" w:type="dxa"/>
          </w:tcPr>
          <w:p w14:paraId="72C2070F" w14:textId="77777777" w:rsidR="00BE7303" w:rsidRPr="007555DA" w:rsidRDefault="00BE7303" w:rsidP="00BE7303">
            <w:pPr>
              <w:shd w:val="clear" w:color="auto" w:fill="FFFFFF"/>
              <w:rPr>
                <w:rFonts w:cstheme="minorHAnsi"/>
              </w:rPr>
            </w:pPr>
            <w:r w:rsidRPr="007555DA">
              <w:rPr>
                <w:rFonts w:cstheme="minorHAnsi"/>
              </w:rPr>
              <w:t xml:space="preserve">W </w:t>
            </w:r>
            <w:r w:rsidRPr="007555DA">
              <w:rPr>
                <w:rFonts w:cstheme="minorHAnsi"/>
                <w:b/>
                <w:bCs/>
              </w:rPr>
              <w:t>art. 2 pkt 8</w:t>
            </w:r>
            <w:r w:rsidRPr="007555DA">
              <w:rPr>
                <w:rFonts w:cstheme="minorHAnsi"/>
              </w:rPr>
              <w:t xml:space="preserve"> </w:t>
            </w:r>
            <w:r w:rsidRPr="007555DA">
              <w:rPr>
                <w:rFonts w:cstheme="minorHAnsi"/>
                <w:i/>
              </w:rPr>
              <w:t>projektu ustawy</w:t>
            </w:r>
            <w:r w:rsidRPr="007555DA">
              <w:rPr>
                <w:rFonts w:cstheme="minorHAnsi"/>
              </w:rPr>
              <w:t xml:space="preserve"> w definicji </w:t>
            </w:r>
            <w:r w:rsidRPr="007555DA">
              <w:rPr>
                <w:rFonts w:cstheme="minorHAnsi"/>
                <w:i/>
              </w:rPr>
              <w:t>innej pracy zarobkowej</w:t>
            </w:r>
            <w:r w:rsidRPr="007555DA">
              <w:rPr>
                <w:rFonts w:cstheme="minorHAnsi"/>
              </w:rPr>
              <w:t xml:space="preserve"> oraz adekwatnie w </w:t>
            </w:r>
            <w:r w:rsidRPr="007555DA">
              <w:rPr>
                <w:rFonts w:cstheme="minorHAnsi"/>
                <w:b/>
                <w:bCs/>
              </w:rPr>
              <w:t xml:space="preserve">art. 258 ust. 1 pkt 1 lit. c </w:t>
            </w:r>
            <w:r w:rsidRPr="007555DA">
              <w:rPr>
                <w:rFonts w:cstheme="minorHAnsi"/>
                <w:i/>
                <w:iCs/>
              </w:rPr>
              <w:t>projektu ustawy</w:t>
            </w:r>
            <w:r w:rsidRPr="007555DA">
              <w:rPr>
                <w:rFonts w:cstheme="minorHAnsi"/>
                <w:b/>
                <w:bCs/>
              </w:rPr>
              <w:t xml:space="preserve"> </w:t>
            </w:r>
            <w:r w:rsidRPr="007555DA">
              <w:rPr>
                <w:rFonts w:cstheme="minorHAnsi"/>
              </w:rPr>
              <w:t>proponuje się wykreślenie wyrazu „</w:t>
            </w:r>
            <w:r w:rsidRPr="007555DA">
              <w:rPr>
                <w:rFonts w:cstheme="minorHAnsi"/>
                <w:i/>
              </w:rPr>
              <w:t xml:space="preserve">innej” </w:t>
            </w:r>
            <w:r w:rsidRPr="007555DA">
              <w:rPr>
                <w:rFonts w:cstheme="minorHAnsi"/>
                <w:iCs/>
              </w:rPr>
              <w:t>oraz pozostawienie</w:t>
            </w:r>
            <w:r w:rsidRPr="007555DA">
              <w:rPr>
                <w:rFonts w:cstheme="minorHAnsi"/>
                <w:i/>
              </w:rPr>
              <w:t xml:space="preserve"> </w:t>
            </w:r>
            <w:r w:rsidRPr="007555DA">
              <w:rPr>
                <w:rFonts w:cstheme="minorHAnsi"/>
              </w:rPr>
              <w:t xml:space="preserve">definicji w następującym brzmieniu: </w:t>
            </w:r>
          </w:p>
          <w:p w14:paraId="1895B7D9" w14:textId="77777777" w:rsidR="00BE7303" w:rsidRPr="007555DA" w:rsidRDefault="00BE7303" w:rsidP="00BE7303">
            <w:pPr>
              <w:pStyle w:val="PKTpunkt"/>
              <w:spacing w:line="240" w:lineRule="auto"/>
              <w:ind w:left="33" w:hanging="33"/>
              <w:rPr>
                <w:rFonts w:asciiTheme="minorHAnsi" w:hAnsiTheme="minorHAnsi" w:cstheme="minorHAnsi"/>
                <w:i/>
                <w:sz w:val="22"/>
                <w:szCs w:val="22"/>
              </w:rPr>
            </w:pPr>
            <w:r w:rsidRPr="007555DA">
              <w:rPr>
                <w:rFonts w:asciiTheme="minorHAnsi" w:hAnsiTheme="minorHAnsi" w:cstheme="minorHAnsi"/>
                <w:i/>
                <w:sz w:val="22"/>
                <w:szCs w:val="22"/>
              </w:rPr>
              <w:t>„innej pracy zarobkowej – oznacza to wykonywanie pracy lub świadczenie usług na podstawie umów cywilnoprawnych, w tym umowy agencyjnej, umowy zlecenia, albo </w:t>
            </w:r>
            <w:r w:rsidRPr="007555DA">
              <w:rPr>
                <w:rFonts w:asciiTheme="minorHAnsi" w:hAnsiTheme="minorHAnsi" w:cstheme="minorHAnsi"/>
                <w:bCs w:val="0"/>
                <w:i/>
                <w:sz w:val="22"/>
                <w:szCs w:val="22"/>
              </w:rPr>
              <w:t>umowy o świadczenie usług, do której</w:t>
            </w:r>
            <w:r w:rsidRPr="007555DA">
              <w:rPr>
                <w:rFonts w:asciiTheme="minorHAnsi" w:hAnsiTheme="minorHAnsi" w:cstheme="minorHAnsi"/>
                <w:i/>
                <w:sz w:val="22"/>
                <w:szCs w:val="22"/>
              </w:rPr>
              <w:t xml:space="preserve"> zgodnie z przepisami ustawy z dnia 23 kwietnia 1964 r. – Kodeks cywilny stosuje się przepisy dotyczące zlecenia, umowy o dzieło lub umowy o pomocy przy zbiorach, o której mowa art. 91a ustawy z dnia 20 grudnia 1990 r. o ubezpieczeniu społecznym rolników (Dz. U. z 2022 r. poz. 933 i 1155), lub w okresie członkostwa w rolniczej spółdzielni produkcyjnej, spółdzielni kółek rolniczych lub spółdzielni usług rolniczych; </w:t>
            </w:r>
          </w:p>
        </w:tc>
        <w:tc>
          <w:tcPr>
            <w:tcW w:w="2181" w:type="dxa"/>
          </w:tcPr>
          <w:p w14:paraId="42BABACD" w14:textId="77777777" w:rsidR="00BE7303" w:rsidRPr="007555DA" w:rsidRDefault="00BE7303" w:rsidP="00BE7303">
            <w:pPr>
              <w:jc w:val="both"/>
              <w:rPr>
                <w:rFonts w:cstheme="minorHAnsi"/>
              </w:rPr>
            </w:pPr>
          </w:p>
        </w:tc>
        <w:tc>
          <w:tcPr>
            <w:tcW w:w="2877" w:type="dxa"/>
          </w:tcPr>
          <w:p w14:paraId="501440BA" w14:textId="79D8765F" w:rsidR="00CD3879" w:rsidRPr="007555DA" w:rsidRDefault="00CD3879" w:rsidP="00C609E3">
            <w:pPr>
              <w:spacing w:before="120"/>
              <w:contextualSpacing/>
              <w:jc w:val="center"/>
              <w:rPr>
                <w:rFonts w:cstheme="minorHAnsi"/>
                <w:b/>
                <w:bCs/>
              </w:rPr>
            </w:pPr>
            <w:r w:rsidRPr="007555DA">
              <w:rPr>
                <w:rFonts w:cstheme="minorHAnsi"/>
                <w:b/>
                <w:bCs/>
              </w:rPr>
              <w:t>Uwaga nieuwzględniona</w:t>
            </w:r>
            <w:r w:rsidR="00D45B6C" w:rsidRPr="007555DA">
              <w:rPr>
                <w:rFonts w:cstheme="minorHAnsi"/>
                <w:b/>
                <w:bCs/>
              </w:rPr>
              <w:t>.</w:t>
            </w:r>
          </w:p>
          <w:p w14:paraId="34040D57" w14:textId="77777777" w:rsidR="00CD3879" w:rsidRPr="007555DA" w:rsidRDefault="00CD3879" w:rsidP="00CD3879">
            <w:pPr>
              <w:spacing w:before="120"/>
              <w:contextualSpacing/>
              <w:jc w:val="both"/>
              <w:rPr>
                <w:rFonts w:cstheme="minorHAnsi"/>
              </w:rPr>
            </w:pPr>
            <w:r w:rsidRPr="007555DA">
              <w:rPr>
                <w:rFonts w:cstheme="minorHAnsi"/>
              </w:rPr>
              <w:t>Umowa o świadczenie usług nie została wprost wymieniona w Kodeksie cywilnym, w związku z czym została ona zakwalifikowana do grupy umów nienazwanych. Zgodnie z KC do umów o świadczeniu usług, które nie są regulowane innymi przepisami, stosuje się przepisy o zleceniu. </w:t>
            </w:r>
          </w:p>
          <w:p w14:paraId="109D2271" w14:textId="1A80A06B" w:rsidR="00443BAF" w:rsidRPr="007555DA" w:rsidRDefault="00CD3879" w:rsidP="00CD3879">
            <w:pPr>
              <w:spacing w:before="120"/>
              <w:contextualSpacing/>
              <w:jc w:val="both"/>
              <w:rPr>
                <w:rFonts w:cstheme="minorHAnsi"/>
              </w:rPr>
            </w:pPr>
            <w:r w:rsidRPr="007555DA">
              <w:rPr>
                <w:rFonts w:cstheme="minorHAnsi"/>
              </w:rPr>
              <w:t xml:space="preserve">A zatem brak jest zasadności aby akurat ten rodzaj umowy </w:t>
            </w:r>
            <w:r w:rsidRPr="007555DA">
              <w:rPr>
                <w:rFonts w:cstheme="minorHAnsi"/>
              </w:rPr>
              <w:lastRenderedPageBreak/>
              <w:t>nienazwanej wprost wymieniać w definicji innej pracy zarobkowej skoro definicja ta i tak tę umowę już zawiera w swoim zakresie. Może to bowiem spowodować wątpliwości interpretacyjne co do innych umów cywilnoprawnych.</w:t>
            </w:r>
          </w:p>
        </w:tc>
      </w:tr>
      <w:tr w:rsidR="007555DA" w:rsidRPr="007555DA" w14:paraId="247CB6C2" w14:textId="77777777" w:rsidTr="00D95FBD">
        <w:trPr>
          <w:jc w:val="center"/>
        </w:trPr>
        <w:tc>
          <w:tcPr>
            <w:tcW w:w="939" w:type="dxa"/>
            <w:shd w:val="clear" w:color="auto" w:fill="auto"/>
          </w:tcPr>
          <w:p w14:paraId="47D4C86B"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4.</w:t>
            </w:r>
          </w:p>
        </w:tc>
        <w:tc>
          <w:tcPr>
            <w:tcW w:w="1682" w:type="dxa"/>
            <w:shd w:val="clear" w:color="auto" w:fill="auto"/>
          </w:tcPr>
          <w:p w14:paraId="49199C18" w14:textId="77777777" w:rsidR="00BE7303" w:rsidRPr="007555DA" w:rsidRDefault="00BE7303" w:rsidP="00BE7303">
            <w:pPr>
              <w:autoSpaceDE w:val="0"/>
              <w:autoSpaceDN w:val="0"/>
              <w:adjustRightInd w:val="0"/>
              <w:rPr>
                <w:rFonts w:cstheme="minorHAnsi"/>
              </w:rPr>
            </w:pPr>
          </w:p>
        </w:tc>
        <w:tc>
          <w:tcPr>
            <w:tcW w:w="7718" w:type="dxa"/>
            <w:shd w:val="clear" w:color="auto" w:fill="auto"/>
          </w:tcPr>
          <w:p w14:paraId="76861BC8" w14:textId="77777777" w:rsidR="00BE7303" w:rsidRPr="007555DA" w:rsidRDefault="00BE7303" w:rsidP="00BE7303">
            <w:pPr>
              <w:pStyle w:val="PKTpunkt"/>
              <w:spacing w:line="240" w:lineRule="auto"/>
              <w:ind w:left="0" w:firstLine="0"/>
              <w:rPr>
                <w:rFonts w:asciiTheme="minorHAnsi" w:hAnsiTheme="minorHAnsi" w:cstheme="minorHAnsi"/>
                <w:b/>
                <w:sz w:val="22"/>
                <w:szCs w:val="22"/>
              </w:rPr>
            </w:pPr>
            <w:r w:rsidRPr="007555DA">
              <w:rPr>
                <w:rFonts w:asciiTheme="minorHAnsi" w:hAnsiTheme="minorHAnsi" w:cstheme="minorHAnsi"/>
                <w:b/>
                <w:sz w:val="22"/>
                <w:szCs w:val="22"/>
              </w:rPr>
              <w:t xml:space="preserve">Przekazanie kontroli opłacania składek na Fundusz Pracy i ściganie z tego tytułu wykroczeń do Zakładu Ubezpieczeń Społecznych. </w:t>
            </w:r>
          </w:p>
          <w:p w14:paraId="11E4CA69" w14:textId="77777777" w:rsidR="00BE7303" w:rsidRPr="007555DA" w:rsidRDefault="00BE7303" w:rsidP="00BE7303">
            <w:pPr>
              <w:pStyle w:val="PKTpunkt"/>
              <w:spacing w:line="240" w:lineRule="auto"/>
              <w:ind w:left="0" w:firstLine="0"/>
              <w:rPr>
                <w:rFonts w:asciiTheme="minorHAnsi" w:hAnsiTheme="minorHAnsi" w:cstheme="minorHAnsi"/>
                <w:sz w:val="22"/>
                <w:szCs w:val="22"/>
              </w:rPr>
            </w:pPr>
            <w:r w:rsidRPr="007555DA">
              <w:rPr>
                <w:rFonts w:asciiTheme="minorHAnsi" w:hAnsiTheme="minorHAnsi" w:cstheme="minorHAnsi"/>
                <w:sz w:val="22"/>
                <w:szCs w:val="22"/>
              </w:rPr>
              <w:t xml:space="preserve">Wszystkie składki, w tym na FP, są wpłacane jednym przelewem na jedno konto płatnika składek prowadzone przez ZUS - indywidualny numer rachunku składkowego (NRS). Wpłata dokonana przez płatnika jest dzielona przez ZUS proporcjonalnie na wszystkie opłacane przez płatnika ubezpieczenia i fundusze na podstawie procentowego udziału składek do zapłaty wskazanych w deklaracji rozliczeniowej za ostatni miesiąc. Po podziale wpłata zostaje rozliczona na pokrycie należnych składek poczynając od najstarszej należności. Podziału dokonuje ZUS. Należy podkreślić, że PIP jest uprawniona do kontroli jedynie składek na FP. Istotnym problemem napotykanym w trakcie kontroli przez inspektorów pracy jest nie tylko przypadek dokonania przez płatnika składek wpłaty należności w kwocie przekraczającej należność na FP, ale również przypadek wpłaty przez płatnika składek kwoty mniejszej niż suma wszystkich składek, gdyż brak wpłaty w pełnej kwocie skutkuje wykroczeniem z tytułu nieopłacenia składki na FP. Należy pamiętać, że inspektor pracy jest uprawniony do kontroli składek na FP, natomiast do kontroli wraz z raportem miesięcznym tj. formularzem ZUS DRA, zostają mu przedstawione wszystkie składki. Dzieje się tak z uwagi na </w:t>
            </w:r>
            <w:r w:rsidRPr="007555DA">
              <w:rPr>
                <w:rFonts w:asciiTheme="minorHAnsi" w:hAnsiTheme="minorHAnsi" w:cstheme="minorHAnsi"/>
                <w:b/>
                <w:sz w:val="22"/>
                <w:szCs w:val="22"/>
              </w:rPr>
              <w:t>brak wyodrębnienia składki na FP na osobny rachunek bankowy</w:t>
            </w:r>
            <w:r w:rsidRPr="007555DA">
              <w:rPr>
                <w:rFonts w:asciiTheme="minorHAnsi" w:hAnsiTheme="minorHAnsi" w:cstheme="minorHAnsi"/>
                <w:sz w:val="22"/>
                <w:szCs w:val="22"/>
              </w:rPr>
              <w:t xml:space="preserve">. </w:t>
            </w:r>
          </w:p>
          <w:p w14:paraId="1135D046" w14:textId="77777777" w:rsidR="00BE7303" w:rsidRPr="007555DA" w:rsidRDefault="00BE7303" w:rsidP="00BE7303">
            <w:pPr>
              <w:pStyle w:val="PKTpunkt"/>
              <w:spacing w:line="240" w:lineRule="auto"/>
              <w:ind w:left="0" w:firstLine="0"/>
              <w:rPr>
                <w:rFonts w:asciiTheme="minorHAnsi" w:hAnsiTheme="minorHAnsi" w:cstheme="minorHAnsi"/>
                <w:bCs w:val="0"/>
                <w:sz w:val="22"/>
                <w:szCs w:val="22"/>
              </w:rPr>
            </w:pPr>
            <w:r w:rsidRPr="007555DA">
              <w:rPr>
                <w:rFonts w:asciiTheme="minorHAnsi" w:hAnsiTheme="minorHAnsi" w:cstheme="minorHAnsi"/>
                <w:sz w:val="22"/>
                <w:szCs w:val="22"/>
              </w:rPr>
              <w:t xml:space="preserve">Mając na uwadze względy ekonomiczne, które wiążą się z wydłużeniem czasu kontroli prowadzonej przez inspektora pracy (brak dostępu inspektorów pracy on-line do danych w ZUS), a także postępowaniem wykroczeniowym, w tym stanie faktycznym i prawnym zasadnym byłoby przekazanie kontroli opłacania składek na Fundusz Pracy i ścigania wykroczeń z tego tytułu </w:t>
            </w:r>
            <w:r w:rsidRPr="007555DA">
              <w:rPr>
                <w:rFonts w:asciiTheme="minorHAnsi" w:hAnsiTheme="minorHAnsi" w:cstheme="minorHAnsi"/>
                <w:b/>
                <w:sz w:val="22"/>
                <w:szCs w:val="22"/>
              </w:rPr>
              <w:t xml:space="preserve">Zakładowi Ubezpieczeń </w:t>
            </w:r>
            <w:r w:rsidRPr="007555DA">
              <w:rPr>
                <w:rFonts w:asciiTheme="minorHAnsi" w:hAnsiTheme="minorHAnsi" w:cstheme="minorHAnsi"/>
                <w:b/>
                <w:sz w:val="22"/>
                <w:szCs w:val="22"/>
              </w:rPr>
              <w:lastRenderedPageBreak/>
              <w:t>Społecznych</w:t>
            </w:r>
            <w:r w:rsidRPr="007555DA">
              <w:rPr>
                <w:rFonts w:asciiTheme="minorHAnsi" w:hAnsiTheme="minorHAnsi" w:cstheme="minorHAnsi"/>
                <w:sz w:val="22"/>
                <w:szCs w:val="22"/>
              </w:rPr>
              <w:t xml:space="preserve">, z uwagi na fakt iż </w:t>
            </w:r>
            <w:r w:rsidRPr="007555DA">
              <w:rPr>
                <w:rFonts w:asciiTheme="minorHAnsi" w:hAnsiTheme="minorHAnsi" w:cstheme="minorHAnsi"/>
                <w:b/>
                <w:sz w:val="22"/>
                <w:szCs w:val="22"/>
              </w:rPr>
              <w:t>jest on w posiadaniu wszystkich niezbędnych narzędzi do skutecznej i sprawnej kontroli prawidłowości opłacania wszystkich składek, w tym składek na Fundusz Pracy.</w:t>
            </w:r>
          </w:p>
          <w:p w14:paraId="5883D4C3" w14:textId="77777777" w:rsidR="00BE7303" w:rsidRPr="007555DA" w:rsidRDefault="00BE7303" w:rsidP="00BE7303">
            <w:pPr>
              <w:pStyle w:val="Akapitzlist"/>
              <w:shd w:val="clear" w:color="auto" w:fill="FFFFFF"/>
              <w:jc w:val="both"/>
              <w:rPr>
                <w:rFonts w:cstheme="minorHAnsi"/>
              </w:rPr>
            </w:pPr>
          </w:p>
          <w:p w14:paraId="548613AE" w14:textId="77777777" w:rsidR="00BE7303" w:rsidRPr="007555DA" w:rsidRDefault="00BE7303" w:rsidP="00BE7303">
            <w:pPr>
              <w:rPr>
                <w:rFonts w:cstheme="minorHAnsi"/>
              </w:rPr>
            </w:pPr>
            <w:r w:rsidRPr="007555DA">
              <w:rPr>
                <w:rFonts w:cstheme="minorHAnsi"/>
              </w:rPr>
              <w:t>W związku z powyższym postuluje się zmianę następujących przepisów:</w:t>
            </w:r>
          </w:p>
          <w:p w14:paraId="36ADE80F" w14:textId="77777777" w:rsidR="00BE7303" w:rsidRPr="007555DA" w:rsidRDefault="00BE7303" w:rsidP="007F0612">
            <w:pPr>
              <w:pStyle w:val="Akapitzlist"/>
              <w:numPr>
                <w:ilvl w:val="0"/>
                <w:numId w:val="23"/>
              </w:numPr>
              <w:ind w:left="325" w:hanging="283"/>
              <w:rPr>
                <w:rFonts w:cstheme="minorHAnsi"/>
              </w:rPr>
            </w:pPr>
            <w:r w:rsidRPr="007555DA">
              <w:rPr>
                <w:rFonts w:cstheme="minorHAnsi"/>
              </w:rPr>
              <w:t xml:space="preserve">w </w:t>
            </w:r>
            <w:r w:rsidRPr="007555DA">
              <w:rPr>
                <w:rFonts w:cstheme="minorHAnsi"/>
                <w:b/>
                <w:bCs/>
              </w:rPr>
              <w:t xml:space="preserve">art. 10 ust. 1 pkt 3 </w:t>
            </w:r>
            <w:r w:rsidRPr="007555DA">
              <w:rPr>
                <w:rFonts w:cstheme="minorHAnsi"/>
                <w:i/>
              </w:rPr>
              <w:t>ustawy o Państwowej Inspekcji Pracy</w:t>
            </w:r>
            <w:r w:rsidRPr="007555DA">
              <w:rPr>
                <w:rFonts w:cstheme="minorHAnsi"/>
              </w:rPr>
              <w:t xml:space="preserve"> wykreślenie lit. c):</w:t>
            </w:r>
          </w:p>
          <w:p w14:paraId="48AC45DD" w14:textId="77777777" w:rsidR="00BE7303" w:rsidRPr="007555DA" w:rsidRDefault="00BE7303" w:rsidP="00BE7303">
            <w:pPr>
              <w:pStyle w:val="Akapitzlist"/>
              <w:ind w:left="325"/>
              <w:rPr>
                <w:rFonts w:cstheme="minorHAnsi"/>
              </w:rPr>
            </w:pPr>
            <w:r w:rsidRPr="007555DA">
              <w:rPr>
                <w:rFonts w:cstheme="minorHAnsi"/>
                <w:i/>
              </w:rPr>
              <w:t xml:space="preserve"> „c) opłacania składek na Fundusz Pracy”, </w:t>
            </w:r>
          </w:p>
          <w:p w14:paraId="140114E4" w14:textId="77777777" w:rsidR="00BE7303" w:rsidRPr="007555DA" w:rsidRDefault="00BE7303" w:rsidP="007F0612">
            <w:pPr>
              <w:pStyle w:val="Akapitzlist"/>
              <w:numPr>
                <w:ilvl w:val="0"/>
                <w:numId w:val="23"/>
              </w:numPr>
              <w:ind w:left="325" w:hanging="283"/>
              <w:rPr>
                <w:rFonts w:cstheme="minorHAnsi"/>
              </w:rPr>
            </w:pPr>
            <w:r w:rsidRPr="007555DA">
              <w:rPr>
                <w:rFonts w:cstheme="minorHAnsi"/>
              </w:rPr>
              <w:t xml:space="preserve">w </w:t>
            </w:r>
            <w:r w:rsidRPr="007555DA">
              <w:rPr>
                <w:rFonts w:cstheme="minorHAnsi"/>
                <w:b/>
                <w:bCs/>
              </w:rPr>
              <w:t xml:space="preserve">art. 10 ust. 1 pkt 15 </w:t>
            </w:r>
            <w:r w:rsidRPr="007555DA">
              <w:rPr>
                <w:rFonts w:cstheme="minorHAnsi"/>
                <w:i/>
              </w:rPr>
              <w:t>ustawy o Państwowej Inspekcji Pracy</w:t>
            </w:r>
            <w:r w:rsidRPr="007555DA">
              <w:rPr>
                <w:rFonts w:cstheme="minorHAnsi"/>
              </w:rPr>
              <w:t xml:space="preserve"> nie wskazywanie </w:t>
            </w:r>
            <w:r w:rsidRPr="007555DA">
              <w:rPr>
                <w:rFonts w:cstheme="minorHAnsi"/>
                <w:i/>
              </w:rPr>
              <w:t xml:space="preserve">art. 355 projektu ustawy, </w:t>
            </w:r>
          </w:p>
          <w:p w14:paraId="088B2DFF" w14:textId="77777777" w:rsidR="00BE7303" w:rsidRPr="007555DA" w:rsidRDefault="00BE7303" w:rsidP="007F0612">
            <w:pPr>
              <w:pStyle w:val="Akapitzlist"/>
              <w:numPr>
                <w:ilvl w:val="0"/>
                <w:numId w:val="23"/>
              </w:numPr>
              <w:ind w:left="325" w:hanging="283"/>
              <w:rPr>
                <w:rFonts w:eastAsia="Times New Roman" w:cstheme="minorHAnsi"/>
                <w:lang w:eastAsia="pl-PL"/>
              </w:rPr>
            </w:pPr>
            <w:r w:rsidRPr="007555DA">
              <w:rPr>
                <w:rFonts w:cstheme="minorHAnsi"/>
              </w:rPr>
              <w:t xml:space="preserve">w </w:t>
            </w:r>
            <w:r w:rsidRPr="007555DA">
              <w:rPr>
                <w:rFonts w:cstheme="minorHAnsi"/>
                <w:b/>
                <w:bCs/>
              </w:rPr>
              <w:t xml:space="preserve">art. 17 § 2 </w:t>
            </w:r>
            <w:r w:rsidRPr="007555DA">
              <w:rPr>
                <w:rFonts w:cstheme="minorHAnsi"/>
                <w:i/>
                <w:iCs/>
              </w:rPr>
              <w:t>ustawy</w:t>
            </w:r>
            <w:r w:rsidRPr="007555DA">
              <w:rPr>
                <w:rFonts w:cstheme="minorHAnsi"/>
                <w:b/>
                <w:bCs/>
                <w:i/>
                <w:iCs/>
              </w:rPr>
              <w:t xml:space="preserve"> </w:t>
            </w:r>
            <w:r w:rsidRPr="007555DA">
              <w:rPr>
                <w:rFonts w:cstheme="minorHAnsi"/>
                <w:i/>
              </w:rPr>
              <w:t xml:space="preserve">Kodeks postępowania w sprawach o wykroczenia </w:t>
            </w:r>
            <w:r w:rsidRPr="007555DA">
              <w:rPr>
                <w:rFonts w:cstheme="minorHAnsi"/>
              </w:rPr>
              <w:t xml:space="preserve">nie wskazywanie </w:t>
            </w:r>
            <w:r w:rsidRPr="007555DA">
              <w:rPr>
                <w:rFonts w:cstheme="minorHAnsi"/>
                <w:iCs/>
              </w:rPr>
              <w:t>art. 355</w:t>
            </w:r>
            <w:r w:rsidRPr="007555DA">
              <w:rPr>
                <w:rFonts w:cstheme="minorHAnsi"/>
                <w:i/>
              </w:rPr>
              <w:t xml:space="preserve"> projektu ustawy</w:t>
            </w:r>
            <w:r w:rsidRPr="007555DA">
              <w:rPr>
                <w:rFonts w:cstheme="minorHAnsi"/>
              </w:rPr>
              <w:t>.</w:t>
            </w:r>
          </w:p>
        </w:tc>
        <w:tc>
          <w:tcPr>
            <w:tcW w:w="2181" w:type="dxa"/>
            <w:shd w:val="clear" w:color="auto" w:fill="auto"/>
          </w:tcPr>
          <w:p w14:paraId="5E7047D5" w14:textId="77777777" w:rsidR="00BE7303" w:rsidRPr="007555DA" w:rsidRDefault="00BE7303" w:rsidP="00BE7303">
            <w:pPr>
              <w:jc w:val="both"/>
              <w:rPr>
                <w:rFonts w:cstheme="minorHAnsi"/>
              </w:rPr>
            </w:pPr>
          </w:p>
        </w:tc>
        <w:tc>
          <w:tcPr>
            <w:tcW w:w="2877" w:type="dxa"/>
            <w:shd w:val="clear" w:color="auto" w:fill="auto"/>
          </w:tcPr>
          <w:p w14:paraId="0F9A82EF" w14:textId="77777777" w:rsidR="00845DA9" w:rsidRPr="007555DA" w:rsidRDefault="00845DA9" w:rsidP="00845DA9">
            <w:pPr>
              <w:spacing w:before="120"/>
              <w:contextualSpacing/>
              <w:jc w:val="center"/>
              <w:rPr>
                <w:rFonts w:cstheme="minorHAnsi"/>
                <w:b/>
                <w:bCs/>
              </w:rPr>
            </w:pPr>
            <w:r w:rsidRPr="007555DA">
              <w:rPr>
                <w:rFonts w:cstheme="minorHAnsi"/>
                <w:b/>
                <w:bCs/>
              </w:rPr>
              <w:t>Uwaga nieuwzględniona.</w:t>
            </w:r>
          </w:p>
          <w:p w14:paraId="359DC51F" w14:textId="77777777" w:rsidR="00845DA9" w:rsidRPr="007555DA" w:rsidRDefault="00845DA9" w:rsidP="00845DA9">
            <w:pPr>
              <w:spacing w:before="120"/>
              <w:contextualSpacing/>
              <w:jc w:val="both"/>
              <w:rPr>
                <w:rFonts w:cstheme="minorHAnsi"/>
              </w:rPr>
            </w:pPr>
            <w:r w:rsidRPr="007555DA">
              <w:rPr>
                <w:rFonts w:cstheme="minorHAnsi"/>
              </w:rPr>
              <w:t>Państwowa Inspekcja Pracy, zgodnie z art. 1 ustawy z dn. 13 kwietnia 2007 r. o Państwowej Inspekcji Pracy (Dz.U. z 2022r. poz. 1614), jest organem powołanym do sprawowania nadzoru i kontroli przestrzegania prawa pracy, w tym przepisów dotyczących legalności zatrudnienia i innej pracy zarobkowej w zakresie określonym w ustawie.</w:t>
            </w:r>
          </w:p>
          <w:p w14:paraId="14809910" w14:textId="009FF5E1" w:rsidR="00BE7303" w:rsidRPr="007555DA" w:rsidRDefault="00845DA9" w:rsidP="00845DA9">
            <w:pPr>
              <w:spacing w:before="120"/>
              <w:contextualSpacing/>
              <w:jc w:val="both"/>
              <w:rPr>
                <w:rFonts w:cstheme="minorHAnsi"/>
              </w:rPr>
            </w:pPr>
            <w:r w:rsidRPr="007555DA">
              <w:rPr>
                <w:rFonts w:cstheme="minorHAnsi"/>
              </w:rPr>
              <w:t>Rolą projektowanej ustawy nie jest reformowanie zasad i sposobu działania Państwowej Inspekcji Pracy.</w:t>
            </w:r>
          </w:p>
        </w:tc>
      </w:tr>
      <w:tr w:rsidR="007555DA" w:rsidRPr="007555DA" w14:paraId="30B0C49F" w14:textId="77777777" w:rsidTr="00CE6A08">
        <w:tblPrEx>
          <w:jc w:val="left"/>
        </w:tblPrEx>
        <w:tc>
          <w:tcPr>
            <w:tcW w:w="15397" w:type="dxa"/>
            <w:gridSpan w:val="5"/>
            <w:shd w:val="clear" w:color="auto" w:fill="BFBFBF" w:themeFill="background1" w:themeFillShade="BF"/>
          </w:tcPr>
          <w:p w14:paraId="5F7BEFF0" w14:textId="77777777" w:rsidR="00BE7303" w:rsidRPr="007555DA" w:rsidRDefault="00BE7303" w:rsidP="00BE7303">
            <w:pPr>
              <w:spacing w:before="120" w:after="120"/>
              <w:jc w:val="center"/>
              <w:rPr>
                <w:rFonts w:cstheme="minorHAnsi"/>
                <w:b/>
                <w:bCs/>
              </w:rPr>
            </w:pPr>
            <w:r w:rsidRPr="007555DA">
              <w:rPr>
                <w:rFonts w:cstheme="minorHAnsi"/>
                <w:b/>
                <w:bCs/>
              </w:rPr>
              <w:t>Agencje zatrudnienia</w:t>
            </w:r>
          </w:p>
        </w:tc>
      </w:tr>
      <w:tr w:rsidR="007555DA" w:rsidRPr="007555DA" w14:paraId="623E401E" w14:textId="77777777" w:rsidTr="00D95FBD">
        <w:trPr>
          <w:jc w:val="center"/>
        </w:trPr>
        <w:tc>
          <w:tcPr>
            <w:tcW w:w="939" w:type="dxa"/>
          </w:tcPr>
          <w:p w14:paraId="0873D9F6" w14:textId="77777777" w:rsidR="00BE7303" w:rsidRPr="007555DA" w:rsidRDefault="00BE7303" w:rsidP="00BE7303">
            <w:pPr>
              <w:pStyle w:val="Akapitzlist"/>
              <w:spacing w:before="120"/>
              <w:ind w:left="36" w:right="-534"/>
              <w:rPr>
                <w:rFonts w:cstheme="minorHAnsi"/>
                <w:b/>
              </w:rPr>
            </w:pPr>
            <w:r w:rsidRPr="007555DA">
              <w:rPr>
                <w:rFonts w:cstheme="minorHAnsi"/>
                <w:b/>
              </w:rPr>
              <w:t>1.</w:t>
            </w:r>
          </w:p>
        </w:tc>
        <w:tc>
          <w:tcPr>
            <w:tcW w:w="1682" w:type="dxa"/>
          </w:tcPr>
          <w:p w14:paraId="5F7D6FCF" w14:textId="77777777" w:rsidR="00BE7303" w:rsidRPr="007555DA" w:rsidRDefault="00BE7303" w:rsidP="00BE7303">
            <w:pPr>
              <w:autoSpaceDE w:val="0"/>
              <w:autoSpaceDN w:val="0"/>
              <w:adjustRightInd w:val="0"/>
              <w:rPr>
                <w:rFonts w:cstheme="minorHAnsi"/>
              </w:rPr>
            </w:pPr>
            <w:r w:rsidRPr="007555DA">
              <w:rPr>
                <w:rFonts w:cstheme="minorHAnsi"/>
                <w:b/>
                <w:bCs/>
              </w:rPr>
              <w:t>art. 1 ust. 3 pkt 1 oraz art.</w:t>
            </w:r>
            <w:r w:rsidRPr="007555DA">
              <w:rPr>
                <w:rFonts w:cstheme="minorHAnsi"/>
              </w:rPr>
              <w:t xml:space="preserve"> </w:t>
            </w:r>
            <w:r w:rsidRPr="007555DA">
              <w:rPr>
                <w:rFonts w:cstheme="minorHAnsi"/>
                <w:b/>
                <w:bCs/>
              </w:rPr>
              <w:t>253 ust. 5</w:t>
            </w:r>
          </w:p>
        </w:tc>
        <w:tc>
          <w:tcPr>
            <w:tcW w:w="7718" w:type="dxa"/>
          </w:tcPr>
          <w:p w14:paraId="6A372FF0" w14:textId="77777777" w:rsidR="00BE7303" w:rsidRPr="007555DA" w:rsidRDefault="00BE7303" w:rsidP="00BE7303">
            <w:pPr>
              <w:jc w:val="both"/>
              <w:rPr>
                <w:rFonts w:eastAsia="Times New Roman" w:cstheme="minorHAnsi"/>
                <w:lang w:eastAsia="pl-PL"/>
              </w:rPr>
            </w:pPr>
            <w:r w:rsidRPr="007555DA">
              <w:rPr>
                <w:rFonts w:cstheme="minorHAnsi"/>
              </w:rPr>
              <w:t xml:space="preserve">Do </w:t>
            </w:r>
            <w:r w:rsidRPr="007555DA">
              <w:rPr>
                <w:rFonts w:cstheme="minorHAnsi"/>
                <w:b/>
                <w:bCs/>
              </w:rPr>
              <w:t>art. 1 ust. 3 pkt 1</w:t>
            </w:r>
            <w:r w:rsidRPr="007555DA">
              <w:rPr>
                <w:rFonts w:cstheme="minorHAnsi"/>
              </w:rPr>
              <w:t xml:space="preserve"> </w:t>
            </w:r>
            <w:r w:rsidRPr="007555DA">
              <w:rPr>
                <w:rFonts w:cstheme="minorHAnsi"/>
                <w:i/>
                <w:iCs/>
              </w:rPr>
              <w:t>projektu ustawy</w:t>
            </w:r>
            <w:r w:rsidRPr="007555DA">
              <w:rPr>
                <w:rFonts w:cstheme="minorHAnsi"/>
              </w:rPr>
              <w:t xml:space="preserve"> – przepis stanowi, że ustawa ma zastosowanie do obywateli polskich poszukujących i podejmujących zatrudnienie lub inną pracę zarobkową na terytorium RP oraz pracę za granicą u pracodawców zagranicznych, a w </w:t>
            </w:r>
            <w:r w:rsidRPr="007555DA">
              <w:rPr>
                <w:rFonts w:cstheme="minorHAnsi"/>
                <w:b/>
                <w:bCs/>
              </w:rPr>
              <w:t>pkt 2</w:t>
            </w:r>
            <w:r w:rsidRPr="007555DA">
              <w:rPr>
                <w:rFonts w:cstheme="minorHAnsi"/>
              </w:rPr>
              <w:t xml:space="preserve"> zdefiniowano, że ma zastosowanie do cudzoziemców poszukujących i podejmujących zatrudnienie i inną pracę zarobkową na terytorium RP. Natomiast w </w:t>
            </w:r>
            <w:r w:rsidRPr="007555DA">
              <w:rPr>
                <w:rFonts w:cstheme="minorHAnsi"/>
                <w:b/>
                <w:bCs/>
              </w:rPr>
              <w:t>rozdziale 19</w:t>
            </w:r>
            <w:r w:rsidRPr="007555DA">
              <w:rPr>
                <w:rFonts w:cstheme="minorHAnsi"/>
              </w:rPr>
              <w:t xml:space="preserve"> (podejmowanie pracy za granicą u pracodawców zagranicznych) w art. </w:t>
            </w:r>
            <w:r w:rsidRPr="007555DA">
              <w:rPr>
                <w:rFonts w:cstheme="minorHAnsi"/>
                <w:b/>
                <w:bCs/>
              </w:rPr>
              <w:t>253 ust. 5</w:t>
            </w:r>
            <w:r w:rsidRPr="007555DA">
              <w:rPr>
                <w:rFonts w:cstheme="minorHAnsi"/>
              </w:rPr>
              <w:t xml:space="preserve"> widnieje zapis, że „agencja zatrudnienia oraz podmioty, o których mowa w art. 305 ust. 1, przedstawiają cudzoziemcowi kierowanemu do pracy za granicą u pracodawcy zagranicznego, przed podpisaniem umowy, o której mowa w ust. 2, jej pisemne tłumaczenie na język dla niego zrozumiały”. Zasadnym tym samym jest uznanie, że usługa kierowania do pracy za granicą u pracodawcy zagranicznego realizowana przez agencje zatrudnienia obejmuje zarówno obywateli polskich, jak i cudzoziemców.</w:t>
            </w:r>
          </w:p>
        </w:tc>
        <w:tc>
          <w:tcPr>
            <w:tcW w:w="2181" w:type="dxa"/>
          </w:tcPr>
          <w:p w14:paraId="6236FEED" w14:textId="77777777" w:rsidR="00BE7303" w:rsidRPr="007555DA" w:rsidRDefault="00BE7303" w:rsidP="00BE7303">
            <w:pPr>
              <w:jc w:val="both"/>
              <w:rPr>
                <w:rFonts w:cstheme="minorHAnsi"/>
              </w:rPr>
            </w:pPr>
          </w:p>
        </w:tc>
        <w:tc>
          <w:tcPr>
            <w:tcW w:w="2877" w:type="dxa"/>
            <w:shd w:val="clear" w:color="auto" w:fill="auto"/>
          </w:tcPr>
          <w:p w14:paraId="3E3A8814" w14:textId="004204D7" w:rsidR="00972690" w:rsidRPr="007555DA" w:rsidRDefault="00972690" w:rsidP="00D45B6C">
            <w:pPr>
              <w:spacing w:before="120"/>
              <w:contextualSpacing/>
              <w:jc w:val="center"/>
              <w:rPr>
                <w:rFonts w:cstheme="minorHAnsi"/>
                <w:b/>
                <w:bCs/>
              </w:rPr>
            </w:pPr>
            <w:r w:rsidRPr="007555DA">
              <w:rPr>
                <w:rFonts w:cstheme="minorHAnsi"/>
                <w:b/>
                <w:bCs/>
              </w:rPr>
              <w:t>Uwaga uwzględniona. Zmieniono treść art. 253 ust. 5 (obecnie 342 ust. 5).</w:t>
            </w:r>
          </w:p>
          <w:p w14:paraId="72DEA3C9" w14:textId="543AB040" w:rsidR="00BE7303" w:rsidRPr="007555DA" w:rsidRDefault="00972690" w:rsidP="00972690">
            <w:pPr>
              <w:spacing w:before="120"/>
              <w:contextualSpacing/>
              <w:jc w:val="both"/>
              <w:rPr>
                <w:rFonts w:cstheme="minorHAnsi"/>
              </w:rPr>
            </w:pPr>
            <w:r w:rsidRPr="007555DA">
              <w:rPr>
                <w:rFonts w:cstheme="minorHAnsi"/>
              </w:rPr>
              <w:t xml:space="preserve"> </w:t>
            </w:r>
          </w:p>
        </w:tc>
      </w:tr>
      <w:tr w:rsidR="007555DA" w:rsidRPr="007555DA" w14:paraId="4CAB5640" w14:textId="77777777" w:rsidTr="00D95FBD">
        <w:trPr>
          <w:jc w:val="center"/>
        </w:trPr>
        <w:tc>
          <w:tcPr>
            <w:tcW w:w="939" w:type="dxa"/>
          </w:tcPr>
          <w:p w14:paraId="092EA089" w14:textId="77777777" w:rsidR="00BE7303" w:rsidRPr="007555DA" w:rsidRDefault="00BE7303" w:rsidP="00BE7303">
            <w:pPr>
              <w:pStyle w:val="Akapitzlist"/>
              <w:spacing w:before="120"/>
              <w:ind w:left="36" w:right="-534"/>
              <w:rPr>
                <w:rFonts w:cstheme="minorHAnsi"/>
                <w:b/>
              </w:rPr>
            </w:pPr>
            <w:r w:rsidRPr="007555DA">
              <w:rPr>
                <w:rFonts w:cstheme="minorHAnsi"/>
                <w:b/>
              </w:rPr>
              <w:t>2.</w:t>
            </w:r>
          </w:p>
        </w:tc>
        <w:tc>
          <w:tcPr>
            <w:tcW w:w="1682" w:type="dxa"/>
          </w:tcPr>
          <w:p w14:paraId="5CD14EE1" w14:textId="77777777" w:rsidR="00BE7303" w:rsidRPr="007555DA" w:rsidRDefault="00BE7303" w:rsidP="00BE7303">
            <w:pPr>
              <w:autoSpaceDE w:val="0"/>
              <w:autoSpaceDN w:val="0"/>
              <w:adjustRightInd w:val="0"/>
              <w:rPr>
                <w:rFonts w:cstheme="minorHAnsi"/>
              </w:rPr>
            </w:pPr>
            <w:r w:rsidRPr="007555DA">
              <w:rPr>
                <w:rFonts w:cstheme="minorHAnsi"/>
                <w:b/>
              </w:rPr>
              <w:t>art. 5</w:t>
            </w:r>
          </w:p>
        </w:tc>
        <w:tc>
          <w:tcPr>
            <w:tcW w:w="7718" w:type="dxa"/>
          </w:tcPr>
          <w:p w14:paraId="64CC06E5" w14:textId="77777777" w:rsidR="00BE7303" w:rsidRPr="007555DA" w:rsidRDefault="00BE7303" w:rsidP="00BE7303">
            <w:pPr>
              <w:jc w:val="both"/>
              <w:rPr>
                <w:rFonts w:cstheme="minorHAnsi"/>
              </w:rPr>
            </w:pPr>
            <w:r w:rsidRPr="007555DA">
              <w:rPr>
                <w:rFonts w:cstheme="minorHAnsi"/>
                <w:bCs/>
              </w:rPr>
              <w:t>Do</w:t>
            </w:r>
            <w:r w:rsidRPr="007555DA">
              <w:rPr>
                <w:rFonts w:cstheme="minorHAnsi"/>
                <w:b/>
              </w:rPr>
              <w:t xml:space="preserve"> art. 5</w:t>
            </w:r>
            <w:r w:rsidRPr="007555DA">
              <w:rPr>
                <w:rFonts w:cstheme="minorHAnsi"/>
              </w:rPr>
              <w:t xml:space="preserve"> </w:t>
            </w:r>
            <w:r w:rsidRPr="007555DA">
              <w:rPr>
                <w:rFonts w:cstheme="minorHAnsi"/>
                <w:i/>
                <w:iCs/>
              </w:rPr>
              <w:t xml:space="preserve">projektu ustawy - </w:t>
            </w:r>
            <w:r w:rsidRPr="007555DA">
              <w:rPr>
                <w:rFonts w:cstheme="minorHAnsi"/>
              </w:rPr>
              <w:t xml:space="preserve">definicja agencji zatrudnienia nie obejmuje wszystkich usług objętych wpisem do rejestru agencji zatrudnienia, tj. pracy tymczasowej oraz uwzględnia usługę nie objętą wpisem, tj. poradnictwo zawodowe, a zatem jest niezgodna z treścią </w:t>
            </w:r>
            <w:r w:rsidRPr="007555DA">
              <w:rPr>
                <w:rFonts w:cstheme="minorHAnsi"/>
                <w:b/>
                <w:bCs/>
              </w:rPr>
              <w:t>art. 304 ust. 1</w:t>
            </w:r>
            <w:r w:rsidRPr="007555DA">
              <w:rPr>
                <w:rFonts w:cstheme="minorHAnsi"/>
              </w:rPr>
              <w:t xml:space="preserve"> </w:t>
            </w:r>
            <w:r w:rsidRPr="007555DA">
              <w:rPr>
                <w:rFonts w:cstheme="minorHAnsi"/>
                <w:i/>
                <w:iCs/>
              </w:rPr>
              <w:t>projektu ustawy</w:t>
            </w:r>
            <w:r w:rsidRPr="007555DA">
              <w:rPr>
                <w:rFonts w:cstheme="minorHAnsi"/>
              </w:rPr>
              <w:t>.</w:t>
            </w:r>
          </w:p>
        </w:tc>
        <w:tc>
          <w:tcPr>
            <w:tcW w:w="2181" w:type="dxa"/>
          </w:tcPr>
          <w:p w14:paraId="02317462" w14:textId="77777777" w:rsidR="00BE7303" w:rsidRPr="007555DA" w:rsidRDefault="00BE7303" w:rsidP="00BE7303">
            <w:pPr>
              <w:jc w:val="both"/>
              <w:rPr>
                <w:rFonts w:cstheme="minorHAnsi"/>
              </w:rPr>
            </w:pPr>
          </w:p>
        </w:tc>
        <w:tc>
          <w:tcPr>
            <w:tcW w:w="2877" w:type="dxa"/>
            <w:shd w:val="clear" w:color="auto" w:fill="auto"/>
          </w:tcPr>
          <w:p w14:paraId="3E4A8A60" w14:textId="73C3F96D" w:rsidR="00BE7303" w:rsidRPr="007555DA" w:rsidRDefault="00292652" w:rsidP="00292652">
            <w:pPr>
              <w:spacing w:before="120"/>
              <w:contextualSpacing/>
              <w:jc w:val="center"/>
              <w:rPr>
                <w:rFonts w:cstheme="minorHAnsi"/>
                <w:b/>
                <w:bCs/>
              </w:rPr>
            </w:pPr>
            <w:r w:rsidRPr="007555DA">
              <w:rPr>
                <w:rFonts w:cstheme="minorHAnsi"/>
                <w:b/>
                <w:bCs/>
              </w:rPr>
              <w:t>Uwaga uwzględniona.</w:t>
            </w:r>
          </w:p>
        </w:tc>
      </w:tr>
      <w:tr w:rsidR="007555DA" w:rsidRPr="007555DA" w14:paraId="2E322A6E" w14:textId="77777777" w:rsidTr="00D95FBD">
        <w:trPr>
          <w:jc w:val="center"/>
        </w:trPr>
        <w:tc>
          <w:tcPr>
            <w:tcW w:w="939" w:type="dxa"/>
          </w:tcPr>
          <w:p w14:paraId="6418A9C4" w14:textId="77777777" w:rsidR="00BE7303" w:rsidRPr="007555DA" w:rsidRDefault="00BE7303" w:rsidP="00BE7303">
            <w:pPr>
              <w:pStyle w:val="Akapitzlist"/>
              <w:spacing w:before="120"/>
              <w:ind w:left="36" w:right="-534"/>
              <w:rPr>
                <w:rFonts w:cstheme="minorHAnsi"/>
                <w:b/>
              </w:rPr>
            </w:pPr>
            <w:r w:rsidRPr="007555DA">
              <w:rPr>
                <w:rFonts w:cstheme="minorHAnsi"/>
                <w:b/>
              </w:rPr>
              <w:t>3.</w:t>
            </w:r>
          </w:p>
        </w:tc>
        <w:tc>
          <w:tcPr>
            <w:tcW w:w="1682" w:type="dxa"/>
          </w:tcPr>
          <w:p w14:paraId="2135C036" w14:textId="77777777" w:rsidR="00BE7303" w:rsidRPr="007555DA" w:rsidRDefault="00BE7303" w:rsidP="00BE7303">
            <w:pPr>
              <w:autoSpaceDE w:val="0"/>
              <w:autoSpaceDN w:val="0"/>
              <w:adjustRightInd w:val="0"/>
              <w:rPr>
                <w:rFonts w:cstheme="minorHAnsi"/>
              </w:rPr>
            </w:pPr>
            <w:r w:rsidRPr="007555DA">
              <w:rPr>
                <w:rFonts w:cstheme="minorHAnsi"/>
                <w:b/>
              </w:rPr>
              <w:t xml:space="preserve">art. 78 ust. 4, art. 81 </w:t>
            </w:r>
            <w:r w:rsidRPr="007555DA">
              <w:rPr>
                <w:rFonts w:cstheme="minorHAnsi"/>
                <w:bCs/>
              </w:rPr>
              <w:t>i</w:t>
            </w:r>
            <w:r w:rsidRPr="007555DA">
              <w:rPr>
                <w:rFonts w:cstheme="minorHAnsi"/>
                <w:b/>
              </w:rPr>
              <w:t xml:space="preserve"> art. 83 ust. 3 i 4</w:t>
            </w:r>
          </w:p>
        </w:tc>
        <w:tc>
          <w:tcPr>
            <w:tcW w:w="7718" w:type="dxa"/>
          </w:tcPr>
          <w:p w14:paraId="261BA2B2" w14:textId="77777777" w:rsidR="00BE7303" w:rsidRPr="007555DA" w:rsidRDefault="00BE7303" w:rsidP="00BE7303">
            <w:pPr>
              <w:jc w:val="both"/>
              <w:rPr>
                <w:rFonts w:cstheme="minorHAnsi"/>
              </w:rPr>
            </w:pPr>
            <w:r w:rsidRPr="007555DA">
              <w:rPr>
                <w:rFonts w:cstheme="minorHAnsi"/>
                <w:bCs/>
              </w:rPr>
              <w:t>Do</w:t>
            </w:r>
            <w:r w:rsidRPr="007555DA">
              <w:rPr>
                <w:rFonts w:cstheme="minorHAnsi"/>
                <w:b/>
              </w:rPr>
              <w:t xml:space="preserve"> art. 78 ust. 4, art. 81 </w:t>
            </w:r>
            <w:r w:rsidRPr="007555DA">
              <w:rPr>
                <w:rFonts w:cstheme="minorHAnsi"/>
                <w:bCs/>
              </w:rPr>
              <w:t>i</w:t>
            </w:r>
            <w:r w:rsidRPr="007555DA">
              <w:rPr>
                <w:rFonts w:cstheme="minorHAnsi"/>
                <w:b/>
              </w:rPr>
              <w:t xml:space="preserve"> art. 83 ust. 3 i 4</w:t>
            </w:r>
            <w:r w:rsidRPr="007555DA">
              <w:rPr>
                <w:rFonts w:cstheme="minorHAnsi"/>
              </w:rPr>
              <w:t xml:space="preserve"> </w:t>
            </w:r>
            <w:r w:rsidRPr="007555DA">
              <w:rPr>
                <w:rFonts w:cstheme="minorHAnsi"/>
                <w:i/>
                <w:iCs/>
              </w:rPr>
              <w:t xml:space="preserve">projektu ustawy </w:t>
            </w:r>
            <w:r w:rsidRPr="007555DA">
              <w:rPr>
                <w:rFonts w:cstheme="minorHAnsi"/>
              </w:rPr>
              <w:t xml:space="preserve">– przepisy ustalają, że okoliczności, o których mowa w art. 83 ust. 2, tj. zaprzestanie spełniania przez podmiot kryteriów akredytacyjnych, o których mowa w art. 78 ust. 2 albo 3, </w:t>
            </w:r>
            <w:r w:rsidRPr="007555DA">
              <w:rPr>
                <w:rFonts w:cstheme="minorHAnsi"/>
              </w:rPr>
              <w:lastRenderedPageBreak/>
              <w:t>lub naruszenie przepisów ustawy lub umowy akredytacyjnej i nieusunięcie tych naruszeń w wyznaczonym terminie, stwierdza m.in. Państwowa Inspekcja Pracy. Jednocześnie w art. 83 ust. 4 zobowiązano m.in. Państwową Inspekcję Pracy do niezwłocznego powiadamiania ministra właściwego do spraw pracy o ww. okolicznościach, stwierdzonych w wyniku kontroli. Z kolei Minister właściwy do spraw pracy po zawarciu umowy akredytacyjnej udostępnia niezwłocznie jej treść wojewodzie, dyrektorowi WUP i okręgowemu inspektorowi pracy.</w:t>
            </w:r>
          </w:p>
          <w:p w14:paraId="0D3D60A8" w14:textId="77777777" w:rsidR="00BE7303" w:rsidRPr="007555DA" w:rsidRDefault="00BE7303" w:rsidP="00BE7303">
            <w:pPr>
              <w:jc w:val="both"/>
              <w:rPr>
                <w:rFonts w:cstheme="minorHAnsi"/>
              </w:rPr>
            </w:pPr>
            <w:r w:rsidRPr="007555DA">
              <w:rPr>
                <w:rFonts w:cstheme="minorHAnsi"/>
              </w:rPr>
              <w:t>Państwowa Inspekcja Pracy postuluje o nierozszerzanie jej obowiązków poprzez realizację zadań wymienionych w przepisach art. 83 ust. 3 oraz art. 81 </w:t>
            </w:r>
            <w:r w:rsidRPr="007555DA">
              <w:rPr>
                <w:rFonts w:cstheme="minorHAnsi"/>
                <w:i/>
                <w:iCs/>
              </w:rPr>
              <w:t>projektu ustawy</w:t>
            </w:r>
            <w:r w:rsidRPr="007555DA">
              <w:rPr>
                <w:rFonts w:cstheme="minorHAnsi"/>
              </w:rPr>
              <w:t xml:space="preserve">. Ustawowe kompetencje PIP, wymienione w art. 10 ust. 1 pkt 3 lit. e </w:t>
            </w:r>
            <w:r w:rsidRPr="007555DA">
              <w:rPr>
                <w:rFonts w:cstheme="minorHAnsi"/>
                <w:i/>
                <w:iCs/>
              </w:rPr>
              <w:t>ustawy o PIP</w:t>
            </w:r>
            <w:r w:rsidRPr="007555DA">
              <w:rPr>
                <w:rFonts w:cstheme="minorHAnsi"/>
              </w:rPr>
              <w:t xml:space="preserve">, obejmują m.in. </w:t>
            </w:r>
            <w:r w:rsidRPr="007555DA">
              <w:rPr>
                <w:rFonts w:cstheme="minorHAnsi"/>
                <w:shd w:val="clear" w:color="auto" w:fill="FFFFFF"/>
              </w:rPr>
              <w:t xml:space="preserve">prowadzenie agencji zatrudnienia zgodnie z warunkami określonymi w przepisach </w:t>
            </w:r>
            <w:r w:rsidRPr="007555DA">
              <w:rPr>
                <w:rFonts w:cstheme="minorHAnsi"/>
                <w:i/>
                <w:iCs/>
                <w:shd w:val="clear" w:color="auto" w:fill="FFFFFF"/>
              </w:rPr>
              <w:t>ustawy o promocji zatrudnienia i instytucjach rynku pracy</w:t>
            </w:r>
            <w:r w:rsidRPr="007555DA">
              <w:rPr>
                <w:rFonts w:cstheme="minorHAnsi"/>
                <w:shd w:val="clear" w:color="auto" w:fill="FFFFFF"/>
              </w:rPr>
              <w:t xml:space="preserve"> (analogicznie przepis art. 388 pkt 1 lit. e </w:t>
            </w:r>
            <w:r w:rsidRPr="007555DA">
              <w:rPr>
                <w:rFonts w:cstheme="minorHAnsi"/>
                <w:i/>
                <w:iCs/>
                <w:shd w:val="clear" w:color="auto" w:fill="FFFFFF"/>
              </w:rPr>
              <w:t>projektu</w:t>
            </w:r>
            <w:r w:rsidRPr="007555DA">
              <w:rPr>
                <w:rFonts w:cstheme="minorHAnsi"/>
                <w:shd w:val="clear" w:color="auto" w:fill="FFFFFF"/>
              </w:rPr>
              <w:t xml:space="preserve"> </w:t>
            </w:r>
            <w:r w:rsidRPr="007555DA">
              <w:rPr>
                <w:rFonts w:cstheme="minorHAnsi"/>
                <w:i/>
                <w:iCs/>
                <w:shd w:val="clear" w:color="auto" w:fill="FFFFFF"/>
              </w:rPr>
              <w:t>ustawy</w:t>
            </w:r>
            <w:r w:rsidRPr="007555DA">
              <w:rPr>
                <w:rFonts w:cstheme="minorHAnsi"/>
                <w:shd w:val="clear" w:color="auto" w:fill="FFFFFF"/>
              </w:rPr>
              <w:t>).</w:t>
            </w:r>
            <w:r w:rsidRPr="007555DA">
              <w:rPr>
                <w:rFonts w:cstheme="minorHAnsi"/>
              </w:rPr>
              <w:t xml:space="preserve"> Ocena prawidłowości realizacji umów zawartych pomiędzy ministrem właściwym do spraw pracy a podmiotem spełniającym kryteria akredytacyjne nie mieści się w kompetencjach PIP. Jednocześnie ustawowe </w:t>
            </w:r>
            <w:r w:rsidRPr="007555DA">
              <w:rPr>
                <w:rFonts w:cstheme="minorHAnsi"/>
                <w:shd w:val="clear" w:color="auto" w:fill="FFFFFF"/>
              </w:rPr>
              <w:t xml:space="preserve">uprawnienia do regulowania naruszeń, określone przepisem art. 11 </w:t>
            </w:r>
            <w:r w:rsidRPr="007555DA">
              <w:rPr>
                <w:rFonts w:cstheme="minorHAnsi"/>
                <w:i/>
                <w:iCs/>
                <w:shd w:val="clear" w:color="auto" w:fill="FFFFFF"/>
              </w:rPr>
              <w:t>ustawy o PIP</w:t>
            </w:r>
            <w:r w:rsidRPr="007555DA">
              <w:rPr>
                <w:rFonts w:cstheme="minorHAnsi"/>
                <w:shd w:val="clear" w:color="auto" w:fill="FFFFFF"/>
              </w:rPr>
              <w:t xml:space="preserve">, obejmują naruszenia przepisów prawa pracy lub przepisów dotyczących legalności zatrudnienia, nie zaś umów akredytacyjnych. Ponadto, treść umowy akredytacyjnej wiąże się z przestrzeganiem przepisów projektowanej </w:t>
            </w:r>
            <w:r w:rsidRPr="007555DA">
              <w:rPr>
                <w:rFonts w:cstheme="minorHAnsi"/>
                <w:i/>
                <w:iCs/>
                <w:shd w:val="clear" w:color="auto" w:fill="FFFFFF"/>
              </w:rPr>
              <w:t>ustawy o aktywności zawodowej</w:t>
            </w:r>
            <w:r w:rsidRPr="007555DA">
              <w:rPr>
                <w:rFonts w:cstheme="minorHAnsi"/>
                <w:shd w:val="clear" w:color="auto" w:fill="FFFFFF"/>
              </w:rPr>
              <w:t xml:space="preserve">, zatem nie dostrzegamy potrzeby dodatkowego powielania obowiązków Państwowej Inspekcji Pracy. Jednocześnie, konstrukcja przepisu art. 78 ust. 4 i art. 83 ust. 3 i 4 </w:t>
            </w:r>
            <w:r w:rsidRPr="007555DA">
              <w:rPr>
                <w:rFonts w:cstheme="minorHAnsi"/>
                <w:i/>
                <w:iCs/>
                <w:shd w:val="clear" w:color="auto" w:fill="FFFFFF"/>
              </w:rPr>
              <w:t xml:space="preserve">projektu ustawy </w:t>
            </w:r>
            <w:r w:rsidRPr="007555DA">
              <w:rPr>
                <w:rFonts w:cstheme="minorHAnsi"/>
                <w:shd w:val="clear" w:color="auto" w:fill="FFFFFF"/>
              </w:rPr>
              <w:t>w proponowanym brzmieniu może wprowadzać w błąd co do zakresu zadań Państwowej Inspekcji Pracy wynikających z </w:t>
            </w:r>
            <w:r w:rsidRPr="007555DA">
              <w:rPr>
                <w:rFonts w:cstheme="minorHAnsi"/>
                <w:i/>
                <w:iCs/>
                <w:shd w:val="clear" w:color="auto" w:fill="FFFFFF"/>
              </w:rPr>
              <w:t>ustawy o PIP</w:t>
            </w:r>
            <w:r w:rsidRPr="007555DA">
              <w:rPr>
                <w:rFonts w:cstheme="minorHAnsi"/>
                <w:shd w:val="clear" w:color="auto" w:fill="FFFFFF"/>
              </w:rPr>
              <w:t xml:space="preserve"> oraz </w:t>
            </w:r>
            <w:r w:rsidRPr="007555DA">
              <w:rPr>
                <w:rFonts w:cstheme="minorHAnsi"/>
                <w:i/>
                <w:iCs/>
                <w:shd w:val="clear" w:color="auto" w:fill="FFFFFF"/>
              </w:rPr>
              <w:t xml:space="preserve">projektu ustawy </w:t>
            </w:r>
            <w:r w:rsidRPr="007555DA">
              <w:rPr>
                <w:rFonts w:cstheme="minorHAnsi"/>
                <w:shd w:val="clear" w:color="auto" w:fill="FFFFFF"/>
              </w:rPr>
              <w:t>poprzez nieuzasadnione sugerowanie, że kontrola umów akredytacyjnych stanowi jedno z tych zadań.</w:t>
            </w:r>
          </w:p>
          <w:p w14:paraId="06B1C648" w14:textId="77777777" w:rsidR="00BE7303" w:rsidRPr="007555DA" w:rsidRDefault="00BE7303" w:rsidP="00BE7303">
            <w:pPr>
              <w:jc w:val="both"/>
              <w:rPr>
                <w:rFonts w:cstheme="minorHAnsi"/>
              </w:rPr>
            </w:pPr>
            <w:r w:rsidRPr="007555DA">
              <w:rPr>
                <w:rFonts w:cstheme="minorHAnsi"/>
              </w:rPr>
              <w:t>Dodatkowo należy zaznaczyć, że proponowane brzmienie art. 83 ust. 2 pkt 2 </w:t>
            </w:r>
            <w:r w:rsidRPr="007555DA">
              <w:rPr>
                <w:rFonts w:cstheme="minorHAnsi"/>
                <w:i/>
                <w:iCs/>
              </w:rPr>
              <w:t>projektu ustawy</w:t>
            </w:r>
            <w:r w:rsidRPr="007555DA">
              <w:rPr>
                <w:rFonts w:cstheme="minorHAnsi"/>
              </w:rPr>
              <w:t xml:space="preserve"> wskazuje, że powiadomienia będą kierowane do ministra właściwego do spraw pracy w przypadku nieusunięcia naruszeń w wyznaczonym terminie. Zasadne zatem wydaje się doprecyzowanie organu właściwego do wyznaczenia terminu do usunięcia naruszeń lub poprzez odesłanie do właściwego przepisu. Użyty zwrot sugeruje bowiem – na przykładzie Państwowej Inspekcji Pracy – konieczność przeprowadzenia dwóch kontroli, w tym kontroli sprawdzającej. Na </w:t>
            </w:r>
            <w:r w:rsidRPr="007555DA">
              <w:rPr>
                <w:rFonts w:cstheme="minorHAnsi"/>
              </w:rPr>
              <w:lastRenderedPageBreak/>
              <w:t xml:space="preserve">przeszkodzie realizacji przez PIP obowiązku powiadamiania po uprzednim wyznaczeniu terminu do usunięcia naruszeń przepisów ustawy, stoi fakt, że nie każde stwierdzone naruszenie ustawy, jak np. ustalenie przez inspektora pracy pobierania niedozwolonych opłat od konkretnych osób zainteresowanych usługami czy nie zawarcie pisemnych umów z osobami kierowanymi do pracy za granicą, stanowi nieprawidłowość, która jest możliwa do usunięcia w wyznaczonym przez inspektora pracy w zastosowanym środku prawnym terminie (nie posiada takiego charakteru). W takich przypadkach, w praktyce zazwyczaj ma miejsce zastosowanie postępowania wykroczeniowego i powiadomienia, o którym mowa w art. 37 </w:t>
            </w:r>
            <w:r w:rsidRPr="007555DA">
              <w:rPr>
                <w:rFonts w:cstheme="minorHAnsi"/>
                <w:i/>
                <w:iCs/>
              </w:rPr>
              <w:t>ustawy o PIP</w:t>
            </w:r>
            <w:r w:rsidRPr="007555DA">
              <w:rPr>
                <w:rFonts w:cstheme="minorHAnsi"/>
              </w:rPr>
              <w:t xml:space="preserve">, a  wydawane w wystąpieniu, o którym mowa w art. 11 </w:t>
            </w:r>
            <w:r w:rsidRPr="007555DA">
              <w:rPr>
                <w:rFonts w:cstheme="minorHAnsi"/>
                <w:i/>
                <w:iCs/>
              </w:rPr>
              <w:t>ustawy o PIP</w:t>
            </w:r>
            <w:r w:rsidRPr="007555DA">
              <w:rPr>
                <w:rFonts w:cstheme="minorHAnsi"/>
              </w:rPr>
              <w:t xml:space="preserve">, wnioski, służą wyeliminowaniu naruszeń i respektowaniu przepisów prawa w przyszłości. </w:t>
            </w:r>
          </w:p>
          <w:p w14:paraId="6D1062F0" w14:textId="77777777" w:rsidR="00BE7303" w:rsidRPr="007555DA" w:rsidRDefault="00BE7303" w:rsidP="00BE7303">
            <w:pPr>
              <w:jc w:val="both"/>
              <w:rPr>
                <w:rFonts w:cstheme="minorHAnsi"/>
              </w:rPr>
            </w:pPr>
            <w:r w:rsidRPr="007555DA">
              <w:rPr>
                <w:rFonts w:cstheme="minorHAnsi"/>
              </w:rPr>
              <w:t xml:space="preserve">Należy zwrócić uwagę, że w obecnym stanie prawnym funkcjonuje obowiązek powiadamiania ministra pracy o naruszeniu przepisów ustawy o aktywności zawodowej – a tym samym części warunków umowy akredytacyjnej - przez podmiot, któremu udzielono akredytacji, co stanowi rozwiązanie odpowiadające projektowanemu. Przepis art. 37 ust. 3 pkt 1 i 2 </w:t>
            </w:r>
            <w:r w:rsidRPr="007555DA">
              <w:rPr>
                <w:rFonts w:cstheme="minorHAnsi"/>
                <w:i/>
                <w:iCs/>
              </w:rPr>
              <w:t>ustawy o PIP</w:t>
            </w:r>
            <w:r w:rsidRPr="007555DA">
              <w:rPr>
                <w:rFonts w:cstheme="minorHAnsi"/>
              </w:rPr>
              <w:t xml:space="preserve">, obliguje okręgowego inspektora pracy do informowania właściwych organów o każdym stwierdzonym w wyniku kontroli przypadku naruszenia przepisów ustawy o promocji zatrudnienia i instytucjach rynku pracy, tj. </w:t>
            </w:r>
            <w:r w:rsidRPr="007555DA">
              <w:rPr>
                <w:rFonts w:cstheme="minorHAnsi"/>
                <w:bCs/>
              </w:rPr>
              <w:t>marszałka województwa (w praktyce uprawnienia te zostały scedowane na WUP) oraz wojewodę,</w:t>
            </w:r>
            <w:r w:rsidRPr="007555DA">
              <w:rPr>
                <w:rFonts w:cstheme="minorHAnsi"/>
              </w:rPr>
              <w:t xml:space="preserve"> gdy są one </w:t>
            </w:r>
            <w:r w:rsidRPr="007555DA">
              <w:rPr>
                <w:rFonts w:cstheme="minorHAnsi"/>
                <w:shd w:val="clear" w:color="auto" w:fill="FFFFFF"/>
              </w:rPr>
              <w:t xml:space="preserve">związane z zatrudnianiem cudzoziemców lub powierzaniem im innej pracy zarobkowej. Nie jest tym samym zasadne powielanie tej regulacji na gruncie projektowanej </w:t>
            </w:r>
            <w:r w:rsidRPr="007555DA">
              <w:rPr>
                <w:rFonts w:cstheme="minorHAnsi"/>
                <w:i/>
                <w:iCs/>
                <w:shd w:val="clear" w:color="auto" w:fill="FFFFFF"/>
              </w:rPr>
              <w:t>ustawy o aktywności zawodowej</w:t>
            </w:r>
            <w:r w:rsidRPr="007555DA">
              <w:rPr>
                <w:rFonts w:cstheme="minorHAnsi"/>
                <w:shd w:val="clear" w:color="auto" w:fill="FFFFFF"/>
              </w:rPr>
              <w:t>. Informacja w zakresie realizacji tego obowiązku – w odniesieniu do każdego roku kalendarzowego – dostępna jest w </w:t>
            </w:r>
            <w:r w:rsidRPr="007555DA">
              <w:rPr>
                <w:rFonts w:cstheme="minorHAnsi"/>
                <w:i/>
                <w:iCs/>
                <w:shd w:val="clear" w:color="auto" w:fill="FFFFFF"/>
              </w:rPr>
              <w:t>Sprawozdaniu z działalności PIP</w:t>
            </w:r>
            <w:r w:rsidRPr="007555DA">
              <w:rPr>
                <w:rFonts w:cstheme="minorHAnsi"/>
                <w:shd w:val="clear" w:color="auto" w:fill="FFFFFF"/>
              </w:rPr>
              <w:t xml:space="preserve"> w części dotyczącej działalności agencji zatrudnienia. Dla przykładu w ostatnim roku sprawozdawczym PIP m 81 przypadkach skierowała powiadomienia o naruszeniach przepisów dotyczących prowadzenia agencji zatrudnienia (przeprowadzono 495 kontroli w zakresie przestrzegania przepisów </w:t>
            </w:r>
            <w:r w:rsidRPr="007555DA">
              <w:rPr>
                <w:rFonts w:cstheme="minorHAnsi"/>
                <w:i/>
                <w:iCs/>
                <w:shd w:val="clear" w:color="auto" w:fill="FFFFFF"/>
              </w:rPr>
              <w:t>ustawy o promocji zatrudnienia i instytucjach rynku pracy</w:t>
            </w:r>
            <w:r w:rsidRPr="007555DA">
              <w:rPr>
                <w:rFonts w:cstheme="minorHAnsi"/>
                <w:shd w:val="clear" w:color="auto" w:fill="FFFFFF"/>
              </w:rPr>
              <w:t xml:space="preserve"> w 480 podmiotach).</w:t>
            </w:r>
            <w:r w:rsidRPr="007555DA">
              <w:rPr>
                <w:rFonts w:cstheme="minorHAnsi"/>
              </w:rPr>
              <w:t xml:space="preserve"> W związku z powyższym zasadnym byłoby - o ile informacja taka dotyczyłaby podmiotów akredytowanych – zobligowanie ww. organów, do przekazania uzyskanej od PIP informacji – po uprzedniej weryfikacji posiadanej przez podmiot akredytacji - do właściwego ministra do spraw pracy.</w:t>
            </w:r>
          </w:p>
          <w:p w14:paraId="28B08687" w14:textId="77777777" w:rsidR="00BE7303" w:rsidRPr="007555DA" w:rsidRDefault="00BE7303" w:rsidP="00BE7303">
            <w:pPr>
              <w:jc w:val="both"/>
              <w:rPr>
                <w:rFonts w:cstheme="minorHAnsi"/>
              </w:rPr>
            </w:pPr>
            <w:r w:rsidRPr="007555DA">
              <w:rPr>
                <w:rFonts w:cstheme="minorHAnsi"/>
              </w:rPr>
              <w:lastRenderedPageBreak/>
              <w:t xml:space="preserve">Z kolei odnośnie do kierowania do okręgowych inspektorów pracy treści umów akredytacyjnych należy zważyć, że rejestr podmiotów akredytowanych jest jawny i prowadzony w systemie teleinformatycznym. W związku z powyższym, inspektor pracy – w uzasadnionych przypadkach - może sprawdzić dla celów przeprowadzenia postępowania kontrolnego czy podmiot posiada taki wpis, a dostęp do treści umowy akredytacyjnej może uzyskać na mocy art. 27 </w:t>
            </w:r>
            <w:r w:rsidRPr="007555DA">
              <w:rPr>
                <w:rFonts w:cstheme="minorHAnsi"/>
                <w:i/>
                <w:iCs/>
              </w:rPr>
              <w:t>ustawy o PIP</w:t>
            </w:r>
            <w:r w:rsidRPr="007555DA">
              <w:rPr>
                <w:rFonts w:cstheme="minorHAnsi"/>
              </w:rPr>
              <w:t xml:space="preserve">. Zgodnie z tym przepisem podmiot kontrolowany ma obowiązek zapewnić inspektorowi pracy żądane dokumenty i materiały oraz zapewnić terminowe udzielanie informacji przez osoby, o których mowa w art. 23 ust. 1 pkt 3 </w:t>
            </w:r>
            <w:r w:rsidRPr="007555DA">
              <w:rPr>
                <w:rFonts w:cstheme="minorHAnsi"/>
                <w:i/>
                <w:iCs/>
              </w:rPr>
              <w:t>ustawy o PIP</w:t>
            </w:r>
            <w:r w:rsidRPr="007555DA">
              <w:rPr>
                <w:rFonts w:cstheme="minorHAnsi"/>
              </w:rPr>
              <w:t xml:space="preserve">. Proponuje się zatem </w:t>
            </w:r>
            <w:r w:rsidRPr="007555DA">
              <w:rPr>
                <w:rFonts w:cstheme="minorHAnsi"/>
                <w:b/>
                <w:bCs/>
              </w:rPr>
              <w:t>całkowite zrezygnowanie z powyższych regulacji, w tym z propozycji przekazywania treści umów akredytacyjnych do PIP</w:t>
            </w:r>
            <w:r w:rsidRPr="007555DA">
              <w:rPr>
                <w:rFonts w:cstheme="minorHAnsi"/>
              </w:rPr>
              <w:t xml:space="preserve">, poprzez wprowadzenie następujących zmian do </w:t>
            </w:r>
            <w:r w:rsidRPr="007555DA">
              <w:rPr>
                <w:rFonts w:cstheme="minorHAnsi"/>
                <w:i/>
                <w:iCs/>
              </w:rPr>
              <w:t>projektu ustawy</w:t>
            </w:r>
            <w:r w:rsidRPr="007555DA">
              <w:rPr>
                <w:rFonts w:cstheme="minorHAnsi"/>
              </w:rPr>
              <w:t>:</w:t>
            </w:r>
          </w:p>
          <w:p w14:paraId="1725ADE8" w14:textId="77777777" w:rsidR="00BE7303" w:rsidRPr="007555DA" w:rsidRDefault="00BE7303" w:rsidP="007F0612">
            <w:pPr>
              <w:pStyle w:val="Akapitzlist"/>
              <w:numPr>
                <w:ilvl w:val="0"/>
                <w:numId w:val="24"/>
              </w:numPr>
              <w:ind w:left="467" w:hanging="284"/>
              <w:jc w:val="both"/>
              <w:rPr>
                <w:rFonts w:cstheme="minorHAnsi"/>
              </w:rPr>
            </w:pPr>
            <w:r w:rsidRPr="007555DA">
              <w:rPr>
                <w:rFonts w:cstheme="minorHAnsi"/>
              </w:rPr>
              <w:t xml:space="preserve">w </w:t>
            </w:r>
            <w:r w:rsidRPr="007555DA">
              <w:rPr>
                <w:rFonts w:cstheme="minorHAnsi"/>
                <w:b/>
                <w:bCs/>
              </w:rPr>
              <w:t>art. 78 ust. 4</w:t>
            </w:r>
            <w:r w:rsidRPr="007555DA">
              <w:rPr>
                <w:rFonts w:cstheme="minorHAnsi"/>
              </w:rPr>
              <w:t xml:space="preserve"> wykreślenie wyrazów </w:t>
            </w:r>
            <w:r w:rsidRPr="007555DA">
              <w:rPr>
                <w:rFonts w:cstheme="minorHAnsi"/>
                <w:i/>
                <w:iCs/>
              </w:rPr>
              <w:t>„lub Państwową Inspekcję Pracy”;</w:t>
            </w:r>
          </w:p>
          <w:p w14:paraId="1B8D4DFD" w14:textId="77777777" w:rsidR="00BE7303" w:rsidRPr="007555DA" w:rsidRDefault="00BE7303" w:rsidP="007F0612">
            <w:pPr>
              <w:pStyle w:val="Akapitzlist"/>
              <w:numPr>
                <w:ilvl w:val="0"/>
                <w:numId w:val="24"/>
              </w:numPr>
              <w:ind w:left="467" w:hanging="284"/>
              <w:jc w:val="both"/>
              <w:rPr>
                <w:rFonts w:cstheme="minorHAnsi"/>
              </w:rPr>
            </w:pPr>
            <w:r w:rsidRPr="007555DA">
              <w:rPr>
                <w:rFonts w:cstheme="minorHAnsi"/>
              </w:rPr>
              <w:t xml:space="preserve">w </w:t>
            </w:r>
            <w:r w:rsidRPr="007555DA">
              <w:rPr>
                <w:rFonts w:cstheme="minorHAnsi"/>
                <w:b/>
                <w:bCs/>
              </w:rPr>
              <w:t xml:space="preserve">art. 81 </w:t>
            </w:r>
            <w:r w:rsidRPr="007555DA">
              <w:rPr>
                <w:rFonts w:cstheme="minorHAnsi"/>
              </w:rPr>
              <w:t xml:space="preserve">wykreślenie wyrazów </w:t>
            </w:r>
            <w:r w:rsidRPr="007555DA">
              <w:rPr>
                <w:rFonts w:cstheme="minorHAnsi"/>
                <w:i/>
                <w:iCs/>
              </w:rPr>
              <w:t>„i okręgowemu inspektorowi pracy”</w:t>
            </w:r>
            <w:r w:rsidRPr="007555DA">
              <w:rPr>
                <w:rFonts w:cstheme="minorHAnsi"/>
              </w:rPr>
              <w:t>;</w:t>
            </w:r>
          </w:p>
          <w:p w14:paraId="16F598F0" w14:textId="77777777" w:rsidR="00BE7303" w:rsidRPr="007555DA" w:rsidRDefault="00BE7303" w:rsidP="007F0612">
            <w:pPr>
              <w:pStyle w:val="Akapitzlist"/>
              <w:numPr>
                <w:ilvl w:val="0"/>
                <w:numId w:val="24"/>
              </w:numPr>
              <w:ind w:left="467" w:hanging="284"/>
              <w:jc w:val="both"/>
              <w:rPr>
                <w:rFonts w:cstheme="minorHAnsi"/>
              </w:rPr>
            </w:pPr>
            <w:r w:rsidRPr="007555DA">
              <w:rPr>
                <w:rFonts w:cstheme="minorHAnsi"/>
              </w:rPr>
              <w:t xml:space="preserve">w </w:t>
            </w:r>
            <w:r w:rsidRPr="007555DA">
              <w:rPr>
                <w:rFonts w:cstheme="minorHAnsi"/>
                <w:b/>
                <w:bCs/>
              </w:rPr>
              <w:t>art. 83 ust. 3 i 4</w:t>
            </w:r>
            <w:r w:rsidRPr="007555DA">
              <w:rPr>
                <w:rFonts w:cstheme="minorHAnsi"/>
              </w:rPr>
              <w:t xml:space="preserve"> wykreślenie wyrazów </w:t>
            </w:r>
            <w:r w:rsidRPr="007555DA">
              <w:rPr>
                <w:rFonts w:cstheme="minorHAnsi"/>
                <w:i/>
                <w:iCs/>
              </w:rPr>
              <w:t>„lub Państwowa Inspekcja Pracy”</w:t>
            </w:r>
            <w:r w:rsidRPr="007555DA">
              <w:rPr>
                <w:rFonts w:cstheme="minorHAnsi"/>
              </w:rPr>
              <w:t>.</w:t>
            </w:r>
          </w:p>
        </w:tc>
        <w:tc>
          <w:tcPr>
            <w:tcW w:w="2181" w:type="dxa"/>
          </w:tcPr>
          <w:p w14:paraId="66F8E13D" w14:textId="77777777" w:rsidR="00BE7303" w:rsidRPr="007555DA" w:rsidRDefault="00BE7303" w:rsidP="00BE7303">
            <w:pPr>
              <w:jc w:val="both"/>
              <w:rPr>
                <w:rFonts w:cstheme="minorHAnsi"/>
              </w:rPr>
            </w:pPr>
          </w:p>
        </w:tc>
        <w:tc>
          <w:tcPr>
            <w:tcW w:w="2877" w:type="dxa"/>
            <w:shd w:val="clear" w:color="auto" w:fill="auto"/>
          </w:tcPr>
          <w:p w14:paraId="74E5C7E2" w14:textId="505DE241" w:rsidR="00BE7303" w:rsidRPr="007555DA" w:rsidRDefault="000950E3" w:rsidP="00D45B6C">
            <w:pPr>
              <w:spacing w:before="120"/>
              <w:contextualSpacing/>
              <w:jc w:val="center"/>
              <w:rPr>
                <w:rFonts w:cstheme="minorHAnsi"/>
              </w:rPr>
            </w:pPr>
            <w:r w:rsidRPr="007555DA">
              <w:rPr>
                <w:rFonts w:cstheme="minorHAnsi"/>
                <w:b/>
                <w:bCs/>
              </w:rPr>
              <w:t>Uwaga uwzględniona</w:t>
            </w:r>
            <w:r w:rsidRPr="007555DA">
              <w:rPr>
                <w:rFonts w:cstheme="minorHAnsi"/>
              </w:rPr>
              <w:t>. Odpowiednio zmieniono projektowane przepisy.</w:t>
            </w:r>
          </w:p>
        </w:tc>
      </w:tr>
      <w:tr w:rsidR="007555DA" w:rsidRPr="007555DA" w14:paraId="26C036AA" w14:textId="77777777" w:rsidTr="00D95FBD">
        <w:trPr>
          <w:jc w:val="center"/>
        </w:trPr>
        <w:tc>
          <w:tcPr>
            <w:tcW w:w="939" w:type="dxa"/>
          </w:tcPr>
          <w:p w14:paraId="55928537"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4.</w:t>
            </w:r>
          </w:p>
        </w:tc>
        <w:tc>
          <w:tcPr>
            <w:tcW w:w="1682" w:type="dxa"/>
          </w:tcPr>
          <w:p w14:paraId="710D8537" w14:textId="77777777" w:rsidR="00BE7303" w:rsidRPr="007555DA" w:rsidRDefault="00BE7303" w:rsidP="00BE7303">
            <w:pPr>
              <w:autoSpaceDE w:val="0"/>
              <w:autoSpaceDN w:val="0"/>
              <w:adjustRightInd w:val="0"/>
              <w:rPr>
                <w:rFonts w:cstheme="minorHAnsi"/>
              </w:rPr>
            </w:pPr>
            <w:r w:rsidRPr="007555DA">
              <w:rPr>
                <w:rFonts w:cstheme="minorHAnsi"/>
                <w:b/>
              </w:rPr>
              <w:t>art. 252 ust. 8</w:t>
            </w:r>
          </w:p>
        </w:tc>
        <w:tc>
          <w:tcPr>
            <w:tcW w:w="7718" w:type="dxa"/>
          </w:tcPr>
          <w:p w14:paraId="2EBC80F3" w14:textId="77777777" w:rsidR="00BE7303" w:rsidRPr="007555DA" w:rsidRDefault="00BE7303" w:rsidP="00BE7303">
            <w:pPr>
              <w:jc w:val="both"/>
              <w:rPr>
                <w:rFonts w:cstheme="minorHAnsi"/>
                <w:b/>
              </w:rPr>
            </w:pPr>
            <w:r w:rsidRPr="007555DA">
              <w:rPr>
                <w:rFonts w:cstheme="minorHAnsi"/>
                <w:bCs/>
              </w:rPr>
              <w:t xml:space="preserve">Do </w:t>
            </w:r>
            <w:r w:rsidRPr="007555DA">
              <w:rPr>
                <w:rFonts w:cstheme="minorHAnsi"/>
                <w:b/>
              </w:rPr>
              <w:t>art. 252 ust. 8</w:t>
            </w:r>
            <w:r w:rsidRPr="007555DA">
              <w:rPr>
                <w:rFonts w:cstheme="minorHAnsi"/>
                <w:bCs/>
                <w:i/>
                <w:iCs/>
              </w:rPr>
              <w:t xml:space="preserve"> projektu ustawy </w:t>
            </w:r>
            <w:r w:rsidRPr="007555DA">
              <w:rPr>
                <w:rFonts w:cstheme="minorHAnsi"/>
                <w:bCs/>
              </w:rPr>
              <w:t>– przepis reguluje</w:t>
            </w:r>
            <w:r w:rsidRPr="007555DA">
              <w:rPr>
                <w:rFonts w:cstheme="minorHAnsi"/>
              </w:rPr>
              <w:t xml:space="preserve"> obowiązki agencji zatrudnienia:</w:t>
            </w:r>
            <w:r w:rsidRPr="007555DA">
              <w:rPr>
                <w:rFonts w:cstheme="minorHAnsi"/>
                <w:b/>
              </w:rPr>
              <w:t xml:space="preserve"> </w:t>
            </w:r>
          </w:p>
          <w:p w14:paraId="10ABA865" w14:textId="77777777" w:rsidR="00BE7303" w:rsidRPr="007555DA" w:rsidRDefault="00BE7303" w:rsidP="00BE7303">
            <w:pPr>
              <w:pStyle w:val="Akapitzlist"/>
              <w:ind w:left="0"/>
              <w:jc w:val="both"/>
              <w:rPr>
                <w:rFonts w:cstheme="minorHAnsi"/>
              </w:rPr>
            </w:pPr>
            <w:r w:rsidRPr="007555DA">
              <w:rPr>
                <w:rFonts w:cstheme="minorHAnsi"/>
                <w:bCs/>
              </w:rPr>
              <w:t xml:space="preserve">1) </w:t>
            </w:r>
            <w:r w:rsidRPr="007555DA">
              <w:rPr>
                <w:rFonts w:cstheme="minorHAnsi"/>
                <w:b/>
              </w:rPr>
              <w:t xml:space="preserve">w pkt 1 </w:t>
            </w:r>
            <w:r w:rsidRPr="007555DA">
              <w:rPr>
                <w:rFonts w:cstheme="minorHAnsi"/>
              </w:rPr>
              <w:t>w zakresie dotyczącym treści umów zawieranych z pracodawcami zagranicznymi - błędnie wskazano ust. 5, powinien zostać wskazany ust. 6;</w:t>
            </w:r>
          </w:p>
          <w:p w14:paraId="2467F46C" w14:textId="77777777" w:rsidR="00BE7303" w:rsidRPr="007555DA" w:rsidRDefault="00BE7303" w:rsidP="00BE7303">
            <w:pPr>
              <w:pStyle w:val="Akapitzlist"/>
              <w:ind w:left="33"/>
              <w:jc w:val="both"/>
              <w:rPr>
                <w:rFonts w:cstheme="minorHAnsi"/>
                <w:b/>
              </w:rPr>
            </w:pPr>
            <w:r w:rsidRPr="007555DA">
              <w:rPr>
                <w:rFonts w:cstheme="minorHAnsi"/>
                <w:bCs/>
              </w:rPr>
              <w:t>2)</w:t>
            </w:r>
            <w:r w:rsidRPr="007555DA">
              <w:rPr>
                <w:rFonts w:cstheme="minorHAnsi"/>
                <w:b/>
              </w:rPr>
              <w:t xml:space="preserve"> w pkt 2 </w:t>
            </w:r>
            <w:r w:rsidRPr="007555DA">
              <w:rPr>
                <w:rFonts w:cstheme="minorHAnsi"/>
                <w:bCs/>
              </w:rPr>
              <w:t xml:space="preserve">w zakresie dotyczącym </w:t>
            </w:r>
            <w:r w:rsidRPr="007555DA">
              <w:rPr>
                <w:rFonts w:cstheme="minorHAnsi"/>
              </w:rPr>
              <w:t xml:space="preserve">uprawnień osób kierowanych do pracy za granicą - błędnie wskazano art. 242, powinien zostać wskazany art. 254.  </w:t>
            </w:r>
          </w:p>
        </w:tc>
        <w:tc>
          <w:tcPr>
            <w:tcW w:w="2181" w:type="dxa"/>
          </w:tcPr>
          <w:p w14:paraId="4318A2E2" w14:textId="77777777" w:rsidR="00BE7303" w:rsidRPr="007555DA" w:rsidRDefault="00BE7303" w:rsidP="00BE7303">
            <w:pPr>
              <w:jc w:val="both"/>
              <w:rPr>
                <w:rFonts w:cstheme="minorHAnsi"/>
              </w:rPr>
            </w:pPr>
          </w:p>
        </w:tc>
        <w:tc>
          <w:tcPr>
            <w:tcW w:w="2877" w:type="dxa"/>
            <w:shd w:val="clear" w:color="auto" w:fill="auto"/>
          </w:tcPr>
          <w:p w14:paraId="124C5BAB" w14:textId="77777777" w:rsidR="00BE7303" w:rsidRPr="007555DA" w:rsidRDefault="0005024D" w:rsidP="0005024D">
            <w:pPr>
              <w:spacing w:before="120"/>
              <w:contextualSpacing/>
              <w:jc w:val="center"/>
              <w:rPr>
                <w:rFonts w:cstheme="minorHAnsi"/>
                <w:b/>
                <w:bCs/>
              </w:rPr>
            </w:pPr>
            <w:r w:rsidRPr="007555DA">
              <w:rPr>
                <w:rFonts w:cstheme="minorHAnsi"/>
                <w:b/>
                <w:bCs/>
              </w:rPr>
              <w:t>Uwaga uwzględniona.</w:t>
            </w:r>
          </w:p>
          <w:p w14:paraId="232D952A" w14:textId="26A72F6C" w:rsidR="0005024D" w:rsidRPr="007555DA" w:rsidRDefault="0005024D" w:rsidP="0005024D">
            <w:pPr>
              <w:spacing w:before="120"/>
              <w:contextualSpacing/>
              <w:rPr>
                <w:rFonts w:cstheme="minorHAnsi"/>
              </w:rPr>
            </w:pPr>
            <w:r w:rsidRPr="007555DA">
              <w:rPr>
                <w:rFonts w:cstheme="minorHAnsi"/>
              </w:rPr>
              <w:t>Poprawiono odesłania</w:t>
            </w:r>
          </w:p>
        </w:tc>
      </w:tr>
      <w:tr w:rsidR="007555DA" w:rsidRPr="007555DA" w14:paraId="043A7E4D" w14:textId="77777777" w:rsidTr="00D95FBD">
        <w:trPr>
          <w:jc w:val="center"/>
        </w:trPr>
        <w:tc>
          <w:tcPr>
            <w:tcW w:w="939" w:type="dxa"/>
          </w:tcPr>
          <w:p w14:paraId="36FDD965" w14:textId="77777777" w:rsidR="00BE7303" w:rsidRPr="007555DA" w:rsidRDefault="00BE7303" w:rsidP="00BE7303">
            <w:pPr>
              <w:pStyle w:val="Akapitzlist"/>
              <w:spacing w:before="120"/>
              <w:ind w:left="36" w:right="-534"/>
              <w:rPr>
                <w:rFonts w:cstheme="minorHAnsi"/>
                <w:b/>
              </w:rPr>
            </w:pPr>
            <w:r w:rsidRPr="007555DA">
              <w:rPr>
                <w:rFonts w:cstheme="minorHAnsi"/>
                <w:b/>
              </w:rPr>
              <w:t>5.</w:t>
            </w:r>
          </w:p>
        </w:tc>
        <w:tc>
          <w:tcPr>
            <w:tcW w:w="1682" w:type="dxa"/>
          </w:tcPr>
          <w:p w14:paraId="4389D607" w14:textId="77777777" w:rsidR="00BE7303" w:rsidRPr="007555DA" w:rsidRDefault="00BE7303" w:rsidP="00BE7303">
            <w:pPr>
              <w:autoSpaceDE w:val="0"/>
              <w:autoSpaceDN w:val="0"/>
              <w:adjustRightInd w:val="0"/>
              <w:rPr>
                <w:rFonts w:cstheme="minorHAnsi"/>
                <w:bCs/>
              </w:rPr>
            </w:pPr>
            <w:r w:rsidRPr="007555DA">
              <w:rPr>
                <w:rFonts w:cstheme="minorHAnsi"/>
                <w:bCs/>
              </w:rPr>
              <w:t>a</w:t>
            </w:r>
            <w:r w:rsidRPr="007555DA">
              <w:rPr>
                <w:rStyle w:val="Ppogrubienie"/>
                <w:rFonts w:cstheme="minorHAnsi"/>
                <w:bCs/>
              </w:rPr>
              <w:t>rt. 253 ust. 4</w:t>
            </w:r>
          </w:p>
        </w:tc>
        <w:tc>
          <w:tcPr>
            <w:tcW w:w="7718" w:type="dxa"/>
          </w:tcPr>
          <w:p w14:paraId="19E49852" w14:textId="77777777" w:rsidR="00BE7303" w:rsidRPr="007555DA" w:rsidRDefault="00BE7303" w:rsidP="00BE7303">
            <w:pPr>
              <w:jc w:val="both"/>
              <w:rPr>
                <w:rStyle w:val="Ppogrubienie"/>
                <w:rFonts w:cstheme="minorHAnsi"/>
                <w:b w:val="0"/>
                <w:bCs/>
              </w:rPr>
            </w:pPr>
            <w:r w:rsidRPr="007555DA">
              <w:rPr>
                <w:rFonts w:cstheme="minorHAnsi"/>
                <w:bCs/>
              </w:rPr>
              <w:t>Do a</w:t>
            </w:r>
            <w:r w:rsidRPr="007555DA">
              <w:rPr>
                <w:rStyle w:val="Ppogrubienie"/>
                <w:rFonts w:cstheme="minorHAnsi"/>
                <w:b w:val="0"/>
                <w:bCs/>
              </w:rPr>
              <w:t xml:space="preserve">rt. 253 ust. 4 </w:t>
            </w:r>
            <w:r w:rsidRPr="007555DA">
              <w:rPr>
                <w:rStyle w:val="Ppogrubienie"/>
                <w:rFonts w:cstheme="minorHAnsi"/>
                <w:b w:val="0"/>
                <w:bCs/>
                <w:i/>
                <w:iCs/>
              </w:rPr>
              <w:t xml:space="preserve">projektu ustawy </w:t>
            </w:r>
            <w:r w:rsidRPr="007555DA">
              <w:rPr>
                <w:rStyle w:val="Ppogrubienie"/>
                <w:rFonts w:cstheme="minorHAnsi"/>
                <w:b w:val="0"/>
                <w:bCs/>
              </w:rPr>
              <w:t xml:space="preserve">- przepis art. 253 ust. 3 pkt 1-16 </w:t>
            </w:r>
            <w:r w:rsidRPr="007555DA">
              <w:rPr>
                <w:rStyle w:val="Ppogrubienie"/>
                <w:rFonts w:cstheme="minorHAnsi"/>
                <w:b w:val="0"/>
                <w:bCs/>
                <w:i/>
                <w:iCs/>
              </w:rPr>
              <w:t xml:space="preserve">projektu ustawy </w:t>
            </w:r>
            <w:r w:rsidRPr="007555DA">
              <w:rPr>
                <w:rStyle w:val="Ppogrubienie"/>
                <w:rFonts w:cstheme="minorHAnsi"/>
                <w:b w:val="0"/>
                <w:bCs/>
              </w:rPr>
              <w:t>określa szczegółowy zakres pisemnej umowy zawieranej przez agencje albo podmioty, o których mowa w art. 305 ust. 1 z osobami kierowanymi do pracy za granicą u pracodawców zagranicznych. W ust. 4 przewiduje się, że przepisu ust. 2 pkt 7, 8 i 11 nie stosuje się, jeżeli okres pracy za granicą wynosi miesiąc lub mniej. Wydaje się, że wyłączenie odnoszące się do okresu pracy za granicą wynoszącego miesiąc lub mniej dotyczy ust. 3 a nie ust. 2, który ustala podstawowe zasady kierowania osób do pracy za granicą (obowiązek kierowania bezpośrednio do pracodawcy zagranicznego, na podstawie pisemnej umowy). Ustęp 3 zawiera również numerację punktów 7,8 i 11, podczas gdy nie występuje ona w ustępie 2.</w:t>
            </w:r>
          </w:p>
          <w:p w14:paraId="71B44A18" w14:textId="77777777" w:rsidR="00BE7303" w:rsidRPr="007555DA" w:rsidRDefault="00BE7303" w:rsidP="00BE7303">
            <w:pPr>
              <w:jc w:val="both"/>
              <w:rPr>
                <w:rFonts w:cstheme="minorHAnsi"/>
                <w:bCs/>
              </w:rPr>
            </w:pPr>
            <w:r w:rsidRPr="007555DA">
              <w:rPr>
                <w:rStyle w:val="Ppogrubienie"/>
                <w:rFonts w:cstheme="minorHAnsi"/>
                <w:b w:val="0"/>
                <w:bCs/>
              </w:rPr>
              <w:t xml:space="preserve">W ocenie Państwowej Inspekcji Pracy okres wykonywania pracy za granicą, także wynoszący miesiąc lub mniej, nie powinien wyłączać pkt 7, tj. obowiązku określenia </w:t>
            </w:r>
            <w:r w:rsidRPr="007555DA">
              <w:rPr>
                <w:rStyle w:val="Ppogrubienie"/>
                <w:rFonts w:cstheme="minorHAnsi"/>
                <w:b w:val="0"/>
                <w:bCs/>
              </w:rPr>
              <w:lastRenderedPageBreak/>
              <w:t>w umowie waluty, w której wynagrodzenie to ma być wypłacane. Z doświadczeń PIP wynika, że większość spornych spraw dotyczy niewypłaconego wynagrodzenia, także w związku z krótkim okresem wykonywania pracy u zagranicznego pracodawcy. W przypadku nielegalnego zatrudnienia, polegającego na nie zawarciu umowy przez zagranicznego pracodawcę lub braku takiego obowiązku, wynikającego z przepisów innego państwa, w dochodzeniu roszczeń pomocne mogą być warunki przedstawione w umowie skierowania do pracy za granicą.</w:t>
            </w:r>
          </w:p>
        </w:tc>
        <w:tc>
          <w:tcPr>
            <w:tcW w:w="2181" w:type="dxa"/>
          </w:tcPr>
          <w:p w14:paraId="2C8B5F6D" w14:textId="77777777" w:rsidR="00BE7303" w:rsidRPr="007555DA" w:rsidRDefault="00BE7303" w:rsidP="00BE7303">
            <w:pPr>
              <w:jc w:val="both"/>
              <w:rPr>
                <w:rFonts w:cstheme="minorHAnsi"/>
              </w:rPr>
            </w:pPr>
          </w:p>
        </w:tc>
        <w:tc>
          <w:tcPr>
            <w:tcW w:w="2877" w:type="dxa"/>
            <w:shd w:val="clear" w:color="auto" w:fill="auto"/>
          </w:tcPr>
          <w:p w14:paraId="62CAFE04" w14:textId="77777777" w:rsidR="00BE7303" w:rsidRPr="007555DA" w:rsidRDefault="004965BA" w:rsidP="009831CD">
            <w:pPr>
              <w:spacing w:before="120"/>
              <w:contextualSpacing/>
              <w:jc w:val="center"/>
              <w:rPr>
                <w:rFonts w:cstheme="minorHAnsi"/>
                <w:b/>
                <w:bCs/>
              </w:rPr>
            </w:pPr>
            <w:r w:rsidRPr="007555DA">
              <w:rPr>
                <w:rFonts w:cstheme="minorHAnsi"/>
                <w:b/>
                <w:bCs/>
              </w:rPr>
              <w:t>Uwaga uwzględniona.</w:t>
            </w:r>
          </w:p>
          <w:p w14:paraId="342C1E1C" w14:textId="6A88729F" w:rsidR="00C23247" w:rsidRPr="007555DA" w:rsidRDefault="00C23247" w:rsidP="00E74F06">
            <w:pPr>
              <w:spacing w:before="120"/>
              <w:contextualSpacing/>
              <w:jc w:val="both"/>
              <w:rPr>
                <w:rFonts w:cstheme="minorHAnsi"/>
              </w:rPr>
            </w:pPr>
            <w:r w:rsidRPr="007555DA">
              <w:rPr>
                <w:rFonts w:cstheme="minorHAnsi"/>
              </w:rPr>
              <w:t xml:space="preserve">Przepis art. 342 ust. </w:t>
            </w:r>
            <w:r w:rsidR="00604DCE">
              <w:rPr>
                <w:rFonts w:cstheme="minorHAnsi"/>
              </w:rPr>
              <w:t>4</w:t>
            </w:r>
            <w:r w:rsidRPr="007555DA">
              <w:rPr>
                <w:rFonts w:cstheme="minorHAnsi"/>
              </w:rPr>
              <w:t xml:space="preserve"> otrzymał brzmienie: </w:t>
            </w:r>
          </w:p>
          <w:p w14:paraId="6D3AD496" w14:textId="0FA222C5" w:rsidR="00C23247" w:rsidRDefault="00C23247" w:rsidP="00E74F06">
            <w:pPr>
              <w:spacing w:before="120"/>
              <w:contextualSpacing/>
              <w:jc w:val="both"/>
              <w:rPr>
                <w:rFonts w:cstheme="minorHAnsi"/>
                <w:b/>
                <w:bCs/>
                <w:i/>
                <w:iCs/>
              </w:rPr>
            </w:pPr>
            <w:r w:rsidRPr="00E74F06">
              <w:rPr>
                <w:rFonts w:cstheme="minorHAnsi"/>
                <w:b/>
                <w:bCs/>
                <w:i/>
                <w:iCs/>
              </w:rPr>
              <w:t xml:space="preserve"> </w:t>
            </w:r>
          </w:p>
          <w:p w14:paraId="1529D2D2" w14:textId="7AB563E1" w:rsidR="00604DCE" w:rsidRPr="00D95FBD" w:rsidRDefault="00604DCE" w:rsidP="00D95FBD">
            <w:pPr>
              <w:pStyle w:val="USTustnpkodeksu"/>
              <w:spacing w:line="240" w:lineRule="auto"/>
              <w:ind w:firstLine="0"/>
              <w:rPr>
                <w:rFonts w:asciiTheme="minorHAnsi" w:hAnsiTheme="minorHAnsi" w:cstheme="minorHAnsi"/>
                <w:sz w:val="22"/>
                <w:szCs w:val="22"/>
              </w:rPr>
            </w:pPr>
            <w:r w:rsidRPr="00D95FBD">
              <w:rPr>
                <w:rFonts w:asciiTheme="minorHAnsi" w:hAnsiTheme="minorHAnsi" w:cstheme="minorHAnsi"/>
                <w:b/>
                <w:bCs w:val="0"/>
                <w:i/>
                <w:iCs/>
                <w:sz w:val="22"/>
                <w:szCs w:val="22"/>
              </w:rPr>
              <w:t>,,</w:t>
            </w:r>
            <w:r w:rsidRPr="00D95FBD">
              <w:rPr>
                <w:rFonts w:asciiTheme="minorHAnsi" w:hAnsiTheme="minorHAnsi" w:cstheme="minorHAnsi"/>
                <w:sz w:val="22"/>
                <w:szCs w:val="22"/>
              </w:rPr>
              <w:t>4. Przepisu ust. 3 pkt 8 i 11 nie stosuje si</w:t>
            </w:r>
            <w:r w:rsidRPr="00D95FBD">
              <w:rPr>
                <w:rFonts w:asciiTheme="minorHAnsi" w:hAnsiTheme="minorHAnsi" w:cstheme="minorHAnsi" w:hint="eastAsia"/>
                <w:sz w:val="22"/>
                <w:szCs w:val="22"/>
              </w:rPr>
              <w:t>ę</w:t>
            </w:r>
            <w:r w:rsidRPr="00D95FBD">
              <w:rPr>
                <w:rFonts w:asciiTheme="minorHAnsi" w:hAnsiTheme="minorHAnsi" w:cstheme="minorHAnsi"/>
                <w:sz w:val="22"/>
                <w:szCs w:val="22"/>
              </w:rPr>
              <w:t>, je</w:t>
            </w:r>
            <w:r w:rsidRPr="00D95FBD">
              <w:rPr>
                <w:rFonts w:asciiTheme="minorHAnsi" w:hAnsiTheme="minorHAnsi" w:cstheme="minorHAnsi" w:hint="eastAsia"/>
                <w:sz w:val="22"/>
                <w:szCs w:val="22"/>
              </w:rPr>
              <w:t>ż</w:t>
            </w:r>
            <w:r w:rsidRPr="00D95FBD">
              <w:rPr>
                <w:rFonts w:asciiTheme="minorHAnsi" w:hAnsiTheme="minorHAnsi" w:cstheme="minorHAnsi"/>
                <w:sz w:val="22"/>
                <w:szCs w:val="22"/>
              </w:rPr>
              <w:t>eli okres pracy za granic</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 xml:space="preserve"> wynosi miesi</w:t>
            </w:r>
            <w:r w:rsidRPr="00D95FBD">
              <w:rPr>
                <w:rFonts w:asciiTheme="minorHAnsi" w:hAnsiTheme="minorHAnsi" w:cstheme="minorHAnsi" w:hint="eastAsia"/>
                <w:sz w:val="22"/>
                <w:szCs w:val="22"/>
              </w:rPr>
              <w:t>ą</w:t>
            </w:r>
            <w:r w:rsidRPr="00D95FBD">
              <w:rPr>
                <w:rFonts w:asciiTheme="minorHAnsi" w:hAnsiTheme="minorHAnsi" w:cstheme="minorHAnsi"/>
                <w:sz w:val="22"/>
                <w:szCs w:val="22"/>
              </w:rPr>
              <w:t>c lub mniej.”</w:t>
            </w:r>
          </w:p>
          <w:p w14:paraId="79D890DE" w14:textId="00897984" w:rsidR="00604DCE" w:rsidRPr="00E74F06" w:rsidRDefault="00604DCE" w:rsidP="00E74F06">
            <w:pPr>
              <w:spacing w:before="120"/>
              <w:contextualSpacing/>
              <w:jc w:val="both"/>
              <w:rPr>
                <w:rFonts w:cstheme="minorHAnsi"/>
                <w:b/>
                <w:bCs/>
                <w:i/>
                <w:iCs/>
              </w:rPr>
            </w:pPr>
          </w:p>
        </w:tc>
      </w:tr>
      <w:tr w:rsidR="007555DA" w:rsidRPr="007555DA" w14:paraId="1B297A3A" w14:textId="77777777" w:rsidTr="001F2705">
        <w:trPr>
          <w:jc w:val="center"/>
        </w:trPr>
        <w:tc>
          <w:tcPr>
            <w:tcW w:w="939" w:type="dxa"/>
          </w:tcPr>
          <w:p w14:paraId="530C07F1" w14:textId="77777777" w:rsidR="00BE7303" w:rsidRPr="007555DA" w:rsidRDefault="00BE7303" w:rsidP="00BE7303">
            <w:pPr>
              <w:pStyle w:val="Akapitzlist"/>
              <w:spacing w:before="120"/>
              <w:ind w:left="36" w:right="-534"/>
              <w:rPr>
                <w:rFonts w:cstheme="minorHAnsi"/>
                <w:b/>
              </w:rPr>
            </w:pPr>
            <w:r w:rsidRPr="007555DA">
              <w:rPr>
                <w:rFonts w:cstheme="minorHAnsi"/>
                <w:b/>
              </w:rPr>
              <w:t>6.</w:t>
            </w:r>
          </w:p>
        </w:tc>
        <w:tc>
          <w:tcPr>
            <w:tcW w:w="1682" w:type="dxa"/>
          </w:tcPr>
          <w:p w14:paraId="0F999CB1" w14:textId="77777777" w:rsidR="00BE7303" w:rsidRPr="007555DA" w:rsidRDefault="00BE7303" w:rsidP="00BE7303">
            <w:pPr>
              <w:autoSpaceDE w:val="0"/>
              <w:autoSpaceDN w:val="0"/>
              <w:adjustRightInd w:val="0"/>
              <w:rPr>
                <w:rFonts w:cstheme="minorHAnsi"/>
              </w:rPr>
            </w:pPr>
            <w:r w:rsidRPr="007555DA">
              <w:rPr>
                <w:rFonts w:cstheme="minorHAnsi"/>
                <w:b/>
              </w:rPr>
              <w:t>art. 304 ust. 1</w:t>
            </w:r>
          </w:p>
        </w:tc>
        <w:tc>
          <w:tcPr>
            <w:tcW w:w="7718" w:type="dxa"/>
          </w:tcPr>
          <w:p w14:paraId="131CFA9C" w14:textId="77777777" w:rsidR="00BE7303" w:rsidRPr="007555DA" w:rsidRDefault="00BE7303" w:rsidP="00BE7303">
            <w:pPr>
              <w:jc w:val="both"/>
              <w:rPr>
                <w:rFonts w:cstheme="minorHAnsi"/>
              </w:rPr>
            </w:pPr>
            <w:r w:rsidRPr="007555DA">
              <w:rPr>
                <w:rFonts w:cstheme="minorHAnsi"/>
                <w:bCs/>
              </w:rPr>
              <w:t xml:space="preserve">Do </w:t>
            </w:r>
            <w:r w:rsidRPr="007555DA">
              <w:rPr>
                <w:rFonts w:cstheme="minorHAnsi"/>
                <w:b/>
              </w:rPr>
              <w:t xml:space="preserve">art. 304 ust. 1 </w:t>
            </w:r>
            <w:r w:rsidRPr="007555DA">
              <w:rPr>
                <w:rFonts w:cstheme="minorHAnsi"/>
                <w:bCs/>
                <w:i/>
                <w:iCs/>
              </w:rPr>
              <w:t>projektu ustawy</w:t>
            </w:r>
            <w:r w:rsidRPr="007555DA">
              <w:rPr>
                <w:rFonts w:cstheme="minorHAnsi"/>
              </w:rPr>
              <w:t xml:space="preserve"> – przepis określa katalog usług agencji zatrudnienia objętych wpisem do rejestru agencji zatrudnienia. W projekcie zrezygnowano z obowiązku uzyskiwania wpisu do rejestru usług doradztwa personalnego i poradnictwa zawodowego. Rozwiązanie to, z punktu widzenia działalności PIP, nie budzi zastrzeżeń, ponieważ zdecydowana większość kontrolowanych podmiotów, w których ujawniane są nieprawidłowości dotyczy usług pracy tymczasowej i pośrednictwa pracy. Należy jednak zauważyć, że obecny rynek usług agencji zatrudnienia w ostatnich latach uległ znacznym transformacjom, co zdaniem Państwowej Inspekcji Pracy powinny również uwzględniać projektowane przepisy prawa. Obecnie część agencji zatrudnienia, prowadzących działalność regulowaną zgodnie z prawem, tj. na podstawie wpisu do rejestru agencji zatrudnienia, oferuje zainteresowanym podmiotom usługę nieokreśloną przepisami </w:t>
            </w:r>
            <w:r w:rsidRPr="007555DA">
              <w:rPr>
                <w:rFonts w:cstheme="minorHAnsi"/>
                <w:i/>
                <w:iCs/>
              </w:rPr>
              <w:t>ustawy o promocji zatrudnienia i instytucjach rynku pracy</w:t>
            </w:r>
            <w:r w:rsidRPr="007555DA">
              <w:rPr>
                <w:rFonts w:cstheme="minorHAnsi"/>
              </w:rPr>
              <w:t xml:space="preserve"> oraz nieuregulowaną także innymi przepisami prawa, tzw. </w:t>
            </w:r>
            <w:r w:rsidRPr="007555DA">
              <w:rPr>
                <w:rFonts w:cstheme="minorHAnsi"/>
                <w:b/>
              </w:rPr>
              <w:t>outsourcing</w:t>
            </w:r>
            <w:r w:rsidRPr="007555DA">
              <w:rPr>
                <w:rFonts w:cstheme="minorHAnsi"/>
              </w:rPr>
              <w:t xml:space="preserve">. </w:t>
            </w:r>
          </w:p>
          <w:p w14:paraId="59C6F103" w14:textId="77777777" w:rsidR="00BE7303" w:rsidRPr="007555DA" w:rsidRDefault="00BE7303" w:rsidP="00BE7303">
            <w:pPr>
              <w:jc w:val="both"/>
              <w:rPr>
                <w:rFonts w:cstheme="minorHAnsi"/>
              </w:rPr>
            </w:pPr>
            <w:r w:rsidRPr="007555DA">
              <w:rPr>
                <w:rFonts w:eastAsia="Calibri" w:cstheme="minorHAnsi"/>
              </w:rPr>
              <w:t xml:space="preserve">W ocenie inspektorów pracy outsourcing usług - prawidłowo stosowany -  oznacza </w:t>
            </w:r>
            <w:r w:rsidRPr="007555DA">
              <w:rPr>
                <w:rFonts w:cstheme="minorHAnsi"/>
              </w:rPr>
              <w:t xml:space="preserve">wydzielenie ze struktury organizacyjnej przedsiębiorstwa niektórych realizowanych przez nie samodzielnie funkcji i przekazanie ich do wykonania innym, wyspecjalizowanym w tym obszarze podmiotom (np. usługi księgowe, sprzątające, reklama). Wówczas </w:t>
            </w:r>
            <w:r w:rsidRPr="007555DA">
              <w:rPr>
                <w:rFonts w:eastAsia="Calibri" w:cstheme="minorHAnsi"/>
              </w:rPr>
              <w:t>podmiot świadczący usługę outsourcingu (przyjmujący zlecenie)</w:t>
            </w:r>
            <w:r w:rsidRPr="007555DA">
              <w:rPr>
                <w:rFonts w:cstheme="minorHAnsi"/>
              </w:rPr>
              <w:t xml:space="preserve"> </w:t>
            </w:r>
            <w:r w:rsidRPr="007555DA">
              <w:rPr>
                <w:rFonts w:eastAsia="Calibri" w:cstheme="minorHAnsi"/>
              </w:rPr>
              <w:t>ponosi pełną odpowiedzialność za świadczoną usługę oraz ryzyko związane z jej wykonaniem, a także nadzoruje</w:t>
            </w:r>
            <w:r w:rsidRPr="007555DA">
              <w:rPr>
                <w:rFonts w:eastAsia="Calibri" w:cstheme="minorHAnsi"/>
                <w:b/>
              </w:rPr>
              <w:t xml:space="preserve"> </w:t>
            </w:r>
            <w:r w:rsidRPr="007555DA">
              <w:rPr>
                <w:rFonts w:eastAsia="Calibri" w:cstheme="minorHAnsi"/>
              </w:rPr>
              <w:t xml:space="preserve">swoich pracowników. Natomiast </w:t>
            </w:r>
            <w:r w:rsidRPr="007555DA">
              <w:rPr>
                <w:rFonts w:cstheme="minorHAnsi"/>
              </w:rPr>
              <w:t xml:space="preserve">wyniki działań kontrolno-nadzorczych Państwowej Inspekcji Pracy wskazują, że w praktyce outsourcing usług często realizowany jest w warunkach charakterystycznych dla pracy tymczasowej i stosowany jedynie w celu obchodzenia przepisów </w:t>
            </w:r>
            <w:r w:rsidRPr="007555DA">
              <w:rPr>
                <w:rFonts w:cstheme="minorHAnsi"/>
                <w:i/>
                <w:iCs/>
              </w:rPr>
              <w:t>ustawy o zatrudnianiu pracowników tymczasowych</w:t>
            </w:r>
            <w:r w:rsidRPr="007555DA">
              <w:rPr>
                <w:rFonts w:cstheme="minorHAnsi"/>
              </w:rPr>
              <w:t xml:space="preserve">. Obejście tych przepisów ma miejsce przede wszystkim w celu uniknięcia ograniczeń charakterystycznych dla pracy </w:t>
            </w:r>
            <w:r w:rsidRPr="007555DA">
              <w:rPr>
                <w:rFonts w:cstheme="minorHAnsi"/>
              </w:rPr>
              <w:lastRenderedPageBreak/>
              <w:t xml:space="preserve">tymczasowej, w tym dopuszczalnych limitów zatrudnienia tymczasowego, zakazu powierzania pracy szczególnie niebezpiecznej oraz szeregu innych obowiązków wynikających z </w:t>
            </w:r>
            <w:r w:rsidRPr="007555DA">
              <w:rPr>
                <w:rFonts w:cstheme="minorHAnsi"/>
                <w:i/>
                <w:iCs/>
              </w:rPr>
              <w:t>ustawy o zatrudnianiu pracowników tymczasowych</w:t>
            </w:r>
            <w:r w:rsidRPr="007555DA">
              <w:rPr>
                <w:rFonts w:cstheme="minorHAnsi"/>
              </w:rPr>
              <w:t xml:space="preserve">. Obchodzenie przepisów </w:t>
            </w:r>
            <w:r w:rsidRPr="007555DA">
              <w:rPr>
                <w:rFonts w:cstheme="minorHAnsi"/>
                <w:i/>
                <w:iCs/>
              </w:rPr>
              <w:t>ustawy o zatrudnianiu pracowników tymczasowych</w:t>
            </w:r>
            <w:r w:rsidRPr="007555DA">
              <w:rPr>
                <w:rFonts w:cstheme="minorHAnsi"/>
              </w:rPr>
              <w:t xml:space="preserve">, drogą stosowania tzw. outsourcingu, uległo znacznemu nasileniu po uszczelnieniu luki umożliwiającej wieloletnie wykonywanie pracy przez tego samego pracownika tymczasowego u danego pracodawcy użytkownika. Powyższe rodzi konieczność wprowadzenia odpowiednich zmian w obowiązujących przepisach prawa regulujących działalność agencji zatrudnienia. </w:t>
            </w:r>
          </w:p>
          <w:p w14:paraId="4018DEB9" w14:textId="77777777" w:rsidR="00BE7303" w:rsidRPr="007555DA" w:rsidRDefault="00BE7303" w:rsidP="00BE7303">
            <w:pPr>
              <w:jc w:val="both"/>
              <w:rPr>
                <w:rFonts w:cstheme="minorHAnsi"/>
              </w:rPr>
            </w:pPr>
            <w:r w:rsidRPr="007555DA">
              <w:rPr>
                <w:rFonts w:cstheme="minorHAnsi"/>
              </w:rPr>
              <w:t xml:space="preserve">Propozycje zmian legislacyjnych w obszarze pracy tymczasowej – </w:t>
            </w:r>
            <w:r w:rsidRPr="007555DA">
              <w:rPr>
                <w:rFonts w:cstheme="minorHAnsi"/>
                <w:i/>
                <w:iCs/>
              </w:rPr>
              <w:t>w ustawie o zatrudnianiu pracowników tymczasowych</w:t>
            </w:r>
            <w:r w:rsidRPr="007555DA">
              <w:rPr>
                <w:rFonts w:cstheme="minorHAnsi"/>
              </w:rPr>
              <w:t xml:space="preserve"> - obejmują m.in. </w:t>
            </w:r>
            <w:r w:rsidRPr="007555DA">
              <w:rPr>
                <w:rFonts w:cstheme="minorHAnsi"/>
                <w:bCs/>
              </w:rPr>
              <w:t>wprowadzenie regulacji ustalających odpowiedzialność z tytułu korzystania z outsourcingu</w:t>
            </w:r>
            <w:r w:rsidRPr="007555DA">
              <w:rPr>
                <w:rFonts w:cstheme="minorHAnsi"/>
              </w:rPr>
              <w:t xml:space="preserve"> noszącego cechy pracy tymczasowej przez podmiot uznany w wyniku kontroli za pracodawcę użytkownika </w:t>
            </w:r>
            <w:r w:rsidRPr="007555DA">
              <w:rPr>
                <w:rFonts w:cstheme="minorHAnsi"/>
                <w:bCs/>
              </w:rPr>
              <w:t>oraz podmiotu świadczącego usługi outsourcingu</w:t>
            </w:r>
            <w:r w:rsidRPr="007555DA">
              <w:rPr>
                <w:rFonts w:cstheme="minorHAnsi"/>
              </w:rPr>
              <w:t xml:space="preserve"> w warunkach charakterystycznych dla pracy tymczasowej, także posiadającego wpis do rejestru agencji zatrudnienia. Zasadne również jest wprowadzenie, poza rozwiązaniami przewidującymi odpowiedzialność wykroczeniową, odpowiednich regulacji w projektowanej </w:t>
            </w:r>
            <w:r w:rsidRPr="007555DA">
              <w:rPr>
                <w:rFonts w:cstheme="minorHAnsi"/>
                <w:i/>
                <w:iCs/>
              </w:rPr>
              <w:t>ustawie o aktywności zawodowej</w:t>
            </w:r>
            <w:r w:rsidRPr="007555DA">
              <w:rPr>
                <w:rFonts w:cstheme="minorHAnsi"/>
              </w:rPr>
              <w:t xml:space="preserve"> i </w:t>
            </w:r>
            <w:r w:rsidRPr="007555DA">
              <w:rPr>
                <w:rFonts w:cstheme="minorHAnsi"/>
                <w:b/>
                <w:bCs/>
              </w:rPr>
              <w:t>ustanowienie sankcji wobec agencji zatrudnienia świadczącej outsourcing, będący w praktyce pracą tymczasową, poprzez wykreślenie takiego podmiotu z rejestru agencji zatrudnienia</w:t>
            </w:r>
            <w:r w:rsidRPr="007555DA">
              <w:rPr>
                <w:rFonts w:cstheme="minorHAnsi"/>
              </w:rPr>
              <w:t>. Proponowane rozwiązanie wynika z faktu, że outsourcing, noszący cechy pracy tymczasowej, realizowany jest zarówno przez agencje zatrudnienia posiadające wymagany wpis do rejestru agencji zatrudnienia, jak i przez podmioty nie posiadające takiego wpisu. Z uwagi na brak regulacji prawnych w odniesieniu do outsourcingu, jedynie w stosunku do podmiotów nie będących agencjami zatrudnienia możliwe jest – w związku z ujawnieniem nielegalnego prowadzenia usługi pracy tymczasowej, tj. bez wymaganego wpisu do rejestru agencji – zastosowanie przez inspektora pracy PIP postępowania wykroczeniowego, w myśl art. 121 ust. 1 pkt 2</w:t>
            </w:r>
            <w:bookmarkStart w:id="21" w:name="_Hlk117587263"/>
            <w:r w:rsidRPr="007555DA">
              <w:rPr>
                <w:rFonts w:cstheme="minorHAnsi"/>
              </w:rPr>
              <w:t> </w:t>
            </w:r>
            <w:r w:rsidRPr="007555DA">
              <w:rPr>
                <w:rFonts w:cstheme="minorHAnsi"/>
                <w:i/>
                <w:iCs/>
              </w:rPr>
              <w:t>ustawy o promocji zatrudnienia i instytucjach rynku pracy</w:t>
            </w:r>
            <w:bookmarkEnd w:id="21"/>
            <w:r w:rsidRPr="007555DA">
              <w:rPr>
                <w:rFonts w:cstheme="minorHAnsi"/>
              </w:rPr>
              <w:t>.</w:t>
            </w:r>
          </w:p>
        </w:tc>
        <w:tc>
          <w:tcPr>
            <w:tcW w:w="2181" w:type="dxa"/>
          </w:tcPr>
          <w:p w14:paraId="152548DC" w14:textId="77777777" w:rsidR="00BE7303" w:rsidRPr="007555DA" w:rsidRDefault="00BE7303" w:rsidP="00BE7303">
            <w:pPr>
              <w:jc w:val="both"/>
              <w:rPr>
                <w:rFonts w:cstheme="minorHAnsi"/>
              </w:rPr>
            </w:pPr>
          </w:p>
        </w:tc>
        <w:tc>
          <w:tcPr>
            <w:tcW w:w="2877" w:type="dxa"/>
            <w:shd w:val="clear" w:color="auto" w:fill="auto"/>
          </w:tcPr>
          <w:p w14:paraId="6E91064C" w14:textId="77777777" w:rsidR="000C11B7" w:rsidRPr="007555DA" w:rsidRDefault="000C11B7" w:rsidP="000C11B7">
            <w:pPr>
              <w:spacing w:before="120"/>
              <w:contextualSpacing/>
              <w:jc w:val="center"/>
              <w:rPr>
                <w:rFonts w:cstheme="minorHAnsi"/>
              </w:rPr>
            </w:pPr>
            <w:r w:rsidRPr="007555DA">
              <w:rPr>
                <w:rFonts w:cstheme="minorHAnsi"/>
                <w:b/>
                <w:bCs/>
              </w:rPr>
              <w:t>Uwaga nieuwzględniona</w:t>
            </w:r>
            <w:r w:rsidRPr="007555DA">
              <w:rPr>
                <w:rFonts w:cstheme="minorHAnsi"/>
              </w:rPr>
              <w:t>.</w:t>
            </w:r>
          </w:p>
          <w:p w14:paraId="5268D7BE" w14:textId="0EFE7614" w:rsidR="00BE7303" w:rsidRPr="007555DA" w:rsidRDefault="000C11B7" w:rsidP="00BE7303">
            <w:pPr>
              <w:spacing w:before="120"/>
              <w:contextualSpacing/>
              <w:jc w:val="both"/>
              <w:rPr>
                <w:rFonts w:cstheme="minorHAnsi"/>
              </w:rPr>
            </w:pPr>
            <w:r w:rsidRPr="007555DA">
              <w:rPr>
                <w:rFonts w:cstheme="minorHAnsi"/>
              </w:rPr>
              <w:t xml:space="preserve"> Kwestie dotyczące outsourcingu nie są regulowane w projekcie ustawy o aktywności zawodowej. Stosowne regulacje powinny zostać wprowadzone w ustawie z dnia 9 lipca 2003 r.  o zatrudnianiu pracowników tymczasowych.</w:t>
            </w:r>
          </w:p>
        </w:tc>
      </w:tr>
      <w:tr w:rsidR="007555DA" w:rsidRPr="007555DA" w14:paraId="6CB1A9F1" w14:textId="77777777" w:rsidTr="001F2705">
        <w:trPr>
          <w:jc w:val="center"/>
        </w:trPr>
        <w:tc>
          <w:tcPr>
            <w:tcW w:w="939" w:type="dxa"/>
          </w:tcPr>
          <w:p w14:paraId="2142D39F" w14:textId="77777777" w:rsidR="00BE7303" w:rsidRPr="007555DA" w:rsidRDefault="00BE7303" w:rsidP="00BE7303">
            <w:pPr>
              <w:pStyle w:val="Akapitzlist"/>
              <w:spacing w:before="120"/>
              <w:ind w:left="36" w:right="-534"/>
              <w:rPr>
                <w:rFonts w:cstheme="minorHAnsi"/>
                <w:b/>
              </w:rPr>
            </w:pPr>
            <w:r w:rsidRPr="007555DA">
              <w:rPr>
                <w:rFonts w:cstheme="minorHAnsi"/>
                <w:b/>
              </w:rPr>
              <w:t>7.</w:t>
            </w:r>
          </w:p>
        </w:tc>
        <w:tc>
          <w:tcPr>
            <w:tcW w:w="1682" w:type="dxa"/>
          </w:tcPr>
          <w:p w14:paraId="1BBD385B" w14:textId="77777777" w:rsidR="00BE7303" w:rsidRPr="007555DA" w:rsidRDefault="00BE7303" w:rsidP="00BE7303">
            <w:pPr>
              <w:autoSpaceDE w:val="0"/>
              <w:autoSpaceDN w:val="0"/>
              <w:adjustRightInd w:val="0"/>
              <w:rPr>
                <w:rFonts w:cstheme="minorHAnsi"/>
              </w:rPr>
            </w:pPr>
            <w:r w:rsidRPr="007555DA">
              <w:rPr>
                <w:rFonts w:cstheme="minorHAnsi"/>
                <w:b/>
              </w:rPr>
              <w:t>Dział X</w:t>
            </w:r>
          </w:p>
        </w:tc>
        <w:tc>
          <w:tcPr>
            <w:tcW w:w="7718" w:type="dxa"/>
          </w:tcPr>
          <w:p w14:paraId="4527BA5F" w14:textId="77777777" w:rsidR="00BE7303" w:rsidRPr="007555DA" w:rsidRDefault="00BE7303" w:rsidP="00BE7303">
            <w:pPr>
              <w:shd w:val="clear" w:color="auto" w:fill="FFFFFF"/>
              <w:jc w:val="both"/>
              <w:rPr>
                <w:rFonts w:cstheme="minorHAnsi"/>
              </w:rPr>
            </w:pPr>
            <w:r w:rsidRPr="007555DA">
              <w:rPr>
                <w:rFonts w:cstheme="minorHAnsi"/>
                <w:b/>
              </w:rPr>
              <w:t>Przepisy Działu X</w:t>
            </w:r>
            <w:r w:rsidRPr="007555DA">
              <w:rPr>
                <w:rFonts w:cstheme="minorHAnsi"/>
              </w:rPr>
              <w:t xml:space="preserve"> </w:t>
            </w:r>
            <w:r w:rsidRPr="007555DA">
              <w:rPr>
                <w:rFonts w:cstheme="minorHAnsi"/>
                <w:i/>
                <w:iCs/>
              </w:rPr>
              <w:t>projektu ustawy</w:t>
            </w:r>
            <w:r w:rsidRPr="007555DA">
              <w:rPr>
                <w:rFonts w:cstheme="minorHAnsi"/>
              </w:rPr>
              <w:t xml:space="preserve"> rezygnują z dotychczasowej regulacji w przedmiocie obowiązku posiadania lokalu przez agencję zatrudnienia, będącego także warunkiem zarejestrowania podmiotu i prowadzenia przez niego usług agencji zatrudnienia. Proponuje się </w:t>
            </w:r>
            <w:r w:rsidRPr="007555DA">
              <w:rPr>
                <w:rFonts w:cstheme="minorHAnsi"/>
                <w:b/>
                <w:bCs/>
              </w:rPr>
              <w:t xml:space="preserve">utrzymanie regulacji w brzmieniu art. 19fa </w:t>
            </w:r>
            <w:r w:rsidRPr="007555DA">
              <w:rPr>
                <w:rFonts w:cstheme="minorHAnsi"/>
                <w:b/>
                <w:bCs/>
                <w:i/>
                <w:iCs/>
              </w:rPr>
              <w:t xml:space="preserve">ustawy </w:t>
            </w:r>
            <w:r w:rsidRPr="007555DA">
              <w:rPr>
                <w:rFonts w:cstheme="minorHAnsi"/>
                <w:b/>
                <w:bCs/>
                <w:i/>
                <w:iCs/>
              </w:rPr>
              <w:lastRenderedPageBreak/>
              <w:t>o promocji zatrudnienia i instytucjach rynku pracy</w:t>
            </w:r>
            <w:r w:rsidRPr="007555DA">
              <w:rPr>
                <w:rFonts w:cstheme="minorHAnsi"/>
              </w:rPr>
              <w:t xml:space="preserve">, zgodnie z którą agencja zatrudnienia, podmioty, o których mowa w art. 18c ust. 1 pkt 1-3, oraz podmioty prowadzące działalność, o której mowa w art. 18c ust. 2 pkt 1-3 i 5-7, są obowiązane posiadać lokal, w którym są świadczone usługi. Obowiązek posiadania lokalu przez agencje zatrudnienia został przywrócony z dniem 1 stycznia 2018 r. zgodnie ze zgłoszonym przez Państwową Inspekcję Pracy postulatem wzmocnienia ochrony klientów agencji przez zwiększenie skuteczności kontroli prowadzonych w agencjach zatrudnienia. Wieloletnie doświadczenia PIP wskazują, że jest to </w:t>
            </w:r>
            <w:r w:rsidRPr="007555DA">
              <w:rPr>
                <w:rFonts w:cstheme="minorHAnsi"/>
                <w:b/>
              </w:rPr>
              <w:t>niezbędny warunek skuteczności kontroli PIP, ale także innych organów, realizowanych w agencjach zatrudnienia</w:t>
            </w:r>
            <w:r w:rsidRPr="007555DA">
              <w:rPr>
                <w:rFonts w:cstheme="minorHAnsi"/>
              </w:rPr>
              <w:t xml:space="preserve">. Zgodnie z art. 26  ust. 1 i 2 </w:t>
            </w:r>
            <w:r w:rsidRPr="007555DA">
              <w:rPr>
                <w:rFonts w:cstheme="minorHAnsi"/>
                <w:i/>
                <w:iCs/>
              </w:rPr>
              <w:t>ustawy o PIP</w:t>
            </w:r>
            <w:r w:rsidRPr="007555DA">
              <w:rPr>
                <w:rFonts w:cstheme="minorHAnsi"/>
              </w:rPr>
              <w:t xml:space="preserve"> kontrolę przeprowadza się w siedzibie podmiotu kontrolowanego oraz w innych miejscach wykonywania jego zadań lub przechowywania dokumentów finansowych i kadrowych.</w:t>
            </w:r>
            <w:r w:rsidRPr="007555DA">
              <w:rPr>
                <w:rFonts w:cstheme="minorHAnsi"/>
                <w:b/>
                <w:bCs/>
              </w:rPr>
              <w:t xml:space="preserve"> </w:t>
            </w:r>
            <w:r w:rsidRPr="007555DA">
              <w:rPr>
                <w:rFonts w:cstheme="minorHAnsi"/>
                <w:bCs/>
              </w:rPr>
              <w:t>Jedynie</w:t>
            </w:r>
            <w:r w:rsidRPr="007555DA">
              <w:rPr>
                <w:rFonts w:cstheme="minorHAnsi"/>
                <w:b/>
                <w:bCs/>
              </w:rPr>
              <w:t xml:space="preserve"> </w:t>
            </w:r>
            <w:r w:rsidRPr="007555DA">
              <w:rPr>
                <w:rFonts w:cstheme="minorHAnsi"/>
              </w:rPr>
              <w:t>poszczególne czynności kontrolne mogą być wykonywane w siedzibie jednostki organizacyjnej PIP. Należy podnieść, że</w:t>
            </w:r>
            <w:r w:rsidRPr="007555DA">
              <w:rPr>
                <w:rFonts w:cstheme="minorHAnsi"/>
                <w:b/>
              </w:rPr>
              <w:t xml:space="preserve"> </w:t>
            </w:r>
            <w:r w:rsidRPr="007555DA">
              <w:rPr>
                <w:rFonts w:cstheme="minorHAnsi"/>
              </w:rPr>
              <w:t xml:space="preserve">prowadzenie tego rodzaju działalności regulowanej w formie „wirtualnego biura” nie tylko zwiększa ryzyko nadużyć, ale przede wszystkim utrudnia, a nawet uniemożliwia przeprowadzenie kontroli przez inspektora pracy. </w:t>
            </w:r>
            <w:r w:rsidRPr="007555DA">
              <w:rPr>
                <w:rFonts w:eastAsia="Calibri" w:cstheme="minorHAnsi"/>
              </w:rPr>
              <w:t>Agencje funkcjonujące w postaci „wirtualnego biura”, najczęściej jako spółki z ograniczoną odpowiedzialnością, wskazują w Krajowym Rejestrze Sądowym adres wynajętego lokalu, faktycznie nie prowadząc w nim żadnej działalności gospodarczej lub korzystają z adresu wirtualnego, używanego jedynie jako adres spółki. Możliwość prowadzenia kontroli zapewnia inspektorom pracy obecnie obowiązujący art. 19fa </w:t>
            </w:r>
            <w:r w:rsidRPr="007555DA">
              <w:rPr>
                <w:rFonts w:cstheme="minorHAnsi"/>
                <w:i/>
                <w:iCs/>
              </w:rPr>
              <w:t>ustawy o promocji zatrudnienia i instytucjach rynku pracy</w:t>
            </w:r>
            <w:r w:rsidRPr="007555DA">
              <w:rPr>
                <w:rFonts w:eastAsia="Calibri" w:cstheme="minorHAnsi"/>
              </w:rPr>
              <w:t xml:space="preserve">, regulujący obowiązek posiadania lokalu, w którym są świadczone usługi agencji zatrudnienia. Jednocześnie przepis ten gwarantuje eliminowanie – w ramach powiadomienia kierowanego przez Okręgowego Inspektora Pracy do marszałka województwa na podstawie art. 37 ust. 3 pkt 1 lit. a </w:t>
            </w:r>
            <w:r w:rsidRPr="007555DA">
              <w:rPr>
                <w:rFonts w:eastAsia="Calibri" w:cstheme="minorHAnsi"/>
                <w:i/>
                <w:iCs/>
              </w:rPr>
              <w:t>ustawy o PIP</w:t>
            </w:r>
            <w:r w:rsidRPr="007555DA">
              <w:rPr>
                <w:rFonts w:eastAsia="Calibri" w:cstheme="minorHAnsi"/>
              </w:rPr>
              <w:t xml:space="preserve"> – </w:t>
            </w:r>
            <w:r w:rsidRPr="007555DA">
              <w:rPr>
                <w:rFonts w:cstheme="minorHAnsi"/>
              </w:rPr>
              <w:t xml:space="preserve">każdego </w:t>
            </w:r>
            <w:r w:rsidRPr="007555DA">
              <w:rPr>
                <w:rFonts w:cstheme="minorHAnsi"/>
                <w:shd w:val="clear" w:color="auto" w:fill="FFFFFF"/>
              </w:rPr>
              <w:t>stwierdzonego przypadku naruszenia tego warunku prowadzenia agencji zatrudnienia, wykluczającego możliwość prowadzenia postępowania kontrolnego inspektora pracy.</w:t>
            </w:r>
          </w:p>
          <w:p w14:paraId="2025BB03" w14:textId="77777777" w:rsidR="00BE7303" w:rsidRPr="007555DA" w:rsidRDefault="00BE7303" w:rsidP="00BE7303">
            <w:pPr>
              <w:shd w:val="clear" w:color="auto" w:fill="FFFFFF"/>
              <w:jc w:val="both"/>
              <w:rPr>
                <w:rFonts w:cstheme="minorHAnsi"/>
                <w:shd w:val="clear" w:color="auto" w:fill="FFFFFF"/>
              </w:rPr>
            </w:pPr>
            <w:r w:rsidRPr="007555DA">
              <w:rPr>
                <w:rFonts w:cstheme="minorHAnsi"/>
              </w:rPr>
              <w:t xml:space="preserve">Ponadto należy zwrócić uwagę, że z obowiązkiem posiadania lokalu korelują przepisy </w:t>
            </w:r>
            <w:r w:rsidRPr="007555DA">
              <w:rPr>
                <w:rFonts w:cstheme="minorHAnsi"/>
                <w:i/>
                <w:iCs/>
              </w:rPr>
              <w:t>ustawy o zatrudnianiu pracowników tymczasowych</w:t>
            </w:r>
            <w:r w:rsidRPr="007555DA">
              <w:rPr>
                <w:rFonts w:cstheme="minorHAnsi"/>
              </w:rPr>
              <w:t>. Przepis art. 13 ust. 2a </w:t>
            </w:r>
            <w:r w:rsidRPr="007555DA">
              <w:rPr>
                <w:rFonts w:cstheme="minorHAnsi"/>
                <w:i/>
                <w:iCs/>
              </w:rPr>
              <w:t>ustawy o zatrudnianiu pracowników tymczasowych</w:t>
            </w:r>
            <w:r w:rsidRPr="007555DA">
              <w:rPr>
                <w:rFonts w:cstheme="minorHAnsi"/>
              </w:rPr>
              <w:t xml:space="preserve"> zobowiązuje agencje pracy tymczasowej do </w:t>
            </w:r>
            <w:r w:rsidRPr="007555DA">
              <w:rPr>
                <w:rFonts w:cstheme="minorHAnsi"/>
                <w:shd w:val="clear" w:color="auto" w:fill="FFFFFF"/>
              </w:rPr>
              <w:t xml:space="preserve">przekazania pracownikowi tymczasowemu, nie później niż w </w:t>
            </w:r>
            <w:r w:rsidRPr="007555DA">
              <w:rPr>
                <w:rFonts w:cstheme="minorHAnsi"/>
                <w:shd w:val="clear" w:color="auto" w:fill="FFFFFF"/>
              </w:rPr>
              <w:lastRenderedPageBreak/>
              <w:t xml:space="preserve">terminie 7 dni od dnia zawarcia umowy o pracę, informacji umożliwiających mu </w:t>
            </w:r>
            <w:r w:rsidRPr="007555DA">
              <w:rPr>
                <w:rFonts w:cstheme="minorHAnsi"/>
                <w:b/>
                <w:shd w:val="clear" w:color="auto" w:fill="FFFFFF"/>
              </w:rPr>
              <w:t>bezpośredni kontakt z przedstawicielami agencji pracy tymczasowej</w:t>
            </w:r>
            <w:r w:rsidRPr="007555DA">
              <w:rPr>
                <w:rFonts w:cstheme="minorHAnsi"/>
                <w:shd w:val="clear" w:color="auto" w:fill="FFFFFF"/>
              </w:rPr>
              <w:t>, dotyczących:</w:t>
            </w:r>
          </w:p>
          <w:p w14:paraId="6284162A" w14:textId="77777777" w:rsidR="00BE7303" w:rsidRPr="007555DA" w:rsidRDefault="00BE7303" w:rsidP="00BE7303">
            <w:pPr>
              <w:pStyle w:val="Akapitzlist"/>
              <w:shd w:val="clear" w:color="auto" w:fill="FFFFFF"/>
              <w:ind w:hanging="11"/>
              <w:jc w:val="both"/>
              <w:rPr>
                <w:rFonts w:cstheme="minorHAnsi"/>
                <w:shd w:val="clear" w:color="auto" w:fill="FFFFFF"/>
              </w:rPr>
            </w:pPr>
            <w:r w:rsidRPr="007555DA">
              <w:rPr>
                <w:rFonts w:cstheme="minorHAnsi"/>
              </w:rPr>
              <w:t xml:space="preserve">- </w:t>
            </w:r>
            <w:r w:rsidRPr="007555DA">
              <w:rPr>
                <w:rFonts w:cstheme="minorHAnsi"/>
                <w:b/>
                <w:shd w:val="clear" w:color="auto" w:fill="FFFFFF"/>
              </w:rPr>
              <w:t>adresu miejsca kontaktu</w:t>
            </w:r>
            <w:r w:rsidRPr="007555DA">
              <w:rPr>
                <w:rFonts w:cstheme="minorHAnsi"/>
                <w:shd w:val="clear" w:color="auto" w:fill="FFFFFF"/>
              </w:rPr>
              <w:t xml:space="preserve">, </w:t>
            </w:r>
          </w:p>
          <w:p w14:paraId="00532C51" w14:textId="77777777" w:rsidR="00BE7303" w:rsidRPr="007555DA" w:rsidRDefault="00BE7303" w:rsidP="00BE7303">
            <w:pPr>
              <w:pStyle w:val="Akapitzlist"/>
              <w:shd w:val="clear" w:color="auto" w:fill="FFFFFF"/>
              <w:spacing w:before="120" w:after="109"/>
              <w:ind w:hanging="11"/>
              <w:jc w:val="both"/>
              <w:rPr>
                <w:rFonts w:cstheme="minorHAnsi"/>
                <w:shd w:val="clear" w:color="auto" w:fill="FFFFFF"/>
              </w:rPr>
            </w:pPr>
            <w:r w:rsidRPr="007555DA">
              <w:rPr>
                <w:rFonts w:cstheme="minorHAnsi"/>
              </w:rPr>
              <w:t xml:space="preserve">- </w:t>
            </w:r>
            <w:r w:rsidRPr="007555DA">
              <w:rPr>
                <w:rFonts w:cstheme="minorHAnsi"/>
                <w:shd w:val="clear" w:color="auto" w:fill="FFFFFF"/>
              </w:rPr>
              <w:t xml:space="preserve">numeru telefonu oraz </w:t>
            </w:r>
          </w:p>
          <w:p w14:paraId="11D7D7DA" w14:textId="77777777" w:rsidR="00BE7303" w:rsidRPr="007555DA" w:rsidRDefault="00BE7303" w:rsidP="00BE7303">
            <w:pPr>
              <w:pStyle w:val="Akapitzlist"/>
              <w:shd w:val="clear" w:color="auto" w:fill="FFFFFF"/>
              <w:spacing w:before="120" w:after="109"/>
              <w:ind w:hanging="11"/>
              <w:jc w:val="both"/>
              <w:rPr>
                <w:rFonts w:cstheme="minorHAnsi"/>
                <w:shd w:val="clear" w:color="auto" w:fill="FFFFFF"/>
              </w:rPr>
            </w:pPr>
            <w:r w:rsidRPr="007555DA">
              <w:rPr>
                <w:rFonts w:cstheme="minorHAnsi"/>
              </w:rPr>
              <w:t>-</w:t>
            </w:r>
            <w:r w:rsidRPr="007555DA">
              <w:rPr>
                <w:rFonts w:cstheme="minorHAnsi"/>
                <w:shd w:val="clear" w:color="auto" w:fill="FFFFFF"/>
              </w:rPr>
              <w:t xml:space="preserve"> adresu poczty elektronicznej, a także </w:t>
            </w:r>
          </w:p>
          <w:p w14:paraId="2080710F" w14:textId="77777777" w:rsidR="00BE7303" w:rsidRPr="007555DA" w:rsidRDefault="00BE7303" w:rsidP="00BE7303">
            <w:pPr>
              <w:pStyle w:val="Akapitzlist"/>
              <w:shd w:val="clear" w:color="auto" w:fill="FFFFFF"/>
              <w:ind w:hanging="11"/>
              <w:jc w:val="both"/>
              <w:rPr>
                <w:rFonts w:cstheme="minorHAnsi"/>
                <w:shd w:val="clear" w:color="auto" w:fill="FFFFFF"/>
              </w:rPr>
            </w:pPr>
            <w:r w:rsidRPr="007555DA">
              <w:rPr>
                <w:rFonts w:cstheme="minorHAnsi"/>
              </w:rPr>
              <w:t>-</w:t>
            </w:r>
            <w:r w:rsidRPr="007555DA">
              <w:rPr>
                <w:rFonts w:cstheme="minorHAnsi"/>
                <w:shd w:val="clear" w:color="auto" w:fill="FFFFFF"/>
              </w:rPr>
              <w:t xml:space="preserve"> dni i przedziału godzinowego, kiedy możliwy jest taki kontakt. </w:t>
            </w:r>
          </w:p>
          <w:p w14:paraId="7A7E0A65" w14:textId="77777777" w:rsidR="00BE7303" w:rsidRPr="007555DA" w:rsidRDefault="00BE7303" w:rsidP="00BE7303">
            <w:pPr>
              <w:shd w:val="clear" w:color="auto" w:fill="FFFFFF"/>
              <w:jc w:val="both"/>
              <w:rPr>
                <w:rFonts w:cstheme="minorHAnsi"/>
              </w:rPr>
            </w:pPr>
            <w:r w:rsidRPr="007555DA">
              <w:rPr>
                <w:rFonts w:cstheme="minorHAnsi"/>
              </w:rPr>
              <w:t>Zgodnie z intencją ustawodawcy celem tej regulacji było stworzenie pracownikom tymczasowym realnych możliwości skontaktowania się ze swoim formalnym pracodawcą, jakim jest agencja pracy tymczasowej. Zapewnienie bezpośredniego kontaktu z przedstawicielami agencji zatrudnienia umożliwia m.in. wyplenienie obowiązku posiadania lokalu, w którym są świadczone usługi agencji.</w:t>
            </w:r>
          </w:p>
          <w:p w14:paraId="5061AEB7" w14:textId="77777777" w:rsidR="00BE7303" w:rsidRPr="007555DA" w:rsidRDefault="00BE7303" w:rsidP="00BE7303">
            <w:pPr>
              <w:shd w:val="clear" w:color="auto" w:fill="FFFFFF"/>
              <w:jc w:val="both"/>
              <w:rPr>
                <w:rFonts w:cstheme="minorHAnsi"/>
              </w:rPr>
            </w:pPr>
            <w:r w:rsidRPr="007555DA">
              <w:rPr>
                <w:rFonts w:cstheme="minorHAnsi"/>
              </w:rPr>
              <w:t>Wobec powyższego, Państwowa Inspekcja Pracy postuluje o utrzymanie obowiązku posiadania przez agencje zatrudnienia lokalu.</w:t>
            </w:r>
          </w:p>
        </w:tc>
        <w:tc>
          <w:tcPr>
            <w:tcW w:w="2181" w:type="dxa"/>
          </w:tcPr>
          <w:p w14:paraId="4E787D38" w14:textId="77777777" w:rsidR="00BE7303" w:rsidRPr="007555DA" w:rsidRDefault="00BE7303" w:rsidP="00BE7303">
            <w:pPr>
              <w:jc w:val="both"/>
              <w:rPr>
                <w:rFonts w:cstheme="minorHAnsi"/>
              </w:rPr>
            </w:pPr>
          </w:p>
        </w:tc>
        <w:tc>
          <w:tcPr>
            <w:tcW w:w="2877" w:type="dxa"/>
            <w:shd w:val="clear" w:color="auto" w:fill="auto"/>
          </w:tcPr>
          <w:p w14:paraId="01084A7D" w14:textId="43EC87D2" w:rsidR="00BA68BC" w:rsidRPr="007555DA" w:rsidRDefault="00BA68BC" w:rsidP="00BA68BC">
            <w:pPr>
              <w:spacing w:before="120"/>
              <w:contextualSpacing/>
              <w:jc w:val="center"/>
              <w:rPr>
                <w:rFonts w:cstheme="minorHAnsi"/>
                <w:b/>
                <w:bCs/>
              </w:rPr>
            </w:pPr>
            <w:r w:rsidRPr="007555DA">
              <w:rPr>
                <w:rFonts w:cstheme="minorHAnsi"/>
                <w:b/>
                <w:bCs/>
              </w:rPr>
              <w:t>Uwaga uwzględniona.</w:t>
            </w:r>
          </w:p>
          <w:p w14:paraId="7F68A5E8" w14:textId="361E4FEA" w:rsidR="00BE7303" w:rsidRPr="007555DA" w:rsidRDefault="00BA68BC" w:rsidP="00BA68BC">
            <w:pPr>
              <w:spacing w:before="120"/>
              <w:contextualSpacing/>
              <w:jc w:val="both"/>
              <w:rPr>
                <w:rFonts w:cstheme="minorHAnsi"/>
              </w:rPr>
            </w:pPr>
            <w:r w:rsidRPr="007555DA">
              <w:rPr>
                <w:rFonts w:cstheme="minorHAnsi"/>
              </w:rPr>
              <w:t xml:space="preserve">O wpis do rejestru agencji zatrudnienia może ubiegać się podmiot, który posiada </w:t>
            </w:r>
            <w:r w:rsidRPr="007555DA">
              <w:rPr>
                <w:rFonts w:cstheme="minorHAnsi"/>
              </w:rPr>
              <w:lastRenderedPageBreak/>
              <w:t>lokal, w którym są świadczone usługi.</w:t>
            </w:r>
          </w:p>
        </w:tc>
      </w:tr>
      <w:tr w:rsidR="007555DA" w:rsidRPr="007555DA" w14:paraId="0DE6540D" w14:textId="77777777" w:rsidTr="001F2705">
        <w:trPr>
          <w:jc w:val="center"/>
        </w:trPr>
        <w:tc>
          <w:tcPr>
            <w:tcW w:w="939" w:type="dxa"/>
          </w:tcPr>
          <w:p w14:paraId="76D17BB5"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8.</w:t>
            </w:r>
          </w:p>
        </w:tc>
        <w:tc>
          <w:tcPr>
            <w:tcW w:w="1682" w:type="dxa"/>
          </w:tcPr>
          <w:p w14:paraId="5D83C404" w14:textId="77777777" w:rsidR="00BE7303" w:rsidRPr="007555DA" w:rsidRDefault="00BE7303" w:rsidP="00BE7303">
            <w:pPr>
              <w:autoSpaceDE w:val="0"/>
              <w:autoSpaceDN w:val="0"/>
              <w:adjustRightInd w:val="0"/>
              <w:rPr>
                <w:rFonts w:cstheme="minorHAnsi"/>
              </w:rPr>
            </w:pPr>
            <w:r w:rsidRPr="007555DA">
              <w:rPr>
                <w:rFonts w:cstheme="minorHAnsi"/>
                <w:b/>
              </w:rPr>
              <w:t>a</w:t>
            </w:r>
            <w:r w:rsidRPr="007555DA">
              <w:rPr>
                <w:rStyle w:val="Ppogrubienie"/>
                <w:rFonts w:cstheme="minorHAnsi"/>
              </w:rPr>
              <w:t>rt. 304 ust. 2</w:t>
            </w:r>
          </w:p>
        </w:tc>
        <w:tc>
          <w:tcPr>
            <w:tcW w:w="7718" w:type="dxa"/>
          </w:tcPr>
          <w:p w14:paraId="2303B1A2" w14:textId="77777777" w:rsidR="00BE7303" w:rsidRPr="007555DA" w:rsidRDefault="00BE7303" w:rsidP="00BE7303">
            <w:pPr>
              <w:jc w:val="both"/>
              <w:rPr>
                <w:rFonts w:cstheme="minorHAnsi"/>
                <w:bCs/>
              </w:rPr>
            </w:pPr>
            <w:r w:rsidRPr="007555DA">
              <w:rPr>
                <w:rFonts w:cstheme="minorHAnsi"/>
                <w:bCs/>
              </w:rPr>
              <w:t xml:space="preserve">Do </w:t>
            </w:r>
            <w:r w:rsidRPr="007555DA">
              <w:rPr>
                <w:rFonts w:cstheme="minorHAnsi"/>
                <w:b/>
              </w:rPr>
              <w:t>a</w:t>
            </w:r>
            <w:r w:rsidRPr="007555DA">
              <w:rPr>
                <w:rStyle w:val="Ppogrubienie"/>
                <w:rFonts w:cstheme="minorHAnsi"/>
              </w:rPr>
              <w:t xml:space="preserve">rt. 304 ust. 2 </w:t>
            </w:r>
            <w:r w:rsidRPr="007555DA">
              <w:rPr>
                <w:rStyle w:val="Ppogrubienie"/>
                <w:rFonts w:cstheme="minorHAnsi"/>
                <w:b w:val="0"/>
                <w:bCs/>
                <w:i/>
                <w:iCs/>
              </w:rPr>
              <w:t xml:space="preserve">projektu ustawy </w:t>
            </w:r>
            <w:r w:rsidRPr="007555DA">
              <w:rPr>
                <w:rStyle w:val="Ppogrubienie"/>
                <w:rFonts w:cstheme="minorHAnsi"/>
                <w:b w:val="0"/>
                <w:bCs/>
              </w:rPr>
              <w:t xml:space="preserve">– przepis ustala obowiązek uzyskania wpisu do rejestru agencji zatrudnienia przez przedsiębiorców zagranicznych, wykonujących usługi, o których mowa w ust. 1, czyli pośrednictwa pracy i/lub pracy tymczasowej, przy czym w ust. 2 pkt 2 ograniczono zakres usług jedynie do podmiotów z państw członkowskich UE/EOG oraz państw niebędących stronami umowy o EOG, które mogą korzystać ze swobody usług na podstawie umów zawartych przez te państwa z UE i jej państwami członkowskimi, posiadających uprawnienia i prowadzących zgodnie z prawem działalność w zakresie pracy tymczasowej na terytorium tego państwa i zamierzającego świadczyć tę usługę na terenie RP, pomijając przedsiębiorców posiadających uprawnienia i prowadzących zgodnie z prawem działalność w zakresie pośrednictwa pracy na terytorium tego państwa. Również w art. 308 ust. 5 </w:t>
            </w:r>
            <w:r w:rsidRPr="007555DA">
              <w:rPr>
                <w:rStyle w:val="Ppogrubienie"/>
                <w:rFonts w:cstheme="minorHAnsi"/>
                <w:b w:val="0"/>
                <w:bCs/>
                <w:i/>
                <w:iCs/>
              </w:rPr>
              <w:t xml:space="preserve">projektu ustawy </w:t>
            </w:r>
            <w:r w:rsidRPr="007555DA">
              <w:rPr>
                <w:rStyle w:val="Ppogrubienie"/>
                <w:rFonts w:cstheme="minorHAnsi"/>
                <w:b w:val="0"/>
                <w:bCs/>
              </w:rPr>
              <w:t>zobowiązano przedsiębiorcę zagranicznego, o którym mowa w art. 304 ust. 2 pkt 1 – 3 do dołączenia do wniosku tłumaczenia przysięgłego na język polski dokumentu uprawniającego do prowadzenia działalności w zakresie pracy tymczasowej na terytorium państwa pochodzenia. Nie określono natomiast analogicznego obowiązku w stosunku do podmiotów prowadzących usługi w zakresie pośrednictwa na terenie państwa pochodzenia.</w:t>
            </w:r>
          </w:p>
        </w:tc>
        <w:tc>
          <w:tcPr>
            <w:tcW w:w="2181" w:type="dxa"/>
          </w:tcPr>
          <w:p w14:paraId="5FC26812" w14:textId="77777777" w:rsidR="00BE7303" w:rsidRPr="007555DA" w:rsidRDefault="00BE7303" w:rsidP="00BE7303">
            <w:pPr>
              <w:jc w:val="both"/>
              <w:rPr>
                <w:rFonts w:cstheme="minorHAnsi"/>
              </w:rPr>
            </w:pPr>
          </w:p>
        </w:tc>
        <w:tc>
          <w:tcPr>
            <w:tcW w:w="2877" w:type="dxa"/>
            <w:shd w:val="clear" w:color="auto" w:fill="auto"/>
          </w:tcPr>
          <w:p w14:paraId="548906DD" w14:textId="44297E62" w:rsidR="00B667DB" w:rsidRPr="007555DA" w:rsidRDefault="00B667DB" w:rsidP="00B667DB">
            <w:pPr>
              <w:spacing w:before="120"/>
              <w:contextualSpacing/>
              <w:jc w:val="center"/>
              <w:rPr>
                <w:rFonts w:cstheme="minorHAnsi"/>
                <w:b/>
                <w:bCs/>
              </w:rPr>
            </w:pPr>
            <w:r w:rsidRPr="007555DA">
              <w:rPr>
                <w:rFonts w:cstheme="minorHAnsi"/>
                <w:b/>
                <w:bCs/>
              </w:rPr>
              <w:t>Uwaga uwzględniona</w:t>
            </w:r>
            <w:r w:rsidR="009831CD" w:rsidRPr="007555DA">
              <w:rPr>
                <w:rFonts w:cstheme="minorHAnsi"/>
                <w:b/>
                <w:bCs/>
              </w:rPr>
              <w:t>.</w:t>
            </w:r>
          </w:p>
          <w:p w14:paraId="2B8B1145" w14:textId="27F1D7A3" w:rsidR="00360C1F" w:rsidRPr="007555DA" w:rsidRDefault="00360C1F" w:rsidP="00360C1F">
            <w:pPr>
              <w:spacing w:before="120"/>
              <w:contextualSpacing/>
              <w:jc w:val="both"/>
              <w:rPr>
                <w:rFonts w:cstheme="minorHAnsi"/>
              </w:rPr>
            </w:pPr>
            <w:r w:rsidRPr="007555DA">
              <w:rPr>
                <w:rFonts w:cstheme="minorHAnsi"/>
              </w:rPr>
              <w:t xml:space="preserve">Zmieniono treść </w:t>
            </w:r>
            <w:r w:rsidR="00B667DB" w:rsidRPr="007555DA">
              <w:rPr>
                <w:rFonts w:cstheme="minorHAnsi"/>
              </w:rPr>
              <w:t>przepisów</w:t>
            </w:r>
            <w:r w:rsidR="00541B3F">
              <w:rPr>
                <w:rFonts w:cstheme="minorHAnsi"/>
              </w:rPr>
              <w:t>tj.</w:t>
            </w:r>
            <w:r w:rsidR="00B667DB" w:rsidRPr="007555DA">
              <w:rPr>
                <w:rFonts w:cstheme="minorHAnsi"/>
              </w:rPr>
              <w:t xml:space="preserve"> </w:t>
            </w:r>
          </w:p>
          <w:p w14:paraId="401F5AAC" w14:textId="54EC3CE2" w:rsidR="00BE7303" w:rsidRPr="007555DA" w:rsidRDefault="00360C1F">
            <w:pPr>
              <w:spacing w:before="120"/>
              <w:contextualSpacing/>
              <w:jc w:val="both"/>
              <w:rPr>
                <w:rFonts w:cstheme="minorHAnsi"/>
                <w:i/>
                <w:iCs/>
              </w:rPr>
            </w:pPr>
            <w:r w:rsidRPr="007555DA">
              <w:rPr>
                <w:rFonts w:cstheme="minorHAnsi"/>
              </w:rPr>
              <w:t xml:space="preserve"> art. 309 ust. </w:t>
            </w:r>
            <w:r w:rsidR="00541B3F">
              <w:rPr>
                <w:rFonts w:cstheme="minorHAnsi"/>
              </w:rPr>
              <w:t>3</w:t>
            </w:r>
            <w:r w:rsidRPr="007555DA">
              <w:rPr>
                <w:rFonts w:cstheme="minorHAnsi"/>
              </w:rPr>
              <w:t xml:space="preserve"> i </w:t>
            </w:r>
            <w:r w:rsidR="00541B3F" w:rsidRPr="007555DA">
              <w:rPr>
                <w:rFonts w:cstheme="minorHAnsi"/>
              </w:rPr>
              <w:t xml:space="preserve">art. 313 ust. </w:t>
            </w:r>
            <w:r w:rsidR="00541B3F">
              <w:rPr>
                <w:rFonts w:cstheme="minorHAnsi"/>
              </w:rPr>
              <w:t>7</w:t>
            </w:r>
            <w:r w:rsidR="00541B3F" w:rsidRPr="007555DA">
              <w:rPr>
                <w:rFonts w:cstheme="minorHAnsi"/>
              </w:rPr>
              <w:t xml:space="preserve"> </w:t>
            </w:r>
            <w:r w:rsidRPr="007555DA">
              <w:rPr>
                <w:rFonts w:cstheme="minorHAnsi"/>
              </w:rPr>
              <w:t xml:space="preserve">  </w:t>
            </w:r>
          </w:p>
        </w:tc>
      </w:tr>
      <w:tr w:rsidR="007555DA" w:rsidRPr="007555DA" w14:paraId="4427F451" w14:textId="77777777" w:rsidTr="001F2705">
        <w:trPr>
          <w:jc w:val="center"/>
        </w:trPr>
        <w:tc>
          <w:tcPr>
            <w:tcW w:w="939" w:type="dxa"/>
          </w:tcPr>
          <w:p w14:paraId="583328D9" w14:textId="77777777" w:rsidR="00BE7303" w:rsidRPr="007555DA" w:rsidRDefault="00BE7303" w:rsidP="00BE7303">
            <w:pPr>
              <w:pStyle w:val="Akapitzlist"/>
              <w:spacing w:before="120"/>
              <w:ind w:left="36" w:right="-534"/>
              <w:rPr>
                <w:rFonts w:cstheme="minorHAnsi"/>
                <w:b/>
              </w:rPr>
            </w:pPr>
            <w:r w:rsidRPr="007555DA">
              <w:rPr>
                <w:rFonts w:cstheme="minorHAnsi"/>
                <w:b/>
              </w:rPr>
              <w:t>9.</w:t>
            </w:r>
          </w:p>
        </w:tc>
        <w:tc>
          <w:tcPr>
            <w:tcW w:w="1682" w:type="dxa"/>
          </w:tcPr>
          <w:p w14:paraId="3DB2FA87" w14:textId="77777777" w:rsidR="00BE7303" w:rsidRPr="007555DA" w:rsidRDefault="00BE7303" w:rsidP="00BE7303">
            <w:pPr>
              <w:autoSpaceDE w:val="0"/>
              <w:autoSpaceDN w:val="0"/>
              <w:adjustRightInd w:val="0"/>
              <w:rPr>
                <w:rFonts w:cstheme="minorHAnsi"/>
              </w:rPr>
            </w:pPr>
            <w:r w:rsidRPr="007555DA">
              <w:rPr>
                <w:rFonts w:cstheme="minorHAnsi"/>
                <w:b/>
              </w:rPr>
              <w:t>art. 306</w:t>
            </w:r>
            <w:r w:rsidRPr="007555DA">
              <w:rPr>
                <w:rFonts w:cstheme="minorHAnsi"/>
              </w:rPr>
              <w:t xml:space="preserve"> </w:t>
            </w:r>
            <w:r w:rsidRPr="007555DA">
              <w:rPr>
                <w:rFonts w:cstheme="minorHAnsi"/>
                <w:b/>
              </w:rPr>
              <w:t>pkt 2</w:t>
            </w:r>
          </w:p>
        </w:tc>
        <w:tc>
          <w:tcPr>
            <w:tcW w:w="7718" w:type="dxa"/>
          </w:tcPr>
          <w:p w14:paraId="1641E3E3" w14:textId="77777777" w:rsidR="00BE7303" w:rsidRPr="007555DA" w:rsidRDefault="00BE7303" w:rsidP="00BE7303">
            <w:pPr>
              <w:jc w:val="both"/>
              <w:rPr>
                <w:rStyle w:val="Ppogrubienie"/>
                <w:rFonts w:cstheme="minorHAnsi"/>
                <w:b w:val="0"/>
                <w:bCs/>
              </w:rPr>
            </w:pPr>
            <w:r w:rsidRPr="007555DA">
              <w:rPr>
                <w:rFonts w:cstheme="minorHAnsi"/>
                <w:bCs/>
              </w:rPr>
              <w:t xml:space="preserve">Do art. 306 pkt 2 </w:t>
            </w:r>
            <w:r w:rsidRPr="007555DA">
              <w:rPr>
                <w:rFonts w:cstheme="minorHAnsi"/>
                <w:bCs/>
                <w:i/>
                <w:iCs/>
              </w:rPr>
              <w:t xml:space="preserve">projektu ustawy </w:t>
            </w:r>
            <w:r w:rsidRPr="007555DA">
              <w:rPr>
                <w:rFonts w:cstheme="minorHAnsi"/>
                <w:bCs/>
              </w:rPr>
              <w:t xml:space="preserve">– przepis ustala warunki konieczne do spełnienia przez podmiot ubiegający się o wpis, tj. wymóg niekaralności za wykroczenia, o których mowa w art. 345, art. 347, lub za przestępstwa przeciwko prawom osób </w:t>
            </w:r>
            <w:r w:rsidRPr="007555DA">
              <w:rPr>
                <w:rFonts w:cstheme="minorHAnsi"/>
                <w:bCs/>
              </w:rPr>
              <w:lastRenderedPageBreak/>
              <w:t>wykonujących pracę zarobkową, wiarygodności dokumentów oraz obrotowi gospodarczemu. Natomiast przepisy art. 345 i art. 347 nie dotyczą wykroczeń, a odpowiednio: obowiązku wojewody - w zakresie przeka</w:t>
            </w:r>
            <w:r w:rsidRPr="007555DA">
              <w:rPr>
                <w:rStyle w:val="Ppogrubienie"/>
                <w:rFonts w:cstheme="minorHAnsi"/>
                <w:b w:val="0"/>
                <w:bCs/>
              </w:rPr>
              <w:t>zania ministrowi właściwemu do spraw pracy informacji o realizacji w roku poprzednim nadzoru, o którym mowa w art. 29 ust. 1, oraz kontroli, o których mowa w art. 344 ust. 1, wraz z wynikami i oceną, zawierającą w szczególności ocenę poprawności merytorycznej i formalnej zadań objętych nadzorem lub kontrolą</w:t>
            </w:r>
            <w:r w:rsidRPr="007555DA">
              <w:rPr>
                <w:rFonts w:cstheme="minorHAnsi"/>
                <w:bCs/>
              </w:rPr>
              <w:t xml:space="preserve">; oraz zawiadomienia o stwierdzonych nieprawidłowościach </w:t>
            </w:r>
            <w:r w:rsidRPr="007555DA">
              <w:rPr>
                <w:rStyle w:val="Ppogrubienie"/>
                <w:rFonts w:cstheme="minorHAnsi"/>
                <w:b w:val="0"/>
                <w:bCs/>
              </w:rPr>
              <w:t>w realizacji zadań ustawowych, w szczególności w zakresie stosowania form pomocy przez urzędy pracy</w:t>
            </w:r>
            <w:r w:rsidRPr="007555DA">
              <w:rPr>
                <w:rFonts w:cstheme="minorHAnsi"/>
                <w:bCs/>
              </w:rPr>
              <w:t xml:space="preserve"> – kierowanego przez </w:t>
            </w:r>
            <w:r w:rsidRPr="007555DA">
              <w:rPr>
                <w:rStyle w:val="Ppogrubienie"/>
                <w:rFonts w:cstheme="minorHAnsi"/>
                <w:b w:val="0"/>
                <w:bCs/>
              </w:rPr>
              <w:t xml:space="preserve">ministra właściwego do spraw pracy lub wojewodę do marszałka województwa lub starosty i obowiązku przedstawienia informacji zwrotnej przez marszałka województwa lub starostę o podjętych czynnościach. </w:t>
            </w:r>
          </w:p>
          <w:p w14:paraId="78D042F1" w14:textId="77777777" w:rsidR="00BE7303" w:rsidRPr="007555DA" w:rsidRDefault="00BE7303" w:rsidP="00BE7303">
            <w:pPr>
              <w:jc w:val="both"/>
              <w:rPr>
                <w:rFonts w:eastAsia="Times New Roman" w:cstheme="minorHAnsi"/>
                <w:bCs/>
                <w:lang w:eastAsia="pl-PL"/>
              </w:rPr>
            </w:pPr>
            <w:r w:rsidRPr="007555DA">
              <w:rPr>
                <w:rStyle w:val="Ppogrubienie"/>
                <w:rFonts w:cstheme="minorHAnsi"/>
                <w:b w:val="0"/>
                <w:bCs/>
              </w:rPr>
              <w:t xml:space="preserve">Zasadnym tym samym jest utrzymanie warunku niekaralności za przestępstwa lub wykroczenia przepisów ustawy, koniecznego do spełnienia przez podmiot zamierzający prowadzić agencję zatrudnienia, adekwatnie do rozwiązania przewidzianego obecnie w art. 19 </w:t>
            </w:r>
            <w:r w:rsidRPr="007555DA">
              <w:rPr>
                <w:rStyle w:val="Ppogrubienie"/>
                <w:rFonts w:cstheme="minorHAnsi"/>
                <w:b w:val="0"/>
                <w:bCs/>
                <w:i/>
                <w:iCs/>
              </w:rPr>
              <w:t>ustawy o promocji zatrudnienia i instytucjach rynku pracy</w:t>
            </w:r>
            <w:r w:rsidRPr="007555DA">
              <w:rPr>
                <w:rStyle w:val="Ppogrubienie"/>
                <w:rFonts w:cstheme="minorHAnsi"/>
                <w:b w:val="0"/>
                <w:bCs/>
              </w:rPr>
              <w:t xml:space="preserve"> oraz prawidłowe odesłanie do wykroczeń wskazanych w </w:t>
            </w:r>
            <w:r w:rsidRPr="007555DA">
              <w:rPr>
                <w:rStyle w:val="Ppogrubienie"/>
                <w:rFonts w:cstheme="minorHAnsi"/>
                <w:b w:val="0"/>
                <w:bCs/>
                <w:i/>
                <w:iCs/>
              </w:rPr>
              <w:t>projekcie ustawy</w:t>
            </w:r>
            <w:r w:rsidRPr="007555DA">
              <w:rPr>
                <w:rStyle w:val="Ppogrubienie"/>
                <w:rFonts w:cstheme="minorHAnsi"/>
                <w:b w:val="0"/>
                <w:bCs/>
              </w:rPr>
              <w:t>.</w:t>
            </w:r>
          </w:p>
        </w:tc>
        <w:tc>
          <w:tcPr>
            <w:tcW w:w="2181" w:type="dxa"/>
          </w:tcPr>
          <w:p w14:paraId="68A522B1" w14:textId="77777777" w:rsidR="00BE7303" w:rsidRPr="007555DA" w:rsidRDefault="00BE7303" w:rsidP="00BE7303">
            <w:pPr>
              <w:jc w:val="both"/>
              <w:rPr>
                <w:rFonts w:cstheme="minorHAnsi"/>
                <w:bCs/>
              </w:rPr>
            </w:pPr>
          </w:p>
        </w:tc>
        <w:tc>
          <w:tcPr>
            <w:tcW w:w="2877" w:type="dxa"/>
            <w:shd w:val="clear" w:color="auto" w:fill="auto"/>
          </w:tcPr>
          <w:p w14:paraId="7E3BDC92" w14:textId="42D57D1F" w:rsidR="00BE7303" w:rsidRPr="007555DA" w:rsidRDefault="00005C36" w:rsidP="00C609E3">
            <w:pPr>
              <w:spacing w:before="120"/>
              <w:contextualSpacing/>
              <w:jc w:val="center"/>
              <w:rPr>
                <w:rFonts w:cstheme="minorHAnsi"/>
                <w:b/>
                <w:bCs/>
              </w:rPr>
            </w:pPr>
            <w:r w:rsidRPr="007555DA">
              <w:rPr>
                <w:rFonts w:cstheme="minorHAnsi"/>
                <w:b/>
                <w:bCs/>
              </w:rPr>
              <w:t>Uwaga uwzględniona.</w:t>
            </w:r>
          </w:p>
          <w:p w14:paraId="0A7EC208" w14:textId="77777777" w:rsidR="00005C36" w:rsidRPr="007555DA" w:rsidRDefault="00005C36" w:rsidP="00BE7303">
            <w:pPr>
              <w:spacing w:before="120"/>
              <w:contextualSpacing/>
              <w:jc w:val="both"/>
              <w:rPr>
                <w:rFonts w:cstheme="minorHAnsi"/>
              </w:rPr>
            </w:pPr>
            <w:r w:rsidRPr="007555DA">
              <w:rPr>
                <w:rFonts w:cstheme="minorHAnsi"/>
              </w:rPr>
              <w:t xml:space="preserve">Poprawiono odesłanie. </w:t>
            </w:r>
          </w:p>
          <w:p w14:paraId="2230C5FB" w14:textId="46A428FF" w:rsidR="00005C36" w:rsidRPr="007555DA" w:rsidRDefault="00005C36" w:rsidP="00BE7303">
            <w:pPr>
              <w:spacing w:before="120"/>
              <w:contextualSpacing/>
              <w:jc w:val="both"/>
              <w:rPr>
                <w:rFonts w:cstheme="minorHAnsi"/>
              </w:rPr>
            </w:pPr>
          </w:p>
        </w:tc>
      </w:tr>
      <w:tr w:rsidR="007555DA" w:rsidRPr="007555DA" w14:paraId="5B0D4835" w14:textId="77777777" w:rsidTr="001F2705">
        <w:trPr>
          <w:jc w:val="center"/>
        </w:trPr>
        <w:tc>
          <w:tcPr>
            <w:tcW w:w="939" w:type="dxa"/>
          </w:tcPr>
          <w:p w14:paraId="4BD4A1DD" w14:textId="77777777" w:rsidR="00BE7303" w:rsidRPr="007555DA" w:rsidRDefault="00BE7303" w:rsidP="00BE7303">
            <w:pPr>
              <w:pStyle w:val="Akapitzlist"/>
              <w:spacing w:before="120"/>
              <w:ind w:left="36" w:right="-534"/>
              <w:rPr>
                <w:rFonts w:cstheme="minorHAnsi"/>
                <w:b/>
              </w:rPr>
            </w:pPr>
            <w:r w:rsidRPr="007555DA">
              <w:rPr>
                <w:rFonts w:cstheme="minorHAnsi"/>
                <w:b/>
              </w:rPr>
              <w:t>10.</w:t>
            </w:r>
          </w:p>
        </w:tc>
        <w:tc>
          <w:tcPr>
            <w:tcW w:w="1682" w:type="dxa"/>
          </w:tcPr>
          <w:p w14:paraId="37527E57" w14:textId="77777777" w:rsidR="00BE7303" w:rsidRPr="007555DA" w:rsidRDefault="00BE7303" w:rsidP="00BE7303">
            <w:pPr>
              <w:autoSpaceDE w:val="0"/>
              <w:autoSpaceDN w:val="0"/>
              <w:adjustRightInd w:val="0"/>
              <w:rPr>
                <w:rFonts w:cstheme="minorHAnsi"/>
              </w:rPr>
            </w:pPr>
            <w:r w:rsidRPr="007555DA">
              <w:rPr>
                <w:rFonts w:cstheme="minorHAnsi"/>
                <w:b/>
              </w:rPr>
              <w:t>a</w:t>
            </w:r>
            <w:r w:rsidRPr="007555DA">
              <w:rPr>
                <w:rStyle w:val="Ppogrubienie"/>
                <w:rFonts w:cstheme="minorHAnsi"/>
              </w:rPr>
              <w:t>rt. 307 ust. 5</w:t>
            </w:r>
          </w:p>
        </w:tc>
        <w:tc>
          <w:tcPr>
            <w:tcW w:w="7718" w:type="dxa"/>
          </w:tcPr>
          <w:p w14:paraId="72C5AE63" w14:textId="77777777" w:rsidR="00BE7303" w:rsidRPr="007555DA" w:rsidRDefault="00BE7303" w:rsidP="00BE7303">
            <w:pPr>
              <w:jc w:val="both"/>
              <w:rPr>
                <w:rFonts w:cstheme="minorHAnsi"/>
              </w:rPr>
            </w:pPr>
            <w:r w:rsidRPr="007555DA">
              <w:rPr>
                <w:rFonts w:cstheme="minorHAnsi"/>
                <w:bCs/>
              </w:rPr>
              <w:t xml:space="preserve">Do </w:t>
            </w:r>
            <w:r w:rsidRPr="007555DA">
              <w:rPr>
                <w:rFonts w:cstheme="minorHAnsi"/>
                <w:b/>
              </w:rPr>
              <w:t>a</w:t>
            </w:r>
            <w:r w:rsidRPr="007555DA">
              <w:rPr>
                <w:rStyle w:val="Ppogrubienie"/>
                <w:rFonts w:cstheme="minorHAnsi"/>
              </w:rPr>
              <w:t xml:space="preserve">rt. 307 ust. 5 </w:t>
            </w:r>
            <w:r w:rsidRPr="007555DA">
              <w:rPr>
                <w:rStyle w:val="Ppogrubienie"/>
                <w:rFonts w:cstheme="minorHAnsi"/>
                <w:b w:val="0"/>
                <w:bCs/>
                <w:i/>
                <w:iCs/>
              </w:rPr>
              <w:t xml:space="preserve">projektu ustawy </w:t>
            </w:r>
            <w:r w:rsidRPr="007555DA">
              <w:rPr>
                <w:rStyle w:val="Ppogrubienie"/>
                <w:rFonts w:cstheme="minorHAnsi"/>
                <w:b w:val="0"/>
                <w:bCs/>
              </w:rPr>
              <w:t>– przepis</w:t>
            </w:r>
            <w:r w:rsidRPr="007555DA">
              <w:rPr>
                <w:rStyle w:val="Ppogrubienie"/>
                <w:rFonts w:cstheme="minorHAnsi"/>
                <w:b w:val="0"/>
                <w:bCs/>
                <w:i/>
                <w:iCs/>
              </w:rPr>
              <w:t xml:space="preserve"> </w:t>
            </w:r>
            <w:r w:rsidRPr="007555DA">
              <w:rPr>
                <w:rStyle w:val="Ppogrubienie"/>
                <w:rFonts w:cstheme="minorHAnsi"/>
                <w:b w:val="0"/>
                <w:bCs/>
              </w:rPr>
              <w:t>zawiera odesłanie do art. 21 ust. 1 pkt 2 lit. d, który miałby dotyczyć systemu teleinformatycznego, jednakże przywołany przepis art. 21 dotyczy współpracy publicznych służb zatrudnienia z Szefem Krajowego Centrum Informacji Kryminalnych.</w:t>
            </w:r>
          </w:p>
        </w:tc>
        <w:tc>
          <w:tcPr>
            <w:tcW w:w="2181" w:type="dxa"/>
          </w:tcPr>
          <w:p w14:paraId="24C0038D" w14:textId="77777777" w:rsidR="00BE7303" w:rsidRPr="007555DA" w:rsidRDefault="00BE7303" w:rsidP="00BE7303">
            <w:pPr>
              <w:jc w:val="both"/>
              <w:rPr>
                <w:rFonts w:cstheme="minorHAnsi"/>
              </w:rPr>
            </w:pPr>
          </w:p>
        </w:tc>
        <w:tc>
          <w:tcPr>
            <w:tcW w:w="2877" w:type="dxa"/>
            <w:shd w:val="clear" w:color="auto" w:fill="auto"/>
          </w:tcPr>
          <w:p w14:paraId="534AEEE0" w14:textId="132DE7F4" w:rsidR="002C65E6" w:rsidRPr="007555DA" w:rsidRDefault="002C65E6" w:rsidP="00C609E3">
            <w:pPr>
              <w:spacing w:before="120"/>
              <w:contextualSpacing/>
              <w:jc w:val="center"/>
              <w:rPr>
                <w:rFonts w:cstheme="minorHAnsi"/>
                <w:b/>
                <w:bCs/>
              </w:rPr>
            </w:pPr>
            <w:r w:rsidRPr="007555DA">
              <w:rPr>
                <w:rFonts w:cstheme="minorHAnsi"/>
                <w:b/>
                <w:bCs/>
              </w:rPr>
              <w:t>Uwaga uwzględniona.</w:t>
            </w:r>
          </w:p>
          <w:p w14:paraId="7CBAE8C7" w14:textId="77777777" w:rsidR="002C65E6" w:rsidRPr="007555DA" w:rsidRDefault="002C65E6" w:rsidP="002C65E6">
            <w:pPr>
              <w:spacing w:before="120"/>
              <w:contextualSpacing/>
              <w:jc w:val="both"/>
              <w:rPr>
                <w:rFonts w:cstheme="minorHAnsi"/>
              </w:rPr>
            </w:pPr>
            <w:r w:rsidRPr="007555DA">
              <w:rPr>
                <w:rFonts w:cstheme="minorHAnsi"/>
              </w:rPr>
              <w:t>Poprawiono odesłanie.</w:t>
            </w:r>
          </w:p>
          <w:p w14:paraId="29811F98" w14:textId="22C58D63" w:rsidR="002C65E6" w:rsidRPr="007555DA" w:rsidRDefault="009F1491" w:rsidP="002C65E6">
            <w:pPr>
              <w:spacing w:before="120"/>
              <w:contextualSpacing/>
              <w:jc w:val="both"/>
              <w:rPr>
                <w:rFonts w:cstheme="minorHAnsi"/>
              </w:rPr>
            </w:pPr>
            <w:r w:rsidRPr="007555DA">
              <w:rPr>
                <w:rFonts w:cstheme="minorHAnsi"/>
              </w:rPr>
              <w:t>Przepis a</w:t>
            </w:r>
            <w:r w:rsidR="002C65E6" w:rsidRPr="007555DA">
              <w:rPr>
                <w:rFonts w:cstheme="minorHAnsi"/>
              </w:rPr>
              <w:t xml:space="preserve">rt. 312 ust. 5 otrzymał </w:t>
            </w:r>
            <w:r w:rsidR="00541B3F">
              <w:rPr>
                <w:rFonts w:cstheme="minorHAnsi"/>
              </w:rPr>
              <w:t xml:space="preserve">stosowne </w:t>
            </w:r>
            <w:r w:rsidR="002C65E6" w:rsidRPr="007555DA">
              <w:rPr>
                <w:rFonts w:cstheme="minorHAnsi"/>
              </w:rPr>
              <w:t>brzmienie</w:t>
            </w:r>
            <w:r w:rsidR="00541B3F">
              <w:rPr>
                <w:rFonts w:cstheme="minorHAnsi"/>
              </w:rPr>
              <w:t>.</w:t>
            </w:r>
            <w:r w:rsidR="002C65E6" w:rsidRPr="007555DA">
              <w:rPr>
                <w:rFonts w:cstheme="minorHAnsi"/>
              </w:rPr>
              <w:t xml:space="preserve"> </w:t>
            </w:r>
          </w:p>
          <w:p w14:paraId="75550E2A" w14:textId="68DC1ED8" w:rsidR="00BE7303" w:rsidRPr="007555DA" w:rsidRDefault="002C65E6" w:rsidP="002C65E6">
            <w:pPr>
              <w:spacing w:before="120"/>
              <w:contextualSpacing/>
              <w:jc w:val="both"/>
              <w:rPr>
                <w:rFonts w:cstheme="minorHAnsi"/>
              </w:rPr>
            </w:pPr>
            <w:r w:rsidRPr="007555DA">
              <w:rPr>
                <w:rFonts w:cstheme="minorHAnsi"/>
              </w:rPr>
              <w:t>„</w:t>
            </w:r>
          </w:p>
        </w:tc>
      </w:tr>
      <w:tr w:rsidR="007555DA" w:rsidRPr="007555DA" w14:paraId="7D056E74" w14:textId="77777777" w:rsidTr="001F2705">
        <w:trPr>
          <w:jc w:val="center"/>
        </w:trPr>
        <w:tc>
          <w:tcPr>
            <w:tcW w:w="939" w:type="dxa"/>
          </w:tcPr>
          <w:p w14:paraId="27980946" w14:textId="77777777" w:rsidR="00BE7303" w:rsidRPr="007555DA" w:rsidRDefault="00BE7303" w:rsidP="00BE7303">
            <w:pPr>
              <w:pStyle w:val="Akapitzlist"/>
              <w:spacing w:before="120"/>
              <w:ind w:left="36" w:right="-534"/>
              <w:rPr>
                <w:rFonts w:cstheme="minorHAnsi"/>
                <w:b/>
              </w:rPr>
            </w:pPr>
            <w:r w:rsidRPr="007555DA">
              <w:rPr>
                <w:rFonts w:cstheme="minorHAnsi"/>
                <w:b/>
              </w:rPr>
              <w:t>11.</w:t>
            </w:r>
          </w:p>
        </w:tc>
        <w:tc>
          <w:tcPr>
            <w:tcW w:w="1682" w:type="dxa"/>
          </w:tcPr>
          <w:p w14:paraId="0EA88B1D" w14:textId="77777777" w:rsidR="00BE7303" w:rsidRPr="007555DA" w:rsidRDefault="00BE7303" w:rsidP="00BE7303">
            <w:pPr>
              <w:autoSpaceDE w:val="0"/>
              <w:autoSpaceDN w:val="0"/>
              <w:adjustRightInd w:val="0"/>
              <w:rPr>
                <w:rFonts w:cstheme="minorHAnsi"/>
              </w:rPr>
            </w:pPr>
            <w:r w:rsidRPr="007555DA">
              <w:rPr>
                <w:rFonts w:cstheme="minorHAnsi"/>
                <w:b/>
              </w:rPr>
              <w:t>a</w:t>
            </w:r>
            <w:r w:rsidRPr="007555DA">
              <w:rPr>
                <w:rStyle w:val="Ppogrubienie"/>
                <w:rFonts w:cstheme="minorHAnsi"/>
              </w:rPr>
              <w:t>rt. 308 ust. 3 pkt 1 lit. b</w:t>
            </w:r>
          </w:p>
        </w:tc>
        <w:tc>
          <w:tcPr>
            <w:tcW w:w="7718" w:type="dxa"/>
          </w:tcPr>
          <w:p w14:paraId="72ED925A" w14:textId="77777777" w:rsidR="00BE7303" w:rsidRPr="007555DA" w:rsidRDefault="00BE7303" w:rsidP="00BE7303">
            <w:pPr>
              <w:jc w:val="both"/>
              <w:rPr>
                <w:rFonts w:cstheme="minorHAnsi"/>
              </w:rPr>
            </w:pPr>
            <w:r w:rsidRPr="007555DA">
              <w:rPr>
                <w:rFonts w:cstheme="minorHAnsi"/>
                <w:bCs/>
              </w:rPr>
              <w:t xml:space="preserve">Do </w:t>
            </w:r>
            <w:r w:rsidRPr="007555DA">
              <w:rPr>
                <w:rFonts w:cstheme="minorHAnsi"/>
                <w:b/>
              </w:rPr>
              <w:t>a</w:t>
            </w:r>
            <w:r w:rsidRPr="007555DA">
              <w:rPr>
                <w:rStyle w:val="Ppogrubienie"/>
                <w:rFonts w:cstheme="minorHAnsi"/>
              </w:rPr>
              <w:t xml:space="preserve">rt. 308 ust. 3 pkt 1 lit. b </w:t>
            </w:r>
            <w:r w:rsidRPr="007555DA">
              <w:rPr>
                <w:rStyle w:val="Ppogrubienie"/>
                <w:rFonts w:cstheme="minorHAnsi"/>
                <w:b w:val="0"/>
                <w:bCs/>
                <w:i/>
                <w:iCs/>
              </w:rPr>
              <w:t xml:space="preserve">projektu ustawy </w:t>
            </w:r>
            <w:r w:rsidRPr="007555DA">
              <w:rPr>
                <w:rStyle w:val="Ppogrubienie"/>
                <w:rFonts w:cstheme="minorHAnsi"/>
                <w:b w:val="0"/>
                <w:bCs/>
              </w:rPr>
              <w:t>– przepis określa treść oświadczenia załączanego do wniosku o wpis do rejestru agencji zatrudnienia w brzmieniu potwierdzającym znajomość i spełnienie warunków prowadzenia agencji zatrudnienia odpowiednio w zakresie pośrednictwa pracy lub pracy tymczasowej, określone w </w:t>
            </w:r>
            <w:r w:rsidRPr="007555DA">
              <w:rPr>
                <w:rStyle w:val="Ppogrubienie"/>
                <w:rFonts w:cstheme="minorHAnsi"/>
                <w:b w:val="0"/>
                <w:bCs/>
                <w:i/>
                <w:iCs/>
              </w:rPr>
              <w:t>ustawie o aktywności zawodowej</w:t>
            </w:r>
            <w:r w:rsidRPr="007555DA">
              <w:rPr>
                <w:rStyle w:val="Ppogrubienie"/>
                <w:rFonts w:cstheme="minorHAnsi"/>
                <w:b w:val="0"/>
                <w:bCs/>
              </w:rPr>
              <w:t>.  Z uwagi na to, że znaczna część świadczonych usług agencji zatrudnienia dotyczy pracy tymczasowej</w:t>
            </w:r>
            <w:r w:rsidRPr="007555DA">
              <w:rPr>
                <w:rStyle w:val="Ppogrubienie"/>
                <w:rFonts w:cstheme="minorHAnsi"/>
              </w:rPr>
              <w:t xml:space="preserve"> a </w:t>
            </w:r>
            <w:r w:rsidRPr="007555DA">
              <w:rPr>
                <w:rFonts w:cstheme="minorHAnsi"/>
                <w:shd w:val="clear" w:color="auto" w:fill="FFFFFF"/>
              </w:rPr>
              <w:t xml:space="preserve">zasady zatrudniania pracowników tymczasowych przez pracodawcę będącego agencją pracy tymczasowej oraz zasady kierowania tych pracowników i osób niebędących pracownikami agencji pracy tymczasowej do wykonywania pracy tymczasowej na </w:t>
            </w:r>
            <w:r w:rsidRPr="007555DA">
              <w:rPr>
                <w:rFonts w:cstheme="minorHAnsi"/>
                <w:shd w:val="clear" w:color="auto" w:fill="FFFFFF"/>
              </w:rPr>
              <w:lastRenderedPageBreak/>
              <w:t xml:space="preserve">rzecz pracodawcy użytkownika, określa </w:t>
            </w:r>
            <w:r w:rsidRPr="007555DA">
              <w:rPr>
                <w:rFonts w:cstheme="minorHAnsi"/>
                <w:i/>
                <w:iCs/>
                <w:shd w:val="clear" w:color="auto" w:fill="FFFFFF"/>
              </w:rPr>
              <w:t>ustawa o zatrudnianiu pracowników tymczasowych</w:t>
            </w:r>
            <w:r w:rsidRPr="007555DA">
              <w:rPr>
                <w:rFonts w:cstheme="minorHAnsi"/>
                <w:shd w:val="clear" w:color="auto" w:fill="FFFFFF"/>
              </w:rPr>
              <w:t>, niezbędnym wydaje się dodanie wymogu znajomości tych przepisów jako warunku uzyskania wpisu do rejestru. Ponadto należy zwrócić uwagę</w:t>
            </w:r>
            <w:r w:rsidRPr="007555DA">
              <w:rPr>
                <w:rFonts w:cstheme="minorHAnsi"/>
                <w:b/>
                <w:bCs/>
                <w:shd w:val="clear" w:color="auto" w:fill="FFFFFF"/>
              </w:rPr>
              <w:t xml:space="preserve"> </w:t>
            </w:r>
            <w:r w:rsidRPr="007555DA">
              <w:rPr>
                <w:rStyle w:val="Ppogrubienie"/>
                <w:rFonts w:cstheme="minorHAnsi"/>
                <w:b w:val="0"/>
                <w:bCs/>
              </w:rPr>
              <w:t>na prezentowane w corocznych sprawozdaniach z działalności</w:t>
            </w:r>
            <w:r w:rsidRPr="007555DA">
              <w:rPr>
                <w:rStyle w:val="Ppogrubienie"/>
                <w:rFonts w:cstheme="minorHAnsi"/>
              </w:rPr>
              <w:t xml:space="preserve"> </w:t>
            </w:r>
            <w:r w:rsidRPr="007555DA">
              <w:rPr>
                <w:rStyle w:val="Ppogrubienie"/>
                <w:rFonts w:cstheme="minorHAnsi"/>
                <w:b w:val="0"/>
                <w:bCs/>
              </w:rPr>
              <w:t>Państwowej Inspekcji postulaty służące</w:t>
            </w:r>
            <w:r w:rsidRPr="007555DA">
              <w:rPr>
                <w:rStyle w:val="Ppogrubienie"/>
                <w:rFonts w:cstheme="minorHAnsi"/>
              </w:rPr>
              <w:t xml:space="preserve"> </w:t>
            </w:r>
            <w:r w:rsidRPr="007555DA">
              <w:rPr>
                <w:rFonts w:cstheme="minorHAnsi"/>
              </w:rPr>
              <w:t xml:space="preserve">przeciwdziałaniu ujawnianym naruszeniom na etapie rejestracji działalności regulowanej, jak: </w:t>
            </w:r>
          </w:p>
          <w:p w14:paraId="1F147717" w14:textId="77777777" w:rsidR="00BE7303" w:rsidRPr="007555DA" w:rsidRDefault="00BE7303" w:rsidP="00BE7303">
            <w:pPr>
              <w:ind w:left="709"/>
              <w:jc w:val="both"/>
              <w:rPr>
                <w:rFonts w:cstheme="minorHAnsi"/>
              </w:rPr>
            </w:pPr>
            <w:r w:rsidRPr="007555DA">
              <w:rPr>
                <w:rFonts w:cstheme="minorHAnsi"/>
              </w:rPr>
              <w:t xml:space="preserve">- ustanowienie obligatoryjnego warunku uzyskania wpisu do rejestru KRAZ w  postaci obowiązku odbycia przez osoby zamierzające prowadzić agencję zatrudnienia oraz personel przewidziany do obsługi klientów – szkolenia (kursu) w zakresie warunków świadczenia usług agencji zatrudnienia objętych certyfikatem oraz zapewnienie możliwości korzystania ze szkoleń, aktualizujących i utrwalających wiedzę z tego zakresu; </w:t>
            </w:r>
          </w:p>
          <w:p w14:paraId="6F297283" w14:textId="77777777" w:rsidR="00BE7303" w:rsidRPr="007555DA" w:rsidRDefault="00BE7303" w:rsidP="00BE7303">
            <w:pPr>
              <w:ind w:left="709"/>
              <w:jc w:val="both"/>
              <w:rPr>
                <w:rFonts w:cstheme="minorHAnsi"/>
              </w:rPr>
            </w:pPr>
            <w:r w:rsidRPr="007555DA">
              <w:rPr>
                <w:rFonts w:cstheme="minorHAnsi"/>
              </w:rPr>
              <w:t xml:space="preserve">- zagwarantowanie podmiotom – już na etapie rejestracji działalności gospodarczej w  CEIDG lub KRS – uzyskania informacji, że wskazany rodzaj działalności stanowi działalność regulowaną, wymagającą wpisu do rejestru agencji zatrudnienia. </w:t>
            </w:r>
          </w:p>
          <w:p w14:paraId="241AFE88" w14:textId="77777777" w:rsidR="00BE7303" w:rsidRPr="007555DA" w:rsidRDefault="00BE7303" w:rsidP="00BE7303">
            <w:pPr>
              <w:jc w:val="both"/>
              <w:rPr>
                <w:rFonts w:cstheme="minorHAnsi"/>
              </w:rPr>
            </w:pPr>
            <w:r w:rsidRPr="007555DA">
              <w:rPr>
                <w:rFonts w:cstheme="minorHAnsi"/>
              </w:rPr>
              <w:t>Doświadczenia inspektorów pracy wskazują, że odpowiednich kwalifikacji należy również wymagać od personelu agencji zatrudnienia - z uwagi na prowadzenie działalności regulowanej w obszarze wszystkich usług wymienionych w  art. 304 ust. 1 </w:t>
            </w:r>
            <w:r w:rsidRPr="007555DA">
              <w:rPr>
                <w:rFonts w:cstheme="minorHAnsi"/>
                <w:i/>
                <w:iCs/>
              </w:rPr>
              <w:t>projektu ustawy</w:t>
            </w:r>
            <w:r w:rsidRPr="007555DA">
              <w:rPr>
                <w:rFonts w:cstheme="minorHAnsi"/>
              </w:rPr>
              <w:t>. Przepisy art. 88 ust. 1 i 2 określają wymagania dla kadry świadczącej pośrednictwo pracy w ramach sieci EURES czyli dla doradcy EURES, asystenta EURES oraz doradcy ds. zatrudnienia, pomijając kwestię wymów w odniesieniu do personelu agencji pośrednictwa, ale przede wszystkim pracy tymczasowej, w którym to obszarze stwierdza się najwięcej nieprawidłowości. Coraz częściej bowiem agencje zatrudnienia rejestrowane są przez cudzoziemców, jedynie w celu świadczenia outsourcingu usług, będących w praktyce praca tymczasową, którzy nie posiadają znajomości odpowiednich przepisów prawa w obszarze pracy tymczasowej.</w:t>
            </w:r>
          </w:p>
        </w:tc>
        <w:tc>
          <w:tcPr>
            <w:tcW w:w="2181" w:type="dxa"/>
          </w:tcPr>
          <w:p w14:paraId="3AA37376" w14:textId="77777777" w:rsidR="00BE7303" w:rsidRPr="007555DA" w:rsidRDefault="00BE7303" w:rsidP="00BE7303">
            <w:pPr>
              <w:jc w:val="both"/>
              <w:rPr>
                <w:rFonts w:cstheme="minorHAnsi"/>
              </w:rPr>
            </w:pPr>
          </w:p>
        </w:tc>
        <w:tc>
          <w:tcPr>
            <w:tcW w:w="2877" w:type="dxa"/>
            <w:shd w:val="clear" w:color="auto" w:fill="auto"/>
          </w:tcPr>
          <w:p w14:paraId="75C33414" w14:textId="37059994" w:rsidR="00525910" w:rsidRPr="007555DA" w:rsidRDefault="00525910" w:rsidP="00525910">
            <w:pPr>
              <w:spacing w:before="120"/>
              <w:contextualSpacing/>
              <w:jc w:val="center"/>
              <w:rPr>
                <w:rFonts w:cstheme="minorHAnsi"/>
              </w:rPr>
            </w:pPr>
            <w:r w:rsidRPr="007555DA">
              <w:rPr>
                <w:rFonts w:cstheme="minorHAnsi"/>
                <w:b/>
                <w:bCs/>
              </w:rPr>
              <w:t>Uwaga nieuwzględniona</w:t>
            </w:r>
            <w:r w:rsidRPr="007555DA">
              <w:rPr>
                <w:rFonts w:cstheme="minorHAnsi"/>
              </w:rPr>
              <w:t>.</w:t>
            </w:r>
          </w:p>
          <w:p w14:paraId="6C39DA6A" w14:textId="77777777" w:rsidR="003F7BD7" w:rsidRPr="007555DA" w:rsidRDefault="003F7BD7" w:rsidP="003F7BD7">
            <w:pPr>
              <w:spacing w:before="120"/>
              <w:contextualSpacing/>
              <w:jc w:val="both"/>
              <w:rPr>
                <w:rFonts w:cstheme="minorHAnsi"/>
              </w:rPr>
            </w:pPr>
            <w:r w:rsidRPr="007555DA">
              <w:rPr>
                <w:rFonts w:cstheme="minorHAnsi"/>
              </w:rPr>
              <w:t xml:space="preserve">Agencje zatrudnienia są podmiotami prywatnymi, które prowadzą działalność gospodarczą. </w:t>
            </w:r>
          </w:p>
          <w:p w14:paraId="027CFBEA" w14:textId="77777777" w:rsidR="003F7BD7" w:rsidRPr="007555DA" w:rsidRDefault="003F7BD7" w:rsidP="003F7BD7">
            <w:pPr>
              <w:spacing w:before="120"/>
              <w:contextualSpacing/>
              <w:jc w:val="both"/>
              <w:rPr>
                <w:rFonts w:cstheme="minorHAnsi"/>
              </w:rPr>
            </w:pPr>
            <w:r w:rsidRPr="007555DA">
              <w:rPr>
                <w:rFonts w:cstheme="minorHAnsi"/>
              </w:rPr>
              <w:t xml:space="preserve">Ustawa określa warunki, jakie powinny spełnić te podmioty, dlatego nie widzimy potrzeby dodawania </w:t>
            </w:r>
            <w:r w:rsidRPr="007555DA">
              <w:rPr>
                <w:rFonts w:cstheme="minorHAnsi"/>
              </w:rPr>
              <w:lastRenderedPageBreak/>
              <w:t>warunku szkolenia w zakresie warunków świadczenia usług agencji zatrudnienia.</w:t>
            </w:r>
          </w:p>
          <w:p w14:paraId="0FD8E699" w14:textId="77777777" w:rsidR="003F7BD7" w:rsidRPr="007555DA" w:rsidRDefault="003F7BD7" w:rsidP="003F7BD7">
            <w:pPr>
              <w:spacing w:before="120"/>
              <w:contextualSpacing/>
              <w:jc w:val="both"/>
              <w:rPr>
                <w:rFonts w:cstheme="minorHAnsi"/>
              </w:rPr>
            </w:pPr>
          </w:p>
          <w:p w14:paraId="0F1343F8" w14:textId="77777777" w:rsidR="003F7BD7" w:rsidRPr="007555DA" w:rsidRDefault="003F7BD7" w:rsidP="003F7BD7">
            <w:pPr>
              <w:spacing w:before="120"/>
              <w:contextualSpacing/>
              <w:jc w:val="both"/>
              <w:rPr>
                <w:rFonts w:cstheme="minorHAnsi"/>
              </w:rPr>
            </w:pPr>
            <w:r w:rsidRPr="007555DA">
              <w:rPr>
                <w:rFonts w:cstheme="minorHAnsi"/>
              </w:rPr>
              <w:t xml:space="preserve">Podmioty, które chcą prowadzić agencje zatrudnienia tj. świadczyć usługi pośrednictwa pracy lub pracy tymczasowej powinny spełniać warunki prowadzenia działalności regulowanej określone w ustawie Prawo przedsiębiorców oraz w ustawie o aktywności zawodowej. </w:t>
            </w:r>
          </w:p>
          <w:p w14:paraId="7123370A" w14:textId="77777777" w:rsidR="003F7BD7" w:rsidRPr="007555DA" w:rsidRDefault="003F7BD7" w:rsidP="003F7BD7">
            <w:pPr>
              <w:spacing w:before="120"/>
              <w:contextualSpacing/>
              <w:jc w:val="both"/>
              <w:rPr>
                <w:rFonts w:cstheme="minorHAnsi"/>
              </w:rPr>
            </w:pPr>
          </w:p>
          <w:p w14:paraId="6F037271" w14:textId="50B42136" w:rsidR="003F7BD7" w:rsidRPr="007555DA" w:rsidRDefault="003F7BD7" w:rsidP="003F7BD7">
            <w:pPr>
              <w:spacing w:before="120"/>
              <w:contextualSpacing/>
              <w:jc w:val="both"/>
              <w:rPr>
                <w:rFonts w:cstheme="minorHAnsi"/>
              </w:rPr>
            </w:pPr>
            <w:r w:rsidRPr="007555DA">
              <w:rPr>
                <w:rFonts w:cstheme="minorHAnsi"/>
              </w:rPr>
              <w:t>Ustawodawca chce zmniejszać biurokratyzację a nie dodawać obowiązków podmiotom, które chcą świadczyć usługi pośrednictwa lub pracy tymczasowej.</w:t>
            </w:r>
          </w:p>
          <w:p w14:paraId="34A2DB2E" w14:textId="5F9827F9" w:rsidR="003F7BD7" w:rsidRPr="007555DA" w:rsidRDefault="003F7BD7" w:rsidP="003F7BD7">
            <w:pPr>
              <w:spacing w:before="120"/>
              <w:contextualSpacing/>
              <w:jc w:val="both"/>
              <w:rPr>
                <w:rFonts w:cstheme="minorHAnsi"/>
              </w:rPr>
            </w:pPr>
            <w:r w:rsidRPr="007555DA">
              <w:rPr>
                <w:rFonts w:cstheme="minorHAnsi"/>
              </w:rPr>
              <w:t xml:space="preserve">Ponadto w odniesieniu do uwagi, agencje zatrudnienia zgodnie z ustawą o aktywności zawodowej będą musiały posiadać wpis do </w:t>
            </w:r>
            <w:r w:rsidR="000E7D42" w:rsidRPr="007555DA">
              <w:rPr>
                <w:rFonts w:cstheme="minorHAnsi"/>
              </w:rPr>
              <w:t>R</w:t>
            </w:r>
            <w:r w:rsidR="000E7D42">
              <w:rPr>
                <w:rFonts w:cstheme="minorHAnsi"/>
              </w:rPr>
              <w:t xml:space="preserve">ejestrze </w:t>
            </w:r>
            <w:r w:rsidR="000E7D42" w:rsidRPr="007555DA">
              <w:rPr>
                <w:rFonts w:cstheme="minorHAnsi"/>
              </w:rPr>
              <w:t>A</w:t>
            </w:r>
            <w:r w:rsidR="000E7D42">
              <w:rPr>
                <w:rFonts w:cstheme="minorHAnsi"/>
              </w:rPr>
              <w:t xml:space="preserve">gencji </w:t>
            </w:r>
            <w:r w:rsidR="000E7D42" w:rsidRPr="007555DA">
              <w:rPr>
                <w:rFonts w:cstheme="minorHAnsi"/>
              </w:rPr>
              <w:t>Z</w:t>
            </w:r>
            <w:r w:rsidR="000E7D42">
              <w:rPr>
                <w:rFonts w:cstheme="minorHAnsi"/>
              </w:rPr>
              <w:t>atrudnienia</w:t>
            </w:r>
            <w:r w:rsidR="000E7D42" w:rsidRPr="007555DA" w:rsidDel="000E7D42">
              <w:rPr>
                <w:rFonts w:cstheme="minorHAnsi"/>
              </w:rPr>
              <w:t xml:space="preserve"> </w:t>
            </w:r>
            <w:r w:rsidRPr="007555DA">
              <w:rPr>
                <w:rFonts w:cstheme="minorHAnsi"/>
              </w:rPr>
              <w:t>. Certyfikaty będą zniesione.</w:t>
            </w:r>
          </w:p>
          <w:p w14:paraId="7C7E04E7" w14:textId="77777777" w:rsidR="003F7BD7" w:rsidRPr="007555DA" w:rsidRDefault="003F7BD7" w:rsidP="003F7BD7">
            <w:pPr>
              <w:spacing w:before="120"/>
              <w:contextualSpacing/>
              <w:jc w:val="both"/>
              <w:rPr>
                <w:rFonts w:cstheme="minorHAnsi"/>
              </w:rPr>
            </w:pPr>
          </w:p>
          <w:p w14:paraId="2BEC8CE5" w14:textId="3DA3167F" w:rsidR="00525910" w:rsidRPr="007555DA" w:rsidRDefault="00525910" w:rsidP="00525910">
            <w:pPr>
              <w:spacing w:before="120"/>
              <w:contextualSpacing/>
              <w:jc w:val="both"/>
              <w:rPr>
                <w:rFonts w:cstheme="minorHAnsi"/>
              </w:rPr>
            </w:pPr>
            <w:r w:rsidRPr="007555DA">
              <w:rPr>
                <w:rFonts w:cstheme="minorHAnsi"/>
              </w:rPr>
              <w:t>Agencja zatrudnienia jest zobowiązana do przestrzegania wszystkich przepisów prawnych w zależności od rodzaju świadczonych usług.</w:t>
            </w:r>
          </w:p>
          <w:p w14:paraId="2CE6060F" w14:textId="77777777" w:rsidR="00525910" w:rsidRPr="007555DA" w:rsidRDefault="00525910" w:rsidP="00525910">
            <w:pPr>
              <w:spacing w:before="120"/>
              <w:contextualSpacing/>
              <w:jc w:val="both"/>
              <w:rPr>
                <w:rFonts w:cstheme="minorHAnsi"/>
              </w:rPr>
            </w:pPr>
          </w:p>
          <w:p w14:paraId="2B91375B" w14:textId="0F833143" w:rsidR="00BE7303" w:rsidRPr="007555DA" w:rsidRDefault="00525910" w:rsidP="00525910">
            <w:pPr>
              <w:spacing w:before="120"/>
              <w:contextualSpacing/>
              <w:jc w:val="both"/>
              <w:rPr>
                <w:rFonts w:cstheme="minorHAnsi"/>
              </w:rPr>
            </w:pPr>
            <w:r w:rsidRPr="007555DA">
              <w:rPr>
                <w:rFonts w:cstheme="minorHAnsi"/>
              </w:rPr>
              <w:t>Oświadczenie odnosi się do warunków prowadzenia agencji zatrudnienia, które są określone w ustawie o aktywności zawodowej.</w:t>
            </w:r>
          </w:p>
        </w:tc>
      </w:tr>
      <w:tr w:rsidR="007555DA" w:rsidRPr="007555DA" w14:paraId="510E0A3F" w14:textId="77777777" w:rsidTr="001F2705">
        <w:trPr>
          <w:jc w:val="center"/>
        </w:trPr>
        <w:tc>
          <w:tcPr>
            <w:tcW w:w="939" w:type="dxa"/>
          </w:tcPr>
          <w:p w14:paraId="546B5485"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12.</w:t>
            </w:r>
          </w:p>
        </w:tc>
        <w:tc>
          <w:tcPr>
            <w:tcW w:w="1682" w:type="dxa"/>
          </w:tcPr>
          <w:p w14:paraId="3496603D" w14:textId="77777777" w:rsidR="00BE7303" w:rsidRPr="007555DA" w:rsidRDefault="00BE7303" w:rsidP="00BE7303">
            <w:pPr>
              <w:autoSpaceDE w:val="0"/>
              <w:autoSpaceDN w:val="0"/>
              <w:adjustRightInd w:val="0"/>
              <w:rPr>
                <w:rFonts w:cstheme="minorHAnsi"/>
              </w:rPr>
            </w:pPr>
            <w:r w:rsidRPr="007555DA">
              <w:rPr>
                <w:rFonts w:cstheme="minorHAnsi"/>
                <w:b/>
              </w:rPr>
              <w:t>a</w:t>
            </w:r>
            <w:r w:rsidRPr="007555DA">
              <w:rPr>
                <w:rStyle w:val="Ppogrubienie"/>
                <w:rFonts w:cstheme="minorHAnsi"/>
              </w:rPr>
              <w:t>rt. 313</w:t>
            </w:r>
          </w:p>
        </w:tc>
        <w:tc>
          <w:tcPr>
            <w:tcW w:w="7718" w:type="dxa"/>
          </w:tcPr>
          <w:p w14:paraId="07F6C98C" w14:textId="77777777" w:rsidR="00BE7303" w:rsidRPr="007555DA" w:rsidRDefault="00BE7303" w:rsidP="00BE7303">
            <w:pPr>
              <w:jc w:val="both"/>
              <w:rPr>
                <w:rFonts w:cstheme="minorHAnsi"/>
              </w:rPr>
            </w:pPr>
            <w:r w:rsidRPr="007555DA">
              <w:rPr>
                <w:rFonts w:cstheme="minorHAnsi"/>
                <w:bCs/>
              </w:rPr>
              <w:t>Do a</w:t>
            </w:r>
            <w:r w:rsidRPr="007555DA">
              <w:rPr>
                <w:rStyle w:val="Ppogrubienie"/>
                <w:rFonts w:cstheme="minorHAnsi"/>
                <w:b w:val="0"/>
              </w:rPr>
              <w:t xml:space="preserve">rt. 313 </w:t>
            </w:r>
            <w:r w:rsidRPr="007555DA">
              <w:rPr>
                <w:rStyle w:val="Ppogrubienie"/>
                <w:rFonts w:cstheme="minorHAnsi"/>
                <w:b w:val="0"/>
                <w:i/>
                <w:iCs/>
              </w:rPr>
              <w:t>projektu ustawy</w:t>
            </w:r>
            <w:r w:rsidRPr="007555DA">
              <w:rPr>
                <w:rStyle w:val="Ppogrubienie"/>
                <w:rFonts w:cstheme="minorHAnsi"/>
                <w:b w:val="0"/>
              </w:rPr>
              <w:t xml:space="preserve"> – przepis określa przypadki, w których marszałek województwa odmawia wpisu. W pkt 3 ww. artykułu wskazano, że odmowa taka następuje gdy, podmiot wykreślono z rejestru agencji zatrudnienia w przypadkach, o których mowa w art. 314 ust. 1 pkt 4-8 oraz art. 323 ust. 3 </w:t>
            </w:r>
            <w:r w:rsidRPr="007555DA">
              <w:rPr>
                <w:rStyle w:val="Ppogrubienie"/>
                <w:rFonts w:cstheme="minorHAnsi"/>
                <w:b w:val="0"/>
                <w:i/>
                <w:iCs/>
              </w:rPr>
              <w:t>projektu ustawy</w:t>
            </w:r>
            <w:r w:rsidRPr="007555DA">
              <w:rPr>
                <w:rStyle w:val="Ppogrubienie"/>
                <w:rFonts w:cstheme="minorHAnsi"/>
                <w:b w:val="0"/>
              </w:rPr>
              <w:t>.  Przepis art. 323 ust. 3 określa termin na złożenie zmiany informacji o działalności agencji zatrudnienia, natomiast w art. 314 określa przypadki wykreślenia podmiotu z rejestru agencji zatrudnienia. Ponadto w art. 314  ust. 1 pkt 6 wskazano jako jedną z przyczyn wykreślenia informacji o której mowa w art. 323 niezgodnej ze stanem faktycznym. Wydaje się zatem, że podstawa odmowy wpisu odwołująca się do przypadków, gdy podmiot wykreślono z rejestru powinna wynikać z treści przepisu art. 314.</w:t>
            </w:r>
          </w:p>
        </w:tc>
        <w:tc>
          <w:tcPr>
            <w:tcW w:w="2181" w:type="dxa"/>
          </w:tcPr>
          <w:p w14:paraId="219EBAFB" w14:textId="77777777" w:rsidR="00BE7303" w:rsidRPr="007555DA" w:rsidRDefault="00BE7303" w:rsidP="00BE7303">
            <w:pPr>
              <w:jc w:val="both"/>
              <w:rPr>
                <w:rFonts w:cstheme="minorHAnsi"/>
              </w:rPr>
            </w:pPr>
          </w:p>
        </w:tc>
        <w:tc>
          <w:tcPr>
            <w:tcW w:w="2877" w:type="dxa"/>
            <w:shd w:val="clear" w:color="auto" w:fill="auto"/>
          </w:tcPr>
          <w:p w14:paraId="076CD4FA" w14:textId="63283F60" w:rsidR="005A11DE" w:rsidRPr="007555DA" w:rsidRDefault="005A11DE" w:rsidP="00C609E3">
            <w:pPr>
              <w:spacing w:before="120"/>
              <w:contextualSpacing/>
              <w:jc w:val="center"/>
              <w:rPr>
                <w:rFonts w:cstheme="minorHAnsi"/>
                <w:b/>
                <w:bCs/>
              </w:rPr>
            </w:pPr>
            <w:r w:rsidRPr="007555DA">
              <w:rPr>
                <w:rFonts w:cstheme="minorHAnsi"/>
                <w:b/>
                <w:bCs/>
              </w:rPr>
              <w:t>Uwaga uwzględniona.</w:t>
            </w:r>
          </w:p>
          <w:p w14:paraId="75332EF8" w14:textId="77777777" w:rsidR="005A11DE" w:rsidRPr="007555DA" w:rsidRDefault="005A11DE" w:rsidP="005A11DE">
            <w:pPr>
              <w:spacing w:before="120"/>
              <w:contextualSpacing/>
              <w:jc w:val="both"/>
              <w:rPr>
                <w:rFonts w:cstheme="minorHAnsi"/>
              </w:rPr>
            </w:pPr>
            <w:r w:rsidRPr="007555DA">
              <w:rPr>
                <w:rFonts w:cstheme="minorHAnsi"/>
              </w:rPr>
              <w:t xml:space="preserve">Poprawiono odesłanie. </w:t>
            </w:r>
          </w:p>
          <w:p w14:paraId="6177EEB9" w14:textId="47AD0C2E" w:rsidR="00BE7303" w:rsidRPr="007555DA" w:rsidRDefault="00BE7303" w:rsidP="005A11DE">
            <w:pPr>
              <w:spacing w:before="120"/>
              <w:contextualSpacing/>
              <w:jc w:val="both"/>
              <w:rPr>
                <w:rFonts w:cstheme="minorHAnsi"/>
              </w:rPr>
            </w:pPr>
          </w:p>
        </w:tc>
      </w:tr>
      <w:tr w:rsidR="007555DA" w:rsidRPr="007555DA" w14:paraId="1BE1F0FB" w14:textId="77777777" w:rsidTr="001F2705">
        <w:trPr>
          <w:jc w:val="center"/>
        </w:trPr>
        <w:tc>
          <w:tcPr>
            <w:tcW w:w="939" w:type="dxa"/>
          </w:tcPr>
          <w:p w14:paraId="22ABE0F7" w14:textId="77777777" w:rsidR="00BE7303" w:rsidRPr="007555DA" w:rsidRDefault="00BE7303" w:rsidP="00BE7303">
            <w:pPr>
              <w:pStyle w:val="Akapitzlist"/>
              <w:spacing w:before="120"/>
              <w:ind w:left="36" w:right="-534"/>
              <w:rPr>
                <w:rFonts w:cstheme="minorHAnsi"/>
                <w:b/>
              </w:rPr>
            </w:pPr>
            <w:r w:rsidRPr="007555DA">
              <w:rPr>
                <w:rFonts w:cstheme="minorHAnsi"/>
                <w:b/>
              </w:rPr>
              <w:t>13.</w:t>
            </w:r>
          </w:p>
        </w:tc>
        <w:tc>
          <w:tcPr>
            <w:tcW w:w="1682" w:type="dxa"/>
          </w:tcPr>
          <w:p w14:paraId="36E2218C" w14:textId="77777777" w:rsidR="00BE7303" w:rsidRPr="007555DA" w:rsidRDefault="00BE7303" w:rsidP="00BE7303">
            <w:pPr>
              <w:autoSpaceDE w:val="0"/>
              <w:autoSpaceDN w:val="0"/>
              <w:adjustRightInd w:val="0"/>
              <w:rPr>
                <w:rFonts w:cstheme="minorHAnsi"/>
                <w:bCs/>
              </w:rPr>
            </w:pPr>
            <w:r w:rsidRPr="007555DA">
              <w:rPr>
                <w:rFonts w:cstheme="minorHAnsi"/>
                <w:b/>
              </w:rPr>
              <w:t>ar</w:t>
            </w:r>
            <w:r w:rsidRPr="007555DA">
              <w:rPr>
                <w:rStyle w:val="Ppogrubienie"/>
                <w:rFonts w:cstheme="minorHAnsi"/>
                <w:bCs/>
              </w:rPr>
              <w:t>t. 314</w:t>
            </w:r>
          </w:p>
        </w:tc>
        <w:tc>
          <w:tcPr>
            <w:tcW w:w="7718" w:type="dxa"/>
          </w:tcPr>
          <w:p w14:paraId="1C2DCC15" w14:textId="77777777" w:rsidR="00BE7303" w:rsidRPr="007555DA" w:rsidRDefault="00BE7303" w:rsidP="00BE7303">
            <w:pPr>
              <w:jc w:val="both"/>
              <w:rPr>
                <w:rStyle w:val="Ppogrubienie"/>
                <w:rFonts w:cstheme="minorHAnsi"/>
                <w:b w:val="0"/>
                <w:bCs/>
              </w:rPr>
            </w:pPr>
            <w:r w:rsidRPr="007555DA">
              <w:rPr>
                <w:rFonts w:cstheme="minorHAnsi"/>
                <w:bCs/>
              </w:rPr>
              <w:t>Do ar</w:t>
            </w:r>
            <w:r w:rsidRPr="007555DA">
              <w:rPr>
                <w:rStyle w:val="Ppogrubienie"/>
                <w:rFonts w:cstheme="minorHAnsi"/>
                <w:b w:val="0"/>
                <w:bCs/>
              </w:rPr>
              <w:t xml:space="preserve">t. 314 </w:t>
            </w:r>
            <w:r w:rsidRPr="007555DA">
              <w:rPr>
                <w:rStyle w:val="Ppogrubienie"/>
                <w:rFonts w:cstheme="minorHAnsi"/>
                <w:b w:val="0"/>
                <w:bCs/>
                <w:i/>
                <w:iCs/>
              </w:rPr>
              <w:t xml:space="preserve">projektu ustawy </w:t>
            </w:r>
            <w:r w:rsidRPr="007555DA">
              <w:rPr>
                <w:rStyle w:val="Ppogrubienie"/>
                <w:rFonts w:cstheme="minorHAnsi"/>
                <w:b w:val="0"/>
                <w:bCs/>
              </w:rPr>
              <w:t>– przepis</w:t>
            </w:r>
            <w:r w:rsidRPr="007555DA">
              <w:rPr>
                <w:rStyle w:val="Ppogrubienie"/>
                <w:rFonts w:cstheme="minorHAnsi"/>
                <w:b w:val="0"/>
                <w:bCs/>
                <w:i/>
                <w:iCs/>
              </w:rPr>
              <w:t xml:space="preserve"> </w:t>
            </w:r>
            <w:r w:rsidRPr="007555DA">
              <w:rPr>
                <w:rStyle w:val="Ppogrubienie"/>
                <w:rFonts w:cstheme="minorHAnsi"/>
                <w:b w:val="0"/>
                <w:bCs/>
              </w:rPr>
              <w:t xml:space="preserve">określa przypadki, w których marszałek wykreśla podmiot z rejestru. W art. 314 ust. 1 pkt 5 wskazano na nieusunięcie przez podmiot, w wyznaczonym terminie, naruszeń warunków prowadzenia agencji zatrudnienia, określonych w przepisie m.in. art. 351 ust. 1 – 5, czyli przepisach określających odpowiedzialność za wykroczenia przeciwko przepisom ustawy w związku z popełnieniem wykroczeń polegających m.in. na prowadzeniu agencji zatrudnienia bez wymaganego wpisu do rejestry, pobieraniu niedozwolonych opłat; nieprzestrzeganiu zakazu dyskryminacji; naruszeniu zasad kierowania osób do pracy za granicą. W tym przypadku nie odwołano się do materialnych przepisów ustawy, </w:t>
            </w:r>
            <w:r w:rsidRPr="007555DA">
              <w:rPr>
                <w:rStyle w:val="Ppogrubienie"/>
                <w:rFonts w:cstheme="minorHAnsi"/>
                <w:b w:val="0"/>
                <w:bCs/>
              </w:rPr>
              <w:lastRenderedPageBreak/>
              <w:t xml:space="preserve">a wskazano przepisy wykroczeniowe, karalność za które – o ile jest to intencją ustawodawcy - mogłaby stanowić samodzielną podstawę do wykreślenia podmiotu z rejestru, ujętą w osobnym punkcie tego przepisu, ale niemożliwą do usunięcia w wyznaczonym terminie. W takiej sytuacji należy również zauważyć, że nie uwzględniono karalności za wykroczenia z art. 351 ust. 1 pkt 6 </w:t>
            </w:r>
            <w:r w:rsidRPr="007555DA">
              <w:rPr>
                <w:rStyle w:val="Ppogrubienie"/>
                <w:rFonts w:cstheme="minorHAnsi"/>
                <w:b w:val="0"/>
                <w:bCs/>
                <w:i/>
                <w:iCs/>
              </w:rPr>
              <w:t xml:space="preserve">projektu ustawy </w:t>
            </w:r>
            <w:r w:rsidRPr="007555DA">
              <w:rPr>
                <w:rStyle w:val="Ppogrubienie"/>
                <w:rFonts w:cstheme="minorHAnsi"/>
                <w:b w:val="0"/>
                <w:bCs/>
              </w:rPr>
              <w:t>dotyczące kierowania cudzoziemców do zatrudnienia lub innej pracy zarobkowej przez agencje zatrudnienia na terytorium RP. Ponadto przepis art. 314 ust. 1 pkt 5</w:t>
            </w:r>
            <w:r w:rsidRPr="007555DA">
              <w:rPr>
                <w:rStyle w:val="Ppogrubienie"/>
                <w:rFonts w:cstheme="minorHAnsi"/>
                <w:b w:val="0"/>
                <w:bCs/>
                <w:i/>
                <w:iCs/>
              </w:rPr>
              <w:t xml:space="preserve"> projektu ustawy:</w:t>
            </w:r>
          </w:p>
          <w:p w14:paraId="23FAFB67" w14:textId="77777777" w:rsidR="00BE7303" w:rsidRPr="007555DA" w:rsidRDefault="00BE7303" w:rsidP="00BE7303">
            <w:pPr>
              <w:ind w:left="42"/>
              <w:jc w:val="both"/>
              <w:rPr>
                <w:rStyle w:val="Ppogrubienie"/>
                <w:rFonts w:cstheme="minorHAnsi"/>
                <w:b w:val="0"/>
                <w:bCs/>
              </w:rPr>
            </w:pPr>
            <w:r w:rsidRPr="007555DA">
              <w:rPr>
                <w:rStyle w:val="Ppogrubienie"/>
                <w:rFonts w:cstheme="minorHAnsi"/>
                <w:b w:val="0"/>
                <w:bCs/>
              </w:rPr>
              <w:t>- odsyła do przepisu art. 308 ust. 1 pkt 1-3 i ust. 2-4, który nie dotyczy naruszeń warunków prowadzenia agencji a składania wniosku o wpis do rejestru;</w:t>
            </w:r>
          </w:p>
          <w:p w14:paraId="6E8B539D" w14:textId="77777777" w:rsidR="00BE7303" w:rsidRPr="007555DA" w:rsidRDefault="00BE7303" w:rsidP="00BE7303">
            <w:pPr>
              <w:pStyle w:val="Akapitzlist"/>
              <w:ind w:left="183" w:hanging="183"/>
              <w:jc w:val="both"/>
              <w:rPr>
                <w:rFonts w:cstheme="minorHAnsi"/>
                <w:bCs/>
              </w:rPr>
            </w:pPr>
            <w:r w:rsidRPr="007555DA">
              <w:rPr>
                <w:rStyle w:val="Ppogrubienie"/>
                <w:rFonts w:cstheme="minorHAnsi"/>
                <w:b w:val="0"/>
                <w:bCs/>
              </w:rPr>
              <w:t xml:space="preserve">- wymienia jako przesłankę wykreślenia art. 253 ust. 1-2, bez uwzględnienia ust. </w:t>
            </w:r>
            <w:r w:rsidRPr="007555DA">
              <w:rPr>
                <w:rStyle w:val="Ppogrubienie"/>
                <w:rFonts w:cstheme="minorHAnsi"/>
                <w:b w:val="0"/>
                <w:bCs/>
              </w:rPr>
              <w:br/>
              <w:t>3-8 dotyczących m.in. warunków umowy zawieranej z osobą kierowaną, zawierania pisemnej umowy z pracodawcą zagranicznym, bądź obowiązku prowadzenia wymaganych wykazów, nie uwzględniono również – jako przesłanek wykreślenia naruszenia art. 251 regulującego zasady kierowania cudzoziemców na teren RP przez agencje zatrudnienia albo podmioty, o których mowa w art. 305 ust. 1 </w:t>
            </w:r>
            <w:r w:rsidRPr="007555DA">
              <w:rPr>
                <w:rStyle w:val="Ppogrubienie"/>
                <w:rFonts w:cstheme="minorHAnsi"/>
                <w:b w:val="0"/>
                <w:bCs/>
                <w:i/>
                <w:iCs/>
              </w:rPr>
              <w:t>projektu ustawy</w:t>
            </w:r>
            <w:r w:rsidRPr="007555DA">
              <w:rPr>
                <w:rStyle w:val="Ppogrubienie"/>
                <w:rFonts w:cstheme="minorHAnsi"/>
                <w:b w:val="0"/>
                <w:bCs/>
              </w:rPr>
              <w:t>.</w:t>
            </w:r>
            <w:r w:rsidRPr="007555DA">
              <w:rPr>
                <w:rFonts w:cstheme="minorHAnsi"/>
                <w:bCs/>
              </w:rPr>
              <w:t xml:space="preserve"> </w:t>
            </w:r>
          </w:p>
          <w:p w14:paraId="7213ACE3" w14:textId="77777777" w:rsidR="00BE7303" w:rsidRPr="007555DA" w:rsidRDefault="00BE7303" w:rsidP="00BE7303">
            <w:pPr>
              <w:pStyle w:val="Akapitzlist"/>
              <w:ind w:left="0"/>
              <w:jc w:val="both"/>
              <w:rPr>
                <w:rFonts w:cstheme="minorHAnsi"/>
                <w:bCs/>
              </w:rPr>
            </w:pPr>
            <w:r w:rsidRPr="007555DA">
              <w:rPr>
                <w:rFonts w:cstheme="minorHAnsi"/>
                <w:bCs/>
              </w:rPr>
              <w:t xml:space="preserve">Proponuje się również uznanie niemożliwości przeprowadzenia kontroli przez inspektora pracy jako okoliczności zobowiązującej marszałka województwa do wykreślenia agencji z rejestru – na podstawie powiadomienia kierowanego do marszałka województwa. </w:t>
            </w:r>
          </w:p>
        </w:tc>
        <w:tc>
          <w:tcPr>
            <w:tcW w:w="2181" w:type="dxa"/>
          </w:tcPr>
          <w:p w14:paraId="77DC6E3B" w14:textId="77777777" w:rsidR="00BE7303" w:rsidRPr="007555DA" w:rsidRDefault="00BE7303" w:rsidP="00BE7303">
            <w:pPr>
              <w:jc w:val="both"/>
              <w:rPr>
                <w:rFonts w:cstheme="minorHAnsi"/>
              </w:rPr>
            </w:pPr>
          </w:p>
        </w:tc>
        <w:tc>
          <w:tcPr>
            <w:tcW w:w="2877" w:type="dxa"/>
            <w:shd w:val="clear" w:color="auto" w:fill="auto"/>
          </w:tcPr>
          <w:p w14:paraId="1978807A" w14:textId="1A142782" w:rsidR="00BE7303" w:rsidRPr="007555DA" w:rsidRDefault="00AC0D02" w:rsidP="00AC0D02">
            <w:pPr>
              <w:spacing w:before="120"/>
              <w:contextualSpacing/>
              <w:jc w:val="center"/>
              <w:rPr>
                <w:rFonts w:cstheme="minorHAnsi"/>
                <w:b/>
                <w:bCs/>
              </w:rPr>
            </w:pPr>
            <w:r w:rsidRPr="007555DA">
              <w:rPr>
                <w:rFonts w:cstheme="minorHAnsi"/>
                <w:b/>
                <w:bCs/>
              </w:rPr>
              <w:t>Wyjaśnienie</w:t>
            </w:r>
            <w:r w:rsidR="00C609E3" w:rsidRPr="007555DA">
              <w:rPr>
                <w:rFonts w:cstheme="minorHAnsi"/>
                <w:b/>
                <w:bCs/>
              </w:rPr>
              <w:t>:</w:t>
            </w:r>
          </w:p>
          <w:p w14:paraId="43F3009A" w14:textId="1091A1BE" w:rsidR="00AC0D02" w:rsidRPr="007555DA" w:rsidRDefault="00AC0D02" w:rsidP="00A22488">
            <w:pPr>
              <w:spacing w:before="120"/>
              <w:contextualSpacing/>
              <w:jc w:val="both"/>
              <w:rPr>
                <w:rFonts w:cstheme="minorHAnsi"/>
              </w:rPr>
            </w:pPr>
            <w:r w:rsidRPr="007555DA">
              <w:rPr>
                <w:rFonts w:cstheme="minorHAnsi"/>
              </w:rPr>
              <w:t>W wyniku analizy zgłoszonych uwag nadano nowe brzmienie przepisu</w:t>
            </w:r>
            <w:r w:rsidR="00541B3F">
              <w:rPr>
                <w:rFonts w:cstheme="minorHAnsi"/>
              </w:rPr>
              <w:t xml:space="preserve"> ( art. 319)</w:t>
            </w:r>
            <w:r w:rsidRPr="007555DA">
              <w:rPr>
                <w:rFonts w:cstheme="minorHAnsi"/>
              </w:rPr>
              <w:t xml:space="preserve">. </w:t>
            </w:r>
          </w:p>
          <w:p w14:paraId="5E7DD1AE" w14:textId="3645DC50" w:rsidR="00AC0D02" w:rsidRPr="007555DA" w:rsidRDefault="00AC0D02" w:rsidP="00534E13">
            <w:pPr>
              <w:spacing w:before="120"/>
              <w:contextualSpacing/>
              <w:jc w:val="both"/>
              <w:rPr>
                <w:rFonts w:cstheme="minorHAnsi"/>
                <w:i/>
                <w:iCs/>
              </w:rPr>
            </w:pPr>
          </w:p>
        </w:tc>
      </w:tr>
      <w:tr w:rsidR="007555DA" w:rsidRPr="007555DA" w14:paraId="299A92C8" w14:textId="77777777" w:rsidTr="001F2705">
        <w:trPr>
          <w:jc w:val="center"/>
        </w:trPr>
        <w:tc>
          <w:tcPr>
            <w:tcW w:w="939" w:type="dxa"/>
          </w:tcPr>
          <w:p w14:paraId="45E68ED2" w14:textId="77777777" w:rsidR="00BE7303" w:rsidRPr="007555DA" w:rsidRDefault="00BE7303" w:rsidP="00BE7303">
            <w:pPr>
              <w:pStyle w:val="Akapitzlist"/>
              <w:spacing w:before="120"/>
              <w:ind w:left="36" w:right="-534"/>
              <w:rPr>
                <w:rFonts w:cstheme="minorHAnsi"/>
                <w:b/>
              </w:rPr>
            </w:pPr>
            <w:r w:rsidRPr="007555DA">
              <w:rPr>
                <w:rFonts w:cstheme="minorHAnsi"/>
                <w:b/>
              </w:rPr>
              <w:t>14.</w:t>
            </w:r>
          </w:p>
        </w:tc>
        <w:tc>
          <w:tcPr>
            <w:tcW w:w="1682" w:type="dxa"/>
          </w:tcPr>
          <w:p w14:paraId="3901ECA0" w14:textId="77777777" w:rsidR="00BE7303" w:rsidRPr="007555DA" w:rsidRDefault="00BE7303" w:rsidP="00BE7303">
            <w:pPr>
              <w:autoSpaceDE w:val="0"/>
              <w:autoSpaceDN w:val="0"/>
              <w:adjustRightInd w:val="0"/>
              <w:rPr>
                <w:rFonts w:cstheme="minorHAnsi"/>
              </w:rPr>
            </w:pPr>
            <w:r w:rsidRPr="007555DA">
              <w:rPr>
                <w:rFonts w:cstheme="minorHAnsi"/>
                <w:b/>
              </w:rPr>
              <w:t>a</w:t>
            </w:r>
            <w:r w:rsidRPr="007555DA">
              <w:rPr>
                <w:rStyle w:val="Ppogrubienie"/>
                <w:rFonts w:cstheme="minorHAnsi"/>
              </w:rPr>
              <w:t>rt. 313 i art. 314</w:t>
            </w:r>
          </w:p>
        </w:tc>
        <w:tc>
          <w:tcPr>
            <w:tcW w:w="7718" w:type="dxa"/>
          </w:tcPr>
          <w:p w14:paraId="19DF83E7" w14:textId="77777777" w:rsidR="00BE7303" w:rsidRPr="007555DA" w:rsidRDefault="00BE7303" w:rsidP="00BE7303">
            <w:pPr>
              <w:jc w:val="both"/>
              <w:rPr>
                <w:rFonts w:cstheme="minorHAnsi"/>
              </w:rPr>
            </w:pPr>
            <w:r w:rsidRPr="007555DA">
              <w:rPr>
                <w:rFonts w:cstheme="minorHAnsi"/>
                <w:bCs/>
              </w:rPr>
              <w:t>Do a</w:t>
            </w:r>
            <w:r w:rsidRPr="007555DA">
              <w:rPr>
                <w:rStyle w:val="Ppogrubienie"/>
                <w:rFonts w:cstheme="minorHAnsi"/>
                <w:b w:val="0"/>
              </w:rPr>
              <w:t xml:space="preserve">rt. 313 i art. 314 </w:t>
            </w:r>
            <w:r w:rsidRPr="007555DA">
              <w:rPr>
                <w:rStyle w:val="Ppogrubienie"/>
                <w:rFonts w:cstheme="minorHAnsi"/>
                <w:b w:val="0"/>
                <w:i/>
                <w:iCs/>
              </w:rPr>
              <w:t>projektu ustawy</w:t>
            </w:r>
            <w:r w:rsidRPr="007555DA">
              <w:rPr>
                <w:rStyle w:val="Ppogrubienie"/>
                <w:rFonts w:cstheme="minorHAnsi"/>
                <w:b w:val="0"/>
              </w:rPr>
              <w:t xml:space="preserve"> – przepisy określają przesłanki odmowy wpisu i wykreślenia z rejestru agencji zatrudnienia w sposób całkowicie pomijający naruszenie warunków</w:t>
            </w:r>
            <w:r w:rsidRPr="007555DA">
              <w:rPr>
                <w:rStyle w:val="Ppogrubienie"/>
                <w:rFonts w:cstheme="minorHAnsi"/>
                <w:bCs/>
              </w:rPr>
              <w:t xml:space="preserve"> </w:t>
            </w:r>
            <w:r w:rsidRPr="007555DA">
              <w:rPr>
                <w:rFonts w:cstheme="minorHAnsi"/>
                <w:bCs/>
                <w:shd w:val="clear" w:color="auto" w:fill="FFFFFF"/>
              </w:rPr>
              <w:t xml:space="preserve">kierowania pracownika tymczasowego do wykonywania pracy wbrew przepisom </w:t>
            </w:r>
            <w:r w:rsidRPr="007555DA">
              <w:rPr>
                <w:rFonts w:cstheme="minorHAnsi"/>
                <w:bCs/>
                <w:i/>
                <w:iCs/>
                <w:shd w:val="clear" w:color="auto" w:fill="FFFFFF"/>
              </w:rPr>
              <w:t>ustawy</w:t>
            </w:r>
            <w:r w:rsidRPr="007555DA">
              <w:rPr>
                <w:rFonts w:cstheme="minorHAnsi"/>
                <w:bCs/>
                <w:i/>
                <w:iCs/>
              </w:rPr>
              <w:t xml:space="preserve"> </w:t>
            </w:r>
            <w:r w:rsidRPr="007555DA">
              <w:rPr>
                <w:rFonts w:cstheme="minorHAnsi"/>
                <w:bCs/>
                <w:i/>
                <w:iCs/>
                <w:shd w:val="clear" w:color="auto" w:fill="FFFFFF"/>
              </w:rPr>
              <w:t>o zatrudnianiu pracowników tymczasowych</w:t>
            </w:r>
            <w:r w:rsidRPr="007555DA">
              <w:rPr>
                <w:rFonts w:cstheme="minorHAnsi"/>
                <w:b/>
                <w:shd w:val="clear" w:color="auto" w:fill="FFFFFF"/>
              </w:rPr>
              <w:t xml:space="preserve"> </w:t>
            </w:r>
            <w:r w:rsidRPr="007555DA">
              <w:rPr>
                <w:rFonts w:cstheme="minorHAnsi"/>
                <w:bCs/>
                <w:shd w:val="clear" w:color="auto" w:fill="FFFFFF"/>
              </w:rPr>
              <w:t xml:space="preserve"> (art. 20 ust. 1, 2, 5, 6, 7, 8 oraz art. 8 ww. ustawy), za które odpowiedzialność ustalają przepisy karne </w:t>
            </w:r>
            <w:r w:rsidRPr="007555DA">
              <w:rPr>
                <w:rFonts w:cstheme="minorHAnsi"/>
                <w:bCs/>
                <w:i/>
                <w:iCs/>
                <w:shd w:val="clear" w:color="auto" w:fill="FFFFFF"/>
              </w:rPr>
              <w:t>ustawy o zatrudnianiu pracowników tymczasowych</w:t>
            </w:r>
            <w:r w:rsidRPr="007555DA">
              <w:rPr>
                <w:rFonts w:cstheme="minorHAnsi"/>
                <w:bCs/>
                <w:shd w:val="clear" w:color="auto" w:fill="FFFFFF"/>
              </w:rPr>
              <w:t xml:space="preserve">, w szczególności przepis art. 27a. </w:t>
            </w:r>
            <w:r w:rsidRPr="007555DA">
              <w:rPr>
                <w:rFonts w:cstheme="minorHAnsi"/>
              </w:rPr>
              <w:t xml:space="preserve">Należy zauważyć, że usługa pracy tymczasowej to najczęściej świadczona usługa agencji zatrudnienia, zaś naruszenia przepisów </w:t>
            </w:r>
            <w:r w:rsidRPr="007555DA">
              <w:rPr>
                <w:rFonts w:cstheme="minorHAnsi"/>
                <w:bCs/>
                <w:i/>
                <w:iCs/>
                <w:shd w:val="clear" w:color="auto" w:fill="FFFFFF"/>
              </w:rPr>
              <w:t>ustawy o zatrudnianiu pracowników tymczasowych</w:t>
            </w:r>
            <w:r w:rsidRPr="007555DA">
              <w:rPr>
                <w:rFonts w:cstheme="minorHAnsi"/>
              </w:rPr>
              <w:t xml:space="preserve">, zarówno w obowiązujących przepisach, jak i w proponowanych zmianach, nie zostały wzięte pod uwagę. W ocenie Państwowej Inspekcji Pracy kwestia ta powinna zostać uregulowana w sposób kompleksowy. </w:t>
            </w:r>
          </w:p>
        </w:tc>
        <w:tc>
          <w:tcPr>
            <w:tcW w:w="2181" w:type="dxa"/>
          </w:tcPr>
          <w:p w14:paraId="2ED3FD3A" w14:textId="77777777" w:rsidR="00BE7303" w:rsidRPr="007555DA" w:rsidRDefault="00BE7303" w:rsidP="00BE7303">
            <w:pPr>
              <w:jc w:val="both"/>
              <w:rPr>
                <w:rFonts w:cstheme="minorHAnsi"/>
              </w:rPr>
            </w:pPr>
          </w:p>
        </w:tc>
        <w:tc>
          <w:tcPr>
            <w:tcW w:w="2877" w:type="dxa"/>
            <w:shd w:val="clear" w:color="auto" w:fill="auto"/>
          </w:tcPr>
          <w:p w14:paraId="12C33FA0" w14:textId="06E2616D" w:rsidR="004A631A" w:rsidRPr="007555DA" w:rsidRDefault="004A631A" w:rsidP="009831CD">
            <w:pPr>
              <w:keepNext/>
              <w:keepLines/>
              <w:autoSpaceDE w:val="0"/>
              <w:autoSpaceDN w:val="0"/>
              <w:adjustRightInd w:val="0"/>
              <w:jc w:val="center"/>
              <w:rPr>
                <w:rFonts w:cstheme="minorHAnsi"/>
                <w:b/>
                <w:bCs/>
              </w:rPr>
            </w:pPr>
            <w:r w:rsidRPr="007555DA">
              <w:rPr>
                <w:rFonts w:cstheme="minorHAnsi"/>
                <w:b/>
                <w:bCs/>
              </w:rPr>
              <w:t>Wyjaśnienie</w:t>
            </w:r>
            <w:r w:rsidR="009831CD" w:rsidRPr="007555DA">
              <w:rPr>
                <w:rFonts w:cstheme="minorHAnsi"/>
                <w:b/>
                <w:bCs/>
              </w:rPr>
              <w:t>:</w:t>
            </w:r>
          </w:p>
          <w:p w14:paraId="15A6586A" w14:textId="4A9559E2" w:rsidR="00BE7303" w:rsidRPr="007555DA" w:rsidRDefault="004A631A" w:rsidP="004A631A">
            <w:pPr>
              <w:spacing w:before="120"/>
              <w:contextualSpacing/>
              <w:jc w:val="both"/>
              <w:rPr>
                <w:rFonts w:cstheme="minorHAnsi"/>
              </w:rPr>
            </w:pPr>
            <w:r w:rsidRPr="007555DA">
              <w:rPr>
                <w:rFonts w:cstheme="minorHAnsi"/>
              </w:rPr>
              <w:t xml:space="preserve">Agencja zatrudnienia jest zobowiązana do przestrzegania wszystkich przepisów prawnych w zależności od rodzaju świadczonych usług. Wykreślenie podmiotu z rejestru agencji zatrudnienia następuje w przypadku naruszenia warunków prowadzenia działalności, w </w:t>
            </w:r>
            <w:r w:rsidRPr="007555DA">
              <w:rPr>
                <w:rFonts w:cstheme="minorHAnsi"/>
              </w:rPr>
              <w:lastRenderedPageBreak/>
              <w:t>tym w sytuacji popełnienia przestępstwa przeciwko prawom osób wykonujących pracę zarobkową.</w:t>
            </w:r>
          </w:p>
        </w:tc>
      </w:tr>
      <w:tr w:rsidR="007555DA" w:rsidRPr="007555DA" w14:paraId="2863AFBE" w14:textId="77777777" w:rsidTr="001F2705">
        <w:trPr>
          <w:jc w:val="center"/>
        </w:trPr>
        <w:tc>
          <w:tcPr>
            <w:tcW w:w="939" w:type="dxa"/>
          </w:tcPr>
          <w:p w14:paraId="29FDC5F2"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15.</w:t>
            </w:r>
          </w:p>
        </w:tc>
        <w:tc>
          <w:tcPr>
            <w:tcW w:w="1682" w:type="dxa"/>
          </w:tcPr>
          <w:p w14:paraId="079F8CBD" w14:textId="77777777" w:rsidR="00BE7303" w:rsidRPr="007555DA" w:rsidRDefault="00BE7303" w:rsidP="00BE7303">
            <w:pPr>
              <w:autoSpaceDE w:val="0"/>
              <w:autoSpaceDN w:val="0"/>
              <w:adjustRightInd w:val="0"/>
              <w:rPr>
                <w:rFonts w:cstheme="minorHAnsi"/>
              </w:rPr>
            </w:pPr>
            <w:r w:rsidRPr="007555DA">
              <w:rPr>
                <w:rStyle w:val="Ppogrubienie"/>
                <w:rFonts w:cstheme="minorHAnsi"/>
              </w:rPr>
              <w:t>art. 316 i art. 318</w:t>
            </w:r>
          </w:p>
        </w:tc>
        <w:tc>
          <w:tcPr>
            <w:tcW w:w="7718" w:type="dxa"/>
          </w:tcPr>
          <w:p w14:paraId="0EE6EE81" w14:textId="77777777" w:rsidR="00BE7303" w:rsidRPr="007555DA" w:rsidRDefault="00BE7303" w:rsidP="00BE7303">
            <w:pPr>
              <w:jc w:val="both"/>
              <w:rPr>
                <w:rFonts w:eastAsia="Times New Roman" w:cstheme="minorHAnsi"/>
                <w:lang w:eastAsia="pl-PL"/>
              </w:rPr>
            </w:pPr>
            <w:r w:rsidRPr="007555DA">
              <w:rPr>
                <w:rFonts w:cstheme="minorHAnsi"/>
                <w:bCs/>
              </w:rPr>
              <w:t xml:space="preserve">Do </w:t>
            </w:r>
            <w:r w:rsidRPr="007555DA">
              <w:rPr>
                <w:rFonts w:cstheme="minorHAnsi"/>
                <w:b/>
              </w:rPr>
              <w:t>a</w:t>
            </w:r>
            <w:r w:rsidRPr="007555DA">
              <w:rPr>
                <w:rStyle w:val="Ppogrubienie"/>
                <w:rFonts w:cstheme="minorHAnsi"/>
                <w:b w:val="0"/>
              </w:rPr>
              <w:t xml:space="preserve">rt. 316 i art. 318 </w:t>
            </w:r>
            <w:r w:rsidRPr="007555DA">
              <w:rPr>
                <w:rStyle w:val="Ppogrubienie"/>
                <w:rFonts w:cstheme="minorHAnsi"/>
                <w:b w:val="0"/>
                <w:i/>
                <w:iCs/>
              </w:rPr>
              <w:t>projektu ustawy</w:t>
            </w:r>
            <w:r w:rsidRPr="007555DA">
              <w:rPr>
                <w:rStyle w:val="Ppogrubienie"/>
                <w:rFonts w:cstheme="minorHAnsi"/>
                <w:b w:val="0"/>
              </w:rPr>
              <w:t xml:space="preserve"> – </w:t>
            </w:r>
            <w:r w:rsidRPr="007555DA">
              <w:rPr>
                <w:rFonts w:cstheme="minorHAnsi"/>
                <w:bCs/>
              </w:rPr>
              <w:t xml:space="preserve">przepisy </w:t>
            </w:r>
            <w:r w:rsidRPr="007555DA">
              <w:rPr>
                <w:rStyle w:val="Ppogrubienie"/>
                <w:rFonts w:cstheme="minorHAnsi"/>
                <w:b w:val="0"/>
              </w:rPr>
              <w:t>określają warunki uzyskania ponownego wpisu do rejestru agencji zatrudnienia – w sposób niemalże identyczny co do treści, z zastrzeżeniem, ze w art. 318 przywołano przepis art. 306 ust. 2, którego nie został zawarty w przedmiotowym akcie.</w:t>
            </w:r>
          </w:p>
        </w:tc>
        <w:tc>
          <w:tcPr>
            <w:tcW w:w="2181" w:type="dxa"/>
          </w:tcPr>
          <w:p w14:paraId="4C58750C" w14:textId="77777777" w:rsidR="00BE7303" w:rsidRPr="007555DA" w:rsidRDefault="00BE7303" w:rsidP="00BE7303">
            <w:pPr>
              <w:jc w:val="both"/>
              <w:rPr>
                <w:rFonts w:cstheme="minorHAnsi"/>
              </w:rPr>
            </w:pPr>
          </w:p>
        </w:tc>
        <w:tc>
          <w:tcPr>
            <w:tcW w:w="2877" w:type="dxa"/>
            <w:shd w:val="clear" w:color="auto" w:fill="auto"/>
          </w:tcPr>
          <w:p w14:paraId="47FF244E" w14:textId="2E7D9F5B" w:rsidR="00580909" w:rsidRPr="007555DA" w:rsidRDefault="00580909" w:rsidP="00580909">
            <w:pPr>
              <w:spacing w:before="120"/>
              <w:contextualSpacing/>
              <w:jc w:val="center"/>
              <w:rPr>
                <w:rFonts w:cstheme="minorHAnsi"/>
                <w:b/>
                <w:bCs/>
              </w:rPr>
            </w:pPr>
            <w:r w:rsidRPr="007555DA">
              <w:rPr>
                <w:rFonts w:cstheme="minorHAnsi"/>
                <w:b/>
                <w:bCs/>
              </w:rPr>
              <w:t>Wyjaśnienie</w:t>
            </w:r>
            <w:r w:rsidR="009831CD" w:rsidRPr="007555DA">
              <w:rPr>
                <w:rFonts w:cstheme="minorHAnsi"/>
                <w:b/>
                <w:bCs/>
              </w:rPr>
              <w:t>:</w:t>
            </w:r>
          </w:p>
          <w:p w14:paraId="2220AE83" w14:textId="06312D16" w:rsidR="00580909" w:rsidRPr="007555DA" w:rsidRDefault="00580909" w:rsidP="00580909">
            <w:pPr>
              <w:spacing w:before="120"/>
              <w:contextualSpacing/>
              <w:jc w:val="both"/>
              <w:rPr>
                <w:rFonts w:cstheme="minorHAnsi"/>
              </w:rPr>
            </w:pPr>
            <w:r w:rsidRPr="007555DA">
              <w:rPr>
                <w:rFonts w:cstheme="minorHAnsi"/>
              </w:rPr>
              <w:t xml:space="preserve">Przepis art. 316 został wykreślony z </w:t>
            </w:r>
            <w:r w:rsidR="00AC1627">
              <w:rPr>
                <w:rFonts w:cstheme="minorHAnsi"/>
              </w:rPr>
              <w:t xml:space="preserve">projektu </w:t>
            </w:r>
            <w:r w:rsidRPr="007555DA">
              <w:rPr>
                <w:rFonts w:cstheme="minorHAnsi"/>
              </w:rPr>
              <w:t xml:space="preserve">ustawy. Zostały wprowadzone prawidłowe odesłania, w wyniku czego treść przepisów uległa zmianie. </w:t>
            </w:r>
          </w:p>
          <w:p w14:paraId="788F3150" w14:textId="3121BF75" w:rsidR="00BE7303" w:rsidRPr="007555DA" w:rsidRDefault="00580909" w:rsidP="00580909">
            <w:pPr>
              <w:spacing w:before="120"/>
              <w:contextualSpacing/>
              <w:jc w:val="both"/>
              <w:rPr>
                <w:rFonts w:cstheme="minorHAnsi"/>
              </w:rPr>
            </w:pPr>
            <w:r w:rsidRPr="007555DA">
              <w:rPr>
                <w:rFonts w:cstheme="minorHAnsi"/>
              </w:rPr>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 następujących artykułach: art. </w:t>
            </w:r>
            <w:r w:rsidR="00AC1627">
              <w:rPr>
                <w:rFonts w:cstheme="minorHAnsi"/>
              </w:rPr>
              <w:t>318-321.</w:t>
            </w:r>
            <w:r w:rsidRPr="007555DA">
              <w:rPr>
                <w:rFonts w:cstheme="minorHAnsi"/>
              </w:rPr>
              <w:t>.</w:t>
            </w:r>
          </w:p>
        </w:tc>
      </w:tr>
      <w:tr w:rsidR="007555DA" w:rsidRPr="007555DA" w14:paraId="7B37FF01" w14:textId="77777777" w:rsidTr="001F2705">
        <w:trPr>
          <w:jc w:val="center"/>
        </w:trPr>
        <w:tc>
          <w:tcPr>
            <w:tcW w:w="939" w:type="dxa"/>
          </w:tcPr>
          <w:p w14:paraId="1359D23C" w14:textId="77777777" w:rsidR="007A426E" w:rsidRPr="007555DA" w:rsidRDefault="007A426E" w:rsidP="007A426E">
            <w:pPr>
              <w:pStyle w:val="Akapitzlist"/>
              <w:spacing w:before="120"/>
              <w:ind w:left="36" w:right="-534"/>
              <w:rPr>
                <w:rFonts w:cstheme="minorHAnsi"/>
                <w:b/>
              </w:rPr>
            </w:pPr>
            <w:r w:rsidRPr="007555DA">
              <w:rPr>
                <w:rFonts w:cstheme="minorHAnsi"/>
                <w:b/>
              </w:rPr>
              <w:t>16.</w:t>
            </w:r>
          </w:p>
        </w:tc>
        <w:tc>
          <w:tcPr>
            <w:tcW w:w="1682" w:type="dxa"/>
          </w:tcPr>
          <w:p w14:paraId="77E302D6" w14:textId="77777777" w:rsidR="007A426E" w:rsidRPr="007555DA" w:rsidRDefault="007A426E" w:rsidP="007A426E">
            <w:pPr>
              <w:autoSpaceDE w:val="0"/>
              <w:autoSpaceDN w:val="0"/>
              <w:adjustRightInd w:val="0"/>
              <w:rPr>
                <w:rFonts w:cstheme="minorHAnsi"/>
              </w:rPr>
            </w:pPr>
            <w:r w:rsidRPr="007555DA">
              <w:rPr>
                <w:rStyle w:val="Ppogrubienie"/>
                <w:rFonts w:cstheme="minorHAnsi"/>
              </w:rPr>
              <w:t>art. 321 pkt 1 i 2</w:t>
            </w:r>
          </w:p>
        </w:tc>
        <w:tc>
          <w:tcPr>
            <w:tcW w:w="7718" w:type="dxa"/>
          </w:tcPr>
          <w:p w14:paraId="5AF0D10A" w14:textId="77777777" w:rsidR="007A426E" w:rsidRPr="007555DA" w:rsidRDefault="007A426E" w:rsidP="007A426E">
            <w:pPr>
              <w:jc w:val="both"/>
              <w:rPr>
                <w:rFonts w:cstheme="minorHAnsi"/>
              </w:rPr>
            </w:pPr>
            <w:r w:rsidRPr="007555DA">
              <w:rPr>
                <w:rFonts w:cstheme="minorHAnsi"/>
                <w:bCs/>
              </w:rPr>
              <w:t>Do a</w:t>
            </w:r>
            <w:r w:rsidRPr="007555DA">
              <w:rPr>
                <w:rStyle w:val="Ppogrubienie"/>
                <w:rFonts w:cstheme="minorHAnsi"/>
                <w:b w:val="0"/>
              </w:rPr>
              <w:t xml:space="preserve">rt. 321 pkt 1 i 2 </w:t>
            </w:r>
            <w:r w:rsidRPr="007555DA">
              <w:rPr>
                <w:rStyle w:val="Ppogrubienie"/>
                <w:rFonts w:cstheme="minorHAnsi"/>
                <w:b w:val="0"/>
                <w:i/>
                <w:iCs/>
              </w:rPr>
              <w:t>projektu ustawy</w:t>
            </w:r>
            <w:r w:rsidRPr="007555DA">
              <w:rPr>
                <w:rStyle w:val="Ppogrubienie"/>
                <w:rFonts w:cstheme="minorHAnsi"/>
                <w:b w:val="0"/>
              </w:rPr>
              <w:t xml:space="preserve"> – przepis reguluje zakaz pobierania niedozwolonych ustawa opłat przez agencję zatrudnienia oraz obowiązek przedstawienia informacji o kosztach, opłatach i innych należnościach związanych z kierowaniem do pracy za granicą, z przywołaniem przepisu art. 251 ust. 3 pkt 15, choć przepis powinien wskazywać art. 253 ust. 3 pkt 15 </w:t>
            </w:r>
            <w:r w:rsidRPr="007555DA">
              <w:rPr>
                <w:rStyle w:val="Ppogrubienie"/>
                <w:rFonts w:cstheme="minorHAnsi"/>
                <w:b w:val="0"/>
                <w:i/>
                <w:iCs/>
              </w:rPr>
              <w:t>projektu ustawy</w:t>
            </w:r>
            <w:r w:rsidRPr="007555DA">
              <w:rPr>
                <w:rStyle w:val="Ppogrubienie"/>
                <w:rFonts w:cstheme="minorHAnsi"/>
                <w:b w:val="0"/>
              </w:rPr>
              <w:t>.</w:t>
            </w:r>
          </w:p>
        </w:tc>
        <w:tc>
          <w:tcPr>
            <w:tcW w:w="2181" w:type="dxa"/>
          </w:tcPr>
          <w:p w14:paraId="63904BDD" w14:textId="77777777" w:rsidR="007A426E" w:rsidRPr="007555DA" w:rsidRDefault="007A426E" w:rsidP="007A426E">
            <w:pPr>
              <w:jc w:val="both"/>
              <w:rPr>
                <w:rFonts w:cstheme="minorHAnsi"/>
              </w:rPr>
            </w:pPr>
          </w:p>
        </w:tc>
        <w:tc>
          <w:tcPr>
            <w:tcW w:w="2877" w:type="dxa"/>
            <w:shd w:val="clear" w:color="auto" w:fill="auto"/>
          </w:tcPr>
          <w:p w14:paraId="2122141E" w14:textId="7B330901" w:rsidR="005C5C29" w:rsidRPr="007555DA" w:rsidRDefault="003A1CE7" w:rsidP="005C5C29">
            <w:pPr>
              <w:spacing w:before="120"/>
              <w:contextualSpacing/>
              <w:jc w:val="center"/>
              <w:rPr>
                <w:rFonts w:cstheme="minorHAnsi"/>
                <w:b/>
                <w:bCs/>
              </w:rPr>
            </w:pPr>
            <w:r w:rsidRPr="007555DA">
              <w:rPr>
                <w:rFonts w:cstheme="minorHAnsi"/>
                <w:b/>
                <w:bCs/>
              </w:rPr>
              <w:t>Uwaga uwzględniona.</w:t>
            </w:r>
          </w:p>
          <w:p w14:paraId="31BB5852" w14:textId="336A8D14" w:rsidR="007A426E" w:rsidRPr="007555DA" w:rsidRDefault="005C5C29" w:rsidP="005C5C29">
            <w:pPr>
              <w:spacing w:before="120"/>
              <w:contextualSpacing/>
              <w:jc w:val="both"/>
              <w:rPr>
                <w:rFonts w:cstheme="minorHAnsi"/>
              </w:rPr>
            </w:pPr>
            <w:r w:rsidRPr="007555DA">
              <w:rPr>
                <w:rFonts w:cstheme="minorHAnsi"/>
              </w:rPr>
              <w:t>Poprawiono odesłanie</w:t>
            </w:r>
          </w:p>
        </w:tc>
      </w:tr>
      <w:tr w:rsidR="007555DA" w:rsidRPr="007555DA" w14:paraId="4871AFD6" w14:textId="77777777" w:rsidTr="001F2705">
        <w:trPr>
          <w:jc w:val="center"/>
        </w:trPr>
        <w:tc>
          <w:tcPr>
            <w:tcW w:w="939" w:type="dxa"/>
          </w:tcPr>
          <w:p w14:paraId="2E3EB290" w14:textId="77777777" w:rsidR="007A426E" w:rsidRPr="007555DA" w:rsidRDefault="007A426E" w:rsidP="007A426E">
            <w:pPr>
              <w:pStyle w:val="Akapitzlist"/>
              <w:spacing w:before="120"/>
              <w:ind w:left="36" w:right="-534"/>
              <w:rPr>
                <w:rFonts w:cstheme="minorHAnsi"/>
                <w:b/>
              </w:rPr>
            </w:pPr>
            <w:r w:rsidRPr="007555DA">
              <w:rPr>
                <w:rFonts w:cstheme="minorHAnsi"/>
                <w:b/>
              </w:rPr>
              <w:t>17.</w:t>
            </w:r>
          </w:p>
        </w:tc>
        <w:tc>
          <w:tcPr>
            <w:tcW w:w="1682" w:type="dxa"/>
          </w:tcPr>
          <w:p w14:paraId="3655190D" w14:textId="77777777" w:rsidR="007A426E" w:rsidRPr="007555DA" w:rsidRDefault="007A426E" w:rsidP="007A426E">
            <w:pPr>
              <w:autoSpaceDE w:val="0"/>
              <w:autoSpaceDN w:val="0"/>
              <w:adjustRightInd w:val="0"/>
              <w:rPr>
                <w:rFonts w:cstheme="minorHAnsi"/>
              </w:rPr>
            </w:pPr>
            <w:r w:rsidRPr="007555DA">
              <w:rPr>
                <w:rFonts w:cstheme="minorHAnsi"/>
                <w:b/>
              </w:rPr>
              <w:t>a</w:t>
            </w:r>
            <w:r w:rsidRPr="007555DA">
              <w:rPr>
                <w:rStyle w:val="Ppogrubienie"/>
                <w:rFonts w:cstheme="minorHAnsi"/>
              </w:rPr>
              <w:t>rt. 325</w:t>
            </w:r>
          </w:p>
        </w:tc>
        <w:tc>
          <w:tcPr>
            <w:tcW w:w="7718" w:type="dxa"/>
          </w:tcPr>
          <w:p w14:paraId="79AEE049" w14:textId="77777777" w:rsidR="007A426E" w:rsidRPr="007555DA" w:rsidRDefault="007A426E" w:rsidP="007A426E">
            <w:pPr>
              <w:jc w:val="both"/>
              <w:rPr>
                <w:rFonts w:cstheme="minorHAnsi"/>
              </w:rPr>
            </w:pPr>
            <w:r w:rsidRPr="007555DA">
              <w:rPr>
                <w:rFonts w:cstheme="minorHAnsi"/>
                <w:bCs/>
              </w:rPr>
              <w:t>Do a</w:t>
            </w:r>
            <w:r w:rsidRPr="007555DA">
              <w:rPr>
                <w:rStyle w:val="Ppogrubienie"/>
                <w:rFonts w:cstheme="minorHAnsi"/>
                <w:b w:val="0"/>
              </w:rPr>
              <w:t xml:space="preserve">rt. 325 </w:t>
            </w:r>
            <w:r w:rsidRPr="007555DA">
              <w:rPr>
                <w:rStyle w:val="Ppogrubienie"/>
                <w:rFonts w:cstheme="minorHAnsi"/>
                <w:b w:val="0"/>
                <w:i/>
                <w:iCs/>
              </w:rPr>
              <w:t>projektu ustawy</w:t>
            </w:r>
            <w:r w:rsidRPr="007555DA">
              <w:rPr>
                <w:rStyle w:val="Ppogrubienie"/>
                <w:rFonts w:cstheme="minorHAnsi"/>
                <w:b w:val="0"/>
              </w:rPr>
              <w:t xml:space="preserve"> – przepis ustanawia obowiązek zwrotu oryginałów dokumentów dotyczący jedynie podmiotów, o których mowa w art. 305. Proponuje się zatem objęcie tym obowiązkiem również agencji zatrudnienia (analogicznie jak </w:t>
            </w:r>
            <w:r w:rsidRPr="007555DA">
              <w:rPr>
                <w:rStyle w:val="Ppogrubienie"/>
                <w:rFonts w:cstheme="minorHAnsi"/>
                <w:b w:val="0"/>
              </w:rPr>
              <w:lastRenderedPageBreak/>
              <w:t xml:space="preserve">w przepisie art. 19ga </w:t>
            </w:r>
            <w:r w:rsidRPr="007555DA">
              <w:rPr>
                <w:rStyle w:val="Ppogrubienie"/>
                <w:rFonts w:cstheme="minorHAnsi"/>
                <w:b w:val="0"/>
                <w:i/>
                <w:iCs/>
              </w:rPr>
              <w:t>ustawy o promocji zatrudnienia i instytucjach rynku pracy</w:t>
            </w:r>
            <w:r w:rsidRPr="007555DA">
              <w:rPr>
                <w:rStyle w:val="Ppogrubienie"/>
                <w:rFonts w:cstheme="minorHAnsi"/>
                <w:b w:val="0"/>
              </w:rPr>
              <w:t>).</w:t>
            </w:r>
          </w:p>
        </w:tc>
        <w:tc>
          <w:tcPr>
            <w:tcW w:w="2181" w:type="dxa"/>
          </w:tcPr>
          <w:p w14:paraId="44DF452F" w14:textId="77777777" w:rsidR="007A426E" w:rsidRPr="007555DA" w:rsidRDefault="007A426E" w:rsidP="007A426E">
            <w:pPr>
              <w:jc w:val="both"/>
              <w:rPr>
                <w:rFonts w:cstheme="minorHAnsi"/>
              </w:rPr>
            </w:pPr>
          </w:p>
        </w:tc>
        <w:tc>
          <w:tcPr>
            <w:tcW w:w="2877" w:type="dxa"/>
            <w:shd w:val="clear" w:color="auto" w:fill="auto"/>
          </w:tcPr>
          <w:p w14:paraId="61005A47" w14:textId="59C961EA" w:rsidR="00652572" w:rsidRPr="007555DA" w:rsidRDefault="00652572" w:rsidP="00652572">
            <w:pPr>
              <w:spacing w:before="120"/>
              <w:contextualSpacing/>
              <w:jc w:val="center"/>
              <w:rPr>
                <w:rFonts w:cstheme="minorHAnsi"/>
                <w:b/>
                <w:bCs/>
              </w:rPr>
            </w:pPr>
            <w:r w:rsidRPr="007555DA">
              <w:rPr>
                <w:rFonts w:cstheme="minorHAnsi"/>
                <w:b/>
                <w:bCs/>
              </w:rPr>
              <w:t>Wyjaśnienie</w:t>
            </w:r>
            <w:r w:rsidR="009831CD" w:rsidRPr="007555DA">
              <w:rPr>
                <w:rFonts w:cstheme="minorHAnsi"/>
                <w:b/>
                <w:bCs/>
              </w:rPr>
              <w:t>:</w:t>
            </w:r>
          </w:p>
          <w:p w14:paraId="53BFC6AA" w14:textId="77777777" w:rsidR="007A426E" w:rsidRPr="007555DA" w:rsidRDefault="00652572" w:rsidP="007A426E">
            <w:pPr>
              <w:spacing w:before="120"/>
              <w:contextualSpacing/>
              <w:jc w:val="both"/>
              <w:rPr>
                <w:rFonts w:cstheme="minorHAnsi"/>
              </w:rPr>
            </w:pPr>
            <w:r w:rsidRPr="007555DA">
              <w:rPr>
                <w:rFonts w:cstheme="minorHAnsi"/>
              </w:rPr>
              <w:t xml:space="preserve">Zmieniono treść </w:t>
            </w:r>
            <w:r w:rsidR="000922E3" w:rsidRPr="007555DA">
              <w:rPr>
                <w:rFonts w:cstheme="minorHAnsi"/>
              </w:rPr>
              <w:t xml:space="preserve">przepisu. </w:t>
            </w:r>
          </w:p>
          <w:p w14:paraId="446DEEDF" w14:textId="4C768877" w:rsidR="000922E3" w:rsidRPr="001F2705" w:rsidRDefault="000922E3" w:rsidP="001F2705">
            <w:pPr>
              <w:spacing w:before="120"/>
              <w:contextualSpacing/>
              <w:jc w:val="both"/>
              <w:rPr>
                <w:rFonts w:ascii="Times" w:hAnsi="Times"/>
                <w:sz w:val="24"/>
                <w:szCs w:val="20"/>
              </w:rPr>
            </w:pPr>
            <w:r w:rsidRPr="007555DA">
              <w:rPr>
                <w:rFonts w:cstheme="minorHAnsi"/>
              </w:rPr>
              <w:t xml:space="preserve">Przepis art. 329 otrzymał </w:t>
            </w:r>
            <w:r w:rsidRPr="007555DA">
              <w:rPr>
                <w:rFonts w:cstheme="minorHAnsi"/>
              </w:rPr>
              <w:lastRenderedPageBreak/>
              <w:t>brzmienie:</w:t>
            </w:r>
            <w:r w:rsidR="001F2705">
              <w:rPr>
                <w:rFonts w:cstheme="minorHAnsi"/>
              </w:rPr>
              <w:t xml:space="preserve"> </w:t>
            </w:r>
            <w:r w:rsidR="00541B3F" w:rsidRPr="001F2705">
              <w:rPr>
                <w:i/>
                <w:iCs/>
              </w:rPr>
              <w:t>,,</w:t>
            </w:r>
            <w:r w:rsidR="00541B3F" w:rsidRPr="001F2705">
              <w:rPr>
                <w:rStyle w:val="Ppogrubienie"/>
                <w:rFonts w:eastAsia="Times New Roman" w:cstheme="minorHAnsi"/>
                <w:b w:val="0"/>
                <w:bCs/>
                <w:lang w:eastAsia="pl-PL"/>
              </w:rPr>
              <w:t>Art. 329</w:t>
            </w:r>
            <w:r w:rsidR="00541B3F" w:rsidRPr="001F2705">
              <w:rPr>
                <w:bCs/>
              </w:rPr>
              <w:t>.</w:t>
            </w:r>
            <w:r w:rsidR="00541B3F" w:rsidRPr="001F2705">
              <w:t xml:space="preserve"> 1. Podmioty, o których mowa w art. 309 ust. 2 i ust. 3 oraz w art. 310, niezwłocznie zwracają osobie, na rzecz której świadczą lub świadczyły usługi z zakresu działalności agencji zatrudnienia, na jej pisemny wniosek, złożone przez nią oryginałów dokumentów, w szczególności dokumenty potwierdzające posiadane wykształcenie, kwalifikacje oraz doświadczenie zawodowe.</w:t>
            </w:r>
            <w:r w:rsidR="001C19A4">
              <w:rPr>
                <w:i/>
                <w:iCs/>
              </w:rPr>
              <w:t>’’</w:t>
            </w:r>
          </w:p>
        </w:tc>
      </w:tr>
      <w:tr w:rsidR="007555DA" w:rsidRPr="007555DA" w14:paraId="451710E8" w14:textId="77777777" w:rsidTr="001F2705">
        <w:trPr>
          <w:jc w:val="center"/>
        </w:trPr>
        <w:tc>
          <w:tcPr>
            <w:tcW w:w="939" w:type="dxa"/>
          </w:tcPr>
          <w:p w14:paraId="4C7381E1" w14:textId="77777777" w:rsidR="007A426E" w:rsidRPr="007555DA" w:rsidRDefault="007A426E" w:rsidP="007A426E">
            <w:pPr>
              <w:pStyle w:val="Akapitzlist"/>
              <w:spacing w:before="120"/>
              <w:ind w:left="36" w:right="-534"/>
              <w:rPr>
                <w:rFonts w:cstheme="minorHAnsi"/>
                <w:b/>
              </w:rPr>
            </w:pPr>
            <w:r w:rsidRPr="007555DA">
              <w:rPr>
                <w:rFonts w:cstheme="minorHAnsi"/>
                <w:b/>
              </w:rPr>
              <w:lastRenderedPageBreak/>
              <w:t>18.</w:t>
            </w:r>
          </w:p>
        </w:tc>
        <w:tc>
          <w:tcPr>
            <w:tcW w:w="1682" w:type="dxa"/>
          </w:tcPr>
          <w:p w14:paraId="064A661D" w14:textId="77777777" w:rsidR="007A426E" w:rsidRPr="007555DA" w:rsidRDefault="007A426E" w:rsidP="007A426E">
            <w:pPr>
              <w:autoSpaceDE w:val="0"/>
              <w:autoSpaceDN w:val="0"/>
              <w:adjustRightInd w:val="0"/>
              <w:rPr>
                <w:rFonts w:cstheme="minorHAnsi"/>
                <w:bCs/>
              </w:rPr>
            </w:pPr>
            <w:r w:rsidRPr="007555DA">
              <w:rPr>
                <w:rFonts w:cstheme="minorHAnsi"/>
                <w:b/>
              </w:rPr>
              <w:t>a</w:t>
            </w:r>
            <w:r w:rsidRPr="007555DA">
              <w:rPr>
                <w:rStyle w:val="Ppogrubienie"/>
                <w:rFonts w:cstheme="minorHAnsi"/>
                <w:bCs/>
              </w:rPr>
              <w:t>rt. 326</w:t>
            </w:r>
          </w:p>
        </w:tc>
        <w:tc>
          <w:tcPr>
            <w:tcW w:w="7718" w:type="dxa"/>
          </w:tcPr>
          <w:p w14:paraId="6F3C240C" w14:textId="77777777" w:rsidR="007A426E" w:rsidRPr="007555DA" w:rsidRDefault="007A426E" w:rsidP="007A426E">
            <w:pPr>
              <w:jc w:val="both"/>
              <w:rPr>
                <w:rFonts w:cstheme="minorHAnsi"/>
              </w:rPr>
            </w:pPr>
            <w:r w:rsidRPr="007555DA">
              <w:rPr>
                <w:rFonts w:cstheme="minorHAnsi"/>
                <w:bCs/>
              </w:rPr>
              <w:t>Do a</w:t>
            </w:r>
            <w:r w:rsidRPr="007555DA">
              <w:rPr>
                <w:rStyle w:val="Ppogrubienie"/>
                <w:rFonts w:cstheme="minorHAnsi"/>
                <w:b w:val="0"/>
              </w:rPr>
              <w:t xml:space="preserve">rt. 326 </w:t>
            </w:r>
            <w:r w:rsidRPr="007555DA">
              <w:rPr>
                <w:rStyle w:val="Ppogrubienie"/>
                <w:rFonts w:cstheme="minorHAnsi"/>
                <w:b w:val="0"/>
                <w:i/>
                <w:iCs/>
              </w:rPr>
              <w:t>projektu ustawy</w:t>
            </w:r>
            <w:r w:rsidRPr="007555DA">
              <w:rPr>
                <w:rStyle w:val="Ppogrubienie"/>
                <w:rFonts w:cstheme="minorHAnsi"/>
                <w:b w:val="0"/>
              </w:rPr>
              <w:t xml:space="preserve"> – przepis dotyczy kontroli marszałka województwa w zakresie warunków prowadzenia agencji, o których mowa  w art. 306, art. 323 pkt 1 i art. 324-327</w:t>
            </w:r>
            <w:r w:rsidRPr="007555DA">
              <w:rPr>
                <w:rStyle w:val="Ppogrubienie"/>
                <w:rFonts w:cstheme="minorHAnsi"/>
                <w:b w:val="0"/>
                <w:i/>
                <w:iCs/>
              </w:rPr>
              <w:t xml:space="preserve"> projektu ustawy, </w:t>
            </w:r>
            <w:r w:rsidRPr="007555DA">
              <w:rPr>
                <w:rStyle w:val="Ppogrubienie"/>
                <w:rFonts w:cstheme="minorHAnsi"/>
                <w:b w:val="0"/>
              </w:rPr>
              <w:t>pomimo iż obowiązek przedstawienia marszałkowi województwa informacji o działalności agencji zatrudnienia w zakresie świadczenia na terytorium Rzeczypospolitej Polskiej usług został określony w przepisie art. 323 ust. 1.</w:t>
            </w:r>
          </w:p>
        </w:tc>
        <w:tc>
          <w:tcPr>
            <w:tcW w:w="2181" w:type="dxa"/>
          </w:tcPr>
          <w:p w14:paraId="713FE56E" w14:textId="77777777" w:rsidR="007A426E" w:rsidRPr="007555DA" w:rsidRDefault="007A426E" w:rsidP="007A426E">
            <w:pPr>
              <w:jc w:val="both"/>
              <w:rPr>
                <w:rFonts w:cstheme="minorHAnsi"/>
              </w:rPr>
            </w:pPr>
          </w:p>
        </w:tc>
        <w:tc>
          <w:tcPr>
            <w:tcW w:w="2877" w:type="dxa"/>
            <w:shd w:val="clear" w:color="auto" w:fill="auto"/>
          </w:tcPr>
          <w:p w14:paraId="15709262" w14:textId="65082C97" w:rsidR="000922E3" w:rsidRPr="007555DA" w:rsidRDefault="000922E3" w:rsidP="000922E3">
            <w:pPr>
              <w:spacing w:before="120"/>
              <w:contextualSpacing/>
              <w:jc w:val="center"/>
              <w:rPr>
                <w:rFonts w:cstheme="minorHAnsi"/>
                <w:b/>
                <w:bCs/>
              </w:rPr>
            </w:pPr>
            <w:r w:rsidRPr="007555DA">
              <w:rPr>
                <w:rFonts w:cstheme="minorHAnsi"/>
                <w:b/>
                <w:bCs/>
              </w:rPr>
              <w:t>Uwaga uwzględniona.</w:t>
            </w:r>
          </w:p>
          <w:p w14:paraId="3B519D94" w14:textId="1917BE89" w:rsidR="007A426E" w:rsidRPr="007555DA" w:rsidRDefault="000922E3" w:rsidP="000922E3">
            <w:pPr>
              <w:spacing w:before="120"/>
              <w:contextualSpacing/>
              <w:jc w:val="both"/>
              <w:rPr>
                <w:rFonts w:cstheme="minorHAnsi"/>
              </w:rPr>
            </w:pPr>
            <w:r w:rsidRPr="007555DA">
              <w:rPr>
                <w:rFonts w:cstheme="minorHAnsi"/>
              </w:rPr>
              <w:t>Poprawiono odesłani</w:t>
            </w:r>
            <w:r w:rsidR="00746C7E" w:rsidRPr="007555DA">
              <w:rPr>
                <w:rFonts w:cstheme="minorHAnsi"/>
              </w:rPr>
              <w:t>e.</w:t>
            </w:r>
          </w:p>
        </w:tc>
      </w:tr>
      <w:tr w:rsidR="007555DA" w:rsidRPr="007555DA" w14:paraId="396B9800" w14:textId="77777777" w:rsidTr="001F2705">
        <w:trPr>
          <w:jc w:val="center"/>
        </w:trPr>
        <w:tc>
          <w:tcPr>
            <w:tcW w:w="939" w:type="dxa"/>
          </w:tcPr>
          <w:p w14:paraId="20F05B77" w14:textId="77777777" w:rsidR="007A426E" w:rsidRPr="007555DA" w:rsidRDefault="007A426E" w:rsidP="007A426E">
            <w:pPr>
              <w:pStyle w:val="Akapitzlist"/>
              <w:spacing w:before="120"/>
              <w:ind w:left="36" w:right="-534"/>
              <w:rPr>
                <w:rFonts w:cstheme="minorHAnsi"/>
                <w:b/>
              </w:rPr>
            </w:pPr>
            <w:r w:rsidRPr="007555DA">
              <w:rPr>
                <w:rFonts w:cstheme="minorHAnsi"/>
                <w:b/>
              </w:rPr>
              <w:t>19.</w:t>
            </w:r>
          </w:p>
        </w:tc>
        <w:tc>
          <w:tcPr>
            <w:tcW w:w="1682" w:type="dxa"/>
          </w:tcPr>
          <w:p w14:paraId="3FF1AD23" w14:textId="77777777" w:rsidR="007A426E" w:rsidRPr="007555DA" w:rsidRDefault="007A426E" w:rsidP="007A426E">
            <w:pPr>
              <w:autoSpaceDE w:val="0"/>
              <w:autoSpaceDN w:val="0"/>
              <w:adjustRightInd w:val="0"/>
              <w:rPr>
                <w:rFonts w:cstheme="minorHAnsi"/>
              </w:rPr>
            </w:pPr>
            <w:r w:rsidRPr="007555DA">
              <w:rPr>
                <w:rFonts w:cstheme="minorHAnsi"/>
                <w:b/>
              </w:rPr>
              <w:t>a</w:t>
            </w:r>
            <w:r w:rsidRPr="007555DA">
              <w:rPr>
                <w:rStyle w:val="Ppogrubienie"/>
                <w:rFonts w:cstheme="minorHAnsi"/>
              </w:rPr>
              <w:t>rt. 327 ust. 3 lit. b</w:t>
            </w:r>
          </w:p>
        </w:tc>
        <w:tc>
          <w:tcPr>
            <w:tcW w:w="7718" w:type="dxa"/>
          </w:tcPr>
          <w:p w14:paraId="358BE771" w14:textId="77777777" w:rsidR="007A426E" w:rsidRPr="007555DA" w:rsidRDefault="007A426E" w:rsidP="007A426E">
            <w:pPr>
              <w:jc w:val="both"/>
              <w:rPr>
                <w:rFonts w:cstheme="minorHAnsi"/>
              </w:rPr>
            </w:pPr>
            <w:r w:rsidRPr="007555DA">
              <w:rPr>
                <w:rFonts w:cstheme="minorHAnsi"/>
                <w:bCs/>
              </w:rPr>
              <w:t>Do a</w:t>
            </w:r>
            <w:r w:rsidRPr="007555DA">
              <w:rPr>
                <w:rStyle w:val="Ppogrubienie"/>
                <w:rFonts w:cstheme="minorHAnsi"/>
                <w:b w:val="0"/>
              </w:rPr>
              <w:t xml:space="preserve">rt. 327 ust. 3 lit. b </w:t>
            </w:r>
            <w:r w:rsidRPr="007555DA">
              <w:rPr>
                <w:rStyle w:val="Ppogrubienie"/>
                <w:rFonts w:cstheme="minorHAnsi"/>
                <w:b w:val="0"/>
                <w:i/>
                <w:iCs/>
              </w:rPr>
              <w:t>projektu ustawy</w:t>
            </w:r>
            <w:r w:rsidRPr="007555DA">
              <w:rPr>
                <w:rStyle w:val="Ppogrubienie"/>
                <w:rFonts w:cstheme="minorHAnsi"/>
                <w:b w:val="0"/>
              </w:rPr>
              <w:t xml:space="preserve"> – przepis zawiera odesłanie do przepisu art. 306 ust. 2, choć odesłanie powinno być do art. 306 </w:t>
            </w:r>
            <w:r w:rsidRPr="007555DA">
              <w:rPr>
                <w:rStyle w:val="Ppogrubienie"/>
                <w:rFonts w:cstheme="minorHAnsi"/>
                <w:b w:val="0"/>
                <w:i/>
                <w:iCs/>
              </w:rPr>
              <w:t>projektu ustawy.</w:t>
            </w:r>
          </w:p>
        </w:tc>
        <w:tc>
          <w:tcPr>
            <w:tcW w:w="2181" w:type="dxa"/>
          </w:tcPr>
          <w:p w14:paraId="533A97B7" w14:textId="77777777" w:rsidR="007A426E" w:rsidRPr="007555DA" w:rsidRDefault="007A426E" w:rsidP="007A426E">
            <w:pPr>
              <w:jc w:val="both"/>
              <w:rPr>
                <w:rFonts w:cstheme="minorHAnsi"/>
              </w:rPr>
            </w:pPr>
          </w:p>
        </w:tc>
        <w:tc>
          <w:tcPr>
            <w:tcW w:w="2877" w:type="dxa"/>
            <w:shd w:val="clear" w:color="auto" w:fill="auto"/>
          </w:tcPr>
          <w:p w14:paraId="44A227FD" w14:textId="77777777" w:rsidR="00746C7E" w:rsidRPr="007555DA" w:rsidRDefault="00746C7E" w:rsidP="00746C7E">
            <w:pPr>
              <w:spacing w:before="120"/>
              <w:contextualSpacing/>
              <w:jc w:val="center"/>
              <w:rPr>
                <w:rFonts w:cstheme="minorHAnsi"/>
                <w:b/>
                <w:bCs/>
              </w:rPr>
            </w:pPr>
            <w:r w:rsidRPr="007555DA">
              <w:rPr>
                <w:rFonts w:cstheme="minorHAnsi"/>
                <w:b/>
                <w:bCs/>
              </w:rPr>
              <w:t>Uwaga uwzględniona.</w:t>
            </w:r>
          </w:p>
          <w:p w14:paraId="09DB3421" w14:textId="1BE4E3AA" w:rsidR="007A426E" w:rsidRPr="007555DA" w:rsidRDefault="00746C7E" w:rsidP="00746C7E">
            <w:pPr>
              <w:spacing w:before="120"/>
              <w:contextualSpacing/>
              <w:jc w:val="both"/>
              <w:rPr>
                <w:rFonts w:cstheme="minorHAnsi"/>
              </w:rPr>
            </w:pPr>
            <w:r w:rsidRPr="007555DA">
              <w:rPr>
                <w:rFonts w:cstheme="minorHAnsi"/>
              </w:rPr>
              <w:t>Poprawiono odesłanie.</w:t>
            </w:r>
          </w:p>
        </w:tc>
      </w:tr>
      <w:tr w:rsidR="007555DA" w:rsidRPr="007555DA" w14:paraId="2CE18181" w14:textId="77777777" w:rsidTr="001F2705">
        <w:trPr>
          <w:jc w:val="center"/>
        </w:trPr>
        <w:tc>
          <w:tcPr>
            <w:tcW w:w="939" w:type="dxa"/>
          </w:tcPr>
          <w:p w14:paraId="6FB312CF" w14:textId="77777777" w:rsidR="00BE7303" w:rsidRPr="007555DA" w:rsidRDefault="00BE7303" w:rsidP="00BE7303">
            <w:pPr>
              <w:pStyle w:val="Akapitzlist"/>
              <w:spacing w:before="120"/>
              <w:ind w:left="36" w:right="-534"/>
              <w:rPr>
                <w:rFonts w:cstheme="minorHAnsi"/>
                <w:b/>
              </w:rPr>
            </w:pPr>
            <w:r w:rsidRPr="007555DA">
              <w:rPr>
                <w:rFonts w:cstheme="minorHAnsi"/>
                <w:b/>
              </w:rPr>
              <w:t>20.</w:t>
            </w:r>
          </w:p>
        </w:tc>
        <w:tc>
          <w:tcPr>
            <w:tcW w:w="1682" w:type="dxa"/>
          </w:tcPr>
          <w:p w14:paraId="43E59519" w14:textId="77777777" w:rsidR="00BE7303" w:rsidRPr="007555DA" w:rsidRDefault="00BE7303" w:rsidP="00BE7303">
            <w:pPr>
              <w:autoSpaceDE w:val="0"/>
              <w:autoSpaceDN w:val="0"/>
              <w:adjustRightInd w:val="0"/>
              <w:rPr>
                <w:rFonts w:cstheme="minorHAnsi"/>
              </w:rPr>
            </w:pPr>
            <w:r w:rsidRPr="007555DA">
              <w:rPr>
                <w:rFonts w:cstheme="minorHAnsi"/>
                <w:b/>
              </w:rPr>
              <w:t>a</w:t>
            </w:r>
            <w:r w:rsidRPr="007555DA">
              <w:rPr>
                <w:rStyle w:val="Ppogrubienie"/>
                <w:rFonts w:cstheme="minorHAnsi"/>
              </w:rPr>
              <w:t>rt. 351</w:t>
            </w:r>
          </w:p>
        </w:tc>
        <w:tc>
          <w:tcPr>
            <w:tcW w:w="7718" w:type="dxa"/>
          </w:tcPr>
          <w:p w14:paraId="5995AA56" w14:textId="3068252F" w:rsidR="00BE7303" w:rsidRPr="007555DA" w:rsidRDefault="00B4138A" w:rsidP="00BE7303">
            <w:pPr>
              <w:jc w:val="both"/>
              <w:rPr>
                <w:rStyle w:val="Ppogrubienie"/>
                <w:rFonts w:cstheme="minorHAnsi"/>
                <w:b w:val="0"/>
              </w:rPr>
            </w:pPr>
            <w:r w:rsidRPr="007555DA">
              <w:rPr>
                <w:rFonts w:cstheme="minorHAnsi"/>
                <w:b/>
                <w:bCs/>
              </w:rPr>
              <w:t>Art. 44 ust. 4 pkt 9 lit. a</w:t>
            </w:r>
          </w:p>
          <w:p w14:paraId="5DB47F4E" w14:textId="77777777" w:rsidR="00BE7303" w:rsidRPr="007555DA" w:rsidRDefault="00BE7303" w:rsidP="007F0612">
            <w:pPr>
              <w:pStyle w:val="Akapitzlist"/>
              <w:numPr>
                <w:ilvl w:val="0"/>
                <w:numId w:val="25"/>
              </w:numPr>
              <w:ind w:left="33" w:hanging="33"/>
              <w:jc w:val="both"/>
              <w:rPr>
                <w:rStyle w:val="Ppogrubienie"/>
                <w:rFonts w:cstheme="minorHAnsi"/>
                <w:b w:val="0"/>
              </w:rPr>
            </w:pPr>
            <w:r w:rsidRPr="007555DA">
              <w:rPr>
                <w:rStyle w:val="Ppogrubienie"/>
                <w:rFonts w:cstheme="minorHAnsi"/>
              </w:rPr>
              <w:t>ust. 1 określa odpowiedzialność za prowadzenie usług w zakresie pracy tymczasowej lub pośrednictwa pracy w zakresie kierowania osób do pracy za granicą u pracodawców zagranicznych, bez wymaganego wpisu do rejestru agencji zatrudnienia.</w:t>
            </w:r>
            <w:r w:rsidRPr="007555DA">
              <w:rPr>
                <w:rStyle w:val="Ppogrubienie"/>
                <w:rFonts w:cstheme="minorHAnsi"/>
                <w:bCs/>
              </w:rPr>
              <w:t xml:space="preserve"> </w:t>
            </w:r>
            <w:r w:rsidRPr="007555DA">
              <w:rPr>
                <w:rStyle w:val="Ppogrubienie"/>
                <w:rFonts w:cstheme="minorHAnsi"/>
              </w:rPr>
              <w:t xml:space="preserve">Przepis nie ustala odpowiedzialności za nielegalne prowadzenie usług pośrednictwa pracy, o którym mowa w art. 71, jak również pośrednictwa pracy, o którym mowa w art. 304 ust. 1 lit. b i c, polegającego na kierowaniu cudzoziemców do zatrudnienia lub innej pracy zarobkowej do podmiotów prowadzących działalność na terytorium RP, o którym mowa w art. </w:t>
            </w:r>
            <w:r w:rsidRPr="007555DA">
              <w:rPr>
                <w:rStyle w:val="Ppogrubienie"/>
                <w:rFonts w:cstheme="minorHAnsi"/>
              </w:rPr>
              <w:lastRenderedPageBreak/>
              <w:t xml:space="preserve">251 oraz gromadzeniu w postaci dokumentu elektronicznego i udostępniania informacji o wolnych i poszukiwanych miejscach pracy za pośrednictwem systemów teleinformatycznych. Zdaniem Państwowej Inspekcji Pracy wszystkie usługi agencji zatrudnienia objęte obowiązkiem posiadania wpisu do rejestru powinny zostać ujęte w katalogu wykroczeń przeciwko przepisom projektowanej </w:t>
            </w:r>
            <w:r w:rsidRPr="007555DA">
              <w:rPr>
                <w:rStyle w:val="Ppogrubienie"/>
                <w:rFonts w:cstheme="minorHAnsi"/>
                <w:i/>
                <w:iCs/>
              </w:rPr>
              <w:t>ustawy o aktywności zawodowej</w:t>
            </w:r>
            <w:r w:rsidRPr="007555DA">
              <w:rPr>
                <w:rStyle w:val="Ppogrubienie"/>
                <w:rFonts w:cstheme="minorHAnsi"/>
              </w:rPr>
              <w:t>;</w:t>
            </w:r>
          </w:p>
          <w:p w14:paraId="7084B9E9" w14:textId="77777777" w:rsidR="00BE7303" w:rsidRPr="007555DA" w:rsidRDefault="00BE7303" w:rsidP="007F0612">
            <w:pPr>
              <w:pStyle w:val="Akapitzlist"/>
              <w:numPr>
                <w:ilvl w:val="0"/>
                <w:numId w:val="25"/>
              </w:numPr>
              <w:ind w:left="33" w:hanging="33"/>
              <w:jc w:val="both"/>
              <w:rPr>
                <w:rStyle w:val="Ppogrubienie"/>
                <w:rFonts w:cstheme="minorHAnsi"/>
                <w:b w:val="0"/>
              </w:rPr>
            </w:pPr>
            <w:r w:rsidRPr="007555DA">
              <w:rPr>
                <w:rStyle w:val="Ppogrubienie"/>
                <w:rFonts w:cstheme="minorHAnsi"/>
                <w:bCs/>
              </w:rPr>
              <w:t xml:space="preserve">w </w:t>
            </w:r>
            <w:r w:rsidRPr="007555DA">
              <w:rPr>
                <w:rStyle w:val="Ppogrubienie"/>
                <w:rFonts w:cstheme="minorHAnsi"/>
              </w:rPr>
              <w:t>ust. 2 i 3</w:t>
            </w:r>
            <w:r w:rsidRPr="007555DA">
              <w:rPr>
                <w:rStyle w:val="Ppogrubienie"/>
                <w:rFonts w:cstheme="minorHAnsi"/>
                <w:bCs/>
              </w:rPr>
              <w:t xml:space="preserve"> </w:t>
            </w:r>
            <w:r w:rsidRPr="007555DA">
              <w:rPr>
                <w:rStyle w:val="Ppogrubienie"/>
                <w:rFonts w:cstheme="minorHAnsi"/>
              </w:rPr>
              <w:t xml:space="preserve">konieczne jest doprecyzowanie odpowiedzialności wykroczeniowej poprzez odesłanie do usług, o których mowa w art. 305 </w:t>
            </w:r>
            <w:r w:rsidRPr="007555DA">
              <w:rPr>
                <w:rStyle w:val="Ppogrubienie"/>
                <w:rFonts w:cstheme="minorHAnsi"/>
                <w:u w:val="single"/>
              </w:rPr>
              <w:t>ust. 2</w:t>
            </w:r>
            <w:r w:rsidRPr="007555DA">
              <w:rPr>
                <w:rStyle w:val="Ppogrubienie"/>
                <w:rFonts w:cstheme="minorHAnsi"/>
              </w:rPr>
              <w:t>, albowiem w proponowanym brzmieniu przepis odsyła wyłącznie do art. 305, który w ust. 1 wymienia podmioty niewymagające wpisu do rejestru agencji zatrudnienia świadczące usługi, o których mowa w art. 304 ust. 1 pkt 1, a w ust. 2 rodzaje działalności niewymagające wpisu;</w:t>
            </w:r>
          </w:p>
          <w:p w14:paraId="2EDD1309" w14:textId="77777777" w:rsidR="00BE7303" w:rsidRPr="007555DA" w:rsidRDefault="00BE7303" w:rsidP="007F0612">
            <w:pPr>
              <w:pStyle w:val="Akapitzlist"/>
              <w:numPr>
                <w:ilvl w:val="0"/>
                <w:numId w:val="25"/>
              </w:numPr>
              <w:ind w:left="33" w:hanging="33"/>
              <w:jc w:val="both"/>
              <w:rPr>
                <w:rStyle w:val="Ppogrubienie"/>
                <w:rFonts w:cstheme="minorHAnsi"/>
                <w:b w:val="0"/>
              </w:rPr>
            </w:pPr>
            <w:r w:rsidRPr="007555DA">
              <w:rPr>
                <w:rStyle w:val="Ppogrubienie"/>
                <w:rFonts w:cstheme="minorHAnsi"/>
              </w:rPr>
              <w:t>ust. 4 ustala odpowiedzialność za naruszenie warunków prowadzenia usługi pośrednictwa polegającej na kierowaniu osób do pracy za granicą,</w:t>
            </w:r>
            <w:r w:rsidRPr="007555DA">
              <w:rPr>
                <w:rStyle w:val="Ppogrubienie"/>
                <w:rFonts w:cstheme="minorHAnsi"/>
                <w:bCs/>
              </w:rPr>
              <w:t xml:space="preserve"> </w:t>
            </w:r>
            <w:r w:rsidRPr="007555DA">
              <w:rPr>
                <w:rStyle w:val="Ppogrubienie"/>
                <w:rFonts w:cstheme="minorHAnsi"/>
              </w:rPr>
              <w:t>nie obejmując naruszenia określonego w art. 253 ust. 7</w:t>
            </w:r>
            <w:r w:rsidRPr="007555DA">
              <w:rPr>
                <w:rStyle w:val="Ppogrubienie"/>
                <w:rFonts w:cstheme="minorHAnsi"/>
                <w:bCs/>
              </w:rPr>
              <w:t xml:space="preserve"> </w:t>
            </w:r>
            <w:r w:rsidRPr="007555DA">
              <w:rPr>
                <w:rStyle w:val="Ppogrubienie"/>
                <w:rFonts w:cstheme="minorHAnsi"/>
                <w:bCs/>
                <w:i/>
                <w:iCs/>
              </w:rPr>
              <w:t>projektu ustawy</w:t>
            </w:r>
            <w:r w:rsidRPr="007555DA">
              <w:rPr>
                <w:rStyle w:val="Ppogrubienie"/>
                <w:rFonts w:cstheme="minorHAnsi"/>
                <w:bCs/>
              </w:rPr>
              <w:t xml:space="preserve">. </w:t>
            </w:r>
            <w:r w:rsidRPr="007555DA">
              <w:rPr>
                <w:rFonts w:cstheme="minorHAnsi"/>
              </w:rPr>
              <w:t>Uznanie za wykroczenie nieprowadzenia wykazu podmiotów, do których są kierowane osoby do pracy za granicą oraz wykazu osób kierowanych do pracy za granicą – aktualnie taka odpowiedzialność, określona w art. 121 ust. 8 </w:t>
            </w:r>
            <w:r w:rsidRPr="007555DA">
              <w:rPr>
                <w:rFonts w:cstheme="minorHAnsi"/>
                <w:i/>
                <w:iCs/>
              </w:rPr>
              <w:t>ustawy o promocji zatrudnienia i instytucjach rynku pracy</w:t>
            </w:r>
            <w:r w:rsidRPr="007555DA">
              <w:rPr>
                <w:rFonts w:cstheme="minorHAnsi"/>
              </w:rPr>
              <w:t xml:space="preserve">, obejmuje tylko nieprowadzenie wykazów w przypadku wykonywania usługi pośrednictwa pracy w zakresie kierowania cudzoziemców do zatrudnienia lub innej pracy zarobkowej do podmiotów prowadzących działalność na terytorium RP, to jeden z wniosków koniecznych zmian w prawie, nadających spójność przepisom regulującym odpowiedzialność za naruszenia w obszarze usługi pośrednictwa pracy. Ponadto, </w:t>
            </w:r>
            <w:r w:rsidRPr="007555DA">
              <w:rPr>
                <w:rFonts w:cstheme="minorHAnsi"/>
                <w:b/>
                <w:bCs/>
              </w:rPr>
              <w:t>niewykonanie obowiązku prowadzenia wspomnianych wykazów w  przypadku pośrednictwa do pracy za granicą powinno stanowić przesłankę wykreślenia podmiotu z  rejestru agencji zatrudnienia</w:t>
            </w:r>
            <w:r w:rsidRPr="007555DA">
              <w:rPr>
                <w:rFonts w:cstheme="minorHAnsi"/>
              </w:rPr>
              <w:t>, analogicznie jak w  obowiązującym stanie prawnym;</w:t>
            </w:r>
          </w:p>
          <w:p w14:paraId="72300F9E" w14:textId="77777777" w:rsidR="00BE7303" w:rsidRPr="007555DA" w:rsidRDefault="00BE7303" w:rsidP="007F0612">
            <w:pPr>
              <w:pStyle w:val="Akapitzlist"/>
              <w:numPr>
                <w:ilvl w:val="0"/>
                <w:numId w:val="25"/>
              </w:numPr>
              <w:ind w:left="33" w:hanging="33"/>
              <w:jc w:val="both"/>
              <w:rPr>
                <w:rFonts w:cstheme="minorHAnsi"/>
                <w:b/>
              </w:rPr>
            </w:pPr>
            <w:r w:rsidRPr="007555DA">
              <w:rPr>
                <w:rStyle w:val="Ppogrubienie"/>
                <w:rFonts w:cstheme="minorHAnsi"/>
              </w:rPr>
              <w:t xml:space="preserve">ust. 7 ustala odpowiedzialność agencji zatrudnienia za niepoinformowanie w wyznaczonym terminie dyrektora WUP o zaprzestaniu działalności w zakresie agencji zatrudnienia, o której mowa w art. 322 ust. 2 </w:t>
            </w:r>
            <w:r w:rsidRPr="007555DA">
              <w:rPr>
                <w:rStyle w:val="Ppogrubienie"/>
                <w:rFonts w:cstheme="minorHAnsi"/>
                <w:i/>
                <w:iCs/>
              </w:rPr>
              <w:t>projektu ustawy</w:t>
            </w:r>
            <w:r w:rsidRPr="007555DA">
              <w:rPr>
                <w:rStyle w:val="Ppogrubienie"/>
                <w:rFonts w:cstheme="minorHAnsi"/>
              </w:rPr>
              <w:t xml:space="preserve">. </w:t>
            </w:r>
            <w:r w:rsidRPr="007555DA">
              <w:rPr>
                <w:rFonts w:cstheme="minorHAnsi"/>
              </w:rPr>
              <w:t xml:space="preserve">Doświadczenia PIP wskazują na narastające zjawisko </w:t>
            </w:r>
            <w:r w:rsidRPr="007555DA">
              <w:rPr>
                <w:rFonts w:cstheme="minorHAnsi"/>
                <w:b/>
              </w:rPr>
              <w:t>nieaktualizowania danych adresowych</w:t>
            </w:r>
            <w:r w:rsidRPr="007555DA">
              <w:rPr>
                <w:rFonts w:cstheme="minorHAnsi"/>
              </w:rPr>
              <w:t xml:space="preserve"> przez działające agencje zatrudnienia, polegające na niedopełnieniu obowiązku poinformowania marszałka województwa o zmianie adresu </w:t>
            </w:r>
            <w:r w:rsidRPr="007555DA">
              <w:rPr>
                <w:rFonts w:cstheme="minorHAnsi"/>
              </w:rPr>
              <w:lastRenderedPageBreak/>
              <w:t xml:space="preserve">zamieszkania lub siedziby podmiotu oraz adresów lokali lub zmianie rodzaju świadczonych usług w terminie 14 dni od dnia ich powstania. Nieaktualizowanie tych danych przez agencje zatrudnienia utrudnia działalność kontrolną inspektorom pracy, marszałkom województwa (wojewódzkim urzędom pracy) oraz bezpośrednio dotyczy klientów agencji zatrudnienia, zarówno w sferze kontaktu, jak i przy dochodzeniu roszczeń – zwłaszcza przez cudzoziemców. Zmiany dotyczące podstawowych danych, w tym adresu siedziby podmiotu nie są również aktualizowane lub uzupełniane w  KRS, co uzasadnia </w:t>
            </w:r>
            <w:r w:rsidRPr="007555DA">
              <w:rPr>
                <w:rFonts w:cstheme="minorHAnsi"/>
                <w:b/>
                <w:bCs/>
              </w:rPr>
              <w:t>wniosek o  wykluczenie możliwości prowadzenia działalności gospodarczej bez uzupełnienia podstawowych danych w KRS</w:t>
            </w:r>
            <w:r w:rsidRPr="007555DA">
              <w:rPr>
                <w:rFonts w:cstheme="minorHAnsi"/>
              </w:rPr>
              <w:t>, w szczególności adresu siedziby podmiotu. Problematyka nieaktualizowania danych przez agencje zatrudnienia jest również istotna w działalności kontrolnej inspektorów pracy, co uzasadniałoby poszerzenie katalogu danych, za których nieaktualizowanie agencja zatrudnienia powinna ponosić odpowiedzialność.</w:t>
            </w:r>
          </w:p>
        </w:tc>
        <w:tc>
          <w:tcPr>
            <w:tcW w:w="2181" w:type="dxa"/>
          </w:tcPr>
          <w:p w14:paraId="38D407F3" w14:textId="77777777" w:rsidR="00BE7303" w:rsidRPr="007555DA" w:rsidRDefault="00BE7303" w:rsidP="00BE7303">
            <w:pPr>
              <w:jc w:val="both"/>
              <w:rPr>
                <w:rFonts w:cstheme="minorHAnsi"/>
              </w:rPr>
            </w:pPr>
          </w:p>
        </w:tc>
        <w:tc>
          <w:tcPr>
            <w:tcW w:w="2877" w:type="dxa"/>
            <w:shd w:val="clear" w:color="auto" w:fill="auto"/>
          </w:tcPr>
          <w:p w14:paraId="53CA8797" w14:textId="74AA114A" w:rsidR="00F51AA3" w:rsidRPr="007555DA" w:rsidRDefault="00F51AA3" w:rsidP="003F3503">
            <w:pPr>
              <w:spacing w:before="120"/>
              <w:contextualSpacing/>
              <w:jc w:val="center"/>
              <w:rPr>
                <w:rFonts w:cstheme="minorHAnsi"/>
                <w:b/>
                <w:bCs/>
              </w:rPr>
            </w:pPr>
            <w:r w:rsidRPr="007555DA">
              <w:rPr>
                <w:rFonts w:cstheme="minorHAnsi"/>
                <w:b/>
                <w:bCs/>
              </w:rPr>
              <w:t>Odnośnie ust. 1- uwaga uwzględniona</w:t>
            </w:r>
            <w:r w:rsidR="003F3503">
              <w:rPr>
                <w:rFonts w:cstheme="minorHAnsi"/>
                <w:b/>
                <w:bCs/>
              </w:rPr>
              <w:t>.</w:t>
            </w:r>
          </w:p>
          <w:p w14:paraId="42CAB689" w14:textId="77777777" w:rsidR="00F51AA3" w:rsidRPr="007555DA" w:rsidRDefault="00F51AA3" w:rsidP="00F51AA3">
            <w:pPr>
              <w:spacing w:before="120"/>
              <w:contextualSpacing/>
              <w:jc w:val="both"/>
              <w:rPr>
                <w:rFonts w:cstheme="minorHAnsi"/>
              </w:rPr>
            </w:pPr>
          </w:p>
          <w:p w14:paraId="5F664871" w14:textId="77777777" w:rsidR="009831CD" w:rsidRPr="007555DA" w:rsidRDefault="00C47F79" w:rsidP="003F3503">
            <w:pPr>
              <w:spacing w:before="120"/>
              <w:contextualSpacing/>
              <w:jc w:val="center"/>
              <w:rPr>
                <w:rFonts w:cstheme="minorHAnsi"/>
                <w:b/>
                <w:bCs/>
              </w:rPr>
            </w:pPr>
            <w:r w:rsidRPr="007555DA">
              <w:rPr>
                <w:rFonts w:cstheme="minorHAnsi"/>
                <w:b/>
                <w:bCs/>
              </w:rPr>
              <w:t xml:space="preserve">Odnośnie </w:t>
            </w:r>
            <w:r w:rsidR="00F51AA3" w:rsidRPr="007555DA">
              <w:rPr>
                <w:rFonts w:cstheme="minorHAnsi"/>
                <w:b/>
                <w:bCs/>
              </w:rPr>
              <w:t>ust. 2 - uwaga uwzględniona</w:t>
            </w:r>
            <w:r w:rsidR="009831CD" w:rsidRPr="007555DA">
              <w:rPr>
                <w:rFonts w:cstheme="minorHAnsi"/>
                <w:b/>
                <w:bCs/>
              </w:rPr>
              <w:t>.</w:t>
            </w:r>
          </w:p>
          <w:p w14:paraId="70BFA835" w14:textId="3FC8CBB3" w:rsidR="00F51AA3" w:rsidRPr="007555DA" w:rsidRDefault="00F51AA3">
            <w:pPr>
              <w:spacing w:before="120"/>
              <w:contextualSpacing/>
              <w:jc w:val="both"/>
              <w:rPr>
                <w:rFonts w:cstheme="minorHAnsi"/>
                <w:i/>
                <w:iCs/>
              </w:rPr>
            </w:pPr>
          </w:p>
          <w:p w14:paraId="4DF18E87" w14:textId="46F5BDD7" w:rsidR="00C47F79" w:rsidRPr="007555DA" w:rsidRDefault="00C47F79" w:rsidP="00F51AA3">
            <w:pPr>
              <w:spacing w:before="120"/>
              <w:contextualSpacing/>
              <w:jc w:val="both"/>
              <w:rPr>
                <w:rFonts w:cstheme="minorHAnsi"/>
                <w:i/>
                <w:iCs/>
              </w:rPr>
            </w:pPr>
          </w:p>
          <w:p w14:paraId="03A4E754" w14:textId="71F5F9E1" w:rsidR="00F51AA3" w:rsidRPr="007555DA" w:rsidRDefault="00C47F79" w:rsidP="003F3503">
            <w:pPr>
              <w:spacing w:before="120"/>
              <w:contextualSpacing/>
              <w:jc w:val="center"/>
              <w:rPr>
                <w:rFonts w:cstheme="minorHAnsi"/>
              </w:rPr>
            </w:pPr>
            <w:r w:rsidRPr="007555DA">
              <w:rPr>
                <w:rFonts w:cstheme="minorHAnsi"/>
                <w:b/>
                <w:bCs/>
              </w:rPr>
              <w:t xml:space="preserve">Odnośnie </w:t>
            </w:r>
            <w:r w:rsidR="00F51AA3" w:rsidRPr="007555DA">
              <w:rPr>
                <w:rFonts w:cstheme="minorHAnsi"/>
                <w:b/>
                <w:bCs/>
              </w:rPr>
              <w:t>ust. 3 uwaga nieuwzględniona</w:t>
            </w:r>
            <w:r w:rsidR="009831CD" w:rsidRPr="007555DA">
              <w:rPr>
                <w:rFonts w:cstheme="minorHAnsi"/>
                <w:b/>
                <w:bCs/>
              </w:rPr>
              <w:t>.</w:t>
            </w:r>
          </w:p>
          <w:p w14:paraId="27459112" w14:textId="5936AA5E" w:rsidR="00F51AA3" w:rsidRPr="007555DA" w:rsidRDefault="00C47F79" w:rsidP="00F51AA3">
            <w:pPr>
              <w:spacing w:before="120"/>
              <w:contextualSpacing/>
              <w:jc w:val="both"/>
              <w:rPr>
                <w:rFonts w:cstheme="minorHAnsi"/>
              </w:rPr>
            </w:pPr>
            <w:r w:rsidRPr="007555DA">
              <w:rPr>
                <w:rFonts w:cstheme="minorHAnsi"/>
              </w:rPr>
              <w:lastRenderedPageBreak/>
              <w:t xml:space="preserve">Brak jest podstaw do karania </w:t>
            </w:r>
            <w:r w:rsidR="00F51AA3" w:rsidRPr="007555DA">
              <w:rPr>
                <w:rFonts w:cstheme="minorHAnsi"/>
              </w:rPr>
              <w:t xml:space="preserve">podmiotów, które świadczą usługi pośrednictwa pracy tylko dlatego, że nie prowadzą wykazu, jeżeli spełniają warunki prowadzenia agencji zatrudnienia oraz uzgadniają bezpośrednio z klientami warunki kierowania do pracy, zawierają umowy, w których są informacje zbieżne z informacjami, które miałyby znaleźć się w wykazie. </w:t>
            </w:r>
          </w:p>
          <w:p w14:paraId="32DB1BB5" w14:textId="77777777" w:rsidR="00F51AA3" w:rsidRPr="007555DA" w:rsidRDefault="00F51AA3" w:rsidP="00F51AA3">
            <w:pPr>
              <w:spacing w:before="120"/>
              <w:contextualSpacing/>
              <w:jc w:val="both"/>
              <w:rPr>
                <w:rFonts w:cstheme="minorHAnsi"/>
              </w:rPr>
            </w:pPr>
          </w:p>
          <w:p w14:paraId="1AC2C320" w14:textId="3B6635D9" w:rsidR="00F51AA3" w:rsidRPr="007555DA" w:rsidRDefault="00C47F79" w:rsidP="003F3503">
            <w:pPr>
              <w:spacing w:before="120"/>
              <w:contextualSpacing/>
              <w:jc w:val="center"/>
              <w:rPr>
                <w:rFonts w:cstheme="minorHAnsi"/>
              </w:rPr>
            </w:pPr>
            <w:r w:rsidRPr="007555DA">
              <w:rPr>
                <w:rFonts w:cstheme="minorHAnsi"/>
                <w:b/>
                <w:bCs/>
              </w:rPr>
              <w:t xml:space="preserve">Odnośnie </w:t>
            </w:r>
            <w:r w:rsidR="00F51AA3" w:rsidRPr="007555DA">
              <w:rPr>
                <w:rFonts w:cstheme="minorHAnsi"/>
                <w:b/>
                <w:bCs/>
              </w:rPr>
              <w:t>ust. 4</w:t>
            </w:r>
            <w:r w:rsidRPr="007555DA">
              <w:rPr>
                <w:rFonts w:cstheme="minorHAnsi"/>
                <w:b/>
                <w:bCs/>
              </w:rPr>
              <w:t xml:space="preserve"> - </w:t>
            </w:r>
            <w:r w:rsidR="00F51AA3" w:rsidRPr="007555DA">
              <w:rPr>
                <w:rFonts w:cstheme="minorHAnsi"/>
                <w:b/>
                <w:bCs/>
              </w:rPr>
              <w:t xml:space="preserve"> uwaga</w:t>
            </w:r>
            <w:r w:rsidR="00F51AA3" w:rsidRPr="007555DA">
              <w:rPr>
                <w:rFonts w:cstheme="minorHAnsi"/>
              </w:rPr>
              <w:t xml:space="preserve"> </w:t>
            </w:r>
            <w:r w:rsidRPr="007555DA">
              <w:rPr>
                <w:rFonts w:cstheme="minorHAnsi"/>
                <w:b/>
                <w:bCs/>
              </w:rPr>
              <w:t>nieuwzględniona</w:t>
            </w:r>
            <w:r w:rsidR="009831CD" w:rsidRPr="007555DA">
              <w:rPr>
                <w:rFonts w:cstheme="minorHAnsi"/>
                <w:b/>
                <w:bCs/>
              </w:rPr>
              <w:t>.</w:t>
            </w:r>
          </w:p>
          <w:p w14:paraId="3CC46A55" w14:textId="77777777" w:rsidR="00F51AA3" w:rsidRPr="007555DA" w:rsidRDefault="00F51AA3" w:rsidP="00F51AA3">
            <w:pPr>
              <w:spacing w:before="120"/>
              <w:contextualSpacing/>
              <w:jc w:val="both"/>
              <w:rPr>
                <w:rFonts w:cstheme="minorHAnsi"/>
              </w:rPr>
            </w:pPr>
            <w:r w:rsidRPr="007555DA">
              <w:rPr>
                <w:rFonts w:cstheme="minorHAnsi"/>
              </w:rPr>
              <w:t>Zgłoszenie zmian w KRS jest obowiązkiem odpowiednich organów spółki – wpisy do rejestru zawsze dokonywane są na wniosek. Wniosek o zmianę danych w rejestrze przedsiębiorców KRS powinien zawierać dowód wniesienia opłaty, pełnomocnictwo procesowe oraz dowód zapłacenia opłaty skarbowej za pełnomocnictwo.</w:t>
            </w:r>
          </w:p>
          <w:p w14:paraId="3941D051" w14:textId="247D8B9F" w:rsidR="00BE7303" w:rsidRPr="007555DA" w:rsidRDefault="00F51AA3" w:rsidP="00F51AA3">
            <w:pPr>
              <w:spacing w:before="120"/>
              <w:contextualSpacing/>
              <w:jc w:val="both"/>
              <w:rPr>
                <w:rFonts w:cstheme="minorHAnsi"/>
              </w:rPr>
            </w:pPr>
            <w:r w:rsidRPr="007555DA">
              <w:rPr>
                <w:rFonts w:cstheme="minorHAnsi"/>
              </w:rPr>
              <w:t>Zatem to przedsiębiorc</w:t>
            </w:r>
            <w:r w:rsidR="001C19A4">
              <w:rPr>
                <w:rFonts w:cstheme="minorHAnsi"/>
              </w:rPr>
              <w:t>a</w:t>
            </w:r>
            <w:r w:rsidRPr="007555DA">
              <w:rPr>
                <w:rFonts w:cstheme="minorHAnsi"/>
              </w:rPr>
              <w:t xml:space="preserve"> ma obowiązek zgłosić dane do KRS a dane w R</w:t>
            </w:r>
            <w:r w:rsidR="00FA3739">
              <w:rPr>
                <w:rFonts w:cstheme="minorHAnsi"/>
              </w:rPr>
              <w:t xml:space="preserve">ejestrze </w:t>
            </w:r>
            <w:r w:rsidRPr="007555DA">
              <w:rPr>
                <w:rFonts w:cstheme="minorHAnsi"/>
              </w:rPr>
              <w:lastRenderedPageBreak/>
              <w:t>A</w:t>
            </w:r>
            <w:r w:rsidR="00FA3739">
              <w:rPr>
                <w:rFonts w:cstheme="minorHAnsi"/>
              </w:rPr>
              <w:t xml:space="preserve">gencji </w:t>
            </w:r>
            <w:r w:rsidRPr="007555DA">
              <w:rPr>
                <w:rFonts w:cstheme="minorHAnsi"/>
              </w:rPr>
              <w:t>Z</w:t>
            </w:r>
            <w:r w:rsidR="000E7D42">
              <w:rPr>
                <w:rFonts w:cstheme="minorHAnsi"/>
              </w:rPr>
              <w:t>atrudnienia</w:t>
            </w:r>
            <w:r w:rsidRPr="007555DA">
              <w:rPr>
                <w:rFonts w:cstheme="minorHAnsi"/>
              </w:rPr>
              <w:t xml:space="preserve"> powinny być zgłoszone i zgodne ze stanem faktycznym</w:t>
            </w:r>
            <w:r w:rsidR="001C19A4">
              <w:rPr>
                <w:rFonts w:cstheme="minorHAnsi"/>
              </w:rPr>
              <w:t>,</w:t>
            </w:r>
            <w:r w:rsidRPr="007555DA">
              <w:rPr>
                <w:rFonts w:cstheme="minorHAnsi"/>
              </w:rPr>
              <w:t xml:space="preserve"> zatem również takie jak w KRS.</w:t>
            </w:r>
          </w:p>
        </w:tc>
      </w:tr>
      <w:tr w:rsidR="007555DA" w:rsidRPr="007555DA" w14:paraId="206BB30F" w14:textId="77777777" w:rsidTr="001F2705">
        <w:trPr>
          <w:jc w:val="center"/>
        </w:trPr>
        <w:tc>
          <w:tcPr>
            <w:tcW w:w="939" w:type="dxa"/>
          </w:tcPr>
          <w:p w14:paraId="6231EFAD"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21.</w:t>
            </w:r>
          </w:p>
        </w:tc>
        <w:tc>
          <w:tcPr>
            <w:tcW w:w="1682" w:type="dxa"/>
          </w:tcPr>
          <w:p w14:paraId="30C4BA6E" w14:textId="77777777" w:rsidR="00BE7303" w:rsidRPr="007555DA" w:rsidRDefault="00BE7303" w:rsidP="00BE7303">
            <w:pPr>
              <w:autoSpaceDE w:val="0"/>
              <w:autoSpaceDN w:val="0"/>
              <w:adjustRightInd w:val="0"/>
              <w:rPr>
                <w:rFonts w:cstheme="minorHAnsi"/>
                <w:b/>
                <w:bCs/>
              </w:rPr>
            </w:pPr>
            <w:r w:rsidRPr="007555DA">
              <w:rPr>
                <w:rFonts w:cstheme="minorHAnsi"/>
                <w:b/>
                <w:bCs/>
              </w:rPr>
              <w:t>Uwaga ogólna do projektu</w:t>
            </w:r>
          </w:p>
        </w:tc>
        <w:tc>
          <w:tcPr>
            <w:tcW w:w="7718" w:type="dxa"/>
          </w:tcPr>
          <w:p w14:paraId="0630EE19" w14:textId="77777777" w:rsidR="00BE7303" w:rsidRPr="007555DA" w:rsidRDefault="00BE7303" w:rsidP="00BE7303">
            <w:pPr>
              <w:jc w:val="both"/>
              <w:rPr>
                <w:rStyle w:val="Ppogrubienie"/>
                <w:rFonts w:cstheme="minorHAnsi"/>
                <w:b w:val="0"/>
              </w:rPr>
            </w:pPr>
            <w:r w:rsidRPr="007555DA">
              <w:rPr>
                <w:rStyle w:val="Ppogrubienie"/>
                <w:rFonts w:cstheme="minorHAnsi"/>
              </w:rPr>
              <w:t xml:space="preserve">W zakresie odpowiedzialności wykroczeniowej za naruszenie przepisów </w:t>
            </w:r>
            <w:r w:rsidRPr="007555DA">
              <w:rPr>
                <w:rStyle w:val="Ppogrubienie"/>
                <w:rFonts w:cstheme="minorHAnsi"/>
                <w:i/>
                <w:iCs/>
              </w:rPr>
              <w:t>ustawy o aktywności zawodowej</w:t>
            </w:r>
            <w:r w:rsidRPr="007555DA">
              <w:rPr>
                <w:rStyle w:val="Ppogrubienie"/>
                <w:rFonts w:cstheme="minorHAnsi"/>
              </w:rPr>
              <w:t xml:space="preserve"> postuluje się również utrzymanie dotychczasowej regulacji, zawartej w art. 120 ust. 7 </w:t>
            </w:r>
            <w:r w:rsidRPr="007555DA">
              <w:rPr>
                <w:rStyle w:val="Ppogrubienie"/>
                <w:rFonts w:cstheme="minorHAnsi"/>
                <w:i/>
                <w:iCs/>
              </w:rPr>
              <w:t>ustawy o promocji zatrudnienia i instytucjach rynku pracy</w:t>
            </w:r>
            <w:r w:rsidRPr="007555DA">
              <w:rPr>
                <w:rStyle w:val="Ppogrubienie"/>
                <w:rFonts w:cstheme="minorHAnsi"/>
              </w:rPr>
              <w:t xml:space="preserve"> ustalającej odpowiedzialność podmiotu powierzającego zatrudnienia lub wykonywanie innej pracy zarobkowej cudzoziemcowi kierowanemu przez podmiot niebędący agencją zatrudnienia</w:t>
            </w:r>
            <w:r w:rsidRPr="007555DA">
              <w:rPr>
                <w:rStyle w:val="Ppogrubienie"/>
                <w:rFonts w:cstheme="minorHAnsi"/>
                <w:bCs/>
              </w:rPr>
              <w:t xml:space="preserve">. </w:t>
            </w:r>
            <w:r w:rsidRPr="007555DA">
              <w:rPr>
                <w:rStyle w:val="Ppogrubienie"/>
                <w:rFonts w:cstheme="minorHAnsi"/>
              </w:rPr>
              <w:t xml:space="preserve">Brzmienie przepisu ogranicza odpowiedzialność jedynie do przypadków powierzenia zatrudnienia lub wykonywania pracy cudzoziemcom skierowanym przez nielegalne agencje zatrudnienia, a więc świadczące usługę w zakresie pośrednictwa pracy na terytorium RP. Takie rozumienie brzmienia przepisu wyklucza odpowiedzialność w przypadku korzystania z nielegalnych usług pracy tymczasowej np. outsourcingu będącego w praktyce pracą tymczasową. Poza utrzymaniem obecnie obowiązującej regulacji proponuje się zatem rozszerzenie odpowiedzialności na podmioty, w których praca jest wykonywana na rzecz i pod kierownictwem osoby trzeciej przez osoby (nie tylko cudzoziemców), skierowane przez podmiot niebędący agencją zatrudnienia. </w:t>
            </w:r>
          </w:p>
          <w:p w14:paraId="1E2AEA49" w14:textId="77777777" w:rsidR="00BE7303" w:rsidRPr="007555DA" w:rsidRDefault="00BE7303" w:rsidP="00BE7303">
            <w:pPr>
              <w:jc w:val="both"/>
              <w:rPr>
                <w:rFonts w:cstheme="minorHAnsi"/>
              </w:rPr>
            </w:pPr>
            <w:r w:rsidRPr="007555DA">
              <w:rPr>
                <w:rStyle w:val="Ppogrubienie"/>
                <w:rFonts w:cstheme="minorHAnsi"/>
              </w:rPr>
              <w:t xml:space="preserve">Należy zauważyć, że projekt </w:t>
            </w:r>
            <w:r w:rsidRPr="007555DA">
              <w:rPr>
                <w:rStyle w:val="Ppogrubienie"/>
                <w:rFonts w:cstheme="minorHAnsi"/>
                <w:i/>
                <w:iCs/>
              </w:rPr>
              <w:t>ustawy o zatrudnianiu cudzoziemców</w:t>
            </w:r>
            <w:r w:rsidRPr="007555DA">
              <w:rPr>
                <w:rStyle w:val="Ppogrubienie"/>
                <w:rFonts w:cstheme="minorHAnsi"/>
              </w:rPr>
              <w:t xml:space="preserve"> z dnia 12 września 2022 r. przewiduje w art. 13 ust. 1 pkt 6, jako przesłankę odmowy udzielenia zezwolenia przypadki, gdy cudzoziemiec na podstawie umowy </w:t>
            </w:r>
            <w:r w:rsidRPr="007555DA">
              <w:rPr>
                <w:rStyle w:val="Ppogrubienie"/>
                <w:rFonts w:cstheme="minorHAnsi"/>
              </w:rPr>
              <w:lastRenderedPageBreak/>
              <w:t xml:space="preserve">z pracodawcą, który nie jest agencją pracy tymczasowej działającą na terytorium RP zgodnie z obowiązującymi przepisami, wykonywałby pracę na rzecz i pod kierownictwem osoby trzeciej. Rozwiązanie to odnosi się jednak jedynie w stosunku do cudzoziemców a  podmiot obchodzący przepisy </w:t>
            </w:r>
            <w:r w:rsidRPr="007555DA">
              <w:rPr>
                <w:rStyle w:val="Ppogrubienie"/>
                <w:rFonts w:cstheme="minorHAnsi"/>
                <w:i/>
                <w:iCs/>
              </w:rPr>
              <w:t>ustawy o zatrudnianiu pracowników tymczasowych</w:t>
            </w:r>
            <w:r w:rsidRPr="007555DA">
              <w:rPr>
                <w:rStyle w:val="Ppogrubienie"/>
                <w:rFonts w:cstheme="minorHAnsi"/>
              </w:rPr>
              <w:t xml:space="preserve"> nie ponosi z tego tytułu żadnej odpowiedzialności. Poza tym regulacja ta odnosi się jedynie do zezwoleń na pracę, natomiast w obecnym stanie prawnym znaczna liczba cudzoziemców na terenie RP może wykonywać pracę np. na podstawie powiadomień PUP. W przedmiotowej sprawie Departament Rynku Pracy wyraził opinię pismem z dnia 18 czerwca 2020 r., znak DRP.I.0211.1.9.2020.MB, w której podzielono stanowisko Państwowej Inspekcji Pracy odnośnie konieczności poszerzenia odpowiedzialności wykroczeniowej z tytułu naruszenia przepisów - co umożliwiłoby stosowanie przepisu do nielegalnie działających agencji zatrudnienia świadczących zarówno usługi pośrednictwa pracy, jak i usługi pracy tymczasowej.</w:t>
            </w:r>
          </w:p>
        </w:tc>
        <w:tc>
          <w:tcPr>
            <w:tcW w:w="2181" w:type="dxa"/>
          </w:tcPr>
          <w:p w14:paraId="6F6AA4A5" w14:textId="77777777" w:rsidR="00BE7303" w:rsidRPr="007555DA" w:rsidRDefault="00BE7303" w:rsidP="00BE7303">
            <w:pPr>
              <w:jc w:val="both"/>
              <w:rPr>
                <w:rFonts w:cstheme="minorHAnsi"/>
              </w:rPr>
            </w:pPr>
          </w:p>
        </w:tc>
        <w:tc>
          <w:tcPr>
            <w:tcW w:w="2877" w:type="dxa"/>
            <w:shd w:val="clear" w:color="auto" w:fill="auto"/>
          </w:tcPr>
          <w:p w14:paraId="3FA4F650" w14:textId="368A3A4C" w:rsidR="0075401E" w:rsidRPr="007555DA" w:rsidRDefault="0075401E" w:rsidP="0075401E">
            <w:pPr>
              <w:spacing w:before="120"/>
              <w:contextualSpacing/>
              <w:jc w:val="center"/>
              <w:rPr>
                <w:rFonts w:cstheme="minorHAnsi"/>
              </w:rPr>
            </w:pPr>
            <w:r w:rsidRPr="007555DA">
              <w:rPr>
                <w:rFonts w:cstheme="minorHAnsi"/>
                <w:b/>
                <w:bCs/>
              </w:rPr>
              <w:t>Uwaga nieuwzględniona</w:t>
            </w:r>
            <w:r w:rsidRPr="007555DA">
              <w:rPr>
                <w:rFonts w:cstheme="minorHAnsi"/>
              </w:rPr>
              <w:t>.</w:t>
            </w:r>
          </w:p>
          <w:p w14:paraId="693B3BA2" w14:textId="7F6229FA" w:rsidR="00BE7303" w:rsidRPr="007555DA" w:rsidRDefault="0075401E" w:rsidP="00BE7303">
            <w:pPr>
              <w:spacing w:before="120"/>
              <w:contextualSpacing/>
              <w:jc w:val="both"/>
              <w:rPr>
                <w:rFonts w:cstheme="minorHAnsi"/>
              </w:rPr>
            </w:pPr>
            <w:r w:rsidRPr="007555DA">
              <w:rPr>
                <w:rFonts w:cstheme="minorHAnsi"/>
              </w:rPr>
              <w:t xml:space="preserve">Prowadzenie działalności pośrednictwa pracy i pracy tymczasowej bez wymaganego wpisu do </w:t>
            </w:r>
            <w:r w:rsidR="000E7D42" w:rsidRPr="007555DA">
              <w:rPr>
                <w:rFonts w:cstheme="minorHAnsi"/>
              </w:rPr>
              <w:t>R</w:t>
            </w:r>
            <w:r w:rsidR="000E7D42">
              <w:rPr>
                <w:rFonts w:cstheme="minorHAnsi"/>
              </w:rPr>
              <w:t xml:space="preserve">ejestru </w:t>
            </w:r>
            <w:r w:rsidR="000E7D42" w:rsidRPr="007555DA">
              <w:rPr>
                <w:rFonts w:cstheme="minorHAnsi"/>
              </w:rPr>
              <w:t>A</w:t>
            </w:r>
            <w:r w:rsidR="000E7D42">
              <w:rPr>
                <w:rFonts w:cstheme="minorHAnsi"/>
              </w:rPr>
              <w:t xml:space="preserve">gencji </w:t>
            </w:r>
            <w:r w:rsidR="000E7D42" w:rsidRPr="007555DA">
              <w:rPr>
                <w:rFonts w:cstheme="minorHAnsi"/>
              </w:rPr>
              <w:t>Z</w:t>
            </w:r>
            <w:r w:rsidR="000E7D42">
              <w:rPr>
                <w:rFonts w:cstheme="minorHAnsi"/>
              </w:rPr>
              <w:t>atrudnienia</w:t>
            </w:r>
            <w:r w:rsidR="000E7D42" w:rsidRPr="007555DA" w:rsidDel="000E7D42">
              <w:rPr>
                <w:rFonts w:cstheme="minorHAnsi"/>
              </w:rPr>
              <w:t xml:space="preserve"> </w:t>
            </w:r>
            <w:r w:rsidRPr="007555DA">
              <w:rPr>
                <w:rFonts w:cstheme="minorHAnsi"/>
              </w:rPr>
              <w:t xml:space="preserve"> jest objęte sankcją karną. Kwestie dotyczące outsourcingu powinny zostać uregulowane w ustawie o zatrudnianiu pracowników tymczasowych.</w:t>
            </w:r>
          </w:p>
        </w:tc>
      </w:tr>
      <w:tr w:rsidR="007555DA" w:rsidRPr="007555DA" w14:paraId="4A872972" w14:textId="77777777" w:rsidTr="001F2705">
        <w:trPr>
          <w:jc w:val="center"/>
        </w:trPr>
        <w:tc>
          <w:tcPr>
            <w:tcW w:w="939" w:type="dxa"/>
          </w:tcPr>
          <w:p w14:paraId="5EC10DEE" w14:textId="77777777" w:rsidR="00BE7303" w:rsidRPr="007555DA" w:rsidRDefault="00BE7303" w:rsidP="00BE7303">
            <w:pPr>
              <w:pStyle w:val="Akapitzlist"/>
              <w:spacing w:before="120"/>
              <w:ind w:left="36" w:right="-534"/>
              <w:rPr>
                <w:rFonts w:cstheme="minorHAnsi"/>
                <w:b/>
              </w:rPr>
            </w:pPr>
            <w:r w:rsidRPr="007555DA">
              <w:rPr>
                <w:rFonts w:cstheme="minorHAnsi"/>
                <w:b/>
              </w:rPr>
              <w:t>22.</w:t>
            </w:r>
          </w:p>
        </w:tc>
        <w:tc>
          <w:tcPr>
            <w:tcW w:w="1682" w:type="dxa"/>
          </w:tcPr>
          <w:p w14:paraId="2F40483E" w14:textId="77777777" w:rsidR="00BE7303" w:rsidRPr="007555DA" w:rsidRDefault="00BE7303" w:rsidP="00BE7303">
            <w:pPr>
              <w:autoSpaceDE w:val="0"/>
              <w:autoSpaceDN w:val="0"/>
              <w:adjustRightInd w:val="0"/>
              <w:rPr>
                <w:rFonts w:cstheme="minorHAnsi"/>
              </w:rPr>
            </w:pPr>
            <w:r w:rsidRPr="007555DA">
              <w:rPr>
                <w:rStyle w:val="Ppogrubienie"/>
                <w:rFonts w:cstheme="minorHAnsi"/>
              </w:rPr>
              <w:t>art. 388 pkt 1</w:t>
            </w:r>
          </w:p>
        </w:tc>
        <w:tc>
          <w:tcPr>
            <w:tcW w:w="7718" w:type="dxa"/>
          </w:tcPr>
          <w:p w14:paraId="502031C3" w14:textId="77777777" w:rsidR="00BE7303" w:rsidRPr="007555DA" w:rsidRDefault="00BE7303" w:rsidP="00BE7303">
            <w:pPr>
              <w:jc w:val="both"/>
              <w:rPr>
                <w:rFonts w:cstheme="minorHAnsi"/>
                <w:shd w:val="clear" w:color="auto" w:fill="FFFFFF"/>
              </w:rPr>
            </w:pPr>
            <w:r w:rsidRPr="007555DA">
              <w:rPr>
                <w:rFonts w:cstheme="minorHAnsi"/>
                <w:bCs/>
              </w:rPr>
              <w:t>W</w:t>
            </w:r>
            <w:r w:rsidRPr="007555DA">
              <w:rPr>
                <w:rStyle w:val="Ppogrubienie"/>
                <w:rFonts w:cstheme="minorHAnsi"/>
              </w:rPr>
              <w:t xml:space="preserve"> art. 388 pkt 1 </w:t>
            </w:r>
            <w:r w:rsidRPr="007555DA">
              <w:rPr>
                <w:rStyle w:val="Ppogrubienie"/>
                <w:rFonts w:cstheme="minorHAnsi"/>
                <w:i/>
                <w:iCs/>
              </w:rPr>
              <w:t>projektu ustawy</w:t>
            </w:r>
            <w:r w:rsidRPr="007555DA">
              <w:rPr>
                <w:rStyle w:val="Ppogrubienie"/>
                <w:rFonts w:cstheme="minorHAnsi"/>
              </w:rPr>
              <w:t xml:space="preserve"> proponuje się dokonanie zmian w </w:t>
            </w:r>
            <w:r w:rsidRPr="007555DA">
              <w:rPr>
                <w:rStyle w:val="Ppogrubienie"/>
                <w:rFonts w:cstheme="minorHAnsi"/>
                <w:i/>
                <w:iCs/>
              </w:rPr>
              <w:t>ustawie o Państwowej Inspekcji Pracy</w:t>
            </w:r>
            <w:r w:rsidRPr="007555DA">
              <w:rPr>
                <w:rStyle w:val="Ppogrubienie"/>
                <w:rFonts w:cstheme="minorHAnsi"/>
              </w:rPr>
              <w:t xml:space="preserve"> określając jako zadanie PIP kontrolę przestrzegania obowiązku prowadzenia działalności przez podmioty zwolnione z obowiązku posiadania wpisu oraz działalność niewymagającą wpisu, o których mowa w art. 305 </w:t>
            </w:r>
            <w:r w:rsidRPr="007555DA">
              <w:rPr>
                <w:rStyle w:val="Ppogrubienie"/>
                <w:rFonts w:cstheme="minorHAnsi"/>
                <w:i/>
                <w:iCs/>
              </w:rPr>
              <w:t>projektu ustawy o aktywności zawodowej</w:t>
            </w:r>
            <w:r w:rsidRPr="007555DA">
              <w:rPr>
                <w:rStyle w:val="Ppogrubienie"/>
                <w:rFonts w:cstheme="minorHAnsi"/>
              </w:rPr>
              <w:t>, zgodnie z warunkami określonymi w art. 306 tej ustawy. Przepisy ustawy o PIP w obowiązującym brzmieniu określają jako zadanie PIP kontrolę</w:t>
            </w:r>
            <w:r w:rsidRPr="007555DA">
              <w:rPr>
                <w:rStyle w:val="Ppogrubienie"/>
                <w:rFonts w:cstheme="minorHAnsi"/>
                <w:bCs/>
              </w:rPr>
              <w:t xml:space="preserve"> </w:t>
            </w:r>
            <w:r w:rsidRPr="007555DA">
              <w:rPr>
                <w:rFonts w:cstheme="minorHAnsi"/>
                <w:shd w:val="clear" w:color="auto" w:fill="FFFFFF"/>
              </w:rPr>
              <w:t xml:space="preserve">prowadzenia działalności przez podmioty, o których mowa w </w:t>
            </w:r>
            <w:hyperlink r:id="rId8" w:anchor="/document/17091885?unitId=art(18(c))&amp;cm=DOCUMENT" w:history="1">
              <w:r w:rsidRPr="007555DA">
                <w:rPr>
                  <w:rFonts w:cstheme="minorHAnsi"/>
                  <w:shd w:val="clear" w:color="auto" w:fill="FFFFFF"/>
                </w:rPr>
                <w:t>art. 18c</w:t>
              </w:r>
            </w:hyperlink>
            <w:r w:rsidRPr="007555DA">
              <w:rPr>
                <w:rFonts w:cstheme="minorHAnsi"/>
                <w:shd w:val="clear" w:color="auto" w:fill="FFFFFF"/>
              </w:rPr>
              <w:t xml:space="preserve"> ustawy z dnia 20 kwietnia 2004 r. o promocji zatrudnienia i instytucjach rynku pracy (Dz. U. z 2022 r. poz. 690, 830 i 1079), zgodnie z warunkami określonymi w </w:t>
            </w:r>
            <w:hyperlink r:id="rId9" w:anchor="/document/17091885?unitId=art(19(c))&amp;cm=DOCUMENT" w:history="1">
              <w:r w:rsidRPr="007555DA">
                <w:rPr>
                  <w:rFonts w:cstheme="minorHAnsi"/>
                  <w:shd w:val="clear" w:color="auto" w:fill="FFFFFF"/>
                </w:rPr>
                <w:t>art. 19c</w:t>
              </w:r>
            </w:hyperlink>
            <w:r w:rsidRPr="007555DA">
              <w:rPr>
                <w:rFonts w:cstheme="minorHAnsi"/>
                <w:shd w:val="clear" w:color="auto" w:fill="FFFFFF"/>
              </w:rPr>
              <w:t xml:space="preserve">, </w:t>
            </w:r>
            <w:hyperlink r:id="rId10" w:anchor="/document/17091885?unitId=art(19(d))&amp;cm=DOCUMENT" w:history="1">
              <w:r w:rsidRPr="007555DA">
                <w:rPr>
                  <w:rFonts w:cstheme="minorHAnsi"/>
                  <w:shd w:val="clear" w:color="auto" w:fill="FFFFFF"/>
                </w:rPr>
                <w:t>art. 19d</w:t>
              </w:r>
            </w:hyperlink>
            <w:r w:rsidRPr="007555DA">
              <w:rPr>
                <w:rFonts w:cstheme="minorHAnsi"/>
                <w:shd w:val="clear" w:color="auto" w:fill="FFFFFF"/>
              </w:rPr>
              <w:t xml:space="preserve">, </w:t>
            </w:r>
            <w:hyperlink r:id="rId11" w:anchor="/document/17091885?unitId=art(19(fa))&amp;cm=DOCUMENT" w:history="1">
              <w:r w:rsidRPr="007555DA">
                <w:rPr>
                  <w:rFonts w:cstheme="minorHAnsi"/>
                  <w:shd w:val="clear" w:color="auto" w:fill="FFFFFF"/>
                </w:rPr>
                <w:t>art. 19fa</w:t>
              </w:r>
            </w:hyperlink>
            <w:r w:rsidRPr="007555DA">
              <w:rPr>
                <w:rFonts w:cstheme="minorHAnsi"/>
                <w:shd w:val="clear" w:color="auto" w:fill="FFFFFF"/>
              </w:rPr>
              <w:t xml:space="preserve">, </w:t>
            </w:r>
            <w:hyperlink r:id="rId12" w:anchor="/document/17091885?unitId=art(19(ga))&amp;cm=DOCUMENT" w:history="1">
              <w:r w:rsidRPr="007555DA">
                <w:rPr>
                  <w:rFonts w:cstheme="minorHAnsi"/>
                  <w:shd w:val="clear" w:color="auto" w:fill="FFFFFF"/>
                </w:rPr>
                <w:t>art. 19ga</w:t>
              </w:r>
            </w:hyperlink>
            <w:r w:rsidRPr="007555DA">
              <w:rPr>
                <w:rFonts w:cstheme="minorHAnsi"/>
                <w:shd w:val="clear" w:color="auto" w:fill="FFFFFF"/>
              </w:rPr>
              <w:t xml:space="preserve">, </w:t>
            </w:r>
            <w:hyperlink r:id="rId13" w:anchor="/document/17091885?unitId=art(85)ust(2)&amp;cm=DOCUMENT" w:history="1">
              <w:r w:rsidRPr="007555DA">
                <w:rPr>
                  <w:rFonts w:cstheme="minorHAnsi"/>
                  <w:shd w:val="clear" w:color="auto" w:fill="FFFFFF"/>
                </w:rPr>
                <w:t>art. 85 ust. 2</w:t>
              </w:r>
            </w:hyperlink>
            <w:r w:rsidRPr="007555DA">
              <w:rPr>
                <w:rFonts w:cstheme="minorHAnsi"/>
                <w:shd w:val="clear" w:color="auto" w:fill="FFFFFF"/>
              </w:rPr>
              <w:t xml:space="preserve"> i </w:t>
            </w:r>
            <w:hyperlink r:id="rId14" w:anchor="/document/17091885?unitId=art(85(a))&amp;cm=DOCUMENT" w:history="1">
              <w:r w:rsidRPr="007555DA">
                <w:rPr>
                  <w:rFonts w:cstheme="minorHAnsi"/>
                  <w:shd w:val="clear" w:color="auto" w:fill="FFFFFF"/>
                </w:rPr>
                <w:t>art. 85a</w:t>
              </w:r>
            </w:hyperlink>
            <w:r w:rsidRPr="007555DA">
              <w:rPr>
                <w:rFonts w:cstheme="minorHAnsi"/>
                <w:shd w:val="clear" w:color="auto" w:fill="FFFFFF"/>
              </w:rPr>
              <w:t xml:space="preserve"> tej ustawy. Proponowane brzmienie z kolei zobowiązuje PIP do badania warunków wstępnych, o których mowa w art. 306 </w:t>
            </w:r>
            <w:r w:rsidRPr="007555DA">
              <w:rPr>
                <w:rFonts w:cstheme="minorHAnsi"/>
                <w:i/>
                <w:iCs/>
                <w:shd w:val="clear" w:color="auto" w:fill="FFFFFF"/>
              </w:rPr>
              <w:t>projektu ustawy</w:t>
            </w:r>
            <w:r w:rsidRPr="007555DA">
              <w:rPr>
                <w:rFonts w:cstheme="minorHAnsi"/>
                <w:shd w:val="clear" w:color="auto" w:fill="FFFFFF"/>
              </w:rPr>
              <w:t xml:space="preserve">, które powinien spełnić podmiot ubiegający się o wpis, stanowiących również podstawę wykreślenia podmiotu (art. 314 ust. 1 pkt 5). Warunki te obejmują m.in. zaległości podatkowe, do których badania Państwowa Inspekcja Pracy nie posiada uprawnień. Mając powyższe na uwadze postuluje się wskazanie odpowiednich przepisów </w:t>
            </w:r>
            <w:r w:rsidRPr="007555DA">
              <w:rPr>
                <w:rFonts w:cstheme="minorHAnsi"/>
                <w:i/>
                <w:iCs/>
                <w:shd w:val="clear" w:color="auto" w:fill="FFFFFF"/>
              </w:rPr>
              <w:t>ustawy o aktywności zawodowej</w:t>
            </w:r>
            <w:r w:rsidRPr="007555DA">
              <w:rPr>
                <w:rFonts w:cstheme="minorHAnsi"/>
                <w:shd w:val="clear" w:color="auto" w:fill="FFFFFF"/>
              </w:rPr>
              <w:t xml:space="preserve">, wzorem obowiązującej </w:t>
            </w:r>
            <w:r w:rsidRPr="007555DA">
              <w:rPr>
                <w:rFonts w:cstheme="minorHAnsi"/>
                <w:i/>
                <w:iCs/>
                <w:shd w:val="clear" w:color="auto" w:fill="FFFFFF"/>
              </w:rPr>
              <w:t>ustawy o promocji zatrudnienia i instytucjach rynku pracy</w:t>
            </w:r>
            <w:r w:rsidRPr="007555DA">
              <w:rPr>
                <w:rFonts w:cstheme="minorHAnsi"/>
                <w:shd w:val="clear" w:color="auto" w:fill="FFFFFF"/>
              </w:rPr>
              <w:t xml:space="preserve">, z uwagi na ustawowy obszar kompetencji Państwowej Inspekcji Pracy. Wydaje się, że w tym przepisie powinno znaleźć się </w:t>
            </w:r>
            <w:r w:rsidRPr="007555DA">
              <w:rPr>
                <w:rFonts w:cstheme="minorHAnsi"/>
                <w:shd w:val="clear" w:color="auto" w:fill="FFFFFF"/>
              </w:rPr>
              <w:lastRenderedPageBreak/>
              <w:t>odesłanie do przepisów, o których mowa w projektowanym art. 13 pkt 3 </w:t>
            </w:r>
            <w:r w:rsidRPr="007555DA">
              <w:rPr>
                <w:rFonts w:cstheme="minorHAnsi"/>
                <w:i/>
                <w:iCs/>
                <w:shd w:val="clear" w:color="auto" w:fill="FFFFFF"/>
              </w:rPr>
              <w:t>ustawy o PIP</w:t>
            </w:r>
            <w:r w:rsidRPr="007555DA">
              <w:rPr>
                <w:rFonts w:cstheme="minorHAnsi"/>
                <w:shd w:val="clear" w:color="auto" w:fill="FFFFFF"/>
              </w:rPr>
              <w:t xml:space="preserve"> (przepisy te przywołuje przepis art. art. 388 ust. 2 pkt 3</w:t>
            </w:r>
            <w:r w:rsidRPr="007555DA">
              <w:rPr>
                <w:rFonts w:cstheme="minorHAnsi"/>
                <w:b/>
                <w:bCs/>
                <w:shd w:val="clear" w:color="auto" w:fill="FFFFFF"/>
              </w:rPr>
              <w:t xml:space="preserve"> </w:t>
            </w:r>
            <w:r w:rsidRPr="007555DA">
              <w:rPr>
                <w:rStyle w:val="Ppogrubienie"/>
                <w:rFonts w:cstheme="minorHAnsi"/>
                <w:bCs/>
                <w:i/>
                <w:iCs/>
              </w:rPr>
              <w:t>projektu ustawy)</w:t>
            </w:r>
            <w:r w:rsidRPr="007555DA">
              <w:rPr>
                <w:rFonts w:cstheme="minorHAnsi"/>
                <w:b/>
                <w:bCs/>
                <w:shd w:val="clear" w:color="auto" w:fill="FFFFFF"/>
              </w:rPr>
              <w:t>.</w:t>
            </w:r>
            <w:r w:rsidRPr="007555DA">
              <w:rPr>
                <w:rFonts w:cstheme="minorHAnsi"/>
                <w:shd w:val="clear" w:color="auto" w:fill="FFFFFF"/>
              </w:rPr>
              <w:t xml:space="preserve"> Dodatkowo należy zauważyć, że brzmienie obecnie obowiązujących przepisów art. 10 ust. 1 pkt 3 lit. f i art. 13 pkt 3 </w:t>
            </w:r>
            <w:r w:rsidRPr="007555DA">
              <w:rPr>
                <w:rFonts w:cstheme="minorHAnsi"/>
                <w:i/>
                <w:iCs/>
                <w:shd w:val="clear" w:color="auto" w:fill="FFFFFF"/>
              </w:rPr>
              <w:t>ustawy o PIP</w:t>
            </w:r>
            <w:r w:rsidRPr="007555DA">
              <w:rPr>
                <w:rFonts w:cstheme="minorHAnsi"/>
                <w:shd w:val="clear" w:color="auto" w:fill="FFFFFF"/>
              </w:rPr>
              <w:t xml:space="preserve"> jest spójne. </w:t>
            </w:r>
          </w:p>
          <w:p w14:paraId="7E21EB5D" w14:textId="77777777" w:rsidR="00BE7303" w:rsidRPr="007555DA" w:rsidRDefault="00BE7303" w:rsidP="00BE7303">
            <w:pPr>
              <w:jc w:val="both"/>
              <w:rPr>
                <w:rFonts w:cstheme="minorHAnsi"/>
                <w:b/>
                <w:bCs/>
              </w:rPr>
            </w:pPr>
            <w:r w:rsidRPr="007555DA">
              <w:rPr>
                <w:rStyle w:val="Ppogrubienie"/>
                <w:rFonts w:cstheme="minorHAnsi"/>
              </w:rPr>
              <w:t xml:space="preserve">Podsumowując powyższe uwagi należy zaznaczyć, że </w:t>
            </w:r>
            <w:r w:rsidRPr="007555DA">
              <w:rPr>
                <w:rFonts w:cstheme="minorHAnsi"/>
                <w:b/>
                <w:bCs/>
              </w:rPr>
              <w:t>egzekwowaniu odpowiedzialności za naruszenie przepisów ustawy o promocji zatrudnienia i instytucjach rynku pracy może posłużyć – zgodnie z propozycjami Państwowej Inspekcji Pracy – wdrożenie systemu polegającego na nakładaniu kar administracyjnych za naruszenia przepisów o prowadzeniu agencji zatrudnienia, w  szczególności wobec cudzoziemców świadczących takie usługi, ponieważ podczas kontroli PIP osoby te często nie przebywają na terytorium Polski, co znacznie utrudnia lub uniemożliwia wszczęcie i prowadzenie postępowania  w sprawie o popełnione wykroczenie.</w:t>
            </w:r>
          </w:p>
        </w:tc>
        <w:tc>
          <w:tcPr>
            <w:tcW w:w="2181" w:type="dxa"/>
          </w:tcPr>
          <w:p w14:paraId="764F53B4" w14:textId="77777777" w:rsidR="00BE7303" w:rsidRPr="007555DA" w:rsidRDefault="00BE7303" w:rsidP="00BE7303">
            <w:pPr>
              <w:jc w:val="both"/>
              <w:rPr>
                <w:rFonts w:cstheme="minorHAnsi"/>
              </w:rPr>
            </w:pPr>
          </w:p>
        </w:tc>
        <w:tc>
          <w:tcPr>
            <w:tcW w:w="2877" w:type="dxa"/>
            <w:shd w:val="clear" w:color="auto" w:fill="auto"/>
          </w:tcPr>
          <w:p w14:paraId="32FD6CE3" w14:textId="41E4A6EB" w:rsidR="007F200C" w:rsidRPr="007555DA" w:rsidRDefault="007F200C" w:rsidP="009831CD">
            <w:pPr>
              <w:spacing w:before="120"/>
              <w:contextualSpacing/>
              <w:jc w:val="center"/>
              <w:rPr>
                <w:rFonts w:cstheme="minorHAnsi"/>
                <w:b/>
                <w:bCs/>
              </w:rPr>
            </w:pPr>
            <w:r w:rsidRPr="007555DA">
              <w:rPr>
                <w:rFonts w:cstheme="minorHAnsi"/>
                <w:b/>
                <w:bCs/>
              </w:rPr>
              <w:t>Uwaga uwzględniona</w:t>
            </w:r>
            <w:r w:rsidR="009831CD" w:rsidRPr="007555DA">
              <w:rPr>
                <w:rFonts w:cstheme="minorHAnsi"/>
                <w:b/>
                <w:bCs/>
              </w:rPr>
              <w:t>.</w:t>
            </w:r>
          </w:p>
          <w:p w14:paraId="5DCF0103" w14:textId="03A5F63B" w:rsidR="007F200C" w:rsidRPr="007555DA" w:rsidRDefault="007F200C" w:rsidP="007F200C">
            <w:pPr>
              <w:spacing w:before="120"/>
              <w:contextualSpacing/>
              <w:jc w:val="both"/>
              <w:rPr>
                <w:rFonts w:cstheme="minorHAnsi"/>
              </w:rPr>
            </w:pPr>
            <w:r w:rsidRPr="007555DA">
              <w:rPr>
                <w:rFonts w:cstheme="minorHAnsi"/>
              </w:rPr>
              <w:t xml:space="preserve">Zmiana </w:t>
            </w:r>
            <w:r w:rsidR="00443007" w:rsidRPr="007555DA">
              <w:rPr>
                <w:rFonts w:cstheme="minorHAnsi"/>
              </w:rPr>
              <w:t>brzmienie</w:t>
            </w:r>
            <w:r w:rsidRPr="007555DA">
              <w:rPr>
                <w:rFonts w:cstheme="minorHAnsi"/>
              </w:rPr>
              <w:t xml:space="preserve"> art. 388 (obecnie art. 404)</w:t>
            </w:r>
          </w:p>
          <w:p w14:paraId="5C4B2995" w14:textId="6F55CC79" w:rsidR="00BE7303" w:rsidRPr="007555DA" w:rsidRDefault="00443007" w:rsidP="007F200C">
            <w:pPr>
              <w:spacing w:before="120"/>
              <w:contextualSpacing/>
              <w:jc w:val="both"/>
              <w:rPr>
                <w:rFonts w:cstheme="minorHAnsi"/>
              </w:rPr>
            </w:pPr>
            <w:r w:rsidRPr="007555DA">
              <w:rPr>
                <w:rFonts w:cstheme="minorHAnsi"/>
              </w:rPr>
              <w:t xml:space="preserve"> </w:t>
            </w:r>
          </w:p>
        </w:tc>
      </w:tr>
      <w:tr w:rsidR="007555DA" w:rsidRPr="007555DA" w14:paraId="4C6FA0CB" w14:textId="77777777" w:rsidTr="00CE6A08">
        <w:tblPrEx>
          <w:jc w:val="left"/>
        </w:tblPrEx>
        <w:tc>
          <w:tcPr>
            <w:tcW w:w="15397" w:type="dxa"/>
            <w:gridSpan w:val="5"/>
            <w:shd w:val="clear" w:color="auto" w:fill="BFBFBF" w:themeFill="background1" w:themeFillShade="BF"/>
          </w:tcPr>
          <w:p w14:paraId="3E4DDEF8" w14:textId="77777777" w:rsidR="00BE7303" w:rsidRPr="007555DA" w:rsidRDefault="00BE7303" w:rsidP="00BE7303">
            <w:pPr>
              <w:pStyle w:val="Akapitzlist"/>
              <w:spacing w:before="120" w:after="120"/>
              <w:ind w:left="1077"/>
              <w:rPr>
                <w:rFonts w:cstheme="minorHAnsi"/>
                <w:b/>
                <w:bCs/>
              </w:rPr>
            </w:pPr>
            <w:r w:rsidRPr="007555DA">
              <w:rPr>
                <w:rFonts w:cstheme="minorHAnsi"/>
                <w:b/>
                <w:bCs/>
              </w:rPr>
              <w:t>Zmiany w ustawie o Państwowej Inspekcji Pracy, zadania i uprawnienia PIP, udostępnianie danych z rejestrów centralnych, pozostałe uwagi</w:t>
            </w:r>
          </w:p>
        </w:tc>
      </w:tr>
      <w:tr w:rsidR="007555DA" w:rsidRPr="007555DA" w14:paraId="68DE0B61" w14:textId="77777777" w:rsidTr="001F2705">
        <w:trPr>
          <w:jc w:val="center"/>
        </w:trPr>
        <w:tc>
          <w:tcPr>
            <w:tcW w:w="939" w:type="dxa"/>
            <w:shd w:val="clear" w:color="auto" w:fill="auto"/>
          </w:tcPr>
          <w:p w14:paraId="71785745" w14:textId="77777777" w:rsidR="00BE7303" w:rsidRPr="007555DA" w:rsidRDefault="00BE7303" w:rsidP="00BE7303">
            <w:pPr>
              <w:pStyle w:val="Akapitzlist"/>
              <w:spacing w:before="120"/>
              <w:ind w:left="36" w:right="-534"/>
              <w:rPr>
                <w:rFonts w:cstheme="minorHAnsi"/>
                <w:b/>
              </w:rPr>
            </w:pPr>
            <w:r w:rsidRPr="007555DA">
              <w:rPr>
                <w:rFonts w:cstheme="minorHAnsi"/>
                <w:b/>
              </w:rPr>
              <w:t>1.</w:t>
            </w:r>
          </w:p>
        </w:tc>
        <w:tc>
          <w:tcPr>
            <w:tcW w:w="1682" w:type="dxa"/>
            <w:shd w:val="clear" w:color="auto" w:fill="auto"/>
          </w:tcPr>
          <w:p w14:paraId="30B8F5DE" w14:textId="77777777" w:rsidR="00BE7303" w:rsidRPr="007555DA" w:rsidRDefault="00BE7303" w:rsidP="00BE7303">
            <w:pPr>
              <w:autoSpaceDE w:val="0"/>
              <w:autoSpaceDN w:val="0"/>
              <w:adjustRightInd w:val="0"/>
              <w:rPr>
                <w:rFonts w:cstheme="minorHAnsi"/>
              </w:rPr>
            </w:pPr>
            <w:r w:rsidRPr="007555DA">
              <w:rPr>
                <w:rFonts w:cstheme="minorHAnsi"/>
                <w:b/>
                <w:bCs/>
              </w:rPr>
              <w:t>art. 14</w:t>
            </w:r>
          </w:p>
        </w:tc>
        <w:tc>
          <w:tcPr>
            <w:tcW w:w="7718" w:type="dxa"/>
            <w:shd w:val="clear" w:color="auto" w:fill="auto"/>
          </w:tcPr>
          <w:p w14:paraId="42BD0C9B" w14:textId="77777777" w:rsidR="00BE7303" w:rsidRPr="007555DA" w:rsidRDefault="00BE7303" w:rsidP="00BE7303">
            <w:pPr>
              <w:jc w:val="both"/>
              <w:rPr>
                <w:rFonts w:cstheme="minorHAnsi"/>
              </w:rPr>
            </w:pPr>
            <w:r w:rsidRPr="007555DA">
              <w:rPr>
                <w:rFonts w:cstheme="minorHAnsi"/>
              </w:rPr>
              <w:t>Wobec uwag poczynionych w zakresie pkt. I i II powyżej, Państwowa Inspekcja Pracy wskazuje ponadto następujące uwagi oraz postuluje o zmianę następujących przepisów:</w:t>
            </w:r>
          </w:p>
          <w:p w14:paraId="699970AB" w14:textId="77777777" w:rsidR="00BE7303" w:rsidRPr="007555DA" w:rsidRDefault="00BE7303" w:rsidP="00BE7303">
            <w:pPr>
              <w:pStyle w:val="Akapitzlist"/>
              <w:jc w:val="both"/>
              <w:rPr>
                <w:rFonts w:cstheme="minorHAnsi"/>
              </w:rPr>
            </w:pPr>
            <w:r w:rsidRPr="007555DA">
              <w:rPr>
                <w:rFonts w:cstheme="minorHAnsi"/>
                <w:bCs/>
              </w:rPr>
              <w:t xml:space="preserve">W </w:t>
            </w:r>
            <w:r w:rsidRPr="007555DA">
              <w:rPr>
                <w:rFonts w:cstheme="minorHAnsi"/>
                <w:b/>
                <w:bCs/>
              </w:rPr>
              <w:t xml:space="preserve">art. 14 </w:t>
            </w:r>
            <w:r w:rsidRPr="007555DA">
              <w:rPr>
                <w:rFonts w:cstheme="minorHAnsi"/>
                <w:i/>
                <w:iCs/>
              </w:rPr>
              <w:t xml:space="preserve">projektu ustawy - </w:t>
            </w:r>
            <w:r w:rsidRPr="007555DA">
              <w:rPr>
                <w:rFonts w:cstheme="minorHAnsi"/>
              </w:rPr>
              <w:t>należy skreślić słowo</w:t>
            </w:r>
            <w:r w:rsidRPr="007555DA">
              <w:rPr>
                <w:rFonts w:cstheme="minorHAnsi"/>
                <w:i/>
                <w:iCs/>
              </w:rPr>
              <w:t xml:space="preserve"> „jest”</w:t>
            </w:r>
            <w:r w:rsidRPr="007555DA">
              <w:rPr>
                <w:rFonts w:cstheme="minorHAnsi"/>
              </w:rPr>
              <w:t>.</w:t>
            </w:r>
          </w:p>
        </w:tc>
        <w:tc>
          <w:tcPr>
            <w:tcW w:w="2181" w:type="dxa"/>
            <w:shd w:val="clear" w:color="auto" w:fill="auto"/>
          </w:tcPr>
          <w:p w14:paraId="3E845292" w14:textId="77777777" w:rsidR="00BE7303" w:rsidRPr="007555DA" w:rsidRDefault="00BE7303" w:rsidP="00BE7303">
            <w:pPr>
              <w:jc w:val="both"/>
              <w:rPr>
                <w:rFonts w:cstheme="minorHAnsi"/>
              </w:rPr>
            </w:pPr>
          </w:p>
        </w:tc>
        <w:tc>
          <w:tcPr>
            <w:tcW w:w="2877" w:type="dxa"/>
            <w:shd w:val="clear" w:color="auto" w:fill="auto"/>
          </w:tcPr>
          <w:p w14:paraId="6494BDB0" w14:textId="77777777" w:rsidR="008876AE" w:rsidRPr="007555DA" w:rsidRDefault="008876AE" w:rsidP="009831CD">
            <w:pPr>
              <w:spacing w:before="120"/>
              <w:contextualSpacing/>
              <w:jc w:val="center"/>
              <w:rPr>
                <w:rFonts w:cstheme="minorHAnsi"/>
                <w:b/>
                <w:bCs/>
              </w:rPr>
            </w:pPr>
            <w:r w:rsidRPr="007555DA">
              <w:rPr>
                <w:rFonts w:cstheme="minorHAnsi"/>
                <w:b/>
                <w:bCs/>
              </w:rPr>
              <w:t>Uwaga uwzględniona.</w:t>
            </w:r>
          </w:p>
          <w:p w14:paraId="14324DC4" w14:textId="393DEB8B" w:rsidR="00BE7303" w:rsidRPr="007555DA" w:rsidRDefault="008876AE" w:rsidP="008876AE">
            <w:pPr>
              <w:spacing w:before="120"/>
              <w:contextualSpacing/>
              <w:jc w:val="both"/>
              <w:rPr>
                <w:rFonts w:cstheme="minorHAnsi"/>
              </w:rPr>
            </w:pPr>
            <w:r w:rsidRPr="007555DA">
              <w:rPr>
                <w:rFonts w:cstheme="minorHAnsi"/>
              </w:rPr>
              <w:t>Poprawiono brzmienie przepisu</w:t>
            </w:r>
          </w:p>
        </w:tc>
      </w:tr>
      <w:tr w:rsidR="007555DA" w:rsidRPr="007555DA" w14:paraId="7B95640C" w14:textId="77777777" w:rsidTr="001F2705">
        <w:trPr>
          <w:jc w:val="center"/>
        </w:trPr>
        <w:tc>
          <w:tcPr>
            <w:tcW w:w="939" w:type="dxa"/>
            <w:shd w:val="clear" w:color="auto" w:fill="auto"/>
          </w:tcPr>
          <w:p w14:paraId="29676467" w14:textId="77777777" w:rsidR="007A3328" w:rsidRPr="007555DA" w:rsidRDefault="007A3328" w:rsidP="00BE7303">
            <w:pPr>
              <w:pStyle w:val="Akapitzlist"/>
              <w:spacing w:before="120"/>
              <w:ind w:left="36" w:right="-534"/>
              <w:rPr>
                <w:rFonts w:cstheme="minorHAnsi"/>
                <w:b/>
              </w:rPr>
            </w:pPr>
            <w:r w:rsidRPr="007555DA">
              <w:rPr>
                <w:rFonts w:cstheme="minorHAnsi"/>
                <w:b/>
              </w:rPr>
              <w:t>2.</w:t>
            </w:r>
          </w:p>
        </w:tc>
        <w:tc>
          <w:tcPr>
            <w:tcW w:w="1682" w:type="dxa"/>
            <w:shd w:val="clear" w:color="auto" w:fill="auto"/>
          </w:tcPr>
          <w:p w14:paraId="7E8386ED" w14:textId="77777777" w:rsidR="007A3328" w:rsidRPr="007555DA" w:rsidRDefault="007A3328" w:rsidP="00BE7303">
            <w:pPr>
              <w:autoSpaceDE w:val="0"/>
              <w:autoSpaceDN w:val="0"/>
              <w:adjustRightInd w:val="0"/>
              <w:rPr>
                <w:rFonts w:cstheme="minorHAnsi"/>
              </w:rPr>
            </w:pPr>
            <w:r w:rsidRPr="007555DA">
              <w:rPr>
                <w:rFonts w:cstheme="minorHAnsi"/>
                <w:b/>
                <w:bCs/>
              </w:rPr>
              <w:t>art. 18</w:t>
            </w:r>
          </w:p>
        </w:tc>
        <w:tc>
          <w:tcPr>
            <w:tcW w:w="7718" w:type="dxa"/>
            <w:shd w:val="clear" w:color="auto" w:fill="auto"/>
          </w:tcPr>
          <w:p w14:paraId="16DC2531" w14:textId="77777777" w:rsidR="007A3328" w:rsidRPr="007555DA" w:rsidRDefault="007A3328" w:rsidP="00BE7303">
            <w:pPr>
              <w:jc w:val="both"/>
              <w:rPr>
                <w:rFonts w:cstheme="minorHAnsi"/>
              </w:rPr>
            </w:pPr>
            <w:r w:rsidRPr="007555DA">
              <w:rPr>
                <w:rFonts w:cstheme="minorHAnsi"/>
              </w:rPr>
              <w:t xml:space="preserve">Do </w:t>
            </w:r>
            <w:r w:rsidRPr="007555DA">
              <w:rPr>
                <w:rFonts w:cstheme="minorHAnsi"/>
                <w:b/>
                <w:bCs/>
              </w:rPr>
              <w:t xml:space="preserve">art. 18 </w:t>
            </w:r>
            <w:r w:rsidRPr="007555DA">
              <w:rPr>
                <w:rFonts w:cstheme="minorHAnsi"/>
                <w:i/>
                <w:iCs/>
              </w:rPr>
              <w:t>projektu ustawy:</w:t>
            </w:r>
          </w:p>
          <w:p w14:paraId="168B7C48" w14:textId="77777777" w:rsidR="007A3328" w:rsidRPr="007555DA" w:rsidRDefault="007A3328" w:rsidP="007F0612">
            <w:pPr>
              <w:pStyle w:val="Akapitzlist"/>
              <w:numPr>
                <w:ilvl w:val="0"/>
                <w:numId w:val="26"/>
              </w:numPr>
              <w:ind w:left="467" w:hanging="284"/>
              <w:jc w:val="both"/>
              <w:rPr>
                <w:rFonts w:cstheme="minorHAnsi"/>
              </w:rPr>
            </w:pPr>
            <w:r w:rsidRPr="007555DA">
              <w:rPr>
                <w:rFonts w:cstheme="minorHAnsi"/>
              </w:rPr>
              <w:t xml:space="preserve">do </w:t>
            </w:r>
            <w:r w:rsidRPr="007555DA">
              <w:rPr>
                <w:rFonts w:cstheme="minorHAnsi"/>
                <w:b/>
                <w:bCs/>
              </w:rPr>
              <w:t>ust. 1 i 3</w:t>
            </w:r>
            <w:r w:rsidRPr="007555DA">
              <w:rPr>
                <w:rFonts w:cstheme="minorHAnsi"/>
              </w:rPr>
              <w:t xml:space="preserve"> – przepis stanowi, że marszałek województwa powołuje i odwołuje dyrektora WUP. Zastępców dyrektora WUP powołuje i odwołuje dyrektor WUP. Na tle tego przepisu pojawia się wątpliwość dotycząca podstawy nawiązania stosunku pracy z dyrektorem (zastępcą) urzędu pracy. Czy powołanie, o którym mowa w tym przepisie oznacza nawiązanie stosunku pracy z powołania w rozumieniu art. 68 Kodeksu pracy? Należy zauważyć, że już na gruncie obecnie obowiązującej ustawy o promocji zatrudnienia i instytucjach rynku pracy kwestia podstawy zatrudnienia ww. osób budzi wątpliwości, które potwierdza rozbieżne orzecznictwo sądowe. Powołanie jako podstawa nawiązania stosunku pracy powinna być wyraźnie określona w przepisach. Jeśli zatem intencją projektodawcy jest, aby dyrektorzy (zastępcy) WUP byli zatrudnieni na podstawie powołania należy zawrzeć w ustawie wyraźny przepis (por. art. 41 ust. 17 ustawy o Prokuratorii Generalnej RP);</w:t>
            </w:r>
          </w:p>
          <w:p w14:paraId="002B8178" w14:textId="77777777" w:rsidR="007A3328" w:rsidRPr="007555DA" w:rsidRDefault="007A3328" w:rsidP="007F0612">
            <w:pPr>
              <w:pStyle w:val="Akapitzlist"/>
              <w:numPr>
                <w:ilvl w:val="0"/>
                <w:numId w:val="26"/>
              </w:numPr>
              <w:ind w:left="467" w:hanging="284"/>
              <w:jc w:val="both"/>
              <w:rPr>
                <w:rFonts w:cstheme="minorHAnsi"/>
              </w:rPr>
            </w:pPr>
            <w:r w:rsidRPr="007555DA">
              <w:rPr>
                <w:rFonts w:cstheme="minorHAnsi"/>
              </w:rPr>
              <w:lastRenderedPageBreak/>
              <w:t xml:space="preserve">do </w:t>
            </w:r>
            <w:r w:rsidRPr="007555DA">
              <w:rPr>
                <w:rFonts w:cstheme="minorHAnsi"/>
                <w:b/>
                <w:bCs/>
              </w:rPr>
              <w:t>ust. 2 pkt 6</w:t>
            </w:r>
            <w:r w:rsidRPr="007555DA">
              <w:rPr>
                <w:rFonts w:cstheme="minorHAnsi"/>
              </w:rPr>
              <w:t xml:space="preserve"> – przepis wymaga na stanowisku dyrektora WUP co najmniej 3 letniego stażu na stanowisku kierowniczym. Wyjaśnienia wymaga co wchodzi w zakres pojęcia staż (staż pracy na podstawie stosunku pracy, okres prowadzenia działalności gospodarczej itp.).</w:t>
            </w:r>
          </w:p>
        </w:tc>
        <w:tc>
          <w:tcPr>
            <w:tcW w:w="2181" w:type="dxa"/>
            <w:shd w:val="clear" w:color="auto" w:fill="auto"/>
          </w:tcPr>
          <w:p w14:paraId="20128B9F" w14:textId="77777777" w:rsidR="007A3328" w:rsidRPr="007555DA" w:rsidRDefault="007A3328" w:rsidP="00BE7303">
            <w:pPr>
              <w:jc w:val="both"/>
              <w:rPr>
                <w:rFonts w:cstheme="minorHAnsi"/>
              </w:rPr>
            </w:pPr>
          </w:p>
        </w:tc>
        <w:tc>
          <w:tcPr>
            <w:tcW w:w="2877" w:type="dxa"/>
            <w:vMerge w:val="restart"/>
            <w:shd w:val="clear" w:color="auto" w:fill="auto"/>
          </w:tcPr>
          <w:p w14:paraId="1F4519A5" w14:textId="7BE46820" w:rsidR="007A3328" w:rsidRPr="007555DA" w:rsidRDefault="007A3328" w:rsidP="009831CD">
            <w:pPr>
              <w:spacing w:before="120"/>
              <w:contextualSpacing/>
              <w:jc w:val="center"/>
              <w:rPr>
                <w:rFonts w:cstheme="minorHAnsi"/>
                <w:b/>
                <w:bCs/>
              </w:rPr>
            </w:pPr>
            <w:r w:rsidRPr="007555DA">
              <w:rPr>
                <w:rFonts w:cstheme="minorHAnsi"/>
                <w:b/>
                <w:bCs/>
              </w:rPr>
              <w:t>Wyjaśnienie:</w:t>
            </w:r>
          </w:p>
          <w:p w14:paraId="2EE1AC02" w14:textId="49923B89" w:rsidR="007A3328" w:rsidRPr="007555DA" w:rsidRDefault="007A3328" w:rsidP="00BE7303">
            <w:pPr>
              <w:spacing w:before="120"/>
              <w:contextualSpacing/>
              <w:jc w:val="both"/>
              <w:rPr>
                <w:rFonts w:cstheme="minorHAnsi"/>
              </w:rPr>
            </w:pPr>
            <w:r w:rsidRPr="007555DA">
              <w:rPr>
                <w:rFonts w:cstheme="minorHAnsi"/>
              </w:rPr>
              <w:t xml:space="preserve">Zgodnie z art. 8 ust. 6 ustawy z dnia 20 kwietnia 2004 r. o promocji zatrudnienia marszałek województwa powołuje dyrektora wojewódzkiego urzędu pracy. Natomiast starosta powołuje dyrektora powiatowego urzędu pracy (art. 9 ust. 5 ustawy z dnia 20 kwietnia 2004 r. o promocji zatrudnienia). </w:t>
            </w:r>
            <w:r w:rsidR="000E7D42">
              <w:rPr>
                <w:rFonts w:cstheme="minorHAnsi"/>
              </w:rPr>
              <w:t>W t</w:t>
            </w:r>
            <w:r w:rsidRPr="007555DA">
              <w:rPr>
                <w:rFonts w:cstheme="minorHAnsi"/>
              </w:rPr>
              <w:t xml:space="preserve">ym zakresie nie przewiduje się </w:t>
            </w:r>
            <w:r w:rsidRPr="007555DA">
              <w:rPr>
                <w:rFonts w:cstheme="minorHAnsi"/>
              </w:rPr>
              <w:lastRenderedPageBreak/>
              <w:t xml:space="preserve">zmian. Utrzymane zostaną obecnie obowiązujące rozwiązania. </w:t>
            </w:r>
          </w:p>
          <w:p w14:paraId="3E93294B" w14:textId="77777777" w:rsidR="007A3328" w:rsidRPr="007555DA" w:rsidRDefault="007A3328" w:rsidP="00BE7303">
            <w:pPr>
              <w:spacing w:before="120"/>
              <w:contextualSpacing/>
              <w:jc w:val="both"/>
              <w:rPr>
                <w:rFonts w:cstheme="minorHAnsi"/>
              </w:rPr>
            </w:pPr>
          </w:p>
          <w:p w14:paraId="028320FE" w14:textId="295BAD9F" w:rsidR="007A3328" w:rsidRPr="007555DA" w:rsidRDefault="007A3328" w:rsidP="00BE7303">
            <w:pPr>
              <w:spacing w:before="120"/>
              <w:contextualSpacing/>
              <w:jc w:val="both"/>
              <w:rPr>
                <w:rFonts w:cstheme="minorHAnsi"/>
              </w:rPr>
            </w:pPr>
            <w:r w:rsidRPr="007555DA">
              <w:rPr>
                <w:rFonts w:cstheme="minorHAnsi"/>
                <w:shd w:val="clear" w:color="auto" w:fill="FFFFFF"/>
              </w:rPr>
              <w:t xml:space="preserve">Odnośnie stażu pracy – to zmieniono przepis i nadano mu brzmienie: </w:t>
            </w:r>
            <w:r w:rsidRPr="007555DA">
              <w:rPr>
                <w:rFonts w:cstheme="minorHAnsi"/>
                <w:i/>
                <w:iCs/>
                <w:shd w:val="clear" w:color="auto" w:fill="FFFFFF"/>
              </w:rPr>
              <w:t>„</w:t>
            </w:r>
            <w:r w:rsidRPr="007555DA">
              <w:rPr>
                <w:rFonts w:cstheme="minorHAnsi"/>
                <w:i/>
                <w:iCs/>
              </w:rPr>
              <w:t>mająca co najmniej 3 letni staż na stanowisku kierowniczym lub co najmniej 5 letni staż pracy w publicznych służbach zatrudnienia  lub OHP;.”</w:t>
            </w:r>
          </w:p>
        </w:tc>
      </w:tr>
      <w:tr w:rsidR="007555DA" w:rsidRPr="007555DA" w14:paraId="7E40CF07" w14:textId="77777777" w:rsidTr="001F2705">
        <w:trPr>
          <w:jc w:val="center"/>
        </w:trPr>
        <w:tc>
          <w:tcPr>
            <w:tcW w:w="939" w:type="dxa"/>
          </w:tcPr>
          <w:p w14:paraId="2D2C0DE9" w14:textId="77777777" w:rsidR="007A3328" w:rsidRPr="007555DA" w:rsidRDefault="007A3328" w:rsidP="00BE7303">
            <w:pPr>
              <w:pStyle w:val="Akapitzlist"/>
              <w:spacing w:before="120"/>
              <w:ind w:left="36" w:right="-534"/>
              <w:rPr>
                <w:rFonts w:cstheme="minorHAnsi"/>
                <w:b/>
              </w:rPr>
            </w:pPr>
            <w:r w:rsidRPr="007555DA">
              <w:rPr>
                <w:rFonts w:cstheme="minorHAnsi"/>
                <w:b/>
              </w:rPr>
              <w:lastRenderedPageBreak/>
              <w:t>3.</w:t>
            </w:r>
          </w:p>
        </w:tc>
        <w:tc>
          <w:tcPr>
            <w:tcW w:w="1682" w:type="dxa"/>
          </w:tcPr>
          <w:p w14:paraId="0E1E5D45" w14:textId="77777777" w:rsidR="007A3328" w:rsidRPr="007555DA" w:rsidRDefault="007A3328" w:rsidP="00BE7303">
            <w:pPr>
              <w:autoSpaceDE w:val="0"/>
              <w:autoSpaceDN w:val="0"/>
              <w:adjustRightInd w:val="0"/>
              <w:rPr>
                <w:rFonts w:cstheme="minorHAnsi"/>
              </w:rPr>
            </w:pPr>
            <w:r w:rsidRPr="007555DA">
              <w:rPr>
                <w:rFonts w:cstheme="minorHAnsi"/>
                <w:b/>
                <w:bCs/>
              </w:rPr>
              <w:t>art. 19 ust. 1 i 2</w:t>
            </w:r>
          </w:p>
        </w:tc>
        <w:tc>
          <w:tcPr>
            <w:tcW w:w="7718" w:type="dxa"/>
          </w:tcPr>
          <w:p w14:paraId="3DECC754" w14:textId="77777777" w:rsidR="007A3328" w:rsidRPr="007555DA" w:rsidRDefault="007A3328" w:rsidP="00BE7303">
            <w:pPr>
              <w:jc w:val="both"/>
              <w:rPr>
                <w:rFonts w:cstheme="minorHAnsi"/>
              </w:rPr>
            </w:pPr>
            <w:r w:rsidRPr="007555DA">
              <w:rPr>
                <w:rFonts w:cstheme="minorHAnsi"/>
              </w:rPr>
              <w:t xml:space="preserve">Do </w:t>
            </w:r>
            <w:r w:rsidRPr="007555DA">
              <w:rPr>
                <w:rFonts w:cstheme="minorHAnsi"/>
                <w:b/>
                <w:bCs/>
              </w:rPr>
              <w:t>art. 19 ust. 1 i 2</w:t>
            </w:r>
            <w:r w:rsidRPr="007555DA">
              <w:rPr>
                <w:rFonts w:cstheme="minorHAnsi"/>
              </w:rPr>
              <w:t xml:space="preserve"> </w:t>
            </w:r>
            <w:r w:rsidRPr="007555DA">
              <w:rPr>
                <w:rFonts w:cstheme="minorHAnsi"/>
                <w:i/>
                <w:iCs/>
              </w:rPr>
              <w:t xml:space="preserve">projektu ustawy </w:t>
            </w:r>
            <w:r w:rsidRPr="007555DA">
              <w:rPr>
                <w:rFonts w:cstheme="minorHAnsi"/>
              </w:rPr>
              <w:t xml:space="preserve">– przepis stanowi, że starosta powołuje i odwołuje dyrektora PUP. Zaś zastępców dyrektora PUP powołuje i odwołuje dyrektor PUP. </w:t>
            </w:r>
          </w:p>
          <w:p w14:paraId="3FA7C240" w14:textId="77777777" w:rsidR="007A3328" w:rsidRPr="007555DA" w:rsidRDefault="007A3328" w:rsidP="00BE7303">
            <w:pPr>
              <w:jc w:val="both"/>
              <w:rPr>
                <w:rFonts w:cstheme="minorHAnsi"/>
              </w:rPr>
            </w:pPr>
            <w:r w:rsidRPr="007555DA">
              <w:rPr>
                <w:rFonts w:cstheme="minorHAnsi"/>
              </w:rPr>
              <w:t xml:space="preserve">Uwaga analogiczna jak do art. 18 ust. 1 i 3 w zakresie podstawy zatrudnienia z powołania. </w:t>
            </w:r>
          </w:p>
        </w:tc>
        <w:tc>
          <w:tcPr>
            <w:tcW w:w="2181" w:type="dxa"/>
          </w:tcPr>
          <w:p w14:paraId="21D3D7D6" w14:textId="77777777" w:rsidR="007A3328" w:rsidRPr="007555DA" w:rsidRDefault="007A3328" w:rsidP="00BE7303">
            <w:pPr>
              <w:jc w:val="both"/>
              <w:rPr>
                <w:rFonts w:cstheme="minorHAnsi"/>
              </w:rPr>
            </w:pPr>
          </w:p>
        </w:tc>
        <w:tc>
          <w:tcPr>
            <w:tcW w:w="2877" w:type="dxa"/>
            <w:vMerge/>
            <w:shd w:val="clear" w:color="auto" w:fill="FFFF00"/>
          </w:tcPr>
          <w:p w14:paraId="570BE443" w14:textId="77777777" w:rsidR="007A3328" w:rsidRPr="007555DA" w:rsidRDefault="007A3328" w:rsidP="00BE7303">
            <w:pPr>
              <w:spacing w:before="120"/>
              <w:contextualSpacing/>
              <w:jc w:val="both"/>
              <w:rPr>
                <w:rFonts w:cstheme="minorHAnsi"/>
              </w:rPr>
            </w:pPr>
          </w:p>
        </w:tc>
      </w:tr>
      <w:tr w:rsidR="007555DA" w:rsidRPr="007555DA" w14:paraId="5FC723C7" w14:textId="77777777" w:rsidTr="001F2705">
        <w:trPr>
          <w:jc w:val="center"/>
        </w:trPr>
        <w:tc>
          <w:tcPr>
            <w:tcW w:w="939" w:type="dxa"/>
          </w:tcPr>
          <w:p w14:paraId="175346F1" w14:textId="77777777" w:rsidR="00BE7303" w:rsidRPr="007555DA" w:rsidRDefault="00BE7303" w:rsidP="00BE7303">
            <w:pPr>
              <w:pStyle w:val="Akapitzlist"/>
              <w:spacing w:before="120"/>
              <w:ind w:left="36" w:right="-534"/>
              <w:rPr>
                <w:rFonts w:cstheme="minorHAnsi"/>
                <w:b/>
              </w:rPr>
            </w:pPr>
            <w:r w:rsidRPr="007555DA">
              <w:rPr>
                <w:rFonts w:cstheme="minorHAnsi"/>
                <w:b/>
              </w:rPr>
              <w:t>4.</w:t>
            </w:r>
          </w:p>
        </w:tc>
        <w:tc>
          <w:tcPr>
            <w:tcW w:w="1682" w:type="dxa"/>
          </w:tcPr>
          <w:p w14:paraId="70D547B7" w14:textId="77777777" w:rsidR="00BE7303" w:rsidRPr="007555DA" w:rsidRDefault="00BE7303" w:rsidP="00BE7303">
            <w:pPr>
              <w:autoSpaceDE w:val="0"/>
              <w:autoSpaceDN w:val="0"/>
              <w:adjustRightInd w:val="0"/>
              <w:rPr>
                <w:rFonts w:cstheme="minorHAnsi"/>
              </w:rPr>
            </w:pPr>
            <w:r w:rsidRPr="007555DA">
              <w:rPr>
                <w:rFonts w:cstheme="minorHAnsi"/>
                <w:b/>
                <w:bCs/>
              </w:rPr>
              <w:t>art. 34 ust. 5</w:t>
            </w:r>
          </w:p>
        </w:tc>
        <w:tc>
          <w:tcPr>
            <w:tcW w:w="7718" w:type="dxa"/>
          </w:tcPr>
          <w:p w14:paraId="412D3237" w14:textId="77777777" w:rsidR="00BE7303" w:rsidRPr="007555DA" w:rsidRDefault="00BE7303" w:rsidP="00BE7303">
            <w:pPr>
              <w:jc w:val="both"/>
              <w:rPr>
                <w:rFonts w:cstheme="minorHAnsi"/>
              </w:rPr>
            </w:pPr>
            <w:r w:rsidRPr="007555DA">
              <w:rPr>
                <w:rFonts w:cstheme="minorHAnsi"/>
              </w:rPr>
              <w:t xml:space="preserve">W </w:t>
            </w:r>
            <w:r w:rsidRPr="007555DA">
              <w:rPr>
                <w:rFonts w:cstheme="minorHAnsi"/>
                <w:b/>
                <w:bCs/>
              </w:rPr>
              <w:t>art. 34 ust. 5</w:t>
            </w:r>
            <w:r w:rsidRPr="007555DA">
              <w:rPr>
                <w:rFonts w:cstheme="minorHAnsi"/>
              </w:rPr>
              <w:t xml:space="preserve"> </w:t>
            </w:r>
            <w:r w:rsidRPr="007555DA">
              <w:rPr>
                <w:rFonts w:cstheme="minorHAnsi"/>
                <w:i/>
                <w:iCs/>
              </w:rPr>
              <w:t xml:space="preserve">projektu ustawy </w:t>
            </w:r>
            <w:r w:rsidRPr="007555DA">
              <w:rPr>
                <w:rFonts w:cstheme="minorHAnsi"/>
              </w:rPr>
              <w:t xml:space="preserve">niepotrzebnie dwukrotnie użyto wyrazów „nie stosuje się”. </w:t>
            </w:r>
          </w:p>
        </w:tc>
        <w:tc>
          <w:tcPr>
            <w:tcW w:w="2181" w:type="dxa"/>
          </w:tcPr>
          <w:p w14:paraId="7DEC2FD5" w14:textId="77777777" w:rsidR="00BE7303" w:rsidRPr="007555DA" w:rsidRDefault="00BE7303" w:rsidP="00BE7303">
            <w:pPr>
              <w:jc w:val="both"/>
              <w:rPr>
                <w:rFonts w:cstheme="minorHAnsi"/>
              </w:rPr>
            </w:pPr>
          </w:p>
        </w:tc>
        <w:tc>
          <w:tcPr>
            <w:tcW w:w="2877" w:type="dxa"/>
          </w:tcPr>
          <w:p w14:paraId="3EF10C4E" w14:textId="123C73B5" w:rsidR="00374E12" w:rsidRPr="007555DA" w:rsidRDefault="00374E12" w:rsidP="00C609E3">
            <w:pPr>
              <w:spacing w:before="120"/>
              <w:contextualSpacing/>
              <w:jc w:val="center"/>
              <w:rPr>
                <w:rFonts w:cstheme="minorHAnsi"/>
                <w:b/>
                <w:bCs/>
              </w:rPr>
            </w:pPr>
            <w:r w:rsidRPr="007555DA">
              <w:rPr>
                <w:rFonts w:cstheme="minorHAnsi"/>
                <w:b/>
                <w:bCs/>
              </w:rPr>
              <w:t>Uwaga uwzględniona.</w:t>
            </w:r>
          </w:p>
          <w:p w14:paraId="7496FF25" w14:textId="4071F550" w:rsidR="00BE7303" w:rsidRPr="007555DA" w:rsidRDefault="00374E12" w:rsidP="00374E12">
            <w:pPr>
              <w:spacing w:before="120"/>
              <w:contextualSpacing/>
              <w:jc w:val="both"/>
              <w:rPr>
                <w:rFonts w:cstheme="minorHAnsi"/>
              </w:rPr>
            </w:pPr>
            <w:r w:rsidRPr="007555DA">
              <w:rPr>
                <w:rFonts w:cstheme="minorHAnsi"/>
              </w:rPr>
              <w:t>Poprawiono brzemiennie przepisu</w:t>
            </w:r>
          </w:p>
        </w:tc>
      </w:tr>
      <w:tr w:rsidR="007555DA" w:rsidRPr="007555DA" w14:paraId="748FB5EB" w14:textId="77777777" w:rsidTr="001F2705">
        <w:trPr>
          <w:jc w:val="center"/>
        </w:trPr>
        <w:tc>
          <w:tcPr>
            <w:tcW w:w="939" w:type="dxa"/>
          </w:tcPr>
          <w:p w14:paraId="75B47483" w14:textId="77777777" w:rsidR="00BE7303" w:rsidRPr="007555DA" w:rsidRDefault="00BE7303" w:rsidP="00BE7303">
            <w:pPr>
              <w:pStyle w:val="Akapitzlist"/>
              <w:spacing w:before="120"/>
              <w:ind w:left="36" w:right="-534"/>
              <w:rPr>
                <w:rFonts w:cstheme="minorHAnsi"/>
                <w:b/>
              </w:rPr>
            </w:pPr>
            <w:r w:rsidRPr="007555DA">
              <w:rPr>
                <w:rFonts w:cstheme="minorHAnsi"/>
                <w:b/>
              </w:rPr>
              <w:t>5.</w:t>
            </w:r>
          </w:p>
        </w:tc>
        <w:tc>
          <w:tcPr>
            <w:tcW w:w="1682" w:type="dxa"/>
          </w:tcPr>
          <w:p w14:paraId="26E6C306" w14:textId="77777777" w:rsidR="00BE7303" w:rsidRPr="007555DA" w:rsidRDefault="00BE7303" w:rsidP="00BE7303">
            <w:pPr>
              <w:autoSpaceDE w:val="0"/>
              <w:autoSpaceDN w:val="0"/>
              <w:adjustRightInd w:val="0"/>
              <w:rPr>
                <w:rFonts w:cstheme="minorHAnsi"/>
              </w:rPr>
            </w:pPr>
            <w:r w:rsidRPr="007555DA">
              <w:rPr>
                <w:rFonts w:cstheme="minorHAnsi"/>
                <w:b/>
                <w:bCs/>
              </w:rPr>
              <w:t>art. 37 ust. 2</w:t>
            </w:r>
          </w:p>
        </w:tc>
        <w:tc>
          <w:tcPr>
            <w:tcW w:w="7718" w:type="dxa"/>
          </w:tcPr>
          <w:p w14:paraId="7DD47359" w14:textId="77777777" w:rsidR="00BE7303" w:rsidRPr="007555DA" w:rsidRDefault="00BE7303" w:rsidP="00BE7303">
            <w:pPr>
              <w:rPr>
                <w:rFonts w:eastAsia="Times New Roman" w:cstheme="minorHAnsi"/>
                <w:lang w:eastAsia="pl-PL"/>
              </w:rPr>
            </w:pPr>
            <w:r w:rsidRPr="007555DA">
              <w:rPr>
                <w:rFonts w:cstheme="minorHAnsi"/>
              </w:rPr>
              <w:t xml:space="preserve">Do </w:t>
            </w:r>
            <w:r w:rsidRPr="007555DA">
              <w:rPr>
                <w:rFonts w:cstheme="minorHAnsi"/>
                <w:b/>
                <w:bCs/>
              </w:rPr>
              <w:t xml:space="preserve">art. 37 ust. </w:t>
            </w:r>
            <w:r w:rsidRPr="007555DA">
              <w:rPr>
                <w:rFonts w:cstheme="minorHAnsi"/>
              </w:rPr>
              <w:t xml:space="preserve">2 </w:t>
            </w:r>
            <w:r w:rsidRPr="007555DA">
              <w:rPr>
                <w:rFonts w:cstheme="minorHAnsi"/>
                <w:i/>
                <w:iCs/>
              </w:rPr>
              <w:t xml:space="preserve">projektu ustawy </w:t>
            </w:r>
            <w:r w:rsidRPr="007555DA">
              <w:rPr>
                <w:rFonts w:cstheme="minorHAnsi"/>
              </w:rPr>
              <w:t>– regulacja dotycząca decyzji o pozbawieniu statusu bezrobotnego i prawa do zasiłku dla bezrobotnych powinna znaleźć się w innej części ustawy (brak związku z przedmiotem regulacji tego artykułu).</w:t>
            </w:r>
          </w:p>
        </w:tc>
        <w:tc>
          <w:tcPr>
            <w:tcW w:w="2181" w:type="dxa"/>
          </w:tcPr>
          <w:p w14:paraId="5A5A2A0C" w14:textId="77777777" w:rsidR="00BE7303" w:rsidRPr="007555DA" w:rsidRDefault="00BE7303" w:rsidP="00BE7303">
            <w:pPr>
              <w:jc w:val="both"/>
              <w:rPr>
                <w:rFonts w:cstheme="minorHAnsi"/>
              </w:rPr>
            </w:pPr>
          </w:p>
        </w:tc>
        <w:tc>
          <w:tcPr>
            <w:tcW w:w="2877" w:type="dxa"/>
          </w:tcPr>
          <w:p w14:paraId="100ADB1D" w14:textId="77777777" w:rsidR="006F5B35" w:rsidRPr="007555DA" w:rsidRDefault="006F5B35" w:rsidP="00C609E3">
            <w:pPr>
              <w:jc w:val="center"/>
              <w:rPr>
                <w:rFonts w:cstheme="minorHAnsi"/>
                <w:b/>
                <w:bCs/>
              </w:rPr>
            </w:pPr>
            <w:r w:rsidRPr="007555DA">
              <w:rPr>
                <w:rFonts w:cstheme="minorHAnsi"/>
                <w:b/>
                <w:bCs/>
              </w:rPr>
              <w:t>Wyjaśnienie:</w:t>
            </w:r>
          </w:p>
          <w:p w14:paraId="500BECFE" w14:textId="0A02E119" w:rsidR="00BE7303" w:rsidRPr="007555DA" w:rsidRDefault="00451DA7" w:rsidP="006F5B35">
            <w:pPr>
              <w:spacing w:before="120"/>
              <w:contextualSpacing/>
              <w:jc w:val="both"/>
              <w:rPr>
                <w:rFonts w:cstheme="minorHAnsi"/>
              </w:rPr>
            </w:pPr>
            <w:r>
              <w:rPr>
                <w:rFonts w:cstheme="minorHAnsi"/>
              </w:rPr>
              <w:t>Przepisy zostały poddane wnikliwej analizie.</w:t>
            </w:r>
          </w:p>
        </w:tc>
      </w:tr>
      <w:tr w:rsidR="007555DA" w:rsidRPr="007555DA" w14:paraId="4A2335D3" w14:textId="77777777" w:rsidTr="001F2705">
        <w:trPr>
          <w:jc w:val="center"/>
        </w:trPr>
        <w:tc>
          <w:tcPr>
            <w:tcW w:w="939" w:type="dxa"/>
          </w:tcPr>
          <w:p w14:paraId="4842FCEB" w14:textId="77777777" w:rsidR="00BE7303" w:rsidRPr="007555DA" w:rsidRDefault="00BE7303" w:rsidP="00BE7303">
            <w:pPr>
              <w:pStyle w:val="Akapitzlist"/>
              <w:spacing w:before="120"/>
              <w:ind w:left="36" w:right="-534"/>
              <w:rPr>
                <w:rFonts w:cstheme="minorHAnsi"/>
                <w:b/>
              </w:rPr>
            </w:pPr>
            <w:r w:rsidRPr="007555DA">
              <w:rPr>
                <w:rFonts w:cstheme="minorHAnsi"/>
                <w:b/>
              </w:rPr>
              <w:t>6.</w:t>
            </w:r>
          </w:p>
        </w:tc>
        <w:tc>
          <w:tcPr>
            <w:tcW w:w="1682" w:type="dxa"/>
          </w:tcPr>
          <w:p w14:paraId="4CEDA9A6" w14:textId="77777777" w:rsidR="00BE7303" w:rsidRPr="007555DA" w:rsidRDefault="00BE7303" w:rsidP="00BE7303">
            <w:pPr>
              <w:autoSpaceDE w:val="0"/>
              <w:autoSpaceDN w:val="0"/>
              <w:adjustRightInd w:val="0"/>
              <w:rPr>
                <w:rFonts w:cstheme="minorHAnsi"/>
              </w:rPr>
            </w:pPr>
            <w:r w:rsidRPr="007555DA">
              <w:rPr>
                <w:rFonts w:cstheme="minorHAnsi"/>
                <w:b/>
                <w:bCs/>
              </w:rPr>
              <w:t>art. 44</w:t>
            </w:r>
          </w:p>
        </w:tc>
        <w:tc>
          <w:tcPr>
            <w:tcW w:w="7718" w:type="dxa"/>
          </w:tcPr>
          <w:p w14:paraId="54921CD2" w14:textId="77777777" w:rsidR="00BE7303" w:rsidRPr="007555DA" w:rsidRDefault="00BE7303" w:rsidP="00BE7303">
            <w:pPr>
              <w:jc w:val="both"/>
              <w:rPr>
                <w:rFonts w:cstheme="minorHAnsi"/>
              </w:rPr>
            </w:pPr>
            <w:r w:rsidRPr="007555DA">
              <w:rPr>
                <w:rFonts w:cstheme="minorHAnsi"/>
              </w:rPr>
              <w:t xml:space="preserve">Do </w:t>
            </w:r>
            <w:r w:rsidRPr="007555DA">
              <w:rPr>
                <w:rFonts w:cstheme="minorHAnsi"/>
                <w:b/>
                <w:bCs/>
              </w:rPr>
              <w:t xml:space="preserve">art. 44 </w:t>
            </w:r>
            <w:r w:rsidRPr="007555DA">
              <w:rPr>
                <w:rFonts w:cstheme="minorHAnsi"/>
                <w:i/>
                <w:iCs/>
              </w:rPr>
              <w:t>projektu ustawy:</w:t>
            </w:r>
          </w:p>
          <w:p w14:paraId="04688420" w14:textId="77777777" w:rsidR="00BE7303" w:rsidRPr="007555DA" w:rsidRDefault="00BE7303" w:rsidP="007F0612">
            <w:pPr>
              <w:pStyle w:val="Akapitzlist"/>
              <w:numPr>
                <w:ilvl w:val="0"/>
                <w:numId w:val="27"/>
              </w:numPr>
              <w:spacing w:after="160"/>
              <w:ind w:left="465" w:hanging="284"/>
              <w:jc w:val="both"/>
              <w:rPr>
                <w:rFonts w:cstheme="minorHAnsi"/>
              </w:rPr>
            </w:pPr>
            <w:r w:rsidRPr="007555DA">
              <w:rPr>
                <w:rFonts w:cstheme="minorHAnsi"/>
              </w:rPr>
              <w:t xml:space="preserve">w </w:t>
            </w:r>
            <w:r w:rsidRPr="007555DA">
              <w:rPr>
                <w:rFonts w:cstheme="minorHAnsi"/>
                <w:b/>
                <w:bCs/>
              </w:rPr>
              <w:t xml:space="preserve">ust. 4 pkt 20 lit. a - </w:t>
            </w:r>
            <w:r w:rsidRPr="007555DA">
              <w:rPr>
                <w:rFonts w:cstheme="minorHAnsi"/>
              </w:rPr>
              <w:t>przepis ten stanowi, że w rejestrze centralnym są przetwarzane następujące kategorie danych osobowych bezrobotnych informacje udostępniane przez Państwową Inspekcję Pracy w zakresie określonym w art. 64 pkt 3 i art. 72 ust. 1 ustawy z dnia …. o zatrudnianiu cudzoziemców lub w przepisach o Państwowej Inspekcji Pracy. Sformułowanie dotyczące przepisów o Państwowej Inspekcji Pracy jest zbyt ogólne i niejasne jest do jakich przepisów o PIP odnosi się ta regulacja. Jak się wydaje, w treści przepisu chodzi o </w:t>
            </w:r>
            <w:r w:rsidRPr="007555DA">
              <w:rPr>
                <w:rFonts w:cstheme="minorHAnsi"/>
                <w:b/>
                <w:bCs/>
              </w:rPr>
              <w:t>art. 64 ust. 1 pkt 3</w:t>
            </w:r>
            <w:r w:rsidRPr="007555DA">
              <w:rPr>
                <w:rFonts w:cstheme="minorHAnsi"/>
              </w:rPr>
              <w:t xml:space="preserve"> </w:t>
            </w:r>
            <w:r w:rsidRPr="007555DA">
              <w:rPr>
                <w:rFonts w:cstheme="minorHAnsi"/>
                <w:i/>
                <w:iCs/>
              </w:rPr>
              <w:t>projektu ustawy</w:t>
            </w:r>
            <w:r w:rsidRPr="007555DA">
              <w:rPr>
                <w:rFonts w:cstheme="minorHAnsi"/>
              </w:rPr>
              <w:t xml:space="preserve">, który określa zakres informacji udostępnionych przez PIP staroście (informacje o karalności), a nie art. 64 projektu </w:t>
            </w:r>
            <w:r w:rsidRPr="007555DA">
              <w:rPr>
                <w:rFonts w:cstheme="minorHAnsi"/>
                <w:i/>
                <w:iCs/>
              </w:rPr>
              <w:t>ustawy o zatrudnianiu cudzoziemców</w:t>
            </w:r>
            <w:r w:rsidRPr="007555DA">
              <w:rPr>
                <w:rFonts w:cstheme="minorHAnsi"/>
              </w:rPr>
              <w:t xml:space="preserve"> dotyczący terminu na rejestrację oświadczenia o powierzeniu pracy cudzoziemcowi. Natomiast w przypadku art. 72 ust. 1 </w:t>
            </w:r>
            <w:r w:rsidRPr="007555DA">
              <w:rPr>
                <w:rFonts w:cstheme="minorHAnsi"/>
                <w:i/>
                <w:iCs/>
              </w:rPr>
              <w:t>ustawy o zatrudnianiu cudzoziemców</w:t>
            </w:r>
            <w:r w:rsidRPr="007555DA">
              <w:rPr>
                <w:rFonts w:cstheme="minorHAnsi"/>
              </w:rPr>
              <w:t xml:space="preserve"> (por. także uwaga III. 8), powinno się tu znaleźć odesłanie do przepisów określających przekazywanie informacji o karalności (jak w art. 64 ust. 1 pkt 3 </w:t>
            </w:r>
            <w:r w:rsidRPr="007555DA">
              <w:rPr>
                <w:rFonts w:cstheme="minorHAnsi"/>
                <w:i/>
                <w:iCs/>
              </w:rPr>
              <w:t xml:space="preserve">projektu </w:t>
            </w:r>
            <w:r w:rsidRPr="007555DA">
              <w:rPr>
                <w:rFonts w:cstheme="minorHAnsi"/>
                <w:i/>
                <w:iCs/>
              </w:rPr>
              <w:lastRenderedPageBreak/>
              <w:t>ustawy</w:t>
            </w:r>
            <w:r w:rsidRPr="007555DA">
              <w:rPr>
                <w:rFonts w:cstheme="minorHAnsi"/>
              </w:rPr>
              <w:t xml:space="preserve">), nie zaś do przepisów dotyczących przetwarzania danych związanych z prowadzeniem postępowania w sprawie zezwolenia na pracę (art. 72 ust. 1 projektu </w:t>
            </w:r>
            <w:r w:rsidRPr="007555DA">
              <w:rPr>
                <w:rFonts w:cstheme="minorHAnsi"/>
                <w:i/>
                <w:iCs/>
              </w:rPr>
              <w:t>ustawy o zatrudnianiu cudzoziemców</w:t>
            </w:r>
            <w:r w:rsidRPr="007555DA">
              <w:rPr>
                <w:rFonts w:cstheme="minorHAnsi"/>
              </w:rPr>
              <w:t>). Ponadto, z uwagi na fakt, że przepisy obu projektów ustaw określają szczegółowo zakres informacji przekazywanych przez PIP wydaje się nieuzasadnione przywołanie ogólnych przepisów z ustawy o PIP, które nakładają obowiązek informowania różnych organów o stwierdzonych naruszeniach przepisów, w tym ZUS, naczelnika urzędu celno-skarbowego, Policję lub Straż Graniczną, starostę, marszałka województwa i wojewodę</w:t>
            </w:r>
            <w:bookmarkStart w:id="22" w:name="_Hlk117252658"/>
            <w:r w:rsidRPr="007555DA">
              <w:rPr>
                <w:rFonts w:cstheme="minorHAnsi"/>
              </w:rPr>
              <w:t>;</w:t>
            </w:r>
          </w:p>
          <w:p w14:paraId="38A17F51" w14:textId="77777777" w:rsidR="00BE7303" w:rsidRPr="007555DA" w:rsidRDefault="00BE7303" w:rsidP="007F0612">
            <w:pPr>
              <w:pStyle w:val="Akapitzlist"/>
              <w:numPr>
                <w:ilvl w:val="0"/>
                <w:numId w:val="27"/>
              </w:numPr>
              <w:spacing w:after="160"/>
              <w:ind w:left="465" w:hanging="284"/>
              <w:jc w:val="both"/>
              <w:rPr>
                <w:rFonts w:cstheme="minorHAnsi"/>
              </w:rPr>
            </w:pPr>
            <w:r w:rsidRPr="007555DA">
              <w:rPr>
                <w:rFonts w:cstheme="minorHAnsi"/>
                <w:b/>
                <w:bCs/>
              </w:rPr>
              <w:t>ust. 5 pkt 5 lit. k</w:t>
            </w:r>
            <w:r w:rsidRPr="007555DA">
              <w:rPr>
                <w:rFonts w:cstheme="minorHAnsi"/>
              </w:rPr>
              <w:t xml:space="preserve"> – przepis ten stanowi, że w rejestrze centralnym są przetwarzane, w przypadku przedsiębiorców informacje udostępniane przez Państwową Inspekcję Pracy w zakresie określonym w art. 64 pkt 3. Jeśli dobrze rozumiemy, że odesłanie do art. 64 pkt 3 odnosi się do projektowanej ustawy, to odwołanie powinno być do art. 64 ust. 1 pkt 3;</w:t>
            </w:r>
          </w:p>
          <w:p w14:paraId="269E090A" w14:textId="77777777" w:rsidR="00BE7303" w:rsidRPr="007555DA" w:rsidRDefault="00BE7303" w:rsidP="007F0612">
            <w:pPr>
              <w:pStyle w:val="Akapitzlist"/>
              <w:numPr>
                <w:ilvl w:val="0"/>
                <w:numId w:val="27"/>
              </w:numPr>
              <w:spacing w:after="160"/>
              <w:ind w:left="465" w:hanging="284"/>
              <w:jc w:val="both"/>
              <w:rPr>
                <w:rFonts w:cstheme="minorHAnsi"/>
              </w:rPr>
            </w:pPr>
            <w:r w:rsidRPr="007555DA">
              <w:rPr>
                <w:rFonts w:cstheme="minorHAnsi"/>
                <w:b/>
                <w:bCs/>
              </w:rPr>
              <w:t>ust. 5 pkt 7 lit. g</w:t>
            </w:r>
            <w:r w:rsidRPr="007555DA">
              <w:rPr>
                <w:rFonts w:cstheme="minorHAnsi"/>
              </w:rPr>
              <w:t xml:space="preserve"> – powinno być odesłanie do art. 64 ust. 1 pkt 3, adekwatnie jak w uwagach powyżej;</w:t>
            </w:r>
          </w:p>
          <w:p w14:paraId="17CD8A78" w14:textId="77777777" w:rsidR="00BE7303" w:rsidRPr="007555DA" w:rsidRDefault="00BE7303" w:rsidP="007F0612">
            <w:pPr>
              <w:pStyle w:val="Akapitzlist"/>
              <w:numPr>
                <w:ilvl w:val="0"/>
                <w:numId w:val="27"/>
              </w:numPr>
              <w:ind w:left="465" w:hanging="284"/>
              <w:jc w:val="both"/>
              <w:rPr>
                <w:rFonts w:cstheme="minorHAnsi"/>
              </w:rPr>
            </w:pPr>
            <w:r w:rsidRPr="007555DA">
              <w:rPr>
                <w:rFonts w:eastAsiaTheme="minorEastAsia" w:cstheme="minorHAnsi"/>
                <w:b/>
              </w:rPr>
              <w:t xml:space="preserve">ust. 5 pkt 5 lit. g, pkt 6 lit. e oraz pkt 8 lit. i </w:t>
            </w:r>
            <w:r w:rsidRPr="007555DA">
              <w:rPr>
                <w:rFonts w:eastAsiaTheme="minorEastAsia" w:cstheme="minorHAnsi"/>
                <w:bCs/>
              </w:rPr>
              <w:t xml:space="preserve">– </w:t>
            </w:r>
            <w:r w:rsidRPr="007555DA">
              <w:rPr>
                <w:rFonts w:eastAsiaTheme="minorEastAsia" w:cstheme="minorHAnsi"/>
              </w:rPr>
              <w:t xml:space="preserve">dotyczy powiadomień, </w:t>
            </w:r>
            <w:bookmarkEnd w:id="22"/>
            <w:r w:rsidRPr="007555DA">
              <w:rPr>
                <w:rFonts w:eastAsiaTheme="minorEastAsia" w:cstheme="minorHAnsi"/>
              </w:rPr>
              <w:t>które Urząd przekazuje w ramach swoich kompetencji na podstawie art. 37 ust. 3 </w:t>
            </w:r>
            <w:r w:rsidRPr="007555DA">
              <w:rPr>
                <w:rFonts w:eastAsiaTheme="minorEastAsia" w:cstheme="minorHAnsi"/>
                <w:i/>
                <w:iCs/>
              </w:rPr>
              <w:t>ustawy o PIP</w:t>
            </w:r>
            <w:r w:rsidRPr="007555DA">
              <w:rPr>
                <w:rFonts w:eastAsiaTheme="minorEastAsia" w:cstheme="minorHAnsi"/>
              </w:rPr>
              <w:t>, por. uwaga III. 7.</w:t>
            </w:r>
          </w:p>
        </w:tc>
        <w:tc>
          <w:tcPr>
            <w:tcW w:w="2181" w:type="dxa"/>
          </w:tcPr>
          <w:p w14:paraId="4345DC29" w14:textId="77777777" w:rsidR="00BE7303" w:rsidRPr="007555DA" w:rsidRDefault="00BE7303" w:rsidP="00BE7303">
            <w:pPr>
              <w:jc w:val="both"/>
              <w:rPr>
                <w:rFonts w:cstheme="minorHAnsi"/>
              </w:rPr>
            </w:pPr>
          </w:p>
        </w:tc>
        <w:tc>
          <w:tcPr>
            <w:tcW w:w="2877" w:type="dxa"/>
          </w:tcPr>
          <w:p w14:paraId="6A39262B" w14:textId="3AF4834E" w:rsidR="006F5B35" w:rsidRPr="007555DA" w:rsidRDefault="006F5B35" w:rsidP="001F2705">
            <w:pPr>
              <w:spacing w:before="120"/>
              <w:contextualSpacing/>
              <w:jc w:val="center"/>
              <w:rPr>
                <w:rFonts w:cstheme="minorHAnsi"/>
              </w:rPr>
            </w:pPr>
            <w:r w:rsidRPr="007555DA">
              <w:rPr>
                <w:rFonts w:cstheme="minorHAnsi"/>
                <w:b/>
                <w:bCs/>
              </w:rPr>
              <w:t>Uwaga do uwzględnienia.</w:t>
            </w:r>
          </w:p>
          <w:p w14:paraId="6A1BDE12" w14:textId="2D7A3051" w:rsidR="00BE7303" w:rsidRPr="007555DA" w:rsidRDefault="006F5B35" w:rsidP="006F5B35">
            <w:pPr>
              <w:spacing w:before="120"/>
              <w:contextualSpacing/>
              <w:jc w:val="both"/>
              <w:rPr>
                <w:rFonts w:cstheme="minorHAnsi"/>
              </w:rPr>
            </w:pPr>
            <w:r w:rsidRPr="007555DA">
              <w:rPr>
                <w:rFonts w:cstheme="minorHAnsi"/>
              </w:rPr>
              <w:t>PIP nie przedstawił propozycji brzmienia przepisów w tym zakresie</w:t>
            </w:r>
          </w:p>
        </w:tc>
      </w:tr>
      <w:tr w:rsidR="007555DA" w:rsidRPr="007555DA" w14:paraId="6FF6BAB7" w14:textId="77777777" w:rsidTr="00953B61">
        <w:trPr>
          <w:jc w:val="center"/>
        </w:trPr>
        <w:tc>
          <w:tcPr>
            <w:tcW w:w="939" w:type="dxa"/>
          </w:tcPr>
          <w:p w14:paraId="43D4BEF6" w14:textId="77777777" w:rsidR="00BE7303" w:rsidRPr="007555DA" w:rsidRDefault="00BE7303" w:rsidP="00BE7303">
            <w:pPr>
              <w:pStyle w:val="Akapitzlist"/>
              <w:spacing w:before="120"/>
              <w:ind w:left="36" w:right="-534"/>
              <w:rPr>
                <w:rFonts w:cstheme="minorHAnsi"/>
                <w:b/>
              </w:rPr>
            </w:pPr>
            <w:r w:rsidRPr="007555DA">
              <w:rPr>
                <w:rFonts w:cstheme="minorHAnsi"/>
                <w:b/>
              </w:rPr>
              <w:t>7.</w:t>
            </w:r>
          </w:p>
        </w:tc>
        <w:tc>
          <w:tcPr>
            <w:tcW w:w="1682" w:type="dxa"/>
          </w:tcPr>
          <w:p w14:paraId="53AEBF01" w14:textId="77777777" w:rsidR="00BE7303" w:rsidRPr="007555DA" w:rsidRDefault="00BE7303" w:rsidP="00BE7303">
            <w:pPr>
              <w:autoSpaceDE w:val="0"/>
              <w:autoSpaceDN w:val="0"/>
              <w:adjustRightInd w:val="0"/>
              <w:rPr>
                <w:rFonts w:cstheme="minorHAnsi"/>
              </w:rPr>
            </w:pPr>
            <w:r w:rsidRPr="007555DA">
              <w:rPr>
                <w:rFonts w:cstheme="minorHAnsi"/>
                <w:b/>
                <w:bCs/>
              </w:rPr>
              <w:t>Dział V</w:t>
            </w:r>
          </w:p>
        </w:tc>
        <w:tc>
          <w:tcPr>
            <w:tcW w:w="7718" w:type="dxa"/>
          </w:tcPr>
          <w:p w14:paraId="71E268D2" w14:textId="77777777" w:rsidR="00BE7303" w:rsidRPr="007555DA" w:rsidRDefault="00BE7303" w:rsidP="00BE7303">
            <w:pPr>
              <w:spacing w:after="160"/>
              <w:jc w:val="both"/>
              <w:rPr>
                <w:rFonts w:cstheme="minorHAnsi"/>
              </w:rPr>
            </w:pPr>
            <w:r w:rsidRPr="007555DA">
              <w:rPr>
                <w:rFonts w:cstheme="minorHAnsi"/>
              </w:rPr>
              <w:t xml:space="preserve">Przepisy </w:t>
            </w:r>
            <w:r w:rsidRPr="007555DA">
              <w:rPr>
                <w:rFonts w:cstheme="minorHAnsi"/>
                <w:b/>
                <w:bCs/>
              </w:rPr>
              <w:t>działu V</w:t>
            </w:r>
            <w:r w:rsidRPr="007555DA">
              <w:rPr>
                <w:rFonts w:cstheme="minorHAnsi"/>
              </w:rPr>
              <w:t xml:space="preserve"> </w:t>
            </w:r>
            <w:r w:rsidRPr="007555DA">
              <w:rPr>
                <w:rFonts w:cstheme="minorHAnsi"/>
                <w:i/>
                <w:iCs/>
              </w:rPr>
              <w:t>projektu ustawy</w:t>
            </w:r>
            <w:r w:rsidRPr="007555DA">
              <w:rPr>
                <w:rFonts w:cstheme="minorHAnsi"/>
              </w:rPr>
              <w:t xml:space="preserve"> dotyczące rejestru centralnego są bardzo niespójne. Zgodnie z art. 46 ust. 5 </w:t>
            </w:r>
            <w:r w:rsidRPr="007555DA">
              <w:rPr>
                <w:rFonts w:cstheme="minorHAnsi"/>
                <w:i/>
                <w:iCs/>
              </w:rPr>
              <w:t>projektu ustawy</w:t>
            </w:r>
            <w:r w:rsidRPr="007555DA">
              <w:rPr>
                <w:rFonts w:cstheme="minorHAnsi"/>
              </w:rPr>
              <w:t xml:space="preserve"> Państwowa Inspekcja Pracy otrzyma dostęp do bardzo szerokiego zakresu danych o podmiotach, np. bezrobotnych (w tym o sytuacji rodzinnej, stanie cywilnym, dane dotyczące doświadczenia zawodowego), poręczycielach pomocy będących przedsiębiorcami (w tym informacje o działalności szkoleniowej, o pomocy udzielanej przez publiczne służby zatrudnienia), który to zakres nie jest niezbędny dla inspektora pracy prowadzącego postępowanie kontrolne. Z treści przepisu wynika także, że minister właściwy do spraw pracy udostępnia PIP dane, które Urząd przekazuje w ramach swoich kompetencji, np. powiadomienia okręgowego inspektora pracy o stwierdzonych przypadkach naruszenia przepisów ustawy, w tym warunków prowadzenia agencji zatrudnienia (art. 44 ust. 5 pkt 5 lit. g, art. 44 ust. 5 pkt 6 lit. e, art. 44 ust. 5 pkt 7 lit. d), informacje udostępnione przez PIP w zakresie określonym 64 pkt 3 (art. 44 ust. 5 pkt 5 lit. k, art. 44 ust. 5 pkt 7 lit. g), powiadomienia </w:t>
            </w:r>
            <w:r w:rsidRPr="007555DA">
              <w:rPr>
                <w:rFonts w:cstheme="minorHAnsi"/>
              </w:rPr>
              <w:lastRenderedPageBreak/>
              <w:t>okręgowego inspektora pracy o stwierdzonych przypadkach naruszenia ustawy, w tym warunków prowadzenia agencji zatrudnienia i warunków legalności zatrudnienia, innej pracy zarobkowej oraz wykonywania pracy przez cudzoziemców (art. 44 ust. 5 pkt 8 lit. i). Jednocześnie przepisy w zakresie dostępu do informacji, które są niezbędne dla celów prawidłowego prowadzenia kontroli zostały określone w sposób zdecydowanie niewystarczający. Zgodnie z art. 44 ust. 3 pkt 4 </w:t>
            </w:r>
            <w:r w:rsidRPr="007555DA">
              <w:rPr>
                <w:rFonts w:cstheme="minorHAnsi"/>
                <w:i/>
                <w:iCs/>
              </w:rPr>
              <w:t xml:space="preserve">projektu ustawy </w:t>
            </w:r>
            <w:r w:rsidRPr="007555DA">
              <w:rPr>
                <w:rFonts w:cstheme="minorHAnsi"/>
              </w:rPr>
              <w:t xml:space="preserve">przekazywane będą dane, o których mowa w projekcie </w:t>
            </w:r>
            <w:r w:rsidRPr="007555DA">
              <w:rPr>
                <w:rFonts w:cstheme="minorHAnsi"/>
                <w:i/>
                <w:iCs/>
              </w:rPr>
              <w:t>ustawy o zatrudnieniu cudzoziemców</w:t>
            </w:r>
            <w:r w:rsidRPr="007555DA">
              <w:rPr>
                <w:rFonts w:cstheme="minorHAnsi"/>
              </w:rPr>
              <w:t xml:space="preserve"> dotyczące wyłącznie wniosków o udzielenie zezwolenia na pracę, zezwolenia na pracę sezonową oraz treści oświadczenia o zatrudnieniu cudzoziemca. Brak jest natomiast przepisów, które pozwolą inspektorom pracy uzyskać informację, czy wojewoda wydał albo odmówił wydania zezwolenia na pracę oraz czy zmienił lub uchylił zezwolenie na pracę, zezwolenia na pracę sezonową oraz jaka była treść tego zezwolenia. Podobnie w przypadku oświadczeń – inspektorzy pracy nie uzyskają informacji czy dane oświadczenie zostało wpisane do ewidencji oświadczeń oraz czy właściwy PUP nie określił w trybie art. 63 ust. 2 </w:t>
            </w:r>
            <w:r w:rsidRPr="007555DA">
              <w:rPr>
                <w:rFonts w:cstheme="minorHAnsi"/>
                <w:i/>
                <w:iCs/>
              </w:rPr>
              <w:t>ustawy o zatrudnieniu cudzoziemców</w:t>
            </w:r>
            <w:r w:rsidRPr="007555DA">
              <w:rPr>
                <w:rFonts w:cstheme="minorHAnsi"/>
              </w:rPr>
              <w:t xml:space="preserve"> późniejszego dnia rozpoczęcia pracy, niż określony w oświadczeniu.</w:t>
            </w:r>
          </w:p>
          <w:p w14:paraId="15DC29DE" w14:textId="77777777" w:rsidR="00BE7303" w:rsidRPr="007555DA" w:rsidRDefault="00BE7303" w:rsidP="00BE7303">
            <w:pPr>
              <w:jc w:val="both"/>
              <w:rPr>
                <w:rFonts w:eastAsia="Times New Roman" w:cstheme="minorHAnsi"/>
                <w:lang w:eastAsia="pl-PL"/>
              </w:rPr>
            </w:pPr>
            <w:r w:rsidRPr="007555DA">
              <w:rPr>
                <w:rFonts w:cstheme="minorHAnsi"/>
              </w:rPr>
              <w:t xml:space="preserve">Wobec powyższego, Państwowa Inspekcja Pracy postuluje aby regulacje działu V </w:t>
            </w:r>
            <w:r w:rsidRPr="007555DA">
              <w:rPr>
                <w:rFonts w:cstheme="minorHAnsi"/>
                <w:i/>
                <w:iCs/>
              </w:rPr>
              <w:t>projektu ustawy</w:t>
            </w:r>
            <w:r w:rsidRPr="007555DA">
              <w:rPr>
                <w:rFonts w:cstheme="minorHAnsi"/>
              </w:rPr>
              <w:t xml:space="preserve"> określające zakres danych udostępnianych PIP z rejestru centralnego </w:t>
            </w:r>
            <w:r w:rsidRPr="007555DA">
              <w:rPr>
                <w:rFonts w:cstheme="minorHAnsi"/>
                <w:b/>
                <w:bCs/>
              </w:rPr>
              <w:t xml:space="preserve">odpowiadały aktualnym zadaniom Urzędu określonym w </w:t>
            </w:r>
            <w:r w:rsidRPr="007555DA">
              <w:rPr>
                <w:rFonts w:cstheme="minorHAnsi"/>
                <w:b/>
                <w:bCs/>
                <w:i/>
                <w:iCs/>
              </w:rPr>
              <w:t>ustawie o PIP</w:t>
            </w:r>
            <w:r w:rsidRPr="007555DA">
              <w:rPr>
                <w:rFonts w:cstheme="minorHAnsi"/>
              </w:rPr>
              <w:t xml:space="preserve">, w szczególności w zakresie kontroli legalności zatrudnienia i innej pracy zarobkowej obywateli polskich i cudzoziemców (art. 10 ust. 1 pkt 3 i 4 w kształcie uwzględniającym uwagi wskazane w pkt. I niniejszego pisma), w sposób ograniczający możliwość przetwarzania przez PIP danych zbędnych dla prowadzenia czynności kontrolnych i niewynikających z zakresu zadań Urzędu określonego w </w:t>
            </w:r>
            <w:r w:rsidRPr="007555DA">
              <w:rPr>
                <w:rFonts w:cstheme="minorHAnsi"/>
                <w:i/>
                <w:iCs/>
              </w:rPr>
              <w:t>ustawie o PIP</w:t>
            </w:r>
            <w:r w:rsidRPr="007555DA">
              <w:rPr>
                <w:rFonts w:cstheme="minorHAnsi"/>
              </w:rPr>
              <w:t xml:space="preserve">. Ponadto konstrukcja przepisu powinna eliminować konieczność przekazywania PIP danych, które Urząd posiada i przekazuje innym organom </w:t>
            </w:r>
            <w:r w:rsidRPr="007555DA">
              <w:rPr>
                <w:rFonts w:eastAsiaTheme="minorEastAsia" w:cstheme="minorHAnsi"/>
              </w:rPr>
              <w:t xml:space="preserve">w ramach swoich kompetencji na podstawie art. 37 ust. 3 </w:t>
            </w:r>
            <w:r w:rsidRPr="007555DA">
              <w:rPr>
                <w:rFonts w:eastAsiaTheme="minorEastAsia" w:cstheme="minorHAnsi"/>
                <w:i/>
                <w:iCs/>
              </w:rPr>
              <w:t>ustawy o PIP</w:t>
            </w:r>
            <w:r w:rsidRPr="007555DA">
              <w:rPr>
                <w:rFonts w:eastAsiaTheme="minorEastAsia" w:cstheme="minorHAnsi"/>
              </w:rPr>
              <w:t xml:space="preserve"> oraz uwzględniać postulat rozszerzenia zakresu danych udostępnianych PIP o dane </w:t>
            </w:r>
            <w:r w:rsidRPr="007555DA">
              <w:rPr>
                <w:rFonts w:cstheme="minorHAnsi"/>
              </w:rPr>
              <w:t>niezbędne dla celów prawidłowego prowadzenia kontroli, o których mowa powyżej.</w:t>
            </w:r>
          </w:p>
        </w:tc>
        <w:tc>
          <w:tcPr>
            <w:tcW w:w="2181" w:type="dxa"/>
          </w:tcPr>
          <w:p w14:paraId="3A3EDA94" w14:textId="77777777" w:rsidR="00BE7303" w:rsidRPr="007555DA" w:rsidRDefault="00BE7303" w:rsidP="00BE7303">
            <w:pPr>
              <w:jc w:val="both"/>
              <w:rPr>
                <w:rFonts w:cstheme="minorHAnsi"/>
              </w:rPr>
            </w:pPr>
          </w:p>
        </w:tc>
        <w:tc>
          <w:tcPr>
            <w:tcW w:w="2877" w:type="dxa"/>
          </w:tcPr>
          <w:p w14:paraId="5007A009" w14:textId="202E6744" w:rsidR="00736677" w:rsidRPr="007555DA" w:rsidRDefault="00736677" w:rsidP="00C609E3">
            <w:pPr>
              <w:spacing w:before="120"/>
              <w:contextualSpacing/>
              <w:jc w:val="center"/>
              <w:rPr>
                <w:rFonts w:cstheme="minorHAnsi"/>
                <w:b/>
                <w:bCs/>
              </w:rPr>
            </w:pPr>
            <w:r w:rsidRPr="007555DA">
              <w:rPr>
                <w:rFonts w:cstheme="minorHAnsi"/>
                <w:b/>
                <w:bCs/>
              </w:rPr>
              <w:t>Uwaga do uwzględnienia.</w:t>
            </w:r>
          </w:p>
          <w:p w14:paraId="6597006C" w14:textId="77777777" w:rsidR="00736677" w:rsidRPr="007555DA" w:rsidRDefault="00736677" w:rsidP="00736677">
            <w:pPr>
              <w:spacing w:before="120"/>
              <w:contextualSpacing/>
              <w:jc w:val="both"/>
              <w:rPr>
                <w:rFonts w:cstheme="minorHAnsi"/>
              </w:rPr>
            </w:pPr>
            <w:r w:rsidRPr="007555DA">
              <w:rPr>
                <w:rFonts w:cstheme="minorHAnsi"/>
              </w:rPr>
              <w:t>PIP nie przedstawił propozycji brzmienia przepisów w tym zakresie.</w:t>
            </w:r>
          </w:p>
          <w:p w14:paraId="18542AB2" w14:textId="77777777" w:rsidR="00BE7303" w:rsidRPr="007555DA" w:rsidRDefault="00BE7303" w:rsidP="00BE7303">
            <w:pPr>
              <w:spacing w:before="120"/>
              <w:contextualSpacing/>
              <w:jc w:val="both"/>
              <w:rPr>
                <w:rFonts w:cstheme="minorHAnsi"/>
              </w:rPr>
            </w:pPr>
          </w:p>
        </w:tc>
      </w:tr>
      <w:tr w:rsidR="007555DA" w:rsidRPr="007555DA" w14:paraId="3816AAF3" w14:textId="77777777" w:rsidTr="00953B61">
        <w:trPr>
          <w:jc w:val="center"/>
        </w:trPr>
        <w:tc>
          <w:tcPr>
            <w:tcW w:w="939" w:type="dxa"/>
          </w:tcPr>
          <w:p w14:paraId="6765E654" w14:textId="77777777" w:rsidR="00BE7303" w:rsidRPr="007555DA" w:rsidRDefault="00BE7303" w:rsidP="00BE7303">
            <w:pPr>
              <w:pStyle w:val="Akapitzlist"/>
              <w:spacing w:before="120"/>
              <w:ind w:left="36" w:right="-534"/>
              <w:rPr>
                <w:rFonts w:cstheme="minorHAnsi"/>
                <w:b/>
              </w:rPr>
            </w:pPr>
            <w:r w:rsidRPr="007555DA">
              <w:rPr>
                <w:rFonts w:cstheme="minorHAnsi"/>
                <w:b/>
              </w:rPr>
              <w:t>8.</w:t>
            </w:r>
          </w:p>
        </w:tc>
        <w:tc>
          <w:tcPr>
            <w:tcW w:w="1682" w:type="dxa"/>
          </w:tcPr>
          <w:p w14:paraId="4B421B6D" w14:textId="77777777" w:rsidR="00BE7303" w:rsidRPr="007555DA" w:rsidRDefault="00BE7303" w:rsidP="00BE7303">
            <w:pPr>
              <w:autoSpaceDE w:val="0"/>
              <w:autoSpaceDN w:val="0"/>
              <w:adjustRightInd w:val="0"/>
              <w:rPr>
                <w:rFonts w:cstheme="minorHAnsi"/>
                <w:b/>
                <w:bCs/>
              </w:rPr>
            </w:pPr>
            <w:r w:rsidRPr="007555DA">
              <w:rPr>
                <w:rFonts w:cstheme="minorHAnsi"/>
                <w:b/>
                <w:bCs/>
              </w:rPr>
              <w:t>Uwaga ogólna do projektu</w:t>
            </w:r>
          </w:p>
        </w:tc>
        <w:tc>
          <w:tcPr>
            <w:tcW w:w="7718" w:type="dxa"/>
          </w:tcPr>
          <w:p w14:paraId="4223088D" w14:textId="77777777" w:rsidR="00BE7303" w:rsidRPr="007555DA" w:rsidRDefault="00BE7303" w:rsidP="00BE7303">
            <w:pPr>
              <w:pStyle w:val="LITlitera"/>
              <w:spacing w:line="240" w:lineRule="auto"/>
              <w:ind w:left="33" w:hanging="33"/>
              <w:rPr>
                <w:rFonts w:asciiTheme="minorHAnsi" w:hAnsiTheme="minorHAnsi" w:cstheme="minorHAnsi"/>
                <w:i/>
                <w:iCs/>
                <w:sz w:val="22"/>
                <w:szCs w:val="22"/>
              </w:rPr>
            </w:pPr>
            <w:r w:rsidRPr="007555DA">
              <w:rPr>
                <w:rFonts w:asciiTheme="minorHAnsi" w:hAnsiTheme="minorHAnsi" w:cstheme="minorHAnsi"/>
                <w:b/>
                <w:bCs w:val="0"/>
                <w:i/>
                <w:iCs/>
                <w:sz w:val="22"/>
                <w:szCs w:val="22"/>
              </w:rPr>
              <w:t>Projekt ustawy o aktywności zawodowej</w:t>
            </w:r>
            <w:r w:rsidRPr="007555DA">
              <w:rPr>
                <w:rFonts w:asciiTheme="minorHAnsi" w:hAnsiTheme="minorHAnsi" w:cstheme="minorHAnsi"/>
                <w:b/>
                <w:bCs w:val="0"/>
                <w:sz w:val="22"/>
                <w:szCs w:val="22"/>
              </w:rPr>
              <w:t xml:space="preserve"> zawiera odesłania do </w:t>
            </w:r>
            <w:r w:rsidRPr="007555DA">
              <w:rPr>
                <w:rFonts w:asciiTheme="minorHAnsi" w:hAnsiTheme="minorHAnsi" w:cstheme="minorHAnsi"/>
                <w:b/>
                <w:bCs w:val="0"/>
                <w:i/>
                <w:iCs/>
                <w:sz w:val="22"/>
                <w:szCs w:val="22"/>
              </w:rPr>
              <w:t>ustawy o zatrudnianiu cudzoziemców</w:t>
            </w:r>
            <w:r w:rsidRPr="007555DA">
              <w:rPr>
                <w:rFonts w:asciiTheme="minorHAnsi" w:hAnsiTheme="minorHAnsi" w:cstheme="minorHAnsi"/>
                <w:b/>
                <w:bCs w:val="0"/>
                <w:sz w:val="22"/>
                <w:szCs w:val="22"/>
              </w:rPr>
              <w:t xml:space="preserve">, która nie weszła jeszcze w życie. </w:t>
            </w:r>
            <w:r w:rsidRPr="007555DA">
              <w:rPr>
                <w:rFonts w:asciiTheme="minorHAnsi" w:hAnsiTheme="minorHAnsi" w:cstheme="minorHAnsi"/>
                <w:sz w:val="22"/>
                <w:szCs w:val="22"/>
              </w:rPr>
              <w:t xml:space="preserve">Wobec powyższego, należy w tym miejscu podnieść ogólną uwagę o konieczności </w:t>
            </w:r>
            <w:r w:rsidRPr="007555DA">
              <w:rPr>
                <w:rFonts w:asciiTheme="minorHAnsi" w:hAnsiTheme="minorHAnsi" w:cstheme="minorHAnsi"/>
                <w:sz w:val="22"/>
                <w:szCs w:val="22"/>
              </w:rPr>
              <w:lastRenderedPageBreak/>
              <w:t xml:space="preserve">weryfikacji poszczególnych odesłań do </w:t>
            </w:r>
            <w:r w:rsidRPr="007555DA">
              <w:rPr>
                <w:rFonts w:asciiTheme="minorHAnsi" w:hAnsiTheme="minorHAnsi" w:cstheme="minorHAnsi"/>
                <w:i/>
                <w:iCs/>
                <w:sz w:val="22"/>
                <w:szCs w:val="22"/>
              </w:rPr>
              <w:t>ustawy o zatrudnianiu cudzoziemców</w:t>
            </w:r>
            <w:r w:rsidRPr="007555DA">
              <w:rPr>
                <w:rFonts w:asciiTheme="minorHAnsi" w:hAnsiTheme="minorHAnsi" w:cstheme="minorHAnsi"/>
                <w:sz w:val="22"/>
                <w:szCs w:val="22"/>
              </w:rPr>
              <w:t xml:space="preserve"> zawartych w </w:t>
            </w:r>
            <w:r w:rsidRPr="007555DA">
              <w:rPr>
                <w:rFonts w:asciiTheme="minorHAnsi" w:hAnsiTheme="minorHAnsi" w:cstheme="minorHAnsi"/>
                <w:i/>
                <w:iCs/>
                <w:sz w:val="22"/>
                <w:szCs w:val="22"/>
              </w:rPr>
              <w:t>projekcie ustawy</w:t>
            </w:r>
            <w:r w:rsidRPr="007555DA">
              <w:rPr>
                <w:rFonts w:asciiTheme="minorHAnsi" w:hAnsiTheme="minorHAnsi" w:cstheme="minorHAnsi"/>
                <w:sz w:val="22"/>
                <w:szCs w:val="22"/>
              </w:rPr>
              <w:t>. Przykładowo, w opiniowanym przez Państwową Inspekcję Pracy projekcie</w:t>
            </w:r>
            <w:r w:rsidRPr="007555DA">
              <w:rPr>
                <w:rFonts w:asciiTheme="minorHAnsi" w:hAnsiTheme="minorHAnsi" w:cstheme="minorHAnsi"/>
                <w:i/>
                <w:iCs/>
                <w:sz w:val="22"/>
                <w:szCs w:val="22"/>
              </w:rPr>
              <w:t xml:space="preserve"> ustawy o zatrudnianiu cudzoziemców</w:t>
            </w:r>
            <w:r w:rsidRPr="007555DA">
              <w:rPr>
                <w:rFonts w:asciiTheme="minorHAnsi" w:hAnsiTheme="minorHAnsi" w:cstheme="minorHAnsi"/>
                <w:sz w:val="22"/>
                <w:szCs w:val="22"/>
              </w:rPr>
              <w:t xml:space="preserve"> z września br., przepisy wykroczeniowe zostały uregulowane w art. 76 </w:t>
            </w:r>
            <w:r w:rsidRPr="007555DA">
              <w:rPr>
                <w:rFonts w:asciiTheme="minorHAnsi" w:hAnsiTheme="minorHAnsi" w:cstheme="minorHAnsi"/>
                <w:i/>
                <w:iCs/>
                <w:sz w:val="22"/>
                <w:szCs w:val="22"/>
              </w:rPr>
              <w:t>ustawy o zatrudnianiu cudzoziemców</w:t>
            </w:r>
            <w:r w:rsidRPr="007555DA">
              <w:rPr>
                <w:rFonts w:asciiTheme="minorHAnsi" w:hAnsiTheme="minorHAnsi" w:cstheme="minorHAnsi"/>
                <w:sz w:val="22"/>
                <w:szCs w:val="22"/>
              </w:rPr>
              <w:t xml:space="preserve">, nie zaś w art. 74 do którego odsyła </w:t>
            </w:r>
            <w:r w:rsidRPr="007555DA">
              <w:rPr>
                <w:rFonts w:asciiTheme="minorHAnsi" w:hAnsiTheme="minorHAnsi" w:cstheme="minorHAnsi"/>
                <w:i/>
                <w:iCs/>
                <w:sz w:val="22"/>
                <w:szCs w:val="22"/>
              </w:rPr>
              <w:t>projekt ustawy.</w:t>
            </w:r>
          </w:p>
        </w:tc>
        <w:tc>
          <w:tcPr>
            <w:tcW w:w="2181" w:type="dxa"/>
          </w:tcPr>
          <w:p w14:paraId="550BEEE6" w14:textId="77777777" w:rsidR="00BE7303" w:rsidRPr="007555DA" w:rsidRDefault="00BE7303" w:rsidP="00BE7303">
            <w:pPr>
              <w:jc w:val="both"/>
              <w:rPr>
                <w:rFonts w:cstheme="minorHAnsi"/>
              </w:rPr>
            </w:pPr>
          </w:p>
        </w:tc>
        <w:tc>
          <w:tcPr>
            <w:tcW w:w="2877" w:type="dxa"/>
          </w:tcPr>
          <w:p w14:paraId="54DF18CA" w14:textId="3834E3B1" w:rsidR="00736677" w:rsidRPr="007555DA" w:rsidRDefault="00736677" w:rsidP="00C609E3">
            <w:pPr>
              <w:spacing w:before="120"/>
              <w:contextualSpacing/>
              <w:jc w:val="center"/>
              <w:rPr>
                <w:rFonts w:cstheme="minorHAnsi"/>
              </w:rPr>
            </w:pPr>
            <w:r w:rsidRPr="007555DA">
              <w:rPr>
                <w:rFonts w:cstheme="minorHAnsi"/>
                <w:b/>
                <w:bCs/>
              </w:rPr>
              <w:t>Uwaga uwzględniona</w:t>
            </w:r>
            <w:r w:rsidRPr="007555DA">
              <w:rPr>
                <w:rFonts w:cstheme="minorHAnsi"/>
              </w:rPr>
              <w:t>.</w:t>
            </w:r>
          </w:p>
          <w:p w14:paraId="2B31FF2A" w14:textId="56040949" w:rsidR="00BE7303" w:rsidRPr="007555DA" w:rsidRDefault="00BE7303" w:rsidP="00736677">
            <w:pPr>
              <w:spacing w:before="120"/>
              <w:contextualSpacing/>
              <w:jc w:val="both"/>
              <w:rPr>
                <w:rFonts w:cstheme="minorHAnsi"/>
              </w:rPr>
            </w:pPr>
          </w:p>
        </w:tc>
      </w:tr>
      <w:tr w:rsidR="007555DA" w:rsidRPr="007555DA" w14:paraId="7FBB84CA" w14:textId="77777777" w:rsidTr="00953B61">
        <w:trPr>
          <w:jc w:val="center"/>
        </w:trPr>
        <w:tc>
          <w:tcPr>
            <w:tcW w:w="939" w:type="dxa"/>
          </w:tcPr>
          <w:p w14:paraId="58A90B0F" w14:textId="77777777" w:rsidR="00BE7303" w:rsidRPr="007555DA" w:rsidRDefault="00BE7303" w:rsidP="00BE7303">
            <w:pPr>
              <w:pStyle w:val="Akapitzlist"/>
              <w:spacing w:before="120"/>
              <w:ind w:left="36" w:right="-534"/>
              <w:rPr>
                <w:rFonts w:cstheme="minorHAnsi"/>
                <w:b/>
              </w:rPr>
            </w:pPr>
            <w:r w:rsidRPr="007555DA">
              <w:rPr>
                <w:rFonts w:cstheme="minorHAnsi"/>
                <w:b/>
              </w:rPr>
              <w:t>9.</w:t>
            </w:r>
          </w:p>
        </w:tc>
        <w:tc>
          <w:tcPr>
            <w:tcW w:w="1682" w:type="dxa"/>
          </w:tcPr>
          <w:p w14:paraId="681A3608" w14:textId="77777777" w:rsidR="00BE7303" w:rsidRPr="007555DA" w:rsidRDefault="00BE7303" w:rsidP="00BE7303">
            <w:pPr>
              <w:autoSpaceDE w:val="0"/>
              <w:autoSpaceDN w:val="0"/>
              <w:adjustRightInd w:val="0"/>
              <w:rPr>
                <w:rFonts w:cstheme="minorHAnsi"/>
              </w:rPr>
            </w:pPr>
            <w:r w:rsidRPr="007555DA">
              <w:rPr>
                <w:rFonts w:cstheme="minorHAnsi"/>
                <w:b/>
                <w:bCs/>
              </w:rPr>
              <w:t>art. 46</w:t>
            </w:r>
          </w:p>
        </w:tc>
        <w:tc>
          <w:tcPr>
            <w:tcW w:w="7718" w:type="dxa"/>
          </w:tcPr>
          <w:p w14:paraId="5097CD36" w14:textId="77777777" w:rsidR="00BE7303" w:rsidRPr="007555DA" w:rsidRDefault="00BE7303" w:rsidP="00BE7303">
            <w:pPr>
              <w:spacing w:after="160"/>
              <w:jc w:val="both"/>
              <w:rPr>
                <w:rFonts w:cstheme="minorHAnsi"/>
              </w:rPr>
            </w:pPr>
            <w:r w:rsidRPr="007555DA">
              <w:rPr>
                <w:rFonts w:cstheme="minorHAnsi"/>
                <w:b/>
                <w:bCs/>
              </w:rPr>
              <w:t>art. 46</w:t>
            </w:r>
            <w:r w:rsidRPr="007555DA">
              <w:rPr>
                <w:rFonts w:cstheme="minorHAnsi"/>
              </w:rPr>
              <w:t xml:space="preserve"> </w:t>
            </w:r>
            <w:r w:rsidRPr="007555DA">
              <w:rPr>
                <w:rFonts w:cstheme="minorHAnsi"/>
                <w:i/>
                <w:iCs/>
              </w:rPr>
              <w:t>projektu ustawy:</w:t>
            </w:r>
          </w:p>
          <w:p w14:paraId="6AA87791" w14:textId="77777777" w:rsidR="00BE7303" w:rsidRPr="007555DA" w:rsidRDefault="00BE7303" w:rsidP="007F0612">
            <w:pPr>
              <w:pStyle w:val="Akapitzlist"/>
              <w:numPr>
                <w:ilvl w:val="0"/>
                <w:numId w:val="28"/>
              </w:numPr>
              <w:spacing w:after="160"/>
              <w:ind w:left="467" w:hanging="284"/>
              <w:jc w:val="both"/>
              <w:rPr>
                <w:rFonts w:cstheme="minorHAnsi"/>
              </w:rPr>
            </w:pPr>
            <w:r w:rsidRPr="007555DA">
              <w:rPr>
                <w:rFonts w:cstheme="minorHAnsi"/>
              </w:rPr>
              <w:t xml:space="preserve">do </w:t>
            </w:r>
            <w:r w:rsidRPr="007555DA">
              <w:rPr>
                <w:rFonts w:cstheme="minorHAnsi"/>
                <w:b/>
                <w:bCs/>
              </w:rPr>
              <w:t>ust. 1 pkt 5</w:t>
            </w:r>
            <w:r w:rsidRPr="007555DA">
              <w:rPr>
                <w:rFonts w:cstheme="minorHAnsi"/>
              </w:rPr>
              <w:t xml:space="preserve"> – nie jest jasne jakie informacje miałyby być przekazywane przez PIP ministrowi właściwemu ds. pracy; brak także wskazania konkretnych przepisów prawa określających zakres tych informacji, </w:t>
            </w:r>
          </w:p>
          <w:p w14:paraId="5BFFE58B" w14:textId="77777777" w:rsidR="00BE7303" w:rsidRPr="007555DA" w:rsidRDefault="00BE7303" w:rsidP="007F0612">
            <w:pPr>
              <w:pStyle w:val="Akapitzlist"/>
              <w:numPr>
                <w:ilvl w:val="0"/>
                <w:numId w:val="28"/>
              </w:numPr>
              <w:ind w:left="467" w:hanging="284"/>
              <w:jc w:val="both"/>
              <w:rPr>
                <w:rFonts w:cstheme="minorHAnsi"/>
              </w:rPr>
            </w:pPr>
            <w:r w:rsidRPr="007555DA">
              <w:rPr>
                <w:rFonts w:cstheme="minorHAnsi"/>
              </w:rPr>
              <w:t xml:space="preserve">do </w:t>
            </w:r>
            <w:r w:rsidRPr="007555DA">
              <w:rPr>
                <w:rFonts w:cstheme="minorHAnsi"/>
                <w:b/>
                <w:bCs/>
              </w:rPr>
              <w:t>ust. 10 pkt 2b</w:t>
            </w:r>
            <w:r w:rsidRPr="007555DA">
              <w:rPr>
                <w:rFonts w:cstheme="minorHAnsi"/>
              </w:rPr>
              <w:t xml:space="preserve"> – z przepisu tego wynika, że minister właściwy ds. pracy w porozumieniu z ministrem właściwym ds. wewnętrznych przygotowuje na podstawie informacji przekazanych przez Państwową Inspekcję Pracy i przekazuje do Komisji Europejskiej co trzy lata sprawozdania z realizacji ustawy określającej skutki powierzania wykonywania pracy cudzoziemcom przebywającym wbrew przepisom na terytorium RP. W ustawie o Państwowej Inspekcji Pracy brak takiego zadania dla Państwowej Inspekcji Pracy (zatem konieczna byłaby zmiana art. 18 </w:t>
            </w:r>
            <w:r w:rsidRPr="007555DA">
              <w:rPr>
                <w:rFonts w:cstheme="minorHAnsi"/>
                <w:i/>
                <w:iCs/>
              </w:rPr>
              <w:t>ustawy o Państwowej Inspekcji Pracy</w:t>
            </w:r>
            <w:r w:rsidRPr="007555DA">
              <w:rPr>
                <w:rFonts w:cstheme="minorHAnsi"/>
              </w:rPr>
              <w:t xml:space="preserve">). </w:t>
            </w:r>
          </w:p>
        </w:tc>
        <w:tc>
          <w:tcPr>
            <w:tcW w:w="2181" w:type="dxa"/>
          </w:tcPr>
          <w:p w14:paraId="0315E69B" w14:textId="77777777" w:rsidR="00BE7303" w:rsidRPr="007555DA" w:rsidRDefault="00BE7303" w:rsidP="00BE7303">
            <w:pPr>
              <w:jc w:val="both"/>
              <w:rPr>
                <w:rFonts w:cstheme="minorHAnsi"/>
              </w:rPr>
            </w:pPr>
          </w:p>
        </w:tc>
        <w:tc>
          <w:tcPr>
            <w:tcW w:w="2877" w:type="dxa"/>
          </w:tcPr>
          <w:p w14:paraId="0C13AE4F" w14:textId="600FE12E" w:rsidR="00B50B4B" w:rsidRPr="007555DA" w:rsidRDefault="00B50B4B" w:rsidP="00C609E3">
            <w:pPr>
              <w:spacing w:before="120"/>
              <w:contextualSpacing/>
              <w:jc w:val="center"/>
              <w:rPr>
                <w:rFonts w:cstheme="minorHAnsi"/>
                <w:b/>
                <w:bCs/>
              </w:rPr>
            </w:pPr>
            <w:r w:rsidRPr="007555DA">
              <w:rPr>
                <w:rFonts w:cstheme="minorHAnsi"/>
                <w:b/>
                <w:bCs/>
              </w:rPr>
              <w:t>Uwaga do uwzględnienia.</w:t>
            </w:r>
          </w:p>
          <w:p w14:paraId="7A3C8B5E" w14:textId="2DB4C423" w:rsidR="00BE7303" w:rsidRPr="007555DA" w:rsidRDefault="00BE7303" w:rsidP="00B50B4B">
            <w:pPr>
              <w:spacing w:before="120"/>
              <w:contextualSpacing/>
              <w:jc w:val="both"/>
              <w:rPr>
                <w:rFonts w:cstheme="minorHAnsi"/>
              </w:rPr>
            </w:pPr>
          </w:p>
        </w:tc>
      </w:tr>
      <w:tr w:rsidR="007555DA" w:rsidRPr="007555DA" w14:paraId="3EFF3274" w14:textId="77777777" w:rsidTr="00953B61">
        <w:trPr>
          <w:jc w:val="center"/>
        </w:trPr>
        <w:tc>
          <w:tcPr>
            <w:tcW w:w="939" w:type="dxa"/>
          </w:tcPr>
          <w:p w14:paraId="57E24306" w14:textId="77777777" w:rsidR="00BE7303" w:rsidRPr="007555DA" w:rsidRDefault="00BE7303" w:rsidP="00BE7303">
            <w:pPr>
              <w:pStyle w:val="Akapitzlist"/>
              <w:spacing w:before="120"/>
              <w:ind w:left="36" w:right="-534"/>
              <w:rPr>
                <w:rFonts w:cstheme="minorHAnsi"/>
                <w:b/>
              </w:rPr>
            </w:pPr>
            <w:r w:rsidRPr="007555DA">
              <w:rPr>
                <w:rFonts w:cstheme="minorHAnsi"/>
                <w:b/>
              </w:rPr>
              <w:t>10.</w:t>
            </w:r>
          </w:p>
        </w:tc>
        <w:tc>
          <w:tcPr>
            <w:tcW w:w="1682" w:type="dxa"/>
          </w:tcPr>
          <w:p w14:paraId="1E3230F2" w14:textId="77777777" w:rsidR="00BE7303" w:rsidRPr="007555DA" w:rsidRDefault="00BE7303" w:rsidP="00BE7303">
            <w:pPr>
              <w:autoSpaceDE w:val="0"/>
              <w:autoSpaceDN w:val="0"/>
              <w:adjustRightInd w:val="0"/>
              <w:rPr>
                <w:rFonts w:cstheme="minorHAnsi"/>
              </w:rPr>
            </w:pPr>
            <w:r w:rsidRPr="007555DA">
              <w:rPr>
                <w:rFonts w:cstheme="minorHAnsi"/>
                <w:b/>
                <w:bCs/>
              </w:rPr>
              <w:t>art. 53 ust. 3</w:t>
            </w:r>
          </w:p>
        </w:tc>
        <w:tc>
          <w:tcPr>
            <w:tcW w:w="7718" w:type="dxa"/>
          </w:tcPr>
          <w:p w14:paraId="068C7FBF" w14:textId="77777777" w:rsidR="00BE7303" w:rsidRPr="007555DA" w:rsidRDefault="00BE7303" w:rsidP="00BE7303">
            <w:pPr>
              <w:jc w:val="both"/>
              <w:rPr>
                <w:rFonts w:eastAsia="Times New Roman" w:cstheme="minorHAnsi"/>
                <w:lang w:eastAsia="pl-PL"/>
              </w:rPr>
            </w:pPr>
            <w:r w:rsidRPr="007555DA">
              <w:rPr>
                <w:rFonts w:cstheme="minorHAnsi"/>
              </w:rPr>
              <w:t xml:space="preserve">Do </w:t>
            </w:r>
            <w:r w:rsidRPr="007555DA">
              <w:rPr>
                <w:rFonts w:cstheme="minorHAnsi"/>
                <w:b/>
                <w:bCs/>
              </w:rPr>
              <w:t xml:space="preserve">art. 53 ust. 3 </w:t>
            </w:r>
            <w:r w:rsidRPr="007555DA">
              <w:rPr>
                <w:rFonts w:cstheme="minorHAnsi"/>
                <w:i/>
                <w:iCs/>
              </w:rPr>
              <w:t xml:space="preserve">projektu ustawy </w:t>
            </w:r>
            <w:r w:rsidRPr="007555DA">
              <w:rPr>
                <w:rFonts w:cstheme="minorHAnsi"/>
              </w:rPr>
              <w:t xml:space="preserve">(oraz adekwatnie do </w:t>
            </w:r>
            <w:r w:rsidRPr="007555DA">
              <w:rPr>
                <w:rFonts w:cstheme="minorHAnsi"/>
                <w:b/>
                <w:bCs/>
              </w:rPr>
              <w:t>art. 220 ust. 2</w:t>
            </w:r>
            <w:r w:rsidRPr="007555DA">
              <w:rPr>
                <w:rFonts w:cstheme="minorHAnsi"/>
              </w:rPr>
              <w:t xml:space="preserve"> </w:t>
            </w:r>
            <w:r w:rsidRPr="007555DA">
              <w:rPr>
                <w:rFonts w:cstheme="minorHAnsi"/>
                <w:i/>
                <w:iCs/>
              </w:rPr>
              <w:t>projektu ustawy</w:t>
            </w:r>
            <w:r w:rsidRPr="007555DA">
              <w:rPr>
                <w:rFonts w:cstheme="minorHAnsi"/>
              </w:rPr>
              <w:t>) - zasiłek macierzyński przysługuje pracownicy zarówno za czas urlopu macierzyńskiego, jak również za czas urlopu rodzicielskiego. Czy zatem okres, o który ulega przedłużeniu okres bezrobocia w razie urodzenia dziecka w tym czasie ulega przedłużeniu o czas, za który przysługiwałby bezrobotnej, zgodnie z odrębnymi przepisami, zasiłek macierzyński za czas urlopu macierzyńskiego i rodzicielskiego, czy tylko macierzyńskiego. Por. brzmienie art. 56 ust. 2, który precyzuje tę kwestię.</w:t>
            </w:r>
          </w:p>
        </w:tc>
        <w:tc>
          <w:tcPr>
            <w:tcW w:w="2181" w:type="dxa"/>
          </w:tcPr>
          <w:p w14:paraId="570D6EF8" w14:textId="77777777" w:rsidR="00BE7303" w:rsidRPr="007555DA" w:rsidRDefault="00BE7303" w:rsidP="00BE7303">
            <w:pPr>
              <w:jc w:val="both"/>
              <w:rPr>
                <w:rFonts w:cstheme="minorHAnsi"/>
              </w:rPr>
            </w:pPr>
          </w:p>
        </w:tc>
        <w:tc>
          <w:tcPr>
            <w:tcW w:w="2877" w:type="dxa"/>
          </w:tcPr>
          <w:p w14:paraId="593E6C17" w14:textId="5B8E88CA" w:rsidR="003709FD" w:rsidRPr="007555DA" w:rsidRDefault="003709FD" w:rsidP="00C609E3">
            <w:pPr>
              <w:spacing w:before="120"/>
              <w:contextualSpacing/>
              <w:jc w:val="center"/>
              <w:rPr>
                <w:rFonts w:cstheme="minorHAnsi"/>
                <w:b/>
                <w:bCs/>
              </w:rPr>
            </w:pPr>
            <w:r w:rsidRPr="007555DA">
              <w:rPr>
                <w:rFonts w:cstheme="minorHAnsi"/>
                <w:b/>
                <w:bCs/>
              </w:rPr>
              <w:t>Wyjaśnienie</w:t>
            </w:r>
            <w:r w:rsidR="003F3503">
              <w:rPr>
                <w:rFonts w:cstheme="minorHAnsi"/>
                <w:b/>
                <w:bCs/>
              </w:rPr>
              <w:t>:</w:t>
            </w:r>
          </w:p>
          <w:p w14:paraId="3966FCDB" w14:textId="4AC58AE4" w:rsidR="00EE5C7E" w:rsidRPr="007555DA" w:rsidRDefault="003709FD" w:rsidP="003709FD">
            <w:pPr>
              <w:spacing w:before="120"/>
              <w:contextualSpacing/>
              <w:jc w:val="both"/>
              <w:rPr>
                <w:rFonts w:cstheme="minorHAnsi"/>
              </w:rPr>
            </w:pPr>
            <w:r w:rsidRPr="007555DA">
              <w:rPr>
                <w:rFonts w:cstheme="minorHAnsi"/>
              </w:rPr>
              <w:t>W przepisie jest mowa o zasiłku macierzyńskim a zatem przedłużenie obejmuje okres urlopu macierzyńskiego jak i rodzicielskiego. Należy zauważyć, iż w aktualnie obowiązującej ustawie brzmienie przepisu jest identyczne z tym postulowanym w nowej ustawie.</w:t>
            </w:r>
          </w:p>
        </w:tc>
      </w:tr>
      <w:tr w:rsidR="007555DA" w:rsidRPr="007555DA" w14:paraId="4D1EA425" w14:textId="77777777" w:rsidTr="00953B61">
        <w:trPr>
          <w:jc w:val="center"/>
        </w:trPr>
        <w:tc>
          <w:tcPr>
            <w:tcW w:w="939" w:type="dxa"/>
          </w:tcPr>
          <w:p w14:paraId="5F3F5E43" w14:textId="77777777" w:rsidR="00BE7303" w:rsidRPr="007555DA" w:rsidRDefault="00BE7303" w:rsidP="00BE7303">
            <w:pPr>
              <w:pStyle w:val="Akapitzlist"/>
              <w:spacing w:before="120"/>
              <w:ind w:left="36" w:right="-534"/>
              <w:rPr>
                <w:rFonts w:cstheme="minorHAnsi"/>
                <w:b/>
              </w:rPr>
            </w:pPr>
            <w:r w:rsidRPr="007555DA">
              <w:rPr>
                <w:rFonts w:cstheme="minorHAnsi"/>
                <w:b/>
              </w:rPr>
              <w:t>11.</w:t>
            </w:r>
          </w:p>
        </w:tc>
        <w:tc>
          <w:tcPr>
            <w:tcW w:w="1682" w:type="dxa"/>
          </w:tcPr>
          <w:p w14:paraId="1D100D2E" w14:textId="77777777" w:rsidR="00BE7303" w:rsidRPr="007555DA" w:rsidRDefault="00BE7303" w:rsidP="00BE7303">
            <w:pPr>
              <w:autoSpaceDE w:val="0"/>
              <w:autoSpaceDN w:val="0"/>
              <w:adjustRightInd w:val="0"/>
              <w:rPr>
                <w:rFonts w:cstheme="minorHAnsi"/>
              </w:rPr>
            </w:pPr>
            <w:r w:rsidRPr="007555DA">
              <w:rPr>
                <w:rFonts w:cstheme="minorHAnsi"/>
                <w:b/>
                <w:bCs/>
              </w:rPr>
              <w:t>art. 64 ust. 1 pkt 3</w:t>
            </w:r>
          </w:p>
        </w:tc>
        <w:tc>
          <w:tcPr>
            <w:tcW w:w="7718" w:type="dxa"/>
          </w:tcPr>
          <w:p w14:paraId="0BD65337" w14:textId="77777777" w:rsidR="00BE7303" w:rsidRPr="007555DA" w:rsidRDefault="00BE7303" w:rsidP="00BE7303">
            <w:pPr>
              <w:jc w:val="both"/>
              <w:rPr>
                <w:rFonts w:cstheme="minorHAnsi"/>
              </w:rPr>
            </w:pPr>
            <w:r w:rsidRPr="007555DA">
              <w:rPr>
                <w:rFonts w:cstheme="minorHAnsi"/>
              </w:rPr>
              <w:t xml:space="preserve">W </w:t>
            </w:r>
            <w:r w:rsidRPr="007555DA">
              <w:rPr>
                <w:rFonts w:cstheme="minorHAnsi"/>
                <w:b/>
                <w:bCs/>
              </w:rPr>
              <w:t>art. 64 ust. 1 pkt 3</w:t>
            </w:r>
            <w:r w:rsidRPr="007555DA">
              <w:rPr>
                <w:rFonts w:cstheme="minorHAnsi"/>
              </w:rPr>
              <w:t xml:space="preserve"> </w:t>
            </w:r>
            <w:r w:rsidRPr="007555DA">
              <w:rPr>
                <w:rFonts w:cstheme="minorHAnsi"/>
                <w:i/>
                <w:iCs/>
              </w:rPr>
              <w:t>projektu ustawy</w:t>
            </w:r>
            <w:r w:rsidRPr="007555DA">
              <w:rPr>
                <w:rFonts w:cstheme="minorHAnsi"/>
              </w:rPr>
              <w:t xml:space="preserve">, w którym wskazano zakres informacji pozyskiwanych przez starostę od Państwowej Inspekcji Pracy określono, że PIP </w:t>
            </w:r>
            <w:r w:rsidRPr="007555DA">
              <w:rPr>
                <w:rFonts w:cstheme="minorHAnsi"/>
              </w:rPr>
              <w:lastRenderedPageBreak/>
              <w:t>udostępnia informacje, że pracodawca:</w:t>
            </w:r>
          </w:p>
          <w:p w14:paraId="38430C9E" w14:textId="77777777" w:rsidR="00BE7303" w:rsidRPr="007555DA" w:rsidRDefault="00BE7303" w:rsidP="007F0612">
            <w:pPr>
              <w:pStyle w:val="LITlitera"/>
              <w:numPr>
                <w:ilvl w:val="0"/>
                <w:numId w:val="29"/>
              </w:numPr>
              <w:spacing w:line="240" w:lineRule="auto"/>
              <w:ind w:left="467" w:hanging="284"/>
              <w:rPr>
                <w:rFonts w:asciiTheme="minorHAnsi" w:hAnsiTheme="minorHAnsi" w:cstheme="minorHAnsi"/>
                <w:sz w:val="22"/>
                <w:szCs w:val="22"/>
              </w:rPr>
            </w:pPr>
            <w:r w:rsidRPr="007555DA">
              <w:rPr>
                <w:rFonts w:asciiTheme="minorHAnsi" w:hAnsiTheme="minorHAnsi" w:cstheme="minorHAnsi"/>
                <w:sz w:val="22"/>
                <w:szCs w:val="22"/>
              </w:rPr>
              <w:t>został prawomocnie ukarany za popełnienie czynu określonego w </w:t>
            </w:r>
            <w:hyperlink r:id="rId15" w:history="1">
              <w:r w:rsidRPr="007555DA">
                <w:rPr>
                  <w:rFonts w:asciiTheme="minorHAnsi" w:hAnsiTheme="minorHAnsi" w:cstheme="minorHAnsi"/>
                  <w:sz w:val="22"/>
                  <w:szCs w:val="22"/>
                </w:rPr>
                <w:t>art. 74</w:t>
              </w:r>
            </w:hyperlink>
            <w:r w:rsidRPr="007555DA">
              <w:rPr>
                <w:rFonts w:asciiTheme="minorHAnsi" w:hAnsiTheme="minorHAnsi" w:cstheme="minorHAnsi"/>
                <w:sz w:val="22"/>
                <w:szCs w:val="22"/>
              </w:rPr>
              <w:t xml:space="preserve"> ust. 1 i ust. 3</w:t>
            </w:r>
            <w:r w:rsidRPr="007555DA">
              <w:rPr>
                <w:rFonts w:asciiTheme="minorHAnsi" w:hAnsiTheme="minorHAnsi" w:cstheme="minorHAnsi"/>
                <w:sz w:val="22"/>
                <w:szCs w:val="22"/>
              </w:rPr>
              <w:sym w:font="Symbol" w:char="F02D"/>
            </w:r>
            <w:r w:rsidRPr="007555DA">
              <w:rPr>
                <w:rFonts w:asciiTheme="minorHAnsi" w:hAnsiTheme="minorHAnsi" w:cstheme="minorHAnsi"/>
                <w:sz w:val="22"/>
                <w:szCs w:val="22"/>
              </w:rPr>
              <w:t>5 ustawy z dnia …. o zatrudnianiu cudzoziemców,</w:t>
            </w:r>
          </w:p>
          <w:p w14:paraId="7F47E69B" w14:textId="77777777" w:rsidR="00BE7303" w:rsidRPr="007555DA" w:rsidRDefault="00BE7303" w:rsidP="007F0612">
            <w:pPr>
              <w:pStyle w:val="LITlitera"/>
              <w:numPr>
                <w:ilvl w:val="0"/>
                <w:numId w:val="29"/>
              </w:numPr>
              <w:spacing w:line="240" w:lineRule="auto"/>
              <w:ind w:left="467" w:hanging="284"/>
              <w:rPr>
                <w:rFonts w:asciiTheme="minorHAnsi" w:hAnsiTheme="minorHAnsi" w:cstheme="minorHAnsi"/>
                <w:sz w:val="22"/>
                <w:szCs w:val="22"/>
              </w:rPr>
            </w:pPr>
            <w:r w:rsidRPr="007555DA">
              <w:rPr>
                <w:rFonts w:asciiTheme="minorHAnsi" w:hAnsiTheme="minorHAnsi" w:cstheme="minorHAnsi"/>
                <w:sz w:val="22"/>
                <w:szCs w:val="22"/>
              </w:rPr>
              <w:t>w ciągu dwóch lat od uznania za winnego popełnienia czynu, o którym mowa w art. 74 ust. 1 ustawy z dnia …. o zatrudnianiu cudzoziemców, został ponownie prawomocnie ukarany za popełnienie podobnego czynu.</w:t>
            </w:r>
          </w:p>
          <w:p w14:paraId="0466C704" w14:textId="77777777" w:rsidR="00BE7303" w:rsidRPr="007555DA" w:rsidRDefault="00BE7303" w:rsidP="00BE7303">
            <w:pPr>
              <w:pStyle w:val="LITlitera"/>
              <w:spacing w:line="240" w:lineRule="auto"/>
              <w:ind w:left="33" w:firstLine="0"/>
              <w:rPr>
                <w:rFonts w:asciiTheme="minorHAnsi" w:hAnsiTheme="minorHAnsi" w:cstheme="minorHAnsi"/>
                <w:sz w:val="22"/>
                <w:szCs w:val="22"/>
              </w:rPr>
            </w:pPr>
            <w:r w:rsidRPr="007555DA">
              <w:rPr>
                <w:rFonts w:asciiTheme="minorHAnsi" w:hAnsiTheme="minorHAnsi" w:cstheme="minorHAnsi"/>
                <w:sz w:val="22"/>
                <w:szCs w:val="22"/>
              </w:rPr>
              <w:t xml:space="preserve">Z treści przepisu art. 64 ust. 1 pkt 3 lit. b) </w:t>
            </w:r>
            <w:r w:rsidRPr="007555DA">
              <w:rPr>
                <w:rFonts w:asciiTheme="minorHAnsi" w:hAnsiTheme="minorHAnsi" w:cstheme="minorHAnsi"/>
                <w:i/>
                <w:iCs/>
                <w:sz w:val="22"/>
                <w:szCs w:val="22"/>
              </w:rPr>
              <w:t>projektu ustawy</w:t>
            </w:r>
            <w:r w:rsidRPr="007555DA">
              <w:rPr>
                <w:rFonts w:asciiTheme="minorHAnsi" w:hAnsiTheme="minorHAnsi" w:cstheme="minorHAnsi"/>
                <w:sz w:val="22"/>
                <w:szCs w:val="22"/>
              </w:rPr>
              <w:t xml:space="preserve"> wynika, że PIP powinna udostępniać informacje o wszystkich przypadkach ukarania za popełnienie czynu określonego w art. 74 ust. 1 </w:t>
            </w:r>
            <w:r w:rsidRPr="007555DA">
              <w:rPr>
                <w:rFonts w:asciiTheme="minorHAnsi" w:hAnsiTheme="minorHAnsi" w:cstheme="minorHAnsi"/>
                <w:i/>
                <w:iCs/>
                <w:sz w:val="22"/>
                <w:szCs w:val="22"/>
              </w:rPr>
              <w:t>ustawy o zatrudnianiu cudzoziemców</w:t>
            </w:r>
            <w:r w:rsidRPr="007555DA">
              <w:rPr>
                <w:rFonts w:asciiTheme="minorHAnsi" w:hAnsiTheme="minorHAnsi" w:cstheme="minorHAnsi"/>
                <w:sz w:val="22"/>
                <w:szCs w:val="22"/>
              </w:rPr>
              <w:t xml:space="preserve">. Wydaje się zatem niepotrzebne przekazywanie ponownie takiej informacji o winnych popełnienia czynu, o którym mowa w art. 74 ust. 1 </w:t>
            </w:r>
            <w:r w:rsidRPr="007555DA">
              <w:rPr>
                <w:rFonts w:asciiTheme="minorHAnsi" w:hAnsiTheme="minorHAnsi" w:cstheme="minorHAnsi"/>
                <w:i/>
                <w:iCs/>
                <w:sz w:val="22"/>
                <w:szCs w:val="22"/>
              </w:rPr>
              <w:t>ustawy o zatrudnianiu cudzoziemców</w:t>
            </w:r>
            <w:r w:rsidRPr="007555DA">
              <w:rPr>
                <w:rFonts w:asciiTheme="minorHAnsi" w:hAnsiTheme="minorHAnsi" w:cstheme="minorHAnsi"/>
                <w:sz w:val="22"/>
                <w:szCs w:val="22"/>
              </w:rPr>
              <w:t xml:space="preserve"> – w tym drugim przypadku, gdy cudzoziemiec został ponownie prawomocnie za popełnienie podobnego czynu okresie 2 lata. Zaznaczenia ponadto wymaga, że informacja ta byłaby niepełna, gdyż Straż Graniczna również może prowadzić postępowanie w sprawie popełnienia wykroczeń z art. 74 </w:t>
            </w:r>
            <w:r w:rsidRPr="007555DA">
              <w:rPr>
                <w:rFonts w:asciiTheme="minorHAnsi" w:hAnsiTheme="minorHAnsi" w:cstheme="minorHAnsi"/>
                <w:i/>
                <w:iCs/>
                <w:sz w:val="22"/>
                <w:szCs w:val="22"/>
              </w:rPr>
              <w:t>ustawy o zatrudnieniu cudzoziemców</w:t>
            </w:r>
            <w:r w:rsidRPr="007555DA">
              <w:rPr>
                <w:rFonts w:asciiTheme="minorHAnsi" w:hAnsiTheme="minorHAnsi" w:cstheme="minorHAnsi"/>
                <w:sz w:val="22"/>
                <w:szCs w:val="22"/>
              </w:rPr>
              <w:t xml:space="preserve">. </w:t>
            </w:r>
          </w:p>
        </w:tc>
        <w:tc>
          <w:tcPr>
            <w:tcW w:w="2181" w:type="dxa"/>
          </w:tcPr>
          <w:p w14:paraId="75ED9DEC" w14:textId="77777777" w:rsidR="00BE7303" w:rsidRPr="007555DA" w:rsidRDefault="00BE7303" w:rsidP="00BE7303">
            <w:pPr>
              <w:jc w:val="both"/>
              <w:rPr>
                <w:rFonts w:cstheme="minorHAnsi"/>
              </w:rPr>
            </w:pPr>
          </w:p>
        </w:tc>
        <w:tc>
          <w:tcPr>
            <w:tcW w:w="2877" w:type="dxa"/>
          </w:tcPr>
          <w:p w14:paraId="41D21ADB" w14:textId="73E5120E" w:rsidR="005271BE" w:rsidRPr="007555DA" w:rsidRDefault="00953B61" w:rsidP="00C609E3">
            <w:pPr>
              <w:spacing w:before="120"/>
              <w:contextualSpacing/>
              <w:jc w:val="center"/>
              <w:rPr>
                <w:rFonts w:cstheme="minorHAnsi"/>
                <w:b/>
                <w:bCs/>
              </w:rPr>
            </w:pPr>
            <w:r>
              <w:rPr>
                <w:rFonts w:cstheme="minorHAnsi"/>
                <w:b/>
                <w:bCs/>
              </w:rPr>
              <w:t xml:space="preserve">Wyjaśnienie </w:t>
            </w:r>
            <w:r w:rsidR="005271BE" w:rsidRPr="007555DA">
              <w:rPr>
                <w:rFonts w:cstheme="minorHAnsi"/>
                <w:b/>
                <w:bCs/>
              </w:rPr>
              <w:t>.</w:t>
            </w:r>
          </w:p>
          <w:p w14:paraId="37D04CCA" w14:textId="755C3203" w:rsidR="00BE7303" w:rsidRPr="007555DA" w:rsidRDefault="005271BE" w:rsidP="005271BE">
            <w:pPr>
              <w:spacing w:before="120"/>
              <w:contextualSpacing/>
              <w:jc w:val="both"/>
              <w:rPr>
                <w:rFonts w:cstheme="minorHAnsi"/>
              </w:rPr>
            </w:pPr>
            <w:r w:rsidRPr="007555DA">
              <w:rPr>
                <w:rFonts w:cstheme="minorHAnsi"/>
              </w:rPr>
              <w:t xml:space="preserve">PIP nie przedstawił </w:t>
            </w:r>
            <w:r w:rsidRPr="007555DA">
              <w:rPr>
                <w:rFonts w:cstheme="minorHAnsi"/>
              </w:rPr>
              <w:lastRenderedPageBreak/>
              <w:t>propozycji brzmienia przepisów w tym zakresie</w:t>
            </w:r>
          </w:p>
        </w:tc>
      </w:tr>
      <w:tr w:rsidR="007555DA" w:rsidRPr="007555DA" w14:paraId="4797713D" w14:textId="77777777" w:rsidTr="00953B61">
        <w:trPr>
          <w:jc w:val="center"/>
        </w:trPr>
        <w:tc>
          <w:tcPr>
            <w:tcW w:w="939" w:type="dxa"/>
          </w:tcPr>
          <w:p w14:paraId="2B8BF336"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12.</w:t>
            </w:r>
          </w:p>
        </w:tc>
        <w:tc>
          <w:tcPr>
            <w:tcW w:w="1682" w:type="dxa"/>
          </w:tcPr>
          <w:p w14:paraId="32FE3B4E" w14:textId="77777777" w:rsidR="00BE7303" w:rsidRPr="007555DA" w:rsidRDefault="00BE7303" w:rsidP="00BE7303">
            <w:pPr>
              <w:autoSpaceDE w:val="0"/>
              <w:autoSpaceDN w:val="0"/>
              <w:adjustRightInd w:val="0"/>
              <w:rPr>
                <w:rFonts w:cstheme="minorHAnsi"/>
              </w:rPr>
            </w:pPr>
            <w:r w:rsidRPr="007555DA">
              <w:rPr>
                <w:rFonts w:cstheme="minorHAnsi"/>
                <w:b/>
                <w:bCs/>
              </w:rPr>
              <w:t>art. 72</w:t>
            </w:r>
          </w:p>
        </w:tc>
        <w:tc>
          <w:tcPr>
            <w:tcW w:w="7718" w:type="dxa"/>
          </w:tcPr>
          <w:p w14:paraId="5E35ED43" w14:textId="77777777" w:rsidR="00BE7303" w:rsidRPr="007555DA" w:rsidRDefault="00BE7303" w:rsidP="009F1A78">
            <w:pPr>
              <w:jc w:val="both"/>
              <w:rPr>
                <w:rFonts w:eastAsia="Times New Roman" w:cstheme="minorHAnsi"/>
                <w:lang w:eastAsia="pl-PL"/>
              </w:rPr>
            </w:pPr>
            <w:r w:rsidRPr="007555DA">
              <w:rPr>
                <w:rFonts w:cstheme="minorHAnsi"/>
                <w:b/>
                <w:bCs/>
              </w:rPr>
              <w:t xml:space="preserve">art. 72 </w:t>
            </w:r>
            <w:r w:rsidRPr="007555DA">
              <w:rPr>
                <w:rFonts w:cstheme="minorHAnsi"/>
                <w:i/>
                <w:iCs/>
              </w:rPr>
              <w:t xml:space="preserve">projektu ustawy </w:t>
            </w:r>
            <w:r w:rsidRPr="007555DA">
              <w:rPr>
                <w:rFonts w:cstheme="minorHAnsi"/>
              </w:rPr>
              <w:t>- przepis wprowadza lex specialis w stosunku do art. 2 pkt 22 projektu, zawierającego definicję pojęcia „pracodawca” na potrzeby projektowanej ustawy. Korekty wymaga słowo „oddziału” w zdaniu wprowadzającym art. 72, które w projekcie nie występuje. Definicja „pracodawcy zawarta w art. 72, jest swoim zakresem szersza od zawartej w art. 2 pkt 22, gdyż obejmuje także stosunki cywilnoprawne. W związku z tym niejasny jest element definicyjny „którzy na podstawie umowy lub innego stosunku prawnego powierzają lub zamierzają powierzyć wykonywanie pracy co najmniej jednej osobie”; jakiego rodzaju umowy i inne stosunki prawne obejmuje ten przepis?</w:t>
            </w:r>
          </w:p>
        </w:tc>
        <w:tc>
          <w:tcPr>
            <w:tcW w:w="2181" w:type="dxa"/>
          </w:tcPr>
          <w:p w14:paraId="55DBF995" w14:textId="500A8140" w:rsidR="00BE7303" w:rsidRPr="007555DA" w:rsidRDefault="00BE7303" w:rsidP="00BE7303">
            <w:pPr>
              <w:jc w:val="both"/>
              <w:rPr>
                <w:rFonts w:cstheme="minorHAnsi"/>
              </w:rPr>
            </w:pPr>
          </w:p>
        </w:tc>
        <w:tc>
          <w:tcPr>
            <w:tcW w:w="2877" w:type="dxa"/>
            <w:shd w:val="clear" w:color="auto" w:fill="auto"/>
          </w:tcPr>
          <w:p w14:paraId="5657D248" w14:textId="36036FA8" w:rsidR="005622EF" w:rsidRPr="007555DA" w:rsidRDefault="005622EF" w:rsidP="00C609E3">
            <w:pPr>
              <w:spacing w:before="120"/>
              <w:contextualSpacing/>
              <w:jc w:val="center"/>
              <w:rPr>
                <w:rFonts w:cstheme="minorHAnsi"/>
                <w:b/>
                <w:bCs/>
              </w:rPr>
            </w:pPr>
            <w:r w:rsidRPr="007555DA">
              <w:rPr>
                <w:rFonts w:cstheme="minorHAnsi"/>
                <w:b/>
                <w:bCs/>
              </w:rPr>
              <w:t>Uwaga uwzględniona</w:t>
            </w:r>
            <w:r w:rsidR="009831CD" w:rsidRPr="007555DA">
              <w:rPr>
                <w:rFonts w:cstheme="minorHAnsi"/>
                <w:b/>
                <w:bCs/>
              </w:rPr>
              <w:t>.</w:t>
            </w:r>
          </w:p>
          <w:p w14:paraId="727F8AC0" w14:textId="65983ABC" w:rsidR="00BE7303" w:rsidRPr="007555DA" w:rsidRDefault="005622EF" w:rsidP="00BE7303">
            <w:pPr>
              <w:spacing w:before="120"/>
              <w:contextualSpacing/>
              <w:jc w:val="both"/>
              <w:rPr>
                <w:rFonts w:cstheme="minorHAnsi"/>
              </w:rPr>
            </w:pPr>
            <w:r w:rsidRPr="007555DA">
              <w:rPr>
                <w:rFonts w:cstheme="minorHAnsi"/>
              </w:rPr>
              <w:t xml:space="preserve"> Rezygnowano z innych stosunków prawnych.</w:t>
            </w:r>
          </w:p>
          <w:p w14:paraId="7302A596" w14:textId="65D79868" w:rsidR="005622EF" w:rsidRPr="007555DA" w:rsidRDefault="005622EF" w:rsidP="005622EF">
            <w:pPr>
              <w:spacing w:before="120"/>
              <w:contextualSpacing/>
              <w:jc w:val="both"/>
              <w:rPr>
                <w:rFonts w:cstheme="minorHAnsi"/>
                <w:i/>
                <w:iCs/>
              </w:rPr>
            </w:pPr>
            <w:r w:rsidRPr="007555DA">
              <w:rPr>
                <w:rFonts w:cstheme="minorHAnsi"/>
                <w:i/>
                <w:iCs/>
              </w:rPr>
              <w:t xml:space="preserve"> </w:t>
            </w:r>
          </w:p>
        </w:tc>
      </w:tr>
      <w:tr w:rsidR="007555DA" w:rsidRPr="007555DA" w14:paraId="58FCFB0A" w14:textId="77777777" w:rsidTr="00953B61">
        <w:trPr>
          <w:jc w:val="center"/>
        </w:trPr>
        <w:tc>
          <w:tcPr>
            <w:tcW w:w="939" w:type="dxa"/>
          </w:tcPr>
          <w:p w14:paraId="17E013D8" w14:textId="77777777" w:rsidR="00BE7303" w:rsidRPr="007555DA" w:rsidRDefault="00BE7303" w:rsidP="00BE7303">
            <w:pPr>
              <w:pStyle w:val="Akapitzlist"/>
              <w:spacing w:before="120"/>
              <w:ind w:left="36" w:right="-534"/>
              <w:rPr>
                <w:rFonts w:cstheme="minorHAnsi"/>
                <w:b/>
              </w:rPr>
            </w:pPr>
            <w:r w:rsidRPr="007555DA">
              <w:rPr>
                <w:rFonts w:cstheme="minorHAnsi"/>
                <w:b/>
              </w:rPr>
              <w:t>13.</w:t>
            </w:r>
          </w:p>
        </w:tc>
        <w:tc>
          <w:tcPr>
            <w:tcW w:w="1682" w:type="dxa"/>
          </w:tcPr>
          <w:p w14:paraId="0A66016A" w14:textId="77777777" w:rsidR="00BE7303" w:rsidRPr="007555DA" w:rsidRDefault="00BE7303" w:rsidP="00BE7303">
            <w:pPr>
              <w:autoSpaceDE w:val="0"/>
              <w:autoSpaceDN w:val="0"/>
              <w:adjustRightInd w:val="0"/>
              <w:rPr>
                <w:rFonts w:cstheme="minorHAnsi"/>
              </w:rPr>
            </w:pPr>
            <w:r w:rsidRPr="007555DA">
              <w:rPr>
                <w:rFonts w:cstheme="minorHAnsi"/>
                <w:b/>
                <w:bCs/>
              </w:rPr>
              <w:t>art. 111</w:t>
            </w:r>
          </w:p>
        </w:tc>
        <w:tc>
          <w:tcPr>
            <w:tcW w:w="7718" w:type="dxa"/>
          </w:tcPr>
          <w:p w14:paraId="0650FEFA" w14:textId="77777777" w:rsidR="00BE7303" w:rsidRPr="007555DA" w:rsidRDefault="00BE7303" w:rsidP="00BE7303">
            <w:pPr>
              <w:jc w:val="both"/>
              <w:rPr>
                <w:rFonts w:cstheme="minorHAnsi"/>
              </w:rPr>
            </w:pPr>
            <w:r w:rsidRPr="007555DA">
              <w:rPr>
                <w:rFonts w:cstheme="minorHAnsi"/>
                <w:b/>
                <w:bCs/>
              </w:rPr>
              <w:t>art. 111</w:t>
            </w:r>
            <w:r w:rsidRPr="007555DA">
              <w:rPr>
                <w:rFonts w:cstheme="minorHAnsi"/>
                <w:i/>
                <w:iCs/>
              </w:rPr>
              <w:t xml:space="preserve"> projektu ustawy</w:t>
            </w:r>
            <w:r w:rsidRPr="007555DA">
              <w:rPr>
                <w:rFonts w:cstheme="minorHAnsi"/>
              </w:rPr>
              <w:t xml:space="preserve"> - ustawodawca przewidział zabezpieczenie prawa do bezpiecznych i higienicznych warunków pracy bezrobotnego odbywającego staż, zobowiązując organizatora stażu do realizacji obowiązków z tego zakresu, w sposób przewidziany dla pracowników. W przygotowanym enumeratywnie zakresie brakuje zapoznania stażysty z oceną ryzyka zawodowego, opracowaną dla rodzajów prac i stanowisk, na których stażysta będzie wykonywał swoją pracę. Zasadnym wydaje się tym samym uzupełnienie wykazu zagadnień, które powinny zostać zapewnione przez organizatora stażu o obowiązek zapoznania stażysty z oceną ryzyka </w:t>
            </w:r>
            <w:r w:rsidRPr="007555DA">
              <w:rPr>
                <w:rFonts w:cstheme="minorHAnsi"/>
              </w:rPr>
              <w:lastRenderedPageBreak/>
              <w:t>zawodowego z potwierdzeniem pisemnym tego zapoznania. Ponadto, nie do końca precyzyjny jest zapis mówiący o zapewnieniu bezrobotnemu odbywającemu staż profilaktycznej ochrony zdrowia (art. 111 ust. 2 pkt 4). Czy oznacza to konieczność kierowania na okresowe badania lekarskie (a łączny czas odbywania staży nie może przekroczyć 24 miesięcy, a u jednego organizatora - 12 miesięcy)? Czy oznacza to konieczność refundacji okularów korekcyjnych do pracy przy monitorach ekranowych? W ocenie Państwowej Inspekcji Pracy kwestie te powinny zostać doprecyzowane.</w:t>
            </w:r>
          </w:p>
        </w:tc>
        <w:tc>
          <w:tcPr>
            <w:tcW w:w="2181" w:type="dxa"/>
          </w:tcPr>
          <w:p w14:paraId="6C526A86" w14:textId="77777777" w:rsidR="00BE7303" w:rsidRPr="007555DA" w:rsidRDefault="00BE7303" w:rsidP="00BE7303">
            <w:pPr>
              <w:jc w:val="both"/>
              <w:rPr>
                <w:rFonts w:cstheme="minorHAnsi"/>
              </w:rPr>
            </w:pPr>
          </w:p>
        </w:tc>
        <w:tc>
          <w:tcPr>
            <w:tcW w:w="2877" w:type="dxa"/>
            <w:shd w:val="clear" w:color="auto" w:fill="auto"/>
          </w:tcPr>
          <w:p w14:paraId="1539F23B" w14:textId="77777777" w:rsidR="00BE7303" w:rsidRPr="007555DA" w:rsidRDefault="009A1310" w:rsidP="009A1310">
            <w:pPr>
              <w:spacing w:before="120"/>
              <w:contextualSpacing/>
              <w:jc w:val="center"/>
              <w:rPr>
                <w:rFonts w:cstheme="minorHAnsi"/>
                <w:b/>
                <w:bCs/>
              </w:rPr>
            </w:pPr>
            <w:r w:rsidRPr="007555DA">
              <w:rPr>
                <w:rFonts w:cstheme="minorHAnsi"/>
                <w:b/>
                <w:bCs/>
              </w:rPr>
              <w:t>Wyjaśnienie:</w:t>
            </w:r>
          </w:p>
          <w:p w14:paraId="30CD8F3E" w14:textId="2328CAAD" w:rsidR="009A1310" w:rsidRPr="007555DA" w:rsidRDefault="009A1310" w:rsidP="009A1310">
            <w:pPr>
              <w:spacing w:before="120"/>
              <w:contextualSpacing/>
              <w:jc w:val="both"/>
              <w:rPr>
                <w:rFonts w:cstheme="minorHAnsi"/>
              </w:rPr>
            </w:pPr>
            <w:r w:rsidRPr="007555DA">
              <w:rPr>
                <w:rFonts w:cstheme="minorHAnsi"/>
              </w:rPr>
              <w:t xml:space="preserve">Staż nie jest formą zatrudnienia, w związku z tym nie obowiązują stażysty wszystkie uprawnienia i przywileje skierowane dla pracowników. W przypadku stażu nie ma obowiązku </w:t>
            </w:r>
            <w:r w:rsidRPr="007555DA">
              <w:rPr>
                <w:rFonts w:cstheme="minorHAnsi"/>
              </w:rPr>
              <w:lastRenderedPageBreak/>
              <w:t>kierowania bezrobotnego na okresowe badania lekarskie, ponieważ staż jest krótkotrwałą formą wsparcia. Stażysta kierowany jest wstępne badania lekarskie. Staż nie ma charakteru pracy stałej, w ramach której przewidziana jest refundacja okularów korekcyjnych do pracy przy monitorach ekranowych.</w:t>
            </w:r>
          </w:p>
        </w:tc>
      </w:tr>
      <w:tr w:rsidR="007555DA" w:rsidRPr="007555DA" w14:paraId="73C5E009" w14:textId="77777777" w:rsidTr="00953B61">
        <w:trPr>
          <w:jc w:val="center"/>
        </w:trPr>
        <w:tc>
          <w:tcPr>
            <w:tcW w:w="939" w:type="dxa"/>
          </w:tcPr>
          <w:p w14:paraId="7C378D57"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14.</w:t>
            </w:r>
          </w:p>
        </w:tc>
        <w:tc>
          <w:tcPr>
            <w:tcW w:w="1682" w:type="dxa"/>
          </w:tcPr>
          <w:p w14:paraId="7A363338" w14:textId="77777777" w:rsidR="00BE7303" w:rsidRPr="007555DA" w:rsidRDefault="00BE7303" w:rsidP="00BE7303">
            <w:pPr>
              <w:autoSpaceDE w:val="0"/>
              <w:autoSpaceDN w:val="0"/>
              <w:adjustRightInd w:val="0"/>
              <w:rPr>
                <w:rFonts w:cstheme="minorHAnsi"/>
              </w:rPr>
            </w:pPr>
            <w:r w:rsidRPr="007555DA">
              <w:rPr>
                <w:rFonts w:cstheme="minorHAnsi"/>
                <w:b/>
                <w:bCs/>
              </w:rPr>
              <w:t>art. 136 ust. 10</w:t>
            </w:r>
          </w:p>
        </w:tc>
        <w:tc>
          <w:tcPr>
            <w:tcW w:w="7718" w:type="dxa"/>
          </w:tcPr>
          <w:p w14:paraId="0C57EBD9" w14:textId="77777777" w:rsidR="00BE7303" w:rsidRPr="007555DA" w:rsidRDefault="00BE7303" w:rsidP="00BE7303">
            <w:pPr>
              <w:jc w:val="both"/>
              <w:rPr>
                <w:rFonts w:cstheme="minorHAnsi"/>
              </w:rPr>
            </w:pPr>
            <w:r w:rsidRPr="007555DA">
              <w:rPr>
                <w:rFonts w:cstheme="minorHAnsi"/>
              </w:rPr>
              <w:t xml:space="preserve">Do </w:t>
            </w:r>
            <w:r w:rsidRPr="007555DA">
              <w:rPr>
                <w:rFonts w:cstheme="minorHAnsi"/>
                <w:b/>
                <w:bCs/>
              </w:rPr>
              <w:t xml:space="preserve">art. 136 ust. 10 </w:t>
            </w:r>
            <w:r w:rsidRPr="007555DA">
              <w:rPr>
                <w:rFonts w:cstheme="minorHAnsi"/>
                <w:i/>
                <w:iCs/>
              </w:rPr>
              <w:t>projektu ustawy</w:t>
            </w:r>
            <w:r w:rsidRPr="007555DA">
              <w:rPr>
                <w:rFonts w:cstheme="minorHAnsi"/>
              </w:rPr>
              <w:t xml:space="preserve"> - gmina, jednostki organizacyjne pomocy społecznej lub podmioty ekonomii społecznej zapewniają bezrobotnym bezpieczne i higieniczne warunki wykonywania prac społecznie użytecznych, czyli, jak należy rozumieć, wszystkie przewidziane przepisami polskiego prawa. Niezrozumiały jest tym samym proponowany przepis art. 136. ust. 10 pkt 4d,  który stanowi, że ww. podmioty zawiadamiają pisemnie dyrektora PUP i właściwego kierownika ośrodka pomocy społecznej lub dyrektora centrum usług społecznych o przypadkach, gdy bezrobotny "naruszy porządek i dyscyplinę w miejscu wykonywania prac społecznie użytecznych". Wyjaśnienia wymaga, czy przepis w proponowanym brzmieniu oznacza, że podmioty te posiadają regulaminy, mówiące o tym, co stanowi naruszenie porządku i dyscypliny czy chodzi może o nieprzestrzeganie obowiązujących regulaminów np. pracy i przepisów bezpieczeństwa i higieny pracy.</w:t>
            </w:r>
          </w:p>
        </w:tc>
        <w:tc>
          <w:tcPr>
            <w:tcW w:w="2181" w:type="dxa"/>
          </w:tcPr>
          <w:p w14:paraId="23FFAB17" w14:textId="77777777" w:rsidR="00BE7303" w:rsidRPr="007555DA" w:rsidRDefault="00BE7303" w:rsidP="00BE7303">
            <w:pPr>
              <w:jc w:val="both"/>
              <w:rPr>
                <w:rFonts w:cstheme="minorHAnsi"/>
              </w:rPr>
            </w:pPr>
          </w:p>
        </w:tc>
        <w:tc>
          <w:tcPr>
            <w:tcW w:w="2877" w:type="dxa"/>
          </w:tcPr>
          <w:p w14:paraId="3ED5730E" w14:textId="4A9A4B6D" w:rsidR="00823203" w:rsidRPr="007555DA" w:rsidRDefault="005271BE" w:rsidP="00823203">
            <w:pPr>
              <w:spacing w:before="120"/>
              <w:contextualSpacing/>
              <w:jc w:val="center"/>
              <w:rPr>
                <w:rFonts w:cstheme="minorHAnsi"/>
              </w:rPr>
            </w:pPr>
            <w:r w:rsidRPr="007555DA">
              <w:rPr>
                <w:rFonts w:cstheme="minorHAnsi"/>
                <w:b/>
                <w:bCs/>
              </w:rPr>
              <w:t>Wyjaśnienie</w:t>
            </w:r>
            <w:r w:rsidRPr="007555DA">
              <w:rPr>
                <w:rFonts w:cstheme="minorHAnsi"/>
              </w:rPr>
              <w:t>:</w:t>
            </w:r>
          </w:p>
          <w:p w14:paraId="2253613B" w14:textId="6030C8F5" w:rsidR="00BE7303" w:rsidRPr="007555DA" w:rsidRDefault="00823203" w:rsidP="00BE7303">
            <w:pPr>
              <w:spacing w:before="120"/>
              <w:contextualSpacing/>
              <w:jc w:val="both"/>
              <w:rPr>
                <w:rFonts w:cstheme="minorHAnsi"/>
              </w:rPr>
            </w:pPr>
            <w:r w:rsidRPr="007555DA">
              <w:rPr>
                <w:rFonts w:cstheme="minorHAnsi"/>
              </w:rPr>
              <w:t>W</w:t>
            </w:r>
            <w:r w:rsidR="005271BE" w:rsidRPr="007555DA">
              <w:rPr>
                <w:rFonts w:cstheme="minorHAnsi"/>
              </w:rPr>
              <w:t xml:space="preserve"> sytuacji gdy bezrobotny, który odbywa prace społecznie użyteczne w danym podmiocie naruszy porządek i dyscyplinę w miejscu wykonywania tych prac (tj. nie przestrzega obowiązującego regulaminu pracy w miejscu wykonywania prac)  gmina lub podmiot niezwłocznie zawiadamiają pisemnie o tym fakcie dyrektora PUP i właściwego kierownika ośrodka pomocy społecznej, a w przypadku przekształcenia ośrodka pomocy społecznej centrum usług społecznych na podstawie przepisów ustawy </w:t>
            </w:r>
            <w:r w:rsidR="005271BE" w:rsidRPr="007555DA">
              <w:rPr>
                <w:rFonts w:cstheme="minorHAnsi"/>
              </w:rPr>
              <w:lastRenderedPageBreak/>
              <w:t>z dnia 19 lipca 2019 r. o realizowaniu usług społecznych przez centrum usług społecznych – dyrektora centrum usług społecznych.</w:t>
            </w:r>
          </w:p>
        </w:tc>
      </w:tr>
      <w:tr w:rsidR="007555DA" w:rsidRPr="007555DA" w14:paraId="04BA6F9C" w14:textId="77777777" w:rsidTr="00953B61">
        <w:trPr>
          <w:jc w:val="center"/>
        </w:trPr>
        <w:tc>
          <w:tcPr>
            <w:tcW w:w="939" w:type="dxa"/>
          </w:tcPr>
          <w:p w14:paraId="09309DAD"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15.</w:t>
            </w:r>
          </w:p>
        </w:tc>
        <w:tc>
          <w:tcPr>
            <w:tcW w:w="1682" w:type="dxa"/>
          </w:tcPr>
          <w:p w14:paraId="291DB89C" w14:textId="77777777" w:rsidR="00BE7303" w:rsidRPr="007555DA" w:rsidRDefault="00BE7303" w:rsidP="00BE7303">
            <w:pPr>
              <w:autoSpaceDE w:val="0"/>
              <w:autoSpaceDN w:val="0"/>
              <w:adjustRightInd w:val="0"/>
              <w:rPr>
                <w:rFonts w:cstheme="minorHAnsi"/>
              </w:rPr>
            </w:pPr>
            <w:r w:rsidRPr="007555DA">
              <w:rPr>
                <w:rFonts w:eastAsiaTheme="minorEastAsia" w:cstheme="minorHAnsi"/>
                <w:b/>
                <w:bCs/>
              </w:rPr>
              <w:t>art. 121 ust. 1 pkt 1, art. 129 ust. 5, art. 134 ust. 10 pkt 4, art. 135 ust. 7, art. 136 ust. 10, art. 138 ust. 6, art. 141 ust. 6</w:t>
            </w:r>
          </w:p>
        </w:tc>
        <w:tc>
          <w:tcPr>
            <w:tcW w:w="7718" w:type="dxa"/>
          </w:tcPr>
          <w:p w14:paraId="74400C70" w14:textId="77777777" w:rsidR="00BE7303" w:rsidRPr="007555DA" w:rsidRDefault="00BE7303" w:rsidP="00BE7303">
            <w:pPr>
              <w:spacing w:after="160"/>
              <w:jc w:val="both"/>
              <w:rPr>
                <w:rFonts w:cstheme="minorHAnsi"/>
              </w:rPr>
            </w:pPr>
            <w:r w:rsidRPr="007555DA">
              <w:rPr>
                <w:rFonts w:eastAsiaTheme="minorEastAsia" w:cstheme="minorHAnsi"/>
              </w:rPr>
              <w:t>Do</w:t>
            </w:r>
            <w:r w:rsidRPr="007555DA">
              <w:rPr>
                <w:rFonts w:eastAsiaTheme="minorEastAsia" w:cstheme="minorHAnsi"/>
                <w:b/>
                <w:bCs/>
              </w:rPr>
              <w:t xml:space="preserve"> art. 121 ust. 1 pkt 1, art. 129 ust. 5, art. 134 ust. 10 pkt 4, art. 135 ust. 7, art. 136 ust. 10, art. 138 ust. 6, art. 141 ust. 6</w:t>
            </w:r>
            <w:r w:rsidRPr="007555DA">
              <w:rPr>
                <w:rFonts w:eastAsiaTheme="minorEastAsia" w:cstheme="minorHAnsi"/>
                <w:bCs/>
              </w:rPr>
              <w:t xml:space="preserve"> </w:t>
            </w:r>
            <w:r w:rsidRPr="007555DA">
              <w:rPr>
                <w:rFonts w:cstheme="minorHAnsi"/>
                <w:i/>
                <w:iCs/>
              </w:rPr>
              <w:t xml:space="preserve">projektu ustawy </w:t>
            </w:r>
            <w:r w:rsidRPr="007555DA">
              <w:rPr>
                <w:rFonts w:eastAsiaTheme="minorEastAsia" w:cstheme="minorHAnsi"/>
                <w:bCs/>
              </w:rPr>
              <w:t xml:space="preserve">– przepisy te posługują się m.in. określeniem rozwiązania umowy o pracę. Jeśli intencją projektodawców jest objęcie tymi regulacjami wszystkich podstaw nawiązania stosunku pracy, a nie tylko umowy o pracę – należy te przepisy ujednolicić z pozostałymi przepisami i „umowę o pracę” zastąpić „stosunkiem pracy”. </w:t>
            </w:r>
          </w:p>
        </w:tc>
        <w:tc>
          <w:tcPr>
            <w:tcW w:w="2181" w:type="dxa"/>
          </w:tcPr>
          <w:p w14:paraId="582A27BC" w14:textId="77777777" w:rsidR="00BE7303" w:rsidRPr="007555DA" w:rsidRDefault="00BE7303" w:rsidP="00BE7303">
            <w:pPr>
              <w:jc w:val="both"/>
              <w:rPr>
                <w:rFonts w:cstheme="minorHAnsi"/>
              </w:rPr>
            </w:pPr>
          </w:p>
        </w:tc>
        <w:tc>
          <w:tcPr>
            <w:tcW w:w="2877" w:type="dxa"/>
          </w:tcPr>
          <w:p w14:paraId="18CD2D53" w14:textId="1C4C6812" w:rsidR="005271BE" w:rsidRPr="007555DA" w:rsidRDefault="005271BE" w:rsidP="00823203">
            <w:pPr>
              <w:spacing w:before="120"/>
              <w:contextualSpacing/>
              <w:jc w:val="center"/>
              <w:rPr>
                <w:rFonts w:cstheme="minorHAnsi"/>
                <w:b/>
                <w:bCs/>
              </w:rPr>
            </w:pPr>
            <w:r w:rsidRPr="007555DA">
              <w:rPr>
                <w:rFonts w:cstheme="minorHAnsi"/>
                <w:b/>
                <w:bCs/>
              </w:rPr>
              <w:t>Wyjaśnienie:</w:t>
            </w:r>
          </w:p>
          <w:p w14:paraId="12508F4A" w14:textId="77777777" w:rsidR="005271BE" w:rsidRPr="007555DA" w:rsidRDefault="005271BE" w:rsidP="005271BE">
            <w:pPr>
              <w:spacing w:before="120"/>
              <w:contextualSpacing/>
              <w:jc w:val="both"/>
              <w:rPr>
                <w:rFonts w:cstheme="minorHAnsi"/>
              </w:rPr>
            </w:pPr>
            <w:r w:rsidRPr="007555DA">
              <w:rPr>
                <w:rFonts w:cstheme="minorHAnsi"/>
              </w:rPr>
              <w:t xml:space="preserve">Celem projektowanych regulacji jest generalnie nawiązanie przez pracodawców stosunków pracy ze skierowanymi bezrobotnymi. Dlatego w przepisach posłużono się terminem „umowa o pracę”. </w:t>
            </w:r>
          </w:p>
          <w:p w14:paraId="3795BDF5" w14:textId="77777777" w:rsidR="005271BE" w:rsidRPr="007555DA" w:rsidRDefault="005271BE" w:rsidP="005271BE">
            <w:pPr>
              <w:spacing w:before="120"/>
              <w:contextualSpacing/>
              <w:jc w:val="both"/>
              <w:rPr>
                <w:rFonts w:cstheme="minorHAnsi"/>
              </w:rPr>
            </w:pPr>
            <w:r w:rsidRPr="007555DA">
              <w:rPr>
                <w:rFonts w:cstheme="minorHAnsi"/>
              </w:rPr>
              <w:t xml:space="preserve">W przypadku, gdy wolą prawodawcy jest objęcie określoną regulacją wszystkich podstaw nawiązania stosunku pracy, wówczas posłużono się terminem „stosunkiem pracy”. </w:t>
            </w:r>
          </w:p>
          <w:p w14:paraId="64434BA9" w14:textId="06A54310" w:rsidR="00BE7303" w:rsidRPr="007555DA" w:rsidRDefault="005271BE" w:rsidP="005271BE">
            <w:pPr>
              <w:spacing w:before="120"/>
              <w:contextualSpacing/>
              <w:jc w:val="both"/>
              <w:rPr>
                <w:rFonts w:cstheme="minorHAnsi"/>
              </w:rPr>
            </w:pPr>
            <w:r w:rsidRPr="007555DA">
              <w:rPr>
                <w:rFonts w:cstheme="minorHAnsi"/>
              </w:rPr>
              <w:t>Wprowadzono odpowiednie zmiany przepisów w tym zakresie</w:t>
            </w:r>
          </w:p>
        </w:tc>
      </w:tr>
      <w:tr w:rsidR="007555DA" w:rsidRPr="007555DA" w14:paraId="3CA92B81" w14:textId="77777777" w:rsidTr="00953B61">
        <w:trPr>
          <w:jc w:val="center"/>
        </w:trPr>
        <w:tc>
          <w:tcPr>
            <w:tcW w:w="939" w:type="dxa"/>
          </w:tcPr>
          <w:p w14:paraId="7F5865A5" w14:textId="77777777" w:rsidR="00BE7303" w:rsidRPr="007555DA" w:rsidRDefault="00BE7303" w:rsidP="00BE7303">
            <w:pPr>
              <w:pStyle w:val="Akapitzlist"/>
              <w:spacing w:before="120"/>
              <w:ind w:left="36" w:right="-534"/>
              <w:rPr>
                <w:rFonts w:cstheme="minorHAnsi"/>
                <w:b/>
              </w:rPr>
            </w:pPr>
            <w:r w:rsidRPr="007555DA">
              <w:rPr>
                <w:rFonts w:cstheme="minorHAnsi"/>
                <w:b/>
              </w:rPr>
              <w:t>16.</w:t>
            </w:r>
          </w:p>
        </w:tc>
        <w:tc>
          <w:tcPr>
            <w:tcW w:w="1682" w:type="dxa"/>
          </w:tcPr>
          <w:p w14:paraId="7D40710F" w14:textId="77777777" w:rsidR="00BE7303" w:rsidRPr="007555DA" w:rsidRDefault="00BE7303" w:rsidP="00BE7303">
            <w:pPr>
              <w:autoSpaceDE w:val="0"/>
              <w:autoSpaceDN w:val="0"/>
              <w:adjustRightInd w:val="0"/>
              <w:rPr>
                <w:rFonts w:cstheme="minorHAnsi"/>
              </w:rPr>
            </w:pPr>
            <w:r w:rsidRPr="007555DA">
              <w:rPr>
                <w:rFonts w:eastAsiaTheme="minorEastAsia" w:cstheme="minorHAnsi"/>
                <w:b/>
                <w:bCs/>
              </w:rPr>
              <w:t>art. 214 ust. 2 pkt 5</w:t>
            </w:r>
          </w:p>
        </w:tc>
        <w:tc>
          <w:tcPr>
            <w:tcW w:w="7718" w:type="dxa"/>
          </w:tcPr>
          <w:p w14:paraId="2C3E520C" w14:textId="77777777" w:rsidR="00BE7303" w:rsidRPr="007555DA" w:rsidRDefault="00BE7303" w:rsidP="00BE7303">
            <w:pPr>
              <w:jc w:val="both"/>
              <w:rPr>
                <w:rFonts w:cstheme="minorHAnsi"/>
              </w:rPr>
            </w:pPr>
            <w:r w:rsidRPr="007555DA">
              <w:rPr>
                <w:rFonts w:eastAsiaTheme="minorEastAsia" w:cstheme="minorHAnsi"/>
              </w:rPr>
              <w:t>Do</w:t>
            </w:r>
            <w:r w:rsidRPr="007555DA">
              <w:rPr>
                <w:rFonts w:eastAsiaTheme="minorEastAsia" w:cstheme="minorHAnsi"/>
                <w:b/>
                <w:bCs/>
              </w:rPr>
              <w:t xml:space="preserve"> art. 214 ust. 2 pkt 5</w:t>
            </w:r>
            <w:r w:rsidRPr="007555DA">
              <w:rPr>
                <w:rFonts w:eastAsiaTheme="minorEastAsia" w:cstheme="minorHAnsi"/>
                <w:bCs/>
              </w:rPr>
              <w:t xml:space="preserve"> </w:t>
            </w:r>
            <w:r w:rsidRPr="007555DA">
              <w:rPr>
                <w:rFonts w:cstheme="minorHAnsi"/>
                <w:i/>
                <w:iCs/>
              </w:rPr>
              <w:t xml:space="preserve">projektu ustawy </w:t>
            </w:r>
            <w:r w:rsidRPr="007555DA">
              <w:rPr>
                <w:rFonts w:eastAsiaTheme="minorEastAsia" w:cstheme="minorHAnsi"/>
                <w:bCs/>
              </w:rPr>
              <w:t xml:space="preserve">– przepis stanowi, że do 365 dni, o których mowa w ust. 1 zalicza się również okresy, za które przyznano odszkodowanie z tytułu niezgodnego z prawem rozwiązania przez pracodawcę stosunku pracy /…/ - na tle tego przepisu pojawia się pytanie czy odszkodowanie takie obejmuje zarówno przypadki niezgodnego z prawem jak i nieuzasadnionego rozwiązania stosunku pracy za wypowiedzeniem (por. art. 240 projektu ustawy w pkt 11 b i c prawidłowo zgodnie z systematyką Kodeksu pracy ujmuje kwestię odszkodowań z tytułu </w:t>
            </w:r>
            <w:r w:rsidRPr="007555DA">
              <w:rPr>
                <w:rFonts w:eastAsiaTheme="minorEastAsia" w:cstheme="minorHAnsi"/>
                <w:bCs/>
              </w:rPr>
              <w:lastRenderedPageBreak/>
              <w:t xml:space="preserve">rozwiązania stosunku pracy). Niezależnie od tego może powstać wątpliwość odnośnie odszkodowania wypłaconego pracownikowi na podstawie art. 55 Kodeksu pracy, czy mieści się w zakresie regulacji ust. 2 pkt 5. </w:t>
            </w:r>
          </w:p>
        </w:tc>
        <w:tc>
          <w:tcPr>
            <w:tcW w:w="2181" w:type="dxa"/>
          </w:tcPr>
          <w:p w14:paraId="6DDE6B1A" w14:textId="77777777" w:rsidR="00BE7303" w:rsidRPr="007555DA" w:rsidRDefault="00BE7303" w:rsidP="00BE7303">
            <w:pPr>
              <w:jc w:val="both"/>
              <w:rPr>
                <w:rFonts w:cstheme="minorHAnsi"/>
              </w:rPr>
            </w:pPr>
          </w:p>
        </w:tc>
        <w:tc>
          <w:tcPr>
            <w:tcW w:w="2877" w:type="dxa"/>
          </w:tcPr>
          <w:p w14:paraId="612B4114" w14:textId="3CDF4A96" w:rsidR="005271BE" w:rsidRPr="007555DA" w:rsidRDefault="005271BE" w:rsidP="00823203">
            <w:pPr>
              <w:spacing w:before="120"/>
              <w:contextualSpacing/>
              <w:jc w:val="center"/>
              <w:rPr>
                <w:rFonts w:cstheme="minorHAnsi"/>
                <w:b/>
                <w:bCs/>
              </w:rPr>
            </w:pPr>
            <w:r w:rsidRPr="007555DA">
              <w:rPr>
                <w:rFonts w:cstheme="minorHAnsi"/>
                <w:b/>
                <w:bCs/>
              </w:rPr>
              <w:t>Wyjaśnienie</w:t>
            </w:r>
            <w:r w:rsidR="009831CD" w:rsidRPr="007555DA">
              <w:rPr>
                <w:rFonts w:cstheme="minorHAnsi"/>
                <w:b/>
                <w:bCs/>
              </w:rPr>
              <w:t>:</w:t>
            </w:r>
          </w:p>
          <w:p w14:paraId="08BFAEFF" w14:textId="536C7D72" w:rsidR="00BE7303" w:rsidRPr="007555DA" w:rsidRDefault="005271BE" w:rsidP="005271BE">
            <w:pPr>
              <w:spacing w:before="120"/>
              <w:contextualSpacing/>
              <w:jc w:val="both"/>
              <w:rPr>
                <w:rFonts w:cstheme="minorHAnsi"/>
              </w:rPr>
            </w:pPr>
            <w:r w:rsidRPr="007555DA">
              <w:rPr>
                <w:rFonts w:cstheme="minorHAnsi"/>
              </w:rPr>
              <w:t xml:space="preserve">Projektowany przepis jest analogiczny jak obecnie obowiązujący art. 71 ust. 2 pkt 2 ustawy z dnia 20 kwietnia 2004 r. o promocji zatrudnienia i instytucjach </w:t>
            </w:r>
            <w:r w:rsidRPr="007555DA">
              <w:rPr>
                <w:rFonts w:cstheme="minorHAnsi"/>
              </w:rPr>
              <w:lastRenderedPageBreak/>
              <w:t>rynku pracy. Zgodnie z nim do 365 dni niezbędnych do nabycia prawa do zasiłku dla bezrobotnych zalicza się również okresy, za które przyznano odszkodowanie z tytułu niezgodnego z prawem rozwiązania przez pracodawcę stosunku pracy. Starosta przyznając prawo do zasiłku dla bezrobotnych nie różnicuje przyczyny przyznania odszkodowania. Nie wnika on również jaki był powód wadliwego rozwiązania stosunku pracy.</w:t>
            </w:r>
          </w:p>
        </w:tc>
      </w:tr>
      <w:tr w:rsidR="007555DA" w:rsidRPr="007555DA" w14:paraId="61D4B280" w14:textId="77777777" w:rsidTr="00953B61">
        <w:trPr>
          <w:jc w:val="center"/>
        </w:trPr>
        <w:tc>
          <w:tcPr>
            <w:tcW w:w="939" w:type="dxa"/>
          </w:tcPr>
          <w:p w14:paraId="40F6B68D"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17.</w:t>
            </w:r>
          </w:p>
        </w:tc>
        <w:tc>
          <w:tcPr>
            <w:tcW w:w="1682" w:type="dxa"/>
          </w:tcPr>
          <w:p w14:paraId="53C60C06" w14:textId="77777777" w:rsidR="00BE7303" w:rsidRPr="007555DA" w:rsidRDefault="00BE7303" w:rsidP="00BE7303">
            <w:pPr>
              <w:autoSpaceDE w:val="0"/>
              <w:autoSpaceDN w:val="0"/>
              <w:adjustRightInd w:val="0"/>
              <w:rPr>
                <w:rFonts w:cstheme="minorHAnsi"/>
              </w:rPr>
            </w:pPr>
            <w:r w:rsidRPr="007555DA">
              <w:rPr>
                <w:rFonts w:eastAsiaTheme="minorEastAsia" w:cstheme="minorHAnsi"/>
                <w:b/>
              </w:rPr>
              <w:t>art. 215 ust. 1 pkt 1 i 2</w:t>
            </w:r>
          </w:p>
        </w:tc>
        <w:tc>
          <w:tcPr>
            <w:tcW w:w="7718" w:type="dxa"/>
          </w:tcPr>
          <w:p w14:paraId="6FC822FC" w14:textId="77777777" w:rsidR="00BE7303" w:rsidRPr="007555DA" w:rsidRDefault="00BE7303" w:rsidP="00BE7303">
            <w:pPr>
              <w:jc w:val="both"/>
              <w:rPr>
                <w:rFonts w:cstheme="minorHAnsi"/>
              </w:rPr>
            </w:pPr>
            <w:r w:rsidRPr="007555DA">
              <w:rPr>
                <w:rFonts w:eastAsiaTheme="minorEastAsia" w:cstheme="minorHAnsi"/>
                <w:bCs/>
              </w:rPr>
              <w:t>Do</w:t>
            </w:r>
            <w:r w:rsidRPr="007555DA">
              <w:rPr>
                <w:rFonts w:eastAsiaTheme="minorEastAsia" w:cstheme="minorHAnsi"/>
                <w:b/>
              </w:rPr>
              <w:t xml:space="preserve"> art. 215 ust. 1 pkt 1 i 2 </w:t>
            </w:r>
            <w:r w:rsidRPr="007555DA">
              <w:rPr>
                <w:rFonts w:cstheme="minorHAnsi"/>
                <w:i/>
                <w:iCs/>
              </w:rPr>
              <w:t>projektu ustawy</w:t>
            </w:r>
            <w:r w:rsidRPr="007555DA">
              <w:rPr>
                <w:rFonts w:cstheme="minorHAnsi"/>
                <w:bCs/>
                <w:i/>
                <w:iCs/>
              </w:rPr>
              <w:t xml:space="preserve"> </w:t>
            </w:r>
            <w:r w:rsidRPr="007555DA">
              <w:rPr>
                <w:rFonts w:eastAsiaTheme="minorEastAsia" w:cstheme="minorHAnsi"/>
                <w:bCs/>
              </w:rPr>
              <w:t>–</w:t>
            </w:r>
            <w:r w:rsidRPr="007555DA">
              <w:rPr>
                <w:rFonts w:eastAsiaTheme="minorEastAsia" w:cstheme="minorHAnsi"/>
                <w:b/>
              </w:rPr>
              <w:t xml:space="preserve"> </w:t>
            </w:r>
            <w:r w:rsidRPr="007555DA">
              <w:rPr>
                <w:rFonts w:eastAsiaTheme="minorEastAsia" w:cstheme="minorHAnsi"/>
              </w:rPr>
              <w:t>przepis ten posługuje się</w:t>
            </w:r>
            <w:r w:rsidRPr="007555DA">
              <w:rPr>
                <w:rFonts w:eastAsiaTheme="minorEastAsia" w:cstheme="minorHAnsi"/>
                <w:b/>
              </w:rPr>
              <w:t xml:space="preserve"> </w:t>
            </w:r>
            <w:r w:rsidRPr="007555DA">
              <w:rPr>
                <w:rFonts w:eastAsiaTheme="minorEastAsia" w:cstheme="minorHAnsi"/>
              </w:rPr>
              <w:t>określeniem „zmniejszenia zatrudnienia z przyczyn dotyczących pracodawcy”, nie występującym w projektowanej ustawie, która posługuje się pojęciem przyczyn dotyczących pracodawcy (art. 2 pkt 32). Niezależnie od tego przepis wymaga doprecyzowania, gdyż rozwiązanie stosunku pracy na mocy porozumienia stron nie jest jednostronną czynnością prawną pracownika, lecz wymaga zgody dwóch stron stosunku pracy. Zatem przepis w tej części powinien brzmieć „albo nastąpiło rozwiązanie stosunku pracy na mocy porozumienia stron”</w:t>
            </w:r>
            <w:r w:rsidRPr="007555DA">
              <w:rPr>
                <w:rFonts w:eastAsiaTheme="minorEastAsia" w:cstheme="minorHAnsi"/>
                <w:bCs/>
              </w:rPr>
              <w:t xml:space="preserve">. Nie do końca również jasne jest sformułowanie zawarte w pkt 2 tego ustępu „spowodował rozwiązanie ze swej winy ostatniego stosunku pracy lub stosunku służbowego bez wypowiedzenia”. Przepis ten powinien być sformułowany precyzyjnie, gdyż okoliczność nim regulowana ma wpływ na przyznanie bądź nie prawa do zasiłku dla bezrobotnych. </w:t>
            </w:r>
          </w:p>
        </w:tc>
        <w:tc>
          <w:tcPr>
            <w:tcW w:w="2181" w:type="dxa"/>
          </w:tcPr>
          <w:p w14:paraId="6BF31175" w14:textId="77777777" w:rsidR="00BE7303" w:rsidRPr="007555DA" w:rsidRDefault="00BE7303" w:rsidP="00BE7303">
            <w:pPr>
              <w:jc w:val="both"/>
              <w:rPr>
                <w:rFonts w:cstheme="minorHAnsi"/>
              </w:rPr>
            </w:pPr>
          </w:p>
        </w:tc>
        <w:tc>
          <w:tcPr>
            <w:tcW w:w="2877" w:type="dxa"/>
          </w:tcPr>
          <w:p w14:paraId="6F591004" w14:textId="3A413B5A" w:rsidR="005271BE" w:rsidRPr="007555DA" w:rsidRDefault="005271BE" w:rsidP="00823203">
            <w:pPr>
              <w:spacing w:before="120"/>
              <w:contextualSpacing/>
              <w:jc w:val="center"/>
              <w:rPr>
                <w:rFonts w:cstheme="minorHAnsi"/>
                <w:b/>
                <w:bCs/>
              </w:rPr>
            </w:pPr>
            <w:r w:rsidRPr="007555DA">
              <w:rPr>
                <w:rFonts w:cstheme="minorHAnsi"/>
                <w:b/>
                <w:bCs/>
              </w:rPr>
              <w:t>Wyjaśnienie:</w:t>
            </w:r>
          </w:p>
          <w:p w14:paraId="66F1B5B4" w14:textId="46C86516" w:rsidR="00BE7303" w:rsidRPr="007555DA" w:rsidRDefault="005271BE" w:rsidP="005271BE">
            <w:pPr>
              <w:spacing w:before="120"/>
              <w:contextualSpacing/>
              <w:jc w:val="both"/>
              <w:rPr>
                <w:rFonts w:cstheme="minorHAnsi"/>
              </w:rPr>
            </w:pPr>
            <w:r w:rsidRPr="007555DA">
              <w:rPr>
                <w:rFonts w:cstheme="minorHAnsi"/>
              </w:rPr>
              <w:t>Projektowane rozwiązanie jest analogiczne do obecnie obowiązującego art. 75 ust. 1 pkt 2 i 3 ustawy o promocji zatrudnienia i instytucjach rynku pracy. Rozwiązania te nie budzą wątpliwości.</w:t>
            </w:r>
          </w:p>
        </w:tc>
      </w:tr>
      <w:tr w:rsidR="007555DA" w:rsidRPr="007555DA" w14:paraId="356E9048" w14:textId="77777777" w:rsidTr="00953B61">
        <w:trPr>
          <w:jc w:val="center"/>
        </w:trPr>
        <w:tc>
          <w:tcPr>
            <w:tcW w:w="939" w:type="dxa"/>
          </w:tcPr>
          <w:p w14:paraId="37D0B8DC" w14:textId="77777777" w:rsidR="00BE7303" w:rsidRPr="007555DA" w:rsidRDefault="00BE7303" w:rsidP="00BE7303">
            <w:pPr>
              <w:pStyle w:val="Akapitzlist"/>
              <w:spacing w:before="120"/>
              <w:ind w:left="36" w:right="-534"/>
              <w:rPr>
                <w:rFonts w:cstheme="minorHAnsi"/>
                <w:b/>
              </w:rPr>
            </w:pPr>
            <w:r w:rsidRPr="007555DA">
              <w:rPr>
                <w:rFonts w:cstheme="minorHAnsi"/>
                <w:b/>
              </w:rPr>
              <w:t>18.</w:t>
            </w:r>
          </w:p>
        </w:tc>
        <w:tc>
          <w:tcPr>
            <w:tcW w:w="1682" w:type="dxa"/>
          </w:tcPr>
          <w:p w14:paraId="5D509A06" w14:textId="77777777" w:rsidR="00BE7303" w:rsidRPr="007555DA" w:rsidRDefault="00BE7303" w:rsidP="00BE7303">
            <w:pPr>
              <w:autoSpaceDE w:val="0"/>
              <w:autoSpaceDN w:val="0"/>
              <w:adjustRightInd w:val="0"/>
              <w:rPr>
                <w:rFonts w:cstheme="minorHAnsi"/>
              </w:rPr>
            </w:pPr>
            <w:r w:rsidRPr="007555DA">
              <w:rPr>
                <w:rFonts w:eastAsiaTheme="minorEastAsia" w:cstheme="minorHAnsi"/>
                <w:b/>
              </w:rPr>
              <w:t>art. 224 ust.</w:t>
            </w:r>
            <w:r w:rsidRPr="007555DA">
              <w:rPr>
                <w:rFonts w:eastAsiaTheme="minorEastAsia" w:cstheme="minorHAnsi"/>
              </w:rPr>
              <w:t> </w:t>
            </w:r>
            <w:r w:rsidRPr="007555DA">
              <w:rPr>
                <w:rFonts w:eastAsiaTheme="minorEastAsia" w:cstheme="minorHAnsi"/>
                <w:b/>
              </w:rPr>
              <w:t>2 pkt 1</w:t>
            </w:r>
          </w:p>
        </w:tc>
        <w:tc>
          <w:tcPr>
            <w:tcW w:w="7718" w:type="dxa"/>
          </w:tcPr>
          <w:p w14:paraId="7831CAAB" w14:textId="77777777" w:rsidR="00BE7303" w:rsidRPr="007555DA" w:rsidRDefault="00BE7303" w:rsidP="00BE7303">
            <w:pPr>
              <w:jc w:val="both"/>
              <w:rPr>
                <w:rFonts w:cstheme="minorHAnsi"/>
              </w:rPr>
            </w:pPr>
            <w:r w:rsidRPr="007555DA">
              <w:rPr>
                <w:rFonts w:eastAsiaTheme="minorEastAsia" w:cstheme="minorHAnsi"/>
                <w:bCs/>
              </w:rPr>
              <w:t>Do</w:t>
            </w:r>
            <w:r w:rsidRPr="007555DA">
              <w:rPr>
                <w:rFonts w:eastAsiaTheme="minorEastAsia" w:cstheme="minorHAnsi"/>
                <w:b/>
              </w:rPr>
              <w:t xml:space="preserve"> art. 224 ust.</w:t>
            </w:r>
            <w:r w:rsidRPr="007555DA">
              <w:rPr>
                <w:rFonts w:eastAsiaTheme="minorEastAsia" w:cstheme="minorHAnsi"/>
              </w:rPr>
              <w:t> </w:t>
            </w:r>
            <w:r w:rsidRPr="007555DA">
              <w:rPr>
                <w:rFonts w:eastAsiaTheme="minorEastAsia" w:cstheme="minorHAnsi"/>
                <w:b/>
              </w:rPr>
              <w:t>2 pkt 1</w:t>
            </w:r>
            <w:r w:rsidRPr="007555DA">
              <w:rPr>
                <w:rFonts w:eastAsiaTheme="minorEastAsia" w:cstheme="minorHAnsi"/>
              </w:rPr>
              <w:t xml:space="preserve"> </w:t>
            </w:r>
            <w:r w:rsidRPr="007555DA">
              <w:rPr>
                <w:rFonts w:cstheme="minorHAnsi"/>
                <w:i/>
                <w:iCs/>
              </w:rPr>
              <w:t xml:space="preserve">projektu ustawy </w:t>
            </w:r>
            <w:r w:rsidRPr="007555DA">
              <w:rPr>
                <w:rFonts w:eastAsiaTheme="minorEastAsia" w:cstheme="minorHAnsi"/>
              </w:rPr>
              <w:t xml:space="preserve">– zgodnie z ust. 1 pkt 1 projektu ustawy prawo do zasiłku od dnia zarejestrowania w PUP nie przysługuje bezrobotnemu, który otrzymał odszkodowanie za skrócenie okresu wypowiedzenia umowy o pracę. Zgodnie zaś z ust. 2 tego przepisu bezrobotnemu, o którym mowa w ust. 1, spełniającemu warunki określone w art. 214, zasiłek przysługuje po upływie okresu, </w:t>
            </w:r>
            <w:r w:rsidRPr="007555DA">
              <w:rPr>
                <w:rFonts w:eastAsiaTheme="minorEastAsia" w:cstheme="minorHAnsi"/>
              </w:rPr>
              <w:lastRenderedPageBreak/>
              <w:t xml:space="preserve">za który otrzymał ekwiwalent, odprawę lub odszkodowanie, o których mowa w ust. 1 pkt 1. Brzmienie przepisu wskazuje, że w zakresie trzech świadczeń odsyła do pkt 1 w ust. 1, a w przepisie tym jest mowa wyłącznie o odszkodowaniu. </w:t>
            </w:r>
          </w:p>
        </w:tc>
        <w:tc>
          <w:tcPr>
            <w:tcW w:w="2181" w:type="dxa"/>
          </w:tcPr>
          <w:p w14:paraId="2938F0F1" w14:textId="77777777" w:rsidR="00BE7303" w:rsidRPr="007555DA" w:rsidRDefault="00BE7303" w:rsidP="00BE7303">
            <w:pPr>
              <w:jc w:val="both"/>
              <w:rPr>
                <w:rFonts w:cstheme="minorHAnsi"/>
              </w:rPr>
            </w:pPr>
          </w:p>
        </w:tc>
        <w:tc>
          <w:tcPr>
            <w:tcW w:w="2877" w:type="dxa"/>
          </w:tcPr>
          <w:p w14:paraId="6C60960A" w14:textId="77777777" w:rsidR="005271BE" w:rsidRPr="007555DA" w:rsidRDefault="005271BE" w:rsidP="00823203">
            <w:pPr>
              <w:spacing w:before="120"/>
              <w:contextualSpacing/>
              <w:jc w:val="center"/>
              <w:rPr>
                <w:rFonts w:cstheme="minorHAnsi"/>
                <w:b/>
                <w:bCs/>
              </w:rPr>
            </w:pPr>
            <w:r w:rsidRPr="007555DA">
              <w:rPr>
                <w:rFonts w:cstheme="minorHAnsi"/>
                <w:b/>
                <w:bCs/>
              </w:rPr>
              <w:t>Uwaga nieuwzględniona.</w:t>
            </w:r>
          </w:p>
          <w:p w14:paraId="088019E8" w14:textId="5068FC30" w:rsidR="00E14A76" w:rsidRPr="007555DA" w:rsidRDefault="005271BE" w:rsidP="005271BE">
            <w:pPr>
              <w:spacing w:before="120"/>
              <w:contextualSpacing/>
              <w:jc w:val="both"/>
              <w:rPr>
                <w:rFonts w:cstheme="minorHAnsi"/>
              </w:rPr>
            </w:pPr>
            <w:r w:rsidRPr="007555DA">
              <w:rPr>
                <w:rFonts w:cstheme="minorHAnsi"/>
              </w:rPr>
              <w:t xml:space="preserve">Przepis ust. 2 pkt 1 odnosi się bowiem nie tylko do ust. 1 pkt 1 ale również do ust. 1 pkt 2 a tam jest mowa o </w:t>
            </w:r>
            <w:r w:rsidRPr="007555DA">
              <w:rPr>
                <w:rFonts w:cstheme="minorHAnsi"/>
              </w:rPr>
              <w:lastRenderedPageBreak/>
              <w:t>odprawie i ekwiwalencie.</w:t>
            </w:r>
          </w:p>
        </w:tc>
      </w:tr>
      <w:tr w:rsidR="007555DA" w:rsidRPr="007555DA" w14:paraId="75DEF835" w14:textId="77777777" w:rsidTr="00953B61">
        <w:trPr>
          <w:jc w:val="center"/>
        </w:trPr>
        <w:tc>
          <w:tcPr>
            <w:tcW w:w="939" w:type="dxa"/>
          </w:tcPr>
          <w:p w14:paraId="6DA1DA11"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19.</w:t>
            </w:r>
          </w:p>
        </w:tc>
        <w:tc>
          <w:tcPr>
            <w:tcW w:w="1682" w:type="dxa"/>
          </w:tcPr>
          <w:p w14:paraId="7537BC0D" w14:textId="77777777" w:rsidR="00BE7303" w:rsidRPr="007555DA" w:rsidRDefault="00BE7303" w:rsidP="00BE7303">
            <w:pPr>
              <w:autoSpaceDE w:val="0"/>
              <w:autoSpaceDN w:val="0"/>
              <w:adjustRightInd w:val="0"/>
              <w:rPr>
                <w:rFonts w:cstheme="minorHAnsi"/>
              </w:rPr>
            </w:pPr>
            <w:r w:rsidRPr="007555DA">
              <w:rPr>
                <w:rFonts w:eastAsiaTheme="minorEastAsia" w:cstheme="minorHAnsi"/>
                <w:b/>
                <w:bCs/>
              </w:rPr>
              <w:t>art. 254</w:t>
            </w:r>
          </w:p>
        </w:tc>
        <w:tc>
          <w:tcPr>
            <w:tcW w:w="7718" w:type="dxa"/>
          </w:tcPr>
          <w:p w14:paraId="763644EB" w14:textId="77777777" w:rsidR="00BE7303" w:rsidRPr="007555DA" w:rsidRDefault="00BE7303" w:rsidP="00BE7303">
            <w:pPr>
              <w:suppressAutoHyphens/>
              <w:autoSpaceDE w:val="0"/>
              <w:autoSpaceDN w:val="0"/>
              <w:adjustRightInd w:val="0"/>
              <w:spacing w:before="120"/>
              <w:jc w:val="both"/>
              <w:rPr>
                <w:rFonts w:eastAsiaTheme="minorEastAsia" w:cstheme="minorHAnsi"/>
              </w:rPr>
            </w:pPr>
            <w:r w:rsidRPr="007555DA">
              <w:rPr>
                <w:rFonts w:eastAsiaTheme="minorEastAsia" w:cstheme="minorHAnsi"/>
              </w:rPr>
              <w:t xml:space="preserve">W związku z </w:t>
            </w:r>
            <w:r w:rsidRPr="007555DA">
              <w:rPr>
                <w:rFonts w:eastAsiaTheme="minorEastAsia" w:cstheme="minorHAnsi"/>
                <w:b/>
                <w:bCs/>
              </w:rPr>
              <w:t xml:space="preserve">art. 254 </w:t>
            </w:r>
            <w:r w:rsidRPr="007555DA">
              <w:rPr>
                <w:rFonts w:eastAsiaTheme="minorEastAsia" w:cstheme="minorHAnsi"/>
                <w:i/>
                <w:iCs/>
              </w:rPr>
              <w:t>projektu ustawy</w:t>
            </w:r>
            <w:r w:rsidRPr="007555DA">
              <w:rPr>
                <w:rFonts w:eastAsiaTheme="minorEastAsia" w:cstheme="minorHAnsi"/>
                <w:b/>
                <w:bCs/>
                <w:i/>
                <w:iCs/>
              </w:rPr>
              <w:t xml:space="preserve"> </w:t>
            </w:r>
            <w:r w:rsidRPr="007555DA">
              <w:rPr>
                <w:rFonts w:eastAsiaTheme="minorEastAsia" w:cstheme="minorHAnsi"/>
              </w:rPr>
              <w:t xml:space="preserve">- </w:t>
            </w:r>
            <w:r w:rsidRPr="007555DA">
              <w:rPr>
                <w:rFonts w:eastAsiaTheme="minorEastAsia" w:cstheme="minorHAnsi"/>
                <w:bCs/>
              </w:rPr>
              <w:t xml:space="preserve">należy zauważyć, że brak w projektowanej ustawie regulacji analogicznej jak w art. 150 e obecnej </w:t>
            </w:r>
            <w:r w:rsidRPr="007555DA">
              <w:rPr>
                <w:rFonts w:eastAsiaTheme="minorEastAsia" w:cstheme="minorHAnsi"/>
                <w:bCs/>
                <w:i/>
                <w:iCs/>
              </w:rPr>
              <w:t>ustawy o promocji zatrudnienia i instytucjach rynku pracy</w:t>
            </w:r>
            <w:r w:rsidRPr="007555DA">
              <w:rPr>
                <w:rFonts w:eastAsiaTheme="minorEastAsia" w:cstheme="minorHAnsi"/>
                <w:bCs/>
              </w:rPr>
              <w:t>.</w:t>
            </w:r>
          </w:p>
        </w:tc>
        <w:tc>
          <w:tcPr>
            <w:tcW w:w="2181" w:type="dxa"/>
          </w:tcPr>
          <w:p w14:paraId="1AFED180" w14:textId="77777777" w:rsidR="00BE7303" w:rsidRPr="007555DA" w:rsidRDefault="00BE7303" w:rsidP="00BE7303">
            <w:pPr>
              <w:jc w:val="both"/>
              <w:rPr>
                <w:rFonts w:cstheme="minorHAnsi"/>
              </w:rPr>
            </w:pPr>
          </w:p>
        </w:tc>
        <w:tc>
          <w:tcPr>
            <w:tcW w:w="2877" w:type="dxa"/>
          </w:tcPr>
          <w:p w14:paraId="3D0C5634" w14:textId="77777777" w:rsidR="002A09C9" w:rsidRPr="007555DA" w:rsidRDefault="002A09C9" w:rsidP="00823203">
            <w:pPr>
              <w:spacing w:before="120"/>
              <w:contextualSpacing/>
              <w:jc w:val="center"/>
              <w:rPr>
                <w:rFonts w:cstheme="minorHAnsi"/>
                <w:b/>
                <w:bCs/>
              </w:rPr>
            </w:pPr>
            <w:r w:rsidRPr="007555DA">
              <w:rPr>
                <w:rFonts w:cstheme="minorHAnsi"/>
                <w:b/>
                <w:bCs/>
              </w:rPr>
              <w:t>Uwaga uwzględniona.</w:t>
            </w:r>
          </w:p>
          <w:p w14:paraId="3CB7E528" w14:textId="1AFEB723" w:rsidR="00BE7303" w:rsidRPr="007555DA" w:rsidRDefault="00BE7303" w:rsidP="002A09C9">
            <w:pPr>
              <w:spacing w:before="120"/>
              <w:contextualSpacing/>
              <w:jc w:val="both"/>
              <w:rPr>
                <w:rFonts w:cstheme="minorHAnsi"/>
                <w:b/>
                <w:bCs/>
              </w:rPr>
            </w:pPr>
          </w:p>
        </w:tc>
      </w:tr>
      <w:tr w:rsidR="007555DA" w:rsidRPr="007555DA" w14:paraId="65A41685" w14:textId="77777777" w:rsidTr="00953B61">
        <w:trPr>
          <w:jc w:val="center"/>
        </w:trPr>
        <w:tc>
          <w:tcPr>
            <w:tcW w:w="939" w:type="dxa"/>
          </w:tcPr>
          <w:p w14:paraId="05E510CE" w14:textId="77777777" w:rsidR="00BE7303" w:rsidRPr="007555DA" w:rsidRDefault="00BE7303" w:rsidP="00BE7303">
            <w:pPr>
              <w:pStyle w:val="Akapitzlist"/>
              <w:spacing w:before="120"/>
              <w:ind w:left="36" w:right="-534"/>
              <w:rPr>
                <w:rFonts w:cstheme="minorHAnsi"/>
                <w:b/>
              </w:rPr>
            </w:pPr>
            <w:r w:rsidRPr="007555DA">
              <w:rPr>
                <w:rFonts w:cstheme="minorHAnsi"/>
                <w:b/>
              </w:rPr>
              <w:t>20.</w:t>
            </w:r>
          </w:p>
        </w:tc>
        <w:tc>
          <w:tcPr>
            <w:tcW w:w="1682" w:type="dxa"/>
          </w:tcPr>
          <w:p w14:paraId="3FC25294" w14:textId="77777777" w:rsidR="00BE7303" w:rsidRPr="007555DA" w:rsidRDefault="00BE7303" w:rsidP="00BE7303">
            <w:pPr>
              <w:autoSpaceDE w:val="0"/>
              <w:autoSpaceDN w:val="0"/>
              <w:adjustRightInd w:val="0"/>
              <w:rPr>
                <w:rFonts w:cstheme="minorHAnsi"/>
              </w:rPr>
            </w:pPr>
            <w:r w:rsidRPr="007555DA">
              <w:rPr>
                <w:rFonts w:eastAsiaTheme="minorEastAsia" w:cstheme="minorHAnsi"/>
                <w:b/>
                <w:bCs/>
              </w:rPr>
              <w:t>art. 255</w:t>
            </w:r>
          </w:p>
        </w:tc>
        <w:tc>
          <w:tcPr>
            <w:tcW w:w="7718" w:type="dxa"/>
          </w:tcPr>
          <w:p w14:paraId="1CE6C3E5" w14:textId="77777777" w:rsidR="00BE7303" w:rsidRPr="007555DA" w:rsidRDefault="00BE7303" w:rsidP="00BE7303">
            <w:pPr>
              <w:suppressAutoHyphens/>
              <w:autoSpaceDE w:val="0"/>
              <w:autoSpaceDN w:val="0"/>
              <w:adjustRightInd w:val="0"/>
              <w:spacing w:before="120"/>
              <w:jc w:val="both"/>
              <w:rPr>
                <w:rFonts w:eastAsiaTheme="minorEastAsia" w:cstheme="minorHAnsi"/>
              </w:rPr>
            </w:pPr>
            <w:r w:rsidRPr="007555DA">
              <w:rPr>
                <w:rFonts w:eastAsiaTheme="minorEastAsia" w:cstheme="minorHAnsi"/>
              </w:rPr>
              <w:t>Do</w:t>
            </w:r>
            <w:r w:rsidRPr="007555DA">
              <w:rPr>
                <w:rFonts w:eastAsiaTheme="minorEastAsia" w:cstheme="minorHAnsi"/>
                <w:b/>
                <w:bCs/>
              </w:rPr>
              <w:t xml:space="preserve"> art. 255 </w:t>
            </w:r>
            <w:r w:rsidRPr="007555DA">
              <w:rPr>
                <w:rFonts w:eastAsiaTheme="minorEastAsia" w:cstheme="minorHAnsi"/>
                <w:i/>
                <w:iCs/>
              </w:rPr>
              <w:t>projektu ustawy</w:t>
            </w:r>
            <w:r w:rsidRPr="007555DA">
              <w:rPr>
                <w:rFonts w:eastAsiaTheme="minorEastAsia" w:cstheme="minorHAnsi"/>
                <w:b/>
                <w:bCs/>
                <w:i/>
                <w:iCs/>
              </w:rPr>
              <w:t xml:space="preserve"> </w:t>
            </w:r>
            <w:r w:rsidRPr="007555DA">
              <w:rPr>
                <w:rFonts w:eastAsiaTheme="minorEastAsia" w:cstheme="minorHAnsi"/>
              </w:rPr>
              <w:t xml:space="preserve">– </w:t>
            </w:r>
            <w:r w:rsidRPr="007555DA">
              <w:rPr>
                <w:rFonts w:eastAsiaTheme="minorEastAsia" w:cstheme="minorHAnsi"/>
                <w:bCs/>
              </w:rPr>
              <w:t xml:space="preserve">przepis ten powinien być zamieszczony w przepisach przejściowych. </w:t>
            </w:r>
          </w:p>
        </w:tc>
        <w:tc>
          <w:tcPr>
            <w:tcW w:w="2181" w:type="dxa"/>
          </w:tcPr>
          <w:p w14:paraId="5BF5F0A5" w14:textId="77777777" w:rsidR="00BE7303" w:rsidRPr="007555DA" w:rsidRDefault="00BE7303" w:rsidP="00BE7303">
            <w:pPr>
              <w:jc w:val="both"/>
              <w:rPr>
                <w:rFonts w:cstheme="minorHAnsi"/>
              </w:rPr>
            </w:pPr>
          </w:p>
        </w:tc>
        <w:tc>
          <w:tcPr>
            <w:tcW w:w="2877" w:type="dxa"/>
          </w:tcPr>
          <w:p w14:paraId="589B0DAE" w14:textId="77777777" w:rsidR="002A09C9" w:rsidRPr="007555DA" w:rsidRDefault="002A09C9" w:rsidP="00823203">
            <w:pPr>
              <w:jc w:val="center"/>
              <w:rPr>
                <w:rFonts w:cstheme="minorHAnsi"/>
                <w:b/>
                <w:bCs/>
              </w:rPr>
            </w:pPr>
            <w:r w:rsidRPr="007555DA">
              <w:rPr>
                <w:rFonts w:cstheme="minorHAnsi"/>
                <w:b/>
                <w:bCs/>
              </w:rPr>
              <w:t>Wyjaśnienie:</w:t>
            </w:r>
          </w:p>
          <w:p w14:paraId="051DDC96" w14:textId="38C46CAB" w:rsidR="00BE7303" w:rsidRPr="007555DA" w:rsidRDefault="00442E61" w:rsidP="002A09C9">
            <w:pPr>
              <w:spacing w:before="120"/>
              <w:contextualSpacing/>
              <w:jc w:val="both"/>
              <w:rPr>
                <w:rFonts w:cstheme="minorHAnsi"/>
                <w:b/>
                <w:bCs/>
              </w:rPr>
            </w:pPr>
            <w:r>
              <w:rPr>
                <w:rFonts w:cstheme="minorHAnsi"/>
              </w:rPr>
              <w:t xml:space="preserve">Projekt był opiniowany przez Radę Legislacyjną, która nie zgłosiła w tym zakresie zastrzeżeń. </w:t>
            </w:r>
          </w:p>
        </w:tc>
      </w:tr>
      <w:tr w:rsidR="007555DA" w:rsidRPr="007555DA" w14:paraId="6E136A4D" w14:textId="77777777" w:rsidTr="00953B61">
        <w:trPr>
          <w:jc w:val="center"/>
        </w:trPr>
        <w:tc>
          <w:tcPr>
            <w:tcW w:w="939" w:type="dxa"/>
            <w:shd w:val="clear" w:color="auto" w:fill="auto"/>
          </w:tcPr>
          <w:p w14:paraId="6300D6B6" w14:textId="77777777" w:rsidR="00BE7303" w:rsidRPr="007555DA" w:rsidRDefault="00BE7303" w:rsidP="00BE7303">
            <w:pPr>
              <w:pStyle w:val="Akapitzlist"/>
              <w:spacing w:before="120"/>
              <w:ind w:left="36" w:right="-534"/>
              <w:rPr>
                <w:rFonts w:cstheme="minorHAnsi"/>
                <w:b/>
              </w:rPr>
            </w:pPr>
            <w:r w:rsidRPr="007555DA">
              <w:rPr>
                <w:rFonts w:cstheme="minorHAnsi"/>
                <w:b/>
              </w:rPr>
              <w:t>21.</w:t>
            </w:r>
          </w:p>
        </w:tc>
        <w:tc>
          <w:tcPr>
            <w:tcW w:w="1682" w:type="dxa"/>
            <w:shd w:val="clear" w:color="auto" w:fill="auto"/>
          </w:tcPr>
          <w:p w14:paraId="323A01A0" w14:textId="77777777" w:rsidR="00BE7303" w:rsidRPr="007555DA" w:rsidRDefault="00BE7303" w:rsidP="00BE7303">
            <w:pPr>
              <w:autoSpaceDE w:val="0"/>
              <w:autoSpaceDN w:val="0"/>
              <w:adjustRightInd w:val="0"/>
              <w:rPr>
                <w:rFonts w:cstheme="minorHAnsi"/>
              </w:rPr>
            </w:pPr>
            <w:r w:rsidRPr="007555DA">
              <w:rPr>
                <w:rFonts w:eastAsiaTheme="minorEastAsia" w:cstheme="minorHAnsi"/>
                <w:b/>
                <w:bCs/>
              </w:rPr>
              <w:t>art. 262</w:t>
            </w:r>
          </w:p>
        </w:tc>
        <w:tc>
          <w:tcPr>
            <w:tcW w:w="7718" w:type="dxa"/>
            <w:shd w:val="clear" w:color="auto" w:fill="auto"/>
          </w:tcPr>
          <w:p w14:paraId="765D141D" w14:textId="77777777" w:rsidR="00BE7303" w:rsidRPr="007555DA" w:rsidRDefault="00BE7303" w:rsidP="00BE7303">
            <w:pPr>
              <w:suppressAutoHyphens/>
              <w:autoSpaceDE w:val="0"/>
              <w:autoSpaceDN w:val="0"/>
              <w:adjustRightInd w:val="0"/>
              <w:spacing w:before="120"/>
              <w:jc w:val="both"/>
              <w:rPr>
                <w:rFonts w:eastAsiaTheme="minorEastAsia" w:cstheme="minorHAnsi"/>
              </w:rPr>
            </w:pPr>
            <w:r w:rsidRPr="007555DA">
              <w:rPr>
                <w:rFonts w:eastAsiaTheme="minorEastAsia" w:cstheme="minorHAnsi"/>
              </w:rPr>
              <w:t>Na tle</w:t>
            </w:r>
            <w:r w:rsidRPr="007555DA">
              <w:rPr>
                <w:rFonts w:eastAsiaTheme="minorEastAsia" w:cstheme="minorHAnsi"/>
                <w:b/>
                <w:bCs/>
              </w:rPr>
              <w:t xml:space="preserve"> art. 262</w:t>
            </w:r>
            <w:r w:rsidRPr="007555DA">
              <w:rPr>
                <w:rFonts w:eastAsiaTheme="minorEastAsia" w:cstheme="minorHAnsi"/>
                <w:bCs/>
              </w:rPr>
              <w:t xml:space="preserve"> </w:t>
            </w:r>
            <w:r w:rsidRPr="007555DA">
              <w:rPr>
                <w:rFonts w:eastAsiaTheme="minorEastAsia" w:cstheme="minorHAnsi"/>
                <w:bCs/>
                <w:i/>
                <w:iCs/>
              </w:rPr>
              <w:t xml:space="preserve">projektu ustawy </w:t>
            </w:r>
            <w:r w:rsidRPr="007555DA">
              <w:rPr>
                <w:rFonts w:eastAsiaTheme="minorEastAsia" w:cstheme="minorHAnsi"/>
                <w:bCs/>
              </w:rPr>
              <w:t xml:space="preserve">pojawiają się pytania, czy prawo do zwolnienia z opłacania składek na Fundusz Pracy ma również pracodawca w przypadku powrotu do pracy pracownika po wykorzystaniu nie całego, ale części urlopu wskazanego w tym przepisie (np. części urlopu macierzyńskiego). Czy z tego prawa może skorzystać pracodawca tylko jednego z rodziców w przypadku, gdy korzystają oni równocześnie np. z urlopu rodzicielskiego? Czy celowo pominięto urlop ojcowski? </w:t>
            </w:r>
          </w:p>
        </w:tc>
        <w:tc>
          <w:tcPr>
            <w:tcW w:w="2181" w:type="dxa"/>
            <w:shd w:val="clear" w:color="auto" w:fill="auto"/>
          </w:tcPr>
          <w:p w14:paraId="6BD99731" w14:textId="77777777" w:rsidR="00BE7303" w:rsidRPr="007555DA" w:rsidRDefault="00BE7303" w:rsidP="00BE7303">
            <w:pPr>
              <w:jc w:val="both"/>
              <w:rPr>
                <w:rFonts w:cstheme="minorHAnsi"/>
              </w:rPr>
            </w:pPr>
          </w:p>
        </w:tc>
        <w:tc>
          <w:tcPr>
            <w:tcW w:w="2877" w:type="dxa"/>
            <w:shd w:val="clear" w:color="auto" w:fill="auto"/>
          </w:tcPr>
          <w:p w14:paraId="0B483FC3" w14:textId="77777777" w:rsidR="00B00F1F" w:rsidRPr="007555DA" w:rsidRDefault="00B00F1F" w:rsidP="00B00F1F">
            <w:pPr>
              <w:spacing w:before="120"/>
              <w:contextualSpacing/>
              <w:jc w:val="center"/>
              <w:rPr>
                <w:rFonts w:cstheme="minorHAnsi"/>
                <w:b/>
                <w:bCs/>
              </w:rPr>
            </w:pPr>
            <w:r w:rsidRPr="007555DA">
              <w:rPr>
                <w:rFonts w:cstheme="minorHAnsi"/>
                <w:b/>
                <w:bCs/>
              </w:rPr>
              <w:t>Wyjaśnienie:</w:t>
            </w:r>
          </w:p>
          <w:p w14:paraId="6DC2CE30" w14:textId="77777777" w:rsidR="00B00F1F" w:rsidRPr="007555DA" w:rsidRDefault="00B00F1F" w:rsidP="00B00F1F">
            <w:pPr>
              <w:spacing w:before="120"/>
              <w:contextualSpacing/>
              <w:jc w:val="both"/>
              <w:rPr>
                <w:rFonts w:cstheme="minorHAnsi"/>
              </w:rPr>
            </w:pPr>
            <w:r w:rsidRPr="007555DA">
              <w:rPr>
                <w:rFonts w:cstheme="minorHAnsi"/>
              </w:rPr>
              <w:t>Przepis nie dotyczy urlopu ojcowskiego, ponieważ jego wymiar wynosi 2 tygodnie, a więc jest to urlop zbyt krótki, aby uprawniał pracodawcę do zwolnienia go z obowiązku opłacania składek na Fundusz Pracy za pracownika powracającego z takiego urlopu.</w:t>
            </w:r>
          </w:p>
          <w:p w14:paraId="158A19FB" w14:textId="656D0A09" w:rsidR="00BE7303" w:rsidRPr="007555DA" w:rsidRDefault="00B00F1F" w:rsidP="00B00F1F">
            <w:pPr>
              <w:spacing w:before="120"/>
              <w:contextualSpacing/>
              <w:jc w:val="both"/>
              <w:rPr>
                <w:rFonts w:cstheme="minorHAnsi"/>
              </w:rPr>
            </w:pPr>
            <w:r w:rsidRPr="007555DA">
              <w:rPr>
                <w:rFonts w:cstheme="minorHAnsi"/>
              </w:rPr>
              <w:t>Pozostałe pytania dotyczą interpretacji przepisu, nie stanowią natomiast uwag do jego treści.</w:t>
            </w:r>
          </w:p>
        </w:tc>
      </w:tr>
      <w:tr w:rsidR="007555DA" w:rsidRPr="007555DA" w14:paraId="3237FCF0" w14:textId="77777777" w:rsidTr="00953B61">
        <w:trPr>
          <w:jc w:val="center"/>
        </w:trPr>
        <w:tc>
          <w:tcPr>
            <w:tcW w:w="939" w:type="dxa"/>
          </w:tcPr>
          <w:p w14:paraId="79E20E0C" w14:textId="77777777" w:rsidR="00BE7303" w:rsidRPr="007555DA" w:rsidRDefault="00BE7303" w:rsidP="00BE7303">
            <w:pPr>
              <w:pStyle w:val="Akapitzlist"/>
              <w:spacing w:before="120"/>
              <w:ind w:left="36" w:right="-534"/>
              <w:rPr>
                <w:rFonts w:cstheme="minorHAnsi"/>
                <w:b/>
              </w:rPr>
            </w:pPr>
            <w:r w:rsidRPr="007555DA">
              <w:rPr>
                <w:rFonts w:cstheme="minorHAnsi"/>
                <w:b/>
              </w:rPr>
              <w:t>22.</w:t>
            </w:r>
          </w:p>
        </w:tc>
        <w:tc>
          <w:tcPr>
            <w:tcW w:w="1682" w:type="dxa"/>
          </w:tcPr>
          <w:p w14:paraId="7041C8C9" w14:textId="77777777" w:rsidR="00BE7303" w:rsidRPr="007555DA" w:rsidRDefault="00BE7303" w:rsidP="00BE7303">
            <w:pPr>
              <w:autoSpaceDE w:val="0"/>
              <w:autoSpaceDN w:val="0"/>
              <w:adjustRightInd w:val="0"/>
              <w:rPr>
                <w:rFonts w:cstheme="minorHAnsi"/>
              </w:rPr>
            </w:pPr>
            <w:r w:rsidRPr="007555DA">
              <w:rPr>
                <w:rFonts w:cstheme="minorHAnsi"/>
                <w:b/>
                <w:bCs/>
              </w:rPr>
              <w:t>art. 340 ust. 6 pkt 4</w:t>
            </w:r>
          </w:p>
        </w:tc>
        <w:tc>
          <w:tcPr>
            <w:tcW w:w="7718" w:type="dxa"/>
          </w:tcPr>
          <w:p w14:paraId="26C0AC8D" w14:textId="77777777" w:rsidR="00BE7303" w:rsidRPr="007555DA" w:rsidRDefault="00BE7303" w:rsidP="00BE7303">
            <w:pPr>
              <w:jc w:val="both"/>
              <w:rPr>
                <w:rFonts w:cstheme="minorHAnsi"/>
              </w:rPr>
            </w:pPr>
            <w:r w:rsidRPr="007555DA">
              <w:rPr>
                <w:rFonts w:cstheme="minorHAnsi"/>
              </w:rPr>
              <w:t xml:space="preserve">Do </w:t>
            </w:r>
            <w:r w:rsidRPr="007555DA">
              <w:rPr>
                <w:rFonts w:cstheme="minorHAnsi"/>
                <w:b/>
                <w:bCs/>
              </w:rPr>
              <w:t>art. 340 ust. 6 pkt 4</w:t>
            </w:r>
            <w:r w:rsidRPr="007555DA">
              <w:rPr>
                <w:rFonts w:cstheme="minorHAnsi"/>
              </w:rPr>
              <w:t xml:space="preserve"> </w:t>
            </w:r>
            <w:r w:rsidRPr="007555DA">
              <w:rPr>
                <w:rFonts w:cstheme="minorHAnsi"/>
                <w:i/>
                <w:iCs/>
              </w:rPr>
              <w:t>projektu ustawy</w:t>
            </w:r>
            <w:r w:rsidRPr="007555DA">
              <w:rPr>
                <w:rFonts w:cstheme="minorHAnsi"/>
              </w:rPr>
              <w:t xml:space="preserve"> - w celu zapewnienia dostępu do informacji niezbędnych do prawidłowej realizacji zadań OHP, udostępniane są nieodpłatnie następujące kategorie danych w zakresie niezbędnym do realizacji tych zadań, przetwarzane przez Państwową Inspekcję Pracy informacje o realizacji zadań, o których mowa w art. 10 ust. 1 pkt 3 i 4 </w:t>
            </w:r>
            <w:r w:rsidRPr="007555DA">
              <w:rPr>
                <w:rFonts w:cstheme="minorHAnsi"/>
                <w:i/>
                <w:iCs/>
              </w:rPr>
              <w:t>ustawy o Państwowej Inspekcji Pracy</w:t>
            </w:r>
            <w:r w:rsidRPr="007555DA">
              <w:rPr>
                <w:rFonts w:cstheme="minorHAnsi"/>
              </w:rPr>
              <w:t xml:space="preserve"> oraz kontroli przestrzegania przepisów o delegowaniu pracowników w ramach świadczenia usług. Przepis ten może budzić wątpliwości, gdyż brak takiego zadania </w:t>
            </w:r>
            <w:r w:rsidRPr="007555DA">
              <w:rPr>
                <w:rFonts w:cstheme="minorHAnsi"/>
              </w:rPr>
              <w:lastRenderedPageBreak/>
              <w:t>w </w:t>
            </w:r>
            <w:r w:rsidRPr="007555DA">
              <w:rPr>
                <w:rFonts w:cstheme="minorHAnsi"/>
                <w:i/>
                <w:iCs/>
              </w:rPr>
              <w:t>ustawie o Państwowej Inspekcji Pracy</w:t>
            </w:r>
            <w:r w:rsidRPr="007555DA">
              <w:rPr>
                <w:rFonts w:cstheme="minorHAnsi"/>
              </w:rPr>
              <w:t xml:space="preserve"> nakładającego na PIP obowiązek przekazywania ww. danych. Niezależnie od tego przepis jest nieprecyzyjny: nie wiadomo bowiem, jakie konkretnie dane miałyby być przekazywane w zakresie realizacji zadań z ww. art. 10, kiedy takie dane miałyby być przekazywane, z jaką częstotliwością (projektowany przepis nie przewiduje wniosku, więc niejako PIP miałby przekazywać je automatycznie). Należy ponadto nadmienić, że zgodnie z art. 18 ust. 2 </w:t>
            </w:r>
            <w:r w:rsidRPr="007555DA">
              <w:rPr>
                <w:rFonts w:cstheme="minorHAnsi"/>
                <w:i/>
                <w:iCs/>
              </w:rPr>
              <w:t>ustawy o PIP</w:t>
            </w:r>
            <w:r w:rsidRPr="007555DA">
              <w:rPr>
                <w:rFonts w:cstheme="minorHAnsi"/>
              </w:rPr>
              <w:t xml:space="preserve"> Główny Inspektor Pracy udostępnia ministrowi właściwemu do spraw pracy zbiorcze wyniki kontroli oraz oceny przestrzegania prawa pracy, w tym przepisów dotyczących bezpieczeństwa i higieny pracy oraz legalności zatrudnienia.</w:t>
            </w:r>
          </w:p>
          <w:p w14:paraId="48A8557E" w14:textId="77777777" w:rsidR="00BE7303" w:rsidRPr="007555DA" w:rsidRDefault="00BE7303" w:rsidP="00BE7303">
            <w:pPr>
              <w:jc w:val="both"/>
              <w:rPr>
                <w:rFonts w:eastAsia="Times New Roman" w:cstheme="minorHAnsi"/>
                <w:lang w:eastAsia="pl-PL"/>
              </w:rPr>
            </w:pPr>
            <w:r w:rsidRPr="007555DA">
              <w:rPr>
                <w:rFonts w:cstheme="minorHAnsi"/>
              </w:rPr>
              <w:t xml:space="preserve">Jednocześnie w </w:t>
            </w:r>
            <w:r w:rsidRPr="007555DA">
              <w:rPr>
                <w:rFonts w:cstheme="minorHAnsi"/>
                <w:b/>
                <w:bCs/>
              </w:rPr>
              <w:t>art. 340 ust. 8 pkt 8</w:t>
            </w:r>
            <w:r w:rsidRPr="007555DA">
              <w:rPr>
                <w:rFonts w:cstheme="minorHAnsi"/>
              </w:rPr>
              <w:t xml:space="preserve"> </w:t>
            </w:r>
            <w:r w:rsidRPr="007555DA">
              <w:rPr>
                <w:rFonts w:cstheme="minorHAnsi"/>
                <w:i/>
                <w:iCs/>
              </w:rPr>
              <w:t>projektu ustawy</w:t>
            </w:r>
            <w:r w:rsidRPr="007555DA">
              <w:rPr>
                <w:rFonts w:cstheme="minorHAnsi"/>
              </w:rPr>
              <w:t xml:space="preserve"> przewidziano, że „OHP udostępniają na wniosek w niezbędnym zakresie przetwarzane dane osobowe osób fizycznych ubiegających się o wsparcie lub korzystających ze wsparcia OHP: Państwowej Inspekcji Pracy w celu realizacji zadań, o których mowa w art. 10 ust. 1 pkt 3 i 4 ustawy z dnia 13 kwietnia 2007 r. o Państwowej Inspekcji Pracy, oraz kontroli przestrzegania przepisów o delegowaniu pracowników w ramach świadczenia usług, w zakresie określonym w ust. 3 pkt 1, 3, 5 i 20, tj. imię albo imiona i nazwisko; numer PESEL, a w przypadku jego braku – rodzaj, seria i numer dokumentu potwierdzającego tożsamość; data urodzenia; informacje o liczbie, rodzaju, zakresie i wartości, o ile możliwe jest jej ustalenie, pomocy udzielonej tej osobie przez OHP oraz jej przyjęciu albo odmowie jej przyjęcia – w celu zapewnienia koordynacji wsparcia kierowanego przez te podmioty do poszczególnych osób, a także w celu badań prowadzonych przez te podmioty, organy administracji rządowej lub samorządowej lub podmiotom na ich zlecenie”. W tym miejscu należy podzielić uwagę poczynioną w pkt. III. 7 w zakresie adekwatności danych udostępnianych PIP w zakresie niezwiązanym z postępowaniem kontrolnym lub zbędnym dla inspektora pracy prowadzącego postępowanie kontrolne, np. informacje o liczbie, rodzaju, zakresie i wartości, o ile możliwe jest jej ustalenie, pomocy udzielonej tej osobie przez OHP oraz jej przyjęciu albo odmowie jej przyjęcia.</w:t>
            </w:r>
          </w:p>
        </w:tc>
        <w:tc>
          <w:tcPr>
            <w:tcW w:w="2181" w:type="dxa"/>
          </w:tcPr>
          <w:p w14:paraId="7CE4AC6B" w14:textId="77777777" w:rsidR="00BE7303" w:rsidRPr="007555DA" w:rsidRDefault="00BE7303" w:rsidP="00BE7303">
            <w:pPr>
              <w:jc w:val="both"/>
              <w:rPr>
                <w:rFonts w:cstheme="minorHAnsi"/>
              </w:rPr>
            </w:pPr>
          </w:p>
        </w:tc>
        <w:tc>
          <w:tcPr>
            <w:tcW w:w="2877" w:type="dxa"/>
          </w:tcPr>
          <w:p w14:paraId="62222635" w14:textId="3F02A689" w:rsidR="002A09C9" w:rsidRPr="007555DA" w:rsidRDefault="00953B61" w:rsidP="00823203">
            <w:pPr>
              <w:spacing w:before="120"/>
              <w:contextualSpacing/>
              <w:jc w:val="center"/>
              <w:rPr>
                <w:rFonts w:cstheme="minorHAnsi"/>
                <w:b/>
                <w:bCs/>
              </w:rPr>
            </w:pPr>
            <w:r>
              <w:rPr>
                <w:rFonts w:cstheme="minorHAnsi"/>
                <w:b/>
                <w:bCs/>
              </w:rPr>
              <w:t xml:space="preserve">Wyjaśnienie </w:t>
            </w:r>
          </w:p>
          <w:p w14:paraId="48C46A8A" w14:textId="4F3851BB" w:rsidR="00BE7303" w:rsidRPr="007555DA" w:rsidRDefault="00953B61" w:rsidP="00765E77">
            <w:pPr>
              <w:spacing w:before="120"/>
              <w:contextualSpacing/>
              <w:jc w:val="both"/>
              <w:rPr>
                <w:rFonts w:cstheme="minorHAnsi"/>
              </w:rPr>
            </w:pPr>
            <w:r>
              <w:rPr>
                <w:rFonts w:cstheme="minorHAnsi"/>
              </w:rPr>
              <w:t xml:space="preserve">PIP nie przestawiła propozycji przepisów w tym zakresie </w:t>
            </w:r>
          </w:p>
        </w:tc>
      </w:tr>
      <w:tr w:rsidR="007555DA" w:rsidRPr="007555DA" w14:paraId="410D1D43" w14:textId="77777777" w:rsidTr="00953B61">
        <w:trPr>
          <w:jc w:val="center"/>
        </w:trPr>
        <w:tc>
          <w:tcPr>
            <w:tcW w:w="939" w:type="dxa"/>
          </w:tcPr>
          <w:p w14:paraId="28EF4919" w14:textId="77777777" w:rsidR="00BE7303" w:rsidRPr="007555DA" w:rsidRDefault="00BE7303" w:rsidP="00BE7303">
            <w:pPr>
              <w:pStyle w:val="Akapitzlist"/>
              <w:spacing w:before="120"/>
              <w:ind w:left="36" w:right="-534"/>
              <w:rPr>
                <w:rFonts w:cstheme="minorHAnsi"/>
                <w:b/>
              </w:rPr>
            </w:pPr>
            <w:r w:rsidRPr="007555DA">
              <w:rPr>
                <w:rFonts w:cstheme="minorHAnsi"/>
                <w:b/>
              </w:rPr>
              <w:t>23.</w:t>
            </w:r>
          </w:p>
        </w:tc>
        <w:tc>
          <w:tcPr>
            <w:tcW w:w="1682" w:type="dxa"/>
          </w:tcPr>
          <w:p w14:paraId="7ED4099D" w14:textId="77777777" w:rsidR="00BE7303" w:rsidRPr="007555DA" w:rsidRDefault="00BE7303" w:rsidP="00BE7303">
            <w:pPr>
              <w:autoSpaceDE w:val="0"/>
              <w:autoSpaceDN w:val="0"/>
              <w:adjustRightInd w:val="0"/>
              <w:rPr>
                <w:rFonts w:cstheme="minorHAnsi"/>
              </w:rPr>
            </w:pPr>
            <w:r w:rsidRPr="007555DA">
              <w:rPr>
                <w:rFonts w:cstheme="minorHAnsi"/>
                <w:b/>
                <w:bCs/>
              </w:rPr>
              <w:t>art. 357</w:t>
            </w:r>
          </w:p>
        </w:tc>
        <w:tc>
          <w:tcPr>
            <w:tcW w:w="7718" w:type="dxa"/>
          </w:tcPr>
          <w:p w14:paraId="2781BB75" w14:textId="77777777" w:rsidR="00BE7303" w:rsidRPr="007555DA" w:rsidRDefault="00BE7303" w:rsidP="00BE7303">
            <w:pPr>
              <w:jc w:val="both"/>
              <w:rPr>
                <w:rFonts w:cstheme="minorHAnsi"/>
              </w:rPr>
            </w:pPr>
            <w:r w:rsidRPr="007555DA">
              <w:rPr>
                <w:rFonts w:cstheme="minorHAnsi"/>
              </w:rPr>
              <w:t xml:space="preserve">Do </w:t>
            </w:r>
            <w:r w:rsidRPr="007555DA">
              <w:rPr>
                <w:rFonts w:cstheme="minorHAnsi"/>
                <w:b/>
                <w:bCs/>
              </w:rPr>
              <w:t>art. 357</w:t>
            </w:r>
            <w:r w:rsidRPr="007555DA">
              <w:rPr>
                <w:rFonts w:cstheme="minorHAnsi"/>
              </w:rPr>
              <w:t xml:space="preserve"> </w:t>
            </w:r>
            <w:r w:rsidRPr="007555DA">
              <w:rPr>
                <w:rFonts w:cstheme="minorHAnsi"/>
                <w:i/>
                <w:iCs/>
              </w:rPr>
              <w:t>projektu ustawy</w:t>
            </w:r>
            <w:r w:rsidRPr="007555DA">
              <w:rPr>
                <w:rFonts w:cstheme="minorHAnsi"/>
              </w:rPr>
              <w:t xml:space="preserve"> – błędne odesłanie do art. 357 (wydaje się, że powinno być odesłanie do art. 355).</w:t>
            </w:r>
          </w:p>
        </w:tc>
        <w:tc>
          <w:tcPr>
            <w:tcW w:w="2181" w:type="dxa"/>
          </w:tcPr>
          <w:p w14:paraId="37012EE0" w14:textId="77777777" w:rsidR="00BE7303" w:rsidRPr="007555DA" w:rsidRDefault="00BE7303" w:rsidP="00BE7303">
            <w:pPr>
              <w:jc w:val="both"/>
              <w:rPr>
                <w:rFonts w:cstheme="minorHAnsi"/>
              </w:rPr>
            </w:pPr>
          </w:p>
        </w:tc>
        <w:tc>
          <w:tcPr>
            <w:tcW w:w="2877" w:type="dxa"/>
          </w:tcPr>
          <w:p w14:paraId="7FCDE74C" w14:textId="47EC428D" w:rsidR="002A09C9" w:rsidRPr="007555DA" w:rsidRDefault="002A09C9" w:rsidP="00823203">
            <w:pPr>
              <w:spacing w:before="120"/>
              <w:contextualSpacing/>
              <w:jc w:val="center"/>
              <w:rPr>
                <w:rFonts w:cstheme="minorHAnsi"/>
                <w:b/>
                <w:bCs/>
              </w:rPr>
            </w:pPr>
            <w:r w:rsidRPr="007555DA">
              <w:rPr>
                <w:rFonts w:cstheme="minorHAnsi"/>
                <w:b/>
                <w:bCs/>
              </w:rPr>
              <w:t>Uwaga uwzględniona.</w:t>
            </w:r>
          </w:p>
          <w:p w14:paraId="43702A21" w14:textId="6289A360" w:rsidR="00BE7303" w:rsidRPr="007555DA" w:rsidRDefault="002A09C9" w:rsidP="002A09C9">
            <w:pPr>
              <w:spacing w:before="120"/>
              <w:contextualSpacing/>
              <w:jc w:val="both"/>
              <w:rPr>
                <w:rFonts w:cstheme="minorHAnsi"/>
                <w:b/>
                <w:bCs/>
              </w:rPr>
            </w:pPr>
            <w:r w:rsidRPr="007555DA">
              <w:rPr>
                <w:rFonts w:cstheme="minorHAnsi"/>
              </w:rPr>
              <w:t>Poprawiono odesłanie.</w:t>
            </w:r>
          </w:p>
        </w:tc>
      </w:tr>
      <w:tr w:rsidR="007555DA" w:rsidRPr="007555DA" w14:paraId="4B2C41C4" w14:textId="77777777" w:rsidTr="00953B61">
        <w:trPr>
          <w:jc w:val="center"/>
        </w:trPr>
        <w:tc>
          <w:tcPr>
            <w:tcW w:w="939" w:type="dxa"/>
          </w:tcPr>
          <w:p w14:paraId="2F28750C" w14:textId="77777777" w:rsidR="00BE7303" w:rsidRPr="007555DA" w:rsidRDefault="00BE7303" w:rsidP="00BE7303">
            <w:pPr>
              <w:pStyle w:val="Akapitzlist"/>
              <w:spacing w:before="120"/>
              <w:ind w:left="36" w:right="-534"/>
              <w:rPr>
                <w:rFonts w:cstheme="minorHAnsi"/>
                <w:b/>
              </w:rPr>
            </w:pPr>
            <w:r w:rsidRPr="007555DA">
              <w:rPr>
                <w:rFonts w:cstheme="minorHAnsi"/>
                <w:b/>
              </w:rPr>
              <w:t>24.</w:t>
            </w:r>
          </w:p>
        </w:tc>
        <w:tc>
          <w:tcPr>
            <w:tcW w:w="1682" w:type="dxa"/>
          </w:tcPr>
          <w:p w14:paraId="3E1F21CE" w14:textId="77777777" w:rsidR="00BE7303" w:rsidRPr="007555DA" w:rsidRDefault="00BE7303" w:rsidP="00BE7303">
            <w:pPr>
              <w:autoSpaceDE w:val="0"/>
              <w:autoSpaceDN w:val="0"/>
              <w:adjustRightInd w:val="0"/>
              <w:rPr>
                <w:rFonts w:cstheme="minorHAnsi"/>
              </w:rPr>
            </w:pPr>
            <w:r w:rsidRPr="007555DA">
              <w:rPr>
                <w:rFonts w:cstheme="minorHAnsi"/>
                <w:b/>
                <w:bCs/>
              </w:rPr>
              <w:t>art. 358</w:t>
            </w:r>
          </w:p>
        </w:tc>
        <w:tc>
          <w:tcPr>
            <w:tcW w:w="7718" w:type="dxa"/>
          </w:tcPr>
          <w:p w14:paraId="4B60AA83" w14:textId="77777777" w:rsidR="00BE7303" w:rsidRPr="007555DA" w:rsidRDefault="00BE7303" w:rsidP="00BE7303">
            <w:pPr>
              <w:jc w:val="both"/>
              <w:rPr>
                <w:rFonts w:cstheme="minorHAnsi"/>
              </w:rPr>
            </w:pPr>
            <w:r w:rsidRPr="007555DA">
              <w:rPr>
                <w:rFonts w:cstheme="minorHAnsi"/>
              </w:rPr>
              <w:t xml:space="preserve">Do </w:t>
            </w:r>
            <w:r w:rsidRPr="007555DA">
              <w:rPr>
                <w:rFonts w:cstheme="minorHAnsi"/>
                <w:b/>
                <w:bCs/>
              </w:rPr>
              <w:t>art. 358</w:t>
            </w:r>
            <w:r w:rsidRPr="007555DA">
              <w:rPr>
                <w:rFonts w:cstheme="minorHAnsi"/>
              </w:rPr>
              <w:t xml:space="preserve"> </w:t>
            </w:r>
            <w:r w:rsidRPr="007555DA">
              <w:rPr>
                <w:rFonts w:cstheme="minorHAnsi"/>
                <w:i/>
                <w:iCs/>
              </w:rPr>
              <w:t>projektu ustawy</w:t>
            </w:r>
            <w:r w:rsidRPr="007555DA">
              <w:rPr>
                <w:rFonts w:cstheme="minorHAnsi"/>
              </w:rPr>
              <w:t xml:space="preserve"> – błędnie przywołano przepisy dotyczące czynów </w:t>
            </w:r>
            <w:r w:rsidRPr="007555DA">
              <w:rPr>
                <w:rFonts w:cstheme="minorHAnsi"/>
              </w:rPr>
              <w:lastRenderedPageBreak/>
              <w:t xml:space="preserve">stanowiących wykroczenia przeciwko przepisom ustawy zawarte w dziale XII. Rozwiązanie to w proponowanym brzmieniu przede wszystkim nie odpowiada regulacji przewidzianej w obecnie obowiązującym art. 125 </w:t>
            </w:r>
            <w:r w:rsidRPr="007555DA">
              <w:rPr>
                <w:rFonts w:cstheme="minorHAnsi"/>
                <w:i/>
                <w:iCs/>
              </w:rPr>
              <w:t>ustawy o promocji zatrudnienia i instytucjach rynku pracy</w:t>
            </w:r>
            <w:r w:rsidRPr="007555DA">
              <w:rPr>
                <w:rFonts w:cstheme="minorHAnsi"/>
              </w:rPr>
              <w:t>, a więc nie obejmuje swoim zakresem wszystkich wykroczeń przeciwko przepisom ustawy określonych w art. 350-356.</w:t>
            </w:r>
          </w:p>
        </w:tc>
        <w:tc>
          <w:tcPr>
            <w:tcW w:w="2181" w:type="dxa"/>
          </w:tcPr>
          <w:p w14:paraId="567A32CA" w14:textId="77777777" w:rsidR="00BE7303" w:rsidRPr="007555DA" w:rsidRDefault="00BE7303" w:rsidP="00BE7303">
            <w:pPr>
              <w:jc w:val="both"/>
              <w:rPr>
                <w:rFonts w:cstheme="minorHAnsi"/>
              </w:rPr>
            </w:pPr>
          </w:p>
        </w:tc>
        <w:tc>
          <w:tcPr>
            <w:tcW w:w="2877" w:type="dxa"/>
          </w:tcPr>
          <w:p w14:paraId="41702552" w14:textId="4DC205D8" w:rsidR="00460171" w:rsidRPr="007555DA" w:rsidRDefault="00460171" w:rsidP="00823203">
            <w:pPr>
              <w:spacing w:before="120"/>
              <w:contextualSpacing/>
              <w:jc w:val="center"/>
              <w:rPr>
                <w:rFonts w:cstheme="minorHAnsi"/>
                <w:b/>
                <w:bCs/>
              </w:rPr>
            </w:pPr>
            <w:r w:rsidRPr="007555DA">
              <w:rPr>
                <w:rFonts w:cstheme="minorHAnsi"/>
                <w:b/>
                <w:bCs/>
              </w:rPr>
              <w:t>Uwaga uwzględniona.</w:t>
            </w:r>
          </w:p>
          <w:p w14:paraId="28FB4900" w14:textId="0654A26B" w:rsidR="00BE7303" w:rsidRPr="007555DA" w:rsidRDefault="00460171" w:rsidP="00460171">
            <w:pPr>
              <w:spacing w:before="120"/>
              <w:contextualSpacing/>
              <w:jc w:val="both"/>
              <w:rPr>
                <w:rFonts w:cstheme="minorHAnsi"/>
              </w:rPr>
            </w:pPr>
            <w:r w:rsidRPr="007555DA">
              <w:rPr>
                <w:rFonts w:cstheme="minorHAnsi"/>
              </w:rPr>
              <w:lastRenderedPageBreak/>
              <w:t>Poprawiono odesłanie.</w:t>
            </w:r>
          </w:p>
        </w:tc>
      </w:tr>
      <w:tr w:rsidR="007555DA" w:rsidRPr="007555DA" w14:paraId="38EE6642" w14:textId="77777777" w:rsidTr="00953B61">
        <w:trPr>
          <w:jc w:val="center"/>
        </w:trPr>
        <w:tc>
          <w:tcPr>
            <w:tcW w:w="939" w:type="dxa"/>
          </w:tcPr>
          <w:p w14:paraId="7BE3E1F4" w14:textId="77777777" w:rsidR="00BE7303" w:rsidRPr="007555DA" w:rsidRDefault="00BE7303" w:rsidP="00BE7303">
            <w:pPr>
              <w:pStyle w:val="Akapitzlist"/>
              <w:spacing w:before="120"/>
              <w:ind w:left="36" w:right="-534"/>
              <w:rPr>
                <w:rFonts w:cstheme="minorHAnsi"/>
                <w:b/>
              </w:rPr>
            </w:pPr>
            <w:r w:rsidRPr="007555DA">
              <w:rPr>
                <w:rFonts w:cstheme="minorHAnsi"/>
                <w:b/>
              </w:rPr>
              <w:lastRenderedPageBreak/>
              <w:t>25.</w:t>
            </w:r>
          </w:p>
        </w:tc>
        <w:tc>
          <w:tcPr>
            <w:tcW w:w="1682" w:type="dxa"/>
          </w:tcPr>
          <w:p w14:paraId="7060411A" w14:textId="77777777" w:rsidR="00BE7303" w:rsidRPr="007555DA" w:rsidRDefault="00BE7303" w:rsidP="00BE7303">
            <w:pPr>
              <w:autoSpaceDE w:val="0"/>
              <w:autoSpaceDN w:val="0"/>
              <w:adjustRightInd w:val="0"/>
              <w:rPr>
                <w:rFonts w:cstheme="minorHAnsi"/>
              </w:rPr>
            </w:pPr>
            <w:r w:rsidRPr="007555DA">
              <w:rPr>
                <w:rFonts w:cstheme="minorHAnsi"/>
                <w:b/>
                <w:bCs/>
              </w:rPr>
              <w:t>art. 388</w:t>
            </w:r>
          </w:p>
        </w:tc>
        <w:tc>
          <w:tcPr>
            <w:tcW w:w="7718" w:type="dxa"/>
          </w:tcPr>
          <w:p w14:paraId="37AE7F34" w14:textId="77777777" w:rsidR="00BE7303" w:rsidRPr="007555DA" w:rsidRDefault="00BE7303" w:rsidP="00BE7303">
            <w:pPr>
              <w:jc w:val="both"/>
              <w:rPr>
                <w:rFonts w:cstheme="minorHAnsi"/>
              </w:rPr>
            </w:pPr>
            <w:r w:rsidRPr="007555DA">
              <w:rPr>
                <w:rFonts w:cstheme="minorHAnsi"/>
              </w:rPr>
              <w:t xml:space="preserve">W </w:t>
            </w:r>
            <w:r w:rsidRPr="007555DA">
              <w:rPr>
                <w:rFonts w:cstheme="minorHAnsi"/>
                <w:b/>
                <w:bCs/>
              </w:rPr>
              <w:t>art. 388</w:t>
            </w:r>
            <w:r w:rsidRPr="007555DA">
              <w:rPr>
                <w:rFonts w:cstheme="minorHAnsi"/>
              </w:rPr>
              <w:t xml:space="preserve"> </w:t>
            </w:r>
            <w:r w:rsidRPr="007555DA">
              <w:rPr>
                <w:rFonts w:cstheme="minorHAnsi"/>
                <w:i/>
                <w:iCs/>
              </w:rPr>
              <w:t>projektu ustawy</w:t>
            </w:r>
            <w:r w:rsidRPr="007555DA">
              <w:rPr>
                <w:rFonts w:cstheme="minorHAnsi"/>
              </w:rPr>
              <w:t xml:space="preserve"> nie uwzględniono wszystkich zmian </w:t>
            </w:r>
            <w:r w:rsidRPr="007555DA">
              <w:rPr>
                <w:rFonts w:cstheme="minorHAnsi"/>
                <w:i/>
                <w:iCs/>
              </w:rPr>
              <w:t>ustawy o Państwowej Inspekcji Pracy</w:t>
            </w:r>
            <w:r w:rsidRPr="007555DA">
              <w:rPr>
                <w:rFonts w:cstheme="minorHAnsi"/>
              </w:rPr>
              <w:t xml:space="preserve"> koniecznych do prawidłowej realizacji przez PIP zadań obejmujących kontrolę legalności zatrudnienia i innej pracy zarobkowej. Poza zmianami </w:t>
            </w:r>
            <w:r w:rsidRPr="007555DA">
              <w:rPr>
                <w:rFonts w:cstheme="minorHAnsi"/>
                <w:i/>
                <w:iCs/>
              </w:rPr>
              <w:t xml:space="preserve">ustawy o PIP </w:t>
            </w:r>
            <w:r w:rsidRPr="007555DA">
              <w:rPr>
                <w:rFonts w:cstheme="minorHAnsi"/>
              </w:rPr>
              <w:t xml:space="preserve">wskazanymi w pkt. I i II, postuluje się wprowadzenie następujących zmian w </w:t>
            </w:r>
            <w:r w:rsidRPr="007555DA">
              <w:rPr>
                <w:rFonts w:cstheme="minorHAnsi"/>
                <w:i/>
                <w:iCs/>
              </w:rPr>
              <w:t>projekcie ustawy</w:t>
            </w:r>
            <w:r w:rsidRPr="007555DA">
              <w:rPr>
                <w:rFonts w:cstheme="minorHAnsi"/>
              </w:rPr>
              <w:t>:</w:t>
            </w:r>
          </w:p>
          <w:p w14:paraId="3C52B200" w14:textId="77777777" w:rsidR="00BE7303" w:rsidRPr="007555DA" w:rsidRDefault="00BE7303" w:rsidP="007F0612">
            <w:pPr>
              <w:pStyle w:val="Akapitzlist"/>
              <w:numPr>
                <w:ilvl w:val="0"/>
                <w:numId w:val="30"/>
              </w:numPr>
              <w:spacing w:after="160"/>
              <w:ind w:left="467" w:hanging="284"/>
              <w:jc w:val="both"/>
              <w:rPr>
                <w:rFonts w:cstheme="minorHAnsi"/>
              </w:rPr>
            </w:pPr>
            <w:r w:rsidRPr="007555DA">
              <w:rPr>
                <w:rFonts w:cstheme="minorHAnsi"/>
              </w:rPr>
              <w:t>w art. 10 ust. 1 pkt 15) wyrazy „wykroczeń, o których mowa w art. 119-123 ustawy z dnia 20 kwietnia 2004 r. o promocji zatrudnienia i instytucjach rynku pracy” zastępuje się wyrazami „wykroczeń, o których mowa w art. 351-354 ustawy z dnia… o aktywności zawodowej”;</w:t>
            </w:r>
          </w:p>
          <w:p w14:paraId="4B83881C" w14:textId="77777777" w:rsidR="00BE7303" w:rsidRPr="007555DA" w:rsidRDefault="00BE7303" w:rsidP="007F0612">
            <w:pPr>
              <w:pStyle w:val="Akapitzlist"/>
              <w:numPr>
                <w:ilvl w:val="0"/>
                <w:numId w:val="30"/>
              </w:numPr>
              <w:spacing w:after="160"/>
              <w:ind w:left="467" w:hanging="284"/>
              <w:jc w:val="both"/>
              <w:rPr>
                <w:rFonts w:cstheme="minorHAnsi"/>
              </w:rPr>
            </w:pPr>
            <w:r w:rsidRPr="007555DA">
              <w:rPr>
                <w:rFonts w:cstheme="minorHAnsi"/>
              </w:rPr>
              <w:t>w art. 18 ust. 3 oraz w art. 37 ust. 1 wyrazy „ustawy z dnia 20 kwietnia 2004 r. o promocji zatrudnienia i instytucjach rynku pracy” zastępuje się wyrazami „ustawy  z dnia… o aktywności zawodowej”;</w:t>
            </w:r>
          </w:p>
          <w:p w14:paraId="10097969" w14:textId="77777777" w:rsidR="00BE7303" w:rsidRPr="007555DA" w:rsidRDefault="00BE7303" w:rsidP="007F0612">
            <w:pPr>
              <w:pStyle w:val="Akapitzlist"/>
              <w:numPr>
                <w:ilvl w:val="0"/>
                <w:numId w:val="30"/>
              </w:numPr>
              <w:ind w:left="465" w:hanging="284"/>
              <w:jc w:val="both"/>
              <w:rPr>
                <w:rFonts w:cstheme="minorHAnsi"/>
              </w:rPr>
            </w:pPr>
            <w:r w:rsidRPr="007555DA">
              <w:rPr>
                <w:rFonts w:cstheme="minorHAnsi"/>
              </w:rPr>
              <w:t xml:space="preserve">w </w:t>
            </w:r>
            <w:r w:rsidRPr="007555DA">
              <w:rPr>
                <w:rFonts w:cstheme="minorHAnsi"/>
                <w:b/>
                <w:bCs/>
              </w:rPr>
              <w:t xml:space="preserve">art. 388 pkt. 4 </w:t>
            </w:r>
            <w:r w:rsidRPr="007555DA">
              <w:rPr>
                <w:rFonts w:cstheme="minorHAnsi"/>
              </w:rPr>
              <w:t xml:space="preserve">nie dokonano zmiany art. 37 ust. 3 pkt 2) </w:t>
            </w:r>
            <w:r w:rsidRPr="007555DA">
              <w:rPr>
                <w:rFonts w:cstheme="minorHAnsi"/>
                <w:i/>
                <w:iCs/>
              </w:rPr>
              <w:t xml:space="preserve">ustawy o PIP </w:t>
            </w:r>
            <w:r w:rsidRPr="007555DA">
              <w:rPr>
                <w:rFonts w:cstheme="minorHAnsi"/>
              </w:rPr>
              <w:t xml:space="preserve">w zakresie powiadomienia wojewody o stwierdzonych przypadkach naruszenia przepisów związanych z zatrudnianiem cudzoziemców lub powierzaniem im innej pracy zarobkowej. Ani w opiniowanym </w:t>
            </w:r>
            <w:r w:rsidRPr="007555DA">
              <w:rPr>
                <w:rFonts w:cstheme="minorHAnsi"/>
                <w:i/>
                <w:iCs/>
              </w:rPr>
              <w:t>projekcie ustawy</w:t>
            </w:r>
            <w:r w:rsidRPr="007555DA">
              <w:rPr>
                <w:rFonts w:cstheme="minorHAnsi"/>
              </w:rPr>
              <w:t xml:space="preserve">, ani w projektowanej </w:t>
            </w:r>
            <w:r w:rsidRPr="007555DA">
              <w:rPr>
                <w:rFonts w:cstheme="minorHAnsi"/>
                <w:i/>
                <w:iCs/>
              </w:rPr>
              <w:t>ustawie o zatrudnianiu cudzoziemców</w:t>
            </w:r>
            <w:r w:rsidRPr="007555DA">
              <w:rPr>
                <w:rFonts w:cstheme="minorHAnsi"/>
              </w:rPr>
              <w:t xml:space="preserve"> nie dokonano zmiany ww. przepisu wynikającej z  wyłączenia z </w:t>
            </w:r>
            <w:r w:rsidRPr="007555DA">
              <w:rPr>
                <w:rFonts w:cstheme="minorHAnsi"/>
                <w:i/>
                <w:iCs/>
              </w:rPr>
              <w:t>ustawy o promocji zatrudnienia i instytucjach rynku pracy</w:t>
            </w:r>
            <w:r w:rsidRPr="007555DA">
              <w:rPr>
                <w:rFonts w:cstheme="minorHAnsi"/>
              </w:rPr>
              <w:t xml:space="preserve"> regulacji dotyczących zatrudniania cudzoziemców. Wobec powyższego, celem zachowania spójności oraz aktualności podstawy do dokonywania takich powiadomień, Państwowa Inspekcja Pracy postuluje o zmianę art. 37 ust. 3 pkt 2) </w:t>
            </w:r>
            <w:r w:rsidRPr="007555DA">
              <w:rPr>
                <w:rFonts w:cstheme="minorHAnsi"/>
                <w:i/>
                <w:iCs/>
              </w:rPr>
              <w:t>ustawy o PIP</w:t>
            </w:r>
            <w:r w:rsidRPr="007555DA">
              <w:rPr>
                <w:rFonts w:cstheme="minorHAnsi"/>
              </w:rPr>
              <w:t xml:space="preserve"> w zakresie powiadamiania wojewody o stwierdzonych przypadkach naruszenia przepisów związanych z zatrudnianiem cudzoziemców lub powierzaniem im innej pracy zarobkowej poprzez uwzględnienie w tym przepisie regulacji wynikających z projektowanych przepisów o zatrudnianiu cudzoziemców oraz przepisów o aktywności zawodowej. </w:t>
            </w:r>
          </w:p>
        </w:tc>
        <w:tc>
          <w:tcPr>
            <w:tcW w:w="2181" w:type="dxa"/>
          </w:tcPr>
          <w:p w14:paraId="56835F73" w14:textId="77777777" w:rsidR="00BE7303" w:rsidRPr="007555DA" w:rsidRDefault="00BE7303" w:rsidP="00BE7303">
            <w:pPr>
              <w:jc w:val="both"/>
              <w:rPr>
                <w:rFonts w:cstheme="minorHAnsi"/>
              </w:rPr>
            </w:pPr>
          </w:p>
        </w:tc>
        <w:tc>
          <w:tcPr>
            <w:tcW w:w="2877" w:type="dxa"/>
          </w:tcPr>
          <w:p w14:paraId="5886245B" w14:textId="77777777" w:rsidR="00297584" w:rsidRPr="007555DA" w:rsidRDefault="00297584" w:rsidP="00823203">
            <w:pPr>
              <w:spacing w:before="120"/>
              <w:contextualSpacing/>
              <w:jc w:val="center"/>
              <w:rPr>
                <w:rFonts w:cstheme="minorHAnsi"/>
                <w:b/>
                <w:bCs/>
              </w:rPr>
            </w:pPr>
            <w:r w:rsidRPr="007555DA">
              <w:rPr>
                <w:rFonts w:cstheme="minorHAnsi"/>
                <w:b/>
                <w:bCs/>
              </w:rPr>
              <w:t>Uwaga uwzględniona</w:t>
            </w:r>
          </w:p>
          <w:p w14:paraId="08F1A25C" w14:textId="2D2D98C4" w:rsidR="00BE7303" w:rsidRPr="007555DA" w:rsidRDefault="00297584" w:rsidP="00297584">
            <w:pPr>
              <w:spacing w:before="120"/>
              <w:contextualSpacing/>
              <w:jc w:val="both"/>
              <w:rPr>
                <w:rFonts w:cstheme="minorHAnsi"/>
                <w:b/>
                <w:bCs/>
              </w:rPr>
            </w:pPr>
            <w:r w:rsidRPr="007555DA">
              <w:rPr>
                <w:rFonts w:cstheme="minorHAnsi"/>
              </w:rPr>
              <w:t>Wprowadzono odpowiednie zmiany w ustawie o Państwowej Inspekcji Pracy.</w:t>
            </w:r>
          </w:p>
        </w:tc>
      </w:tr>
      <w:tr w:rsidR="007555DA" w:rsidRPr="007555DA" w14:paraId="76DBC182" w14:textId="77777777" w:rsidTr="00953B61">
        <w:trPr>
          <w:jc w:val="center"/>
        </w:trPr>
        <w:tc>
          <w:tcPr>
            <w:tcW w:w="939" w:type="dxa"/>
          </w:tcPr>
          <w:p w14:paraId="2CD5CCB7" w14:textId="77777777" w:rsidR="006A5BFD" w:rsidRPr="007555DA" w:rsidRDefault="006A5BFD" w:rsidP="006A5BFD">
            <w:pPr>
              <w:pStyle w:val="Akapitzlist"/>
              <w:spacing w:before="120"/>
              <w:ind w:left="36" w:right="-534"/>
              <w:rPr>
                <w:rFonts w:cstheme="minorHAnsi"/>
                <w:b/>
              </w:rPr>
            </w:pPr>
            <w:r w:rsidRPr="007555DA">
              <w:rPr>
                <w:rFonts w:cstheme="minorHAnsi"/>
                <w:b/>
              </w:rPr>
              <w:t>26.</w:t>
            </w:r>
          </w:p>
        </w:tc>
        <w:tc>
          <w:tcPr>
            <w:tcW w:w="1682" w:type="dxa"/>
          </w:tcPr>
          <w:p w14:paraId="211B610C" w14:textId="77777777" w:rsidR="006A5BFD" w:rsidRPr="007555DA" w:rsidRDefault="006A5BFD" w:rsidP="006A5BFD">
            <w:pPr>
              <w:autoSpaceDE w:val="0"/>
              <w:autoSpaceDN w:val="0"/>
              <w:adjustRightInd w:val="0"/>
              <w:rPr>
                <w:rFonts w:cstheme="minorHAnsi"/>
                <w:b/>
                <w:bCs/>
              </w:rPr>
            </w:pPr>
            <w:r w:rsidRPr="007555DA">
              <w:rPr>
                <w:rFonts w:cstheme="minorHAnsi"/>
                <w:b/>
                <w:bCs/>
              </w:rPr>
              <w:t xml:space="preserve">Uwaga ogólna </w:t>
            </w:r>
            <w:r w:rsidRPr="007555DA">
              <w:rPr>
                <w:rFonts w:cstheme="minorHAnsi"/>
                <w:b/>
                <w:bCs/>
              </w:rPr>
              <w:lastRenderedPageBreak/>
              <w:t>do projektu</w:t>
            </w:r>
          </w:p>
        </w:tc>
        <w:tc>
          <w:tcPr>
            <w:tcW w:w="7718" w:type="dxa"/>
          </w:tcPr>
          <w:p w14:paraId="3266D7A9" w14:textId="77777777" w:rsidR="006A5BFD" w:rsidRPr="007555DA" w:rsidRDefault="006A5BFD" w:rsidP="006A5BFD">
            <w:pPr>
              <w:jc w:val="both"/>
              <w:rPr>
                <w:rFonts w:cstheme="minorHAnsi"/>
              </w:rPr>
            </w:pPr>
            <w:r w:rsidRPr="007555DA">
              <w:rPr>
                <w:rFonts w:cstheme="minorHAnsi"/>
              </w:rPr>
              <w:lastRenderedPageBreak/>
              <w:t xml:space="preserve">W konsekwencji powyższych uwag, proponuje się zmianę art. 17 § 2 ustawy z dnia </w:t>
            </w:r>
            <w:r w:rsidRPr="007555DA">
              <w:rPr>
                <w:rFonts w:cstheme="minorHAnsi"/>
              </w:rPr>
              <w:lastRenderedPageBreak/>
              <w:t>24 sierpnia 2001 r. – Kodeks postępowania w sprawach o wykroczenia (Dz. U. z 2022 r. poz. 1154) w następujący sposób:</w:t>
            </w:r>
          </w:p>
          <w:p w14:paraId="2E6C411E" w14:textId="77777777" w:rsidR="006A5BFD" w:rsidRPr="007555DA" w:rsidRDefault="006A5BFD" w:rsidP="006A5BFD">
            <w:pPr>
              <w:pStyle w:val="Akapitzlist"/>
              <w:numPr>
                <w:ilvl w:val="0"/>
                <w:numId w:val="31"/>
              </w:numPr>
              <w:ind w:left="325" w:hanging="283"/>
              <w:jc w:val="both"/>
              <w:rPr>
                <w:rFonts w:cstheme="minorHAnsi"/>
              </w:rPr>
            </w:pPr>
            <w:r w:rsidRPr="007555DA">
              <w:rPr>
                <w:rFonts w:cstheme="minorHAnsi"/>
              </w:rPr>
              <w:t>Wyrazy „w sprawach o wykroczenia określonych w art. 119-123 ustawy z dnia 20 kwietnia 2004 r. o promocji zatrudnienia i instytucjach rynku pracy (Dz. U. z 2022 r. poz. 690 i 830)” zastępuje się wyrazami „w sprawach o wykroczenia określonych w art. 351-354 ustawy z dnia… o aktywności zawodowej”.</w:t>
            </w:r>
          </w:p>
        </w:tc>
        <w:tc>
          <w:tcPr>
            <w:tcW w:w="2181" w:type="dxa"/>
          </w:tcPr>
          <w:p w14:paraId="0A0AE3C2" w14:textId="77777777" w:rsidR="006A5BFD" w:rsidRPr="007555DA" w:rsidRDefault="006A5BFD" w:rsidP="006A5BFD">
            <w:pPr>
              <w:jc w:val="both"/>
              <w:rPr>
                <w:rFonts w:cstheme="minorHAnsi"/>
              </w:rPr>
            </w:pPr>
          </w:p>
        </w:tc>
        <w:tc>
          <w:tcPr>
            <w:tcW w:w="2877" w:type="dxa"/>
          </w:tcPr>
          <w:p w14:paraId="1FF06281" w14:textId="77777777" w:rsidR="006A5BFD" w:rsidRPr="007555DA" w:rsidRDefault="006A5BFD" w:rsidP="00823203">
            <w:pPr>
              <w:spacing w:before="120"/>
              <w:contextualSpacing/>
              <w:jc w:val="center"/>
              <w:rPr>
                <w:rFonts w:cstheme="minorHAnsi"/>
              </w:rPr>
            </w:pPr>
            <w:r w:rsidRPr="007555DA">
              <w:rPr>
                <w:rFonts w:cstheme="minorHAnsi"/>
                <w:b/>
                <w:bCs/>
              </w:rPr>
              <w:t>Uwaga uwzględniona</w:t>
            </w:r>
            <w:r w:rsidRPr="007555DA">
              <w:rPr>
                <w:rFonts w:cstheme="minorHAnsi"/>
              </w:rPr>
              <w:t>.</w:t>
            </w:r>
          </w:p>
          <w:p w14:paraId="5ED0445E" w14:textId="63FFB512" w:rsidR="006A5BFD" w:rsidRPr="007555DA" w:rsidRDefault="006A5BFD" w:rsidP="006A5BFD">
            <w:pPr>
              <w:spacing w:before="120"/>
              <w:contextualSpacing/>
              <w:jc w:val="both"/>
              <w:rPr>
                <w:rFonts w:cstheme="minorHAnsi"/>
              </w:rPr>
            </w:pPr>
            <w:r w:rsidRPr="007555DA">
              <w:rPr>
                <w:rFonts w:cstheme="minorHAnsi"/>
              </w:rPr>
              <w:lastRenderedPageBreak/>
              <w:t xml:space="preserve">Wprowadzono odpowiednie zmiany w ustawie z dnia 24 sierpnia 2001 r. – Kodeks postępowania w sprawach o wykroczenia. </w:t>
            </w:r>
          </w:p>
        </w:tc>
      </w:tr>
      <w:tr w:rsidR="007555DA" w:rsidRPr="007555DA" w14:paraId="6B2FD7DC" w14:textId="77777777" w:rsidTr="00953B61">
        <w:trPr>
          <w:jc w:val="center"/>
        </w:trPr>
        <w:tc>
          <w:tcPr>
            <w:tcW w:w="939" w:type="dxa"/>
          </w:tcPr>
          <w:p w14:paraId="679B7FA0" w14:textId="77777777" w:rsidR="006A5BFD" w:rsidRPr="007555DA" w:rsidRDefault="006A5BFD" w:rsidP="006A5BFD">
            <w:pPr>
              <w:pStyle w:val="Akapitzlist"/>
              <w:spacing w:before="120"/>
              <w:ind w:left="36" w:right="-534"/>
              <w:rPr>
                <w:rFonts w:cstheme="minorHAnsi"/>
                <w:b/>
              </w:rPr>
            </w:pPr>
            <w:r w:rsidRPr="007555DA">
              <w:rPr>
                <w:rFonts w:cstheme="minorHAnsi"/>
                <w:b/>
              </w:rPr>
              <w:lastRenderedPageBreak/>
              <w:t>27.</w:t>
            </w:r>
          </w:p>
        </w:tc>
        <w:tc>
          <w:tcPr>
            <w:tcW w:w="1682" w:type="dxa"/>
          </w:tcPr>
          <w:p w14:paraId="537C1070" w14:textId="77777777" w:rsidR="006A5BFD" w:rsidRPr="007555DA" w:rsidRDefault="006A5BFD" w:rsidP="006A5BFD">
            <w:pPr>
              <w:autoSpaceDE w:val="0"/>
              <w:autoSpaceDN w:val="0"/>
              <w:adjustRightInd w:val="0"/>
              <w:rPr>
                <w:rFonts w:cstheme="minorHAnsi"/>
              </w:rPr>
            </w:pPr>
            <w:r w:rsidRPr="007555DA">
              <w:rPr>
                <w:rFonts w:cstheme="minorHAnsi"/>
                <w:b/>
                <w:bCs/>
              </w:rPr>
              <w:t>art. 428 ust. 2</w:t>
            </w:r>
          </w:p>
        </w:tc>
        <w:tc>
          <w:tcPr>
            <w:tcW w:w="7718" w:type="dxa"/>
          </w:tcPr>
          <w:p w14:paraId="598F876E" w14:textId="77777777" w:rsidR="006A5BFD" w:rsidRPr="007555DA" w:rsidRDefault="006A5BFD" w:rsidP="006A5BFD">
            <w:pPr>
              <w:jc w:val="both"/>
              <w:rPr>
                <w:rFonts w:cstheme="minorHAnsi"/>
              </w:rPr>
            </w:pPr>
            <w:r w:rsidRPr="007555DA">
              <w:rPr>
                <w:rFonts w:cstheme="minorHAnsi"/>
              </w:rPr>
              <w:t xml:space="preserve">Do </w:t>
            </w:r>
            <w:r w:rsidRPr="007555DA">
              <w:rPr>
                <w:rFonts w:cstheme="minorHAnsi"/>
                <w:b/>
                <w:bCs/>
              </w:rPr>
              <w:t>art. 428 ust. 2</w:t>
            </w:r>
            <w:r w:rsidRPr="007555DA">
              <w:rPr>
                <w:rFonts w:cstheme="minorHAnsi"/>
              </w:rPr>
              <w:t xml:space="preserve"> </w:t>
            </w:r>
            <w:r w:rsidRPr="007555DA">
              <w:rPr>
                <w:rFonts w:cstheme="minorHAnsi"/>
                <w:i/>
                <w:iCs/>
              </w:rPr>
              <w:t>projektu ustawy</w:t>
            </w:r>
            <w:r w:rsidRPr="007555DA">
              <w:rPr>
                <w:rFonts w:cstheme="minorHAnsi"/>
              </w:rPr>
              <w:t xml:space="preserve"> – przepis stanowi, że do wypadków zaistniałych podczas pobierania stypendium w okresie odbywania studiów podyplomowych, o którym mowa w art. 3 ust. 3 pkt 4 ustawy zmienianej w art. 57, stosuje się przepisy tej ustawy w brzmieniu dotychczasowym. W przepisie błędnie odesłano do art. 57 </w:t>
            </w:r>
            <w:r w:rsidRPr="007555DA">
              <w:rPr>
                <w:rFonts w:cstheme="minorHAnsi"/>
                <w:i/>
                <w:iCs/>
              </w:rPr>
              <w:t>projektu ustawy,</w:t>
            </w:r>
            <w:r w:rsidRPr="007555DA">
              <w:rPr>
                <w:rFonts w:cstheme="minorHAnsi"/>
              </w:rPr>
              <w:t xml:space="preserve"> który dotyczy obowiązku zawiadomienia PUP przez bezrobotnego o okolicznościach powodujących utratę statusu bezrobotnego w terminie 7 dni od daty ich wystąpienia.</w:t>
            </w:r>
          </w:p>
        </w:tc>
        <w:tc>
          <w:tcPr>
            <w:tcW w:w="2181" w:type="dxa"/>
          </w:tcPr>
          <w:p w14:paraId="724B72A1" w14:textId="77777777" w:rsidR="006A5BFD" w:rsidRPr="007555DA" w:rsidRDefault="006A5BFD" w:rsidP="006A5BFD">
            <w:pPr>
              <w:jc w:val="both"/>
              <w:rPr>
                <w:rFonts w:cstheme="minorHAnsi"/>
              </w:rPr>
            </w:pPr>
          </w:p>
        </w:tc>
        <w:tc>
          <w:tcPr>
            <w:tcW w:w="2877" w:type="dxa"/>
          </w:tcPr>
          <w:p w14:paraId="1711A6DA" w14:textId="27671B84" w:rsidR="006A5BFD" w:rsidRPr="007555DA" w:rsidRDefault="006A5BFD" w:rsidP="00823203">
            <w:pPr>
              <w:spacing w:before="120"/>
              <w:contextualSpacing/>
              <w:jc w:val="center"/>
              <w:rPr>
                <w:rFonts w:cstheme="minorHAnsi"/>
                <w:b/>
                <w:bCs/>
              </w:rPr>
            </w:pPr>
            <w:r w:rsidRPr="007555DA">
              <w:rPr>
                <w:rFonts w:cstheme="minorHAnsi"/>
                <w:b/>
                <w:bCs/>
              </w:rPr>
              <w:t>Uwaga uwzględniona.</w:t>
            </w:r>
          </w:p>
          <w:p w14:paraId="78E458CE" w14:textId="1B3AB1FE" w:rsidR="006A5BFD" w:rsidRPr="007555DA" w:rsidRDefault="006A5BFD" w:rsidP="006A5BFD">
            <w:pPr>
              <w:spacing w:before="120"/>
              <w:contextualSpacing/>
              <w:jc w:val="both"/>
              <w:rPr>
                <w:rFonts w:cstheme="minorHAnsi"/>
              </w:rPr>
            </w:pPr>
            <w:r w:rsidRPr="007555DA">
              <w:rPr>
                <w:rFonts w:cstheme="minorHAnsi"/>
              </w:rPr>
              <w:t xml:space="preserve">Poprawiono odesłanie. </w:t>
            </w:r>
          </w:p>
        </w:tc>
      </w:tr>
      <w:tr w:rsidR="007555DA" w:rsidRPr="007555DA" w14:paraId="043164AF" w14:textId="77777777" w:rsidTr="00953B61">
        <w:trPr>
          <w:jc w:val="center"/>
        </w:trPr>
        <w:tc>
          <w:tcPr>
            <w:tcW w:w="939" w:type="dxa"/>
          </w:tcPr>
          <w:p w14:paraId="25790B09" w14:textId="77777777" w:rsidR="006A5BFD" w:rsidRPr="007555DA" w:rsidRDefault="006A5BFD" w:rsidP="006A5BFD">
            <w:pPr>
              <w:pStyle w:val="Akapitzlist"/>
              <w:spacing w:before="120"/>
              <w:ind w:left="36" w:right="-534"/>
              <w:rPr>
                <w:rFonts w:cstheme="minorHAnsi"/>
                <w:b/>
              </w:rPr>
            </w:pPr>
          </w:p>
        </w:tc>
        <w:tc>
          <w:tcPr>
            <w:tcW w:w="14458" w:type="dxa"/>
            <w:gridSpan w:val="4"/>
            <w:shd w:val="clear" w:color="auto" w:fill="BFBFBF" w:themeFill="background1" w:themeFillShade="BF"/>
          </w:tcPr>
          <w:p w14:paraId="2FA91257" w14:textId="77777777" w:rsidR="006A5BFD" w:rsidRPr="007555DA" w:rsidRDefault="006A5BFD" w:rsidP="006A5BFD">
            <w:pPr>
              <w:spacing w:before="120" w:after="120"/>
              <w:jc w:val="center"/>
              <w:rPr>
                <w:rFonts w:cstheme="minorHAnsi"/>
                <w:b/>
                <w:bCs/>
              </w:rPr>
            </w:pPr>
            <w:r w:rsidRPr="007555DA">
              <w:rPr>
                <w:rFonts w:cstheme="minorHAnsi"/>
                <w:b/>
                <w:bCs/>
              </w:rPr>
              <w:t>Pismo z dnia 28.11.2022 r.</w:t>
            </w:r>
          </w:p>
        </w:tc>
      </w:tr>
      <w:tr w:rsidR="007555DA" w:rsidRPr="007555DA" w14:paraId="31518662" w14:textId="77777777" w:rsidTr="00953B61">
        <w:trPr>
          <w:jc w:val="center"/>
        </w:trPr>
        <w:tc>
          <w:tcPr>
            <w:tcW w:w="939" w:type="dxa"/>
          </w:tcPr>
          <w:p w14:paraId="75F02F37" w14:textId="77777777" w:rsidR="006A5BFD" w:rsidRPr="007555DA" w:rsidRDefault="006A5BFD" w:rsidP="006A5BFD">
            <w:pPr>
              <w:pStyle w:val="Akapitzlist"/>
              <w:spacing w:before="120"/>
              <w:ind w:left="36" w:right="-534"/>
              <w:rPr>
                <w:rFonts w:cstheme="minorHAnsi"/>
                <w:b/>
              </w:rPr>
            </w:pPr>
          </w:p>
        </w:tc>
        <w:tc>
          <w:tcPr>
            <w:tcW w:w="1682" w:type="dxa"/>
          </w:tcPr>
          <w:p w14:paraId="1A50402D" w14:textId="77777777" w:rsidR="006A5BFD" w:rsidRPr="007555DA" w:rsidRDefault="006A5BFD" w:rsidP="006A5BFD">
            <w:pPr>
              <w:autoSpaceDE w:val="0"/>
              <w:autoSpaceDN w:val="0"/>
              <w:adjustRightInd w:val="0"/>
              <w:rPr>
                <w:rFonts w:cstheme="minorHAnsi"/>
                <w:b/>
                <w:bCs/>
              </w:rPr>
            </w:pPr>
            <w:r w:rsidRPr="007555DA">
              <w:rPr>
                <w:rFonts w:cstheme="minorHAnsi"/>
                <w:b/>
                <w:bCs/>
              </w:rPr>
              <w:t>art. 78 ust. 4, art. 81 ust. 1 oraz art. 83 ust. 3</w:t>
            </w:r>
          </w:p>
        </w:tc>
        <w:tc>
          <w:tcPr>
            <w:tcW w:w="7718" w:type="dxa"/>
          </w:tcPr>
          <w:p w14:paraId="13BAC71B" w14:textId="77777777" w:rsidR="006A5BFD" w:rsidRPr="007555DA" w:rsidRDefault="006A5BFD" w:rsidP="006A5BFD">
            <w:pPr>
              <w:jc w:val="both"/>
              <w:rPr>
                <w:rFonts w:cstheme="minorHAnsi"/>
              </w:rPr>
            </w:pPr>
            <w:r w:rsidRPr="007555DA">
              <w:rPr>
                <w:rFonts w:cstheme="minorHAnsi"/>
              </w:rPr>
              <w:t>Zmiany dotyczące konstrukcji przepisów art. 78 ust. 4, art. 81 ust. 1 oraz art. 83 ust. 3 projektu ustawy związane z rezygnacją z zapisów sugerujących, że kontrola umów akredytacyjnych stanowi jedno z zadań Państwowej Inspekcji Pracy, w pełnym zakresie uwzględniają uwagi podniesione w piśmie Głównego Inspektora Pracy z dnia 8 listopada 2022 r., znak: GIP-GPL.402.2022.4 (ad. uwaga II. pkt 3, str. 7-9).</w:t>
            </w:r>
          </w:p>
        </w:tc>
        <w:tc>
          <w:tcPr>
            <w:tcW w:w="2181" w:type="dxa"/>
          </w:tcPr>
          <w:p w14:paraId="7F751898" w14:textId="77777777" w:rsidR="006A5BFD" w:rsidRPr="007555DA" w:rsidRDefault="006A5BFD" w:rsidP="006A5BFD">
            <w:pPr>
              <w:jc w:val="both"/>
              <w:rPr>
                <w:rFonts w:cstheme="minorHAnsi"/>
              </w:rPr>
            </w:pPr>
          </w:p>
        </w:tc>
        <w:tc>
          <w:tcPr>
            <w:tcW w:w="2877" w:type="dxa"/>
          </w:tcPr>
          <w:p w14:paraId="0161B256" w14:textId="77777777" w:rsidR="00823203" w:rsidRPr="007555DA" w:rsidRDefault="006A5BFD" w:rsidP="00823203">
            <w:pPr>
              <w:spacing w:before="120"/>
              <w:contextualSpacing/>
              <w:jc w:val="center"/>
              <w:rPr>
                <w:rFonts w:cstheme="minorHAnsi"/>
                <w:bCs/>
              </w:rPr>
            </w:pPr>
            <w:r w:rsidRPr="007555DA">
              <w:rPr>
                <w:rFonts w:cstheme="minorHAnsi"/>
                <w:b/>
              </w:rPr>
              <w:t>Uwaga uwzględniona</w:t>
            </w:r>
            <w:r w:rsidRPr="007555DA">
              <w:rPr>
                <w:rFonts w:cstheme="minorHAnsi"/>
                <w:bCs/>
              </w:rPr>
              <w:t>.</w:t>
            </w:r>
          </w:p>
          <w:p w14:paraId="4A3D6B7D" w14:textId="39976DF2" w:rsidR="006A5BFD" w:rsidRPr="007555DA" w:rsidRDefault="006A5BFD" w:rsidP="00823203">
            <w:pPr>
              <w:spacing w:before="120"/>
              <w:contextualSpacing/>
              <w:jc w:val="both"/>
              <w:rPr>
                <w:rFonts w:cstheme="minorHAnsi"/>
                <w:bCs/>
              </w:rPr>
            </w:pPr>
            <w:r w:rsidRPr="007555DA">
              <w:rPr>
                <w:rFonts w:cstheme="minorHAnsi"/>
                <w:bCs/>
              </w:rPr>
              <w:t xml:space="preserve"> Odpowiednio zmieniono projektowane przepisy.</w:t>
            </w:r>
          </w:p>
        </w:tc>
      </w:tr>
      <w:tr w:rsidR="007555DA" w:rsidRPr="007555DA" w14:paraId="48B5D8F8" w14:textId="77777777" w:rsidTr="00953B61">
        <w:trPr>
          <w:jc w:val="center"/>
        </w:trPr>
        <w:tc>
          <w:tcPr>
            <w:tcW w:w="939" w:type="dxa"/>
          </w:tcPr>
          <w:p w14:paraId="1F9D2DA1" w14:textId="77777777" w:rsidR="006A5BFD" w:rsidRPr="007555DA" w:rsidRDefault="006A5BFD" w:rsidP="006A5BFD">
            <w:pPr>
              <w:pStyle w:val="Akapitzlist"/>
              <w:spacing w:before="120"/>
              <w:ind w:left="36" w:right="-534"/>
              <w:rPr>
                <w:rFonts w:cstheme="minorHAnsi"/>
                <w:b/>
              </w:rPr>
            </w:pPr>
          </w:p>
        </w:tc>
        <w:tc>
          <w:tcPr>
            <w:tcW w:w="1682" w:type="dxa"/>
          </w:tcPr>
          <w:p w14:paraId="6BEC2CA9" w14:textId="77777777" w:rsidR="006A5BFD" w:rsidRPr="007555DA" w:rsidRDefault="006A5BFD" w:rsidP="006A5BFD">
            <w:pPr>
              <w:autoSpaceDE w:val="0"/>
              <w:autoSpaceDN w:val="0"/>
              <w:adjustRightInd w:val="0"/>
              <w:rPr>
                <w:rFonts w:cstheme="minorHAnsi"/>
                <w:b/>
                <w:bCs/>
              </w:rPr>
            </w:pPr>
            <w:r w:rsidRPr="007555DA">
              <w:rPr>
                <w:rFonts w:cstheme="minorHAnsi"/>
                <w:b/>
                <w:bCs/>
              </w:rPr>
              <w:t>art. 83 ust. 4-7</w:t>
            </w:r>
          </w:p>
        </w:tc>
        <w:tc>
          <w:tcPr>
            <w:tcW w:w="7718" w:type="dxa"/>
          </w:tcPr>
          <w:p w14:paraId="5E7A51EB" w14:textId="77777777" w:rsidR="006A5BFD" w:rsidRPr="007555DA" w:rsidRDefault="006A5BFD" w:rsidP="006A5BFD">
            <w:pPr>
              <w:jc w:val="both"/>
              <w:rPr>
                <w:rFonts w:cstheme="minorHAnsi"/>
              </w:rPr>
            </w:pPr>
            <w:r w:rsidRPr="007555DA">
              <w:rPr>
                <w:rFonts w:cstheme="minorHAnsi"/>
              </w:rPr>
              <w:t>W odniesieniu do przekazanej w korespondencji propozycji zmiany brzmienia art. 83 ust. 4-7 projektu ustawy przewidującego obowiązek powiadomienia ministra właściwego do spraw pracy, wojewody oraz dyrektora WUP przez okręgowego inspektora pracy o naruszeniu przepisów ustawy o aktywności zawodowej przez podmiot, któremu udzielono akredytacji, wskazać należy co następuje:</w:t>
            </w:r>
          </w:p>
          <w:p w14:paraId="15A58E66" w14:textId="77777777" w:rsidR="006A5BFD" w:rsidRPr="007555DA" w:rsidRDefault="006A5BFD" w:rsidP="006A5BFD">
            <w:pPr>
              <w:jc w:val="both"/>
              <w:rPr>
                <w:rFonts w:cstheme="minorHAnsi"/>
              </w:rPr>
            </w:pPr>
            <w:r w:rsidRPr="007555DA">
              <w:rPr>
                <w:rFonts w:cstheme="minorHAnsi"/>
              </w:rPr>
              <w:t>1. Przepis przewiduje obowiązek powiadomienia trzech różnych organów: ministra właściwego do spraw pracy, wojewody oraz dyrektora WUP o tym samym przypadku naruszenia ustawy o aktywności zawodowej.</w:t>
            </w:r>
          </w:p>
          <w:p w14:paraId="0B54935C" w14:textId="77777777" w:rsidR="006A5BFD" w:rsidRPr="007555DA" w:rsidRDefault="006A5BFD" w:rsidP="006A5BFD">
            <w:pPr>
              <w:jc w:val="both"/>
              <w:rPr>
                <w:rFonts w:cstheme="minorHAnsi"/>
              </w:rPr>
            </w:pPr>
          </w:p>
          <w:p w14:paraId="46A5DBA8" w14:textId="77777777" w:rsidR="006A5BFD" w:rsidRPr="007555DA" w:rsidRDefault="006A5BFD" w:rsidP="006A5BFD">
            <w:pPr>
              <w:jc w:val="both"/>
              <w:rPr>
                <w:rFonts w:cstheme="minorHAnsi"/>
              </w:rPr>
            </w:pPr>
            <w:r w:rsidRPr="007555DA">
              <w:rPr>
                <w:rFonts w:cstheme="minorHAnsi"/>
              </w:rPr>
              <w:t xml:space="preserve">Podtrzymując uwagi poczynione w piśmie z dnia 8 listopada br., w ocenie Państwowej Inspekcji Pracy nie jest konieczne powielanie powiadomienia okręgowego inspektora pracy o naruszeniu przepisów ustawy o aktywności zawodowej poprzez kierowanie go do trzech różnych podmiotów, szczególnie w </w:t>
            </w:r>
            <w:r w:rsidRPr="007555DA">
              <w:rPr>
                <w:rFonts w:cstheme="minorHAnsi"/>
              </w:rPr>
              <w:lastRenderedPageBreak/>
              <w:t>sytuacji pozostawienia w projektowanej ustawie obowiązków i zadań wojewody oraz marszałka województwa określonych m. in. w art. 29 i 326 projektu ustawy o aktywności zawodowej w zakresie kontroli agencji zatrudnienia. Należy zwrócić uwagę, że proponowane brzmienie art. 83 ust. 4 pkt 2 i art. 83 ust. 5 przewiduje, że powiadomienie okręgowego inspektora pracy stanowić będzie podstawę do przeprowadzenia przez wojewodę lub dyrektora WUP odrębnej kontroli, w wyniku której, dopiero w przypadku stwierdzenia naruszenia przez podmiot akredytowany przepisów ustawy o aktywności zawodowej, organy te obowiązane będą powiadomić ministra właściwego do spraw pracy. Nie wydaje się zatem zasadne, aby zachodziła konieczność osobnego powiadamiania przez Państwową Inspekcję Pracy ministra właściwego do spraw pracy o stwierdzeniu ww. naruszeń projektowanej ustawy, skoro powiadomienie to stanowi jednocześnie podstawę do przeprowadzenia kontroli przez inny właściwy organ, której wynik może być odmienny do ustaleń inspektora pracy.</w:t>
            </w:r>
          </w:p>
          <w:p w14:paraId="63E88E73" w14:textId="77777777" w:rsidR="006A5BFD" w:rsidRPr="007555DA" w:rsidRDefault="006A5BFD" w:rsidP="006A5BFD">
            <w:pPr>
              <w:jc w:val="both"/>
              <w:rPr>
                <w:rFonts w:cstheme="minorHAnsi"/>
              </w:rPr>
            </w:pPr>
          </w:p>
          <w:p w14:paraId="6BADCA7C" w14:textId="77777777" w:rsidR="006A5BFD" w:rsidRPr="007555DA" w:rsidRDefault="006A5BFD" w:rsidP="006A5BFD">
            <w:pPr>
              <w:jc w:val="both"/>
              <w:rPr>
                <w:rFonts w:cstheme="minorHAnsi"/>
              </w:rPr>
            </w:pPr>
            <w:r w:rsidRPr="007555DA">
              <w:rPr>
                <w:rFonts w:cstheme="minorHAnsi"/>
              </w:rPr>
              <w:t>W związku z powyższym zasadnym jest pozostawienie wprowadzonego do art. 83 ust. 4-7 zobowiązania ww. organów (wojewody oraz dyrektora WUP/marszałka województwa), do przekazania uzyskanej od PIP informacji – po uprzedniej weryfikacji posiadanej przez podmiot akredytacji - do właściwego ministra do spraw pracy, przy jednoczesnym wykreśleniu obowiązku samodzielnego powiadamiania przez okręgowego inspektora pracy ministra właściwego do spraw pracy o stwierdzonym w toku kontroli naruszeniu przez podmiot akredytowany przepisów ustawy o aktywności zawodowej.</w:t>
            </w:r>
          </w:p>
        </w:tc>
        <w:tc>
          <w:tcPr>
            <w:tcW w:w="2181" w:type="dxa"/>
          </w:tcPr>
          <w:p w14:paraId="053DE8CB" w14:textId="77777777" w:rsidR="006A5BFD" w:rsidRPr="007555DA" w:rsidRDefault="006A5BFD" w:rsidP="006A5BFD">
            <w:pPr>
              <w:jc w:val="both"/>
              <w:rPr>
                <w:rFonts w:cstheme="minorHAnsi"/>
              </w:rPr>
            </w:pPr>
          </w:p>
        </w:tc>
        <w:tc>
          <w:tcPr>
            <w:tcW w:w="2877" w:type="dxa"/>
          </w:tcPr>
          <w:p w14:paraId="443E1FDC" w14:textId="21C9127C" w:rsidR="00823203" w:rsidRPr="007555DA" w:rsidRDefault="006A5BFD" w:rsidP="00823203">
            <w:pPr>
              <w:spacing w:before="120"/>
              <w:contextualSpacing/>
              <w:jc w:val="center"/>
              <w:rPr>
                <w:rFonts w:cstheme="minorHAnsi"/>
                <w:b/>
              </w:rPr>
            </w:pPr>
            <w:r w:rsidRPr="007555DA">
              <w:rPr>
                <w:rFonts w:cstheme="minorHAnsi"/>
                <w:b/>
              </w:rPr>
              <w:t>Uwaga uwzględniona</w:t>
            </w:r>
            <w:r w:rsidR="0088236F" w:rsidRPr="007555DA">
              <w:rPr>
                <w:rFonts w:cstheme="minorHAnsi"/>
                <w:b/>
              </w:rPr>
              <w:t>.</w:t>
            </w:r>
          </w:p>
          <w:p w14:paraId="33185D08" w14:textId="5CE9C2AE" w:rsidR="006A5BFD" w:rsidRPr="007555DA" w:rsidRDefault="006A5BFD" w:rsidP="006A5BFD">
            <w:pPr>
              <w:spacing w:before="120"/>
              <w:contextualSpacing/>
              <w:jc w:val="both"/>
              <w:rPr>
                <w:rFonts w:cstheme="minorHAnsi"/>
                <w:bCs/>
              </w:rPr>
            </w:pPr>
            <w:r w:rsidRPr="007555DA">
              <w:rPr>
                <w:rFonts w:cstheme="minorHAnsi"/>
                <w:bCs/>
              </w:rPr>
              <w:t>Odpowiednio zmieniono projektowane przepisy.</w:t>
            </w:r>
          </w:p>
        </w:tc>
      </w:tr>
      <w:tr w:rsidR="007555DA" w:rsidRPr="007555DA" w14:paraId="12EF8957" w14:textId="77777777" w:rsidTr="00953B61">
        <w:trPr>
          <w:jc w:val="center"/>
        </w:trPr>
        <w:tc>
          <w:tcPr>
            <w:tcW w:w="939" w:type="dxa"/>
          </w:tcPr>
          <w:p w14:paraId="03516C80" w14:textId="77777777" w:rsidR="006A5BFD" w:rsidRPr="007555DA" w:rsidRDefault="006A5BFD" w:rsidP="006A5BFD">
            <w:pPr>
              <w:pStyle w:val="Akapitzlist"/>
              <w:spacing w:before="120"/>
              <w:ind w:left="36" w:right="-534"/>
              <w:rPr>
                <w:rFonts w:cstheme="minorHAnsi"/>
                <w:b/>
              </w:rPr>
            </w:pPr>
          </w:p>
        </w:tc>
        <w:tc>
          <w:tcPr>
            <w:tcW w:w="1682" w:type="dxa"/>
          </w:tcPr>
          <w:p w14:paraId="65BC2C23" w14:textId="77777777" w:rsidR="006A5BFD" w:rsidRPr="007555DA" w:rsidRDefault="006A5BFD" w:rsidP="006A5BFD">
            <w:pPr>
              <w:autoSpaceDE w:val="0"/>
              <w:autoSpaceDN w:val="0"/>
              <w:adjustRightInd w:val="0"/>
              <w:rPr>
                <w:rFonts w:cstheme="minorHAnsi"/>
                <w:b/>
                <w:bCs/>
              </w:rPr>
            </w:pPr>
          </w:p>
        </w:tc>
        <w:tc>
          <w:tcPr>
            <w:tcW w:w="7718" w:type="dxa"/>
          </w:tcPr>
          <w:p w14:paraId="7EF6190C" w14:textId="77777777" w:rsidR="006A5BFD" w:rsidRPr="007555DA" w:rsidRDefault="006A5BFD" w:rsidP="006A5BFD">
            <w:pPr>
              <w:jc w:val="both"/>
              <w:rPr>
                <w:rFonts w:cstheme="minorHAnsi"/>
              </w:rPr>
            </w:pPr>
            <w:r w:rsidRPr="007555DA">
              <w:rPr>
                <w:rFonts w:cstheme="minorHAnsi"/>
              </w:rPr>
              <w:t xml:space="preserve">2. W nawiązaniu do uwagi poczynionej w pkt. 1 zauważyć należy, że podstawą prawną obowiązku PIP w zakresie powiadamiania właściwych organów o stwierdzonych naruszeniach stanowi art. 37 ustawy o PIP. Zgodnie z art. 37 ust. 3 ustawy o PIP, okręgowy inspektor pracy niezwłocznie powiadamia: marszałka województwa o stwierdzonych przypadkach naruszenia warunków prowadzenia agencji zatrudnienia określonych w przepisach o promocji zatrudnienia i instytucjach rynku pracy oraz wojewodę - o stwierdzonych przypadkach naruszenia przepisów o promocji zatrudnienia i instytucjach rynku pracy związanych z zatrudnianiem cudzoziemców lub powierzaniem im innej pracy zarobkowej. Przewidziany w ustawie o PIP obowiązek powiadamiania wojewody dotyczy </w:t>
            </w:r>
            <w:r w:rsidRPr="007555DA">
              <w:rPr>
                <w:rFonts w:cstheme="minorHAnsi"/>
              </w:rPr>
              <w:lastRenderedPageBreak/>
              <w:t>wyłącznie przypadków naruszenia przepisów o promocji zatrudnienia i instytucjach rynku pracy związanych z zatrudnianiem cudzoziemców lub powierzaniem im innej pracy zarobkowej. Aby Państwowa Inspekcja Pracy legitymowała się podstawą prawną uprawniającą ją do powiadamiania wojewody o stwierdzonych przypadkach naruszenia przepisów ustawy o aktywności zawodowej w zakresie kontroli agencji zatrudnienia i podmiotów, które agencjami nie są ale prowadzą pośrednictwo pracy bez wpisu do rejestru agencji zatrudnienia oraz w zakresie kontroli opłacania składek na Fundusz Pracy (o ile zadanie to pozostanie w kompetencjach PIP) i posiadania wpisu do rejestru zatrudnienia, art. 37 ust. 3 pkt 2 ustawy o PIP powinien zostać rozszerzony o ww. zakres. Celem zachowania spójności, adekwatnie należy rozszerzyć zakres dotyczący powiadomienia marszałka województwa, o którym mowa w art. 37 ust. 3 ustawy o PIP. Podstawę prawną obowiązku powiadamiania przez PIP właściwych organów o stwierdzonych w wyniku kontroli naruszeniach stanowią przepisy ustawy o PIP.</w:t>
            </w:r>
          </w:p>
          <w:p w14:paraId="422BEC80" w14:textId="77777777" w:rsidR="006A5BFD" w:rsidRPr="007555DA" w:rsidRDefault="006A5BFD" w:rsidP="006A5BFD">
            <w:pPr>
              <w:jc w:val="both"/>
              <w:rPr>
                <w:rFonts w:cstheme="minorHAnsi"/>
              </w:rPr>
            </w:pPr>
          </w:p>
          <w:p w14:paraId="2A1CD02E" w14:textId="77777777" w:rsidR="006A5BFD" w:rsidRPr="007555DA" w:rsidRDefault="006A5BFD" w:rsidP="006A5BFD">
            <w:pPr>
              <w:jc w:val="both"/>
              <w:rPr>
                <w:rFonts w:cstheme="minorHAnsi"/>
              </w:rPr>
            </w:pPr>
            <w:r w:rsidRPr="007555DA">
              <w:rPr>
                <w:rFonts w:cstheme="minorHAnsi"/>
              </w:rPr>
              <w:t>Pragnę jednocześnie podkreślić, że uwaga w zakresie konieczności zmiany art. 37 ust. 3 pkt 2 ustawy o PIP w zakresie powiadomienia wojewody o stwierdzonych przypadkach naruszenia przepisów związanych z zatrudnianiem cudzoziemców lub powierzaniem im innej pracy zarobkowej poprzez uwzględnienie w tym przepisie regulacji wynikających z projektowanych przepisów o zatrudnianiu cudzoziemców oraz przepisów o aktywności zawodowej została podniesiona w piśmie z dnia 8 listopada br. (uwaga III. pkt 25).</w:t>
            </w:r>
          </w:p>
        </w:tc>
        <w:tc>
          <w:tcPr>
            <w:tcW w:w="2181" w:type="dxa"/>
          </w:tcPr>
          <w:p w14:paraId="2E6B3AD8" w14:textId="77777777" w:rsidR="006A5BFD" w:rsidRPr="007555DA" w:rsidRDefault="006A5BFD" w:rsidP="006A5BFD">
            <w:pPr>
              <w:jc w:val="both"/>
              <w:rPr>
                <w:rFonts w:cstheme="minorHAnsi"/>
              </w:rPr>
            </w:pPr>
          </w:p>
        </w:tc>
        <w:tc>
          <w:tcPr>
            <w:tcW w:w="2877" w:type="dxa"/>
          </w:tcPr>
          <w:p w14:paraId="7A9F8D81" w14:textId="77777777" w:rsidR="00F22B51" w:rsidRPr="007555DA" w:rsidRDefault="006A5BFD" w:rsidP="00F22B51">
            <w:pPr>
              <w:spacing w:before="120"/>
              <w:contextualSpacing/>
              <w:jc w:val="center"/>
              <w:rPr>
                <w:rFonts w:cstheme="minorHAnsi"/>
                <w:b/>
              </w:rPr>
            </w:pPr>
            <w:r w:rsidRPr="007555DA">
              <w:rPr>
                <w:rFonts w:cstheme="minorHAnsi"/>
                <w:b/>
              </w:rPr>
              <w:t>Uwaga uwzględniona.</w:t>
            </w:r>
          </w:p>
          <w:p w14:paraId="62BD4AE8" w14:textId="56048034" w:rsidR="006A5BFD" w:rsidRPr="007555DA" w:rsidRDefault="006A5BFD" w:rsidP="006A5BFD">
            <w:pPr>
              <w:spacing w:before="120"/>
              <w:contextualSpacing/>
              <w:jc w:val="both"/>
              <w:rPr>
                <w:rFonts w:cstheme="minorHAnsi"/>
                <w:bCs/>
              </w:rPr>
            </w:pPr>
            <w:r w:rsidRPr="007555DA">
              <w:rPr>
                <w:rFonts w:cstheme="minorHAnsi"/>
                <w:bCs/>
              </w:rPr>
              <w:t>Odpowiednio zmieniono projektowane przepisy.</w:t>
            </w:r>
          </w:p>
        </w:tc>
      </w:tr>
      <w:tr w:rsidR="007555DA" w:rsidRPr="007555DA" w14:paraId="0468CE04" w14:textId="77777777" w:rsidTr="00953B61">
        <w:trPr>
          <w:jc w:val="center"/>
        </w:trPr>
        <w:tc>
          <w:tcPr>
            <w:tcW w:w="939" w:type="dxa"/>
          </w:tcPr>
          <w:p w14:paraId="0A748708" w14:textId="77777777" w:rsidR="006A5BFD" w:rsidRPr="007555DA" w:rsidRDefault="006A5BFD" w:rsidP="006A5BFD">
            <w:pPr>
              <w:pStyle w:val="Akapitzlist"/>
              <w:spacing w:before="120"/>
              <w:ind w:left="36" w:right="-534"/>
              <w:rPr>
                <w:rFonts w:cstheme="minorHAnsi"/>
                <w:b/>
              </w:rPr>
            </w:pPr>
          </w:p>
        </w:tc>
        <w:tc>
          <w:tcPr>
            <w:tcW w:w="1682" w:type="dxa"/>
          </w:tcPr>
          <w:p w14:paraId="336CE8C4" w14:textId="77777777" w:rsidR="006A5BFD" w:rsidRPr="007555DA" w:rsidRDefault="006A5BFD" w:rsidP="006A5BFD">
            <w:pPr>
              <w:autoSpaceDE w:val="0"/>
              <w:autoSpaceDN w:val="0"/>
              <w:adjustRightInd w:val="0"/>
              <w:rPr>
                <w:rFonts w:cstheme="minorHAnsi"/>
                <w:b/>
                <w:bCs/>
              </w:rPr>
            </w:pPr>
          </w:p>
        </w:tc>
        <w:tc>
          <w:tcPr>
            <w:tcW w:w="7718" w:type="dxa"/>
          </w:tcPr>
          <w:p w14:paraId="742A7D25" w14:textId="77777777" w:rsidR="006A5BFD" w:rsidRPr="007555DA" w:rsidRDefault="006A5BFD" w:rsidP="006A5BFD">
            <w:pPr>
              <w:jc w:val="both"/>
              <w:rPr>
                <w:rFonts w:cstheme="minorHAnsi"/>
              </w:rPr>
            </w:pPr>
            <w:r w:rsidRPr="007555DA">
              <w:rPr>
                <w:rFonts w:cstheme="minorHAnsi"/>
              </w:rPr>
              <w:t xml:space="preserve">3. Zaznaczenia wymaga, że proponowana konstrukcja art. 83 ust. 4-7 przewiduje obowiązek powiadamiania dyrektora WUP, choć przepis art. 326 ust. 1 projektu ustawy, do którego odwołuje się art. 83 ust. 4 pkt 2, odnosi się do zadań marszałka województwa dotyczących kontroli agencji zatrudnienia, w zakresie przestrzegania warunków prowadzenia agencji zatrudnienia, o których mowa w art. 306, art. 323 pkt 1, art. 324-327 projektu ustawy. W projekcie ustawy nie wskazano, ze zadania marszałka województwa dotyczące kontroli agencji zatrudnienia w zakresie przestrzegania warunków prowadzenia agencji zatrudnienia wykonuje dyrektor WUP (choć w praktyce uprawnienia te zostały scedowane na WUP). W przypadku pozostawienia proponowanej konstrukcji przepisu art. 83 ust. 4-7 projektu ustawy, konieczne będzie jednoczesne przeniesienie wprowadzonego rozwiązania również </w:t>
            </w:r>
            <w:r w:rsidRPr="007555DA">
              <w:rPr>
                <w:rFonts w:cstheme="minorHAnsi"/>
              </w:rPr>
              <w:lastRenderedPageBreak/>
              <w:t>do art. 37 ust. 3 pkt 1 ustawy o PIP, albowiem przepis ten przewiduje wyłącznie obowiązek powiadamiania marszałka województwa. Należy zaznaczyć, że w projekcie ustawy przewidziano wyłącznie, że marszałek województwa może, w formie pisemnej, upoważnić dyrektora WUP lub na jego wniosek innych pracowników tego urzędu do załatwiania w imieniu marszałka województwa spraw, w tym wydawania decyzji i postanowień w trybie przepisów o postępowaniu administracyjnym (art. 32 ust. 3 projektu ustawy), jednakże przepis ten nie może stanowić podstawy do dokonywania takich powiadomień dyrektorowi WUP, jak wskazano w proponowanym nowym brzmieniu art. 83 ust. 4-7.</w:t>
            </w:r>
          </w:p>
        </w:tc>
        <w:tc>
          <w:tcPr>
            <w:tcW w:w="2181" w:type="dxa"/>
          </w:tcPr>
          <w:p w14:paraId="1D0FDB65" w14:textId="77777777" w:rsidR="006A5BFD" w:rsidRPr="007555DA" w:rsidRDefault="006A5BFD" w:rsidP="006A5BFD">
            <w:pPr>
              <w:jc w:val="both"/>
              <w:rPr>
                <w:rFonts w:cstheme="minorHAnsi"/>
              </w:rPr>
            </w:pPr>
          </w:p>
        </w:tc>
        <w:tc>
          <w:tcPr>
            <w:tcW w:w="2877" w:type="dxa"/>
          </w:tcPr>
          <w:p w14:paraId="5F1CDF30" w14:textId="77777777" w:rsidR="00F22B51" w:rsidRPr="007555DA" w:rsidRDefault="006A5BFD" w:rsidP="00F22B51">
            <w:pPr>
              <w:spacing w:before="120"/>
              <w:contextualSpacing/>
              <w:jc w:val="center"/>
              <w:rPr>
                <w:rFonts w:cstheme="minorHAnsi"/>
                <w:bCs/>
              </w:rPr>
            </w:pPr>
            <w:r w:rsidRPr="007555DA">
              <w:rPr>
                <w:rFonts w:cstheme="minorHAnsi"/>
                <w:b/>
              </w:rPr>
              <w:t>Uwaga uwzględniona</w:t>
            </w:r>
            <w:r w:rsidRPr="007555DA">
              <w:rPr>
                <w:rFonts w:cstheme="minorHAnsi"/>
                <w:bCs/>
              </w:rPr>
              <w:t>.</w:t>
            </w:r>
          </w:p>
          <w:p w14:paraId="04607B5A" w14:textId="71AB2833" w:rsidR="006A5BFD" w:rsidRPr="007555DA" w:rsidRDefault="006A5BFD" w:rsidP="00F22B51">
            <w:pPr>
              <w:spacing w:before="120"/>
              <w:contextualSpacing/>
              <w:jc w:val="both"/>
              <w:rPr>
                <w:rFonts w:cstheme="minorHAnsi"/>
                <w:bCs/>
              </w:rPr>
            </w:pPr>
            <w:r w:rsidRPr="007555DA">
              <w:rPr>
                <w:rFonts w:cstheme="minorHAnsi"/>
                <w:bCs/>
              </w:rPr>
              <w:t>Odpowiednio zmieniono projektowane przepisy.</w:t>
            </w:r>
          </w:p>
        </w:tc>
      </w:tr>
      <w:tr w:rsidR="007555DA" w:rsidRPr="007555DA" w14:paraId="0F62ABC5" w14:textId="77777777" w:rsidTr="00CE6A08">
        <w:trPr>
          <w:jc w:val="center"/>
        </w:trPr>
        <w:tc>
          <w:tcPr>
            <w:tcW w:w="15397" w:type="dxa"/>
            <w:gridSpan w:val="5"/>
            <w:shd w:val="clear" w:color="auto" w:fill="00B0F0"/>
          </w:tcPr>
          <w:p w14:paraId="1194AAA1" w14:textId="77777777" w:rsidR="006A5BFD" w:rsidRPr="007555DA" w:rsidRDefault="006A5BFD" w:rsidP="006A5BFD">
            <w:pPr>
              <w:spacing w:before="120" w:after="120"/>
              <w:jc w:val="center"/>
              <w:rPr>
                <w:rFonts w:cstheme="minorHAnsi"/>
                <w:b/>
                <w:bCs/>
              </w:rPr>
            </w:pPr>
            <w:r w:rsidRPr="007555DA">
              <w:rPr>
                <w:rFonts w:cstheme="minorHAnsi"/>
                <w:b/>
                <w:bCs/>
              </w:rPr>
              <w:t>Instytut Badań Edukacyjnych</w:t>
            </w:r>
          </w:p>
        </w:tc>
      </w:tr>
      <w:tr w:rsidR="007555DA" w:rsidRPr="007555DA" w14:paraId="6C35CA50" w14:textId="77777777" w:rsidTr="001F2705">
        <w:trPr>
          <w:jc w:val="center"/>
        </w:trPr>
        <w:tc>
          <w:tcPr>
            <w:tcW w:w="939" w:type="dxa"/>
          </w:tcPr>
          <w:p w14:paraId="576470C4" w14:textId="73D14BC9" w:rsidR="00112F5A" w:rsidRPr="007555DA" w:rsidRDefault="00112F5A" w:rsidP="006A5BFD">
            <w:pPr>
              <w:pStyle w:val="Akapitzlist"/>
              <w:spacing w:before="120"/>
              <w:ind w:left="36" w:right="-534"/>
              <w:rPr>
                <w:rFonts w:cstheme="minorHAnsi"/>
                <w:b/>
              </w:rPr>
            </w:pPr>
            <w:r w:rsidRPr="007555DA">
              <w:rPr>
                <w:rFonts w:cstheme="minorHAnsi"/>
                <w:b/>
              </w:rPr>
              <w:t>1.</w:t>
            </w:r>
          </w:p>
        </w:tc>
        <w:tc>
          <w:tcPr>
            <w:tcW w:w="1682" w:type="dxa"/>
          </w:tcPr>
          <w:p w14:paraId="434704FE" w14:textId="77777777" w:rsidR="00112F5A" w:rsidRPr="007555DA" w:rsidRDefault="00112F5A" w:rsidP="006A5BFD">
            <w:pPr>
              <w:autoSpaceDE w:val="0"/>
              <w:autoSpaceDN w:val="0"/>
              <w:adjustRightInd w:val="0"/>
              <w:rPr>
                <w:rFonts w:cstheme="minorHAnsi"/>
                <w:b/>
                <w:bCs/>
              </w:rPr>
            </w:pPr>
          </w:p>
        </w:tc>
        <w:tc>
          <w:tcPr>
            <w:tcW w:w="7718" w:type="dxa"/>
          </w:tcPr>
          <w:p w14:paraId="16974C6F" w14:textId="77777777" w:rsidR="00112F5A" w:rsidRPr="007555DA" w:rsidRDefault="00112F5A" w:rsidP="006A5BFD">
            <w:pPr>
              <w:jc w:val="both"/>
              <w:rPr>
                <w:rFonts w:cstheme="minorHAnsi"/>
              </w:rPr>
            </w:pPr>
            <w:r w:rsidRPr="007555DA">
              <w:rPr>
                <w:rFonts w:cstheme="minorHAnsi"/>
              </w:rPr>
              <w:t xml:space="preserve">dodanie - zgodnej z ustawą o ZSK - definicji terminu "walidacja" w art. 2 oraz zastosowanie tego terminu w całym tekście ustawy (art. 95, 97, 98, 101, 103, 105, 107, 108, 114, 125, 213, 235, 240, 299, 369), lub - jako plan B - odpowiednie zmodyfikowanie obecnego punktu 39) w art. 2 (definicja terminu "szkolenie"); </w:t>
            </w:r>
          </w:p>
        </w:tc>
        <w:tc>
          <w:tcPr>
            <w:tcW w:w="2181" w:type="dxa"/>
          </w:tcPr>
          <w:p w14:paraId="455BEEBA" w14:textId="77777777" w:rsidR="00112F5A" w:rsidRPr="007555DA" w:rsidRDefault="00112F5A" w:rsidP="006A5BFD">
            <w:pPr>
              <w:jc w:val="both"/>
              <w:rPr>
                <w:rFonts w:cstheme="minorHAnsi"/>
              </w:rPr>
            </w:pPr>
          </w:p>
        </w:tc>
        <w:tc>
          <w:tcPr>
            <w:tcW w:w="2877" w:type="dxa"/>
            <w:vMerge w:val="restart"/>
            <w:shd w:val="clear" w:color="auto" w:fill="auto"/>
          </w:tcPr>
          <w:p w14:paraId="777A2CD1" w14:textId="0622A366" w:rsidR="00112F5A" w:rsidRPr="007555DA" w:rsidRDefault="00112F5A" w:rsidP="0088236F">
            <w:pPr>
              <w:spacing w:before="120"/>
              <w:contextualSpacing/>
              <w:jc w:val="center"/>
              <w:rPr>
                <w:rFonts w:cstheme="minorHAnsi"/>
                <w:b/>
                <w:bCs/>
              </w:rPr>
            </w:pPr>
            <w:r w:rsidRPr="007555DA">
              <w:rPr>
                <w:rFonts w:cstheme="minorHAnsi"/>
                <w:b/>
                <w:bCs/>
              </w:rPr>
              <w:t>Uwaga częściowo</w:t>
            </w:r>
            <w:r w:rsidR="003F3503">
              <w:rPr>
                <w:rFonts w:cstheme="minorHAnsi"/>
                <w:b/>
                <w:bCs/>
              </w:rPr>
              <w:t>-</w:t>
            </w:r>
            <w:r w:rsidRPr="007555DA">
              <w:rPr>
                <w:rFonts w:cstheme="minorHAnsi"/>
                <w:b/>
                <w:bCs/>
              </w:rPr>
              <w:t xml:space="preserve"> uwzględniona</w:t>
            </w:r>
          </w:p>
          <w:p w14:paraId="25164643" w14:textId="77777777" w:rsidR="00112F5A" w:rsidRPr="007555DA" w:rsidRDefault="00112F5A" w:rsidP="00112F5A">
            <w:pPr>
              <w:spacing w:before="120"/>
              <w:contextualSpacing/>
              <w:jc w:val="both"/>
              <w:rPr>
                <w:rFonts w:cstheme="minorHAnsi"/>
              </w:rPr>
            </w:pPr>
            <w:r w:rsidRPr="007555DA">
              <w:rPr>
                <w:rFonts w:cstheme="minorHAnsi"/>
              </w:rPr>
              <w:t>Do projektu dodano przepis art. 98 ust. 5 w brzmieniu:</w:t>
            </w:r>
          </w:p>
          <w:p w14:paraId="72E23C72" w14:textId="62924763" w:rsidR="00112F5A" w:rsidRPr="007555DA" w:rsidRDefault="00112F5A" w:rsidP="00112F5A">
            <w:pPr>
              <w:spacing w:before="120"/>
              <w:contextualSpacing/>
              <w:jc w:val="both"/>
              <w:rPr>
                <w:rFonts w:cstheme="minorHAnsi"/>
                <w:b/>
                <w:bCs/>
              </w:rPr>
            </w:pPr>
            <w:r w:rsidRPr="007555DA">
              <w:rPr>
                <w:rFonts w:cstheme="minorHAnsi"/>
              </w:rPr>
              <w:t>W ramach pomocy, o której mowa w art. 100 ust. 1 pkt 3, art. 101, art. 106 ust. 3 pkt 3, art. 110 ust. 1,  art. 118 ust. 1 oraz art. 124 ust. 10 pkt 2 może być finansowana w szczególności walidacja i certyfikowanie w rozumieniu przepisów ustawy z dnia 22 grudnia 2015 r. o Zintegrowanym Systemie Kwalifikacji.</w:t>
            </w:r>
          </w:p>
        </w:tc>
      </w:tr>
      <w:tr w:rsidR="007555DA" w:rsidRPr="007555DA" w14:paraId="23E7D803" w14:textId="77777777" w:rsidTr="001F2705">
        <w:trPr>
          <w:jc w:val="center"/>
        </w:trPr>
        <w:tc>
          <w:tcPr>
            <w:tcW w:w="939" w:type="dxa"/>
          </w:tcPr>
          <w:p w14:paraId="669F444A" w14:textId="497C9D7C" w:rsidR="00112F5A" w:rsidRPr="007555DA" w:rsidRDefault="00112F5A" w:rsidP="006A5BFD">
            <w:pPr>
              <w:pStyle w:val="Akapitzlist"/>
              <w:spacing w:before="120"/>
              <w:ind w:left="36" w:right="-534"/>
              <w:rPr>
                <w:rFonts w:cstheme="minorHAnsi"/>
                <w:b/>
              </w:rPr>
            </w:pPr>
            <w:r w:rsidRPr="007555DA">
              <w:rPr>
                <w:rFonts w:cstheme="minorHAnsi"/>
                <w:b/>
              </w:rPr>
              <w:t>2.</w:t>
            </w:r>
          </w:p>
        </w:tc>
        <w:tc>
          <w:tcPr>
            <w:tcW w:w="1682" w:type="dxa"/>
          </w:tcPr>
          <w:p w14:paraId="070BB403" w14:textId="77777777" w:rsidR="00112F5A" w:rsidRPr="007555DA" w:rsidRDefault="00112F5A" w:rsidP="006A5BFD">
            <w:pPr>
              <w:autoSpaceDE w:val="0"/>
              <w:autoSpaceDN w:val="0"/>
              <w:adjustRightInd w:val="0"/>
              <w:rPr>
                <w:rFonts w:cstheme="minorHAnsi"/>
                <w:b/>
                <w:bCs/>
              </w:rPr>
            </w:pPr>
          </w:p>
        </w:tc>
        <w:tc>
          <w:tcPr>
            <w:tcW w:w="7718" w:type="dxa"/>
          </w:tcPr>
          <w:p w14:paraId="6705847F" w14:textId="77777777" w:rsidR="00112F5A" w:rsidRPr="007555DA" w:rsidRDefault="00112F5A" w:rsidP="006A5BFD">
            <w:pPr>
              <w:jc w:val="both"/>
              <w:rPr>
                <w:rFonts w:cstheme="minorHAnsi"/>
              </w:rPr>
            </w:pPr>
            <w:r w:rsidRPr="007555DA">
              <w:rPr>
                <w:rFonts w:cstheme="minorHAnsi"/>
              </w:rPr>
              <w:t xml:space="preserve">dodanie - zgodnej z ustawą o ZSK - definicji terminu "kwalifikacja" w art. 2 (patrz też: art. 340 ust. 3 pkt 13)); </w:t>
            </w:r>
          </w:p>
        </w:tc>
        <w:tc>
          <w:tcPr>
            <w:tcW w:w="2181" w:type="dxa"/>
          </w:tcPr>
          <w:p w14:paraId="59B8D8D2" w14:textId="77777777" w:rsidR="00112F5A" w:rsidRPr="007555DA" w:rsidRDefault="00112F5A" w:rsidP="006A5BFD">
            <w:pPr>
              <w:jc w:val="both"/>
              <w:rPr>
                <w:rFonts w:cstheme="minorHAnsi"/>
              </w:rPr>
            </w:pPr>
          </w:p>
        </w:tc>
        <w:tc>
          <w:tcPr>
            <w:tcW w:w="2877" w:type="dxa"/>
            <w:vMerge/>
            <w:shd w:val="clear" w:color="auto" w:fill="auto"/>
          </w:tcPr>
          <w:p w14:paraId="2362E494" w14:textId="77777777" w:rsidR="00112F5A" w:rsidRPr="007555DA" w:rsidRDefault="00112F5A" w:rsidP="006A5BFD">
            <w:pPr>
              <w:spacing w:before="120"/>
              <w:contextualSpacing/>
              <w:jc w:val="both"/>
              <w:rPr>
                <w:rFonts w:cstheme="minorHAnsi"/>
                <w:b/>
                <w:bCs/>
              </w:rPr>
            </w:pPr>
          </w:p>
        </w:tc>
      </w:tr>
      <w:tr w:rsidR="007555DA" w:rsidRPr="007555DA" w14:paraId="178862F9" w14:textId="77777777" w:rsidTr="001F2705">
        <w:trPr>
          <w:jc w:val="center"/>
        </w:trPr>
        <w:tc>
          <w:tcPr>
            <w:tcW w:w="939" w:type="dxa"/>
          </w:tcPr>
          <w:p w14:paraId="1056A131" w14:textId="769CA666" w:rsidR="00112F5A" w:rsidRPr="007555DA" w:rsidRDefault="00112F5A" w:rsidP="006A5BFD">
            <w:pPr>
              <w:pStyle w:val="Akapitzlist"/>
              <w:spacing w:before="120"/>
              <w:ind w:left="36" w:right="-534"/>
              <w:rPr>
                <w:rFonts w:cstheme="minorHAnsi"/>
                <w:b/>
              </w:rPr>
            </w:pPr>
            <w:r w:rsidRPr="007555DA">
              <w:rPr>
                <w:rFonts w:cstheme="minorHAnsi"/>
                <w:b/>
              </w:rPr>
              <w:t>3.</w:t>
            </w:r>
          </w:p>
        </w:tc>
        <w:tc>
          <w:tcPr>
            <w:tcW w:w="1682" w:type="dxa"/>
          </w:tcPr>
          <w:p w14:paraId="66728DD2" w14:textId="77777777" w:rsidR="00112F5A" w:rsidRPr="007555DA" w:rsidRDefault="00112F5A" w:rsidP="006A5BFD">
            <w:pPr>
              <w:autoSpaceDE w:val="0"/>
              <w:autoSpaceDN w:val="0"/>
              <w:adjustRightInd w:val="0"/>
              <w:rPr>
                <w:rFonts w:cstheme="minorHAnsi"/>
                <w:b/>
                <w:bCs/>
              </w:rPr>
            </w:pPr>
          </w:p>
        </w:tc>
        <w:tc>
          <w:tcPr>
            <w:tcW w:w="7718" w:type="dxa"/>
          </w:tcPr>
          <w:p w14:paraId="53B793E5" w14:textId="77777777" w:rsidR="00112F5A" w:rsidRPr="007555DA" w:rsidRDefault="00112F5A" w:rsidP="006A5BFD">
            <w:pPr>
              <w:jc w:val="both"/>
              <w:rPr>
                <w:rFonts w:cstheme="minorHAnsi"/>
              </w:rPr>
            </w:pPr>
            <w:r w:rsidRPr="007555DA">
              <w:rPr>
                <w:rFonts w:cstheme="minorHAnsi"/>
              </w:rPr>
              <w:t xml:space="preserve">dodanie - zgodnej z ustawą o ZSK - definicji terminu "instytucja certyfikująca" w art. 2 lub odpowiednie zmodyfikowanie obecnego punktu 9) w art. 2 (definicja terminu "instytucja szkoleniowa"); </w:t>
            </w:r>
          </w:p>
        </w:tc>
        <w:tc>
          <w:tcPr>
            <w:tcW w:w="2181" w:type="dxa"/>
          </w:tcPr>
          <w:p w14:paraId="44B19387" w14:textId="77777777" w:rsidR="00112F5A" w:rsidRPr="007555DA" w:rsidRDefault="00112F5A" w:rsidP="006A5BFD">
            <w:pPr>
              <w:jc w:val="both"/>
              <w:rPr>
                <w:rFonts w:cstheme="minorHAnsi"/>
              </w:rPr>
            </w:pPr>
          </w:p>
        </w:tc>
        <w:tc>
          <w:tcPr>
            <w:tcW w:w="2877" w:type="dxa"/>
            <w:vMerge/>
            <w:shd w:val="clear" w:color="auto" w:fill="auto"/>
          </w:tcPr>
          <w:p w14:paraId="6B758BFD" w14:textId="77777777" w:rsidR="00112F5A" w:rsidRPr="007555DA" w:rsidRDefault="00112F5A" w:rsidP="006A5BFD">
            <w:pPr>
              <w:spacing w:before="120"/>
              <w:contextualSpacing/>
              <w:jc w:val="both"/>
              <w:rPr>
                <w:rFonts w:cstheme="minorHAnsi"/>
                <w:b/>
                <w:bCs/>
              </w:rPr>
            </w:pPr>
          </w:p>
        </w:tc>
      </w:tr>
      <w:tr w:rsidR="007555DA" w:rsidRPr="007555DA" w14:paraId="615E9251" w14:textId="77777777" w:rsidTr="001F2705">
        <w:trPr>
          <w:jc w:val="center"/>
        </w:trPr>
        <w:tc>
          <w:tcPr>
            <w:tcW w:w="939" w:type="dxa"/>
          </w:tcPr>
          <w:p w14:paraId="664999E2" w14:textId="4929EBDD" w:rsidR="00112F5A" w:rsidRPr="007555DA" w:rsidRDefault="00112F5A" w:rsidP="006A5BFD">
            <w:pPr>
              <w:pStyle w:val="Akapitzlist"/>
              <w:spacing w:before="120"/>
              <w:ind w:left="36" w:right="-534"/>
              <w:rPr>
                <w:rFonts w:cstheme="minorHAnsi"/>
                <w:b/>
              </w:rPr>
            </w:pPr>
            <w:r w:rsidRPr="007555DA">
              <w:rPr>
                <w:rFonts w:cstheme="minorHAnsi"/>
                <w:b/>
              </w:rPr>
              <w:t>4.</w:t>
            </w:r>
          </w:p>
        </w:tc>
        <w:tc>
          <w:tcPr>
            <w:tcW w:w="1682" w:type="dxa"/>
          </w:tcPr>
          <w:p w14:paraId="30A1727B" w14:textId="77777777" w:rsidR="00112F5A" w:rsidRPr="007555DA" w:rsidRDefault="00112F5A" w:rsidP="006A5BFD">
            <w:pPr>
              <w:autoSpaceDE w:val="0"/>
              <w:autoSpaceDN w:val="0"/>
              <w:adjustRightInd w:val="0"/>
              <w:rPr>
                <w:rFonts w:cstheme="minorHAnsi"/>
                <w:b/>
                <w:bCs/>
              </w:rPr>
            </w:pPr>
          </w:p>
        </w:tc>
        <w:tc>
          <w:tcPr>
            <w:tcW w:w="7718" w:type="dxa"/>
          </w:tcPr>
          <w:p w14:paraId="3CB1AA6E" w14:textId="77777777" w:rsidR="00112F5A" w:rsidRPr="007555DA" w:rsidRDefault="00112F5A" w:rsidP="006A5BFD">
            <w:pPr>
              <w:jc w:val="both"/>
              <w:rPr>
                <w:rFonts w:cstheme="minorHAnsi"/>
              </w:rPr>
            </w:pPr>
            <w:r w:rsidRPr="007555DA">
              <w:rPr>
                <w:rFonts w:cstheme="minorHAnsi"/>
              </w:rPr>
              <w:t>konieczność podkreślenia w ustawie, że finansowanie kosztów uzyskania dokumentu potwierdzającego nabycie wiedzy i umiejętności powinno być możliwe wyłącznie na podstawie pozytywnego wyniku walidacji (art. 95, 97, 98, 101, 103, 104, 105, 107, 108, 119 ust. 9, 125, 213, 240, 299, 369).</w:t>
            </w:r>
          </w:p>
        </w:tc>
        <w:tc>
          <w:tcPr>
            <w:tcW w:w="2181" w:type="dxa"/>
          </w:tcPr>
          <w:p w14:paraId="06E41E53" w14:textId="77777777" w:rsidR="00112F5A" w:rsidRPr="007555DA" w:rsidRDefault="00112F5A" w:rsidP="006A5BFD">
            <w:pPr>
              <w:jc w:val="both"/>
              <w:rPr>
                <w:rFonts w:cstheme="minorHAnsi"/>
              </w:rPr>
            </w:pPr>
          </w:p>
        </w:tc>
        <w:tc>
          <w:tcPr>
            <w:tcW w:w="2877" w:type="dxa"/>
            <w:vMerge/>
            <w:shd w:val="clear" w:color="auto" w:fill="auto"/>
          </w:tcPr>
          <w:p w14:paraId="786BF9E4" w14:textId="77777777" w:rsidR="00112F5A" w:rsidRPr="007555DA" w:rsidRDefault="00112F5A" w:rsidP="006A5BFD">
            <w:pPr>
              <w:spacing w:before="120"/>
              <w:contextualSpacing/>
              <w:jc w:val="both"/>
              <w:rPr>
                <w:rFonts w:cstheme="minorHAnsi"/>
                <w:b/>
                <w:bCs/>
              </w:rPr>
            </w:pPr>
          </w:p>
        </w:tc>
      </w:tr>
      <w:tr w:rsidR="007555DA" w:rsidRPr="007555DA" w14:paraId="151746A7" w14:textId="77777777" w:rsidTr="001F3401">
        <w:trPr>
          <w:jc w:val="center"/>
        </w:trPr>
        <w:tc>
          <w:tcPr>
            <w:tcW w:w="15397" w:type="dxa"/>
            <w:gridSpan w:val="5"/>
          </w:tcPr>
          <w:p w14:paraId="5EE8692A" w14:textId="77777777" w:rsidR="00F22B51" w:rsidRPr="007555DA" w:rsidRDefault="00F22B51" w:rsidP="006A5BFD">
            <w:pPr>
              <w:spacing w:before="120"/>
              <w:contextualSpacing/>
              <w:jc w:val="both"/>
              <w:rPr>
                <w:rFonts w:cstheme="minorHAnsi"/>
                <w:b/>
                <w:bCs/>
              </w:rPr>
            </w:pPr>
            <w:r w:rsidRPr="007555DA">
              <w:rPr>
                <w:rFonts w:cstheme="minorHAnsi"/>
                <w:b/>
                <w:bCs/>
              </w:rPr>
              <w:t>Celem, który nam przyświeca, jest wskazanie wprost walidacji (rozumianej tak, jak w ustawie o ZSK) jako jednej z form kształcenia ustawicznego, dla których po wejściu w życie nowej ustawy możliwe będzie finansowanie ich z Funduszu Pracy. Ważne jest również uspójnienie w obydwu aktach prawnych (tj. ustawie o ZSK oraz ustawie o aktywności zawodowej) terminologii dotyczącej obszaru kwalifikacji. Zgodnie z tym, co usłyszeliśmy od przedstawicieli instytucji certyfikujących w ZSK na ostatnim Forum Interesariuszy ZSK, zapisy w obecnym projekcie są na tyle nieostre, że większość z nich nie zorientowała się, iż dotyczą m.in. walidacji w rozumieniu ZSK (oraz kwalifikacji w rozumieniu tej ustawy).</w:t>
            </w:r>
          </w:p>
        </w:tc>
      </w:tr>
    </w:tbl>
    <w:p w14:paraId="49929DCF" w14:textId="77777777" w:rsidR="00B00079" w:rsidRPr="007555DA" w:rsidRDefault="00B00079" w:rsidP="00A1164D">
      <w:pPr>
        <w:spacing w:before="120" w:after="0" w:line="240" w:lineRule="auto"/>
        <w:contextualSpacing/>
        <w:rPr>
          <w:rFonts w:cstheme="minorHAnsi"/>
        </w:rPr>
      </w:pPr>
    </w:p>
    <w:p w14:paraId="18BCEF3C" w14:textId="77777777" w:rsidR="009A3389" w:rsidRPr="007555DA" w:rsidRDefault="009A3389" w:rsidP="00B00079">
      <w:pPr>
        <w:rPr>
          <w:rFonts w:cstheme="minorHAnsi"/>
        </w:rPr>
      </w:pPr>
    </w:p>
    <w:p w14:paraId="23328CE4" w14:textId="77777777" w:rsidR="00B00079" w:rsidRPr="007555DA" w:rsidRDefault="00B00079">
      <w:pPr>
        <w:rPr>
          <w:rFonts w:cstheme="minorHAnsi"/>
        </w:rPr>
      </w:pPr>
      <w:r w:rsidRPr="007555DA">
        <w:rPr>
          <w:rFonts w:cstheme="minorHAnsi"/>
        </w:rPr>
        <w:br w:type="page"/>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3375"/>
        <w:gridCol w:w="3453"/>
        <w:gridCol w:w="3786"/>
        <w:gridCol w:w="3105"/>
      </w:tblGrid>
      <w:tr w:rsidR="007555DA" w:rsidRPr="007555DA" w14:paraId="65CB3547" w14:textId="77777777" w:rsidTr="00013736">
        <w:trPr>
          <w:trHeight w:val="592"/>
          <w:jc w:val="center"/>
        </w:trPr>
        <w:tc>
          <w:tcPr>
            <w:tcW w:w="15446" w:type="dxa"/>
            <w:gridSpan w:val="5"/>
            <w:vAlign w:val="center"/>
          </w:tcPr>
          <w:p w14:paraId="6553D43A" w14:textId="77777777" w:rsidR="00B00079" w:rsidRPr="007555DA" w:rsidRDefault="00B00079" w:rsidP="00B00079">
            <w:pPr>
              <w:spacing w:after="0" w:line="240" w:lineRule="auto"/>
              <w:jc w:val="center"/>
              <w:rPr>
                <w:rFonts w:cstheme="minorHAnsi"/>
                <w:b/>
                <w:i/>
                <w:lang w:eastAsia="pl-PL"/>
              </w:rPr>
            </w:pPr>
            <w:r w:rsidRPr="007555DA">
              <w:rPr>
                <w:rFonts w:cstheme="minorHAnsi"/>
                <w:b/>
                <w:lang w:eastAsia="pl-PL"/>
              </w:rPr>
              <w:lastRenderedPageBreak/>
              <w:t xml:space="preserve">Uwagi do </w:t>
            </w:r>
            <w:r w:rsidRPr="007555DA">
              <w:rPr>
                <w:rFonts w:cstheme="minorHAnsi"/>
                <w:b/>
                <w:i/>
                <w:lang w:eastAsia="pl-PL"/>
              </w:rPr>
              <w:t>projektu o aktywności zawodowej (UD 399)</w:t>
            </w:r>
          </w:p>
          <w:p w14:paraId="5C01A742" w14:textId="554D901C" w:rsidR="00B00079" w:rsidRPr="007555DA" w:rsidRDefault="00B00079" w:rsidP="00B00079">
            <w:pPr>
              <w:spacing w:after="0" w:line="240" w:lineRule="auto"/>
              <w:jc w:val="center"/>
              <w:rPr>
                <w:rFonts w:cstheme="minorHAnsi"/>
                <w:b/>
                <w:iCs/>
                <w:u w:val="single"/>
                <w:lang w:eastAsia="pl-PL"/>
              </w:rPr>
            </w:pPr>
            <w:r w:rsidRPr="007555DA">
              <w:rPr>
                <w:rFonts w:cstheme="minorHAnsi"/>
                <w:b/>
                <w:iCs/>
                <w:u w:val="single"/>
                <w:lang w:eastAsia="pl-PL"/>
              </w:rPr>
              <w:t xml:space="preserve">(projekt z dnia </w:t>
            </w:r>
            <w:r w:rsidR="00076AD9">
              <w:rPr>
                <w:rFonts w:cstheme="minorHAnsi"/>
                <w:b/>
                <w:iCs/>
                <w:u w:val="single"/>
                <w:lang w:eastAsia="pl-PL"/>
              </w:rPr>
              <w:t>21 marca 2023 r.</w:t>
            </w:r>
            <w:r w:rsidRPr="007555DA">
              <w:rPr>
                <w:rFonts w:cstheme="minorHAnsi"/>
                <w:b/>
                <w:iCs/>
                <w:u w:val="single"/>
                <w:lang w:eastAsia="pl-PL"/>
              </w:rPr>
              <w:t xml:space="preserve">) </w:t>
            </w:r>
          </w:p>
          <w:p w14:paraId="467A8849" w14:textId="77777777" w:rsidR="00B00079" w:rsidRPr="007555DA" w:rsidRDefault="00B00079" w:rsidP="00B00079">
            <w:pPr>
              <w:spacing w:after="0" w:line="240" w:lineRule="auto"/>
              <w:jc w:val="center"/>
              <w:rPr>
                <w:rFonts w:cstheme="minorHAnsi"/>
                <w:b/>
                <w:iCs/>
                <w:u w:val="single"/>
                <w:lang w:eastAsia="pl-PL"/>
              </w:rPr>
            </w:pPr>
            <w:r w:rsidRPr="007555DA">
              <w:rPr>
                <w:rFonts w:cstheme="minorHAnsi"/>
                <w:b/>
                <w:iCs/>
                <w:u w:val="single"/>
                <w:lang w:eastAsia="pl-PL"/>
              </w:rPr>
              <w:t>KWIR</w:t>
            </w:r>
            <w:r w:rsidR="00E45C4B" w:rsidRPr="007555DA">
              <w:rPr>
                <w:rFonts w:cstheme="minorHAnsi"/>
                <w:b/>
                <w:iCs/>
                <w:u w:val="single"/>
                <w:lang w:eastAsia="pl-PL"/>
              </w:rPr>
              <w:t>ST</w:t>
            </w:r>
            <w:r w:rsidRPr="007555DA">
              <w:rPr>
                <w:rFonts w:cstheme="minorHAnsi"/>
                <w:b/>
                <w:iCs/>
                <w:u w:val="single"/>
                <w:lang w:eastAsia="pl-PL"/>
              </w:rPr>
              <w:t xml:space="preserve"> </w:t>
            </w:r>
            <w:r w:rsidR="0055711C" w:rsidRPr="007555DA">
              <w:rPr>
                <w:rFonts w:cstheme="minorHAnsi"/>
                <w:b/>
                <w:iCs/>
                <w:u w:val="single"/>
                <w:lang w:eastAsia="pl-PL"/>
              </w:rPr>
              <w:t>- ŚLĄSKIE</w:t>
            </w:r>
          </w:p>
        </w:tc>
      </w:tr>
      <w:tr w:rsidR="007555DA" w:rsidRPr="007555DA" w14:paraId="44D55B3B" w14:textId="77777777" w:rsidTr="002D6D7B">
        <w:trPr>
          <w:trHeight w:val="592"/>
          <w:jc w:val="center"/>
        </w:trPr>
        <w:tc>
          <w:tcPr>
            <w:tcW w:w="1727" w:type="dxa"/>
            <w:shd w:val="clear" w:color="auto" w:fill="92D050"/>
            <w:vAlign w:val="center"/>
          </w:tcPr>
          <w:p w14:paraId="3FC7E00D" w14:textId="77777777" w:rsidR="00B00079" w:rsidRPr="007555DA" w:rsidRDefault="00B00079" w:rsidP="00B00079">
            <w:pPr>
              <w:spacing w:after="0" w:line="240" w:lineRule="auto"/>
              <w:jc w:val="center"/>
              <w:rPr>
                <w:rFonts w:cstheme="minorHAnsi"/>
              </w:rPr>
            </w:pPr>
            <w:r w:rsidRPr="007555DA">
              <w:rPr>
                <w:rFonts w:cstheme="minorHAnsi"/>
                <w:b/>
              </w:rPr>
              <w:t>Lp</w:t>
            </w:r>
            <w:r w:rsidRPr="007555DA">
              <w:rPr>
                <w:rFonts w:cstheme="minorHAnsi"/>
              </w:rPr>
              <w:t>.</w:t>
            </w:r>
          </w:p>
        </w:tc>
        <w:tc>
          <w:tcPr>
            <w:tcW w:w="3375" w:type="dxa"/>
            <w:shd w:val="clear" w:color="auto" w:fill="92D050"/>
            <w:vAlign w:val="center"/>
          </w:tcPr>
          <w:p w14:paraId="71EB24D7" w14:textId="77777777" w:rsidR="00B00079" w:rsidRPr="007555DA" w:rsidRDefault="00B00079" w:rsidP="00B00079">
            <w:pPr>
              <w:spacing w:after="0" w:line="240" w:lineRule="auto"/>
              <w:jc w:val="center"/>
              <w:rPr>
                <w:rFonts w:cstheme="minorHAnsi"/>
                <w:b/>
                <w:bCs/>
              </w:rPr>
            </w:pPr>
            <w:r w:rsidRPr="007555DA">
              <w:rPr>
                <w:rFonts w:cstheme="minorHAnsi"/>
                <w:b/>
                <w:bCs/>
              </w:rPr>
              <w:t>Jednostka redakcyjna, której uwaga dotyczy/ pkt Uzasadnienia/</w:t>
            </w:r>
          </w:p>
          <w:p w14:paraId="64F14F4E" w14:textId="77777777" w:rsidR="00B00079" w:rsidRPr="007555DA" w:rsidRDefault="00B00079" w:rsidP="00B00079">
            <w:pPr>
              <w:spacing w:after="0" w:line="240" w:lineRule="auto"/>
              <w:jc w:val="center"/>
              <w:rPr>
                <w:rFonts w:cstheme="minorHAnsi"/>
                <w:b/>
                <w:bCs/>
              </w:rPr>
            </w:pPr>
            <w:r w:rsidRPr="007555DA">
              <w:rPr>
                <w:rFonts w:cstheme="minorHAnsi"/>
                <w:b/>
                <w:bCs/>
              </w:rPr>
              <w:t>pkt OSR</w:t>
            </w:r>
          </w:p>
        </w:tc>
        <w:tc>
          <w:tcPr>
            <w:tcW w:w="3453" w:type="dxa"/>
            <w:shd w:val="clear" w:color="auto" w:fill="92D050"/>
            <w:vAlign w:val="center"/>
          </w:tcPr>
          <w:p w14:paraId="187C3F47" w14:textId="77777777" w:rsidR="00B00079" w:rsidRPr="007555DA" w:rsidRDefault="00B00079" w:rsidP="00B00079">
            <w:pPr>
              <w:spacing w:after="0" w:line="240" w:lineRule="auto"/>
              <w:contextualSpacing/>
              <w:jc w:val="center"/>
              <w:rPr>
                <w:rFonts w:cstheme="minorHAnsi"/>
                <w:b/>
                <w:bCs/>
              </w:rPr>
            </w:pPr>
            <w:r w:rsidRPr="007555DA">
              <w:rPr>
                <w:rFonts w:cstheme="minorHAnsi"/>
                <w:b/>
                <w:bCs/>
              </w:rPr>
              <w:t>Uwaga</w:t>
            </w:r>
          </w:p>
        </w:tc>
        <w:tc>
          <w:tcPr>
            <w:tcW w:w="3786" w:type="dxa"/>
            <w:shd w:val="clear" w:color="auto" w:fill="92D050"/>
            <w:vAlign w:val="center"/>
          </w:tcPr>
          <w:p w14:paraId="71943565" w14:textId="77777777" w:rsidR="00B00079" w:rsidRPr="007555DA" w:rsidRDefault="00B00079" w:rsidP="00B00079">
            <w:pPr>
              <w:spacing w:after="0" w:line="240" w:lineRule="auto"/>
              <w:contextualSpacing/>
              <w:jc w:val="center"/>
              <w:rPr>
                <w:rFonts w:cstheme="minorHAnsi"/>
              </w:rPr>
            </w:pPr>
            <w:r w:rsidRPr="007555DA">
              <w:rPr>
                <w:rFonts w:cstheme="minorHAnsi"/>
                <w:b/>
                <w:bCs/>
              </w:rPr>
              <w:t>Propozycja zmian przepisu</w:t>
            </w:r>
          </w:p>
        </w:tc>
        <w:tc>
          <w:tcPr>
            <w:tcW w:w="3105" w:type="dxa"/>
            <w:shd w:val="clear" w:color="auto" w:fill="92D050"/>
            <w:vAlign w:val="center"/>
          </w:tcPr>
          <w:p w14:paraId="5DD16325" w14:textId="77777777" w:rsidR="00B00079" w:rsidRPr="007555DA" w:rsidRDefault="00B00079" w:rsidP="00B00079">
            <w:pPr>
              <w:spacing w:after="0" w:line="240" w:lineRule="auto"/>
              <w:contextualSpacing/>
              <w:jc w:val="center"/>
              <w:rPr>
                <w:rFonts w:cstheme="minorHAnsi"/>
                <w:b/>
                <w:bCs/>
              </w:rPr>
            </w:pPr>
            <w:r w:rsidRPr="007555DA">
              <w:rPr>
                <w:rFonts w:cstheme="minorHAnsi"/>
                <w:b/>
                <w:bCs/>
              </w:rPr>
              <w:t>Odniesienie się do uwag</w:t>
            </w:r>
          </w:p>
        </w:tc>
      </w:tr>
      <w:tr w:rsidR="007555DA" w:rsidRPr="007555DA" w14:paraId="20595EF0" w14:textId="77777777" w:rsidTr="00013736">
        <w:trPr>
          <w:trHeight w:val="602"/>
          <w:jc w:val="center"/>
        </w:trPr>
        <w:tc>
          <w:tcPr>
            <w:tcW w:w="15446" w:type="dxa"/>
            <w:gridSpan w:val="5"/>
            <w:shd w:val="clear" w:color="auto" w:fill="00B0F0"/>
            <w:vAlign w:val="center"/>
          </w:tcPr>
          <w:p w14:paraId="4819C9A3" w14:textId="77777777" w:rsidR="00B00079" w:rsidRPr="007555DA" w:rsidRDefault="00B00079" w:rsidP="00B00079">
            <w:pPr>
              <w:spacing w:after="0" w:line="240" w:lineRule="auto"/>
              <w:jc w:val="center"/>
              <w:rPr>
                <w:rFonts w:cstheme="minorHAnsi"/>
                <w:b/>
                <w:bCs/>
              </w:rPr>
            </w:pPr>
            <w:r w:rsidRPr="007555DA">
              <w:rPr>
                <w:rFonts w:cstheme="minorHAnsi"/>
                <w:b/>
                <w:bCs/>
              </w:rPr>
              <w:t>WUP w Katowicach</w:t>
            </w:r>
          </w:p>
        </w:tc>
      </w:tr>
      <w:tr w:rsidR="007555DA" w:rsidRPr="007555DA" w14:paraId="3609FC89" w14:textId="77777777" w:rsidTr="002D6D7B">
        <w:trPr>
          <w:jc w:val="center"/>
        </w:trPr>
        <w:tc>
          <w:tcPr>
            <w:tcW w:w="1727" w:type="dxa"/>
          </w:tcPr>
          <w:p w14:paraId="1F9BE62C" w14:textId="77777777" w:rsidR="00B00079" w:rsidRPr="007555DA" w:rsidRDefault="00B00079" w:rsidP="00B00079">
            <w:pPr>
              <w:spacing w:after="0" w:line="240" w:lineRule="auto"/>
              <w:ind w:left="36" w:right="-534"/>
              <w:contextualSpacing/>
              <w:rPr>
                <w:rFonts w:cstheme="minorHAnsi"/>
              </w:rPr>
            </w:pPr>
            <w:r w:rsidRPr="007555DA">
              <w:rPr>
                <w:rFonts w:cstheme="minorHAnsi"/>
              </w:rPr>
              <w:t>1</w:t>
            </w:r>
          </w:p>
        </w:tc>
        <w:tc>
          <w:tcPr>
            <w:tcW w:w="3375" w:type="dxa"/>
          </w:tcPr>
          <w:p w14:paraId="3AD9D650" w14:textId="77777777" w:rsidR="00B00079" w:rsidRPr="007555DA" w:rsidRDefault="00B00079" w:rsidP="00B00079">
            <w:pPr>
              <w:spacing w:after="0" w:line="240" w:lineRule="auto"/>
              <w:rPr>
                <w:rFonts w:cstheme="minorHAnsi"/>
                <w:b/>
                <w:bCs/>
              </w:rPr>
            </w:pPr>
            <w:r w:rsidRPr="007555DA">
              <w:rPr>
                <w:rFonts w:cstheme="minorHAnsi"/>
                <w:b/>
                <w:bCs/>
              </w:rPr>
              <w:t>Pomiędzy art. 2 pkt 27 a art. 2 pkt 28</w:t>
            </w:r>
          </w:p>
        </w:tc>
        <w:tc>
          <w:tcPr>
            <w:tcW w:w="3453" w:type="dxa"/>
          </w:tcPr>
          <w:p w14:paraId="51FF9AF8" w14:textId="77777777" w:rsidR="00B00079" w:rsidRPr="007555DA" w:rsidRDefault="00B00079" w:rsidP="00B00079">
            <w:pPr>
              <w:spacing w:after="0" w:line="240" w:lineRule="auto"/>
              <w:rPr>
                <w:rFonts w:cstheme="minorHAnsi"/>
              </w:rPr>
            </w:pPr>
            <w:bookmarkStart w:id="23" w:name="_Hlk116368822"/>
            <w:r w:rsidRPr="007555DA">
              <w:rPr>
                <w:rFonts w:eastAsia="Times New Roman" w:cstheme="minorHAnsi"/>
                <w:lang w:eastAsia="pl-PL"/>
              </w:rPr>
              <w:t>Zarówno WUP, jaki i PUP mają możliwość skorzystania ze środków, jakie oferują różne inicjatywy europejskie, np. Erasmus+, Interreg, Norweski Mechanizm Finansowy. Opracowywanie projektów w tych programach jest fakultatywne, jednakże w chwili obecnej publiczne służby zatrudnienia (PSZ) nie mają konkretnie sprecyzowanej możliwości przystępowania do takich inicjatyw.</w:t>
            </w:r>
            <w:bookmarkEnd w:id="23"/>
          </w:p>
        </w:tc>
        <w:tc>
          <w:tcPr>
            <w:tcW w:w="3786" w:type="dxa"/>
          </w:tcPr>
          <w:p w14:paraId="55E9091D" w14:textId="77777777" w:rsidR="00B00079" w:rsidRPr="007555DA" w:rsidRDefault="00B00079" w:rsidP="00B00079">
            <w:pPr>
              <w:spacing w:after="0" w:line="240" w:lineRule="auto"/>
              <w:rPr>
                <w:rFonts w:cstheme="minorHAnsi"/>
              </w:rPr>
            </w:pPr>
            <w:r w:rsidRPr="007555DA">
              <w:rPr>
                <w:rFonts w:eastAsia="Times New Roman" w:cstheme="minorHAnsi"/>
                <w:lang w:eastAsia="pl-PL"/>
              </w:rPr>
              <w:t>Proponuje się dodać definicję „innych projektów finansowanych ze środków Unii Europejskiej”.</w:t>
            </w:r>
          </w:p>
        </w:tc>
        <w:tc>
          <w:tcPr>
            <w:tcW w:w="3105" w:type="dxa"/>
            <w:shd w:val="clear" w:color="auto" w:fill="auto"/>
          </w:tcPr>
          <w:p w14:paraId="18954856" w14:textId="45FC9357" w:rsidR="00837372" w:rsidRPr="007555DA" w:rsidRDefault="00837372" w:rsidP="0088236F">
            <w:pPr>
              <w:spacing w:after="0" w:line="240" w:lineRule="auto"/>
              <w:jc w:val="center"/>
              <w:rPr>
                <w:rFonts w:cstheme="minorHAnsi"/>
                <w:b/>
                <w:bCs/>
              </w:rPr>
            </w:pPr>
            <w:r w:rsidRPr="007555DA">
              <w:rPr>
                <w:rFonts w:cstheme="minorHAnsi"/>
                <w:b/>
                <w:bCs/>
              </w:rPr>
              <w:t>Uwaga nieuwzględniona.</w:t>
            </w:r>
          </w:p>
          <w:p w14:paraId="3204BE0B" w14:textId="77777777" w:rsidR="00837372" w:rsidRPr="007555DA" w:rsidRDefault="00837372" w:rsidP="0098518B">
            <w:pPr>
              <w:spacing w:after="0" w:line="240" w:lineRule="auto"/>
              <w:jc w:val="both"/>
              <w:rPr>
                <w:rFonts w:cstheme="minorHAnsi"/>
              </w:rPr>
            </w:pPr>
            <w:r w:rsidRPr="007555DA">
              <w:rPr>
                <w:rFonts w:cstheme="minorHAnsi"/>
              </w:rPr>
              <w:t xml:space="preserve">W dniu 4 czerwca 2022 r. weszła w życie ustawa z dnia 28 kwietnia 2022 r. o zasadach realizacji zadań finansowanych ze środków europejskich w perspektywie finansowej 2021-2027 (Dz. U. poz. 1079), która wprowadziła zmiany w art. 109f ustawy o promocji zatrudnienia. Na mocy obecnie obowiązującego przepisu urzędy pracy mogą ubiegać się o projekty konkursowe. </w:t>
            </w:r>
          </w:p>
          <w:p w14:paraId="680F8263" w14:textId="23D5B582" w:rsidR="002E1FE7" w:rsidRPr="007555DA" w:rsidRDefault="00837372" w:rsidP="0098518B">
            <w:pPr>
              <w:spacing w:after="0" w:line="240" w:lineRule="auto"/>
              <w:jc w:val="both"/>
              <w:rPr>
                <w:rFonts w:cstheme="minorHAnsi"/>
              </w:rPr>
            </w:pPr>
            <w:r w:rsidRPr="007555DA">
              <w:rPr>
                <w:rFonts w:cstheme="minorHAnsi"/>
              </w:rPr>
              <w:t xml:space="preserve">Zatem, więc zarówno w obowiązującej aktualnie ustawie o promocji zatrudnienia, jak też w projekcie ustawy o aktywności zawodowej – art. 273  – istnieją podstawy prawne do ubiegania się przez urzędy pracy - w trybie konkursowym/konkurencyjnym o realizację takich projektów </w:t>
            </w:r>
            <w:r w:rsidRPr="007555DA">
              <w:rPr>
                <w:rFonts w:cstheme="minorHAnsi"/>
              </w:rPr>
              <w:lastRenderedPageBreak/>
              <w:t xml:space="preserve">finansowanych z innych niż EFS i EFS+ środków.  </w:t>
            </w:r>
          </w:p>
        </w:tc>
      </w:tr>
      <w:tr w:rsidR="007555DA" w:rsidRPr="007555DA" w14:paraId="530BE3FA" w14:textId="77777777" w:rsidTr="002D6D7B">
        <w:trPr>
          <w:jc w:val="center"/>
        </w:trPr>
        <w:tc>
          <w:tcPr>
            <w:tcW w:w="1727" w:type="dxa"/>
            <w:shd w:val="clear" w:color="auto" w:fill="auto"/>
          </w:tcPr>
          <w:p w14:paraId="3829F52D" w14:textId="77777777" w:rsidR="00B00079" w:rsidRPr="007555DA" w:rsidRDefault="00B00079" w:rsidP="00B00079">
            <w:pPr>
              <w:spacing w:after="0" w:line="240" w:lineRule="auto"/>
              <w:ind w:left="36" w:right="-534"/>
              <w:contextualSpacing/>
              <w:rPr>
                <w:rFonts w:cstheme="minorHAnsi"/>
              </w:rPr>
            </w:pPr>
            <w:r w:rsidRPr="007555DA">
              <w:rPr>
                <w:rFonts w:cstheme="minorHAnsi"/>
              </w:rPr>
              <w:lastRenderedPageBreak/>
              <w:t>2</w:t>
            </w:r>
          </w:p>
        </w:tc>
        <w:tc>
          <w:tcPr>
            <w:tcW w:w="3375" w:type="dxa"/>
            <w:shd w:val="clear" w:color="auto" w:fill="auto"/>
          </w:tcPr>
          <w:p w14:paraId="3CAF9E48" w14:textId="77777777" w:rsidR="00B00079" w:rsidRPr="007555DA" w:rsidRDefault="00B00079" w:rsidP="00B00079">
            <w:pPr>
              <w:spacing w:after="0" w:line="240" w:lineRule="auto"/>
              <w:rPr>
                <w:rFonts w:cstheme="minorHAnsi"/>
                <w:b/>
                <w:bCs/>
              </w:rPr>
            </w:pPr>
            <w:r w:rsidRPr="007555DA">
              <w:rPr>
                <w:rFonts w:cstheme="minorHAnsi"/>
                <w:b/>
                <w:bCs/>
              </w:rPr>
              <w:t>Art. 5 ust. 2</w:t>
            </w:r>
          </w:p>
        </w:tc>
        <w:tc>
          <w:tcPr>
            <w:tcW w:w="3453" w:type="dxa"/>
            <w:shd w:val="clear" w:color="auto" w:fill="auto"/>
          </w:tcPr>
          <w:p w14:paraId="38580F51" w14:textId="77777777" w:rsidR="00B00079" w:rsidRPr="007555DA" w:rsidRDefault="00B00079" w:rsidP="00B00079">
            <w:pPr>
              <w:keepNext/>
              <w:spacing w:after="0" w:line="240" w:lineRule="auto"/>
              <w:rPr>
                <w:rFonts w:eastAsia="Times New Roman" w:cstheme="minorHAnsi"/>
                <w:bCs/>
              </w:rPr>
            </w:pPr>
            <w:r w:rsidRPr="007555DA">
              <w:rPr>
                <w:rFonts w:eastAsia="Times New Roman" w:cstheme="minorHAnsi"/>
                <w:bCs/>
              </w:rPr>
              <w:t>W definicji agencji zatrudnienia zawarto poradnictwo zawodowe a zgodnie z nową ustawą nie podlega wpisowi. Ponadto, definicja nie zawiera usługi pracy tymczasowej.</w:t>
            </w:r>
          </w:p>
        </w:tc>
        <w:tc>
          <w:tcPr>
            <w:tcW w:w="3786" w:type="dxa"/>
            <w:shd w:val="clear" w:color="auto" w:fill="auto"/>
          </w:tcPr>
          <w:p w14:paraId="25506421" w14:textId="77777777" w:rsidR="00B00079" w:rsidRPr="007555DA" w:rsidRDefault="00B00079" w:rsidP="00B00079">
            <w:pPr>
              <w:keepNext/>
              <w:spacing w:after="0" w:line="240" w:lineRule="auto"/>
              <w:rPr>
                <w:rFonts w:eastAsia="Times New Roman" w:cstheme="minorHAnsi"/>
                <w:bCs/>
              </w:rPr>
            </w:pPr>
            <w:r w:rsidRPr="007555DA">
              <w:rPr>
                <w:rFonts w:eastAsia="Times New Roman" w:cstheme="minorHAnsi"/>
                <w:bCs/>
              </w:rPr>
              <w:t>Usunięcie zapisu o poradnictwie zawodowym i uzupełnienie definicji o usługę pracy tymczasowej.</w:t>
            </w:r>
          </w:p>
        </w:tc>
        <w:tc>
          <w:tcPr>
            <w:tcW w:w="3105" w:type="dxa"/>
            <w:shd w:val="clear" w:color="auto" w:fill="auto"/>
          </w:tcPr>
          <w:p w14:paraId="1F18CEC4" w14:textId="389D40F3" w:rsidR="00110408" w:rsidRDefault="00110408" w:rsidP="001F2705">
            <w:pPr>
              <w:spacing w:after="0" w:line="240" w:lineRule="auto"/>
              <w:jc w:val="center"/>
              <w:rPr>
                <w:rFonts w:cstheme="minorHAnsi"/>
                <w:b/>
                <w:bCs/>
              </w:rPr>
            </w:pPr>
            <w:r>
              <w:rPr>
                <w:rFonts w:cstheme="minorHAnsi"/>
                <w:b/>
                <w:bCs/>
              </w:rPr>
              <w:t>Uwaga nieaktualna</w:t>
            </w:r>
          </w:p>
          <w:p w14:paraId="181E0754" w14:textId="15C0F44C" w:rsidR="00110408" w:rsidRPr="007555DA" w:rsidRDefault="00110408" w:rsidP="00110408">
            <w:pPr>
              <w:spacing w:after="0" w:line="240" w:lineRule="auto"/>
              <w:jc w:val="both"/>
              <w:rPr>
                <w:rFonts w:cstheme="minorHAnsi"/>
              </w:rPr>
            </w:pPr>
            <w:r w:rsidRPr="00100A3E">
              <w:rPr>
                <w:rFonts w:cstheme="minorHAnsi"/>
              </w:rPr>
              <w:t>W dziale II projektu ustawy wskazano podmioty odpowiedzialne za realizację zadań państwa w zakresie polityki rynku pracy oraz określono zasady realizacji tych zadań. Uzasadnienie projektu zostanie uzupełnienie o wskazanie, czym jest polityka rynku pracy. Celem uporządkowania treści projektu ustawy przepis art. 5, określający, czym są agencje zatrudnienia, został przeniesiony do rozdziału 1 działu IX, zatytułowanego „Agencje zatrudnienia”.</w:t>
            </w:r>
          </w:p>
        </w:tc>
      </w:tr>
      <w:tr w:rsidR="007555DA" w:rsidRPr="007555DA" w14:paraId="50984A65" w14:textId="77777777" w:rsidTr="002D6D7B">
        <w:trPr>
          <w:jc w:val="center"/>
        </w:trPr>
        <w:tc>
          <w:tcPr>
            <w:tcW w:w="1727" w:type="dxa"/>
            <w:shd w:val="clear" w:color="auto" w:fill="auto"/>
          </w:tcPr>
          <w:p w14:paraId="0A35CC15" w14:textId="77777777" w:rsidR="00B00079" w:rsidRPr="007555DA" w:rsidRDefault="00B00079" w:rsidP="00B00079">
            <w:pPr>
              <w:spacing w:after="0" w:line="240" w:lineRule="auto"/>
              <w:ind w:right="-534"/>
              <w:rPr>
                <w:rFonts w:cstheme="minorHAnsi"/>
              </w:rPr>
            </w:pPr>
            <w:r w:rsidRPr="007555DA">
              <w:rPr>
                <w:rFonts w:cstheme="minorHAnsi"/>
              </w:rPr>
              <w:t>3</w:t>
            </w:r>
          </w:p>
        </w:tc>
        <w:tc>
          <w:tcPr>
            <w:tcW w:w="3375" w:type="dxa"/>
            <w:shd w:val="clear" w:color="auto" w:fill="auto"/>
          </w:tcPr>
          <w:p w14:paraId="4CE30870" w14:textId="77777777" w:rsidR="00B00079" w:rsidRPr="007555DA" w:rsidRDefault="00B00079" w:rsidP="00B00079">
            <w:pPr>
              <w:spacing w:after="0" w:line="240" w:lineRule="auto"/>
              <w:rPr>
                <w:rFonts w:eastAsia="Times New Roman" w:cstheme="minorHAnsi"/>
                <w:b/>
                <w:bCs/>
                <w:lang w:eastAsia="pl-PL"/>
              </w:rPr>
            </w:pPr>
            <w:r w:rsidRPr="007555DA">
              <w:rPr>
                <w:rFonts w:eastAsia="Times New Roman" w:cstheme="minorHAnsi"/>
                <w:b/>
                <w:bCs/>
                <w:lang w:eastAsia="pl-PL"/>
              </w:rPr>
              <w:t>Art. 31 pkt 11</w:t>
            </w:r>
          </w:p>
          <w:p w14:paraId="3CC77D1D" w14:textId="77777777" w:rsidR="00B00079" w:rsidRPr="007555DA" w:rsidRDefault="00B00079" w:rsidP="00B00079">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 xml:space="preserve">Do zadań samorządu województwa w zakresie aktywności zawodowej, wspierania zatrudnienia oraz rynku pracy należy: realizowanie zadań wynikających z koordynacji systemów zabezpieczenia społecznego państw, o których mowa w art. 1 ust. 3 pkt 2 lit. a–c, oraz państw, z którymi Rzeczpospolita Polska zawarła dwustronne umowy </w:t>
            </w:r>
            <w:r w:rsidRPr="007555DA">
              <w:rPr>
                <w:rFonts w:eastAsia="Times New Roman" w:cstheme="minorHAnsi"/>
                <w:lang w:eastAsia="pl-PL"/>
              </w:rPr>
              <w:lastRenderedPageBreak/>
              <w:t>międzynarodowe o zabezpieczeniu społecznym, w zakresie świadczeń dla bezrobotnych</w:t>
            </w:r>
          </w:p>
          <w:p w14:paraId="4C17A5DD" w14:textId="77777777" w:rsidR="00B00079" w:rsidRPr="007555DA" w:rsidRDefault="00B00079" w:rsidP="00B00079">
            <w:pPr>
              <w:spacing w:after="0" w:line="240" w:lineRule="auto"/>
              <w:rPr>
                <w:rFonts w:eastAsia="Times New Roman" w:cstheme="minorHAnsi"/>
                <w:lang w:eastAsia="pl-PL"/>
              </w:rPr>
            </w:pPr>
          </w:p>
          <w:p w14:paraId="4242F171"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Art. 34 ust. 1, art. 34 ust. 2, 3 i 4</w:t>
            </w:r>
          </w:p>
          <w:p w14:paraId="1D3553F2"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Art. 217 ust 1</w:t>
            </w:r>
          </w:p>
        </w:tc>
        <w:tc>
          <w:tcPr>
            <w:tcW w:w="3453" w:type="dxa"/>
            <w:shd w:val="clear" w:color="auto" w:fill="auto"/>
          </w:tcPr>
          <w:p w14:paraId="21E220DD" w14:textId="77777777" w:rsidR="00B00079" w:rsidRPr="007555DA" w:rsidRDefault="00B00079" w:rsidP="00860637">
            <w:pPr>
              <w:keepNext/>
              <w:spacing w:after="0" w:line="240" w:lineRule="auto"/>
              <w:jc w:val="both"/>
              <w:rPr>
                <w:rFonts w:eastAsia="Times New Roman" w:cstheme="minorHAnsi"/>
                <w:lang w:eastAsia="pl-PL"/>
              </w:rPr>
            </w:pPr>
            <w:r w:rsidRPr="007555DA">
              <w:rPr>
                <w:rFonts w:eastAsia="Times New Roman" w:cstheme="minorHAnsi"/>
                <w:lang w:eastAsia="pl-PL"/>
              </w:rPr>
              <w:lastRenderedPageBreak/>
              <w:t>W przytoczonych artykułach nie uwzględniono Wielkiej Brytanii i Irlandii Północnej – czy w tej sytuacji koordynacja systemów zabezpieczeń społecznych nie będzie obejmować Zjednoczonego Królestwa?</w:t>
            </w:r>
          </w:p>
        </w:tc>
        <w:tc>
          <w:tcPr>
            <w:tcW w:w="3786" w:type="dxa"/>
            <w:shd w:val="clear" w:color="auto" w:fill="auto"/>
          </w:tcPr>
          <w:p w14:paraId="7B138FBB" w14:textId="77777777" w:rsidR="00B00079" w:rsidRPr="007555DA" w:rsidRDefault="00B00079" w:rsidP="00B00079">
            <w:pPr>
              <w:keepNext/>
              <w:spacing w:after="0" w:line="240" w:lineRule="auto"/>
              <w:rPr>
                <w:rFonts w:eastAsia="Times New Roman" w:cstheme="minorHAnsi"/>
                <w:bCs/>
                <w:lang w:eastAsia="pl-PL"/>
              </w:rPr>
            </w:pPr>
            <w:r w:rsidRPr="007555DA">
              <w:rPr>
                <w:rFonts w:eastAsia="Times New Roman" w:cstheme="minorHAnsi"/>
                <w:bCs/>
                <w:lang w:eastAsia="pl-PL"/>
              </w:rPr>
              <w:t>Uwzględnienie Wielkiej Brytanii i Irlandii Północnej w ramach koordynacji systemów zabezpieczeń społecznych.</w:t>
            </w:r>
          </w:p>
        </w:tc>
        <w:tc>
          <w:tcPr>
            <w:tcW w:w="3105" w:type="dxa"/>
            <w:shd w:val="clear" w:color="auto" w:fill="auto"/>
          </w:tcPr>
          <w:p w14:paraId="0C561010" w14:textId="05004632" w:rsidR="00356566" w:rsidRPr="007555DA" w:rsidRDefault="00356566" w:rsidP="00356566">
            <w:pPr>
              <w:spacing w:after="0" w:line="240" w:lineRule="auto"/>
              <w:jc w:val="center"/>
              <w:rPr>
                <w:rFonts w:cstheme="minorHAnsi"/>
                <w:b/>
                <w:bCs/>
              </w:rPr>
            </w:pPr>
            <w:r w:rsidRPr="007555DA">
              <w:rPr>
                <w:rFonts w:cstheme="minorHAnsi"/>
                <w:b/>
                <w:bCs/>
              </w:rPr>
              <w:t>Uwaga uwzględniona</w:t>
            </w:r>
            <w:r w:rsidR="0088236F" w:rsidRPr="007555DA">
              <w:rPr>
                <w:rFonts w:cstheme="minorHAnsi"/>
                <w:b/>
                <w:bCs/>
              </w:rPr>
              <w:t>.</w:t>
            </w:r>
          </w:p>
          <w:p w14:paraId="387DE3C8" w14:textId="03D186F8" w:rsidR="00B00079" w:rsidRPr="007555DA" w:rsidRDefault="00356566" w:rsidP="00660F3C">
            <w:pPr>
              <w:spacing w:after="0" w:line="240" w:lineRule="auto"/>
              <w:jc w:val="both"/>
              <w:rPr>
                <w:rFonts w:cstheme="minorHAnsi"/>
              </w:rPr>
            </w:pPr>
            <w:r w:rsidRPr="007555DA">
              <w:rPr>
                <w:rFonts w:cstheme="minorHAnsi"/>
              </w:rPr>
              <w:t>We wskazanych przepisach</w:t>
            </w:r>
            <w:r w:rsidR="001352EF">
              <w:rPr>
                <w:rFonts w:cstheme="minorHAnsi"/>
              </w:rPr>
              <w:t xml:space="preserve"> </w:t>
            </w:r>
            <w:r w:rsidR="007B5FB3" w:rsidRPr="007555DA">
              <w:rPr>
                <w:rFonts w:cstheme="minorHAnsi"/>
              </w:rPr>
              <w:t xml:space="preserve"> </w:t>
            </w:r>
            <w:r w:rsidRPr="007555DA">
              <w:rPr>
                <w:rFonts w:cstheme="minorHAnsi"/>
              </w:rPr>
              <w:t xml:space="preserve">uwzględniono obywateli Wielkiej Brytanii – dodano </w:t>
            </w:r>
            <w:r w:rsidR="007B5FB3" w:rsidRPr="007555DA">
              <w:rPr>
                <w:rFonts w:cstheme="minorHAnsi"/>
              </w:rPr>
              <w:t xml:space="preserve">art. 1 ust. 3 pkt 2 lit. d. </w:t>
            </w:r>
          </w:p>
        </w:tc>
      </w:tr>
      <w:tr w:rsidR="007555DA" w:rsidRPr="007555DA" w14:paraId="16F95846" w14:textId="77777777" w:rsidTr="002D6D7B">
        <w:trPr>
          <w:jc w:val="center"/>
        </w:trPr>
        <w:tc>
          <w:tcPr>
            <w:tcW w:w="1727" w:type="dxa"/>
          </w:tcPr>
          <w:p w14:paraId="7D6ADD41" w14:textId="77777777" w:rsidR="00B00079" w:rsidRPr="007555DA" w:rsidRDefault="00B00079" w:rsidP="00B00079">
            <w:pPr>
              <w:spacing w:after="0" w:line="240" w:lineRule="auto"/>
              <w:ind w:right="-534"/>
              <w:rPr>
                <w:rFonts w:cstheme="minorHAnsi"/>
              </w:rPr>
            </w:pPr>
            <w:r w:rsidRPr="007555DA">
              <w:rPr>
                <w:rFonts w:cstheme="minorHAnsi"/>
              </w:rPr>
              <w:t>4</w:t>
            </w:r>
          </w:p>
        </w:tc>
        <w:tc>
          <w:tcPr>
            <w:tcW w:w="3375" w:type="dxa"/>
          </w:tcPr>
          <w:p w14:paraId="07B6FB48" w14:textId="77777777" w:rsidR="00B00079" w:rsidRPr="007555DA" w:rsidRDefault="00B00079" w:rsidP="00B00079">
            <w:pPr>
              <w:spacing w:after="0" w:line="240" w:lineRule="auto"/>
              <w:rPr>
                <w:rFonts w:cstheme="minorHAnsi"/>
              </w:rPr>
            </w:pPr>
            <w:r w:rsidRPr="007555DA">
              <w:rPr>
                <w:rFonts w:cstheme="minorHAnsi"/>
              </w:rPr>
              <w:t>Pomiędzy art. 31 pkt 13 a art. 31 pkt 14</w:t>
            </w:r>
          </w:p>
        </w:tc>
        <w:tc>
          <w:tcPr>
            <w:tcW w:w="3453" w:type="dxa"/>
          </w:tcPr>
          <w:p w14:paraId="11D2A598" w14:textId="77777777" w:rsidR="00B00079" w:rsidRPr="007555DA" w:rsidRDefault="00B00079" w:rsidP="00B00079">
            <w:pPr>
              <w:spacing w:after="0" w:line="240" w:lineRule="auto"/>
              <w:rPr>
                <w:rFonts w:cstheme="minorHAnsi"/>
              </w:rPr>
            </w:pPr>
            <w:bookmarkStart w:id="24" w:name="_Hlk116374922"/>
            <w:r w:rsidRPr="007555DA">
              <w:rPr>
                <w:rFonts w:eastAsia="Times New Roman" w:cstheme="minorHAnsi"/>
                <w:lang w:eastAsia="pl-PL"/>
              </w:rPr>
              <w:t>Ustawa precyzuje zadania PSZ finansowane ze środków Funduszu Pracy oraz EFS/EFS+, natomiast pomija działania możliwe do realizacji w ramach innych inicjatyw europejskich, takich jak Erasmus+, Interreg, Norweski Mechanizm Finansowy, Fundusz Wyszehradzki. Należałoby literalnie zapisać ten kierunek rozwoju PSZ poprzez udział w programach finansowanych z innych środków Unii Europejskiej.</w:t>
            </w:r>
            <w:bookmarkEnd w:id="24"/>
          </w:p>
        </w:tc>
        <w:tc>
          <w:tcPr>
            <w:tcW w:w="3786" w:type="dxa"/>
          </w:tcPr>
          <w:p w14:paraId="592760AE"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Proponuje się dodać punkt:</w:t>
            </w:r>
          </w:p>
          <w:p w14:paraId="56B4D059"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„Inicjowanie i realizowanie zadań współfinansowanych ze środków Unii Europejskiej, w celu rozwoju regionalnej polityki rynku pracy i rozwoju zasobów ludzkich”.</w:t>
            </w:r>
          </w:p>
        </w:tc>
        <w:tc>
          <w:tcPr>
            <w:tcW w:w="3105" w:type="dxa"/>
          </w:tcPr>
          <w:p w14:paraId="6DCCD126" w14:textId="64905BFF" w:rsidR="00BD0846" w:rsidRPr="007555DA" w:rsidRDefault="00BD0846" w:rsidP="0005622F">
            <w:pPr>
              <w:spacing w:after="0" w:line="240" w:lineRule="auto"/>
              <w:jc w:val="center"/>
              <w:rPr>
                <w:rFonts w:cstheme="minorHAnsi"/>
                <w:b/>
                <w:bCs/>
              </w:rPr>
            </w:pPr>
            <w:r w:rsidRPr="007555DA">
              <w:rPr>
                <w:rFonts w:cstheme="minorHAnsi"/>
                <w:b/>
                <w:bCs/>
              </w:rPr>
              <w:t>Uwaga nieuwzględniona.</w:t>
            </w:r>
          </w:p>
          <w:p w14:paraId="4520E07B" w14:textId="4C121BC3" w:rsidR="0005622F" w:rsidRPr="007555DA" w:rsidRDefault="0005622F" w:rsidP="00895563">
            <w:pPr>
              <w:spacing w:after="0" w:line="240" w:lineRule="auto"/>
              <w:jc w:val="both"/>
              <w:rPr>
                <w:rFonts w:cstheme="minorHAnsi"/>
              </w:rPr>
            </w:pPr>
            <w:r w:rsidRPr="007555DA">
              <w:rPr>
                <w:rFonts w:cstheme="minorHAnsi"/>
              </w:rPr>
              <w:t xml:space="preserve">W dniu 4 czerwca 2022 r. weszła w życie ustawa z dnia </w:t>
            </w:r>
            <w:r w:rsidR="00895563" w:rsidRPr="007555DA">
              <w:rPr>
                <w:rFonts w:cstheme="minorHAnsi"/>
              </w:rPr>
              <w:t xml:space="preserve">28 kwietnia 2022 r. o zasadach realizacji zadań finansowanych ze środków europejskich w perspektywie finansowej 2021-2027 (Dz. U. poz. 1079), która wprowadziła zmiany w art. 109f ustawy o promocji zatrudnienia. Na mocy obecnie obowiązującego przepisu urzędy pracy mogą ubiegać się </w:t>
            </w:r>
            <w:r w:rsidR="00683647" w:rsidRPr="007555DA">
              <w:rPr>
                <w:rFonts w:cstheme="minorHAnsi"/>
              </w:rPr>
              <w:t xml:space="preserve">o projekty konkursowe. </w:t>
            </w:r>
          </w:p>
          <w:p w14:paraId="71A9B7B4" w14:textId="4663407A" w:rsidR="00B00079" w:rsidRPr="007555DA" w:rsidRDefault="00683647" w:rsidP="00127D66">
            <w:pPr>
              <w:spacing w:after="0" w:line="240" w:lineRule="auto"/>
              <w:jc w:val="both"/>
              <w:rPr>
                <w:rFonts w:cstheme="minorHAnsi"/>
              </w:rPr>
            </w:pPr>
            <w:r w:rsidRPr="007555DA">
              <w:rPr>
                <w:rFonts w:cstheme="minorHAnsi"/>
              </w:rPr>
              <w:t xml:space="preserve">Zatem, </w:t>
            </w:r>
            <w:r w:rsidR="00BD0846" w:rsidRPr="007555DA">
              <w:rPr>
                <w:rFonts w:cstheme="minorHAnsi"/>
              </w:rPr>
              <w:t>zarówno w obowiązującej ustawie o promocji</w:t>
            </w:r>
            <w:r w:rsidRPr="007555DA">
              <w:rPr>
                <w:rFonts w:cstheme="minorHAnsi"/>
              </w:rPr>
              <w:t xml:space="preserve"> zatrudnienia</w:t>
            </w:r>
            <w:r w:rsidR="00BD0846" w:rsidRPr="007555DA">
              <w:rPr>
                <w:rFonts w:cstheme="minorHAnsi"/>
              </w:rPr>
              <w:t>, jak też w projekcie ustawy o aktywności zawodowej – art. 27</w:t>
            </w:r>
            <w:r w:rsidR="00127D66" w:rsidRPr="007555DA">
              <w:rPr>
                <w:rFonts w:cstheme="minorHAnsi"/>
              </w:rPr>
              <w:t xml:space="preserve">3 </w:t>
            </w:r>
            <w:r w:rsidR="00BD0846" w:rsidRPr="007555DA">
              <w:rPr>
                <w:rFonts w:cstheme="minorHAnsi"/>
              </w:rPr>
              <w:t xml:space="preserve"> – istnieją podstawy prawne do ubiegania się przez urzędy pracy - w trybie konkursowym/konkurencyjnym o realizację takich projektów finansowanych z innych niż EFS i EFS+ środków.  </w:t>
            </w:r>
          </w:p>
        </w:tc>
      </w:tr>
      <w:tr w:rsidR="007555DA" w:rsidRPr="007555DA" w14:paraId="57AB335A" w14:textId="77777777" w:rsidTr="002D6D7B">
        <w:trPr>
          <w:jc w:val="center"/>
        </w:trPr>
        <w:tc>
          <w:tcPr>
            <w:tcW w:w="1727" w:type="dxa"/>
          </w:tcPr>
          <w:p w14:paraId="76BC2DD9" w14:textId="77777777" w:rsidR="00B00079" w:rsidRPr="007555DA" w:rsidRDefault="00B00079" w:rsidP="00B00079">
            <w:pPr>
              <w:spacing w:after="0" w:line="240" w:lineRule="auto"/>
              <w:ind w:left="36" w:right="-534"/>
              <w:contextualSpacing/>
              <w:rPr>
                <w:rFonts w:cstheme="minorHAnsi"/>
              </w:rPr>
            </w:pPr>
            <w:r w:rsidRPr="007555DA">
              <w:rPr>
                <w:rFonts w:cstheme="minorHAnsi"/>
              </w:rPr>
              <w:t>5</w:t>
            </w:r>
          </w:p>
        </w:tc>
        <w:tc>
          <w:tcPr>
            <w:tcW w:w="3375" w:type="dxa"/>
          </w:tcPr>
          <w:p w14:paraId="2C37D56B" w14:textId="77777777" w:rsidR="00B00079" w:rsidRPr="007555DA" w:rsidRDefault="00B00079" w:rsidP="00B00079">
            <w:pPr>
              <w:spacing w:after="0" w:line="240" w:lineRule="auto"/>
              <w:rPr>
                <w:rFonts w:cstheme="minorHAnsi"/>
              </w:rPr>
            </w:pPr>
            <w:r w:rsidRPr="007555DA">
              <w:rPr>
                <w:rFonts w:cstheme="minorHAnsi"/>
              </w:rPr>
              <w:t>Art. 31 pkt. 14</w:t>
            </w:r>
          </w:p>
        </w:tc>
        <w:tc>
          <w:tcPr>
            <w:tcW w:w="3453" w:type="dxa"/>
          </w:tcPr>
          <w:p w14:paraId="75033FD0" w14:textId="77777777" w:rsidR="00B00079" w:rsidRPr="007555DA" w:rsidRDefault="00B00079" w:rsidP="00B00079">
            <w:pPr>
              <w:spacing w:after="0" w:line="240" w:lineRule="auto"/>
              <w:rPr>
                <w:rFonts w:cstheme="minorHAnsi"/>
              </w:rPr>
            </w:pPr>
            <w:r w:rsidRPr="007555DA">
              <w:rPr>
                <w:rFonts w:cstheme="minorHAnsi"/>
              </w:rPr>
              <w:t>„ponad powiatowym”</w:t>
            </w:r>
          </w:p>
        </w:tc>
        <w:tc>
          <w:tcPr>
            <w:tcW w:w="3786" w:type="dxa"/>
          </w:tcPr>
          <w:p w14:paraId="18B3F584" w14:textId="77777777" w:rsidR="00B00079" w:rsidRPr="007555DA" w:rsidRDefault="00B00079" w:rsidP="00B00079">
            <w:pPr>
              <w:spacing w:after="0" w:line="240" w:lineRule="auto"/>
              <w:rPr>
                <w:rFonts w:cstheme="minorHAnsi"/>
              </w:rPr>
            </w:pPr>
            <w:r w:rsidRPr="007555DA">
              <w:rPr>
                <w:rFonts w:cstheme="minorHAnsi"/>
              </w:rPr>
              <w:t>„ponadpowiatowym” – powinno być zapisane łącznie</w:t>
            </w:r>
          </w:p>
        </w:tc>
        <w:tc>
          <w:tcPr>
            <w:tcW w:w="3105" w:type="dxa"/>
            <w:shd w:val="clear" w:color="auto" w:fill="auto"/>
          </w:tcPr>
          <w:p w14:paraId="38637D22" w14:textId="77777777" w:rsidR="00B00079" w:rsidRPr="007555DA" w:rsidRDefault="00DF5586" w:rsidP="00FF5C55">
            <w:pPr>
              <w:spacing w:after="0" w:line="240" w:lineRule="auto"/>
              <w:jc w:val="center"/>
              <w:rPr>
                <w:rFonts w:cstheme="minorHAnsi"/>
              </w:rPr>
            </w:pPr>
            <w:r w:rsidRPr="007555DA">
              <w:rPr>
                <w:rFonts w:cstheme="minorHAnsi"/>
                <w:b/>
                <w:bCs/>
              </w:rPr>
              <w:t>Uwaga uwzględniona</w:t>
            </w:r>
            <w:r w:rsidRPr="007555DA">
              <w:rPr>
                <w:rFonts w:cstheme="minorHAnsi"/>
              </w:rPr>
              <w:t>.</w:t>
            </w:r>
          </w:p>
          <w:p w14:paraId="0382E73F" w14:textId="77777777" w:rsidR="00FF5C55" w:rsidRPr="007555DA" w:rsidRDefault="00FF5C55" w:rsidP="00B00079">
            <w:pPr>
              <w:spacing w:after="0" w:line="240" w:lineRule="auto"/>
              <w:rPr>
                <w:rFonts w:cstheme="minorHAnsi"/>
              </w:rPr>
            </w:pPr>
            <w:r w:rsidRPr="007555DA">
              <w:rPr>
                <w:rFonts w:cstheme="minorHAnsi"/>
              </w:rPr>
              <w:t xml:space="preserve">Poprawiono pisownię. </w:t>
            </w:r>
          </w:p>
          <w:p w14:paraId="17087848" w14:textId="541E7AAE" w:rsidR="00FF5C55" w:rsidRPr="007555DA" w:rsidRDefault="00FF5C55" w:rsidP="00FF5C55">
            <w:pPr>
              <w:spacing w:after="0" w:line="240" w:lineRule="auto"/>
              <w:jc w:val="both"/>
              <w:rPr>
                <w:rFonts w:cstheme="minorHAnsi"/>
              </w:rPr>
            </w:pPr>
            <w:r w:rsidRPr="007555DA">
              <w:rPr>
                <w:rFonts w:cstheme="minorHAnsi"/>
              </w:rPr>
              <w:lastRenderedPageBreak/>
              <w:t>Przepis art. 32 ust. 1 pkt 14</w:t>
            </w:r>
            <w:r w:rsidR="001352EF">
              <w:rPr>
                <w:rFonts w:cstheme="minorHAnsi"/>
              </w:rPr>
              <w:t xml:space="preserve"> (dawny art. 31 ust. 1 pkt. 14)</w:t>
            </w:r>
            <w:r w:rsidRPr="007555DA">
              <w:rPr>
                <w:rFonts w:cstheme="minorHAnsi"/>
              </w:rPr>
              <w:t xml:space="preserve"> otrzymał brzmienie:</w:t>
            </w:r>
          </w:p>
          <w:p w14:paraId="4ADE929B" w14:textId="628A27E4" w:rsidR="00FF5C55" w:rsidRPr="007555DA" w:rsidRDefault="00FF5C55" w:rsidP="00FF5C55">
            <w:pPr>
              <w:spacing w:after="0" w:line="240" w:lineRule="auto"/>
              <w:jc w:val="both"/>
              <w:rPr>
                <w:rFonts w:cstheme="minorHAnsi"/>
                <w:i/>
                <w:iCs/>
              </w:rPr>
            </w:pPr>
            <w:r w:rsidRPr="007555DA">
              <w:rPr>
                <w:rFonts w:cstheme="minorHAnsi"/>
                <w:i/>
                <w:iCs/>
              </w:rPr>
              <w:t>„</w:t>
            </w:r>
            <w:r w:rsidR="001352EF" w:rsidRPr="001352EF">
              <w:rPr>
                <w:rFonts w:cstheme="minorHAnsi"/>
                <w:i/>
                <w:iCs/>
              </w:rPr>
              <w:t>14)</w:t>
            </w:r>
            <w:r w:rsidR="001352EF" w:rsidRPr="001352EF">
              <w:rPr>
                <w:rFonts w:cstheme="minorHAnsi"/>
                <w:i/>
                <w:iCs/>
              </w:rPr>
              <w:tab/>
              <w:t>realizowanie, we współpracy z samorządami powiatowymi, zadań w zakresie pośrednictwa pracy o zasięgu ponadpowiatowym;</w:t>
            </w:r>
            <w:r w:rsidRPr="007555DA">
              <w:rPr>
                <w:rFonts w:cstheme="minorHAnsi"/>
                <w:i/>
                <w:iCs/>
              </w:rPr>
              <w:t xml:space="preserve">”. </w:t>
            </w:r>
          </w:p>
        </w:tc>
      </w:tr>
      <w:tr w:rsidR="007555DA" w:rsidRPr="007555DA" w14:paraId="0D3AF6FE" w14:textId="77777777" w:rsidTr="002D6D7B">
        <w:trPr>
          <w:jc w:val="center"/>
        </w:trPr>
        <w:tc>
          <w:tcPr>
            <w:tcW w:w="1727" w:type="dxa"/>
          </w:tcPr>
          <w:p w14:paraId="5DDDE4E0" w14:textId="77777777" w:rsidR="00B00079" w:rsidRPr="007555DA" w:rsidRDefault="00B00079" w:rsidP="00B00079">
            <w:pPr>
              <w:spacing w:after="0" w:line="240" w:lineRule="auto"/>
              <w:rPr>
                <w:rFonts w:cstheme="minorHAnsi"/>
              </w:rPr>
            </w:pPr>
            <w:r w:rsidRPr="007555DA">
              <w:rPr>
                <w:rFonts w:cstheme="minorHAnsi"/>
              </w:rPr>
              <w:lastRenderedPageBreak/>
              <w:t>6</w:t>
            </w:r>
          </w:p>
        </w:tc>
        <w:tc>
          <w:tcPr>
            <w:tcW w:w="3375" w:type="dxa"/>
          </w:tcPr>
          <w:p w14:paraId="24A255C5"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Art. 31 pkt 15)</w:t>
            </w:r>
          </w:p>
          <w:p w14:paraId="02C12BBB" w14:textId="77777777" w:rsidR="00B00079" w:rsidRPr="007555DA" w:rsidRDefault="00B00079" w:rsidP="00B00079">
            <w:pPr>
              <w:spacing w:after="0" w:line="240" w:lineRule="auto"/>
              <w:ind w:left="562"/>
              <w:rPr>
                <w:rFonts w:eastAsia="Times New Roman" w:cstheme="minorHAnsi"/>
                <w:bCs/>
                <w:lang w:eastAsia="pl-PL"/>
              </w:rPr>
            </w:pPr>
            <w:r w:rsidRPr="007555DA">
              <w:rPr>
                <w:rFonts w:eastAsia="Times New Roman" w:cstheme="minorHAnsi"/>
                <w:bCs/>
                <w:lang w:eastAsia="pl-PL"/>
              </w:rPr>
              <w:t>koordynowanie poradnictwa zawodowego w PUP na terenie województwa;</w:t>
            </w:r>
          </w:p>
          <w:p w14:paraId="47B74B26"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16)</w:t>
            </w:r>
            <w:r w:rsidRPr="007555DA">
              <w:rPr>
                <w:rFonts w:eastAsia="Times New Roman" w:cstheme="minorHAnsi"/>
                <w:bCs/>
                <w:lang w:eastAsia="pl-PL"/>
              </w:rPr>
              <w:tab/>
              <w:t>realizowanie poradnictwa zawodowego oraz działań o charakterze metodyczno-szkoleniowym w zakresie poradnictwa zawodowego;</w:t>
            </w:r>
          </w:p>
          <w:p w14:paraId="5DCABCB5"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17)</w:t>
            </w:r>
            <w:r w:rsidRPr="007555DA">
              <w:rPr>
                <w:rFonts w:eastAsia="Times New Roman" w:cstheme="minorHAnsi"/>
                <w:bCs/>
                <w:lang w:eastAsia="pl-PL"/>
              </w:rPr>
              <w:tab/>
              <w:t>opracowywanie, aktualizowanie i upowszechnianie informacji zawodowych na terenie województwa;</w:t>
            </w:r>
          </w:p>
          <w:p w14:paraId="45B65CAC" w14:textId="77777777" w:rsidR="00B00079" w:rsidRPr="007555DA" w:rsidRDefault="00B00079" w:rsidP="00B00079">
            <w:pPr>
              <w:keepNext/>
              <w:spacing w:after="0" w:line="240" w:lineRule="auto"/>
              <w:ind w:left="510" w:hanging="510"/>
              <w:rPr>
                <w:rFonts w:eastAsia="Times New Roman" w:cstheme="minorHAnsi"/>
                <w:bCs/>
                <w:lang w:eastAsia="pl-PL"/>
              </w:rPr>
            </w:pPr>
            <w:r w:rsidRPr="007555DA">
              <w:rPr>
                <w:rFonts w:eastAsia="Times New Roman" w:cstheme="minorHAnsi"/>
                <w:bCs/>
                <w:lang w:eastAsia="pl-PL"/>
              </w:rPr>
              <w:t>18)</w:t>
            </w:r>
            <w:r w:rsidRPr="007555DA">
              <w:rPr>
                <w:rFonts w:eastAsia="Times New Roman" w:cstheme="minorHAnsi"/>
                <w:bCs/>
                <w:lang w:eastAsia="pl-PL"/>
              </w:rPr>
              <w:tab/>
              <w:t>współpraca z ministrem właściwym do spraw pracy w zakresie:</w:t>
            </w:r>
          </w:p>
          <w:p w14:paraId="000E0210" w14:textId="77777777" w:rsidR="00B00079" w:rsidRPr="007555DA" w:rsidRDefault="00B00079" w:rsidP="00B00079">
            <w:pPr>
              <w:spacing w:after="0" w:line="240" w:lineRule="auto"/>
              <w:ind w:left="986" w:hanging="476"/>
              <w:rPr>
                <w:rFonts w:eastAsiaTheme="minorEastAsia" w:cstheme="minorHAnsi"/>
                <w:bCs/>
                <w:lang w:eastAsia="pl-PL"/>
              </w:rPr>
            </w:pPr>
            <w:r w:rsidRPr="007555DA">
              <w:rPr>
                <w:rFonts w:eastAsiaTheme="minorEastAsia" w:cstheme="minorHAnsi"/>
                <w:bCs/>
                <w:lang w:eastAsia="pl-PL"/>
              </w:rPr>
              <w:t>a)</w:t>
            </w:r>
            <w:r w:rsidRPr="007555DA">
              <w:rPr>
                <w:rFonts w:eastAsiaTheme="minorEastAsia" w:cstheme="minorHAnsi"/>
                <w:bCs/>
                <w:lang w:eastAsia="pl-PL"/>
              </w:rPr>
              <w:tab/>
              <w:t>opracowywania, gromadzenia i aktualizowania informacji zawodowych o charakterze ogólnokrajowym,</w:t>
            </w:r>
          </w:p>
          <w:p w14:paraId="3471CF8B" w14:textId="77777777" w:rsidR="00B00079" w:rsidRPr="007555DA" w:rsidRDefault="00B00079" w:rsidP="00B00079">
            <w:pPr>
              <w:spacing w:after="0" w:line="240" w:lineRule="auto"/>
              <w:ind w:left="986" w:hanging="476"/>
              <w:rPr>
                <w:rFonts w:eastAsiaTheme="minorEastAsia" w:cstheme="minorHAnsi"/>
                <w:bCs/>
                <w:lang w:eastAsia="pl-PL"/>
              </w:rPr>
            </w:pPr>
            <w:r w:rsidRPr="007555DA">
              <w:rPr>
                <w:rFonts w:eastAsiaTheme="minorEastAsia" w:cstheme="minorHAnsi"/>
                <w:bCs/>
                <w:lang w:eastAsia="pl-PL"/>
              </w:rPr>
              <w:t>b)</w:t>
            </w:r>
            <w:r w:rsidRPr="007555DA">
              <w:rPr>
                <w:rFonts w:eastAsiaTheme="minorEastAsia" w:cstheme="minorHAnsi"/>
                <w:bCs/>
                <w:lang w:eastAsia="pl-PL"/>
              </w:rPr>
              <w:tab/>
              <w:t xml:space="preserve">tworzenia i upowszechniania </w:t>
            </w:r>
            <w:r w:rsidRPr="007555DA">
              <w:rPr>
                <w:rFonts w:eastAsiaTheme="minorEastAsia" w:cstheme="minorHAnsi"/>
                <w:bCs/>
                <w:lang w:eastAsia="pl-PL"/>
              </w:rPr>
              <w:lastRenderedPageBreak/>
              <w:t>narzędzi, metod i zasobów informacyjnych na potrzeby pośrednictwa pracy i poradnictwa zawodowego lub innych form pomocy określonych w ustawie,</w:t>
            </w:r>
          </w:p>
          <w:p w14:paraId="0D33D607" w14:textId="77777777" w:rsidR="00B00079" w:rsidRPr="007555DA" w:rsidRDefault="00B00079" w:rsidP="00B00079">
            <w:pPr>
              <w:spacing w:after="0" w:line="240" w:lineRule="auto"/>
              <w:ind w:left="986" w:hanging="476"/>
              <w:rPr>
                <w:rFonts w:eastAsiaTheme="minorEastAsia" w:cstheme="minorHAnsi"/>
                <w:bCs/>
                <w:lang w:eastAsia="pl-PL"/>
              </w:rPr>
            </w:pPr>
            <w:r w:rsidRPr="007555DA">
              <w:rPr>
                <w:rFonts w:eastAsiaTheme="minorEastAsia" w:cstheme="minorHAnsi"/>
                <w:bCs/>
                <w:lang w:eastAsia="pl-PL"/>
              </w:rPr>
              <w:t>c)</w:t>
            </w:r>
            <w:r w:rsidRPr="007555DA">
              <w:rPr>
                <w:rFonts w:eastAsiaTheme="minorEastAsia" w:cstheme="minorHAnsi"/>
                <w:bCs/>
                <w:lang w:eastAsia="pl-PL"/>
              </w:rPr>
              <w:tab/>
              <w:t>organizacji szkoleń pracowników wojewódzkich i powiatowych urzędów pracy;</w:t>
            </w:r>
          </w:p>
          <w:p w14:paraId="18A67315"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19)</w:t>
            </w:r>
            <w:r w:rsidRPr="007555DA">
              <w:rPr>
                <w:rFonts w:eastAsia="Times New Roman" w:cstheme="minorHAnsi"/>
                <w:bCs/>
                <w:lang w:eastAsia="pl-PL"/>
              </w:rPr>
              <w:tab/>
              <w:t>współpraca ze szkołami podstawowymi, ponadpodstawowymi i wyższymi w zakresie realizacji poradnictwa zawodowego;</w:t>
            </w:r>
          </w:p>
          <w:p w14:paraId="4499AA5F"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20)</w:t>
            </w:r>
            <w:r w:rsidRPr="007555DA">
              <w:rPr>
                <w:rFonts w:eastAsia="Times New Roman" w:cstheme="minorHAnsi"/>
                <w:bCs/>
                <w:lang w:eastAsia="pl-PL"/>
              </w:rPr>
              <w:tab/>
              <w:t>prowadzenie działań informacyjnych na temat rozwoju umiejętności i wsparcia skierowanego do osób poniżej 30. roku życia;</w:t>
            </w:r>
          </w:p>
        </w:tc>
        <w:tc>
          <w:tcPr>
            <w:tcW w:w="3453" w:type="dxa"/>
          </w:tcPr>
          <w:p w14:paraId="5629CBC3" w14:textId="77777777" w:rsidR="00B00079" w:rsidRPr="007555DA" w:rsidRDefault="00B00079" w:rsidP="00B00079">
            <w:pPr>
              <w:spacing w:after="0" w:line="240" w:lineRule="auto"/>
              <w:rPr>
                <w:rFonts w:cstheme="minorHAnsi"/>
              </w:rPr>
            </w:pPr>
          </w:p>
        </w:tc>
        <w:tc>
          <w:tcPr>
            <w:tcW w:w="3786" w:type="dxa"/>
          </w:tcPr>
          <w:p w14:paraId="1C7ADC19"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 xml:space="preserve">Zadania </w:t>
            </w:r>
            <w:r w:rsidRPr="007555DA">
              <w:rPr>
                <w:rFonts w:cstheme="minorHAnsi"/>
              </w:rPr>
              <w:t xml:space="preserve">samorządu województwa w zakresie aktywności zawodowej, wspierania zatrudnienia oraz rynku pracy </w:t>
            </w:r>
            <w:r w:rsidRPr="007555DA">
              <w:rPr>
                <w:rFonts w:eastAsia="Times New Roman" w:cstheme="minorHAnsi"/>
                <w:lang w:eastAsia="pl-PL"/>
              </w:rPr>
              <w:t xml:space="preserve">realizowane w województwie przez </w:t>
            </w:r>
            <w:r w:rsidRPr="007555DA">
              <w:rPr>
                <w:rFonts w:cstheme="minorHAnsi"/>
              </w:rPr>
              <w:t xml:space="preserve">centrum kariery zawodowej WUP </w:t>
            </w:r>
            <w:r w:rsidRPr="007555DA">
              <w:rPr>
                <w:rFonts w:cstheme="minorHAnsi"/>
                <w:u w:val="single"/>
              </w:rPr>
              <w:t>warto poszerzyć o</w:t>
            </w:r>
            <w:r w:rsidRPr="007555DA">
              <w:rPr>
                <w:rFonts w:cstheme="minorHAnsi"/>
              </w:rPr>
              <w:t>:</w:t>
            </w:r>
          </w:p>
          <w:p w14:paraId="305A5FE8" w14:textId="77777777" w:rsidR="00B00079" w:rsidRPr="007555DA" w:rsidRDefault="00B00079" w:rsidP="007F0612">
            <w:pPr>
              <w:numPr>
                <w:ilvl w:val="0"/>
                <w:numId w:val="33"/>
              </w:numPr>
              <w:spacing w:after="0" w:line="240" w:lineRule="auto"/>
              <w:ind w:left="400" w:hanging="283"/>
              <w:contextualSpacing/>
              <w:rPr>
                <w:rFonts w:eastAsia="Times New Roman" w:cstheme="minorHAnsi"/>
                <w:lang w:eastAsia="pl-PL"/>
              </w:rPr>
            </w:pPr>
            <w:r w:rsidRPr="007555DA">
              <w:rPr>
                <w:rFonts w:eastAsia="Times New Roman" w:cstheme="minorHAnsi"/>
                <w:lang w:eastAsia="pl-PL"/>
              </w:rPr>
              <w:t>inicjowanie współpracy pomiędzy doradcami zawodowymi i  osobami wykonującymi zadania z obszaru poradnictwa zawodowego pracującymi w różnych instytucjach,</w:t>
            </w:r>
          </w:p>
          <w:p w14:paraId="161E234C" w14:textId="77777777" w:rsidR="00B00079" w:rsidRPr="007555DA" w:rsidRDefault="00B00079" w:rsidP="007F0612">
            <w:pPr>
              <w:numPr>
                <w:ilvl w:val="0"/>
                <w:numId w:val="33"/>
              </w:numPr>
              <w:spacing w:after="0" w:line="240" w:lineRule="auto"/>
              <w:ind w:left="400" w:hanging="283"/>
              <w:contextualSpacing/>
              <w:rPr>
                <w:rFonts w:eastAsia="Times New Roman" w:cstheme="minorHAnsi"/>
                <w:lang w:eastAsia="pl-PL"/>
              </w:rPr>
            </w:pPr>
            <w:r w:rsidRPr="007555DA">
              <w:rPr>
                <w:rFonts w:eastAsia="Times New Roman" w:cstheme="minorHAnsi"/>
                <w:lang w:eastAsia="pl-PL"/>
              </w:rPr>
              <w:t>inicjowanie i upowszechnianie przedsięwzięć międzysektorowych w zakresie poradnictwa zawodowego,</w:t>
            </w:r>
          </w:p>
          <w:p w14:paraId="1D3CD030" w14:textId="77777777" w:rsidR="00B00079" w:rsidRPr="007555DA" w:rsidRDefault="00B00079" w:rsidP="007F0612">
            <w:pPr>
              <w:numPr>
                <w:ilvl w:val="0"/>
                <w:numId w:val="33"/>
              </w:numPr>
              <w:spacing w:after="0" w:line="240" w:lineRule="auto"/>
              <w:ind w:left="400" w:hanging="283"/>
              <w:contextualSpacing/>
              <w:rPr>
                <w:rFonts w:eastAsia="Times New Roman" w:cstheme="minorHAnsi"/>
                <w:lang w:eastAsia="pl-PL"/>
              </w:rPr>
            </w:pPr>
            <w:r w:rsidRPr="007555DA">
              <w:rPr>
                <w:rFonts w:cstheme="minorHAnsi"/>
              </w:rPr>
              <w:t>prowadzenie działań informacyjnych na temat rozwoju umiejętności i wsparcia skierowanego do osób w wieku około emerytalnym.</w:t>
            </w:r>
          </w:p>
          <w:p w14:paraId="410B700B" w14:textId="77777777" w:rsidR="00B00079" w:rsidRPr="007555DA" w:rsidRDefault="00B00079" w:rsidP="00B00079">
            <w:pPr>
              <w:spacing w:after="0" w:line="240" w:lineRule="auto"/>
              <w:rPr>
                <w:rFonts w:eastAsia="Times New Roman" w:cstheme="minorHAnsi"/>
                <w:lang w:eastAsia="pl-PL"/>
              </w:rPr>
            </w:pPr>
          </w:p>
          <w:p w14:paraId="6ED62F15"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 xml:space="preserve">Odrębna kwestia – czy istnieje możliwość dodatkowych środków na realizację zadań np. metodyczno – </w:t>
            </w:r>
            <w:r w:rsidRPr="007555DA">
              <w:rPr>
                <w:rFonts w:eastAsia="Times New Roman" w:cstheme="minorHAnsi"/>
                <w:lang w:eastAsia="pl-PL"/>
              </w:rPr>
              <w:lastRenderedPageBreak/>
              <w:t>szkoleniowych (nowe metody, narzędzia itp.)</w:t>
            </w:r>
          </w:p>
        </w:tc>
        <w:tc>
          <w:tcPr>
            <w:tcW w:w="3105" w:type="dxa"/>
          </w:tcPr>
          <w:p w14:paraId="39CCA32D" w14:textId="5B033B83" w:rsidR="00127D66" w:rsidRPr="007555DA" w:rsidRDefault="003A6E6F" w:rsidP="00127D66">
            <w:pPr>
              <w:spacing w:after="0" w:line="240" w:lineRule="auto"/>
              <w:jc w:val="center"/>
              <w:rPr>
                <w:rFonts w:cstheme="minorHAnsi"/>
                <w:b/>
                <w:bCs/>
              </w:rPr>
            </w:pPr>
            <w:r w:rsidRPr="007555DA">
              <w:rPr>
                <w:rFonts w:cstheme="minorHAnsi"/>
                <w:b/>
                <w:bCs/>
              </w:rPr>
              <w:lastRenderedPageBreak/>
              <w:t>Uwaga nieuwzględniona.</w:t>
            </w:r>
          </w:p>
          <w:p w14:paraId="29D937B5" w14:textId="4F7F2034" w:rsidR="00B00079" w:rsidRPr="007555DA" w:rsidRDefault="003A6E6F" w:rsidP="00127D66">
            <w:pPr>
              <w:spacing w:after="0" w:line="240" w:lineRule="auto"/>
              <w:jc w:val="both"/>
              <w:rPr>
                <w:rFonts w:cstheme="minorHAnsi"/>
              </w:rPr>
            </w:pPr>
            <w:r w:rsidRPr="007555DA">
              <w:rPr>
                <w:rFonts w:cstheme="minorHAnsi"/>
              </w:rPr>
              <w:t>Współpraca z innymi instytucjami i międzyresortowa została ujęta w art. 3</w:t>
            </w:r>
            <w:r w:rsidR="00127D66" w:rsidRPr="007555DA">
              <w:rPr>
                <w:rFonts w:cstheme="minorHAnsi"/>
              </w:rPr>
              <w:t>2</w:t>
            </w:r>
            <w:r w:rsidRPr="007555DA">
              <w:rPr>
                <w:rFonts w:cstheme="minorHAnsi"/>
              </w:rPr>
              <w:t xml:space="preserve"> i art. 3</w:t>
            </w:r>
            <w:r w:rsidR="00127D66" w:rsidRPr="007555DA">
              <w:rPr>
                <w:rFonts w:cstheme="minorHAnsi"/>
              </w:rPr>
              <w:t>8</w:t>
            </w:r>
            <w:r w:rsidRPr="007555DA">
              <w:rPr>
                <w:rFonts w:cstheme="minorHAnsi"/>
              </w:rPr>
              <w:t>. Jeśli chodzi o  osoby w wieku okołoemerytalnym to są one uwzględnione w grupie osób poszukujących pracy. Urząd ma możliwość prowadzenia działań na temat wsparcia skierowanego do osób w tej grupie wiekowej.</w:t>
            </w:r>
          </w:p>
        </w:tc>
      </w:tr>
      <w:tr w:rsidR="007555DA" w:rsidRPr="007555DA" w14:paraId="72E07007" w14:textId="77777777" w:rsidTr="002D6D7B">
        <w:trPr>
          <w:jc w:val="center"/>
        </w:trPr>
        <w:tc>
          <w:tcPr>
            <w:tcW w:w="1727" w:type="dxa"/>
          </w:tcPr>
          <w:p w14:paraId="2A2238C1" w14:textId="77777777" w:rsidR="00B00079" w:rsidRPr="007555DA" w:rsidRDefault="00B00079" w:rsidP="00B00079">
            <w:pPr>
              <w:spacing w:after="0" w:line="240" w:lineRule="auto"/>
              <w:ind w:left="36" w:right="-534"/>
              <w:contextualSpacing/>
              <w:rPr>
                <w:rFonts w:cstheme="minorHAnsi"/>
              </w:rPr>
            </w:pPr>
            <w:r w:rsidRPr="007555DA">
              <w:rPr>
                <w:rFonts w:cstheme="minorHAnsi"/>
              </w:rPr>
              <w:t>7</w:t>
            </w:r>
          </w:p>
        </w:tc>
        <w:tc>
          <w:tcPr>
            <w:tcW w:w="3375" w:type="dxa"/>
          </w:tcPr>
          <w:p w14:paraId="7DE80CB7" w14:textId="77777777" w:rsidR="00B00079" w:rsidRPr="007555DA" w:rsidRDefault="00B00079" w:rsidP="00B00079">
            <w:pPr>
              <w:spacing w:after="0" w:line="240" w:lineRule="auto"/>
              <w:rPr>
                <w:rFonts w:cstheme="minorHAnsi"/>
                <w:b/>
                <w:bCs/>
              </w:rPr>
            </w:pPr>
            <w:r w:rsidRPr="007555DA">
              <w:rPr>
                <w:rFonts w:cstheme="minorHAnsi"/>
                <w:b/>
                <w:bCs/>
              </w:rPr>
              <w:t>Art. 31 pkt 20</w:t>
            </w:r>
          </w:p>
        </w:tc>
        <w:tc>
          <w:tcPr>
            <w:tcW w:w="3453" w:type="dxa"/>
          </w:tcPr>
          <w:p w14:paraId="4A3CC90F" w14:textId="77777777" w:rsidR="00B00079" w:rsidRPr="007555DA" w:rsidRDefault="00B00079" w:rsidP="00B00079">
            <w:pPr>
              <w:spacing w:after="0" w:line="240" w:lineRule="auto"/>
              <w:rPr>
                <w:rFonts w:cstheme="minorHAnsi"/>
              </w:rPr>
            </w:pPr>
            <w:bookmarkStart w:id="25" w:name="_Hlk116375823"/>
            <w:r w:rsidRPr="007555DA">
              <w:rPr>
                <w:rFonts w:cstheme="minorHAnsi"/>
              </w:rPr>
              <w:t>Zapis wprowadza dodatkową preferencję wsparcia dla osób do 30 roku życia, podczas gdy inne grupy wiekowe również powinny mieć możliwość korzystania z podobnego wsparcia informacyjnego.</w:t>
            </w:r>
            <w:bookmarkEnd w:id="25"/>
          </w:p>
        </w:tc>
        <w:tc>
          <w:tcPr>
            <w:tcW w:w="3786" w:type="dxa"/>
          </w:tcPr>
          <w:p w14:paraId="18FA129A"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 xml:space="preserve">Proponuje się </w:t>
            </w:r>
            <w:r w:rsidRPr="007555DA">
              <w:rPr>
                <w:rFonts w:eastAsia="Times New Roman" w:cstheme="minorHAnsi"/>
                <w:u w:val="single"/>
                <w:lang w:eastAsia="pl-PL"/>
              </w:rPr>
              <w:t>wykreślenie tego punktu</w:t>
            </w:r>
            <w:r w:rsidRPr="007555DA">
              <w:rPr>
                <w:rFonts w:eastAsia="Times New Roman" w:cstheme="minorHAnsi"/>
                <w:lang w:eastAsia="pl-PL"/>
              </w:rPr>
              <w:t>, jako sprzecznego z zapisami dyrektywy Rady 2000/78/WE z dnia 27 listopada 2000 r. ustanawiającej ogólne warunki ramowe równego traktowania w zakresie zatrudnienia i pracy.</w:t>
            </w:r>
          </w:p>
        </w:tc>
        <w:tc>
          <w:tcPr>
            <w:tcW w:w="3105" w:type="dxa"/>
          </w:tcPr>
          <w:p w14:paraId="7D5941D2" w14:textId="643F0B60" w:rsidR="00CA31FE" w:rsidRPr="007555DA" w:rsidRDefault="001E15DC" w:rsidP="00CA31FE">
            <w:pPr>
              <w:spacing w:after="0" w:line="240" w:lineRule="auto"/>
              <w:jc w:val="center"/>
              <w:rPr>
                <w:rFonts w:cstheme="minorHAnsi"/>
              </w:rPr>
            </w:pPr>
            <w:r w:rsidRPr="007555DA">
              <w:rPr>
                <w:rFonts w:cstheme="minorHAnsi"/>
                <w:b/>
                <w:bCs/>
              </w:rPr>
              <w:t>Uwaga nieuwzględniona.</w:t>
            </w:r>
          </w:p>
          <w:p w14:paraId="4CA862BB" w14:textId="0F1D97E7" w:rsidR="00B00079" w:rsidRPr="007555DA" w:rsidRDefault="001E15DC" w:rsidP="00CA31FE">
            <w:pPr>
              <w:spacing w:after="0" w:line="240" w:lineRule="auto"/>
              <w:jc w:val="both"/>
              <w:rPr>
                <w:rFonts w:cstheme="minorHAnsi"/>
              </w:rPr>
            </w:pPr>
            <w:r w:rsidRPr="007555DA">
              <w:rPr>
                <w:rFonts w:cstheme="minorHAnsi"/>
              </w:rPr>
              <w:t>Przepis służy realizacji zapisów Zalecenia Rady UE z 30 października 2020 r. w sprawie wzmocnionej Gwarancji dla młodzieży.</w:t>
            </w:r>
          </w:p>
        </w:tc>
      </w:tr>
      <w:tr w:rsidR="007555DA" w:rsidRPr="007555DA" w14:paraId="7FEFE30B" w14:textId="77777777" w:rsidTr="002D6D7B">
        <w:trPr>
          <w:jc w:val="center"/>
        </w:trPr>
        <w:tc>
          <w:tcPr>
            <w:tcW w:w="1727" w:type="dxa"/>
          </w:tcPr>
          <w:p w14:paraId="2736C36A" w14:textId="77777777" w:rsidR="00B00079" w:rsidRPr="007555DA" w:rsidRDefault="00B00079" w:rsidP="00B00079">
            <w:pPr>
              <w:spacing w:after="0" w:line="240" w:lineRule="auto"/>
              <w:ind w:left="36" w:right="-534"/>
              <w:contextualSpacing/>
              <w:rPr>
                <w:rFonts w:cstheme="minorHAnsi"/>
              </w:rPr>
            </w:pPr>
            <w:r w:rsidRPr="007555DA">
              <w:rPr>
                <w:rFonts w:cstheme="minorHAnsi"/>
              </w:rPr>
              <w:t>8</w:t>
            </w:r>
          </w:p>
        </w:tc>
        <w:tc>
          <w:tcPr>
            <w:tcW w:w="3375" w:type="dxa"/>
          </w:tcPr>
          <w:p w14:paraId="7AF3918C" w14:textId="77777777" w:rsidR="00B00079" w:rsidRPr="007555DA" w:rsidRDefault="00B00079" w:rsidP="00B00079">
            <w:pPr>
              <w:spacing w:after="0" w:line="240" w:lineRule="auto"/>
              <w:rPr>
                <w:rFonts w:cstheme="minorHAnsi"/>
                <w:b/>
                <w:bCs/>
              </w:rPr>
            </w:pPr>
            <w:r w:rsidRPr="007555DA">
              <w:rPr>
                <w:rFonts w:cstheme="minorHAnsi"/>
                <w:b/>
                <w:bCs/>
              </w:rPr>
              <w:t>Art. 31 pkt. 20</w:t>
            </w:r>
          </w:p>
        </w:tc>
        <w:tc>
          <w:tcPr>
            <w:tcW w:w="3453" w:type="dxa"/>
          </w:tcPr>
          <w:p w14:paraId="6D23921B" w14:textId="77777777" w:rsidR="00B00079" w:rsidRPr="007555DA" w:rsidRDefault="00B00079" w:rsidP="00B00079">
            <w:pPr>
              <w:spacing w:after="0" w:line="240" w:lineRule="auto"/>
              <w:rPr>
                <w:rFonts w:cstheme="minorHAnsi"/>
              </w:rPr>
            </w:pPr>
            <w:r w:rsidRPr="007555DA">
              <w:rPr>
                <w:rFonts w:cstheme="minorHAnsi"/>
              </w:rPr>
              <w:t xml:space="preserve">„prowadzenie działań informacyjnych na temat rozwoju </w:t>
            </w:r>
            <w:r w:rsidRPr="007555DA">
              <w:rPr>
                <w:rFonts w:cstheme="minorHAnsi"/>
              </w:rPr>
              <w:lastRenderedPageBreak/>
              <w:t>umiejętności i wsparcia skierowanego do osób poniżej 30. roku życia”</w:t>
            </w:r>
          </w:p>
          <w:p w14:paraId="08A90588" w14:textId="77777777" w:rsidR="00B00079" w:rsidRPr="007555DA" w:rsidRDefault="00B00079" w:rsidP="00B00079">
            <w:pPr>
              <w:spacing w:after="0" w:line="240" w:lineRule="auto"/>
              <w:rPr>
                <w:rFonts w:cstheme="minorHAnsi"/>
              </w:rPr>
            </w:pPr>
          </w:p>
          <w:p w14:paraId="5745DF4A"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Uzasadnienie:</w:t>
            </w:r>
          </w:p>
          <w:p w14:paraId="2E93EC28"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1. Dokument pn. Zalecenie Rady z dnia 30 października 2020 r. w sprawie pomostu do zatrudnienia – wzmocnienia Gwarancji dla młodzieży oraz zastępujące zalecenie Rady z dnia 22 kwietnia 2013 r. w sprawie ustanowienia Gwarancji dla młodzieży posługuje się pojęciem "young people under 30 years of age".</w:t>
            </w:r>
          </w:p>
          <w:p w14:paraId="7BD77EF0"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2. Sformułowanie "under 30 years of age" dotyczy każdej osoby, która jeszcze nie ma 30 lat (domyślnie, ukończonych).</w:t>
            </w:r>
          </w:p>
          <w:p w14:paraId="152DB72C"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3. Osoba, która nie ma ukończonych 30 lat, ma co najwyżej 29 lat.</w:t>
            </w:r>
          </w:p>
          <w:p w14:paraId="15D8E1BD"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4. Wskazana w ustawie osoba "poniżej 30. roku życia" to osoba w maksymalnie 29. roku życia (poniżej 30 jest przedział 0-29).</w:t>
            </w:r>
          </w:p>
          <w:p w14:paraId="3C58BF77"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5. Osoba w 29. roku życia to osoba, która ma 28 lat skończonych i znajduje się przed 29. urodzinami (dokładnie tak samo jak dziecko w 1. roku życia ma 0 lat skończonych i znajduje się przed 1. urodzinami).</w:t>
            </w:r>
          </w:p>
          <w:p w14:paraId="33B60DBA"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6. Cezurą powinno być ukończenie 30 lat, a nie 29 lat.</w:t>
            </w:r>
          </w:p>
          <w:p w14:paraId="6A3955B6" w14:textId="77777777" w:rsidR="00B00079" w:rsidRPr="007555DA" w:rsidRDefault="00B00079" w:rsidP="00B00079">
            <w:pPr>
              <w:spacing w:after="0" w:line="240" w:lineRule="auto"/>
              <w:rPr>
                <w:rFonts w:cstheme="minorHAnsi"/>
              </w:rPr>
            </w:pPr>
            <w:r w:rsidRPr="007555DA">
              <w:rPr>
                <w:rFonts w:cstheme="minorHAnsi"/>
              </w:rPr>
              <w:lastRenderedPageBreak/>
              <w:t>Ponadto, powinno się stosować pojęcie lat (skończonych), a nie pojęcie roku życia, ponieważ ludzie utożsamiają te dwa różne pojęcia.</w:t>
            </w:r>
          </w:p>
        </w:tc>
        <w:tc>
          <w:tcPr>
            <w:tcW w:w="3786" w:type="dxa"/>
          </w:tcPr>
          <w:p w14:paraId="349A0959"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lastRenderedPageBreak/>
              <w:t>Propozycja zmiany na „W WIEKU PONIŻEJ 30 LAT”.</w:t>
            </w:r>
          </w:p>
          <w:p w14:paraId="14657A32" w14:textId="77777777" w:rsidR="00B00079" w:rsidRPr="007555DA" w:rsidRDefault="00B00079" w:rsidP="00B00079">
            <w:pPr>
              <w:spacing w:after="0" w:line="240" w:lineRule="auto"/>
              <w:rPr>
                <w:rFonts w:cstheme="minorHAnsi"/>
              </w:rPr>
            </w:pPr>
          </w:p>
          <w:p w14:paraId="140D81FF" w14:textId="77777777" w:rsidR="00B00079" w:rsidRPr="007555DA" w:rsidRDefault="00B00079" w:rsidP="00B00079">
            <w:pPr>
              <w:spacing w:after="0" w:line="240" w:lineRule="auto"/>
              <w:rPr>
                <w:rFonts w:cstheme="minorHAnsi"/>
              </w:rPr>
            </w:pPr>
            <w:r w:rsidRPr="007555DA">
              <w:rPr>
                <w:rFonts w:cstheme="minorHAnsi"/>
              </w:rPr>
              <w:t>„prowadzenie działań informacyjnych na temat rozwoju umiejętności i wsparcia skierowanego do osób w wieku poniżej 30 lat”</w:t>
            </w:r>
          </w:p>
        </w:tc>
        <w:tc>
          <w:tcPr>
            <w:tcW w:w="3105" w:type="dxa"/>
            <w:shd w:val="clear" w:color="auto" w:fill="auto"/>
          </w:tcPr>
          <w:p w14:paraId="10E4D3F1" w14:textId="76919E70" w:rsidR="00BB68BE" w:rsidRPr="007555DA" w:rsidRDefault="00BB68BE" w:rsidP="00BB68BE">
            <w:pPr>
              <w:widowControl w:val="0"/>
              <w:autoSpaceDE w:val="0"/>
              <w:autoSpaceDN w:val="0"/>
              <w:adjustRightInd w:val="0"/>
              <w:spacing w:after="0" w:line="240" w:lineRule="auto"/>
              <w:jc w:val="center"/>
              <w:rPr>
                <w:rFonts w:eastAsia="Times New Roman" w:cstheme="minorHAnsi"/>
                <w:b/>
                <w:lang w:eastAsia="pl-PL"/>
              </w:rPr>
            </w:pPr>
            <w:r w:rsidRPr="007555DA">
              <w:rPr>
                <w:rFonts w:eastAsia="Times New Roman" w:cstheme="minorHAnsi"/>
                <w:b/>
                <w:lang w:eastAsia="pl-PL"/>
              </w:rPr>
              <w:lastRenderedPageBreak/>
              <w:t>Uwaga uwzględniona</w:t>
            </w:r>
            <w:r w:rsidR="0088236F" w:rsidRPr="007555DA">
              <w:rPr>
                <w:rFonts w:eastAsia="Times New Roman" w:cstheme="minorHAnsi"/>
                <w:b/>
                <w:lang w:eastAsia="pl-PL"/>
              </w:rPr>
              <w:t>.</w:t>
            </w:r>
          </w:p>
          <w:p w14:paraId="59A1EC38" w14:textId="77777777" w:rsidR="00BB68BE" w:rsidRPr="007555DA" w:rsidRDefault="00BB68BE" w:rsidP="00BB68BE">
            <w:pPr>
              <w:widowControl w:val="0"/>
              <w:autoSpaceDE w:val="0"/>
              <w:autoSpaceDN w:val="0"/>
              <w:adjustRightInd w:val="0"/>
              <w:spacing w:after="0" w:line="240" w:lineRule="auto"/>
              <w:jc w:val="both"/>
              <w:rPr>
                <w:rFonts w:eastAsia="Times New Roman" w:cstheme="minorHAnsi"/>
                <w:bCs/>
                <w:lang w:eastAsia="pl-PL"/>
              </w:rPr>
            </w:pPr>
            <w:r w:rsidRPr="007555DA">
              <w:rPr>
                <w:rFonts w:eastAsia="Times New Roman" w:cstheme="minorHAnsi"/>
                <w:bCs/>
                <w:lang w:eastAsia="pl-PL"/>
              </w:rPr>
              <w:t xml:space="preserve">Przepis art. 32 ust. 1 pkt 20 </w:t>
            </w:r>
            <w:r w:rsidRPr="007555DA">
              <w:rPr>
                <w:rFonts w:eastAsia="Times New Roman" w:cstheme="minorHAnsi"/>
                <w:bCs/>
                <w:lang w:eastAsia="pl-PL"/>
              </w:rPr>
              <w:lastRenderedPageBreak/>
              <w:t xml:space="preserve">otrzymał brzmienie: </w:t>
            </w:r>
          </w:p>
          <w:p w14:paraId="6540BF18" w14:textId="69293536" w:rsidR="00BB68BE" w:rsidRPr="007555DA" w:rsidRDefault="00BB68BE" w:rsidP="00BB68BE">
            <w:pPr>
              <w:widowControl w:val="0"/>
              <w:autoSpaceDE w:val="0"/>
              <w:autoSpaceDN w:val="0"/>
              <w:adjustRightInd w:val="0"/>
              <w:spacing w:after="0" w:line="240" w:lineRule="auto"/>
              <w:jc w:val="both"/>
              <w:rPr>
                <w:rFonts w:eastAsia="Times New Roman" w:cstheme="minorHAnsi"/>
                <w:bCs/>
                <w:i/>
                <w:iCs/>
                <w:lang w:eastAsia="pl-PL"/>
              </w:rPr>
            </w:pPr>
            <w:r w:rsidRPr="007555DA">
              <w:rPr>
                <w:rFonts w:eastAsia="Times New Roman" w:cstheme="minorHAnsi"/>
                <w:bCs/>
                <w:lang w:eastAsia="pl-PL"/>
              </w:rPr>
              <w:t>„</w:t>
            </w:r>
            <w:r w:rsidR="001352EF" w:rsidRPr="00755D4C">
              <w:t>20)</w:t>
            </w:r>
            <w:r w:rsidR="001352EF" w:rsidRPr="00755D4C">
              <w:tab/>
              <w:t>prowadzenie działań informacyjnych na temat rozwoju umiejętności i wsparci</w:t>
            </w:r>
            <w:r w:rsidR="001352EF">
              <w:t xml:space="preserve">a </w:t>
            </w:r>
            <w:r w:rsidR="001352EF" w:rsidRPr="00755D4C">
              <w:t xml:space="preserve">skierowanego do osób </w:t>
            </w:r>
            <w:r w:rsidR="001352EF">
              <w:t>do 30.</w:t>
            </w:r>
            <w:r w:rsidR="001352EF" w:rsidRPr="00755D4C">
              <w:t xml:space="preserve"> roku życia;</w:t>
            </w:r>
            <w:r w:rsidRPr="007555DA">
              <w:rPr>
                <w:rFonts w:eastAsia="Times New Roman" w:cstheme="minorHAnsi"/>
                <w:bCs/>
                <w:i/>
                <w:iCs/>
                <w:lang w:eastAsia="pl-PL"/>
              </w:rPr>
              <w:t>”.</w:t>
            </w:r>
            <w:r w:rsidRPr="007555DA">
              <w:rPr>
                <w:rFonts w:eastAsia="Times New Roman" w:cstheme="minorHAnsi"/>
                <w:bCs/>
                <w:lang w:eastAsia="pl-PL"/>
              </w:rPr>
              <w:t xml:space="preserve"> </w:t>
            </w:r>
          </w:p>
        </w:tc>
      </w:tr>
      <w:tr w:rsidR="007555DA" w:rsidRPr="007555DA" w14:paraId="6742CF46" w14:textId="77777777" w:rsidTr="002D6D7B">
        <w:trPr>
          <w:jc w:val="center"/>
        </w:trPr>
        <w:tc>
          <w:tcPr>
            <w:tcW w:w="1727" w:type="dxa"/>
          </w:tcPr>
          <w:p w14:paraId="30E60958" w14:textId="77777777" w:rsidR="00163AD9" w:rsidRPr="007555DA" w:rsidRDefault="00163AD9" w:rsidP="00B00079">
            <w:pPr>
              <w:spacing w:after="0" w:line="240" w:lineRule="auto"/>
              <w:rPr>
                <w:rFonts w:cstheme="minorHAnsi"/>
              </w:rPr>
            </w:pPr>
            <w:r w:rsidRPr="007555DA">
              <w:rPr>
                <w:rFonts w:cstheme="minorHAnsi"/>
              </w:rPr>
              <w:lastRenderedPageBreak/>
              <w:t>9</w:t>
            </w:r>
          </w:p>
        </w:tc>
        <w:tc>
          <w:tcPr>
            <w:tcW w:w="3375" w:type="dxa"/>
          </w:tcPr>
          <w:p w14:paraId="040141A0" w14:textId="77777777" w:rsidR="00163AD9" w:rsidRPr="007555DA" w:rsidRDefault="00163AD9" w:rsidP="00B00079">
            <w:pPr>
              <w:spacing w:after="0" w:line="240" w:lineRule="auto"/>
              <w:rPr>
                <w:rFonts w:cstheme="minorHAnsi"/>
              </w:rPr>
            </w:pPr>
            <w:r w:rsidRPr="007555DA">
              <w:rPr>
                <w:rFonts w:cstheme="minorHAnsi"/>
              </w:rPr>
              <w:t>Art. 44 ust 4. W rejestrze centralnym są przetwarzane następujące kategorie danych osobowych bezrobotnych:</w:t>
            </w:r>
          </w:p>
          <w:p w14:paraId="3F3F43A2" w14:textId="77777777" w:rsidR="00163AD9" w:rsidRPr="007555DA" w:rsidRDefault="00163AD9" w:rsidP="00B00079">
            <w:pPr>
              <w:spacing w:after="0" w:line="240" w:lineRule="auto"/>
              <w:rPr>
                <w:rFonts w:cstheme="minorHAnsi"/>
              </w:rPr>
            </w:pPr>
            <w:r w:rsidRPr="007555DA">
              <w:rPr>
                <w:rFonts w:cstheme="minorHAnsi"/>
              </w:rPr>
              <w:t>9) informacje o sytuacji rodzinnej obejmujące…</w:t>
            </w:r>
          </w:p>
          <w:p w14:paraId="791273A4" w14:textId="77777777" w:rsidR="00163AD9" w:rsidRPr="007555DA" w:rsidRDefault="00163AD9" w:rsidP="00B00079">
            <w:pPr>
              <w:spacing w:after="0" w:line="240" w:lineRule="auto"/>
              <w:rPr>
                <w:rFonts w:cstheme="minorHAnsi"/>
              </w:rPr>
            </w:pPr>
          </w:p>
        </w:tc>
        <w:tc>
          <w:tcPr>
            <w:tcW w:w="3453" w:type="dxa"/>
          </w:tcPr>
          <w:p w14:paraId="53EB59F5" w14:textId="77777777" w:rsidR="00163AD9" w:rsidRPr="007555DA" w:rsidRDefault="00163AD9" w:rsidP="00B00079">
            <w:pPr>
              <w:spacing w:after="0" w:line="240" w:lineRule="auto"/>
              <w:rPr>
                <w:rFonts w:cstheme="minorHAnsi"/>
              </w:rPr>
            </w:pPr>
            <w:r w:rsidRPr="007555DA">
              <w:rPr>
                <w:rFonts w:eastAsia="Times New Roman" w:cstheme="minorHAnsi"/>
                <w:lang w:eastAsia="pl-PL"/>
              </w:rPr>
              <w:t>Nie wyjaśniono w czym podawanie tak szczegółowych danych osobowych współmałżonka, dzieci i osób zależnych (imię, nazwisko, PESEL oraz informacja o tym, czy pozostaje w rejestrze osób bezrobotnych lub poszukujących pracy) ma pomóc bezrobotnemu rejestrującemu się w powiatowym urzędzie pracy. W całym projekcie ustawy nie ma zapisów sugerujących, że podawanie tych danych pomoże konkretnemu bezrobotnemu np. w uzyskaniu wsparcia w pierwszej kolejności.</w:t>
            </w:r>
          </w:p>
        </w:tc>
        <w:tc>
          <w:tcPr>
            <w:tcW w:w="3786" w:type="dxa"/>
          </w:tcPr>
          <w:p w14:paraId="06E6DDC1" w14:textId="77777777" w:rsidR="00163AD9" w:rsidRPr="007555DA" w:rsidRDefault="00163AD9" w:rsidP="00B00079">
            <w:pPr>
              <w:spacing w:after="0" w:line="240" w:lineRule="auto"/>
              <w:rPr>
                <w:rFonts w:eastAsia="Times New Roman" w:cstheme="minorHAnsi"/>
                <w:lang w:eastAsia="pl-PL"/>
              </w:rPr>
            </w:pPr>
            <w:r w:rsidRPr="007555DA">
              <w:rPr>
                <w:rFonts w:eastAsia="Times New Roman" w:cstheme="minorHAnsi"/>
                <w:lang w:eastAsia="pl-PL"/>
              </w:rPr>
              <w:t>Wymagane powinny być jedynie dane niezbędne, w związku z tym przy rejestracji należy pozyskiwać tylko te dane osoby rejestrującej się lub osoby zależnej/niepełnosprawnej, które są potrzebne do efektywnej aktywizacji i pomocy osobie bezrobotnej.</w:t>
            </w:r>
          </w:p>
        </w:tc>
        <w:tc>
          <w:tcPr>
            <w:tcW w:w="3105" w:type="dxa"/>
            <w:vMerge w:val="restart"/>
            <w:shd w:val="clear" w:color="auto" w:fill="auto"/>
          </w:tcPr>
          <w:p w14:paraId="2E091337" w14:textId="4B782A52" w:rsidR="00163AD9" w:rsidRPr="007555DA" w:rsidRDefault="00163AD9" w:rsidP="0088236F">
            <w:pPr>
              <w:spacing w:after="0" w:line="240" w:lineRule="auto"/>
              <w:jc w:val="center"/>
              <w:rPr>
                <w:rFonts w:cstheme="minorHAnsi"/>
                <w:b/>
                <w:bCs/>
              </w:rPr>
            </w:pPr>
            <w:r w:rsidRPr="007555DA">
              <w:rPr>
                <w:rFonts w:cstheme="minorHAnsi"/>
                <w:b/>
                <w:bCs/>
              </w:rPr>
              <w:t>Wyjaśnienie:</w:t>
            </w:r>
          </w:p>
          <w:p w14:paraId="61D5EF1B" w14:textId="174BD50C" w:rsidR="00163AD9" w:rsidRPr="007555DA" w:rsidRDefault="00163AD9" w:rsidP="001F2705">
            <w:pPr>
              <w:spacing w:after="0" w:line="240" w:lineRule="auto"/>
              <w:jc w:val="both"/>
              <w:rPr>
                <w:rFonts w:cstheme="minorHAnsi"/>
              </w:rPr>
            </w:pPr>
            <w:r w:rsidRPr="007555DA">
              <w:rPr>
                <w:rFonts w:cstheme="minorHAnsi"/>
              </w:rPr>
              <w:t xml:space="preserve">Zakres danych </w:t>
            </w:r>
            <w:r w:rsidR="00C7532F">
              <w:rPr>
                <w:rFonts w:cstheme="minorHAnsi"/>
              </w:rPr>
              <w:t>osobowych został</w:t>
            </w:r>
            <w:r w:rsidRPr="007555DA">
              <w:rPr>
                <w:rFonts w:cstheme="minorHAnsi"/>
              </w:rPr>
              <w:t xml:space="preserve"> poddany szczegółowej analizie. </w:t>
            </w:r>
          </w:p>
        </w:tc>
      </w:tr>
      <w:tr w:rsidR="007555DA" w:rsidRPr="007555DA" w14:paraId="60169F1A" w14:textId="77777777" w:rsidTr="002D6D7B">
        <w:trPr>
          <w:jc w:val="center"/>
        </w:trPr>
        <w:tc>
          <w:tcPr>
            <w:tcW w:w="1727" w:type="dxa"/>
          </w:tcPr>
          <w:p w14:paraId="0916A2EC" w14:textId="77777777" w:rsidR="00163AD9" w:rsidRPr="007555DA" w:rsidRDefault="00163AD9" w:rsidP="00B00079">
            <w:pPr>
              <w:spacing w:after="0" w:line="240" w:lineRule="auto"/>
              <w:rPr>
                <w:rFonts w:cstheme="minorHAnsi"/>
              </w:rPr>
            </w:pPr>
            <w:r w:rsidRPr="007555DA">
              <w:rPr>
                <w:rFonts w:cstheme="minorHAnsi"/>
              </w:rPr>
              <w:t>10</w:t>
            </w:r>
          </w:p>
        </w:tc>
        <w:tc>
          <w:tcPr>
            <w:tcW w:w="3375" w:type="dxa"/>
          </w:tcPr>
          <w:p w14:paraId="44750031" w14:textId="77777777" w:rsidR="00163AD9" w:rsidRPr="007555DA" w:rsidRDefault="00163AD9" w:rsidP="00B00079">
            <w:pPr>
              <w:spacing w:after="0" w:line="240" w:lineRule="auto"/>
              <w:rPr>
                <w:rFonts w:cstheme="minorHAnsi"/>
              </w:rPr>
            </w:pPr>
            <w:r w:rsidRPr="007555DA">
              <w:rPr>
                <w:rFonts w:cstheme="minorHAnsi"/>
              </w:rPr>
              <w:t>Art. 44 pkt 5 ppkt 11 ust. c</w:t>
            </w:r>
          </w:p>
        </w:tc>
        <w:tc>
          <w:tcPr>
            <w:tcW w:w="3453" w:type="dxa"/>
          </w:tcPr>
          <w:p w14:paraId="57952414" w14:textId="77777777" w:rsidR="00163AD9" w:rsidRPr="007555DA" w:rsidRDefault="00163AD9" w:rsidP="00B00079">
            <w:pPr>
              <w:spacing w:after="0" w:line="240" w:lineRule="auto"/>
              <w:rPr>
                <w:rFonts w:eastAsia="Times New Roman" w:cstheme="minorHAnsi"/>
                <w:lang w:eastAsia="pl-PL"/>
              </w:rPr>
            </w:pPr>
            <w:r w:rsidRPr="007555DA">
              <w:rPr>
                <w:rFonts w:cstheme="minorHAnsi"/>
              </w:rPr>
              <w:t>W przypadku kategorii danych pracowników publicznych służb zatrudnienia dotyczących szkoleń inicjowanych przez pracodawcę podanie daty i miejsca urodzenia pracownika jest wystarczającą daną do zweryfikowania danych osobowych. Zbieranie w takim przypadku numeru PESEL wydaję się daną nadmiarową.</w:t>
            </w:r>
          </w:p>
        </w:tc>
        <w:tc>
          <w:tcPr>
            <w:tcW w:w="3786" w:type="dxa"/>
          </w:tcPr>
          <w:p w14:paraId="0F95E9A9" w14:textId="77777777" w:rsidR="00163AD9" w:rsidRPr="007555DA" w:rsidRDefault="00163AD9" w:rsidP="00B00079">
            <w:pPr>
              <w:spacing w:after="0" w:line="240" w:lineRule="auto"/>
              <w:ind w:left="308" w:hanging="284"/>
              <w:rPr>
                <w:rFonts w:eastAsiaTheme="minorEastAsia" w:cstheme="minorHAnsi"/>
                <w:bCs/>
                <w:lang w:eastAsia="pl-PL"/>
              </w:rPr>
            </w:pPr>
            <w:r w:rsidRPr="007555DA">
              <w:rPr>
                <w:rFonts w:eastAsiaTheme="minorEastAsia" w:cstheme="minorHAnsi"/>
                <w:bCs/>
                <w:lang w:eastAsia="pl-PL"/>
              </w:rPr>
              <w:t>c)</w:t>
            </w:r>
            <w:r w:rsidRPr="007555DA">
              <w:rPr>
                <w:rFonts w:eastAsiaTheme="minorEastAsia" w:cstheme="minorHAnsi"/>
                <w:bCs/>
                <w:lang w:eastAsia="pl-PL"/>
              </w:rPr>
              <w:tab/>
              <w:t>ukończone szkolenia, a w przypadku szkoleń inicjowanych przez pracodawcę lub finansowanych albo współfinansowanych ze środków Funduszu Pracy obejmujące datę i miejsce urodzenia, koszt szkolenia oraz źródło finansowania,</w:t>
            </w:r>
          </w:p>
        </w:tc>
        <w:tc>
          <w:tcPr>
            <w:tcW w:w="3105" w:type="dxa"/>
            <w:vMerge/>
            <w:shd w:val="clear" w:color="auto" w:fill="auto"/>
          </w:tcPr>
          <w:p w14:paraId="0531BC6F" w14:textId="77777777" w:rsidR="00163AD9" w:rsidRPr="007555DA" w:rsidRDefault="00163AD9" w:rsidP="00B00079">
            <w:pPr>
              <w:spacing w:after="0" w:line="240" w:lineRule="auto"/>
              <w:rPr>
                <w:rFonts w:cstheme="minorHAnsi"/>
              </w:rPr>
            </w:pPr>
          </w:p>
        </w:tc>
      </w:tr>
      <w:tr w:rsidR="007555DA" w:rsidRPr="007555DA" w14:paraId="1B002DA1" w14:textId="77777777" w:rsidTr="002D6D7B">
        <w:trPr>
          <w:jc w:val="center"/>
        </w:trPr>
        <w:tc>
          <w:tcPr>
            <w:tcW w:w="1727" w:type="dxa"/>
          </w:tcPr>
          <w:p w14:paraId="5EE28BCC" w14:textId="77777777" w:rsidR="00B00079" w:rsidRPr="007555DA" w:rsidRDefault="00B00079" w:rsidP="00B00079">
            <w:pPr>
              <w:spacing w:after="0" w:line="240" w:lineRule="auto"/>
              <w:rPr>
                <w:rFonts w:cstheme="minorHAnsi"/>
              </w:rPr>
            </w:pPr>
            <w:r w:rsidRPr="007555DA">
              <w:rPr>
                <w:rFonts w:cstheme="minorHAnsi"/>
              </w:rPr>
              <w:t>11</w:t>
            </w:r>
          </w:p>
        </w:tc>
        <w:tc>
          <w:tcPr>
            <w:tcW w:w="3375" w:type="dxa"/>
          </w:tcPr>
          <w:p w14:paraId="341A0BC5" w14:textId="77777777" w:rsidR="00B00079" w:rsidRPr="007555DA" w:rsidRDefault="00B00079" w:rsidP="00B00079">
            <w:pPr>
              <w:spacing w:after="0" w:line="240" w:lineRule="auto"/>
              <w:rPr>
                <w:rFonts w:cstheme="minorHAnsi"/>
              </w:rPr>
            </w:pPr>
            <w:r w:rsidRPr="007555DA">
              <w:rPr>
                <w:rFonts w:cstheme="minorHAnsi"/>
              </w:rPr>
              <w:t>Art. 49 ust. 2 pkt 2)</w:t>
            </w:r>
          </w:p>
          <w:p w14:paraId="6642454D" w14:textId="77777777" w:rsidR="00B00079" w:rsidRPr="007555DA" w:rsidRDefault="00B00079" w:rsidP="00B00079">
            <w:pPr>
              <w:spacing w:after="0" w:line="240" w:lineRule="auto"/>
              <w:rPr>
                <w:rFonts w:cstheme="minorHAnsi"/>
              </w:rPr>
            </w:pPr>
            <w:r w:rsidRPr="007555DA">
              <w:rPr>
                <w:rFonts w:cstheme="minorHAnsi"/>
              </w:rPr>
              <w:t>zgłasza się do wybranego PUP</w:t>
            </w:r>
          </w:p>
        </w:tc>
        <w:tc>
          <w:tcPr>
            <w:tcW w:w="3453" w:type="dxa"/>
          </w:tcPr>
          <w:p w14:paraId="176998C8"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 xml:space="preserve">Jeżeli osoba chcąca zarejestrować się w PUP może zgłosić się do wybranego przez siebie urzędu, to będzie to miało wpływ również na </w:t>
            </w:r>
            <w:r w:rsidRPr="007555DA">
              <w:rPr>
                <w:rFonts w:eastAsia="Times New Roman" w:cstheme="minorHAnsi"/>
                <w:lang w:eastAsia="pl-PL"/>
              </w:rPr>
              <w:lastRenderedPageBreak/>
              <w:t>wyniki naliczanej sprawozdawczości obligatoryjnej. Spowodować to może sytuację że dane będą nieporównywalne na poziomie, gmin, powiatów i województw.</w:t>
            </w:r>
          </w:p>
          <w:p w14:paraId="4916E328" w14:textId="77777777" w:rsidR="00B00079" w:rsidRPr="007555DA" w:rsidRDefault="00B00079" w:rsidP="00B00079">
            <w:pPr>
              <w:spacing w:after="0" w:line="240" w:lineRule="auto"/>
              <w:rPr>
                <w:rFonts w:cstheme="minorHAnsi"/>
              </w:rPr>
            </w:pPr>
            <w:r w:rsidRPr="007555DA">
              <w:rPr>
                <w:rFonts w:eastAsia="Times New Roman" w:cstheme="minorHAnsi"/>
                <w:lang w:eastAsia="pl-PL"/>
              </w:rPr>
              <w:t>Ponadto możliwość wybrania dowolnego urzędu może znacząco zmienić ilość osób wyrejestrowujących się i rejestrujących się w danym PUP, może wystąpić sytuacja, iż w jednym urzędzie będzie bardzo niewielka ilość osób do obsłużenia, a inny urząd, który z różnych powodów będzie częściej wybierany przez osoby zainteresowane, będzie miał znacznie większą ilość klientów niż dotychczas.</w:t>
            </w:r>
          </w:p>
        </w:tc>
        <w:tc>
          <w:tcPr>
            <w:tcW w:w="3786" w:type="dxa"/>
          </w:tcPr>
          <w:p w14:paraId="0E155FB5"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lastRenderedPageBreak/>
              <w:t xml:space="preserve">Lepszym rozwiązaniem byłoby </w:t>
            </w:r>
            <w:r w:rsidRPr="007555DA">
              <w:rPr>
                <w:rFonts w:cstheme="minorHAnsi"/>
                <w:shd w:val="clear" w:color="auto" w:fill="FFFFFF"/>
              </w:rPr>
              <w:t xml:space="preserve">gdyby osoba ubiegająca się o zarejestrowanie jako bezrobotny zgłaszała się do powiatowego </w:t>
            </w:r>
            <w:r w:rsidRPr="007555DA">
              <w:rPr>
                <w:rFonts w:cstheme="minorHAnsi"/>
                <w:bCs/>
                <w:shd w:val="clear" w:color="auto" w:fill="FFFFFF"/>
              </w:rPr>
              <w:t>urzędu pracy</w:t>
            </w:r>
            <w:r w:rsidRPr="007555DA">
              <w:rPr>
                <w:rFonts w:cstheme="minorHAnsi"/>
                <w:shd w:val="clear" w:color="auto" w:fill="FFFFFF"/>
              </w:rPr>
              <w:t xml:space="preserve">, właściwego </w:t>
            </w:r>
            <w:r w:rsidRPr="007555DA">
              <w:rPr>
                <w:rFonts w:cstheme="minorHAnsi"/>
                <w:shd w:val="clear" w:color="auto" w:fill="FFFFFF"/>
              </w:rPr>
              <w:lastRenderedPageBreak/>
              <w:t>ze względu na miejsce zameldowania stałego lub czasowego, a jeżeli nie posiada żadnego zameldowania – do powiatowego </w:t>
            </w:r>
            <w:r w:rsidRPr="007555DA">
              <w:rPr>
                <w:rFonts w:cstheme="minorHAnsi"/>
                <w:bCs/>
                <w:shd w:val="clear" w:color="auto" w:fill="FFFFFF"/>
              </w:rPr>
              <w:t>urzędu pracy</w:t>
            </w:r>
            <w:r w:rsidRPr="007555DA">
              <w:rPr>
                <w:rFonts w:cstheme="minorHAnsi"/>
                <w:shd w:val="clear" w:color="auto" w:fill="FFFFFF"/>
              </w:rPr>
              <w:t>, na którego obszarze działania faktycznie przebywa.</w:t>
            </w:r>
          </w:p>
        </w:tc>
        <w:tc>
          <w:tcPr>
            <w:tcW w:w="3105" w:type="dxa"/>
            <w:shd w:val="clear" w:color="auto" w:fill="auto"/>
          </w:tcPr>
          <w:p w14:paraId="6F257A6A" w14:textId="7780FA34" w:rsidR="00B00079" w:rsidRPr="007555DA" w:rsidRDefault="001B36CC" w:rsidP="00F870FD">
            <w:pPr>
              <w:spacing w:after="0" w:line="240" w:lineRule="auto"/>
              <w:jc w:val="center"/>
              <w:rPr>
                <w:rFonts w:cstheme="minorHAnsi"/>
                <w:b/>
                <w:bCs/>
              </w:rPr>
            </w:pPr>
            <w:r w:rsidRPr="007555DA">
              <w:rPr>
                <w:rFonts w:cstheme="minorHAnsi"/>
                <w:b/>
                <w:bCs/>
              </w:rPr>
              <w:lastRenderedPageBreak/>
              <w:t>Wyjaśnienie:</w:t>
            </w:r>
          </w:p>
          <w:p w14:paraId="67255AC6" w14:textId="77777777" w:rsidR="001B36CC" w:rsidRPr="007555DA" w:rsidRDefault="001B36CC" w:rsidP="00F870FD">
            <w:pPr>
              <w:spacing w:after="0" w:line="240" w:lineRule="auto"/>
              <w:jc w:val="both"/>
              <w:rPr>
                <w:rFonts w:cstheme="minorHAnsi"/>
              </w:rPr>
            </w:pPr>
            <w:r w:rsidRPr="007555DA">
              <w:rPr>
                <w:rFonts w:cstheme="minorHAnsi"/>
              </w:rPr>
              <w:t xml:space="preserve">Zgodnie z przyjętym założeniem </w:t>
            </w:r>
            <w:r w:rsidR="00F870FD" w:rsidRPr="007555DA">
              <w:rPr>
                <w:rFonts w:cstheme="minorHAnsi"/>
              </w:rPr>
              <w:t>odstąpiono</w:t>
            </w:r>
            <w:r w:rsidRPr="007555DA">
              <w:rPr>
                <w:rFonts w:cstheme="minorHAnsi"/>
              </w:rPr>
              <w:t xml:space="preserve"> od obecnie </w:t>
            </w:r>
            <w:r w:rsidR="00F870FD" w:rsidRPr="007555DA">
              <w:rPr>
                <w:rFonts w:cstheme="minorHAnsi"/>
              </w:rPr>
              <w:t>obowiązujące</w:t>
            </w:r>
            <w:r w:rsidRPr="007555DA">
              <w:rPr>
                <w:rFonts w:cstheme="minorHAnsi"/>
              </w:rPr>
              <w:t xml:space="preserve"> rozwiązania. </w:t>
            </w:r>
            <w:r w:rsidR="00F870FD" w:rsidRPr="007555DA">
              <w:rPr>
                <w:rFonts w:cstheme="minorHAnsi"/>
              </w:rPr>
              <w:lastRenderedPageBreak/>
              <w:t>Projekt</w:t>
            </w:r>
            <w:r w:rsidRPr="007555DA">
              <w:rPr>
                <w:rFonts w:cstheme="minorHAnsi"/>
              </w:rPr>
              <w:t xml:space="preserve"> przewiduje zniesienie właściwości </w:t>
            </w:r>
            <w:r w:rsidR="00F870FD" w:rsidRPr="007555DA">
              <w:rPr>
                <w:rFonts w:cstheme="minorHAnsi"/>
              </w:rPr>
              <w:t>urzędu</w:t>
            </w:r>
            <w:r w:rsidRPr="007555DA">
              <w:rPr>
                <w:rFonts w:cstheme="minorHAnsi"/>
              </w:rPr>
              <w:t xml:space="preserve"> ze względu na miejsce </w:t>
            </w:r>
            <w:r w:rsidR="00F870FD" w:rsidRPr="007555DA">
              <w:rPr>
                <w:rFonts w:cstheme="minorHAnsi"/>
              </w:rPr>
              <w:t xml:space="preserve">zamieszkania. </w:t>
            </w:r>
          </w:p>
          <w:p w14:paraId="01650F1F" w14:textId="77777777" w:rsidR="009D6BFE" w:rsidRPr="007555DA" w:rsidRDefault="009D6BFE" w:rsidP="00F870FD">
            <w:pPr>
              <w:spacing w:after="0" w:line="240" w:lineRule="auto"/>
              <w:jc w:val="both"/>
              <w:rPr>
                <w:rFonts w:cstheme="minorHAnsi"/>
              </w:rPr>
            </w:pPr>
          </w:p>
          <w:p w14:paraId="7B235294" w14:textId="5897D2F0" w:rsidR="009D6BFE" w:rsidRPr="007555DA" w:rsidRDefault="009D6BFE" w:rsidP="009D6BFE">
            <w:pPr>
              <w:spacing w:after="0" w:line="240" w:lineRule="auto"/>
              <w:jc w:val="both"/>
              <w:rPr>
                <w:rFonts w:cstheme="minorHAnsi"/>
              </w:rPr>
            </w:pPr>
            <w:r w:rsidRPr="007555DA">
              <w:rPr>
                <w:rFonts w:cstheme="minorHAnsi"/>
              </w:rPr>
              <w:t>Przyjęte rozwiązanie ma sprzyjać elastyczniejszemu podejściu do osób bezrobotnych, które nie zawsze są zarejestrowane tam gdzie faktycznie mieszkają. W praktyce urealni to też statystyki, które pokażą rzeczywiste dane dotyczące osób mieszkających w danym powiecie a nie mających pracy.</w:t>
            </w:r>
          </w:p>
          <w:p w14:paraId="152400E3" w14:textId="77777777" w:rsidR="009D6BFE" w:rsidRPr="007555DA" w:rsidRDefault="009D6BFE" w:rsidP="009D6BFE">
            <w:pPr>
              <w:spacing w:after="0" w:line="240" w:lineRule="auto"/>
              <w:jc w:val="both"/>
              <w:rPr>
                <w:rFonts w:cstheme="minorHAnsi"/>
              </w:rPr>
            </w:pPr>
          </w:p>
          <w:p w14:paraId="650564FD" w14:textId="3E976041" w:rsidR="009D6BFE" w:rsidRPr="007555DA" w:rsidRDefault="009D6BFE" w:rsidP="009D6BFE">
            <w:pPr>
              <w:spacing w:after="0" w:line="240" w:lineRule="auto"/>
              <w:jc w:val="both"/>
              <w:rPr>
                <w:rFonts w:cstheme="minorHAnsi"/>
              </w:rPr>
            </w:pPr>
            <w:r w:rsidRPr="007555DA">
              <w:rPr>
                <w:rFonts w:cstheme="minorHAnsi"/>
              </w:rPr>
              <w:t xml:space="preserve">Takie podejście pozwoli uniknąć też wielu problemów, na które teraz napotykają bezrobotni, np. osoba młoda, która wyjechała na studia do innej miejscowości chce założyć biznes w miejscowości w której mieszka ale nie jest zameldowana. W takiej sytuacji na podstawie aktualnych przepisów ani urząd miejsc miała by duże problemy, żeby dostać odpowiednie wsparcie, ponieważ nie będzie mogła zgłosić się do urzędu ze względu na miejsce zamieszkanie a urząd gdzie jest zameldowana nie </w:t>
            </w:r>
            <w:r w:rsidRPr="007555DA">
              <w:rPr>
                <w:rFonts w:cstheme="minorHAnsi"/>
              </w:rPr>
              <w:lastRenderedPageBreak/>
              <w:t>będzie chętny żeby finansować działalność gospodarczą poza swoim terenem</w:t>
            </w:r>
          </w:p>
        </w:tc>
      </w:tr>
      <w:tr w:rsidR="007555DA" w:rsidRPr="007555DA" w14:paraId="1FD8D74D" w14:textId="77777777" w:rsidTr="002D6D7B">
        <w:trPr>
          <w:jc w:val="center"/>
        </w:trPr>
        <w:tc>
          <w:tcPr>
            <w:tcW w:w="1727" w:type="dxa"/>
          </w:tcPr>
          <w:p w14:paraId="70E34CA8" w14:textId="77777777" w:rsidR="00B00079" w:rsidRPr="007555DA" w:rsidRDefault="00B00079" w:rsidP="00B00079">
            <w:pPr>
              <w:spacing w:after="0" w:line="240" w:lineRule="auto"/>
              <w:ind w:left="36" w:right="-534"/>
              <w:contextualSpacing/>
              <w:rPr>
                <w:rFonts w:cstheme="minorHAnsi"/>
              </w:rPr>
            </w:pPr>
            <w:r w:rsidRPr="007555DA">
              <w:rPr>
                <w:rFonts w:cstheme="minorHAnsi"/>
              </w:rPr>
              <w:lastRenderedPageBreak/>
              <w:t>12</w:t>
            </w:r>
          </w:p>
        </w:tc>
        <w:tc>
          <w:tcPr>
            <w:tcW w:w="3375" w:type="dxa"/>
          </w:tcPr>
          <w:p w14:paraId="5B00BAB2" w14:textId="77777777" w:rsidR="00B00079" w:rsidRPr="007555DA" w:rsidRDefault="00B00079" w:rsidP="00B00079">
            <w:pPr>
              <w:spacing w:after="0" w:line="240" w:lineRule="auto"/>
              <w:rPr>
                <w:rFonts w:cstheme="minorHAnsi"/>
              </w:rPr>
            </w:pPr>
            <w:r w:rsidRPr="007555DA">
              <w:rPr>
                <w:rFonts w:cstheme="minorHAnsi"/>
              </w:rPr>
              <w:t>Art. 59</w:t>
            </w:r>
          </w:p>
        </w:tc>
        <w:tc>
          <w:tcPr>
            <w:tcW w:w="3453" w:type="dxa"/>
          </w:tcPr>
          <w:p w14:paraId="46072DA2" w14:textId="77777777" w:rsidR="00B00079" w:rsidRPr="007555DA" w:rsidRDefault="00B00079" w:rsidP="00B00079">
            <w:pPr>
              <w:spacing w:after="0" w:line="240" w:lineRule="auto"/>
              <w:rPr>
                <w:rFonts w:cstheme="minorHAnsi"/>
              </w:rPr>
            </w:pPr>
            <w:r w:rsidRPr="007555DA">
              <w:rPr>
                <w:rFonts w:cstheme="minorHAnsi"/>
              </w:rPr>
              <w:t xml:space="preserve">Ustawodawca numerycznie wymienia grupy bezrobotnych, którym przysługuje </w:t>
            </w:r>
            <w:r w:rsidRPr="007555DA">
              <w:rPr>
                <w:rFonts w:cstheme="minorHAnsi"/>
                <w:u w:val="single"/>
              </w:rPr>
              <w:t>pierwszeństwo</w:t>
            </w:r>
            <w:r w:rsidRPr="007555DA">
              <w:rPr>
                <w:rFonts w:cstheme="minorHAnsi"/>
              </w:rPr>
              <w:t xml:space="preserve"> w formach pomocy przewidzianych ustawą. Tymczasem na rynku pracy zachodzą dynamiczne zmiany. Rośnie bezrobocie w innych kategoriach  osób bezrobotnych, np. w wieku 35-44, czyli osób będących w  okresie najbardziej produktywnym.</w:t>
            </w:r>
          </w:p>
        </w:tc>
        <w:tc>
          <w:tcPr>
            <w:tcW w:w="3786" w:type="dxa"/>
          </w:tcPr>
          <w:p w14:paraId="1C6E7A11" w14:textId="77777777" w:rsidR="00B00079" w:rsidRPr="007555DA" w:rsidRDefault="00B00079" w:rsidP="00B00079">
            <w:pPr>
              <w:spacing w:after="0" w:line="240" w:lineRule="auto"/>
              <w:rPr>
                <w:rFonts w:cstheme="minorHAnsi"/>
              </w:rPr>
            </w:pPr>
            <w:r w:rsidRPr="007555DA">
              <w:rPr>
                <w:rFonts w:cstheme="minorHAnsi"/>
              </w:rPr>
              <w:t>Proponuje się rezygnację z zamkniętego katalogu grup bezrobotnych mających pierwszeństwo w korzystaniu z form wsparcia, jak również samego określenia „pierwszeństwo”. Nie powinno się faworyzować  określonych grup bezrobotnych. Wszyscy bezrobotni powinni mieć równy dostęp do form wsparcia. O tym, która grupa wymaga wsparcia powinno wynikać z analizy sytuacji oraz potrzeb lokalnego i wojewódzkiego  rynku pracy.</w:t>
            </w:r>
          </w:p>
        </w:tc>
        <w:tc>
          <w:tcPr>
            <w:tcW w:w="3105" w:type="dxa"/>
            <w:shd w:val="clear" w:color="auto" w:fill="auto"/>
          </w:tcPr>
          <w:p w14:paraId="38F1FDED" w14:textId="7B2A364C" w:rsidR="00B00079" w:rsidRPr="007555DA" w:rsidRDefault="002A15E0" w:rsidP="0088236F">
            <w:pPr>
              <w:spacing w:after="0" w:line="240" w:lineRule="auto"/>
              <w:jc w:val="center"/>
              <w:rPr>
                <w:rFonts w:cstheme="minorHAnsi"/>
                <w:b/>
                <w:bCs/>
              </w:rPr>
            </w:pPr>
            <w:r w:rsidRPr="007555DA">
              <w:rPr>
                <w:rFonts w:cstheme="minorHAnsi"/>
                <w:b/>
                <w:bCs/>
              </w:rPr>
              <w:t>Wyjaśnienie</w:t>
            </w:r>
            <w:r w:rsidR="0088236F" w:rsidRPr="007555DA">
              <w:rPr>
                <w:rFonts w:cstheme="minorHAnsi"/>
                <w:b/>
                <w:bCs/>
              </w:rPr>
              <w:t>:</w:t>
            </w:r>
          </w:p>
          <w:p w14:paraId="554DAC53" w14:textId="1E23DACA" w:rsidR="002A15E0" w:rsidRPr="007555DA" w:rsidRDefault="002A15E0" w:rsidP="00B00079">
            <w:pPr>
              <w:spacing w:after="0" w:line="240" w:lineRule="auto"/>
              <w:rPr>
                <w:rFonts w:cstheme="minorHAnsi"/>
              </w:rPr>
            </w:pPr>
            <w:r w:rsidRPr="007555DA">
              <w:rPr>
                <w:rFonts w:cstheme="minorHAnsi"/>
              </w:rPr>
              <w:t xml:space="preserve">W tym zakresie nie przewiduje się zmian. </w:t>
            </w:r>
          </w:p>
        </w:tc>
      </w:tr>
      <w:tr w:rsidR="007555DA" w:rsidRPr="007555DA" w14:paraId="5A455385" w14:textId="77777777" w:rsidTr="002D6D7B">
        <w:trPr>
          <w:jc w:val="center"/>
        </w:trPr>
        <w:tc>
          <w:tcPr>
            <w:tcW w:w="1727" w:type="dxa"/>
          </w:tcPr>
          <w:p w14:paraId="5CC87512" w14:textId="77777777" w:rsidR="00B00079" w:rsidRPr="007555DA" w:rsidRDefault="00B00079" w:rsidP="00B00079">
            <w:pPr>
              <w:spacing w:after="0" w:line="240" w:lineRule="auto"/>
              <w:rPr>
                <w:rFonts w:cstheme="minorHAnsi"/>
              </w:rPr>
            </w:pPr>
            <w:r w:rsidRPr="007555DA">
              <w:rPr>
                <w:rFonts w:cstheme="minorHAnsi"/>
              </w:rPr>
              <w:t>13</w:t>
            </w:r>
          </w:p>
        </w:tc>
        <w:tc>
          <w:tcPr>
            <w:tcW w:w="3375" w:type="dxa"/>
          </w:tcPr>
          <w:p w14:paraId="1140140D"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Art. 84 ust. 1. Poradnictwo zawodowe polega na udzielaniu pomocy bezrobotnym, poszukującym pracy i osobom niezarejestrowanym w wyborze lub zmianie zawodu, miejsca pracy, kierunku kształcenia lub szkolenia, a także w planowaniu rozwoju zawodowego.</w:t>
            </w:r>
          </w:p>
          <w:p w14:paraId="624DE866" w14:textId="77777777" w:rsidR="00B00079" w:rsidRPr="007555DA" w:rsidRDefault="00B00079" w:rsidP="00B00079">
            <w:pPr>
              <w:spacing w:after="0" w:line="240" w:lineRule="auto"/>
              <w:rPr>
                <w:rFonts w:cstheme="minorHAnsi"/>
              </w:rPr>
            </w:pPr>
          </w:p>
        </w:tc>
        <w:tc>
          <w:tcPr>
            <w:tcW w:w="3453" w:type="dxa"/>
          </w:tcPr>
          <w:p w14:paraId="61D97B4D" w14:textId="77777777" w:rsidR="00B00079" w:rsidRPr="007555DA" w:rsidRDefault="00B00079" w:rsidP="00B00079">
            <w:pPr>
              <w:spacing w:after="0" w:line="240" w:lineRule="auto"/>
              <w:rPr>
                <w:rFonts w:cstheme="minorHAnsi"/>
              </w:rPr>
            </w:pPr>
          </w:p>
        </w:tc>
        <w:tc>
          <w:tcPr>
            <w:tcW w:w="3786" w:type="dxa"/>
          </w:tcPr>
          <w:p w14:paraId="6F5C288A"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Proponujemy przeformułowanie definicji zgodnie ze współczesnymi ujęciami poradnictwa zawodowego:</w:t>
            </w:r>
          </w:p>
          <w:p w14:paraId="3D8C21BB" w14:textId="77777777" w:rsidR="00B00079" w:rsidRPr="007555DA" w:rsidRDefault="00B00079" w:rsidP="00B00079">
            <w:pPr>
              <w:suppressAutoHyphens/>
              <w:autoSpaceDE w:val="0"/>
              <w:autoSpaceDN w:val="0"/>
              <w:adjustRightInd w:val="0"/>
              <w:spacing w:after="0" w:line="240" w:lineRule="auto"/>
              <w:ind w:firstLine="510"/>
              <w:rPr>
                <w:rFonts w:eastAsia="Times New Roman" w:cstheme="minorHAnsi"/>
                <w:lang w:eastAsia="pl-PL"/>
              </w:rPr>
            </w:pPr>
          </w:p>
          <w:p w14:paraId="43F6D67B" w14:textId="77777777" w:rsidR="00B00079" w:rsidRPr="007555DA" w:rsidRDefault="00B00079" w:rsidP="00B00079">
            <w:pPr>
              <w:suppressAutoHyphens/>
              <w:autoSpaceDE w:val="0"/>
              <w:autoSpaceDN w:val="0"/>
              <w:adjustRightInd w:val="0"/>
              <w:spacing w:after="0" w:line="240" w:lineRule="auto"/>
              <w:rPr>
                <w:rFonts w:eastAsia="Times New Roman" w:cstheme="minorHAnsi"/>
                <w:i/>
                <w:iCs/>
                <w:shd w:val="clear" w:color="auto" w:fill="FFFFFF"/>
                <w:lang w:eastAsia="pl-PL"/>
              </w:rPr>
            </w:pPr>
            <w:r w:rsidRPr="007555DA">
              <w:rPr>
                <w:rFonts w:eastAsia="Times New Roman" w:cstheme="minorHAnsi"/>
                <w:lang w:eastAsia="pl-PL"/>
              </w:rPr>
              <w:t>Poradnictwo zawodowe polega na udzielaniu zindywidualizowanego wsparcia osobom bezrobotnym, poszukującym pracy i niezarejestrowanym w dokonywaniu wyborów edukacyjnych, szkoleniowych i zawodowych,  a także w zarządzaniu rozwojem zawodowym i osobistym w permanentnej zmianie.</w:t>
            </w:r>
          </w:p>
        </w:tc>
        <w:tc>
          <w:tcPr>
            <w:tcW w:w="3105" w:type="dxa"/>
            <w:shd w:val="clear" w:color="auto" w:fill="auto"/>
          </w:tcPr>
          <w:p w14:paraId="43D04FDD" w14:textId="32796B7C" w:rsidR="00B00079" w:rsidRPr="007555DA" w:rsidRDefault="0001505A" w:rsidP="0001505A">
            <w:pPr>
              <w:spacing w:after="0" w:line="240" w:lineRule="auto"/>
              <w:jc w:val="center"/>
              <w:rPr>
                <w:rFonts w:cstheme="minorHAnsi"/>
                <w:b/>
                <w:bCs/>
              </w:rPr>
            </w:pPr>
            <w:r w:rsidRPr="007555DA">
              <w:rPr>
                <w:rFonts w:cstheme="minorHAnsi"/>
                <w:b/>
                <w:bCs/>
              </w:rPr>
              <w:t>Uwaga nieuwzględniona</w:t>
            </w:r>
            <w:r w:rsidR="00C411C4" w:rsidRPr="007555DA">
              <w:rPr>
                <w:rFonts w:cstheme="minorHAnsi"/>
                <w:b/>
                <w:bCs/>
              </w:rPr>
              <w:t>.</w:t>
            </w:r>
          </w:p>
          <w:p w14:paraId="6F8EF476" w14:textId="748A9920" w:rsidR="00E812E0" w:rsidRPr="007555DA" w:rsidRDefault="00E812E0" w:rsidP="00E812E0">
            <w:pPr>
              <w:spacing w:after="0" w:line="240" w:lineRule="auto"/>
              <w:jc w:val="both"/>
              <w:rPr>
                <w:rFonts w:cstheme="minorHAnsi"/>
              </w:rPr>
            </w:pPr>
            <w:r w:rsidRPr="007555DA">
              <w:rPr>
                <w:rFonts w:cstheme="minorHAnsi"/>
              </w:rPr>
              <w:t xml:space="preserve">Brak jest źródła pochodzenia cytowanej definicji, co może powodować naruszenie praw autorskich (jeśli np. to cytat z literatury). Obecna definicja poradnictwa zawiera wszystkie niezbędne działania skierowane do osób korzystających z pomocy doradcy zawodowego w urzędzie.  </w:t>
            </w:r>
          </w:p>
        </w:tc>
      </w:tr>
      <w:tr w:rsidR="007555DA" w:rsidRPr="007555DA" w14:paraId="23EB6A9E" w14:textId="77777777" w:rsidTr="002D6D7B">
        <w:trPr>
          <w:jc w:val="center"/>
        </w:trPr>
        <w:tc>
          <w:tcPr>
            <w:tcW w:w="1727" w:type="dxa"/>
          </w:tcPr>
          <w:p w14:paraId="30A1EA83" w14:textId="77777777" w:rsidR="00B00079" w:rsidRPr="007555DA" w:rsidRDefault="00B00079" w:rsidP="00B00079">
            <w:pPr>
              <w:spacing w:after="0" w:line="240" w:lineRule="auto"/>
              <w:rPr>
                <w:rFonts w:cstheme="minorHAnsi"/>
              </w:rPr>
            </w:pPr>
            <w:r w:rsidRPr="007555DA">
              <w:rPr>
                <w:rFonts w:cstheme="minorHAnsi"/>
              </w:rPr>
              <w:t>14</w:t>
            </w:r>
          </w:p>
        </w:tc>
        <w:tc>
          <w:tcPr>
            <w:tcW w:w="3375" w:type="dxa"/>
          </w:tcPr>
          <w:p w14:paraId="4EAE6B39"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Art. 89 ust. 1. Zadania w zakresie poradnictwa zawodowego realizują:</w:t>
            </w:r>
          </w:p>
          <w:p w14:paraId="14543610"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młodszy doradca zawodowy;</w:t>
            </w:r>
          </w:p>
          <w:p w14:paraId="7DAABACE"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2)</w:t>
            </w:r>
            <w:r w:rsidRPr="007555DA">
              <w:rPr>
                <w:rFonts w:eastAsia="Times New Roman" w:cstheme="minorHAnsi"/>
                <w:bCs/>
                <w:lang w:eastAsia="pl-PL"/>
              </w:rPr>
              <w:tab/>
              <w:t>doradca zawodowy;</w:t>
            </w:r>
          </w:p>
          <w:p w14:paraId="19CD7D7B"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lastRenderedPageBreak/>
              <w:t>3)</w:t>
            </w:r>
            <w:r w:rsidRPr="007555DA">
              <w:rPr>
                <w:rFonts w:eastAsia="Times New Roman" w:cstheme="minorHAnsi"/>
                <w:bCs/>
                <w:lang w:eastAsia="pl-PL"/>
              </w:rPr>
              <w:tab/>
              <w:t>starszy doradca zawodowy.</w:t>
            </w:r>
          </w:p>
          <w:p w14:paraId="7B5388E8"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2. Młodszym doradcą zawodowym może zostać osoba, która posiada, co najmniej średnie wykształcenie i co najmniej 12 miesięczne doświadczenie zawodowe lub posiada wyższe wykształcenie.</w:t>
            </w:r>
          </w:p>
        </w:tc>
        <w:tc>
          <w:tcPr>
            <w:tcW w:w="3453" w:type="dxa"/>
          </w:tcPr>
          <w:p w14:paraId="4EB83972" w14:textId="77777777" w:rsidR="00B00079" w:rsidRPr="007555DA" w:rsidRDefault="00B00079" w:rsidP="00B00079">
            <w:pPr>
              <w:spacing w:after="0" w:line="240" w:lineRule="auto"/>
              <w:rPr>
                <w:rFonts w:cstheme="minorHAnsi"/>
              </w:rPr>
            </w:pPr>
            <w:r w:rsidRPr="007555DA">
              <w:rPr>
                <w:rFonts w:eastAsia="Times New Roman" w:cstheme="minorHAnsi"/>
                <w:lang w:eastAsia="pl-PL"/>
              </w:rPr>
              <w:lastRenderedPageBreak/>
              <w:t xml:space="preserve">Ustawodawca nie przewidział możliwości rozpoczęcia realizacji zadań dla osoby, która jeszcze nie posiada doświadczenia zawodowego jako np. doradca </w:t>
            </w:r>
            <w:r w:rsidRPr="007555DA">
              <w:rPr>
                <w:rFonts w:eastAsia="Times New Roman" w:cstheme="minorHAnsi"/>
                <w:lang w:eastAsia="pl-PL"/>
              </w:rPr>
              <w:lastRenderedPageBreak/>
              <w:t>zawodowy – stażysta.</w:t>
            </w:r>
          </w:p>
        </w:tc>
        <w:tc>
          <w:tcPr>
            <w:tcW w:w="3786" w:type="dxa"/>
          </w:tcPr>
          <w:p w14:paraId="0C80AC59"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lastRenderedPageBreak/>
              <w:t>Warto poszerzyć listę realizatorów poradnictwa zawodowego o takie stanowisko.</w:t>
            </w:r>
          </w:p>
          <w:p w14:paraId="3F609551"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 xml:space="preserve">Osoba niespełniająca warunków, by zostać młodszym doradcą zawodowym: </w:t>
            </w:r>
            <w:r w:rsidRPr="007555DA">
              <w:rPr>
                <w:rFonts w:eastAsia="Times New Roman" w:cstheme="minorHAnsi"/>
                <w:lang w:eastAsia="pl-PL"/>
              </w:rPr>
              <w:lastRenderedPageBreak/>
              <w:t>może wykonywać czynności na stanowisku doradcy zawodowego — stażysty pod nadzorem doradcy zawodowego lub po ukończeniu szkolenia</w:t>
            </w:r>
          </w:p>
          <w:p w14:paraId="774D2D19"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przygotowującego do świadczenia poradnictwa zawodowego potwierdzonego odpowiednimi dokumentami.</w:t>
            </w:r>
          </w:p>
        </w:tc>
        <w:tc>
          <w:tcPr>
            <w:tcW w:w="3105" w:type="dxa"/>
            <w:shd w:val="clear" w:color="auto" w:fill="auto"/>
          </w:tcPr>
          <w:p w14:paraId="2C1AD6E8" w14:textId="40973ABA" w:rsidR="00B00079" w:rsidRPr="007555DA" w:rsidRDefault="00DC2EA9" w:rsidP="00DC2EA9">
            <w:pPr>
              <w:spacing w:after="0" w:line="240" w:lineRule="auto"/>
              <w:jc w:val="center"/>
              <w:rPr>
                <w:rFonts w:cstheme="minorHAnsi"/>
                <w:b/>
                <w:bCs/>
              </w:rPr>
            </w:pPr>
            <w:r w:rsidRPr="007555DA">
              <w:rPr>
                <w:rFonts w:cstheme="minorHAnsi"/>
                <w:b/>
                <w:bCs/>
              </w:rPr>
              <w:lastRenderedPageBreak/>
              <w:t>Uwaga częściowo</w:t>
            </w:r>
            <w:r w:rsidR="00DD5493">
              <w:rPr>
                <w:rFonts w:cstheme="minorHAnsi"/>
                <w:b/>
                <w:bCs/>
              </w:rPr>
              <w:t>-</w:t>
            </w:r>
            <w:r w:rsidRPr="007555DA">
              <w:rPr>
                <w:rFonts w:cstheme="minorHAnsi"/>
                <w:b/>
                <w:bCs/>
              </w:rPr>
              <w:t xml:space="preserve"> uwzględniona</w:t>
            </w:r>
            <w:r w:rsidR="00C411C4" w:rsidRPr="007555DA">
              <w:rPr>
                <w:rFonts w:cstheme="minorHAnsi"/>
                <w:b/>
                <w:bCs/>
              </w:rPr>
              <w:t>.</w:t>
            </w:r>
          </w:p>
          <w:p w14:paraId="66C80EC4" w14:textId="4A83277B" w:rsidR="00DC2EA9" w:rsidRPr="007555DA" w:rsidRDefault="00DC2EA9" w:rsidP="00DC2EA9">
            <w:pPr>
              <w:spacing w:after="0" w:line="240" w:lineRule="auto"/>
              <w:jc w:val="both"/>
              <w:rPr>
                <w:rFonts w:cstheme="minorHAnsi"/>
              </w:rPr>
            </w:pPr>
            <w:r w:rsidRPr="007555DA">
              <w:rPr>
                <w:rFonts w:cstheme="minorHAnsi"/>
              </w:rPr>
              <w:t xml:space="preserve">Uwzględniono zmiany w zapisach dot. stanowisk: </w:t>
            </w:r>
            <w:r w:rsidR="00C7532F" w:rsidRPr="00755D4C">
              <w:t xml:space="preserve">Młodszym doradcą do spraw </w:t>
            </w:r>
            <w:r w:rsidR="00C7532F" w:rsidRPr="00755D4C">
              <w:lastRenderedPageBreak/>
              <w:t xml:space="preserve">zatrudnienia może zostać osoba, która posiada, co najmniej </w:t>
            </w:r>
            <w:r w:rsidR="00C7532F" w:rsidRPr="00FA5D1A">
              <w:t>średnie wykształcenie lub średnie branżowe</w:t>
            </w:r>
            <w:r w:rsidR="00C7532F" w:rsidRPr="00755D4C" w:rsidDel="00FA5D1A">
              <w:t xml:space="preserve"> </w:t>
            </w:r>
            <w:r w:rsidR="00C7532F">
              <w:t>oraz</w:t>
            </w:r>
            <w:r w:rsidR="00C7532F" w:rsidRPr="00EB71D1">
              <w:t xml:space="preserve"> </w:t>
            </w:r>
            <w:r w:rsidR="00C7532F" w:rsidRPr="00AB054D">
              <w:t xml:space="preserve">co najmniej </w:t>
            </w:r>
            <w:r w:rsidR="00C7532F" w:rsidRPr="00EB71D1">
              <w:t>6 m</w:t>
            </w:r>
            <w:r w:rsidR="00C7532F">
              <w:t>iesięcy</w:t>
            </w:r>
            <w:r w:rsidR="00C7532F" w:rsidRPr="00EB71D1">
              <w:t xml:space="preserve"> stażu pracy lub wykształcenie wyższe</w:t>
            </w:r>
            <w:r w:rsidR="00C7532F" w:rsidRPr="00755D4C">
              <w:t>.</w:t>
            </w:r>
            <w:r w:rsidR="00C7532F">
              <w:t xml:space="preserve"> </w:t>
            </w:r>
            <w:r w:rsidRPr="007555DA">
              <w:rPr>
                <w:rFonts w:cstheme="minorHAnsi"/>
              </w:rPr>
              <w:t>Oznacza to, że osoba bez doświadczenia z wyższym wykształceniem może rozpocząć realizację zadań na tym stanowisku.</w:t>
            </w:r>
            <w:r w:rsidR="00C7532F">
              <w:rPr>
                <w:rFonts w:cstheme="minorHAnsi"/>
              </w:rPr>
              <w:t xml:space="preserve"> </w:t>
            </w:r>
            <w:r w:rsidRPr="007555DA">
              <w:rPr>
                <w:rFonts w:cstheme="minorHAnsi"/>
              </w:rPr>
              <w:t>Młodszy doradca zawodowy wykonuje zadania w zakresie poradnictwa zawodowego pod nadzorem doradcy zawodowego lub starszego doradcy zawodowego lub przełożonego.</w:t>
            </w:r>
          </w:p>
        </w:tc>
      </w:tr>
      <w:tr w:rsidR="007555DA" w:rsidRPr="007555DA" w14:paraId="2091E92A" w14:textId="77777777" w:rsidTr="002D6D7B">
        <w:trPr>
          <w:jc w:val="center"/>
        </w:trPr>
        <w:tc>
          <w:tcPr>
            <w:tcW w:w="1727" w:type="dxa"/>
          </w:tcPr>
          <w:p w14:paraId="1965FB14" w14:textId="77777777" w:rsidR="00B00079" w:rsidRPr="007555DA" w:rsidRDefault="00B00079" w:rsidP="00B00079">
            <w:pPr>
              <w:spacing w:after="0" w:line="240" w:lineRule="auto"/>
              <w:rPr>
                <w:rFonts w:cstheme="minorHAnsi"/>
              </w:rPr>
            </w:pPr>
            <w:r w:rsidRPr="007555DA">
              <w:rPr>
                <w:rFonts w:cstheme="minorHAnsi"/>
              </w:rPr>
              <w:lastRenderedPageBreak/>
              <w:t>15</w:t>
            </w:r>
          </w:p>
        </w:tc>
        <w:tc>
          <w:tcPr>
            <w:tcW w:w="3375" w:type="dxa"/>
          </w:tcPr>
          <w:p w14:paraId="785DF345"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Art. 89 ust. 2. Młodszym doradcą zawodowym może zostać osoba, która posiada, co najmniej średnie wykształcenie i co najmniej 12 miesięczne doświadczenie zawodowe lub posiada wyższe wykształcenie.</w:t>
            </w:r>
          </w:p>
        </w:tc>
        <w:tc>
          <w:tcPr>
            <w:tcW w:w="3453" w:type="dxa"/>
          </w:tcPr>
          <w:p w14:paraId="474AA96F" w14:textId="77777777" w:rsidR="00B00079" w:rsidRPr="007555DA" w:rsidRDefault="00B00079" w:rsidP="00B00079">
            <w:pPr>
              <w:spacing w:after="0" w:line="240" w:lineRule="auto"/>
              <w:rPr>
                <w:rFonts w:cstheme="minorHAnsi"/>
              </w:rPr>
            </w:pPr>
            <w:r w:rsidRPr="007555DA">
              <w:rPr>
                <w:rFonts w:eastAsia="Times New Roman" w:cstheme="minorHAnsi"/>
                <w:lang w:eastAsia="pl-PL"/>
              </w:rPr>
              <w:t xml:space="preserve">Z zapisu wynika, że </w:t>
            </w:r>
            <w:r w:rsidRPr="007555DA">
              <w:rPr>
                <w:rFonts w:cstheme="minorHAnsi"/>
              </w:rPr>
              <w:t>młodszym doradcą zawodowym może zostać osoba bez przygotowania zawodowego w zakresie poradnictwa zawodowego (lub pokrewnego) oraz bez doświadczenia zawodowego związanego z poradnictwem zawodowym.</w:t>
            </w:r>
          </w:p>
        </w:tc>
        <w:tc>
          <w:tcPr>
            <w:tcW w:w="3786" w:type="dxa"/>
          </w:tcPr>
          <w:p w14:paraId="1652DB79" w14:textId="77777777" w:rsidR="00B00079" w:rsidRPr="007555DA" w:rsidRDefault="00B00079" w:rsidP="00B00079">
            <w:pPr>
              <w:spacing w:after="0" w:line="240" w:lineRule="auto"/>
              <w:rPr>
                <w:rFonts w:eastAsia="Times New Roman" w:cstheme="minorHAnsi"/>
                <w:lang w:eastAsia="pl-PL"/>
              </w:rPr>
            </w:pPr>
            <w:r w:rsidRPr="007555DA">
              <w:rPr>
                <w:rFonts w:cstheme="minorHAnsi"/>
              </w:rPr>
              <w:t>Warto dookreślić „12 miesięczne doświadczenie zawodowe związane z poradnictwem zawodowym lub posiada wyższe wykształcenie kierunkowe (z zakresu poradnictwa zawodowego lub pokrewnego)</w:t>
            </w:r>
          </w:p>
        </w:tc>
        <w:tc>
          <w:tcPr>
            <w:tcW w:w="3105" w:type="dxa"/>
            <w:shd w:val="clear" w:color="auto" w:fill="auto"/>
          </w:tcPr>
          <w:p w14:paraId="6D03267E" w14:textId="21AA7326" w:rsidR="001E165A" w:rsidRPr="007555DA" w:rsidRDefault="001E165A" w:rsidP="00511CF5">
            <w:pPr>
              <w:spacing w:after="0" w:line="240" w:lineRule="auto"/>
              <w:jc w:val="center"/>
              <w:rPr>
                <w:rFonts w:cstheme="minorHAnsi"/>
                <w:b/>
                <w:bCs/>
              </w:rPr>
            </w:pPr>
            <w:r w:rsidRPr="007555DA">
              <w:rPr>
                <w:rFonts w:cstheme="minorHAnsi"/>
                <w:b/>
                <w:bCs/>
              </w:rPr>
              <w:t xml:space="preserve">Uwaga </w:t>
            </w:r>
            <w:r w:rsidR="00511CF5" w:rsidRPr="007555DA">
              <w:rPr>
                <w:rFonts w:cstheme="minorHAnsi"/>
                <w:b/>
                <w:bCs/>
              </w:rPr>
              <w:t>nieuwzględniona.</w:t>
            </w:r>
          </w:p>
          <w:p w14:paraId="03BA63C3" w14:textId="21AFAF1D" w:rsidR="00B00079" w:rsidRPr="007555DA" w:rsidRDefault="00C7532F" w:rsidP="00511CF5">
            <w:pPr>
              <w:spacing w:after="0" w:line="240" w:lineRule="auto"/>
              <w:jc w:val="both"/>
              <w:rPr>
                <w:rFonts w:cstheme="minorHAnsi"/>
              </w:rPr>
            </w:pPr>
            <w:r w:rsidRPr="00755D4C">
              <w:t xml:space="preserve">Młodszym doradcą do spraw zatrudnienia może zostać osoba, która posiada, co najmniej </w:t>
            </w:r>
            <w:r w:rsidRPr="00FA5D1A">
              <w:t>średnie wykształcenie lub średnie branżowe</w:t>
            </w:r>
            <w:r w:rsidRPr="00755D4C" w:rsidDel="00FA5D1A">
              <w:t xml:space="preserve"> </w:t>
            </w:r>
            <w:r>
              <w:t>oraz</w:t>
            </w:r>
            <w:r w:rsidRPr="00EB71D1">
              <w:t xml:space="preserve"> </w:t>
            </w:r>
            <w:r w:rsidRPr="00AB054D">
              <w:t xml:space="preserve">co najmniej </w:t>
            </w:r>
            <w:r w:rsidRPr="00EB71D1">
              <w:t>6 m</w:t>
            </w:r>
            <w:r>
              <w:t>iesięcy</w:t>
            </w:r>
            <w:r w:rsidRPr="00EB71D1">
              <w:t xml:space="preserve"> stażu pracy lub wykształcenie wyższe</w:t>
            </w:r>
            <w:r w:rsidRPr="00755D4C">
              <w:t>.</w:t>
            </w:r>
            <w:r>
              <w:rPr>
                <w:rFonts w:cstheme="minorHAnsi"/>
              </w:rPr>
              <w:t xml:space="preserve"> </w:t>
            </w:r>
            <w:r w:rsidR="001E165A" w:rsidRPr="007555DA">
              <w:rPr>
                <w:rFonts w:cstheme="minorHAnsi"/>
              </w:rPr>
              <w:t xml:space="preserve">Takie elastyczne podejście umożliwi dostęp do wykonywania zawodu większej liczbie osób. W tym celu zrezygnowano również z obowiązku stażu w danym obszarze, jako jedynej </w:t>
            </w:r>
            <w:r w:rsidR="001E165A" w:rsidRPr="007555DA">
              <w:rPr>
                <w:rFonts w:cstheme="minorHAnsi"/>
              </w:rPr>
              <w:lastRenderedPageBreak/>
              <w:t>możliwości podjęcia pracy na danym stanowisku.</w:t>
            </w:r>
            <w:r w:rsidR="00511CF5" w:rsidRPr="007555DA">
              <w:rPr>
                <w:rFonts w:cstheme="minorHAnsi"/>
              </w:rPr>
              <w:t xml:space="preserve"> </w:t>
            </w:r>
            <w:r w:rsidR="001E165A" w:rsidRPr="007555DA">
              <w:rPr>
                <w:rFonts w:cstheme="minorHAnsi"/>
              </w:rPr>
              <w:t>Młodszy doradca zawodowy wykonuje zadania w zakresie poradnictwa zawodowego pod nadzorem doradcy zawodowego lub starszego doradcy zawodowego lub przełożonego.</w:t>
            </w:r>
          </w:p>
        </w:tc>
      </w:tr>
      <w:tr w:rsidR="007555DA" w:rsidRPr="007555DA" w14:paraId="082B9735" w14:textId="77777777" w:rsidTr="002D6D7B">
        <w:trPr>
          <w:jc w:val="center"/>
        </w:trPr>
        <w:tc>
          <w:tcPr>
            <w:tcW w:w="1727" w:type="dxa"/>
          </w:tcPr>
          <w:p w14:paraId="18AAA203" w14:textId="77777777" w:rsidR="00B00079" w:rsidRPr="007555DA" w:rsidRDefault="00B00079" w:rsidP="00B00079">
            <w:pPr>
              <w:spacing w:after="0" w:line="240" w:lineRule="auto"/>
              <w:rPr>
                <w:rFonts w:cstheme="minorHAnsi"/>
              </w:rPr>
            </w:pPr>
            <w:r w:rsidRPr="007555DA">
              <w:rPr>
                <w:rFonts w:cstheme="minorHAnsi"/>
              </w:rPr>
              <w:lastRenderedPageBreak/>
              <w:t>16</w:t>
            </w:r>
          </w:p>
        </w:tc>
        <w:tc>
          <w:tcPr>
            <w:tcW w:w="3375" w:type="dxa"/>
          </w:tcPr>
          <w:p w14:paraId="651617F1"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Art. 89 ust. 4. Starszym doradcą zawodowym może zostać osoba spełniająca łącznie warunki, o których mowa w ust. 3 oraz ukończyła studia podyplomowe z zakresu poradnictwa zawodowego, lub pokrewne.</w:t>
            </w:r>
          </w:p>
        </w:tc>
        <w:tc>
          <w:tcPr>
            <w:tcW w:w="3453" w:type="dxa"/>
          </w:tcPr>
          <w:p w14:paraId="1BA16400" w14:textId="77777777" w:rsidR="00B00079" w:rsidRPr="007555DA" w:rsidRDefault="00B00079" w:rsidP="00B00079">
            <w:pPr>
              <w:spacing w:after="0" w:line="240" w:lineRule="auto"/>
              <w:rPr>
                <w:rFonts w:cstheme="minorHAnsi"/>
              </w:rPr>
            </w:pPr>
          </w:p>
        </w:tc>
        <w:tc>
          <w:tcPr>
            <w:tcW w:w="3786" w:type="dxa"/>
          </w:tcPr>
          <w:p w14:paraId="1986199C" w14:textId="77777777" w:rsidR="00B00079" w:rsidRPr="007555DA" w:rsidRDefault="00B00079" w:rsidP="00B00079">
            <w:pPr>
              <w:spacing w:after="0" w:line="240" w:lineRule="auto"/>
              <w:rPr>
                <w:rFonts w:eastAsia="Times New Roman" w:cstheme="minorHAnsi"/>
                <w:lang w:eastAsia="pl-PL"/>
              </w:rPr>
            </w:pPr>
            <w:r w:rsidRPr="007555DA">
              <w:rPr>
                <w:rFonts w:cstheme="minorHAnsi"/>
              </w:rPr>
              <w:t>Warto dodać: posiada co najmniej 36-miesięczny staż pracy na stanowisku doradcy zawodowego</w:t>
            </w:r>
          </w:p>
        </w:tc>
        <w:tc>
          <w:tcPr>
            <w:tcW w:w="3105" w:type="dxa"/>
            <w:shd w:val="clear" w:color="auto" w:fill="auto"/>
          </w:tcPr>
          <w:p w14:paraId="25137163" w14:textId="04B4D514" w:rsidR="006F333D" w:rsidRPr="007555DA" w:rsidRDefault="00604BAA" w:rsidP="0019749E">
            <w:pPr>
              <w:spacing w:after="0" w:line="240" w:lineRule="auto"/>
              <w:jc w:val="center"/>
              <w:rPr>
                <w:rFonts w:cstheme="minorHAnsi"/>
              </w:rPr>
            </w:pPr>
            <w:r w:rsidRPr="007555DA">
              <w:rPr>
                <w:rFonts w:cstheme="minorHAnsi"/>
                <w:b/>
                <w:bCs/>
              </w:rPr>
              <w:t xml:space="preserve">Uwaga </w:t>
            </w:r>
            <w:r w:rsidR="0019749E" w:rsidRPr="007555DA">
              <w:rPr>
                <w:rFonts w:cstheme="minorHAnsi"/>
                <w:b/>
                <w:bCs/>
              </w:rPr>
              <w:t xml:space="preserve">częściowo </w:t>
            </w:r>
            <w:r w:rsidR="00DD5493">
              <w:rPr>
                <w:rFonts w:cstheme="minorHAnsi"/>
                <w:b/>
                <w:bCs/>
              </w:rPr>
              <w:t>-</w:t>
            </w:r>
            <w:r w:rsidRPr="007555DA">
              <w:rPr>
                <w:rFonts w:cstheme="minorHAnsi"/>
                <w:b/>
                <w:bCs/>
              </w:rPr>
              <w:t>uwzględniona</w:t>
            </w:r>
            <w:r w:rsidRPr="007555DA">
              <w:rPr>
                <w:rFonts w:cstheme="minorHAnsi"/>
              </w:rPr>
              <w:t>.</w:t>
            </w:r>
          </w:p>
          <w:p w14:paraId="25514835" w14:textId="77777777" w:rsidR="00B00079" w:rsidRPr="007555DA" w:rsidRDefault="0019749E" w:rsidP="002A1470">
            <w:pPr>
              <w:spacing w:after="0" w:line="240" w:lineRule="auto"/>
              <w:jc w:val="both"/>
              <w:rPr>
                <w:rFonts w:cstheme="minorHAnsi"/>
              </w:rPr>
            </w:pPr>
            <w:r w:rsidRPr="007555DA">
              <w:rPr>
                <w:rFonts w:cstheme="minorHAnsi"/>
              </w:rPr>
              <w:t xml:space="preserve">Przepis art. 92 ust. 4 otrzymał brzmienie: </w:t>
            </w:r>
          </w:p>
          <w:p w14:paraId="5FD2CEEA" w14:textId="77777777" w:rsidR="00C7532F" w:rsidRPr="001F2705" w:rsidRDefault="0019749E" w:rsidP="00C7532F">
            <w:pPr>
              <w:spacing w:after="0" w:line="240" w:lineRule="auto"/>
              <w:jc w:val="both"/>
              <w:rPr>
                <w:rFonts w:cstheme="minorHAnsi"/>
                <w:i/>
                <w:iCs/>
              </w:rPr>
            </w:pPr>
            <w:r w:rsidRPr="007555DA">
              <w:rPr>
                <w:rFonts w:cstheme="minorHAnsi"/>
              </w:rPr>
              <w:t>„</w:t>
            </w:r>
            <w:r w:rsidR="00C7532F" w:rsidRPr="001F2705">
              <w:rPr>
                <w:rFonts w:cstheme="minorHAnsi"/>
                <w:i/>
                <w:iCs/>
              </w:rPr>
              <w:t xml:space="preserve">4. Starszym doradcą zawodowym może zostać osoba, która: </w:t>
            </w:r>
          </w:p>
          <w:p w14:paraId="3558BFF3" w14:textId="77777777" w:rsidR="00C7532F" w:rsidRPr="001F2705" w:rsidRDefault="00C7532F" w:rsidP="00C7532F">
            <w:pPr>
              <w:spacing w:after="0" w:line="240" w:lineRule="auto"/>
              <w:jc w:val="both"/>
              <w:rPr>
                <w:rFonts w:cstheme="minorHAnsi"/>
                <w:i/>
                <w:iCs/>
              </w:rPr>
            </w:pPr>
            <w:r w:rsidRPr="001F2705">
              <w:rPr>
                <w:rFonts w:cstheme="minorHAnsi"/>
                <w:i/>
                <w:iCs/>
              </w:rPr>
              <w:t>1)</w:t>
            </w:r>
            <w:r w:rsidRPr="001F2705">
              <w:rPr>
                <w:rFonts w:cstheme="minorHAnsi"/>
                <w:i/>
                <w:iCs/>
              </w:rPr>
              <w:tab/>
              <w:t xml:space="preserve"> ukończyła studia na kierunku związanym z kształceniem w zakresie poradnictwa zawodowego i posiada co najmniej 12 miesięcy stażu pracy, lub</w:t>
            </w:r>
          </w:p>
          <w:p w14:paraId="28C8980F" w14:textId="77777777" w:rsidR="00C7532F" w:rsidRPr="001F2705" w:rsidRDefault="00C7532F" w:rsidP="00C7532F">
            <w:pPr>
              <w:spacing w:after="0" w:line="240" w:lineRule="auto"/>
              <w:jc w:val="both"/>
              <w:rPr>
                <w:rFonts w:cstheme="minorHAnsi"/>
                <w:i/>
                <w:iCs/>
              </w:rPr>
            </w:pPr>
            <w:r w:rsidRPr="001F2705">
              <w:rPr>
                <w:rFonts w:cstheme="minorHAnsi"/>
                <w:i/>
                <w:iCs/>
              </w:rPr>
              <w:t>2)</w:t>
            </w:r>
            <w:r w:rsidRPr="001F2705">
              <w:rPr>
                <w:rFonts w:cstheme="minorHAnsi"/>
                <w:i/>
                <w:iCs/>
              </w:rPr>
              <w:tab/>
              <w:t>posiada wyższe wykształcenie i ukończyła studia podyplomowe z zakresu poradnictwa zawodowego oraz  co najmniej 12 miesięcy stażu pracy, lub</w:t>
            </w:r>
          </w:p>
          <w:p w14:paraId="489145B2" w14:textId="2C1339B9" w:rsidR="0019749E" w:rsidRPr="007555DA" w:rsidRDefault="00C7532F" w:rsidP="002D6D7B">
            <w:pPr>
              <w:spacing w:after="0" w:line="240" w:lineRule="auto"/>
              <w:jc w:val="both"/>
              <w:rPr>
                <w:rFonts w:cstheme="minorHAnsi"/>
              </w:rPr>
            </w:pPr>
            <w:r w:rsidRPr="001F2705">
              <w:rPr>
                <w:rFonts w:cstheme="minorHAnsi"/>
                <w:i/>
                <w:iCs/>
              </w:rPr>
              <w:t>3)</w:t>
            </w:r>
            <w:r w:rsidRPr="001F2705">
              <w:rPr>
                <w:rFonts w:cstheme="minorHAnsi"/>
                <w:i/>
                <w:iCs/>
              </w:rPr>
              <w:tab/>
              <w:t>posiada wyższe wykształcenie i co najmniej 5 lat stażu pracy.</w:t>
            </w:r>
            <w:r w:rsidR="0019749E" w:rsidRPr="007555DA">
              <w:rPr>
                <w:rFonts w:cstheme="minorHAnsi"/>
                <w:i/>
                <w:iCs/>
              </w:rPr>
              <w:t>”.</w:t>
            </w:r>
            <w:r w:rsidR="0019749E" w:rsidRPr="007555DA">
              <w:rPr>
                <w:rFonts w:cstheme="minorHAnsi"/>
              </w:rPr>
              <w:t xml:space="preserve"> </w:t>
            </w:r>
          </w:p>
        </w:tc>
      </w:tr>
      <w:tr w:rsidR="007555DA" w:rsidRPr="007555DA" w14:paraId="78E28318" w14:textId="77777777" w:rsidTr="002D6D7B">
        <w:trPr>
          <w:jc w:val="center"/>
        </w:trPr>
        <w:tc>
          <w:tcPr>
            <w:tcW w:w="1727" w:type="dxa"/>
          </w:tcPr>
          <w:p w14:paraId="0B54820E" w14:textId="77777777" w:rsidR="00B00079" w:rsidRPr="007555DA" w:rsidRDefault="00B00079" w:rsidP="00B00079">
            <w:pPr>
              <w:spacing w:after="0" w:line="240" w:lineRule="auto"/>
              <w:ind w:left="36" w:right="-534"/>
              <w:contextualSpacing/>
              <w:rPr>
                <w:rFonts w:cstheme="minorHAnsi"/>
              </w:rPr>
            </w:pPr>
            <w:r w:rsidRPr="007555DA">
              <w:rPr>
                <w:rFonts w:cstheme="minorHAnsi"/>
              </w:rPr>
              <w:t>17</w:t>
            </w:r>
          </w:p>
        </w:tc>
        <w:tc>
          <w:tcPr>
            <w:tcW w:w="3375" w:type="dxa"/>
          </w:tcPr>
          <w:p w14:paraId="440E1699" w14:textId="77777777" w:rsidR="00B00079" w:rsidRPr="007555DA" w:rsidRDefault="00B00079" w:rsidP="00B00079">
            <w:pPr>
              <w:spacing w:after="0" w:line="240" w:lineRule="auto"/>
              <w:rPr>
                <w:rFonts w:cstheme="minorHAnsi"/>
              </w:rPr>
            </w:pPr>
            <w:r w:rsidRPr="007555DA">
              <w:rPr>
                <w:rFonts w:cstheme="minorHAnsi"/>
              </w:rPr>
              <w:t>Art. 111 ust. 2</w:t>
            </w:r>
          </w:p>
        </w:tc>
        <w:tc>
          <w:tcPr>
            <w:tcW w:w="3453" w:type="dxa"/>
          </w:tcPr>
          <w:p w14:paraId="6B85B84E" w14:textId="77777777" w:rsidR="00B00079" w:rsidRPr="007555DA" w:rsidRDefault="00B00079" w:rsidP="00B00079">
            <w:pPr>
              <w:spacing w:after="0" w:line="240" w:lineRule="auto"/>
              <w:rPr>
                <w:rFonts w:cstheme="minorHAnsi"/>
              </w:rPr>
            </w:pPr>
            <w:r w:rsidRPr="007555DA">
              <w:rPr>
                <w:rFonts w:cstheme="minorHAnsi"/>
              </w:rPr>
              <w:t xml:space="preserve">Na zasadach przewidzianych dla pracowników organizator stażu zapewnia bezrobotnemu </w:t>
            </w:r>
            <w:r w:rsidRPr="007555DA">
              <w:rPr>
                <w:rFonts w:cstheme="minorHAnsi"/>
              </w:rPr>
              <w:lastRenderedPageBreak/>
              <w:t>odbywającemu staż:</w:t>
            </w:r>
          </w:p>
        </w:tc>
        <w:tc>
          <w:tcPr>
            <w:tcW w:w="3786" w:type="dxa"/>
          </w:tcPr>
          <w:p w14:paraId="03FC888B"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lastRenderedPageBreak/>
              <w:t xml:space="preserve">Propozycja dopisania sprzętu i wyposażenia niezbędnego do wykonywania zadań na danym </w:t>
            </w:r>
            <w:r w:rsidRPr="007555DA">
              <w:rPr>
                <w:rFonts w:eastAsia="Times New Roman" w:cstheme="minorHAnsi"/>
                <w:lang w:eastAsia="pl-PL"/>
              </w:rPr>
              <w:lastRenderedPageBreak/>
              <w:t>stanowisku.</w:t>
            </w:r>
          </w:p>
        </w:tc>
        <w:tc>
          <w:tcPr>
            <w:tcW w:w="3105" w:type="dxa"/>
            <w:shd w:val="clear" w:color="auto" w:fill="auto"/>
          </w:tcPr>
          <w:p w14:paraId="4578563F" w14:textId="285F1C23" w:rsidR="00B00079" w:rsidRPr="007555DA" w:rsidRDefault="001450D7" w:rsidP="001450D7">
            <w:pPr>
              <w:spacing w:after="0" w:line="240" w:lineRule="auto"/>
              <w:jc w:val="center"/>
              <w:rPr>
                <w:rFonts w:cstheme="minorHAnsi"/>
                <w:b/>
                <w:bCs/>
              </w:rPr>
            </w:pPr>
            <w:r w:rsidRPr="007555DA">
              <w:rPr>
                <w:rFonts w:cstheme="minorHAnsi"/>
                <w:b/>
                <w:bCs/>
              </w:rPr>
              <w:lastRenderedPageBreak/>
              <w:t xml:space="preserve">Uwaga częściowo </w:t>
            </w:r>
            <w:r w:rsidR="00DD5493">
              <w:rPr>
                <w:rFonts w:cstheme="minorHAnsi"/>
                <w:b/>
                <w:bCs/>
              </w:rPr>
              <w:t>-</w:t>
            </w:r>
            <w:r w:rsidRPr="007555DA">
              <w:rPr>
                <w:rFonts w:cstheme="minorHAnsi"/>
                <w:b/>
                <w:bCs/>
              </w:rPr>
              <w:t>uwzględniona</w:t>
            </w:r>
            <w:r w:rsidR="002A1470" w:rsidRPr="007555DA">
              <w:rPr>
                <w:rFonts w:cstheme="minorHAnsi"/>
                <w:b/>
                <w:bCs/>
              </w:rPr>
              <w:t>.</w:t>
            </w:r>
          </w:p>
          <w:p w14:paraId="3E2F56F8" w14:textId="6CDDC769" w:rsidR="001450D7" w:rsidRPr="007555DA" w:rsidRDefault="001450D7" w:rsidP="001450D7">
            <w:pPr>
              <w:spacing w:after="0" w:line="240" w:lineRule="auto"/>
              <w:jc w:val="both"/>
              <w:rPr>
                <w:rFonts w:cstheme="minorHAnsi"/>
              </w:rPr>
            </w:pPr>
            <w:r w:rsidRPr="007555DA">
              <w:rPr>
                <w:rFonts w:cstheme="minorHAnsi"/>
              </w:rPr>
              <w:t xml:space="preserve">Zgodnie z art. 115 ust. 2 pkt 7 </w:t>
            </w:r>
            <w:r w:rsidRPr="007555DA">
              <w:rPr>
                <w:rFonts w:cstheme="minorHAnsi"/>
              </w:rPr>
              <w:lastRenderedPageBreak/>
              <w:t>na zasadach przewidzianych dla pracowników organizator stażu zapewnia bezrobotnemu odbywającemu staż:</w:t>
            </w:r>
          </w:p>
          <w:p w14:paraId="0A0EE7E2" w14:textId="789A2AD2" w:rsidR="001450D7" w:rsidRPr="007555DA" w:rsidRDefault="001450D7" w:rsidP="001450D7">
            <w:pPr>
              <w:spacing w:after="0" w:line="240" w:lineRule="auto"/>
              <w:jc w:val="both"/>
              <w:rPr>
                <w:rFonts w:cstheme="minorHAnsi"/>
              </w:rPr>
            </w:pPr>
            <w:r w:rsidRPr="007555DA">
              <w:rPr>
                <w:rFonts w:cstheme="minorHAnsi"/>
              </w:rPr>
              <w:t>„7) maszyny, urządzenia, narzędzia i sprzęt</w:t>
            </w:r>
            <w:r w:rsidR="00010D64">
              <w:rPr>
                <w:rFonts w:cstheme="minorHAnsi"/>
              </w:rPr>
              <w:t>,</w:t>
            </w:r>
            <w:r w:rsidRPr="007555DA">
              <w:rPr>
                <w:rFonts w:cstheme="minorHAnsi"/>
              </w:rPr>
              <w:t xml:space="preserve"> </w:t>
            </w:r>
            <w:r w:rsidR="00010D64" w:rsidRPr="007555DA">
              <w:rPr>
                <w:rFonts w:cstheme="minorHAnsi"/>
              </w:rPr>
              <w:t>niezbędn</w:t>
            </w:r>
            <w:r w:rsidR="00010D64">
              <w:rPr>
                <w:rFonts w:cstheme="minorHAnsi"/>
              </w:rPr>
              <w:t>e</w:t>
            </w:r>
            <w:r w:rsidR="00010D64" w:rsidRPr="007555DA">
              <w:rPr>
                <w:rFonts w:cstheme="minorHAnsi"/>
              </w:rPr>
              <w:t xml:space="preserve"> </w:t>
            </w:r>
            <w:r w:rsidRPr="007555DA">
              <w:rPr>
                <w:rFonts w:cstheme="minorHAnsi"/>
              </w:rPr>
              <w:t xml:space="preserve">do wykonywania zadań na danym stanowisku.”. </w:t>
            </w:r>
          </w:p>
        </w:tc>
      </w:tr>
      <w:tr w:rsidR="007555DA" w:rsidRPr="007555DA" w14:paraId="02BB9782" w14:textId="77777777" w:rsidTr="002D6D7B">
        <w:trPr>
          <w:jc w:val="center"/>
        </w:trPr>
        <w:tc>
          <w:tcPr>
            <w:tcW w:w="1727" w:type="dxa"/>
          </w:tcPr>
          <w:p w14:paraId="24CC2030" w14:textId="77777777" w:rsidR="00B00079" w:rsidRPr="007555DA" w:rsidRDefault="00B00079" w:rsidP="00B00079">
            <w:pPr>
              <w:spacing w:after="0" w:line="240" w:lineRule="auto"/>
              <w:ind w:left="36" w:right="-534"/>
              <w:contextualSpacing/>
              <w:rPr>
                <w:rFonts w:cstheme="minorHAnsi"/>
              </w:rPr>
            </w:pPr>
            <w:r w:rsidRPr="007555DA">
              <w:rPr>
                <w:rFonts w:cstheme="minorHAnsi"/>
              </w:rPr>
              <w:lastRenderedPageBreak/>
              <w:t>18</w:t>
            </w:r>
          </w:p>
        </w:tc>
        <w:tc>
          <w:tcPr>
            <w:tcW w:w="3375" w:type="dxa"/>
          </w:tcPr>
          <w:p w14:paraId="45FB9DA4" w14:textId="77777777" w:rsidR="00B00079" w:rsidRPr="007555DA" w:rsidRDefault="00B00079" w:rsidP="00B00079">
            <w:pPr>
              <w:spacing w:after="0" w:line="240" w:lineRule="auto"/>
              <w:rPr>
                <w:rFonts w:cstheme="minorHAnsi"/>
              </w:rPr>
            </w:pPr>
            <w:r w:rsidRPr="007555DA">
              <w:rPr>
                <w:rFonts w:cstheme="minorHAnsi"/>
              </w:rPr>
              <w:t>Art. 130 ust. 3</w:t>
            </w:r>
          </w:p>
        </w:tc>
        <w:tc>
          <w:tcPr>
            <w:tcW w:w="3453" w:type="dxa"/>
          </w:tcPr>
          <w:p w14:paraId="60DB6C00" w14:textId="77777777" w:rsidR="00B00079" w:rsidRPr="007555DA" w:rsidRDefault="00B00079" w:rsidP="00B00079">
            <w:pPr>
              <w:spacing w:after="0" w:line="240" w:lineRule="auto"/>
              <w:rPr>
                <w:rFonts w:cstheme="minorHAnsi"/>
              </w:rPr>
            </w:pPr>
            <w:r w:rsidRPr="007555DA">
              <w:rPr>
                <w:rFonts w:cstheme="minorHAnsi"/>
              </w:rPr>
              <w:t>„wskazanym pracodawcom”</w:t>
            </w:r>
          </w:p>
        </w:tc>
        <w:tc>
          <w:tcPr>
            <w:tcW w:w="3786" w:type="dxa"/>
          </w:tcPr>
          <w:p w14:paraId="5CCB2A85" w14:textId="77777777" w:rsidR="00B00079" w:rsidRPr="007555DA" w:rsidRDefault="00B00079" w:rsidP="00B00079">
            <w:pPr>
              <w:spacing w:after="0" w:line="240" w:lineRule="auto"/>
              <w:rPr>
                <w:rFonts w:cstheme="minorHAnsi"/>
              </w:rPr>
            </w:pPr>
            <w:r w:rsidRPr="007555DA">
              <w:rPr>
                <w:rFonts w:cstheme="minorHAnsi"/>
              </w:rPr>
              <w:t>„wskazanym pracodawcą”</w:t>
            </w:r>
          </w:p>
        </w:tc>
        <w:tc>
          <w:tcPr>
            <w:tcW w:w="3105" w:type="dxa"/>
            <w:shd w:val="clear" w:color="auto" w:fill="auto"/>
          </w:tcPr>
          <w:p w14:paraId="792B0715" w14:textId="63C72335" w:rsidR="00C33021" w:rsidRPr="007555DA" w:rsidRDefault="00C33021" w:rsidP="002A1470">
            <w:pPr>
              <w:spacing w:after="0" w:line="240" w:lineRule="auto"/>
              <w:jc w:val="center"/>
              <w:rPr>
                <w:rFonts w:cstheme="minorHAnsi"/>
                <w:b/>
                <w:bCs/>
              </w:rPr>
            </w:pPr>
            <w:r w:rsidRPr="007555DA">
              <w:rPr>
                <w:rFonts w:cstheme="minorHAnsi"/>
                <w:b/>
                <w:bCs/>
              </w:rPr>
              <w:t>Uwaga uwzględniona</w:t>
            </w:r>
            <w:r w:rsidR="00DD5493">
              <w:rPr>
                <w:rFonts w:cstheme="minorHAnsi"/>
                <w:b/>
                <w:bCs/>
              </w:rPr>
              <w:t>.</w:t>
            </w:r>
          </w:p>
        </w:tc>
      </w:tr>
      <w:tr w:rsidR="007555DA" w:rsidRPr="007555DA" w14:paraId="6FC9415C" w14:textId="77777777" w:rsidTr="002D6D7B">
        <w:trPr>
          <w:jc w:val="center"/>
        </w:trPr>
        <w:tc>
          <w:tcPr>
            <w:tcW w:w="1727" w:type="dxa"/>
          </w:tcPr>
          <w:p w14:paraId="71B018D6" w14:textId="77777777" w:rsidR="00B00079" w:rsidRPr="007555DA" w:rsidRDefault="00B00079" w:rsidP="00B00079">
            <w:pPr>
              <w:spacing w:after="0" w:line="240" w:lineRule="auto"/>
              <w:ind w:left="36" w:right="-534"/>
              <w:contextualSpacing/>
              <w:rPr>
                <w:rFonts w:cstheme="minorHAnsi"/>
              </w:rPr>
            </w:pPr>
          </w:p>
        </w:tc>
        <w:tc>
          <w:tcPr>
            <w:tcW w:w="3375" w:type="dxa"/>
          </w:tcPr>
          <w:p w14:paraId="0BB5B5F2" w14:textId="77777777" w:rsidR="00B00079" w:rsidRPr="007555DA" w:rsidRDefault="00B00079" w:rsidP="00B00079">
            <w:pPr>
              <w:spacing w:after="0" w:line="240" w:lineRule="auto"/>
              <w:rPr>
                <w:rFonts w:cstheme="minorHAnsi"/>
              </w:rPr>
            </w:pPr>
            <w:r w:rsidRPr="007555DA">
              <w:rPr>
                <w:rFonts w:cstheme="minorHAnsi"/>
              </w:rPr>
              <w:t>Art. 133</w:t>
            </w:r>
          </w:p>
        </w:tc>
        <w:tc>
          <w:tcPr>
            <w:tcW w:w="3453" w:type="dxa"/>
          </w:tcPr>
          <w:p w14:paraId="5511B431" w14:textId="77777777" w:rsidR="00B00079" w:rsidRPr="007555DA" w:rsidRDefault="00B00079" w:rsidP="00B00079">
            <w:pPr>
              <w:spacing w:after="0" w:line="240" w:lineRule="auto"/>
              <w:rPr>
                <w:rFonts w:cstheme="minorHAnsi"/>
              </w:rPr>
            </w:pPr>
            <w:r w:rsidRPr="007555DA">
              <w:rPr>
                <w:rFonts w:cstheme="minorHAnsi"/>
              </w:rPr>
              <w:t>Starosta nie może skierować bezrobotnego do prac interwencyjnych i robót publicznych, jeżeli w okresie ostatnich 180 dni, bezrobotny był zatrudniony w ramach tych prac lub robót u danego pracodawcy.</w:t>
            </w:r>
          </w:p>
        </w:tc>
        <w:tc>
          <w:tcPr>
            <w:tcW w:w="3786" w:type="dxa"/>
          </w:tcPr>
          <w:p w14:paraId="233AAD3F"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Propozycja doprecyzowania, czy w przepisie chodzi o zakaz skierowania do:</w:t>
            </w:r>
          </w:p>
          <w:p w14:paraId="1D14FD84"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a) tego konkretnego (danego) pracodawcy</w:t>
            </w:r>
          </w:p>
          <w:p w14:paraId="494E6A33"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czy</w:t>
            </w:r>
          </w:p>
          <w:p w14:paraId="604CF7AC" w14:textId="77777777" w:rsidR="00B00079" w:rsidRPr="007555DA" w:rsidRDefault="00B00079" w:rsidP="00B00079">
            <w:pPr>
              <w:spacing w:after="0" w:line="240" w:lineRule="auto"/>
              <w:rPr>
                <w:rFonts w:cstheme="minorHAnsi"/>
              </w:rPr>
            </w:pPr>
            <w:r w:rsidRPr="007555DA">
              <w:rPr>
                <w:rFonts w:cstheme="minorHAnsi"/>
              </w:rPr>
              <w:t>b) jakiegokolwiek pracodawcy.</w:t>
            </w:r>
          </w:p>
        </w:tc>
        <w:tc>
          <w:tcPr>
            <w:tcW w:w="3105" w:type="dxa"/>
            <w:shd w:val="clear" w:color="auto" w:fill="auto"/>
          </w:tcPr>
          <w:p w14:paraId="4160162B" w14:textId="436933A1" w:rsidR="00B00079" w:rsidRPr="007555DA" w:rsidRDefault="00C33021" w:rsidP="002A1470">
            <w:pPr>
              <w:pStyle w:val="ARTartustawynprozporzdzenia"/>
              <w:spacing w:before="0"/>
              <w:ind w:firstLine="0"/>
              <w:jc w:val="center"/>
              <w:rPr>
                <w:rStyle w:val="Ppogrubienie"/>
                <w:rFonts w:asciiTheme="minorHAnsi" w:hAnsiTheme="minorHAnsi" w:cstheme="minorHAnsi"/>
                <w:bCs/>
                <w:sz w:val="22"/>
                <w:szCs w:val="22"/>
              </w:rPr>
            </w:pPr>
            <w:r w:rsidRPr="007555DA">
              <w:rPr>
                <w:rStyle w:val="Ppogrubienie"/>
                <w:rFonts w:asciiTheme="minorHAnsi" w:hAnsiTheme="minorHAnsi" w:cstheme="minorHAnsi"/>
                <w:bCs/>
                <w:sz w:val="22"/>
                <w:szCs w:val="22"/>
              </w:rPr>
              <w:t>Wyjaśnienie</w:t>
            </w:r>
            <w:r w:rsidR="002A1470" w:rsidRPr="007555DA">
              <w:rPr>
                <w:rStyle w:val="Ppogrubienie"/>
                <w:rFonts w:asciiTheme="minorHAnsi" w:hAnsiTheme="minorHAnsi" w:cstheme="minorHAnsi"/>
                <w:bCs/>
                <w:sz w:val="22"/>
                <w:szCs w:val="22"/>
              </w:rPr>
              <w:t>:</w:t>
            </w:r>
          </w:p>
          <w:p w14:paraId="03C676D3" w14:textId="5562560C" w:rsidR="00C33021" w:rsidRPr="007555DA" w:rsidRDefault="00C33021" w:rsidP="002A1470">
            <w:pPr>
              <w:pStyle w:val="ARTartustawynprozporzdzenia"/>
              <w:spacing w:before="0" w:line="240" w:lineRule="auto"/>
              <w:ind w:firstLine="0"/>
              <w:rPr>
                <w:rFonts w:asciiTheme="minorHAnsi" w:hAnsiTheme="minorHAnsi" w:cstheme="minorHAnsi"/>
                <w:sz w:val="22"/>
                <w:szCs w:val="22"/>
              </w:rPr>
            </w:pPr>
            <w:r w:rsidRPr="007555DA">
              <w:rPr>
                <w:rFonts w:asciiTheme="minorHAnsi" w:hAnsiTheme="minorHAnsi" w:cstheme="minorHAnsi"/>
                <w:sz w:val="22"/>
                <w:szCs w:val="22"/>
              </w:rPr>
              <w:t>Z przepisu wynika zakaz kierowania danego czyli tego samego  pracodawcy</w:t>
            </w:r>
            <w:r w:rsidR="002A1470" w:rsidRPr="007555DA">
              <w:rPr>
                <w:rFonts w:asciiTheme="minorHAnsi" w:hAnsiTheme="minorHAnsi" w:cstheme="minorHAnsi"/>
                <w:sz w:val="22"/>
                <w:szCs w:val="22"/>
              </w:rPr>
              <w:t>.</w:t>
            </w:r>
          </w:p>
        </w:tc>
      </w:tr>
      <w:tr w:rsidR="007555DA" w:rsidRPr="007555DA" w14:paraId="64E0AB6D" w14:textId="77777777" w:rsidTr="002D6D7B">
        <w:trPr>
          <w:jc w:val="center"/>
        </w:trPr>
        <w:tc>
          <w:tcPr>
            <w:tcW w:w="1727" w:type="dxa"/>
          </w:tcPr>
          <w:p w14:paraId="16DD55EB" w14:textId="77777777" w:rsidR="00B00079" w:rsidRPr="007555DA" w:rsidRDefault="00B00079" w:rsidP="00B00079">
            <w:pPr>
              <w:spacing w:after="0" w:line="240" w:lineRule="auto"/>
              <w:ind w:left="36" w:right="-534"/>
              <w:contextualSpacing/>
              <w:rPr>
                <w:rFonts w:cstheme="minorHAnsi"/>
              </w:rPr>
            </w:pPr>
            <w:r w:rsidRPr="007555DA">
              <w:rPr>
                <w:rFonts w:cstheme="minorHAnsi"/>
              </w:rPr>
              <w:t>19</w:t>
            </w:r>
          </w:p>
        </w:tc>
        <w:tc>
          <w:tcPr>
            <w:tcW w:w="3375" w:type="dxa"/>
          </w:tcPr>
          <w:p w14:paraId="4435D6A3" w14:textId="77777777" w:rsidR="00B00079" w:rsidRPr="007555DA" w:rsidRDefault="00B00079" w:rsidP="00B00079">
            <w:pPr>
              <w:spacing w:after="0" w:line="240" w:lineRule="auto"/>
              <w:rPr>
                <w:rFonts w:cstheme="minorHAnsi"/>
              </w:rPr>
            </w:pPr>
            <w:r w:rsidRPr="007555DA">
              <w:rPr>
                <w:rFonts w:cstheme="minorHAnsi"/>
              </w:rPr>
              <w:t>Art. 139</w:t>
            </w:r>
          </w:p>
        </w:tc>
        <w:tc>
          <w:tcPr>
            <w:tcW w:w="3453" w:type="dxa"/>
          </w:tcPr>
          <w:p w14:paraId="607802E1"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Starosta</w:t>
            </w:r>
            <w:r w:rsidRPr="007555DA">
              <w:rPr>
                <w:rFonts w:eastAsia="Times New Roman" w:cstheme="minorHAnsi"/>
                <w:b/>
                <w:lang w:eastAsia="pl-PL"/>
              </w:rPr>
              <w:t xml:space="preserve"> </w:t>
            </w:r>
            <w:r w:rsidRPr="007555DA">
              <w:rPr>
                <w:rFonts w:eastAsia="Times New Roman" w:cstheme="minorHAnsi"/>
                <w:lang w:eastAsia="pl-PL"/>
              </w:rPr>
              <w:t>może, na podstawie zawartej umowy, przyznać pracodawcy lub przedsiębiorcy środki Funduszu Pracy na utworzenie stanowiska pracy zdalnej w rozumieniu art. 67</w:t>
            </w:r>
            <w:r w:rsidRPr="007555DA">
              <w:rPr>
                <w:rFonts w:eastAsia="Times New Roman" w:cstheme="minorHAnsi"/>
                <w:vertAlign w:val="superscript"/>
                <w:lang w:eastAsia="pl-PL"/>
              </w:rPr>
              <w:t xml:space="preserve">18 </w:t>
            </w:r>
            <w:r w:rsidRPr="007555DA">
              <w:rPr>
                <w:rFonts w:eastAsia="Times New Roman" w:cstheme="minorHAnsi"/>
                <w:lang w:eastAsia="pl-PL"/>
              </w:rPr>
              <w:t xml:space="preserve">ustawy z dnia 26 czerwca 1974 r. – Kodeks pracy jeśli - zadeklarowane przez poszukującego pracy lub bezrobotnego kierowanego do pracy miejsce świadczenia pracy zdalnej oraz jego miejsce zamieszkania w rozumieniu ustawy z dnia 26 lipca 1991 r. o podatku dochodowym od osób fizycznych znajdują się w terenie obszaru zagrożonego marginalizacją, o </w:t>
            </w:r>
            <w:r w:rsidRPr="007555DA">
              <w:rPr>
                <w:rFonts w:eastAsia="Times New Roman" w:cstheme="minorHAnsi"/>
                <w:lang w:eastAsia="pl-PL"/>
              </w:rPr>
              <w:lastRenderedPageBreak/>
              <w:t>którym mowa w przepisach wydanych na podstawie ust. 9.</w:t>
            </w:r>
          </w:p>
        </w:tc>
        <w:tc>
          <w:tcPr>
            <w:tcW w:w="3786" w:type="dxa"/>
          </w:tcPr>
          <w:p w14:paraId="77135F81" w14:textId="77777777" w:rsidR="00B00079" w:rsidRPr="007555DA" w:rsidRDefault="00B00079" w:rsidP="00B00079">
            <w:pPr>
              <w:spacing w:after="0" w:line="240" w:lineRule="auto"/>
              <w:rPr>
                <w:rFonts w:cstheme="minorHAnsi"/>
              </w:rPr>
            </w:pPr>
            <w:r w:rsidRPr="007555DA">
              <w:rPr>
                <w:rFonts w:cstheme="minorHAnsi"/>
              </w:rPr>
              <w:lastRenderedPageBreak/>
              <w:t>Powinno być na podstawie ust. 6.</w:t>
            </w:r>
          </w:p>
        </w:tc>
        <w:tc>
          <w:tcPr>
            <w:tcW w:w="3105" w:type="dxa"/>
            <w:shd w:val="clear" w:color="auto" w:fill="auto"/>
          </w:tcPr>
          <w:p w14:paraId="3D43DC0A" w14:textId="5895BBF9" w:rsidR="00B00079" w:rsidRPr="007555DA" w:rsidRDefault="00656DF3" w:rsidP="00194D09">
            <w:pPr>
              <w:spacing w:after="0" w:line="240" w:lineRule="auto"/>
              <w:jc w:val="center"/>
              <w:rPr>
                <w:rFonts w:cstheme="minorHAnsi"/>
                <w:b/>
                <w:bCs/>
              </w:rPr>
            </w:pPr>
            <w:r w:rsidRPr="007555DA">
              <w:rPr>
                <w:rFonts w:cstheme="minorHAnsi"/>
                <w:b/>
                <w:bCs/>
              </w:rPr>
              <w:t>Uwaga uwzględniona.</w:t>
            </w:r>
          </w:p>
          <w:p w14:paraId="6F5D2EFE" w14:textId="77777777" w:rsidR="00656DF3" w:rsidRPr="007555DA" w:rsidRDefault="00656DF3" w:rsidP="00194D09">
            <w:pPr>
              <w:spacing w:after="0" w:line="240" w:lineRule="auto"/>
              <w:jc w:val="both"/>
              <w:rPr>
                <w:rFonts w:cstheme="minorHAnsi"/>
              </w:rPr>
            </w:pPr>
            <w:r w:rsidRPr="007555DA">
              <w:rPr>
                <w:rFonts w:cstheme="minorHAnsi"/>
              </w:rPr>
              <w:t xml:space="preserve">Poprawiono odesłanie. </w:t>
            </w:r>
          </w:p>
        </w:tc>
      </w:tr>
      <w:tr w:rsidR="007555DA" w:rsidRPr="007555DA" w14:paraId="59BB038F" w14:textId="77777777" w:rsidTr="002D6D7B">
        <w:trPr>
          <w:jc w:val="center"/>
        </w:trPr>
        <w:tc>
          <w:tcPr>
            <w:tcW w:w="1727" w:type="dxa"/>
            <w:shd w:val="clear" w:color="auto" w:fill="auto"/>
          </w:tcPr>
          <w:p w14:paraId="1A1D56D5" w14:textId="77777777" w:rsidR="00B00079" w:rsidRPr="007555DA" w:rsidRDefault="00B00079" w:rsidP="00B00079">
            <w:pPr>
              <w:spacing w:after="0" w:line="240" w:lineRule="auto"/>
              <w:ind w:left="36" w:right="-534"/>
              <w:contextualSpacing/>
              <w:rPr>
                <w:rFonts w:cstheme="minorHAnsi"/>
              </w:rPr>
            </w:pPr>
            <w:r w:rsidRPr="007555DA">
              <w:rPr>
                <w:rFonts w:cstheme="minorHAnsi"/>
              </w:rPr>
              <w:t>20</w:t>
            </w:r>
          </w:p>
        </w:tc>
        <w:tc>
          <w:tcPr>
            <w:tcW w:w="3375" w:type="dxa"/>
            <w:shd w:val="clear" w:color="auto" w:fill="auto"/>
          </w:tcPr>
          <w:p w14:paraId="7298E1DF" w14:textId="77777777" w:rsidR="00B00079" w:rsidRPr="007555DA" w:rsidRDefault="00B00079" w:rsidP="00B00079">
            <w:pPr>
              <w:spacing w:after="0" w:line="240" w:lineRule="auto"/>
              <w:rPr>
                <w:rFonts w:cstheme="minorHAnsi"/>
              </w:rPr>
            </w:pPr>
            <w:r w:rsidRPr="007555DA">
              <w:rPr>
                <w:rFonts w:cstheme="minorHAnsi"/>
              </w:rPr>
              <w:t>Art. 145 ust. pkt. 3)</w:t>
            </w:r>
          </w:p>
        </w:tc>
        <w:tc>
          <w:tcPr>
            <w:tcW w:w="3453" w:type="dxa"/>
            <w:shd w:val="clear" w:color="auto" w:fill="auto"/>
          </w:tcPr>
          <w:p w14:paraId="6E1E2690" w14:textId="77777777" w:rsidR="00B00079" w:rsidRPr="007555DA" w:rsidRDefault="00B00079" w:rsidP="00B00079">
            <w:pPr>
              <w:spacing w:after="0" w:line="240" w:lineRule="auto"/>
              <w:rPr>
                <w:rFonts w:cstheme="minorHAnsi"/>
              </w:rPr>
            </w:pPr>
            <w:r w:rsidRPr="007555DA">
              <w:rPr>
                <w:rFonts w:cstheme="minorHAnsi"/>
              </w:rPr>
              <w:t>nie skorzystał z bezzwrotnych środków publicznych na podjęcie działalności gospodarczej, założenie lub przystąpienie do spółdzielni socjalnej;</w:t>
            </w:r>
          </w:p>
        </w:tc>
        <w:tc>
          <w:tcPr>
            <w:tcW w:w="3786" w:type="dxa"/>
            <w:shd w:val="clear" w:color="auto" w:fill="auto"/>
          </w:tcPr>
          <w:p w14:paraId="15BA5A93"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Propozycja rozważenia, czy przez skorzystanie należy rozumieć:</w:t>
            </w:r>
          </w:p>
          <w:p w14:paraId="29318169"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a) szeroko - uzyskanie decyzji o dofinansowaniu, niezależnie od późniejszego niewykorzystania środków;</w:t>
            </w:r>
          </w:p>
          <w:p w14:paraId="6B3E61F9"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b) wąsko - uzyskanie, wykorzystanie i rozliczenie dofinansowania.</w:t>
            </w:r>
          </w:p>
          <w:p w14:paraId="53417C93"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p>
          <w:p w14:paraId="1254FBA1"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Uzasadnienie: może się zdarzyć, że po uzyskaniu decyzji o dofinansowaniu bezrobotny będzie musiał - z niedających się przewidzieć na etapie wnioskowania przyczyn osobistych - odstąpić od podpisania umowy.</w:t>
            </w:r>
          </w:p>
        </w:tc>
        <w:tc>
          <w:tcPr>
            <w:tcW w:w="3105" w:type="dxa"/>
            <w:shd w:val="clear" w:color="auto" w:fill="auto"/>
          </w:tcPr>
          <w:p w14:paraId="424DCF00" w14:textId="6CA6C8B4" w:rsidR="00E00A68" w:rsidRPr="007555DA" w:rsidRDefault="00E00A68" w:rsidP="00E00A68">
            <w:pPr>
              <w:widowControl w:val="0"/>
              <w:autoSpaceDE w:val="0"/>
              <w:autoSpaceDN w:val="0"/>
              <w:adjustRightInd w:val="0"/>
              <w:spacing w:after="0" w:line="240" w:lineRule="auto"/>
              <w:jc w:val="center"/>
              <w:rPr>
                <w:rFonts w:eastAsia="Times New Roman" w:cstheme="minorHAnsi"/>
                <w:b/>
                <w:bCs/>
                <w:lang w:eastAsia="pl-PL"/>
              </w:rPr>
            </w:pPr>
            <w:r w:rsidRPr="007555DA">
              <w:rPr>
                <w:rFonts w:eastAsia="Times New Roman" w:cstheme="minorHAnsi"/>
                <w:b/>
                <w:bCs/>
                <w:lang w:eastAsia="pl-PL"/>
              </w:rPr>
              <w:t>Wyjaśnienie</w:t>
            </w:r>
            <w:r w:rsidR="002A1470" w:rsidRPr="007555DA">
              <w:rPr>
                <w:rFonts w:eastAsia="Times New Roman" w:cstheme="minorHAnsi"/>
                <w:b/>
                <w:bCs/>
                <w:lang w:eastAsia="pl-PL"/>
              </w:rPr>
              <w:t>:</w:t>
            </w:r>
          </w:p>
          <w:p w14:paraId="61461C5D" w14:textId="4D69B878" w:rsidR="00B00079" w:rsidRPr="007555DA" w:rsidRDefault="00E00A68" w:rsidP="00E00A68">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Wyraz „skorzystał” oznacza wydatkowanie przyznanych środków, również częściowe. Należy więc ten warunek rozumieć wąsko. Tak  zapisany warunek umożliwia złożenie ponownie wniosku przez te osoby, które otrzymały środki i z różnych przyczyn nie skorzystały z przyznanych środków tj. zwróciły całość środków. Aktualnie w rozporządzeniu wydanym na podstawie art. 46 ust. 6 ustawy o promocji zatrudnienia i instytucjach rynku pracy jest mowa o „nieotrzymaniu” środków, co powoduje brak możliwości złożenia wniosku przez osoby, które otrzymały środki na podjęcie działalności i zwróciły je w całości nie wykorzystując ich.</w:t>
            </w:r>
          </w:p>
        </w:tc>
      </w:tr>
      <w:tr w:rsidR="007555DA" w:rsidRPr="007555DA" w14:paraId="632CB19E" w14:textId="77777777" w:rsidTr="002D6D7B">
        <w:trPr>
          <w:jc w:val="center"/>
        </w:trPr>
        <w:tc>
          <w:tcPr>
            <w:tcW w:w="1727" w:type="dxa"/>
            <w:shd w:val="clear" w:color="auto" w:fill="auto"/>
          </w:tcPr>
          <w:p w14:paraId="768474BD" w14:textId="77777777" w:rsidR="00B00079" w:rsidRPr="007555DA" w:rsidRDefault="00B00079" w:rsidP="00B00079">
            <w:pPr>
              <w:spacing w:after="0" w:line="240" w:lineRule="auto"/>
              <w:ind w:left="36" w:right="-534"/>
              <w:contextualSpacing/>
              <w:rPr>
                <w:rFonts w:cstheme="minorHAnsi"/>
              </w:rPr>
            </w:pPr>
            <w:r w:rsidRPr="007555DA">
              <w:rPr>
                <w:rFonts w:cstheme="minorHAnsi"/>
              </w:rPr>
              <w:t>21</w:t>
            </w:r>
          </w:p>
        </w:tc>
        <w:tc>
          <w:tcPr>
            <w:tcW w:w="3375" w:type="dxa"/>
            <w:shd w:val="clear" w:color="auto" w:fill="auto"/>
          </w:tcPr>
          <w:p w14:paraId="527F7729" w14:textId="77777777" w:rsidR="00B00079" w:rsidRPr="007555DA" w:rsidRDefault="00B00079" w:rsidP="00B00079">
            <w:pPr>
              <w:spacing w:after="0" w:line="240" w:lineRule="auto"/>
              <w:rPr>
                <w:rFonts w:cstheme="minorHAnsi"/>
              </w:rPr>
            </w:pPr>
            <w:r w:rsidRPr="007555DA">
              <w:rPr>
                <w:rFonts w:cstheme="minorHAnsi"/>
              </w:rPr>
              <w:t>Art. 164 ust. 1</w:t>
            </w:r>
          </w:p>
        </w:tc>
        <w:tc>
          <w:tcPr>
            <w:tcW w:w="3453" w:type="dxa"/>
            <w:shd w:val="clear" w:color="auto" w:fill="auto"/>
          </w:tcPr>
          <w:p w14:paraId="7F0B4D83"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 xml:space="preserve">Osoba, która otrzymała jednorazowo środki na założenie lub przystąpienie do spółdzielni socjalnej, jest obowiązana dokonać zwrotu, w terminie 30 dni od dnia doręczenia wezwania starosty, otrzymanych środków wraz </w:t>
            </w:r>
            <w:r w:rsidRPr="007555DA">
              <w:rPr>
                <w:rFonts w:eastAsia="Times New Roman" w:cstheme="minorHAnsi"/>
                <w:lang w:eastAsia="pl-PL"/>
              </w:rPr>
              <w:lastRenderedPageBreak/>
              <w:t>z odsetkami ustawowymi, liczonymi od dnia ich otrzymania do dnia dokonania zwrotu, jeżeli naruszyła obowiązki, o których mowa w art. 163 ust. 1, 3 lub 4, lub naruszyła inne warunki umowy.</w:t>
            </w:r>
          </w:p>
        </w:tc>
        <w:tc>
          <w:tcPr>
            <w:tcW w:w="3786" w:type="dxa"/>
            <w:shd w:val="clear" w:color="auto" w:fill="auto"/>
          </w:tcPr>
          <w:p w14:paraId="6FA990D3" w14:textId="77777777" w:rsidR="00B00079" w:rsidRPr="007555DA" w:rsidRDefault="00B00079" w:rsidP="00B00079">
            <w:pPr>
              <w:spacing w:after="0" w:line="240" w:lineRule="auto"/>
              <w:rPr>
                <w:rFonts w:cstheme="minorHAnsi"/>
              </w:rPr>
            </w:pPr>
            <w:r w:rsidRPr="007555DA">
              <w:rPr>
                <w:rFonts w:cstheme="minorHAnsi"/>
              </w:rPr>
              <w:lastRenderedPageBreak/>
              <w:t>W art. 163 nie ma ust. 3 i 4. Być może chodziło o ust. 1 pkt 1, 3, 4.</w:t>
            </w:r>
          </w:p>
        </w:tc>
        <w:tc>
          <w:tcPr>
            <w:tcW w:w="3105" w:type="dxa"/>
            <w:shd w:val="clear" w:color="auto" w:fill="auto"/>
          </w:tcPr>
          <w:p w14:paraId="7C7DC503" w14:textId="00D07359" w:rsidR="00E00A68" w:rsidRPr="007555DA" w:rsidRDefault="00E00A68" w:rsidP="00E00A68">
            <w:pPr>
              <w:spacing w:after="0" w:line="240" w:lineRule="auto"/>
              <w:jc w:val="center"/>
              <w:rPr>
                <w:rFonts w:cstheme="minorHAnsi"/>
                <w:b/>
                <w:bCs/>
              </w:rPr>
            </w:pPr>
            <w:r w:rsidRPr="007555DA">
              <w:rPr>
                <w:rFonts w:cstheme="minorHAnsi"/>
                <w:b/>
                <w:bCs/>
              </w:rPr>
              <w:t>Uwaga uwzględniona.</w:t>
            </w:r>
          </w:p>
          <w:p w14:paraId="5725E0C4" w14:textId="251BD4C2" w:rsidR="00B00079" w:rsidRPr="007555DA" w:rsidRDefault="00E00A68" w:rsidP="001F2705">
            <w:pPr>
              <w:spacing w:after="0" w:line="240" w:lineRule="auto"/>
              <w:jc w:val="both"/>
              <w:rPr>
                <w:rFonts w:cstheme="minorHAnsi"/>
              </w:rPr>
            </w:pPr>
            <w:r w:rsidRPr="007555DA">
              <w:rPr>
                <w:rFonts w:cstheme="minorHAnsi"/>
              </w:rPr>
              <w:t>Poprawiono odesłanie w art. 168 ust. 1 (wcześniej art. 164 ust. 1).</w:t>
            </w:r>
          </w:p>
        </w:tc>
      </w:tr>
      <w:tr w:rsidR="007555DA" w:rsidRPr="007555DA" w14:paraId="22AF18FB" w14:textId="77777777" w:rsidTr="002D6D7B">
        <w:trPr>
          <w:jc w:val="center"/>
        </w:trPr>
        <w:tc>
          <w:tcPr>
            <w:tcW w:w="1727" w:type="dxa"/>
            <w:shd w:val="clear" w:color="auto" w:fill="auto"/>
          </w:tcPr>
          <w:p w14:paraId="44A6E240" w14:textId="77777777" w:rsidR="00B00079" w:rsidRPr="007555DA" w:rsidRDefault="00B00079" w:rsidP="00B00079">
            <w:pPr>
              <w:spacing w:after="0" w:line="240" w:lineRule="auto"/>
              <w:ind w:left="36" w:right="-534"/>
              <w:contextualSpacing/>
              <w:rPr>
                <w:rFonts w:cstheme="minorHAnsi"/>
              </w:rPr>
            </w:pPr>
            <w:r w:rsidRPr="007555DA">
              <w:rPr>
                <w:rFonts w:cstheme="minorHAnsi"/>
              </w:rPr>
              <w:t>22</w:t>
            </w:r>
          </w:p>
        </w:tc>
        <w:tc>
          <w:tcPr>
            <w:tcW w:w="3375" w:type="dxa"/>
            <w:shd w:val="clear" w:color="auto" w:fill="auto"/>
          </w:tcPr>
          <w:p w14:paraId="514281A6" w14:textId="77777777" w:rsidR="00B00079" w:rsidRPr="007555DA" w:rsidRDefault="00B00079" w:rsidP="00B00079">
            <w:pPr>
              <w:spacing w:after="0" w:line="240" w:lineRule="auto"/>
              <w:rPr>
                <w:rFonts w:cstheme="minorHAnsi"/>
              </w:rPr>
            </w:pPr>
            <w:r w:rsidRPr="007555DA">
              <w:rPr>
                <w:rFonts w:cstheme="minorHAnsi"/>
              </w:rPr>
              <w:t>Art. 207 ust. 7</w:t>
            </w:r>
          </w:p>
        </w:tc>
        <w:tc>
          <w:tcPr>
            <w:tcW w:w="3453" w:type="dxa"/>
            <w:shd w:val="clear" w:color="auto" w:fill="auto"/>
          </w:tcPr>
          <w:p w14:paraId="7F749352" w14:textId="77777777" w:rsidR="00B00079" w:rsidRPr="007555DA" w:rsidRDefault="00B00079" w:rsidP="00B00079">
            <w:pPr>
              <w:spacing w:after="0" w:line="240" w:lineRule="auto"/>
              <w:rPr>
                <w:rFonts w:cstheme="minorHAnsi"/>
              </w:rPr>
            </w:pPr>
            <w:r w:rsidRPr="007555DA">
              <w:rPr>
                <w:rFonts w:cstheme="minorHAnsi"/>
              </w:rPr>
              <w:t>Marszałek województwa przekazuje staroście przewidzianym do udziału w programie regionalnym założenia programu regionalnego, obejmujące w szczególności:</w:t>
            </w:r>
          </w:p>
        </w:tc>
        <w:tc>
          <w:tcPr>
            <w:tcW w:w="3786" w:type="dxa"/>
            <w:shd w:val="clear" w:color="auto" w:fill="auto"/>
          </w:tcPr>
          <w:p w14:paraId="36449EB6" w14:textId="77777777" w:rsidR="00B00079" w:rsidRPr="007555DA" w:rsidRDefault="00B00079" w:rsidP="00B00079">
            <w:pPr>
              <w:spacing w:after="0" w:line="240" w:lineRule="auto"/>
              <w:rPr>
                <w:rFonts w:cstheme="minorHAnsi"/>
              </w:rPr>
            </w:pPr>
            <w:r w:rsidRPr="007555DA">
              <w:rPr>
                <w:rFonts w:cstheme="minorHAnsi"/>
              </w:rPr>
              <w:t>Propozycja korekty na "przewidzianemu"</w:t>
            </w:r>
          </w:p>
        </w:tc>
        <w:tc>
          <w:tcPr>
            <w:tcW w:w="3105" w:type="dxa"/>
            <w:shd w:val="clear" w:color="auto" w:fill="auto"/>
          </w:tcPr>
          <w:p w14:paraId="100EDD8A" w14:textId="5F4A3B2F" w:rsidR="00194D09" w:rsidRPr="007555DA" w:rsidRDefault="00656DF3" w:rsidP="00194D09">
            <w:pPr>
              <w:spacing w:after="0" w:line="240" w:lineRule="auto"/>
              <w:jc w:val="center"/>
              <w:rPr>
                <w:rFonts w:cstheme="minorHAnsi"/>
                <w:b/>
                <w:bCs/>
              </w:rPr>
            </w:pPr>
            <w:r w:rsidRPr="007555DA">
              <w:rPr>
                <w:rFonts w:cstheme="minorHAnsi"/>
                <w:b/>
                <w:bCs/>
              </w:rPr>
              <w:t>Uwaga uwzględniona.</w:t>
            </w:r>
          </w:p>
          <w:p w14:paraId="11A0AD4D" w14:textId="30061979" w:rsidR="00194D09" w:rsidRPr="007555DA" w:rsidRDefault="00194D09" w:rsidP="00194D09">
            <w:pPr>
              <w:spacing w:after="0" w:line="240" w:lineRule="auto"/>
              <w:jc w:val="both"/>
              <w:rPr>
                <w:rFonts w:cstheme="minorHAnsi"/>
              </w:rPr>
            </w:pPr>
            <w:r w:rsidRPr="007555DA">
              <w:rPr>
                <w:rFonts w:cstheme="minorHAnsi"/>
              </w:rPr>
              <w:t xml:space="preserve">Wprowadzenie do wyliczenia art. 213 ust. 6 otrzymało brzmienie: </w:t>
            </w:r>
          </w:p>
          <w:p w14:paraId="10D6FCDB" w14:textId="37BDDABD" w:rsidR="00656DF3" w:rsidRPr="007555DA" w:rsidRDefault="00194D09" w:rsidP="00194D09">
            <w:pPr>
              <w:spacing w:after="0" w:line="240" w:lineRule="auto"/>
              <w:jc w:val="both"/>
              <w:rPr>
                <w:rFonts w:cstheme="minorHAnsi"/>
              </w:rPr>
            </w:pPr>
            <w:r w:rsidRPr="007555DA">
              <w:rPr>
                <w:rFonts w:cstheme="minorHAnsi"/>
              </w:rPr>
              <w:t>„</w:t>
            </w:r>
            <w:r w:rsidR="00D442B4" w:rsidRPr="001F2705">
              <w:rPr>
                <w:rFonts w:cstheme="minorHAnsi"/>
                <w:i/>
                <w:iCs/>
              </w:rPr>
              <w:t>6. Marszałek województwa przekazuje staroście przewidzianemu do udziału w programie regionalnym założenia programu regionalnego, obejmujące w szczególności:</w:t>
            </w:r>
            <w:r w:rsidRPr="00DD5493">
              <w:rPr>
                <w:rFonts w:cstheme="minorHAnsi"/>
                <w:i/>
                <w:iCs/>
              </w:rPr>
              <w:t>”.</w:t>
            </w:r>
            <w:r w:rsidRPr="007555DA">
              <w:rPr>
                <w:rFonts w:cstheme="minorHAnsi"/>
              </w:rPr>
              <w:t xml:space="preserve"> </w:t>
            </w:r>
            <w:r w:rsidR="00656DF3" w:rsidRPr="007555DA">
              <w:rPr>
                <w:rFonts w:cstheme="minorHAnsi"/>
              </w:rPr>
              <w:t xml:space="preserve"> </w:t>
            </w:r>
          </w:p>
        </w:tc>
      </w:tr>
      <w:tr w:rsidR="007555DA" w:rsidRPr="007555DA" w14:paraId="4DD7039A" w14:textId="77777777" w:rsidTr="002D6D7B">
        <w:trPr>
          <w:jc w:val="center"/>
        </w:trPr>
        <w:tc>
          <w:tcPr>
            <w:tcW w:w="1727" w:type="dxa"/>
          </w:tcPr>
          <w:p w14:paraId="325E15BC" w14:textId="77777777" w:rsidR="00B00079" w:rsidRPr="007555DA" w:rsidRDefault="00B00079" w:rsidP="00B00079">
            <w:pPr>
              <w:spacing w:after="0" w:line="240" w:lineRule="auto"/>
              <w:ind w:left="36" w:right="-534"/>
              <w:contextualSpacing/>
              <w:rPr>
                <w:rFonts w:cstheme="minorHAnsi"/>
              </w:rPr>
            </w:pPr>
            <w:r w:rsidRPr="007555DA">
              <w:rPr>
                <w:rFonts w:cstheme="minorHAnsi"/>
              </w:rPr>
              <w:t>23</w:t>
            </w:r>
          </w:p>
        </w:tc>
        <w:tc>
          <w:tcPr>
            <w:tcW w:w="3375" w:type="dxa"/>
          </w:tcPr>
          <w:p w14:paraId="5E74A67F" w14:textId="77777777" w:rsidR="00B00079" w:rsidRPr="007555DA" w:rsidRDefault="00B00079" w:rsidP="00B00079">
            <w:pPr>
              <w:spacing w:after="0" w:line="240" w:lineRule="auto"/>
              <w:rPr>
                <w:rFonts w:cstheme="minorHAnsi"/>
              </w:rPr>
            </w:pPr>
            <w:r w:rsidRPr="007555DA">
              <w:rPr>
                <w:rFonts w:cstheme="minorHAnsi"/>
              </w:rPr>
              <w:t>Art. 213 ust. 1</w:t>
            </w:r>
          </w:p>
        </w:tc>
        <w:tc>
          <w:tcPr>
            <w:tcW w:w="3453" w:type="dxa"/>
          </w:tcPr>
          <w:p w14:paraId="3C244C7D" w14:textId="77777777" w:rsidR="00B00079" w:rsidRPr="007555DA" w:rsidRDefault="00B00079" w:rsidP="00B00079">
            <w:pPr>
              <w:spacing w:after="0" w:line="240" w:lineRule="auto"/>
              <w:rPr>
                <w:rFonts w:cstheme="minorHAnsi"/>
              </w:rPr>
            </w:pPr>
            <w:r w:rsidRPr="007555DA">
              <w:rPr>
                <w:rFonts w:cstheme="minorHAnsi"/>
              </w:rPr>
              <w:t>Pracodawca zamierzający zwolnić z przyczyn dotyczących pracodawcy co najmniej 50 pracowników w okresie 3 miesięcy, zwanego dalej „zwolnieniem monitorowanym” uzgadnia</w:t>
            </w:r>
          </w:p>
        </w:tc>
        <w:tc>
          <w:tcPr>
            <w:tcW w:w="3786" w:type="dxa"/>
          </w:tcPr>
          <w:p w14:paraId="57971A3F"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Nie bardzo wiadomo, do czego się to odnosi, gdyż w poprzednim fragmencie nie ma rzeczownika określającego zwolnienie.</w:t>
            </w:r>
          </w:p>
          <w:p w14:paraId="5AD6BDA0"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Propozycja zmiany sformułowania "zamierzający zwolnić" na "planujący zwolnienie". Tym samym, propozycja zmiany słowa "zwanego" na "zwane".</w:t>
            </w:r>
          </w:p>
        </w:tc>
        <w:tc>
          <w:tcPr>
            <w:tcW w:w="3105" w:type="dxa"/>
            <w:shd w:val="clear" w:color="auto" w:fill="auto"/>
          </w:tcPr>
          <w:p w14:paraId="1352EC7E" w14:textId="44805D33" w:rsidR="00D2744B" w:rsidRPr="007555DA" w:rsidRDefault="00D2744B" w:rsidP="00D2744B">
            <w:pPr>
              <w:widowControl w:val="0"/>
              <w:autoSpaceDE w:val="0"/>
              <w:autoSpaceDN w:val="0"/>
              <w:adjustRightInd w:val="0"/>
              <w:spacing w:after="0" w:line="240" w:lineRule="auto"/>
              <w:jc w:val="center"/>
              <w:rPr>
                <w:rFonts w:eastAsia="Times New Roman" w:cstheme="minorHAnsi"/>
                <w:b/>
                <w:bCs/>
                <w:lang w:eastAsia="pl-PL"/>
              </w:rPr>
            </w:pPr>
            <w:r w:rsidRPr="007555DA">
              <w:rPr>
                <w:rFonts w:eastAsia="Times New Roman" w:cstheme="minorHAnsi"/>
                <w:b/>
                <w:bCs/>
                <w:lang w:eastAsia="pl-PL"/>
              </w:rPr>
              <w:t>Uwaga uwzględniona.</w:t>
            </w:r>
          </w:p>
          <w:p w14:paraId="51E7F70C" w14:textId="44FFEB6F" w:rsidR="00D2744B" w:rsidRPr="007555DA" w:rsidRDefault="00D2744B"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Wprowadzenie do wyliczenia art. 219 ust. 1 otrzymało brzmienie:</w:t>
            </w:r>
          </w:p>
          <w:p w14:paraId="7B357BB0" w14:textId="798AFAC8" w:rsidR="00B00079" w:rsidRPr="007555DA" w:rsidRDefault="00D2744B" w:rsidP="00D2744B">
            <w:pPr>
              <w:widowControl w:val="0"/>
              <w:autoSpaceDE w:val="0"/>
              <w:autoSpaceDN w:val="0"/>
              <w:adjustRightInd w:val="0"/>
              <w:spacing w:after="0" w:line="240" w:lineRule="auto"/>
              <w:jc w:val="both"/>
              <w:rPr>
                <w:rFonts w:eastAsia="Times New Roman" w:cstheme="minorHAnsi"/>
                <w:i/>
                <w:iCs/>
                <w:lang w:eastAsia="pl-PL"/>
              </w:rPr>
            </w:pPr>
            <w:r w:rsidRPr="007555DA">
              <w:rPr>
                <w:rFonts w:eastAsia="Times New Roman" w:cstheme="minorHAnsi"/>
                <w:i/>
                <w:iCs/>
                <w:lang w:eastAsia="pl-PL"/>
              </w:rPr>
              <w:t>„1.</w:t>
            </w:r>
            <w:r w:rsidR="00D442B4" w:rsidRPr="00D442B4">
              <w:rPr>
                <w:rFonts w:eastAsia="Times New Roman" w:cstheme="minorHAnsi"/>
                <w:i/>
                <w:iCs/>
                <w:lang w:eastAsia="pl-PL"/>
              </w:rPr>
              <w:t xml:space="preserve">Pracodawca planujący zwolnienie z przyczyn dotyczących pracodawcy co najmniej 50 pracowników w okresie 3 miesięcy, zwane dalej „zwolnieniem monitorowanym” uzgadnia z PUP właściwym dla siedziby tego pracodawcy lub właściwym ze względu na miejsce wykonywania pracy zakres i formy pomocy dla zwalnianych pracowników, w </w:t>
            </w:r>
            <w:r w:rsidR="00D442B4" w:rsidRPr="00D442B4">
              <w:rPr>
                <w:rFonts w:eastAsia="Times New Roman" w:cstheme="minorHAnsi"/>
                <w:i/>
                <w:iCs/>
                <w:lang w:eastAsia="pl-PL"/>
              </w:rPr>
              <w:lastRenderedPageBreak/>
              <w:t>tym pracowników niepełnosprawnych, dotyczące w szczególności:</w:t>
            </w:r>
            <w:r w:rsidRPr="007555DA">
              <w:rPr>
                <w:rFonts w:eastAsia="Times New Roman" w:cstheme="minorHAnsi"/>
                <w:i/>
                <w:iCs/>
                <w:lang w:eastAsia="pl-PL"/>
              </w:rPr>
              <w:t xml:space="preserve">”. </w:t>
            </w:r>
          </w:p>
        </w:tc>
      </w:tr>
      <w:tr w:rsidR="007555DA" w:rsidRPr="007555DA" w14:paraId="205BBA88" w14:textId="77777777" w:rsidTr="002D6D7B">
        <w:trPr>
          <w:jc w:val="center"/>
        </w:trPr>
        <w:tc>
          <w:tcPr>
            <w:tcW w:w="1727" w:type="dxa"/>
          </w:tcPr>
          <w:p w14:paraId="4CB1FDBE" w14:textId="77777777" w:rsidR="00B00079" w:rsidRPr="007555DA" w:rsidRDefault="00B00079" w:rsidP="00B00079">
            <w:pPr>
              <w:spacing w:after="0" w:line="240" w:lineRule="auto"/>
              <w:ind w:left="36" w:right="-534"/>
              <w:contextualSpacing/>
              <w:rPr>
                <w:rFonts w:cstheme="minorHAnsi"/>
              </w:rPr>
            </w:pPr>
            <w:r w:rsidRPr="007555DA">
              <w:rPr>
                <w:rFonts w:cstheme="minorHAnsi"/>
              </w:rPr>
              <w:lastRenderedPageBreak/>
              <w:t>24</w:t>
            </w:r>
          </w:p>
        </w:tc>
        <w:tc>
          <w:tcPr>
            <w:tcW w:w="3375" w:type="dxa"/>
          </w:tcPr>
          <w:p w14:paraId="636030D9" w14:textId="77777777" w:rsidR="00B00079" w:rsidRPr="007555DA" w:rsidRDefault="00B00079" w:rsidP="00B00079">
            <w:pPr>
              <w:spacing w:after="0" w:line="240" w:lineRule="auto"/>
              <w:rPr>
                <w:rFonts w:cstheme="minorHAnsi"/>
              </w:rPr>
            </w:pPr>
            <w:r w:rsidRPr="007555DA">
              <w:rPr>
                <w:rFonts w:cstheme="minorHAnsi"/>
              </w:rPr>
              <w:t>Art. 213 ust. 2</w:t>
            </w:r>
          </w:p>
        </w:tc>
        <w:tc>
          <w:tcPr>
            <w:tcW w:w="3453" w:type="dxa"/>
          </w:tcPr>
          <w:p w14:paraId="7C3ED1F7"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W przypadku zwolnienia monitorowanego pracodawca podejmuje działania polegające na zapewnieniu pracownikom przewidzianym do zwolnienia lub będącym w trakcie wypowiedzenia lub w okresie 6 miesięcy po rozwiązaniu stosunku pracy lub stosunku służbowego pomocy, o której mowa w ust. 1 i zrealizować te działania w formie programu.</w:t>
            </w:r>
          </w:p>
        </w:tc>
        <w:tc>
          <w:tcPr>
            <w:tcW w:w="3786" w:type="dxa"/>
          </w:tcPr>
          <w:p w14:paraId="1109E878" w14:textId="77777777" w:rsidR="00B00079" w:rsidRPr="007555DA" w:rsidRDefault="00B00079" w:rsidP="00B00079">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Propozycja dodania (po " będącym w trakcie wypowiedzenia lub") sformułowania "osobom zwolnionym".</w:t>
            </w:r>
          </w:p>
          <w:p w14:paraId="44280143" w14:textId="77777777" w:rsidR="00B00079" w:rsidRPr="007555DA" w:rsidRDefault="00B00079" w:rsidP="00B00079">
            <w:pPr>
              <w:spacing w:after="0" w:line="240" w:lineRule="auto"/>
              <w:rPr>
                <w:rFonts w:cstheme="minorHAnsi"/>
              </w:rPr>
            </w:pPr>
          </w:p>
          <w:p w14:paraId="4DC52D9F" w14:textId="77777777" w:rsidR="00B00079" w:rsidRPr="007555DA" w:rsidRDefault="00B00079" w:rsidP="00B00079">
            <w:pPr>
              <w:spacing w:after="0" w:line="240" w:lineRule="auto"/>
              <w:rPr>
                <w:rFonts w:cstheme="minorHAnsi"/>
              </w:rPr>
            </w:pPr>
            <w:r w:rsidRPr="007555DA">
              <w:rPr>
                <w:rFonts w:cstheme="minorHAnsi"/>
              </w:rPr>
              <w:t>Uzasadnienie: po rozwiązaniu stosunku pracy lub stosunku służbowego dana osoba nie jest pracownikiem (tego podmiotu, który rozwiązał z nią tę umowę).</w:t>
            </w:r>
          </w:p>
        </w:tc>
        <w:tc>
          <w:tcPr>
            <w:tcW w:w="3105" w:type="dxa"/>
            <w:shd w:val="clear" w:color="auto" w:fill="auto"/>
          </w:tcPr>
          <w:p w14:paraId="749A902E" w14:textId="77777777" w:rsidR="0018371B" w:rsidRPr="007555DA" w:rsidRDefault="0018371B" w:rsidP="0018371B">
            <w:pPr>
              <w:widowControl w:val="0"/>
              <w:autoSpaceDE w:val="0"/>
              <w:autoSpaceDN w:val="0"/>
              <w:adjustRightInd w:val="0"/>
              <w:spacing w:after="0" w:line="240" w:lineRule="auto"/>
              <w:jc w:val="center"/>
              <w:rPr>
                <w:rFonts w:eastAsia="Times New Roman" w:cstheme="minorHAnsi"/>
                <w:b/>
                <w:bCs/>
                <w:lang w:eastAsia="pl-PL"/>
              </w:rPr>
            </w:pPr>
            <w:r w:rsidRPr="007555DA">
              <w:rPr>
                <w:rFonts w:eastAsia="Times New Roman" w:cstheme="minorHAnsi"/>
                <w:b/>
                <w:bCs/>
                <w:lang w:eastAsia="pl-PL"/>
              </w:rPr>
              <w:t>Uwaga uwzględniona.</w:t>
            </w:r>
          </w:p>
          <w:p w14:paraId="11C0BE3A" w14:textId="63C3CD8E" w:rsidR="0018371B" w:rsidRPr="007555DA" w:rsidRDefault="0018371B" w:rsidP="0018371B">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 xml:space="preserve">Przepis art. 219 ust. </w:t>
            </w:r>
            <w:r w:rsidR="00BA4549">
              <w:rPr>
                <w:rFonts w:eastAsia="Times New Roman" w:cstheme="minorHAnsi"/>
                <w:lang w:eastAsia="pl-PL"/>
              </w:rPr>
              <w:t>2</w:t>
            </w:r>
            <w:r w:rsidRPr="007555DA">
              <w:rPr>
                <w:rFonts w:eastAsia="Times New Roman" w:cstheme="minorHAnsi"/>
                <w:lang w:eastAsia="pl-PL"/>
              </w:rPr>
              <w:t xml:space="preserve"> otrzymał brzmienie:</w:t>
            </w:r>
          </w:p>
          <w:p w14:paraId="20741524" w14:textId="27D1C317" w:rsidR="00B00079" w:rsidRPr="007555DA" w:rsidRDefault="0018371B" w:rsidP="0018371B">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w:t>
            </w:r>
            <w:r w:rsidR="00BA4549" w:rsidRPr="001F2705">
              <w:rPr>
                <w:rFonts w:eastAsia="Times New Roman" w:cstheme="minorHAnsi"/>
                <w:i/>
                <w:iCs/>
                <w:lang w:eastAsia="pl-PL"/>
              </w:rPr>
              <w:t>2. W przypadku zwolnienia monitorowanego pracodawca podejmuje działania polegające na zapewnieniu pracownikom przewidzianym do zwolnienia lub będącym w trakcie wypowiedzenia lub osobom zwolnionym w okresie 6 miesięcy po rozwiązaniu stosunku pracy lub stosunku służbowego pomocy, o której mowa w ust. 1 i realizuje te działania w formie programu</w:t>
            </w:r>
            <w:r w:rsidR="00BA4549" w:rsidRPr="00BA4549">
              <w:rPr>
                <w:rFonts w:eastAsia="Times New Roman" w:cstheme="minorHAnsi"/>
                <w:lang w:eastAsia="pl-PL"/>
              </w:rPr>
              <w:t>.</w:t>
            </w:r>
            <w:r w:rsidRPr="007555DA">
              <w:rPr>
                <w:rFonts w:eastAsia="Times New Roman" w:cstheme="minorHAnsi"/>
                <w:lang w:eastAsia="pl-PL"/>
              </w:rPr>
              <w:t>”</w:t>
            </w:r>
          </w:p>
        </w:tc>
      </w:tr>
      <w:tr w:rsidR="007555DA" w:rsidRPr="007555DA" w14:paraId="409F7B98" w14:textId="77777777" w:rsidTr="002D6D7B">
        <w:trPr>
          <w:jc w:val="center"/>
        </w:trPr>
        <w:tc>
          <w:tcPr>
            <w:tcW w:w="1727" w:type="dxa"/>
          </w:tcPr>
          <w:p w14:paraId="7A0FAC93" w14:textId="77777777" w:rsidR="00B00079" w:rsidRPr="007555DA" w:rsidRDefault="00B00079" w:rsidP="00B00079">
            <w:pPr>
              <w:spacing w:after="0" w:line="240" w:lineRule="auto"/>
              <w:ind w:right="-534"/>
              <w:rPr>
                <w:rFonts w:cstheme="minorHAnsi"/>
              </w:rPr>
            </w:pPr>
            <w:r w:rsidRPr="007555DA">
              <w:rPr>
                <w:rFonts w:cstheme="minorHAnsi"/>
              </w:rPr>
              <w:t>25</w:t>
            </w:r>
          </w:p>
        </w:tc>
        <w:tc>
          <w:tcPr>
            <w:tcW w:w="3375" w:type="dxa"/>
          </w:tcPr>
          <w:p w14:paraId="465C73F2"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Art. 215 ust.1 pkt 1</w:t>
            </w:r>
          </w:p>
          <w:p w14:paraId="63D8DE28"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Prawo do zasiłku nie przysługuje bezrobotnemu, który przed rejestracją w PUP:</w:t>
            </w:r>
          </w:p>
          <w:p w14:paraId="11CF9D2B" w14:textId="77777777" w:rsidR="00B00079" w:rsidRPr="007555DA" w:rsidRDefault="00B00079" w:rsidP="00B00079">
            <w:pPr>
              <w:spacing w:after="0" w:line="240" w:lineRule="auto"/>
              <w:ind w:left="510" w:hanging="510"/>
              <w:rPr>
                <w:rFonts w:eastAsia="Times New Roman" w:cstheme="minorHAnsi"/>
                <w:lang w:eastAsia="pl-PL"/>
              </w:rPr>
            </w:pPr>
            <w:r w:rsidRPr="007555DA">
              <w:rPr>
                <w:rFonts w:eastAsia="Times New Roman" w:cstheme="minorHAnsi"/>
                <w:lang w:eastAsia="pl-PL"/>
              </w:rPr>
              <w:t>1)</w:t>
            </w:r>
            <w:r w:rsidRPr="007555DA">
              <w:rPr>
                <w:rFonts w:eastAsia="Times New Roman" w:cstheme="minorHAnsi"/>
                <w:lang w:eastAsia="pl-PL"/>
              </w:rPr>
              <w:tab/>
              <w:t xml:space="preserve">rozwiązał ostatni stosunek pracy lub stosunek służbowy za wypowiedzeniem albo na mocy porozumienia stron, chyba że porozumienie stron nastąpiło z powodu upadłości, likwidacji pracodawcy lub zmniejszenia zatrudnienia z przyczyn dotyczących pracodawcy </w:t>
            </w:r>
            <w:r w:rsidRPr="007555DA">
              <w:rPr>
                <w:rFonts w:eastAsia="Times New Roman" w:cstheme="minorHAnsi"/>
                <w:lang w:eastAsia="pl-PL"/>
              </w:rPr>
              <w:lastRenderedPageBreak/>
              <w:t>albo rozwiązanie stosunku pracy lub stosunku służbowego za wypowiedzeniem lub na mocy porozumienia stron nastąpiło z powodu zmiany miejsca zamieszkania lub pracownik rozwiązał umowę o pracę w trybie art. 55 § 1 i 1</w:t>
            </w:r>
            <w:r w:rsidRPr="007555DA">
              <w:rPr>
                <w:rFonts w:eastAsia="Times New Roman" w:cstheme="minorHAnsi"/>
                <w:bCs/>
                <w:lang w:eastAsia="pl-PL"/>
              </w:rPr>
              <w:t>1</w:t>
            </w:r>
            <w:r w:rsidRPr="007555DA">
              <w:rPr>
                <w:rFonts w:eastAsia="Times New Roman" w:cstheme="minorHAnsi"/>
                <w:lang w:eastAsia="pl-PL"/>
              </w:rPr>
              <w:t xml:space="preserve"> ustawy z dnia 26 czerwca 1974 r. – Kodeks pracy;</w:t>
            </w:r>
          </w:p>
          <w:p w14:paraId="64CD3F07" w14:textId="77777777" w:rsidR="00B00079" w:rsidRPr="007555DA" w:rsidRDefault="00B00079" w:rsidP="00B00079">
            <w:pPr>
              <w:spacing w:after="0" w:line="240" w:lineRule="auto"/>
              <w:rPr>
                <w:rFonts w:cstheme="minorHAnsi"/>
              </w:rPr>
            </w:pPr>
          </w:p>
        </w:tc>
        <w:tc>
          <w:tcPr>
            <w:tcW w:w="3453" w:type="dxa"/>
          </w:tcPr>
          <w:p w14:paraId="30F7E987"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lastRenderedPageBreak/>
              <w:t xml:space="preserve">Odpowiednie dokumenty wystawione przez instytucje państw UE lub państw określonych w art. 1 ust 1 pkt 2 lit b i c, nie precyzują dokładnie z jakiego powodu nastąpiło rozwiązanie stosunku pracy za wypowiedzeniem albo na mocy porozumienia stron. W jaki sposób WUP ma weryfikować takie informacje?  </w:t>
            </w:r>
            <w:r w:rsidRPr="007555DA">
              <w:rPr>
                <w:rFonts w:eastAsia="Times New Roman" w:cstheme="minorHAnsi"/>
                <w:lang w:eastAsia="pl-PL"/>
              </w:rPr>
              <w:br/>
              <w:t xml:space="preserve">Czy uzyskując je od ubiegających się o zasiłek (np. oświadczenie) czy też od instytucji właściwych za granicą (takie rozwiązanie  może skutkować </w:t>
            </w:r>
            <w:r w:rsidRPr="007555DA">
              <w:rPr>
                <w:rFonts w:eastAsia="Times New Roman" w:cstheme="minorHAnsi"/>
                <w:lang w:eastAsia="pl-PL"/>
              </w:rPr>
              <w:lastRenderedPageBreak/>
              <w:t>znacznie przedłużającymi się postępowaniami administracyjnymi).</w:t>
            </w:r>
          </w:p>
          <w:p w14:paraId="31C6AECB" w14:textId="77777777" w:rsidR="00B00079" w:rsidRPr="007555DA" w:rsidRDefault="00B00079" w:rsidP="00B00079">
            <w:pPr>
              <w:spacing w:after="0" w:line="240" w:lineRule="auto"/>
              <w:rPr>
                <w:rFonts w:eastAsia="Times New Roman" w:cstheme="minorHAnsi"/>
                <w:lang w:eastAsia="pl-PL"/>
              </w:rPr>
            </w:pPr>
          </w:p>
          <w:p w14:paraId="2E2C77EA" w14:textId="77777777" w:rsidR="00B00079" w:rsidRPr="007555DA" w:rsidRDefault="00B00079" w:rsidP="00B00079">
            <w:pPr>
              <w:keepNext/>
              <w:spacing w:after="0" w:line="240" w:lineRule="auto"/>
              <w:rPr>
                <w:rFonts w:eastAsia="Times New Roman" w:cstheme="minorHAnsi"/>
                <w:lang w:eastAsia="pl-PL"/>
              </w:rPr>
            </w:pPr>
            <w:r w:rsidRPr="007555DA">
              <w:rPr>
                <w:rFonts w:eastAsia="Times New Roman" w:cstheme="minorHAnsi"/>
                <w:lang w:eastAsia="pl-PL"/>
              </w:rPr>
              <w:t xml:space="preserve">Całkowite pozbawienie zasiłku dla bezrobotnych </w:t>
            </w:r>
            <w:r w:rsidRPr="007555DA">
              <w:rPr>
                <w:rFonts w:eastAsia="Times New Roman" w:cstheme="minorHAnsi"/>
                <w:lang w:eastAsia="pl-PL"/>
              </w:rPr>
              <w:br/>
              <w:t xml:space="preserve">w stosunku do osób rozwiązujących umowę w trybie porozumienia stron lub za wypowiedzeniem -  należy uznać za zbyt rygorystyczne rozwiązanie ustawowe. </w:t>
            </w:r>
            <w:r w:rsidRPr="007555DA">
              <w:rPr>
                <w:rFonts w:eastAsia="Times New Roman" w:cstheme="minorHAnsi"/>
                <w:bCs/>
                <w:lang w:eastAsia="pl-PL"/>
              </w:rPr>
              <w:t xml:space="preserve">Aktualne przepisy </w:t>
            </w:r>
            <w:r w:rsidRPr="007555DA">
              <w:rPr>
                <w:rFonts w:eastAsia="Times New Roman" w:cstheme="minorHAnsi"/>
                <w:bCs/>
                <w:i/>
                <w:lang w:eastAsia="pl-PL"/>
              </w:rPr>
              <w:t>ustawy o promocji zatrudnienia i instytucjach rynku pracy</w:t>
            </w:r>
            <w:r w:rsidRPr="007555DA">
              <w:rPr>
                <w:rFonts w:eastAsia="Times New Roman" w:cstheme="minorHAnsi"/>
                <w:bCs/>
                <w:lang w:eastAsia="pl-PL"/>
              </w:rPr>
              <w:t xml:space="preserve"> w zakresie stosowania 90 dni karencji w przypadku rozwiązania umowy o pracę za wypowiedzeniem albo na mocy porozumienia stron są wystarczającą sankcją dla osoby bezrobotnej pozbawiającą zasiłku na określony czas.</w:t>
            </w:r>
          </w:p>
        </w:tc>
        <w:tc>
          <w:tcPr>
            <w:tcW w:w="3786" w:type="dxa"/>
          </w:tcPr>
          <w:p w14:paraId="7B01217F" w14:textId="77777777" w:rsidR="00B00079" w:rsidRPr="007555DA" w:rsidRDefault="00B00079" w:rsidP="00B00079">
            <w:pPr>
              <w:keepNext/>
              <w:spacing w:after="0" w:line="240" w:lineRule="auto"/>
              <w:rPr>
                <w:rFonts w:eastAsia="Times New Roman" w:cstheme="minorHAnsi"/>
                <w:bCs/>
                <w:lang w:eastAsia="pl-PL"/>
              </w:rPr>
            </w:pPr>
            <w:r w:rsidRPr="007555DA">
              <w:rPr>
                <w:rFonts w:eastAsia="Times New Roman" w:cstheme="minorHAnsi"/>
                <w:bCs/>
                <w:lang w:eastAsia="pl-PL"/>
              </w:rPr>
              <w:lastRenderedPageBreak/>
              <w:t>Pozostawienie aktualnie obowiązujących przepisów ustawowych.</w:t>
            </w:r>
          </w:p>
        </w:tc>
        <w:tc>
          <w:tcPr>
            <w:tcW w:w="3105" w:type="dxa"/>
          </w:tcPr>
          <w:p w14:paraId="0BE720AF" w14:textId="77777777" w:rsidR="00F8593F" w:rsidRPr="007555DA" w:rsidRDefault="00F8593F" w:rsidP="00F8593F">
            <w:pPr>
              <w:spacing w:after="0" w:line="240" w:lineRule="auto"/>
              <w:jc w:val="center"/>
              <w:rPr>
                <w:rFonts w:cstheme="minorHAnsi"/>
                <w:b/>
                <w:bCs/>
              </w:rPr>
            </w:pPr>
            <w:r w:rsidRPr="007555DA">
              <w:rPr>
                <w:rFonts w:cstheme="minorHAnsi"/>
                <w:b/>
                <w:bCs/>
              </w:rPr>
              <w:t>Wyjaśnienie:</w:t>
            </w:r>
          </w:p>
          <w:p w14:paraId="3CDD9F8F" w14:textId="77777777" w:rsidR="00F8593F" w:rsidRPr="007555DA" w:rsidRDefault="00F8593F" w:rsidP="00F8593F">
            <w:pPr>
              <w:spacing w:after="0" w:line="240" w:lineRule="auto"/>
              <w:jc w:val="both"/>
              <w:rPr>
                <w:rFonts w:cstheme="minorHAnsi"/>
              </w:rPr>
            </w:pPr>
            <w:r w:rsidRPr="007555DA">
              <w:rPr>
                <w:rFonts w:cstheme="minorHAnsi"/>
              </w:rPr>
              <w:t xml:space="preserve">W wyniku konsultacji przyjęto, że zmiany obejmą również przepisy dotyczące nieprzysługiwania zasiłku dla bezrobotnych od dnia rejestracji z powodów wymienionych ustawą. W związku z tym zasiłek dla bezrobotnych,  przysługiwać będzie po upływie karencji trwającej 90 dni, bezrobotnemu który w okresie 6 miesięcy przed zarejestrowaniem w powiatowym urzędzie pracy </w:t>
            </w:r>
            <w:r w:rsidRPr="007555DA">
              <w:rPr>
                <w:rFonts w:cstheme="minorHAnsi"/>
              </w:rPr>
              <w:lastRenderedPageBreak/>
              <w:t xml:space="preserve">rozwiązał ostatni stosunek pracy lub stosunek służbowy na mocy porozumienia stron chyba, że porozumienie stron nastąpiło z powodu zmiany miejsca zamieszkania lub z powodu upadłości, likwidacji pracodawcy lub zmniejszenia zatrudnienia z przyczyn dotyczących pracodawcy. </w:t>
            </w:r>
          </w:p>
          <w:p w14:paraId="756F0F00" w14:textId="1D3EFD74" w:rsidR="00B00079" w:rsidRPr="007555DA" w:rsidRDefault="00F8593F" w:rsidP="00C64426">
            <w:pPr>
              <w:spacing w:after="0" w:line="240" w:lineRule="auto"/>
              <w:jc w:val="both"/>
              <w:rPr>
                <w:rFonts w:cstheme="minorHAnsi"/>
              </w:rPr>
            </w:pPr>
            <w:r w:rsidRPr="007555DA">
              <w:rPr>
                <w:rFonts w:cstheme="minorHAnsi"/>
              </w:rPr>
              <w:t>Natomiast zasiłek dla bezrobotnych w ogóle nie będzie przysługiwać w sytuacji rozwiązania ostatniego stosunku pracy lub stosunku służbowego za wypowiedzeniem, chyba że rozwiązanie stosunku pracy lub stosunku służbowego za wypowiedzeniem nastąpiło z powodu zmiany miejsca zamieszkania lub pracownik rozwiązał umowę o pracę w trybie art. 55 § 1 i 1</w:t>
            </w:r>
            <w:r w:rsidRPr="00DD5493">
              <w:rPr>
                <w:rFonts w:cstheme="minorHAnsi"/>
                <w:vertAlign w:val="superscript"/>
              </w:rPr>
              <w:t>1</w:t>
            </w:r>
            <w:r w:rsidRPr="007555DA">
              <w:rPr>
                <w:rFonts w:cstheme="minorHAnsi"/>
              </w:rPr>
              <w:t xml:space="preserve"> ustawy z dnia 26 czerwca 1974 r. – Kodeks pracy, w sytuacji, gdy bezrobotny spowoduje rozwiązanie ze swej winy ostatniego stosunku pracy lub stosunku służbowego bez wypowiedzenia albo rozwiąże stosunek pracy zawarty na podstawie skierowania przez </w:t>
            </w:r>
            <w:r w:rsidRPr="007555DA">
              <w:rPr>
                <w:rFonts w:cstheme="minorHAnsi"/>
              </w:rPr>
              <w:lastRenderedPageBreak/>
              <w:t>starostę do pracodawcy otrzymującego w związku z tym skierowaniem środki z Funduszu Pracy.</w:t>
            </w:r>
          </w:p>
        </w:tc>
      </w:tr>
      <w:tr w:rsidR="007555DA" w:rsidRPr="007555DA" w14:paraId="7535A169" w14:textId="77777777" w:rsidTr="002D6D7B">
        <w:trPr>
          <w:jc w:val="center"/>
        </w:trPr>
        <w:tc>
          <w:tcPr>
            <w:tcW w:w="1727" w:type="dxa"/>
          </w:tcPr>
          <w:p w14:paraId="41555527" w14:textId="77777777" w:rsidR="00B00079" w:rsidRPr="007555DA" w:rsidRDefault="00B00079" w:rsidP="00B00079">
            <w:pPr>
              <w:spacing w:after="0" w:line="240" w:lineRule="auto"/>
              <w:ind w:right="-534"/>
              <w:rPr>
                <w:rFonts w:cstheme="minorHAnsi"/>
              </w:rPr>
            </w:pPr>
            <w:r w:rsidRPr="007555DA">
              <w:rPr>
                <w:rFonts w:cstheme="minorHAnsi"/>
              </w:rPr>
              <w:lastRenderedPageBreak/>
              <w:t>26</w:t>
            </w:r>
          </w:p>
        </w:tc>
        <w:tc>
          <w:tcPr>
            <w:tcW w:w="3375" w:type="dxa"/>
          </w:tcPr>
          <w:p w14:paraId="01B09855"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 xml:space="preserve">Art. 216 </w:t>
            </w:r>
            <w:r w:rsidRPr="007555DA">
              <w:rPr>
                <w:rFonts w:eastAsia="Times New Roman" w:cstheme="minorHAnsi"/>
                <w:lang w:eastAsia="pl-PL"/>
              </w:rPr>
              <w:br/>
              <w:t>W przypadku udokumentowania przez bezrobotnego okresu uprawniającego do zasiłku po dniu zarejestrowania się w  PUP, jednak w okresie posiadania statusu bezrobotnego, prawo do zasiłku przysługuje od dnia udokumentowania tego prawa na okres, o którym mowa w art. 220 ust. 1.</w:t>
            </w:r>
          </w:p>
          <w:p w14:paraId="6ED09C37" w14:textId="77777777" w:rsidR="00B00079" w:rsidRPr="007555DA" w:rsidRDefault="00B00079" w:rsidP="00B00079">
            <w:pPr>
              <w:spacing w:after="0" w:line="240" w:lineRule="auto"/>
              <w:rPr>
                <w:rFonts w:cstheme="minorHAnsi"/>
                <w:strike/>
              </w:rPr>
            </w:pPr>
          </w:p>
        </w:tc>
        <w:tc>
          <w:tcPr>
            <w:tcW w:w="3453" w:type="dxa"/>
          </w:tcPr>
          <w:p w14:paraId="5405D1AF"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 xml:space="preserve">Czy udokumentowanie, </w:t>
            </w:r>
            <w:r w:rsidRPr="007555DA">
              <w:rPr>
                <w:rFonts w:eastAsia="Times New Roman" w:cstheme="minorHAnsi"/>
                <w:lang w:eastAsia="pl-PL"/>
              </w:rPr>
              <w:br/>
              <w:t xml:space="preserve">o którym mowa w art. 216, ma dotyczyć również dokumentów zagranicznych potrzebnych do procedowania wniosków </w:t>
            </w:r>
            <w:r w:rsidRPr="007555DA">
              <w:rPr>
                <w:rFonts w:eastAsia="Times New Roman" w:cstheme="minorHAnsi"/>
                <w:lang w:eastAsia="pl-PL"/>
              </w:rPr>
              <w:br/>
              <w:t>w zakresie koordynacji systemów zabezpieczeń społecznych? Jeśli tak, to należy zwrócić uwagę, że nie ma jednolitej wymaganej dokumentacji do ustalenia prawa do zasiłku w każdym kraju, również przepisy unijne nie regulują tych kwestii.</w:t>
            </w:r>
          </w:p>
          <w:p w14:paraId="7E4A001C" w14:textId="77777777" w:rsidR="00B00079" w:rsidRPr="007555DA" w:rsidRDefault="00B00079" w:rsidP="00B00079">
            <w:pPr>
              <w:spacing w:after="0" w:line="240" w:lineRule="auto"/>
              <w:rPr>
                <w:rFonts w:eastAsia="Times New Roman" w:cstheme="minorHAnsi"/>
                <w:lang w:eastAsia="pl-PL"/>
              </w:rPr>
            </w:pPr>
          </w:p>
          <w:p w14:paraId="77F334B2" w14:textId="77777777" w:rsidR="00B00079" w:rsidRPr="007555DA" w:rsidRDefault="00B00079" w:rsidP="00B00079">
            <w:pPr>
              <w:keepNext/>
              <w:spacing w:after="0" w:line="240" w:lineRule="auto"/>
              <w:rPr>
                <w:rFonts w:eastAsia="Times New Roman" w:cstheme="minorHAnsi"/>
                <w:i/>
                <w:lang w:eastAsia="pl-PL"/>
              </w:rPr>
            </w:pPr>
            <w:r w:rsidRPr="007555DA">
              <w:rPr>
                <w:rFonts w:eastAsia="Times New Roman" w:cstheme="minorHAnsi"/>
                <w:lang w:eastAsia="pl-PL"/>
              </w:rPr>
              <w:t xml:space="preserve">Artykuł ten może również stać częściowo w sprzeczności </w:t>
            </w:r>
            <w:r w:rsidRPr="007555DA">
              <w:rPr>
                <w:rFonts w:eastAsia="Times New Roman" w:cstheme="minorHAnsi"/>
                <w:lang w:eastAsia="pl-PL"/>
              </w:rPr>
              <w:br/>
              <w:t>z art. 97 par. 1 Kodeksu Pracy:</w:t>
            </w:r>
            <w:r w:rsidRPr="007555DA">
              <w:rPr>
                <w:rFonts w:eastAsia="Times New Roman" w:cstheme="minorHAnsi"/>
                <w:i/>
                <w:lang w:eastAsia="pl-PL"/>
              </w:rPr>
              <w:t xml:space="preserve"> W związku z rozwiązaniem lub wygaśnięciem stosunku pracy pracodawca jest obowiązany wydać pracownikowi świadectwo pracy w dniu, w którym następuje ustanie stosunku pracy, jeżeli nie zamierza nawiązać z nim kolejnego stosunku pracy w ciągu 7 dni od dnia rozwiązania lub wygaśnięcia poprzedniego stosunku pracy. Jeżeli </w:t>
            </w:r>
            <w:r w:rsidRPr="007555DA">
              <w:rPr>
                <w:rFonts w:eastAsia="Times New Roman" w:cstheme="minorHAnsi"/>
                <w:i/>
                <w:lang w:eastAsia="pl-PL"/>
              </w:rPr>
              <w:br/>
              <w:t xml:space="preserve">z przyczyn obiektywnych wydanie świadectwa pracy pracownikowi albo osobie przez niego </w:t>
            </w:r>
            <w:r w:rsidRPr="007555DA">
              <w:rPr>
                <w:rFonts w:eastAsia="Times New Roman" w:cstheme="minorHAnsi"/>
                <w:i/>
                <w:lang w:eastAsia="pl-PL"/>
              </w:rPr>
              <w:lastRenderedPageBreak/>
              <w:t xml:space="preserve">upoważnionej w tym terminie nie jest możliwe, pracodawca w ciągu 7 dni od dnia upływu tego terminu przesyła świadectwo pracy pracownikowi lub tej osobie za pośrednictwem operatora pocztowego w rozumieniu </w:t>
            </w:r>
            <w:hyperlink r:id="rId16" w:history="1">
              <w:r w:rsidRPr="007555DA">
                <w:rPr>
                  <w:rFonts w:eastAsia="Times New Roman" w:cstheme="minorHAnsi"/>
                  <w:i/>
                  <w:lang w:eastAsia="pl-PL"/>
                </w:rPr>
                <w:t>ustawy</w:t>
              </w:r>
            </w:hyperlink>
            <w:r w:rsidRPr="007555DA">
              <w:rPr>
                <w:rFonts w:eastAsia="Times New Roman" w:cstheme="minorHAnsi"/>
                <w:i/>
                <w:lang w:eastAsia="pl-PL"/>
              </w:rPr>
              <w:t xml:space="preserve"> z dnia 23 listopada 2012 r. - Prawo pocztowe (Dz. U. z 2022 r. poz. 896) albo doręcza je </w:t>
            </w:r>
            <w:r w:rsidRPr="007555DA">
              <w:rPr>
                <w:rFonts w:eastAsia="Times New Roman" w:cstheme="minorHAnsi"/>
                <w:i/>
                <w:lang w:eastAsia="pl-PL"/>
              </w:rPr>
              <w:br/>
              <w:t>w inny sposób.</w:t>
            </w:r>
          </w:p>
        </w:tc>
        <w:tc>
          <w:tcPr>
            <w:tcW w:w="3786" w:type="dxa"/>
          </w:tcPr>
          <w:p w14:paraId="48397AB0" w14:textId="77777777" w:rsidR="00B00079" w:rsidRPr="007555DA" w:rsidRDefault="00B00079" w:rsidP="00B00079">
            <w:pPr>
              <w:keepNext/>
              <w:spacing w:after="0" w:line="240" w:lineRule="auto"/>
              <w:rPr>
                <w:rFonts w:eastAsia="Times New Roman" w:cstheme="minorHAnsi"/>
                <w:bCs/>
                <w:strike/>
                <w:lang w:eastAsia="pl-PL"/>
              </w:rPr>
            </w:pPr>
            <w:r w:rsidRPr="007555DA">
              <w:rPr>
                <w:rFonts w:eastAsia="Times New Roman" w:cstheme="minorHAnsi"/>
                <w:bCs/>
                <w:lang w:eastAsia="pl-PL"/>
              </w:rPr>
              <w:lastRenderedPageBreak/>
              <w:t>Pozostawienie aktualnie obowiązujących przepisów ustawowych umożliwiających dostarczenie dokumentacji do 7 dni od dnia zarejestrowania się w powiatowym urzędzie pracy przez osobę bezrobotną.</w:t>
            </w:r>
          </w:p>
        </w:tc>
        <w:tc>
          <w:tcPr>
            <w:tcW w:w="3105" w:type="dxa"/>
            <w:shd w:val="clear" w:color="auto" w:fill="auto"/>
          </w:tcPr>
          <w:p w14:paraId="60248CAD" w14:textId="752292AD" w:rsidR="00DA26DD" w:rsidRPr="007555DA" w:rsidRDefault="00442E61" w:rsidP="001F2705">
            <w:pPr>
              <w:spacing w:after="0" w:line="240" w:lineRule="auto"/>
              <w:jc w:val="center"/>
              <w:rPr>
                <w:rFonts w:cstheme="minorHAnsi"/>
              </w:rPr>
            </w:pPr>
            <w:r w:rsidRPr="001F2705">
              <w:rPr>
                <w:rFonts w:cstheme="minorHAnsi"/>
                <w:b/>
                <w:bCs/>
              </w:rPr>
              <w:t>Uwaga</w:t>
            </w:r>
            <w:r>
              <w:rPr>
                <w:rFonts w:cstheme="minorHAnsi"/>
                <w:b/>
                <w:bCs/>
              </w:rPr>
              <w:t xml:space="preserve"> nieuwzględniona</w:t>
            </w:r>
          </w:p>
        </w:tc>
      </w:tr>
      <w:tr w:rsidR="007555DA" w:rsidRPr="007555DA" w14:paraId="3F8411B8" w14:textId="77777777" w:rsidTr="002D6D7B">
        <w:trPr>
          <w:jc w:val="center"/>
        </w:trPr>
        <w:tc>
          <w:tcPr>
            <w:tcW w:w="1727" w:type="dxa"/>
            <w:shd w:val="clear" w:color="auto" w:fill="auto"/>
          </w:tcPr>
          <w:p w14:paraId="257E2DCF" w14:textId="77777777" w:rsidR="00B00079" w:rsidRPr="007555DA" w:rsidRDefault="00B00079" w:rsidP="00B00079">
            <w:pPr>
              <w:spacing w:after="0" w:line="240" w:lineRule="auto"/>
              <w:ind w:right="-534"/>
              <w:rPr>
                <w:rFonts w:cstheme="minorHAnsi"/>
              </w:rPr>
            </w:pPr>
            <w:r w:rsidRPr="007555DA">
              <w:rPr>
                <w:rFonts w:cstheme="minorHAnsi"/>
              </w:rPr>
              <w:t>27</w:t>
            </w:r>
          </w:p>
        </w:tc>
        <w:tc>
          <w:tcPr>
            <w:tcW w:w="3375" w:type="dxa"/>
            <w:shd w:val="clear" w:color="auto" w:fill="auto"/>
          </w:tcPr>
          <w:p w14:paraId="74B030FE"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Art. 217 ust 3</w:t>
            </w:r>
          </w:p>
          <w:p w14:paraId="26547577" w14:textId="77777777" w:rsidR="00B00079" w:rsidRPr="007555DA" w:rsidRDefault="00B00079" w:rsidP="00B00079">
            <w:pPr>
              <w:suppressAutoHyphens/>
              <w:autoSpaceDE w:val="0"/>
              <w:autoSpaceDN w:val="0"/>
              <w:adjustRightInd w:val="0"/>
              <w:spacing w:after="0" w:line="240" w:lineRule="auto"/>
              <w:ind w:firstLine="510"/>
              <w:rPr>
                <w:rFonts w:eastAsia="Times New Roman" w:cstheme="minorHAnsi"/>
                <w:lang w:eastAsia="pl-PL"/>
              </w:rPr>
            </w:pPr>
          </w:p>
          <w:p w14:paraId="112B0D02" w14:textId="77777777" w:rsidR="00B00079" w:rsidRPr="007555DA" w:rsidRDefault="00B00079" w:rsidP="00446287">
            <w:pPr>
              <w:suppressAutoHyphens/>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W przypadku ustalenia, że okresy ubezpieczenia, zatrudnienia lub pracy na własny rachunek spełnione przez bezrobotnego w innym państwie, o którym mowa w ust. 1, mają lub mogłyby mieć wpływ na ustalenie wysokości zasiłku, marszałek województwa wydaje decyzję na podstawie art. 34 ust. 1.</w:t>
            </w:r>
          </w:p>
          <w:p w14:paraId="3B9EB0BC"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p>
          <w:p w14:paraId="51EF002D" w14:textId="77777777" w:rsidR="00B00079" w:rsidRPr="007555DA" w:rsidRDefault="00B00079" w:rsidP="00B00079">
            <w:pPr>
              <w:spacing w:after="0" w:line="240" w:lineRule="auto"/>
              <w:rPr>
                <w:rFonts w:cstheme="minorHAnsi"/>
              </w:rPr>
            </w:pPr>
          </w:p>
        </w:tc>
        <w:tc>
          <w:tcPr>
            <w:tcW w:w="3453" w:type="dxa"/>
            <w:shd w:val="clear" w:color="auto" w:fill="auto"/>
          </w:tcPr>
          <w:p w14:paraId="58E69D0E" w14:textId="2F41C07B" w:rsidR="00B00079" w:rsidRPr="007555DA" w:rsidRDefault="00B00079" w:rsidP="00446287">
            <w:pPr>
              <w:keepNext/>
              <w:spacing w:after="0" w:line="240" w:lineRule="auto"/>
              <w:jc w:val="both"/>
              <w:rPr>
                <w:rFonts w:eastAsia="Times New Roman" w:cstheme="minorHAnsi"/>
                <w:lang w:eastAsia="pl-PL"/>
              </w:rPr>
            </w:pPr>
            <w:r w:rsidRPr="007555DA">
              <w:rPr>
                <w:rFonts w:eastAsia="Times New Roman" w:cstheme="minorHAnsi"/>
                <w:lang w:eastAsia="pl-PL"/>
              </w:rPr>
              <w:t>Art. 217 ust 3 odpowiada w istocie art. 9 d ust 3 ustawy o promocji zatrudnienia i instytucjach rynku pracy, w którym ustawodawca nie zastosował słowa „mogłyby”. W związku z tym, czy wskazane określenie dotyczy sytuacji, w których instytucje państw UE lub państw określonych w art. 1 ust 1 pkt 2 lit b i c potwierdzą we właściwych dokumentach okresy zatrudnienia/ pracy na własny rachunek, które nie są okresami ubezpieczenia? A jeśli nie, to jakich sytuacji to dotyczy, co projektodawca miał na myśli?</w:t>
            </w:r>
          </w:p>
        </w:tc>
        <w:tc>
          <w:tcPr>
            <w:tcW w:w="3786" w:type="dxa"/>
            <w:shd w:val="clear" w:color="auto" w:fill="auto"/>
          </w:tcPr>
          <w:p w14:paraId="222412B5" w14:textId="77777777" w:rsidR="00B00079" w:rsidRPr="007555DA" w:rsidRDefault="00B00079" w:rsidP="00B00079">
            <w:pPr>
              <w:keepNext/>
              <w:spacing w:after="0" w:line="240" w:lineRule="auto"/>
              <w:ind w:left="510" w:hanging="510"/>
              <w:rPr>
                <w:rFonts w:eastAsia="Times New Roman" w:cstheme="minorHAnsi"/>
                <w:bCs/>
                <w:lang w:eastAsia="pl-PL"/>
              </w:rPr>
            </w:pPr>
            <w:r w:rsidRPr="007555DA">
              <w:rPr>
                <w:rFonts w:eastAsia="Times New Roman" w:cstheme="minorHAnsi"/>
                <w:bCs/>
                <w:lang w:eastAsia="pl-PL"/>
              </w:rPr>
              <w:t>Doprecyzowanie przepisów.</w:t>
            </w:r>
          </w:p>
        </w:tc>
        <w:tc>
          <w:tcPr>
            <w:tcW w:w="3105" w:type="dxa"/>
            <w:shd w:val="clear" w:color="auto" w:fill="auto"/>
          </w:tcPr>
          <w:p w14:paraId="7D042943" w14:textId="556E8199" w:rsidR="00446287" w:rsidRPr="007555DA" w:rsidRDefault="00446287" w:rsidP="005006A7">
            <w:pPr>
              <w:spacing w:after="0" w:line="240" w:lineRule="auto"/>
              <w:jc w:val="center"/>
              <w:rPr>
                <w:rFonts w:cstheme="minorHAnsi"/>
                <w:b/>
                <w:bCs/>
              </w:rPr>
            </w:pPr>
            <w:r w:rsidRPr="007555DA">
              <w:rPr>
                <w:rFonts w:cstheme="minorHAnsi"/>
                <w:b/>
                <w:bCs/>
              </w:rPr>
              <w:t>Wyjaśnienie</w:t>
            </w:r>
            <w:r w:rsidR="002A1470" w:rsidRPr="007555DA">
              <w:rPr>
                <w:rFonts w:cstheme="minorHAnsi"/>
                <w:b/>
                <w:bCs/>
              </w:rPr>
              <w:t>:</w:t>
            </w:r>
          </w:p>
          <w:p w14:paraId="382CA8FB" w14:textId="35239DDF" w:rsidR="00446287" w:rsidRPr="007555DA" w:rsidRDefault="00446287" w:rsidP="005567E5">
            <w:pPr>
              <w:spacing w:after="0" w:line="240" w:lineRule="auto"/>
              <w:jc w:val="both"/>
              <w:rPr>
                <w:rFonts w:cstheme="minorHAnsi"/>
              </w:rPr>
            </w:pPr>
            <w:r w:rsidRPr="007555DA">
              <w:rPr>
                <w:rFonts w:cstheme="minorHAnsi"/>
              </w:rPr>
              <w:t xml:space="preserve">Z uwagi na zgłoszone </w:t>
            </w:r>
            <w:r w:rsidR="0095202F" w:rsidRPr="007555DA">
              <w:rPr>
                <w:rFonts w:cstheme="minorHAnsi"/>
              </w:rPr>
              <w:t>wątpliwości</w:t>
            </w:r>
            <w:r w:rsidRPr="007555DA">
              <w:rPr>
                <w:rFonts w:cstheme="minorHAnsi"/>
              </w:rPr>
              <w:t xml:space="preserve"> </w:t>
            </w:r>
            <w:r w:rsidR="0095202F" w:rsidRPr="007555DA">
              <w:rPr>
                <w:rFonts w:cstheme="minorHAnsi"/>
              </w:rPr>
              <w:t>przy</w:t>
            </w:r>
            <w:r w:rsidR="00334B66" w:rsidRPr="007555DA">
              <w:rPr>
                <w:rFonts w:cstheme="minorHAnsi"/>
              </w:rPr>
              <w:t>w</w:t>
            </w:r>
            <w:r w:rsidR="0095202F" w:rsidRPr="007555DA">
              <w:rPr>
                <w:rFonts w:cstheme="minorHAnsi"/>
              </w:rPr>
              <w:t>rócono</w:t>
            </w:r>
            <w:r w:rsidRPr="007555DA">
              <w:rPr>
                <w:rFonts w:cstheme="minorHAnsi"/>
              </w:rPr>
              <w:t xml:space="preserve"> obecne brzmienie przepisu. </w:t>
            </w:r>
          </w:p>
          <w:p w14:paraId="22AE12CA" w14:textId="7FECDA5E" w:rsidR="005006A7" w:rsidRPr="007555DA" w:rsidRDefault="005006A7" w:rsidP="005006A7">
            <w:pPr>
              <w:spacing w:after="0" w:line="240" w:lineRule="auto"/>
              <w:rPr>
                <w:rFonts w:cstheme="minorHAnsi"/>
              </w:rPr>
            </w:pPr>
          </w:p>
          <w:p w14:paraId="5CEE5D74" w14:textId="67245C89" w:rsidR="00B00079" w:rsidRPr="007555DA" w:rsidRDefault="00B00079" w:rsidP="00276935">
            <w:pPr>
              <w:spacing w:after="0" w:line="240" w:lineRule="auto"/>
              <w:rPr>
                <w:rFonts w:cstheme="minorHAnsi"/>
              </w:rPr>
            </w:pPr>
          </w:p>
        </w:tc>
      </w:tr>
      <w:tr w:rsidR="007555DA" w:rsidRPr="007555DA" w14:paraId="63DF9CF8" w14:textId="77777777" w:rsidTr="002D6D7B">
        <w:trPr>
          <w:jc w:val="center"/>
        </w:trPr>
        <w:tc>
          <w:tcPr>
            <w:tcW w:w="1727" w:type="dxa"/>
          </w:tcPr>
          <w:p w14:paraId="48A88CDF" w14:textId="77777777" w:rsidR="00B00079" w:rsidRPr="007555DA" w:rsidRDefault="00B00079" w:rsidP="00B00079">
            <w:pPr>
              <w:spacing w:after="0" w:line="240" w:lineRule="auto"/>
              <w:ind w:right="-534"/>
              <w:rPr>
                <w:rFonts w:cstheme="minorHAnsi"/>
              </w:rPr>
            </w:pPr>
            <w:r w:rsidRPr="007555DA">
              <w:rPr>
                <w:rFonts w:cstheme="minorHAnsi"/>
              </w:rPr>
              <w:t>28</w:t>
            </w:r>
          </w:p>
        </w:tc>
        <w:tc>
          <w:tcPr>
            <w:tcW w:w="3375" w:type="dxa"/>
          </w:tcPr>
          <w:p w14:paraId="0531165D"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t>Art. 219 ust 1 pkt 1 i 2</w:t>
            </w:r>
          </w:p>
          <w:p w14:paraId="4733AEF9"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W przypadku gdy w trakcie okresów, o których mowa w art. 214 ust. 1 pkt 1–6 i 9, ust. 2 pkt 3–4 oraz ust. 3, osiągano:</w:t>
            </w:r>
          </w:p>
          <w:p w14:paraId="24CC6159" w14:textId="77777777" w:rsidR="00B00079" w:rsidRPr="007555DA" w:rsidRDefault="00B00079" w:rsidP="00B00079">
            <w:pPr>
              <w:spacing w:after="0" w:line="240" w:lineRule="auto"/>
              <w:ind w:left="510" w:hanging="510"/>
              <w:rPr>
                <w:rFonts w:eastAsia="Times New Roman" w:cstheme="minorHAnsi"/>
                <w:lang w:eastAsia="pl-PL"/>
              </w:rPr>
            </w:pPr>
            <w:r w:rsidRPr="007555DA">
              <w:rPr>
                <w:rFonts w:eastAsia="Times New Roman" w:cstheme="minorHAnsi"/>
                <w:lang w:eastAsia="pl-PL"/>
              </w:rPr>
              <w:t>1)</w:t>
            </w:r>
            <w:r w:rsidRPr="007555DA">
              <w:rPr>
                <w:rFonts w:eastAsia="Times New Roman" w:cstheme="minorHAnsi"/>
                <w:lang w:eastAsia="pl-PL"/>
              </w:rPr>
              <w:tab/>
              <w:t xml:space="preserve">co najmniej minimalne </w:t>
            </w:r>
            <w:r w:rsidRPr="007555DA">
              <w:rPr>
                <w:rFonts w:eastAsia="Times New Roman" w:cstheme="minorHAnsi"/>
                <w:lang w:eastAsia="pl-PL"/>
              </w:rPr>
              <w:lastRenderedPageBreak/>
              <w:t>wynagrodzenie za pracę lub podstawę wymiaru składek na ubezpieczenia społeczne i Fundusz Pracy stanowiła kwota co najmniej minimalnego wynagrodzenia za pracę – wysokość zasiłku wynosi 1304,10 zł w okresie pierwszych 90 dni posiadania prawa oraz 1024,10 zł w okresie kolejnych dni jego posiadania;</w:t>
            </w:r>
          </w:p>
          <w:p w14:paraId="4FBF5378" w14:textId="77777777" w:rsidR="00B00079" w:rsidRPr="007555DA" w:rsidRDefault="00B00079" w:rsidP="00B00079">
            <w:pPr>
              <w:spacing w:after="0" w:line="240" w:lineRule="auto"/>
              <w:ind w:left="510" w:hanging="510"/>
              <w:rPr>
                <w:rFonts w:eastAsia="Times New Roman" w:cstheme="minorHAnsi"/>
                <w:lang w:eastAsia="pl-PL"/>
              </w:rPr>
            </w:pPr>
            <w:r w:rsidRPr="007555DA">
              <w:rPr>
                <w:rFonts w:eastAsia="Times New Roman" w:cstheme="minorHAnsi"/>
                <w:lang w:eastAsia="pl-PL"/>
              </w:rPr>
              <w:t>2)</w:t>
            </w:r>
            <w:r w:rsidRPr="007555DA">
              <w:rPr>
                <w:rFonts w:eastAsia="Times New Roman" w:cstheme="minorHAnsi"/>
                <w:lang w:eastAsia="pl-PL"/>
              </w:rPr>
              <w:tab/>
              <w:t>wynagrodzenie za pracę w wysokości poniżej minimalnego wynagrodzenia za pracę jednak nie niższej niż połowa minimalnego wynagrodzenia za pracę lub podstawę wymiaru składek na ubezpieczenia społeczne i Fundusz Pracy stanowiła kwota niższa niż minimalne wynagrodzenia za pracę jednak nie niższa niż połowa minimalnego wynagrodzenia za pracę – wysokość zasiłku wynosi 652,05 zł w okresie pierwszych 90 dni posiadania prawa oraz 512,05 zł w okresie kolejnych dni jego posiadania.</w:t>
            </w:r>
          </w:p>
        </w:tc>
        <w:tc>
          <w:tcPr>
            <w:tcW w:w="3453" w:type="dxa"/>
          </w:tcPr>
          <w:p w14:paraId="79F20F03" w14:textId="77777777" w:rsidR="00B00079" w:rsidRPr="007555DA" w:rsidRDefault="00B00079" w:rsidP="00B00079">
            <w:pPr>
              <w:spacing w:after="0" w:line="240" w:lineRule="auto"/>
              <w:rPr>
                <w:rFonts w:eastAsia="Times New Roman" w:cstheme="minorHAnsi"/>
                <w:lang w:eastAsia="pl-PL"/>
              </w:rPr>
            </w:pPr>
            <w:r w:rsidRPr="007555DA">
              <w:rPr>
                <w:rFonts w:eastAsia="Times New Roman" w:cstheme="minorHAnsi"/>
                <w:lang w:eastAsia="pl-PL"/>
              </w:rPr>
              <w:lastRenderedPageBreak/>
              <w:t xml:space="preserve">Artykuł przewiduje weryfikację okresu 18 miesięcy poprzedzających dzień rejestracji, natomiast nie odnosi się do sytuacji w których wnioskodawca osiągał różne dochody w trakcie jego </w:t>
            </w:r>
            <w:r w:rsidRPr="007555DA">
              <w:rPr>
                <w:rFonts w:eastAsia="Times New Roman" w:cstheme="minorHAnsi"/>
                <w:lang w:eastAsia="pl-PL"/>
              </w:rPr>
              <w:lastRenderedPageBreak/>
              <w:t xml:space="preserve">trwania. Nie sprecyzowano również </w:t>
            </w:r>
            <w:r w:rsidRPr="007555DA">
              <w:rPr>
                <w:rFonts w:eastAsia="Times New Roman" w:cstheme="minorHAnsi"/>
                <w:lang w:eastAsia="pl-PL"/>
              </w:rPr>
              <w:br/>
              <w:t>w jaki sposób należy weryfikować zatrudnienie przebyte zagranicą.</w:t>
            </w:r>
          </w:p>
        </w:tc>
        <w:tc>
          <w:tcPr>
            <w:tcW w:w="3786" w:type="dxa"/>
          </w:tcPr>
          <w:p w14:paraId="5636DFEC" w14:textId="77777777" w:rsidR="00B00079" w:rsidRPr="007555DA" w:rsidRDefault="00B00079" w:rsidP="00B00079">
            <w:pPr>
              <w:spacing w:after="0" w:line="240" w:lineRule="auto"/>
              <w:rPr>
                <w:rFonts w:cstheme="minorHAnsi"/>
              </w:rPr>
            </w:pPr>
            <w:r w:rsidRPr="007555DA">
              <w:rPr>
                <w:rFonts w:cstheme="minorHAnsi"/>
              </w:rPr>
              <w:lastRenderedPageBreak/>
              <w:t>Doprecyzowanie przepisów:</w:t>
            </w:r>
          </w:p>
          <w:p w14:paraId="12394810" w14:textId="77777777" w:rsidR="00B00079" w:rsidRPr="007555DA" w:rsidRDefault="00B00079" w:rsidP="007F0612">
            <w:pPr>
              <w:numPr>
                <w:ilvl w:val="0"/>
                <w:numId w:val="32"/>
              </w:numPr>
              <w:spacing w:after="0" w:line="240" w:lineRule="auto"/>
              <w:contextualSpacing/>
              <w:rPr>
                <w:rFonts w:cstheme="minorHAnsi"/>
              </w:rPr>
            </w:pPr>
            <w:r w:rsidRPr="007555DA">
              <w:rPr>
                <w:rFonts w:cstheme="minorHAnsi"/>
              </w:rPr>
              <w:t>w zakresie sytuacji w których wnioskodawca osiągał różne dochody</w:t>
            </w:r>
          </w:p>
          <w:p w14:paraId="3A8E53CC" w14:textId="77777777" w:rsidR="00B00079" w:rsidRPr="007555DA" w:rsidRDefault="00B00079" w:rsidP="007F0612">
            <w:pPr>
              <w:numPr>
                <w:ilvl w:val="0"/>
                <w:numId w:val="32"/>
              </w:numPr>
              <w:spacing w:after="0" w:line="240" w:lineRule="auto"/>
              <w:contextualSpacing/>
              <w:rPr>
                <w:rFonts w:cstheme="minorHAnsi"/>
              </w:rPr>
            </w:pPr>
            <w:r w:rsidRPr="007555DA">
              <w:rPr>
                <w:rFonts w:cstheme="minorHAnsi"/>
              </w:rPr>
              <w:t>w zakresie zatrudnienia przebytego zagranicą</w:t>
            </w:r>
          </w:p>
        </w:tc>
        <w:tc>
          <w:tcPr>
            <w:tcW w:w="3105" w:type="dxa"/>
            <w:shd w:val="clear" w:color="auto" w:fill="auto"/>
          </w:tcPr>
          <w:p w14:paraId="54FA1D18" w14:textId="05CD442D" w:rsidR="00AB2566" w:rsidRDefault="00AB2566" w:rsidP="001F2705">
            <w:pPr>
              <w:spacing w:after="0" w:line="240" w:lineRule="auto"/>
              <w:jc w:val="center"/>
              <w:rPr>
                <w:rFonts w:cstheme="minorHAnsi"/>
                <w:b/>
                <w:bCs/>
              </w:rPr>
            </w:pPr>
            <w:r>
              <w:rPr>
                <w:rFonts w:cstheme="minorHAnsi"/>
                <w:b/>
                <w:bCs/>
              </w:rPr>
              <w:t>Uwaga nieaktualna</w:t>
            </w:r>
          </w:p>
          <w:p w14:paraId="0131859E" w14:textId="1AA27595" w:rsidR="0029328F" w:rsidRPr="007555DA" w:rsidRDefault="00AB2566" w:rsidP="0029328F">
            <w:pPr>
              <w:spacing w:after="0" w:line="240" w:lineRule="auto"/>
              <w:jc w:val="both"/>
              <w:rPr>
                <w:rFonts w:cstheme="minorHAnsi"/>
              </w:rPr>
            </w:pPr>
            <w:r w:rsidRPr="00622398">
              <w:rPr>
                <w:rFonts w:ascii="Lato" w:hAnsi="Lato"/>
                <w:sz w:val="20"/>
                <w:szCs w:val="20"/>
              </w:rPr>
              <w:t>W wyniku uwzględnienia zgłoszonych uwag</w:t>
            </w:r>
            <w:r>
              <w:rPr>
                <w:rFonts w:ascii="Lato" w:hAnsi="Lato"/>
                <w:sz w:val="20"/>
                <w:szCs w:val="20"/>
              </w:rPr>
              <w:t xml:space="preserve"> </w:t>
            </w:r>
            <w:r w:rsidR="00200B6F">
              <w:rPr>
                <w:rFonts w:ascii="Lato" w:hAnsi="Lato"/>
                <w:sz w:val="20"/>
                <w:szCs w:val="20"/>
              </w:rPr>
              <w:t xml:space="preserve"> </w:t>
            </w:r>
            <w:r w:rsidRPr="00AB2566">
              <w:rPr>
                <w:rFonts w:ascii="Lato" w:hAnsi="Lato"/>
                <w:sz w:val="20"/>
                <w:szCs w:val="20"/>
              </w:rPr>
              <w:t xml:space="preserve">zrezygnowano z możliwości przyznawania prawa do zasiłku dla bezrobotnego w przypadku osiągania dochodów w </w:t>
            </w:r>
            <w:r w:rsidRPr="00AB2566">
              <w:rPr>
                <w:rFonts w:ascii="Lato" w:hAnsi="Lato"/>
                <w:sz w:val="20"/>
                <w:szCs w:val="20"/>
              </w:rPr>
              <w:lastRenderedPageBreak/>
              <w:t>wysokości połowy minimalnego wynagrodzenia (praca na pół etatu), a tym samym zrezygnowano z wprowadzenia składki na Fundusz Pracy od połowy etatu</w:t>
            </w:r>
            <w:r>
              <w:rPr>
                <w:rFonts w:ascii="Lato" w:hAnsi="Lato"/>
                <w:sz w:val="20"/>
                <w:szCs w:val="20"/>
              </w:rPr>
              <w:t>.</w:t>
            </w:r>
            <w:r w:rsidR="0029328F" w:rsidRPr="007555DA">
              <w:rPr>
                <w:rFonts w:cstheme="minorHAnsi"/>
              </w:rPr>
              <w:t xml:space="preserve"> </w:t>
            </w:r>
          </w:p>
        </w:tc>
      </w:tr>
      <w:tr w:rsidR="007555DA" w:rsidRPr="007555DA" w14:paraId="74D9E834" w14:textId="77777777" w:rsidTr="002D6D7B">
        <w:trPr>
          <w:jc w:val="center"/>
        </w:trPr>
        <w:tc>
          <w:tcPr>
            <w:tcW w:w="1727" w:type="dxa"/>
            <w:shd w:val="clear" w:color="auto" w:fill="auto"/>
          </w:tcPr>
          <w:p w14:paraId="1495B42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lastRenderedPageBreak/>
              <w:t>29</w:t>
            </w:r>
          </w:p>
        </w:tc>
        <w:tc>
          <w:tcPr>
            <w:tcW w:w="3375" w:type="dxa"/>
            <w:shd w:val="clear" w:color="auto" w:fill="auto"/>
          </w:tcPr>
          <w:p w14:paraId="4E2C39B8" w14:textId="77777777" w:rsidR="00B00079" w:rsidRPr="007555DA" w:rsidRDefault="00B00079" w:rsidP="00B00079">
            <w:pPr>
              <w:spacing w:after="0" w:line="240" w:lineRule="auto"/>
              <w:rPr>
                <w:rFonts w:cstheme="minorHAnsi"/>
              </w:rPr>
            </w:pPr>
            <w:r w:rsidRPr="007555DA">
              <w:rPr>
                <w:rFonts w:cstheme="minorHAnsi"/>
              </w:rPr>
              <w:t>Art. 278 ust. 1</w:t>
            </w:r>
          </w:p>
        </w:tc>
        <w:tc>
          <w:tcPr>
            <w:tcW w:w="3453" w:type="dxa"/>
            <w:shd w:val="clear" w:color="auto" w:fill="auto"/>
          </w:tcPr>
          <w:p w14:paraId="11AF189F"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 xml:space="preserve">Biorąc  pod uwagę planowaną na lata 2023-2027 kwotę środków </w:t>
            </w:r>
            <w:r w:rsidRPr="007555DA">
              <w:rPr>
                <w:rFonts w:eastAsia="Times New Roman" w:cstheme="minorHAnsi"/>
                <w:bCs/>
                <w:lang w:eastAsia="pl-PL"/>
              </w:rPr>
              <w:lastRenderedPageBreak/>
              <w:t>Europejskiego  Funduszu Społecznego i Funduszu Pracy przeznaczoną w danym roku na realizację projektów EFS w województwie, proponowane przepisy ustawy spowodują znaczne zmniejszenie środków Funduszu Pracy przeznaczonych na wynagrodzenia pracowników WUP co będzie skutkowało koniecznością znacznego zredukowania liczby etatów. Biorąc pod uwagę wysoki poziom inflacji oraz  liczbę pracowników  niezbędnych do realizacji powyższych zadań celowe jest zwiększenie wskaźnika do poziomu 2%. Odnosząc powyższy  wskaźnik do odsetka środków przysługujących na realizację pomocy technicznej w stosunku do łącznych wydatków na projekty EFS+/FST to i tak po proponowanym zwiększeniu do poziomu 2 % będzie dwukrotnie niższy niż ma to miejsce w przypadku pomocy technicznej (4%).</w:t>
            </w:r>
          </w:p>
        </w:tc>
        <w:tc>
          <w:tcPr>
            <w:tcW w:w="3786" w:type="dxa"/>
            <w:shd w:val="clear" w:color="auto" w:fill="auto"/>
          </w:tcPr>
          <w:p w14:paraId="055037E6"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lastRenderedPageBreak/>
              <w:t xml:space="preserve">Minister właściwy do spraw pracy może przeznaczyć w roku budżetowym środki </w:t>
            </w:r>
            <w:r w:rsidRPr="007555DA">
              <w:rPr>
                <w:rFonts w:eastAsia="Times New Roman" w:cstheme="minorHAnsi"/>
                <w:lang w:eastAsia="pl-PL"/>
              </w:rPr>
              <w:lastRenderedPageBreak/>
              <w:t>Funduszu Pracy na dofinansowanie części kosztów wynagrodzeń i składek na ubezpieczenia społeczne, składek na Fundusz Pracy oraz odpisów na zakładowy fundusz świadczeń socjalnych pracowników wojewódzkich urzędów pracy wykonujących zadania wynikające z:</w:t>
            </w:r>
          </w:p>
          <w:p w14:paraId="717D2581" w14:textId="77777777" w:rsidR="00B00079" w:rsidRPr="007555DA" w:rsidRDefault="00B00079" w:rsidP="00B00079">
            <w:pPr>
              <w:spacing w:after="0" w:line="240" w:lineRule="auto"/>
              <w:ind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realizacji w województwie projektów EFS do wysokości 2%  kwoty środków Europejskiego  Funduszu Społecznego i Funduszu Pracy przeznaczonej w danym roku na realizację projektów EFS w województwie. Środki te nie stanowią wydatków projektów EFS;</w:t>
            </w:r>
          </w:p>
          <w:p w14:paraId="6914B37B" w14:textId="77777777" w:rsidR="00B00079" w:rsidRPr="007555DA" w:rsidRDefault="00B00079" w:rsidP="00B00079">
            <w:pPr>
              <w:keepNext/>
              <w:spacing w:after="0" w:line="240" w:lineRule="auto"/>
              <w:ind w:hanging="510"/>
              <w:rPr>
                <w:rFonts w:eastAsia="Times New Roman" w:cstheme="minorHAnsi"/>
                <w:bCs/>
                <w:lang w:eastAsia="pl-PL"/>
              </w:rPr>
            </w:pPr>
          </w:p>
        </w:tc>
        <w:tc>
          <w:tcPr>
            <w:tcW w:w="3105" w:type="dxa"/>
            <w:shd w:val="clear" w:color="auto" w:fill="auto"/>
          </w:tcPr>
          <w:p w14:paraId="76CB6D12" w14:textId="77777777" w:rsidR="00586AAD" w:rsidRPr="007555DA" w:rsidRDefault="00586AAD" w:rsidP="00586AAD">
            <w:pPr>
              <w:spacing w:after="0" w:line="240" w:lineRule="auto"/>
              <w:jc w:val="center"/>
              <w:rPr>
                <w:rFonts w:cstheme="minorHAnsi"/>
                <w:b/>
                <w:bCs/>
              </w:rPr>
            </w:pPr>
            <w:r w:rsidRPr="007555DA">
              <w:rPr>
                <w:rFonts w:cstheme="minorHAnsi"/>
                <w:b/>
                <w:bCs/>
              </w:rPr>
              <w:lastRenderedPageBreak/>
              <w:t>Uwaga częściowo uwzględniona.</w:t>
            </w:r>
          </w:p>
          <w:p w14:paraId="752442AC" w14:textId="77777777" w:rsidR="00586AAD" w:rsidRPr="007555DA" w:rsidRDefault="00586AAD" w:rsidP="00D55DF9">
            <w:pPr>
              <w:spacing w:after="0" w:line="240" w:lineRule="auto"/>
              <w:jc w:val="both"/>
              <w:rPr>
                <w:rFonts w:cstheme="minorHAnsi"/>
              </w:rPr>
            </w:pPr>
            <w:r w:rsidRPr="007555DA">
              <w:rPr>
                <w:rFonts w:cstheme="minorHAnsi"/>
              </w:rPr>
              <w:lastRenderedPageBreak/>
              <w:t>Z uwagi na zmniejszenie środków EFS w nowej perspektywie, zaproponowano wyższy wskaźnik</w:t>
            </w:r>
          </w:p>
          <w:p w14:paraId="5A366BFE" w14:textId="0B1EB97F" w:rsidR="00B00079" w:rsidRPr="007555DA" w:rsidRDefault="00586AAD" w:rsidP="00D55DF9">
            <w:pPr>
              <w:spacing w:after="0" w:line="240" w:lineRule="auto"/>
              <w:jc w:val="both"/>
              <w:rPr>
                <w:rFonts w:cstheme="minorHAnsi"/>
              </w:rPr>
            </w:pPr>
            <w:r w:rsidRPr="007555DA">
              <w:rPr>
                <w:rFonts w:cstheme="minorHAnsi"/>
              </w:rPr>
              <w:t>– do 1,3% kwoty środków Europejskiego  Funduszu Społecznego i Funduszu Pracy przeznaczonej w danym roku na realizację projektów EFS w województwie.</w:t>
            </w:r>
          </w:p>
        </w:tc>
      </w:tr>
      <w:tr w:rsidR="007555DA" w:rsidRPr="007555DA" w14:paraId="112F081D" w14:textId="77777777" w:rsidTr="002D6D7B">
        <w:trPr>
          <w:jc w:val="center"/>
        </w:trPr>
        <w:tc>
          <w:tcPr>
            <w:tcW w:w="1727" w:type="dxa"/>
          </w:tcPr>
          <w:p w14:paraId="66AE1989"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lastRenderedPageBreak/>
              <w:t>30</w:t>
            </w:r>
          </w:p>
        </w:tc>
        <w:tc>
          <w:tcPr>
            <w:tcW w:w="3375" w:type="dxa"/>
          </w:tcPr>
          <w:p w14:paraId="40168658" w14:textId="77777777" w:rsidR="00B00079" w:rsidRPr="007555DA" w:rsidRDefault="00B00079" w:rsidP="00B00079">
            <w:pPr>
              <w:spacing w:after="0" w:line="240" w:lineRule="auto"/>
              <w:rPr>
                <w:rFonts w:cstheme="minorHAnsi"/>
                <w:b/>
              </w:rPr>
            </w:pPr>
            <w:r w:rsidRPr="007555DA">
              <w:rPr>
                <w:rFonts w:cstheme="minorHAnsi"/>
              </w:rPr>
              <w:t>Art. 281 ust. 1</w:t>
            </w:r>
          </w:p>
        </w:tc>
        <w:tc>
          <w:tcPr>
            <w:tcW w:w="3453" w:type="dxa"/>
          </w:tcPr>
          <w:p w14:paraId="3B2CB530" w14:textId="77777777" w:rsidR="00B00079" w:rsidRPr="007555DA" w:rsidRDefault="00B00079" w:rsidP="00B00079">
            <w:pPr>
              <w:spacing w:after="0" w:line="240" w:lineRule="auto"/>
              <w:rPr>
                <w:rFonts w:eastAsia="Times New Roman" w:cstheme="minorHAnsi"/>
                <w:lang w:eastAsia="pl-PL"/>
              </w:rPr>
            </w:pPr>
            <w:r w:rsidRPr="007555DA">
              <w:rPr>
                <w:rFonts w:cstheme="minorHAnsi"/>
                <w:shd w:val="clear" w:color="auto" w:fill="FDFDFD"/>
              </w:rPr>
              <w:t xml:space="preserve">Dodatek powinien zostać przyznany przez pracodawcę czyli dyrektora powiatowego /wojewódzkiego urzędu pracy. Regulamin wynagradzania zgodnie z ustawą o pracownikach samorządowych </w:t>
            </w:r>
            <w:r w:rsidRPr="007555DA">
              <w:rPr>
                <w:rFonts w:cstheme="minorHAnsi"/>
                <w:shd w:val="clear" w:color="auto" w:fill="FDFDFD"/>
              </w:rPr>
              <w:lastRenderedPageBreak/>
              <w:t>sporządza pracodawca – zgodnie z art. 39 ust 2 ustawy „</w:t>
            </w:r>
            <w:r w:rsidRPr="007555DA">
              <w:rPr>
                <w:rFonts w:eastAsia="Times New Roman" w:cstheme="minorHAnsi"/>
                <w:shd w:val="clear" w:color="auto" w:fill="FFFFFF"/>
                <w:lang w:eastAsia="pl-PL"/>
              </w:rPr>
              <w:t xml:space="preserve">Pracodawca w regulaminie wynagradzania, o którym mowa w ust. 1, może określić </w:t>
            </w:r>
            <w:r w:rsidRPr="007555DA">
              <w:rPr>
                <w:rFonts w:eastAsia="Times New Roman" w:cstheme="minorHAnsi"/>
                <w:lang w:eastAsia="pl-PL"/>
              </w:rPr>
              <w:t>warunki i sposób przyznawania dodatków, o których mowa w art. 36 ust. 4 i 5, oraz innych dodatków”.</w:t>
            </w:r>
          </w:p>
          <w:p w14:paraId="3D2FB666" w14:textId="77777777" w:rsidR="00B00079" w:rsidRPr="007555DA" w:rsidRDefault="00B00079" w:rsidP="00B00079">
            <w:pPr>
              <w:spacing w:after="0" w:line="240" w:lineRule="auto"/>
              <w:rPr>
                <w:rFonts w:cstheme="minorHAnsi"/>
                <w:shd w:val="clear" w:color="auto" w:fill="FDFDFD"/>
              </w:rPr>
            </w:pPr>
          </w:p>
          <w:p w14:paraId="6A75373A" w14:textId="77777777" w:rsidR="00B00079" w:rsidRPr="007555DA" w:rsidRDefault="00B00079" w:rsidP="00B00079">
            <w:pPr>
              <w:keepNext/>
              <w:spacing w:after="0" w:line="240" w:lineRule="auto"/>
              <w:rPr>
                <w:rFonts w:eastAsia="Times New Roman" w:cstheme="minorHAnsi"/>
                <w:bCs/>
                <w:lang w:eastAsia="pl-PL"/>
              </w:rPr>
            </w:pPr>
            <w:r w:rsidRPr="007555DA">
              <w:rPr>
                <w:rFonts w:eastAsia="Times New Roman" w:cstheme="minorHAnsi"/>
                <w:bCs/>
                <w:shd w:val="clear" w:color="auto" w:fill="FDFDFD"/>
                <w:lang w:eastAsia="pl-PL"/>
              </w:rPr>
              <w:t xml:space="preserve">Wypłata dodatku motywacyjnego kwartalnego zamiast dodatku specjalnego miesięcznego wprowadzi zmiany do obliczeń świadczeń dla pracowników za czas choroby, macierzyństwa lub konieczności sprawowania opieki nad członkiem rodziny. Projekt ustawy nie reguluje, czy dodatek ten będzie wypłacany za czas nieobecności pracownika,  czy będzie pomniejszany proporcjonalnie lub czy jego wartość będzie uznaniowa i uwzględniała tylko czas przepracowany. Jednoznaczność przepisów w tym zakresie jest istotna dla poprawności naliczania świadczeń z ZUS. W przypadku dotychczasowego dodatku miesięcznego  przepisy regulowały, że dodatek ten jest wypłacany pracownikowi w terminie wypłaty wynagrodzenia, wyłącznie za okres, </w:t>
            </w:r>
            <w:r w:rsidRPr="007555DA">
              <w:rPr>
                <w:rFonts w:eastAsia="Times New Roman" w:cstheme="minorHAnsi"/>
                <w:bCs/>
                <w:shd w:val="clear" w:color="auto" w:fill="FDFDFD"/>
                <w:lang w:eastAsia="pl-PL"/>
              </w:rPr>
              <w:lastRenderedPageBreak/>
              <w:t>w którym pracownik świadczył pracę, a także za okres, w którym przebywał na urlopie wypoczynkowym, na urlopie szkoleniowym lub był zwolniony z całości lub części dnia pracy w związku z doskonaleniem kwalifikacji zawodowych.</w:t>
            </w:r>
            <w:r w:rsidRPr="007555DA">
              <w:rPr>
                <w:rFonts w:eastAsia="Times New Roman" w:cstheme="minorHAnsi"/>
                <w:bCs/>
                <w:lang w:eastAsia="pl-PL"/>
              </w:rPr>
              <w:br/>
            </w:r>
            <w:r w:rsidRPr="007555DA">
              <w:rPr>
                <w:rFonts w:eastAsia="Times New Roman" w:cstheme="minorHAnsi"/>
                <w:bCs/>
                <w:shd w:val="clear" w:color="auto" w:fill="FDFDFD"/>
                <w:lang w:eastAsia="pl-PL"/>
              </w:rPr>
              <w:t>Ze względu na kwartalny charakter wprowadzenie dodatku motywacyjnego może również wymagać zmian w systemach płacowych, co może wiązać się z dodatkowymi kosztami.</w:t>
            </w:r>
            <w:r w:rsidRPr="007555DA">
              <w:rPr>
                <w:rFonts w:eastAsia="Times New Roman" w:cstheme="minorHAnsi"/>
                <w:bCs/>
                <w:lang w:eastAsia="pl-PL"/>
              </w:rPr>
              <w:br/>
            </w:r>
            <w:r w:rsidRPr="007555DA">
              <w:rPr>
                <w:rFonts w:eastAsia="Times New Roman" w:cstheme="minorHAnsi"/>
                <w:bCs/>
                <w:shd w:val="clear" w:color="auto" w:fill="FDFDFD"/>
                <w:lang w:eastAsia="pl-PL"/>
              </w:rPr>
              <w:t>Istotną kwestią dla osób przebywających na świadczeniach opiekuńczych, macierzyńskich i chorobowych w okresie, w którym nastąpi wypłata pierwszego dodatku motywacyjnego jest czy dotychczasowy dodatek miesięczny należy traktować jak składnik utracony w podstawie naliczania tych świadczeń. Utrata dodatku miesięcznego skutkowałaby wówczas znacznym obniżeniem wartości świadczeń, co byłoby niekorzystne dla pracowników, zwłaszcza przy dłuższych nieobecnościach np. z powodu długotrwałej choroby, urlopu macierzyńskiego, rodzicielskiego lub świadczenia rehabilitacyjnego.</w:t>
            </w:r>
          </w:p>
        </w:tc>
        <w:tc>
          <w:tcPr>
            <w:tcW w:w="3786" w:type="dxa"/>
          </w:tcPr>
          <w:p w14:paraId="2DD4938C" w14:textId="77777777" w:rsidR="00B00079" w:rsidRPr="007555DA" w:rsidRDefault="00B00079" w:rsidP="00B00079">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lastRenderedPageBreak/>
              <w:t xml:space="preserve">Dyrektor wojewódzkiego i powiatowego urzędu pracy  może przyznać pracownikowi (o którym mowa w art. 128 ust. 2) realizującemu zadania określone w ustawie dodatek motywacyjny finansowany z Funduszu </w:t>
            </w:r>
            <w:r w:rsidRPr="007555DA">
              <w:rPr>
                <w:rFonts w:eastAsia="Times New Roman" w:cstheme="minorHAnsi"/>
                <w:lang w:eastAsia="pl-PL"/>
              </w:rPr>
              <w:lastRenderedPageBreak/>
              <w:t xml:space="preserve">Pracy w kwocie </w:t>
            </w:r>
            <w:r w:rsidRPr="007555DA">
              <w:rPr>
                <w:rFonts w:eastAsia="Times New Roman" w:cstheme="minorHAnsi"/>
                <w:u w:val="single"/>
                <w:lang w:eastAsia="pl-PL"/>
              </w:rPr>
              <w:t>miesięcznie nie przekraczającej 20% minimalnego wynagrodzenia</w:t>
            </w:r>
            <w:r w:rsidRPr="007555DA">
              <w:rPr>
                <w:rFonts w:eastAsia="Times New Roman" w:cstheme="minorHAnsi"/>
                <w:lang w:eastAsia="pl-PL"/>
              </w:rPr>
              <w:t xml:space="preserve"> za pracę, biorąc pod uwagę:</w:t>
            </w:r>
          </w:p>
          <w:p w14:paraId="4F2D35C7"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1. szczególne zaangażowanie  pracownika w wykonywanie pracy; jakość  wykonywanej pracy; podnoszenie kwalifikacji zawodowych związanych z wykonywaną pracą;</w:t>
            </w:r>
          </w:p>
          <w:p w14:paraId="1474FDEB"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2. Dodatek motywacyjny może być przyznany jeżeli  pracownik co najmniej raz w okresie 12 miesięcy bezpośrednio poprzedzających przyznanie dodatku doskonalił kwalifikacje zawodowe wymagane na stanowisku pracy, na którym jest zatrudniony.</w:t>
            </w:r>
          </w:p>
          <w:p w14:paraId="673DE60D"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3. Tryb przyznawania dodatku motywacyjnego określa dyrektor wojewódzkiego/powiatowego urzędu pracy</w:t>
            </w:r>
            <w:r w:rsidRPr="007555DA" w:rsidDel="003001C8">
              <w:rPr>
                <w:rFonts w:eastAsia="Times New Roman" w:cstheme="minorHAnsi"/>
                <w:bCs/>
                <w:lang w:eastAsia="pl-PL"/>
              </w:rPr>
              <w:t xml:space="preserve"> </w:t>
            </w:r>
            <w:r w:rsidRPr="007555DA">
              <w:rPr>
                <w:rFonts w:eastAsia="Times New Roman" w:cstheme="minorHAnsi"/>
                <w:bCs/>
                <w:lang w:eastAsia="pl-PL"/>
              </w:rPr>
              <w:t>w regulaminie wynagradzania, o którym mowa w przepisach o pracownikach samorządowych.</w:t>
            </w:r>
          </w:p>
          <w:p w14:paraId="4CAF7E14" w14:textId="77777777" w:rsidR="00B00079" w:rsidRPr="007555DA" w:rsidRDefault="00B00079" w:rsidP="00B00079">
            <w:pPr>
              <w:keepNext/>
              <w:spacing w:after="0" w:line="240" w:lineRule="auto"/>
              <w:rPr>
                <w:rFonts w:eastAsia="Times New Roman" w:cstheme="minorHAnsi"/>
                <w:bCs/>
                <w:lang w:eastAsia="pl-PL"/>
              </w:rPr>
            </w:pPr>
          </w:p>
        </w:tc>
        <w:tc>
          <w:tcPr>
            <w:tcW w:w="3105" w:type="dxa"/>
          </w:tcPr>
          <w:p w14:paraId="1414BAA0" w14:textId="3F935CFD" w:rsidR="00AC557B" w:rsidRPr="007555DA" w:rsidRDefault="00AC557B" w:rsidP="00AC557B">
            <w:pPr>
              <w:spacing w:after="0" w:line="240" w:lineRule="auto"/>
              <w:jc w:val="center"/>
              <w:rPr>
                <w:rFonts w:cstheme="minorHAnsi"/>
                <w:b/>
                <w:bCs/>
              </w:rPr>
            </w:pPr>
            <w:bookmarkStart w:id="26" w:name="_Hlk123654172"/>
            <w:r w:rsidRPr="007555DA">
              <w:rPr>
                <w:rFonts w:cstheme="minorHAnsi"/>
                <w:b/>
                <w:bCs/>
              </w:rPr>
              <w:lastRenderedPageBreak/>
              <w:t>Uwaga częściowo</w:t>
            </w:r>
            <w:r w:rsidR="002A1470" w:rsidRPr="007555DA">
              <w:rPr>
                <w:rFonts w:cstheme="minorHAnsi"/>
                <w:b/>
                <w:bCs/>
              </w:rPr>
              <w:t>-</w:t>
            </w:r>
            <w:r w:rsidRPr="007555DA">
              <w:rPr>
                <w:rFonts w:cstheme="minorHAnsi"/>
                <w:b/>
                <w:bCs/>
              </w:rPr>
              <w:t xml:space="preserve"> uwzględniona</w:t>
            </w:r>
            <w:r w:rsidR="002A1470" w:rsidRPr="007555DA">
              <w:rPr>
                <w:rFonts w:cstheme="minorHAnsi"/>
                <w:b/>
                <w:bCs/>
              </w:rPr>
              <w:t>.</w:t>
            </w:r>
          </w:p>
          <w:p w14:paraId="61F1CFC4" w14:textId="086AD293" w:rsidR="00AC557B" w:rsidRPr="007555DA" w:rsidRDefault="00AC557B">
            <w:pPr>
              <w:spacing w:after="0" w:line="240" w:lineRule="auto"/>
              <w:jc w:val="both"/>
              <w:rPr>
                <w:rFonts w:cstheme="minorHAnsi"/>
              </w:rPr>
            </w:pPr>
            <w:r w:rsidRPr="007555DA">
              <w:rPr>
                <w:rFonts w:cstheme="minorHAnsi"/>
              </w:rPr>
              <w:t xml:space="preserve">Przygotowując rozwiązanie wzięto pod uwagę wszystkie uwagi dotyczące dodatków. </w:t>
            </w:r>
          </w:p>
          <w:p w14:paraId="0307EBE7" w14:textId="028B21AA" w:rsidR="0087646E" w:rsidRPr="007555DA" w:rsidRDefault="0087646E" w:rsidP="0087646E">
            <w:pPr>
              <w:spacing w:before="120"/>
              <w:contextualSpacing/>
              <w:jc w:val="both"/>
              <w:rPr>
                <w:rFonts w:cstheme="minorHAnsi"/>
              </w:rPr>
            </w:pPr>
            <w:r w:rsidRPr="007555DA">
              <w:rPr>
                <w:rFonts w:cstheme="minorHAnsi"/>
              </w:rPr>
              <w:t xml:space="preserve">Przepis art. 283 </w:t>
            </w:r>
            <w:r>
              <w:rPr>
                <w:rFonts w:cstheme="minorHAnsi"/>
              </w:rPr>
              <w:t xml:space="preserve">projektu </w:t>
            </w:r>
            <w:r>
              <w:rPr>
                <w:rFonts w:cstheme="minorHAnsi"/>
              </w:rPr>
              <w:lastRenderedPageBreak/>
              <w:t>(dawny 281)</w:t>
            </w:r>
            <w:r w:rsidR="008A4BD6">
              <w:rPr>
                <w:rFonts w:cstheme="minorHAnsi"/>
              </w:rPr>
              <w:t xml:space="preserve"> </w:t>
            </w:r>
            <w:r w:rsidRPr="007555DA">
              <w:rPr>
                <w:rFonts w:cstheme="minorHAnsi"/>
              </w:rPr>
              <w:t xml:space="preserve">otrzymał brzmienie: </w:t>
            </w:r>
          </w:p>
          <w:p w14:paraId="61F1B364" w14:textId="77777777" w:rsidR="0087646E" w:rsidRPr="006368EB" w:rsidRDefault="0087646E" w:rsidP="0087646E">
            <w:pPr>
              <w:spacing w:before="120"/>
              <w:contextualSpacing/>
              <w:jc w:val="both"/>
              <w:rPr>
                <w:rFonts w:cstheme="minorHAnsi"/>
                <w:i/>
                <w:iCs/>
              </w:rPr>
            </w:pPr>
            <w:r w:rsidRPr="007555DA">
              <w:rPr>
                <w:rFonts w:cstheme="minorHAnsi"/>
              </w:rPr>
              <w:t>„</w:t>
            </w:r>
            <w:r>
              <w:rPr>
                <w:rFonts w:cstheme="minorHAnsi"/>
                <w:i/>
                <w:iCs/>
              </w:rPr>
              <w:t xml:space="preserve"> </w:t>
            </w:r>
            <w:r w:rsidRPr="006368EB">
              <w:rPr>
                <w:rFonts w:cstheme="minorHAnsi"/>
                <w:i/>
                <w:iCs/>
              </w:rPr>
              <w:t>Art. 283. 1. Dyrektor WUP i Dyrektor PUP może przyznać pracownikowi raz na 3 miesiące dodatek motywacyjny finansowany z Funduszu Pracy, w wysokości do połowy minimalnego wynagrodzenia za pracę, który będzie wypłacany wraz z miesięcznym wynagrodzeniem w trzech równych częściach, biorąc pod uwagę:</w:t>
            </w:r>
          </w:p>
          <w:p w14:paraId="107BDF32" w14:textId="77777777" w:rsidR="0087646E" w:rsidRPr="006368EB" w:rsidRDefault="0087646E" w:rsidP="0087646E">
            <w:pPr>
              <w:spacing w:before="120"/>
              <w:contextualSpacing/>
              <w:jc w:val="both"/>
              <w:rPr>
                <w:rFonts w:cstheme="minorHAnsi"/>
                <w:i/>
                <w:iCs/>
              </w:rPr>
            </w:pPr>
            <w:r w:rsidRPr="006368EB">
              <w:rPr>
                <w:rFonts w:cstheme="minorHAnsi"/>
                <w:i/>
                <w:iCs/>
              </w:rPr>
              <w:t>1)</w:t>
            </w:r>
            <w:r w:rsidRPr="006368EB">
              <w:rPr>
                <w:rFonts w:cstheme="minorHAnsi"/>
                <w:i/>
                <w:iCs/>
              </w:rPr>
              <w:tab/>
              <w:t>szczególne zaangażowanie  pracownika w wykonywanie pracy;</w:t>
            </w:r>
          </w:p>
          <w:p w14:paraId="7B2E3FCD" w14:textId="77777777" w:rsidR="0087646E" w:rsidRPr="006368EB" w:rsidRDefault="0087646E" w:rsidP="0087646E">
            <w:pPr>
              <w:spacing w:before="120"/>
              <w:contextualSpacing/>
              <w:jc w:val="both"/>
              <w:rPr>
                <w:rFonts w:cstheme="minorHAnsi"/>
                <w:i/>
                <w:iCs/>
              </w:rPr>
            </w:pPr>
            <w:r w:rsidRPr="006368EB">
              <w:rPr>
                <w:rFonts w:cstheme="minorHAnsi"/>
                <w:i/>
                <w:iCs/>
              </w:rPr>
              <w:t>2)</w:t>
            </w:r>
            <w:r w:rsidRPr="006368EB">
              <w:rPr>
                <w:rFonts w:cstheme="minorHAnsi"/>
                <w:i/>
                <w:iCs/>
              </w:rPr>
              <w:tab/>
              <w:t>jakość wykonywanej pracy;</w:t>
            </w:r>
          </w:p>
          <w:p w14:paraId="385295FB" w14:textId="77777777" w:rsidR="0087646E" w:rsidRPr="006368EB" w:rsidRDefault="0087646E" w:rsidP="0087646E">
            <w:pPr>
              <w:spacing w:before="120"/>
              <w:contextualSpacing/>
              <w:jc w:val="both"/>
              <w:rPr>
                <w:rFonts w:cstheme="minorHAnsi"/>
                <w:i/>
                <w:iCs/>
              </w:rPr>
            </w:pPr>
            <w:r w:rsidRPr="006368EB">
              <w:rPr>
                <w:rFonts w:cstheme="minorHAnsi"/>
                <w:i/>
                <w:iCs/>
              </w:rPr>
              <w:t>3)</w:t>
            </w:r>
            <w:r w:rsidRPr="006368EB">
              <w:rPr>
                <w:rFonts w:cstheme="minorHAnsi"/>
                <w:i/>
                <w:iCs/>
              </w:rPr>
              <w:tab/>
              <w:t>podnoszenie kwalifikacji zawodowych związanych z wykonywaną pracą;</w:t>
            </w:r>
          </w:p>
          <w:p w14:paraId="5350976C" w14:textId="77777777" w:rsidR="0087646E" w:rsidRPr="006368EB" w:rsidRDefault="0087646E" w:rsidP="0087646E">
            <w:pPr>
              <w:spacing w:before="120"/>
              <w:contextualSpacing/>
              <w:jc w:val="both"/>
              <w:rPr>
                <w:rFonts w:cstheme="minorHAnsi"/>
                <w:i/>
                <w:iCs/>
              </w:rPr>
            </w:pPr>
            <w:r w:rsidRPr="006368EB">
              <w:rPr>
                <w:rFonts w:cstheme="minorHAnsi"/>
                <w:i/>
                <w:iCs/>
              </w:rPr>
              <w:t xml:space="preserve">2. Dodatek motywacyjny może być przyznany jeżeli  pracownik co najmniej raz w okresie 12 miesięcy bezpośrednio poprzedzających przyznanie dodatku doskonalił kwalifikacje zawodowe wymagane na </w:t>
            </w:r>
            <w:r w:rsidRPr="006368EB">
              <w:rPr>
                <w:rFonts w:cstheme="minorHAnsi"/>
                <w:i/>
                <w:iCs/>
              </w:rPr>
              <w:lastRenderedPageBreak/>
              <w:t>stanowisku pracy, na którym jest zatrudniony.</w:t>
            </w:r>
          </w:p>
          <w:p w14:paraId="55CDF0E3" w14:textId="77777777" w:rsidR="0087646E" w:rsidRPr="006368EB" w:rsidRDefault="0087646E" w:rsidP="0087646E">
            <w:pPr>
              <w:spacing w:before="120"/>
              <w:contextualSpacing/>
              <w:jc w:val="both"/>
              <w:rPr>
                <w:rFonts w:cstheme="minorHAnsi"/>
                <w:i/>
                <w:iCs/>
              </w:rPr>
            </w:pPr>
            <w:r w:rsidRPr="006368EB">
              <w:rPr>
                <w:rFonts w:cstheme="minorHAnsi"/>
                <w:i/>
                <w:iCs/>
              </w:rPr>
              <w:t>3. Tryb przyznawania dodatku motywacyjnego określa  regulamin wynagradzania, o którym mowa w przepisach o pracownikach samorządowych.</w:t>
            </w:r>
          </w:p>
          <w:p w14:paraId="589F0875" w14:textId="77777777" w:rsidR="0087646E" w:rsidRPr="006368EB" w:rsidRDefault="0087646E" w:rsidP="0087646E">
            <w:pPr>
              <w:spacing w:before="120"/>
              <w:contextualSpacing/>
              <w:jc w:val="both"/>
              <w:rPr>
                <w:rFonts w:cstheme="minorHAnsi"/>
                <w:i/>
                <w:iCs/>
              </w:rPr>
            </w:pPr>
            <w:r w:rsidRPr="006368EB">
              <w:rPr>
                <w:rFonts w:cstheme="minorHAnsi"/>
                <w:i/>
                <w:iCs/>
              </w:rPr>
              <w:t>4. Do osób zatrudnionych w Ochotniczych Hufcach Pracy przepisy ust. 1-2 stosuje się odpowiednio.</w:t>
            </w:r>
          </w:p>
          <w:p w14:paraId="03849AB0" w14:textId="0CB8492D" w:rsidR="00B00079" w:rsidRPr="007555DA" w:rsidRDefault="0087646E" w:rsidP="00DD5493">
            <w:pPr>
              <w:spacing w:after="0" w:line="240" w:lineRule="auto"/>
              <w:jc w:val="both"/>
              <w:rPr>
                <w:rFonts w:cstheme="minorHAnsi"/>
              </w:rPr>
            </w:pPr>
            <w:r w:rsidRPr="006368EB">
              <w:rPr>
                <w:rFonts w:cstheme="minorHAnsi"/>
                <w:i/>
                <w:iCs/>
              </w:rPr>
              <w:t>5. Tryb przyznawania dodatku motywacyjnego w OHP określa Komendant Główny OHP w zarządzeniu wewnętrznym.</w:t>
            </w:r>
            <w:r w:rsidRPr="007555DA">
              <w:rPr>
                <w:rFonts w:cstheme="minorHAnsi"/>
                <w:i/>
                <w:iCs/>
              </w:rPr>
              <w:t>”.</w:t>
            </w:r>
            <w:r w:rsidRPr="007555DA">
              <w:rPr>
                <w:rFonts w:cstheme="minorHAnsi"/>
              </w:rPr>
              <w:t xml:space="preserve"> </w:t>
            </w:r>
            <w:bookmarkEnd w:id="26"/>
          </w:p>
        </w:tc>
      </w:tr>
      <w:tr w:rsidR="007555DA" w:rsidRPr="007555DA" w14:paraId="02ABA656" w14:textId="77777777" w:rsidTr="002D6D7B">
        <w:trPr>
          <w:jc w:val="center"/>
        </w:trPr>
        <w:tc>
          <w:tcPr>
            <w:tcW w:w="1727" w:type="dxa"/>
          </w:tcPr>
          <w:p w14:paraId="54570086" w14:textId="77777777" w:rsidR="00B00079" w:rsidRPr="007555DA" w:rsidRDefault="00B00079" w:rsidP="00B00079">
            <w:pPr>
              <w:spacing w:after="0" w:line="240" w:lineRule="auto"/>
              <w:rPr>
                <w:rFonts w:cstheme="minorHAnsi"/>
              </w:rPr>
            </w:pPr>
            <w:r w:rsidRPr="007555DA">
              <w:rPr>
                <w:rFonts w:cstheme="minorHAnsi"/>
              </w:rPr>
              <w:lastRenderedPageBreak/>
              <w:t>31</w:t>
            </w:r>
          </w:p>
        </w:tc>
        <w:tc>
          <w:tcPr>
            <w:tcW w:w="3375" w:type="dxa"/>
          </w:tcPr>
          <w:p w14:paraId="28BBF32A" w14:textId="77777777" w:rsidR="00B00079" w:rsidRPr="007555DA" w:rsidRDefault="00B00079" w:rsidP="002040B8">
            <w:pPr>
              <w:suppressAutoHyphens/>
              <w:autoSpaceDE w:val="0"/>
              <w:autoSpaceDN w:val="0"/>
              <w:adjustRightInd w:val="0"/>
              <w:spacing w:after="0" w:line="240" w:lineRule="auto"/>
              <w:jc w:val="both"/>
              <w:rPr>
                <w:rFonts w:eastAsia="Times New Roman" w:cstheme="minorHAnsi"/>
                <w:bCs/>
                <w:lang w:eastAsia="pl-PL"/>
              </w:rPr>
            </w:pPr>
            <w:r w:rsidRPr="007555DA">
              <w:rPr>
                <w:rFonts w:eastAsia="Times New Roman" w:cstheme="minorHAnsi"/>
                <w:bCs/>
                <w:lang w:eastAsia="pl-PL"/>
              </w:rPr>
              <w:t>Art. 281 ust. 3. Tryb przyznawania dodatku motywacyjnego określa marszałek województwa i starosta</w:t>
            </w:r>
            <w:r w:rsidRPr="007555DA" w:rsidDel="003001C8">
              <w:rPr>
                <w:rFonts w:eastAsia="Times New Roman" w:cstheme="minorHAnsi"/>
                <w:bCs/>
                <w:lang w:eastAsia="pl-PL"/>
              </w:rPr>
              <w:t xml:space="preserve"> </w:t>
            </w:r>
            <w:r w:rsidRPr="007555DA">
              <w:rPr>
                <w:rFonts w:eastAsia="Times New Roman" w:cstheme="minorHAnsi"/>
                <w:bCs/>
                <w:lang w:eastAsia="pl-PL"/>
              </w:rPr>
              <w:t>w regulaminie wynagradzania, o którym mowa w przepisach o pracownikach samorządowych.</w:t>
            </w:r>
          </w:p>
          <w:p w14:paraId="4D6C6DF8" w14:textId="77777777" w:rsidR="00B00079" w:rsidRPr="007555DA" w:rsidRDefault="00B00079" w:rsidP="00B00079">
            <w:pPr>
              <w:spacing w:after="0" w:line="240" w:lineRule="auto"/>
              <w:rPr>
                <w:rFonts w:cstheme="minorHAnsi"/>
              </w:rPr>
            </w:pPr>
          </w:p>
        </w:tc>
        <w:tc>
          <w:tcPr>
            <w:tcW w:w="3453" w:type="dxa"/>
          </w:tcPr>
          <w:p w14:paraId="53C3A985" w14:textId="77777777" w:rsidR="00B00079" w:rsidRPr="007555DA" w:rsidRDefault="00B00079" w:rsidP="002040B8">
            <w:pPr>
              <w:spacing w:after="0" w:line="240" w:lineRule="auto"/>
              <w:jc w:val="both"/>
              <w:rPr>
                <w:rFonts w:cstheme="minorHAnsi"/>
              </w:rPr>
            </w:pPr>
            <w:r w:rsidRPr="007555DA">
              <w:rPr>
                <w:rFonts w:eastAsia="Times New Roman" w:cstheme="minorHAnsi"/>
                <w:lang w:eastAsia="pl-PL"/>
              </w:rPr>
              <w:t xml:space="preserve">Określenie trybu </w:t>
            </w:r>
            <w:r w:rsidRPr="007555DA">
              <w:rPr>
                <w:rFonts w:cstheme="minorHAnsi"/>
              </w:rPr>
              <w:t>przyznawania dodatku motywacyjnego przez poszczególnych marszałków województw i starostów</w:t>
            </w:r>
            <w:r w:rsidRPr="007555DA" w:rsidDel="003001C8">
              <w:rPr>
                <w:rFonts w:cstheme="minorHAnsi"/>
              </w:rPr>
              <w:t xml:space="preserve"> </w:t>
            </w:r>
            <w:r w:rsidRPr="007555DA">
              <w:rPr>
                <w:rFonts w:cstheme="minorHAnsi"/>
              </w:rPr>
              <w:t>może spowodować różnice w poszczególnych województwach/ powiatach. W praktyce może to oznaczać, że za taki sam nakład pracy i osiągnięte efekty w jednym województwie/ powiecie pracownik otrzyma dodatek w maksymalnej wysokości a innym – minimalnym lub wcale.</w:t>
            </w:r>
          </w:p>
        </w:tc>
        <w:tc>
          <w:tcPr>
            <w:tcW w:w="3786" w:type="dxa"/>
          </w:tcPr>
          <w:p w14:paraId="144B38C6" w14:textId="77777777" w:rsidR="00B00079" w:rsidRPr="007555DA" w:rsidRDefault="00B00079" w:rsidP="002040B8">
            <w:pPr>
              <w:spacing w:after="0" w:line="240" w:lineRule="auto"/>
              <w:jc w:val="both"/>
              <w:rPr>
                <w:rFonts w:eastAsia="Times New Roman" w:cstheme="minorHAnsi"/>
                <w:lang w:eastAsia="pl-PL"/>
              </w:rPr>
            </w:pPr>
            <w:r w:rsidRPr="007555DA">
              <w:rPr>
                <w:rFonts w:cstheme="minorHAnsi"/>
              </w:rPr>
              <w:t>Wydaje się, że dokumentem precyzującym tryb przyznawania dodatków powinno być stosowne rozporządzenie.</w:t>
            </w:r>
          </w:p>
        </w:tc>
        <w:tc>
          <w:tcPr>
            <w:tcW w:w="3105" w:type="dxa"/>
            <w:shd w:val="clear" w:color="auto" w:fill="auto"/>
          </w:tcPr>
          <w:p w14:paraId="2684D5E9" w14:textId="77777777" w:rsidR="002040B8" w:rsidRPr="007555DA" w:rsidRDefault="002040B8" w:rsidP="002A1470">
            <w:pPr>
              <w:spacing w:after="0" w:line="240" w:lineRule="auto"/>
              <w:jc w:val="center"/>
              <w:rPr>
                <w:rFonts w:cstheme="minorHAnsi"/>
                <w:b/>
                <w:bCs/>
              </w:rPr>
            </w:pPr>
            <w:r w:rsidRPr="007555DA">
              <w:rPr>
                <w:rFonts w:cstheme="minorHAnsi"/>
                <w:b/>
                <w:bCs/>
              </w:rPr>
              <w:t>Uwaga nieuwzględniona.</w:t>
            </w:r>
          </w:p>
          <w:p w14:paraId="24CDB529" w14:textId="510F1633" w:rsidR="00B00079" w:rsidRPr="007555DA" w:rsidRDefault="002040B8" w:rsidP="002040B8">
            <w:pPr>
              <w:spacing w:after="0" w:line="240" w:lineRule="auto"/>
              <w:jc w:val="both"/>
              <w:rPr>
                <w:rFonts w:cstheme="minorHAnsi"/>
              </w:rPr>
            </w:pPr>
            <w:r w:rsidRPr="007555DA">
              <w:rPr>
                <w:rFonts w:cstheme="minorHAnsi"/>
              </w:rPr>
              <w:t>Celem proponowanego w projekcie ustawy rozwiązania jest odbiurokratyzowanie procedur oceny i przyznawania dodatku i pozostawienie decyzji w gestii dyrektora PUP i WUP w oparciu o odpowiednio przygotowany regulamin wynagradzania.</w:t>
            </w:r>
          </w:p>
        </w:tc>
      </w:tr>
      <w:tr w:rsidR="007555DA" w:rsidRPr="007555DA" w14:paraId="5F173B7E" w14:textId="77777777" w:rsidTr="002D6D7B">
        <w:trPr>
          <w:jc w:val="center"/>
        </w:trPr>
        <w:tc>
          <w:tcPr>
            <w:tcW w:w="1727" w:type="dxa"/>
            <w:shd w:val="clear" w:color="auto" w:fill="auto"/>
          </w:tcPr>
          <w:p w14:paraId="0E18ECD0" w14:textId="77777777" w:rsidR="00B00079" w:rsidRPr="007555DA" w:rsidRDefault="00B00079" w:rsidP="00B00079">
            <w:pPr>
              <w:spacing w:after="0" w:line="240" w:lineRule="auto"/>
              <w:ind w:left="36" w:right="-534"/>
              <w:contextualSpacing/>
              <w:rPr>
                <w:rFonts w:cstheme="minorHAnsi"/>
              </w:rPr>
            </w:pPr>
            <w:r w:rsidRPr="007555DA">
              <w:rPr>
                <w:rFonts w:cstheme="minorHAnsi"/>
              </w:rPr>
              <w:t>32</w:t>
            </w:r>
          </w:p>
        </w:tc>
        <w:tc>
          <w:tcPr>
            <w:tcW w:w="3375" w:type="dxa"/>
            <w:shd w:val="clear" w:color="auto" w:fill="auto"/>
          </w:tcPr>
          <w:p w14:paraId="6D41AA8C" w14:textId="77777777" w:rsidR="00B00079" w:rsidRPr="007555DA" w:rsidRDefault="00B00079" w:rsidP="00B00079">
            <w:pPr>
              <w:spacing w:after="0" w:line="240" w:lineRule="auto"/>
              <w:rPr>
                <w:rFonts w:cstheme="minorHAnsi"/>
              </w:rPr>
            </w:pPr>
            <w:r w:rsidRPr="007555DA">
              <w:rPr>
                <w:rFonts w:cstheme="minorHAnsi"/>
              </w:rPr>
              <w:t>Art. 286 ust. 1 pkt 2)</w:t>
            </w:r>
          </w:p>
        </w:tc>
        <w:tc>
          <w:tcPr>
            <w:tcW w:w="3453" w:type="dxa"/>
            <w:shd w:val="clear" w:color="auto" w:fill="auto"/>
          </w:tcPr>
          <w:p w14:paraId="0B38BC8A" w14:textId="77777777" w:rsidR="00B00079" w:rsidRPr="007555DA" w:rsidRDefault="00B00079" w:rsidP="00B00079">
            <w:pPr>
              <w:spacing w:after="0" w:line="240" w:lineRule="auto"/>
              <w:rPr>
                <w:rFonts w:cstheme="minorHAnsi"/>
              </w:rPr>
            </w:pPr>
            <w:r w:rsidRPr="007555DA">
              <w:rPr>
                <w:rFonts w:cstheme="minorHAnsi"/>
              </w:rPr>
              <w:t>Brak uzasadnienia dla skrócenia do 31 sierpnia terminu zgłoszenia do ministra właściwego ds. pracy niewykorzystanych kwot środków (limitów) KFS. Ustawodawca prawdopodobnie nie uwzględnił faktu, że czynność ta byłaby realizowana w okresie wakacyjnym, w trakcie którego pewne działania są siłą rzeczy trudniejsze w przeprowadzeniu.</w:t>
            </w:r>
          </w:p>
        </w:tc>
        <w:tc>
          <w:tcPr>
            <w:tcW w:w="3786" w:type="dxa"/>
            <w:shd w:val="clear" w:color="auto" w:fill="auto"/>
          </w:tcPr>
          <w:p w14:paraId="1AA5C164" w14:textId="77777777" w:rsidR="00B00079" w:rsidRPr="007555DA" w:rsidRDefault="00B00079" w:rsidP="00B00079">
            <w:pPr>
              <w:spacing w:after="0" w:line="240" w:lineRule="auto"/>
              <w:rPr>
                <w:rFonts w:cstheme="minorHAnsi"/>
              </w:rPr>
            </w:pPr>
            <w:r w:rsidRPr="007555DA">
              <w:rPr>
                <w:rFonts w:cstheme="minorHAnsi"/>
              </w:rPr>
              <w:t>Proponuje się zastosowanie jednej daty dla wszystkich zwrotów, tj. 31 października.</w:t>
            </w:r>
          </w:p>
        </w:tc>
        <w:tc>
          <w:tcPr>
            <w:tcW w:w="3105" w:type="dxa"/>
            <w:shd w:val="clear" w:color="auto" w:fill="auto"/>
          </w:tcPr>
          <w:p w14:paraId="4811A67D" w14:textId="699EA6CE" w:rsidR="00271A21" w:rsidRPr="007555DA" w:rsidRDefault="00271A21" w:rsidP="00271A21">
            <w:pPr>
              <w:spacing w:after="0" w:line="240" w:lineRule="auto"/>
              <w:jc w:val="center"/>
              <w:rPr>
                <w:rFonts w:cstheme="minorHAnsi"/>
                <w:b/>
                <w:bCs/>
              </w:rPr>
            </w:pPr>
            <w:r w:rsidRPr="007555DA">
              <w:rPr>
                <w:rFonts w:cstheme="minorHAnsi"/>
                <w:b/>
                <w:bCs/>
              </w:rPr>
              <w:t>Uwaga częściowo</w:t>
            </w:r>
            <w:r w:rsidR="00DD5493">
              <w:rPr>
                <w:rFonts w:cstheme="minorHAnsi"/>
                <w:b/>
                <w:bCs/>
              </w:rPr>
              <w:t>-</w:t>
            </w:r>
            <w:r w:rsidRPr="007555DA">
              <w:rPr>
                <w:rFonts w:cstheme="minorHAnsi"/>
                <w:b/>
                <w:bCs/>
              </w:rPr>
              <w:t xml:space="preserve"> uwzględniona.</w:t>
            </w:r>
          </w:p>
          <w:p w14:paraId="1FE85F77" w14:textId="58FFC723" w:rsidR="00271A21" w:rsidRPr="007555DA" w:rsidRDefault="00271A21" w:rsidP="00271A21">
            <w:pPr>
              <w:spacing w:after="0" w:line="240" w:lineRule="auto"/>
              <w:jc w:val="both"/>
              <w:rPr>
                <w:rFonts w:cstheme="minorHAnsi"/>
              </w:rPr>
            </w:pPr>
            <w:r w:rsidRPr="007555DA">
              <w:rPr>
                <w:rFonts w:cstheme="minorHAnsi"/>
              </w:rPr>
              <w:t>Rezerwę KFS mają stanowić środki wskazane w art. 286 ust. 1 pkt 1, 2 i 3 – nie będzie wydzielonej rezerwy od początku roku jak jest obecnie.</w:t>
            </w:r>
          </w:p>
          <w:p w14:paraId="30A30CAE" w14:textId="67877469" w:rsidR="00271A21" w:rsidRPr="007555DA" w:rsidRDefault="00271A21" w:rsidP="00271A21">
            <w:pPr>
              <w:spacing w:after="0" w:line="240" w:lineRule="auto"/>
              <w:jc w:val="both"/>
              <w:rPr>
                <w:rFonts w:cstheme="minorHAnsi"/>
              </w:rPr>
            </w:pPr>
            <w:r w:rsidRPr="007555DA">
              <w:rPr>
                <w:rFonts w:cstheme="minorHAnsi"/>
              </w:rPr>
              <w:t>Umożliwi to wcześniejsze niż obecnie zgłoszenie środków, które nie będą wykorzystane przez PUP, w celu utworzenia rezerwy przez dysponenta FP</w:t>
            </w:r>
          </w:p>
          <w:p w14:paraId="7A2A4EBE" w14:textId="77777777" w:rsidR="00271A21" w:rsidRPr="007555DA" w:rsidRDefault="00271A21" w:rsidP="00271A21">
            <w:pPr>
              <w:spacing w:after="0" w:line="240" w:lineRule="auto"/>
              <w:rPr>
                <w:rFonts w:cstheme="minorHAnsi"/>
              </w:rPr>
            </w:pPr>
          </w:p>
          <w:p w14:paraId="441BBF91" w14:textId="5289D329" w:rsidR="00271A21" w:rsidRPr="007555DA" w:rsidRDefault="00271A21" w:rsidP="00271A21">
            <w:pPr>
              <w:spacing w:after="0" w:line="240" w:lineRule="auto"/>
              <w:jc w:val="both"/>
              <w:rPr>
                <w:rFonts w:cstheme="minorHAnsi"/>
              </w:rPr>
            </w:pPr>
            <w:r w:rsidRPr="007555DA">
              <w:rPr>
                <w:rFonts w:cstheme="minorHAnsi"/>
              </w:rPr>
              <w:t>W proponowanym przez KWRiST rozwiązaniu czas na wydatkowanie środków rezerwy, o której mowa w pkt 2 obejmuje okres  od 1.11-31.12.</w:t>
            </w:r>
          </w:p>
          <w:p w14:paraId="7790F0EB" w14:textId="77777777" w:rsidR="00271A21" w:rsidRPr="007555DA" w:rsidRDefault="00271A21" w:rsidP="00271A21">
            <w:pPr>
              <w:spacing w:after="0" w:line="240" w:lineRule="auto"/>
              <w:rPr>
                <w:rFonts w:cstheme="minorHAnsi"/>
              </w:rPr>
            </w:pPr>
          </w:p>
          <w:p w14:paraId="63F8E933" w14:textId="0E776002" w:rsidR="00B00079" w:rsidRPr="007555DA" w:rsidRDefault="00271A21" w:rsidP="00271A21">
            <w:pPr>
              <w:spacing w:after="0" w:line="240" w:lineRule="auto"/>
              <w:jc w:val="both"/>
              <w:rPr>
                <w:rFonts w:cstheme="minorHAnsi"/>
              </w:rPr>
            </w:pPr>
            <w:r w:rsidRPr="007555DA">
              <w:rPr>
                <w:rFonts w:cstheme="minorHAnsi"/>
              </w:rPr>
              <w:t xml:space="preserve">Wprowadzono przepis </w:t>
            </w:r>
            <w:r w:rsidRPr="007555DA">
              <w:rPr>
                <w:rFonts w:cstheme="minorHAnsi"/>
              </w:rPr>
              <w:lastRenderedPageBreak/>
              <w:t>umożliwiający zgłoszenie niewykorzystanych środków KFS również do dnia 31 października ( w okresie od 1.09-31.10)</w:t>
            </w:r>
          </w:p>
        </w:tc>
      </w:tr>
      <w:tr w:rsidR="007555DA" w:rsidRPr="007555DA" w14:paraId="5D340675" w14:textId="77777777" w:rsidTr="002D6D7B">
        <w:trPr>
          <w:jc w:val="center"/>
        </w:trPr>
        <w:tc>
          <w:tcPr>
            <w:tcW w:w="1727" w:type="dxa"/>
            <w:shd w:val="clear" w:color="auto" w:fill="auto"/>
          </w:tcPr>
          <w:p w14:paraId="1952352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lastRenderedPageBreak/>
              <w:t>33</w:t>
            </w:r>
          </w:p>
        </w:tc>
        <w:tc>
          <w:tcPr>
            <w:tcW w:w="3375" w:type="dxa"/>
            <w:shd w:val="clear" w:color="auto" w:fill="auto"/>
          </w:tcPr>
          <w:p w14:paraId="01CEE87A" w14:textId="77777777" w:rsidR="00B00079" w:rsidRPr="007555DA" w:rsidRDefault="00B00079" w:rsidP="00B00079">
            <w:pPr>
              <w:spacing w:after="0" w:line="240" w:lineRule="auto"/>
              <w:rPr>
                <w:rFonts w:cstheme="minorHAnsi"/>
              </w:rPr>
            </w:pPr>
            <w:r w:rsidRPr="007555DA">
              <w:rPr>
                <w:rFonts w:cstheme="minorHAnsi"/>
              </w:rPr>
              <w:t>Art. 299 ust. 3 pkt 1</w:t>
            </w:r>
          </w:p>
        </w:tc>
        <w:tc>
          <w:tcPr>
            <w:tcW w:w="3453" w:type="dxa"/>
            <w:shd w:val="clear" w:color="auto" w:fill="auto"/>
          </w:tcPr>
          <w:p w14:paraId="79B93DB9" w14:textId="77777777" w:rsidR="00B00079" w:rsidRPr="007555DA" w:rsidRDefault="00B00079" w:rsidP="00B00079">
            <w:pPr>
              <w:keepNext/>
              <w:spacing w:after="0" w:line="240" w:lineRule="auto"/>
              <w:rPr>
                <w:rFonts w:eastAsia="Times New Roman" w:cstheme="minorHAnsi"/>
                <w:bCs/>
                <w:lang w:eastAsia="pl-PL"/>
              </w:rPr>
            </w:pPr>
            <w:r w:rsidRPr="007555DA">
              <w:rPr>
                <w:rFonts w:eastAsia="Times New Roman" w:cstheme="minorHAnsi"/>
                <w:bCs/>
                <w:lang w:eastAsia="pl-PL"/>
              </w:rPr>
              <w:t>Niniejszy punkt odwołuje się do art. 14 ust 2 i 3, który mówi ogólnie o radach rynku pracy.</w:t>
            </w:r>
          </w:p>
        </w:tc>
        <w:tc>
          <w:tcPr>
            <w:tcW w:w="3786" w:type="dxa"/>
            <w:shd w:val="clear" w:color="auto" w:fill="auto"/>
          </w:tcPr>
          <w:p w14:paraId="5281E542"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Wykreślenie z zapisu słowa „powiatowych”.</w:t>
            </w:r>
          </w:p>
        </w:tc>
        <w:tc>
          <w:tcPr>
            <w:tcW w:w="3105" w:type="dxa"/>
            <w:shd w:val="clear" w:color="auto" w:fill="auto"/>
          </w:tcPr>
          <w:p w14:paraId="2146C10E" w14:textId="1363293C" w:rsidR="00E45B85" w:rsidRPr="007555DA" w:rsidRDefault="00E45B85" w:rsidP="002A1470">
            <w:pPr>
              <w:spacing w:before="120"/>
              <w:contextualSpacing/>
              <w:jc w:val="center"/>
              <w:rPr>
                <w:rFonts w:cstheme="minorHAnsi"/>
              </w:rPr>
            </w:pPr>
            <w:r w:rsidRPr="007555DA">
              <w:rPr>
                <w:rFonts w:cstheme="minorHAnsi"/>
                <w:b/>
                <w:bCs/>
              </w:rPr>
              <w:t>Uwaga uwzględniona</w:t>
            </w:r>
            <w:r w:rsidRPr="007555DA">
              <w:rPr>
                <w:rFonts w:cstheme="minorHAnsi"/>
              </w:rPr>
              <w:t>.</w:t>
            </w:r>
          </w:p>
          <w:p w14:paraId="3268F10E" w14:textId="0C769EC5" w:rsidR="00E45B85" w:rsidRPr="007555DA" w:rsidRDefault="00E45B85" w:rsidP="00E45B85">
            <w:pPr>
              <w:spacing w:before="120"/>
              <w:contextualSpacing/>
              <w:jc w:val="both"/>
              <w:rPr>
                <w:rFonts w:cstheme="minorHAnsi"/>
              </w:rPr>
            </w:pPr>
            <w:r w:rsidRPr="007555DA">
              <w:rPr>
                <w:rFonts w:cstheme="minorHAnsi"/>
              </w:rPr>
              <w:t xml:space="preserve">Art. 303 ust. 3 pkt </w:t>
            </w:r>
            <w:r w:rsidR="00200B6F">
              <w:rPr>
                <w:rFonts w:cstheme="minorHAnsi"/>
              </w:rPr>
              <w:t>2</w:t>
            </w:r>
            <w:r w:rsidR="00200B6F" w:rsidRPr="007555DA">
              <w:rPr>
                <w:rFonts w:cstheme="minorHAnsi"/>
              </w:rPr>
              <w:t xml:space="preserve"> </w:t>
            </w:r>
            <w:r w:rsidRPr="007555DA">
              <w:rPr>
                <w:rFonts w:cstheme="minorHAnsi"/>
              </w:rPr>
              <w:t>otrzymał brzmienie:</w:t>
            </w:r>
          </w:p>
          <w:p w14:paraId="5C44F9E7" w14:textId="7B0801A6" w:rsidR="00DC2072" w:rsidRPr="00C15FEF" w:rsidRDefault="00E45B85" w:rsidP="00C15FEF">
            <w:pPr>
              <w:spacing w:after="0" w:line="240" w:lineRule="auto"/>
              <w:jc w:val="both"/>
              <w:rPr>
                <w:rFonts w:cstheme="minorHAnsi"/>
              </w:rPr>
            </w:pPr>
            <w:r w:rsidRPr="00C15FEF">
              <w:rPr>
                <w:rFonts w:cstheme="minorHAnsi"/>
              </w:rPr>
              <w:t>„</w:t>
            </w:r>
            <w:r w:rsidR="00200B6F" w:rsidRPr="001F2705">
              <w:rPr>
                <w:rFonts w:cstheme="minorHAnsi"/>
                <w:i/>
                <w:iCs/>
              </w:rPr>
              <w:t>2)</w:t>
            </w:r>
            <w:r w:rsidR="00200B6F" w:rsidRPr="001F2705">
              <w:rPr>
                <w:rFonts w:cstheme="minorHAnsi"/>
                <w:i/>
                <w:iCs/>
              </w:rPr>
              <w:tab/>
              <w:t>przejazdów i szkoleń członków rad rynku pracy, o których mowa w art. 14 ust. 2 i 3 oraz obsługi tych rad;</w:t>
            </w:r>
            <w:r w:rsidRPr="00C15FEF">
              <w:rPr>
                <w:rFonts w:cstheme="minorHAnsi"/>
              </w:rPr>
              <w:t>”.</w:t>
            </w:r>
          </w:p>
        </w:tc>
      </w:tr>
      <w:tr w:rsidR="007555DA" w:rsidRPr="007555DA" w14:paraId="0A4327F3" w14:textId="77777777" w:rsidTr="002D6D7B">
        <w:trPr>
          <w:jc w:val="center"/>
        </w:trPr>
        <w:tc>
          <w:tcPr>
            <w:tcW w:w="1727" w:type="dxa"/>
            <w:shd w:val="clear" w:color="auto" w:fill="auto"/>
          </w:tcPr>
          <w:p w14:paraId="2FE893CA"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34</w:t>
            </w:r>
          </w:p>
        </w:tc>
        <w:tc>
          <w:tcPr>
            <w:tcW w:w="3375" w:type="dxa"/>
            <w:shd w:val="clear" w:color="auto" w:fill="auto"/>
          </w:tcPr>
          <w:p w14:paraId="087A8BB2" w14:textId="77777777" w:rsidR="00B00079" w:rsidRPr="007555DA" w:rsidRDefault="00B00079" w:rsidP="00B00079">
            <w:pPr>
              <w:spacing w:after="0" w:line="240" w:lineRule="auto"/>
              <w:rPr>
                <w:rFonts w:cstheme="minorHAnsi"/>
              </w:rPr>
            </w:pPr>
            <w:r w:rsidRPr="007555DA">
              <w:rPr>
                <w:rFonts w:cstheme="minorHAnsi"/>
              </w:rPr>
              <w:t>Art. 299 ust 3  pkt 12</w:t>
            </w:r>
          </w:p>
        </w:tc>
        <w:tc>
          <w:tcPr>
            <w:tcW w:w="3453" w:type="dxa"/>
            <w:shd w:val="clear" w:color="auto" w:fill="auto"/>
          </w:tcPr>
          <w:p w14:paraId="604DE0F0" w14:textId="77777777" w:rsidR="00B00079" w:rsidRPr="007555DA" w:rsidRDefault="00B00079" w:rsidP="00B00079">
            <w:pPr>
              <w:keepNext/>
              <w:spacing w:after="0" w:line="240" w:lineRule="auto"/>
              <w:rPr>
                <w:rFonts w:eastAsia="Times New Roman" w:cstheme="minorHAnsi"/>
                <w:bCs/>
                <w:lang w:eastAsia="pl-PL"/>
              </w:rPr>
            </w:pPr>
            <w:r w:rsidRPr="007555DA">
              <w:rPr>
                <w:rFonts w:eastAsia="Times New Roman" w:cstheme="minorHAnsi"/>
                <w:bCs/>
                <w:lang w:eastAsia="pl-PL"/>
              </w:rPr>
              <w:t xml:space="preserve">Dodatki motywacyjne stanowią składnik wynagrodzenia stanowiący podstawę naliczenia składek na ubezpieczenie społeczne i Fundusz Pracy oraz PPK. Wobec powyższego powinna istnieć możliwość sfinansowania ze środków Fundusz Pracy również obligatoryjnych składek na ubezpieczenie społeczne, Fundusz Pracy i PPK naliczonych od dodatków motywacyjnych. </w:t>
            </w:r>
          </w:p>
        </w:tc>
        <w:tc>
          <w:tcPr>
            <w:tcW w:w="3786" w:type="dxa"/>
            <w:shd w:val="clear" w:color="auto" w:fill="auto"/>
          </w:tcPr>
          <w:p w14:paraId="26BB36A6"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12)</w:t>
            </w:r>
            <w:r w:rsidRPr="007555DA">
              <w:rPr>
                <w:rFonts w:eastAsia="Times New Roman" w:cstheme="minorHAnsi"/>
                <w:bCs/>
                <w:lang w:eastAsia="pl-PL"/>
              </w:rPr>
              <w:tab/>
              <w:t>dodatków motywacyjnych, o których mowa w art. 281 wraz ze składkami na ubezpieczenie społeczne i Fundusz Pracy oraz PPK.</w:t>
            </w:r>
          </w:p>
          <w:p w14:paraId="772C4183" w14:textId="77777777" w:rsidR="00B00079" w:rsidRPr="007555DA" w:rsidRDefault="00B00079" w:rsidP="00B00079">
            <w:pPr>
              <w:keepNext/>
              <w:spacing w:after="0" w:line="240" w:lineRule="auto"/>
              <w:rPr>
                <w:rFonts w:eastAsia="Times New Roman" w:cstheme="minorHAnsi"/>
                <w:bCs/>
                <w:strike/>
                <w:lang w:eastAsia="pl-PL"/>
              </w:rPr>
            </w:pPr>
          </w:p>
        </w:tc>
        <w:tc>
          <w:tcPr>
            <w:tcW w:w="3105" w:type="dxa"/>
            <w:shd w:val="clear" w:color="auto" w:fill="auto"/>
          </w:tcPr>
          <w:p w14:paraId="00B05F03" w14:textId="5E3195AC" w:rsidR="00B00079" w:rsidRPr="007555DA" w:rsidRDefault="001915FD" w:rsidP="00761ECB">
            <w:pPr>
              <w:spacing w:after="0" w:line="240" w:lineRule="auto"/>
              <w:jc w:val="center"/>
              <w:rPr>
                <w:rFonts w:cstheme="minorHAnsi"/>
                <w:b/>
                <w:bCs/>
              </w:rPr>
            </w:pPr>
            <w:r w:rsidRPr="007555DA">
              <w:rPr>
                <w:rFonts w:cstheme="minorHAnsi"/>
                <w:b/>
                <w:bCs/>
              </w:rPr>
              <w:t>Wyja</w:t>
            </w:r>
            <w:r w:rsidR="00D2601A" w:rsidRPr="007555DA">
              <w:rPr>
                <w:rFonts w:cstheme="minorHAnsi"/>
                <w:b/>
                <w:bCs/>
              </w:rPr>
              <w:t>śnienie</w:t>
            </w:r>
            <w:r w:rsidR="002A1470" w:rsidRPr="007555DA">
              <w:rPr>
                <w:rFonts w:cstheme="minorHAnsi"/>
                <w:b/>
                <w:bCs/>
              </w:rPr>
              <w:t>:</w:t>
            </w:r>
          </w:p>
          <w:p w14:paraId="77DA3C2B" w14:textId="73616C20" w:rsidR="00D2601A" w:rsidRPr="007555DA" w:rsidRDefault="00D2601A" w:rsidP="00761ECB">
            <w:pPr>
              <w:spacing w:after="0" w:line="240" w:lineRule="auto"/>
              <w:jc w:val="both"/>
              <w:rPr>
                <w:rFonts w:cstheme="minorHAnsi"/>
              </w:rPr>
            </w:pPr>
            <w:r w:rsidRPr="007555DA">
              <w:rPr>
                <w:rFonts w:cstheme="minorHAnsi"/>
              </w:rPr>
              <w:t xml:space="preserve">W zakresie dotyczącym </w:t>
            </w:r>
            <w:r w:rsidR="00761ECB" w:rsidRPr="007555DA">
              <w:rPr>
                <w:rFonts w:cstheme="minorHAnsi"/>
              </w:rPr>
              <w:t xml:space="preserve">składek do dodatków motywacyjnych rozwiązanie jest analogiczne jak obecnie obowiązujące. </w:t>
            </w:r>
          </w:p>
        </w:tc>
      </w:tr>
      <w:tr w:rsidR="007555DA" w:rsidRPr="007555DA" w14:paraId="1C7A67D4" w14:textId="77777777" w:rsidTr="002D6D7B">
        <w:trPr>
          <w:jc w:val="center"/>
        </w:trPr>
        <w:tc>
          <w:tcPr>
            <w:tcW w:w="1727" w:type="dxa"/>
          </w:tcPr>
          <w:p w14:paraId="4D603F29"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35</w:t>
            </w:r>
          </w:p>
        </w:tc>
        <w:tc>
          <w:tcPr>
            <w:tcW w:w="3375" w:type="dxa"/>
          </w:tcPr>
          <w:p w14:paraId="0063F658" w14:textId="77777777" w:rsidR="00B00079" w:rsidRPr="007555DA" w:rsidRDefault="00B00079" w:rsidP="00B00079">
            <w:pPr>
              <w:spacing w:after="0" w:line="240" w:lineRule="auto"/>
              <w:rPr>
                <w:rFonts w:cstheme="minorHAnsi"/>
              </w:rPr>
            </w:pPr>
            <w:r w:rsidRPr="007555DA">
              <w:rPr>
                <w:rFonts w:cstheme="minorHAnsi"/>
              </w:rPr>
              <w:t>Art. 299 ust 3 pkt 11</w:t>
            </w:r>
          </w:p>
        </w:tc>
        <w:tc>
          <w:tcPr>
            <w:tcW w:w="3453" w:type="dxa"/>
          </w:tcPr>
          <w:p w14:paraId="15EE3768" w14:textId="77777777" w:rsidR="00B00079" w:rsidRPr="007555DA" w:rsidRDefault="00B00079" w:rsidP="00B00079">
            <w:pPr>
              <w:keepNext/>
              <w:spacing w:after="0" w:line="240" w:lineRule="auto"/>
              <w:rPr>
                <w:rFonts w:eastAsia="Times New Roman" w:cstheme="minorHAnsi"/>
                <w:bCs/>
                <w:lang w:eastAsia="pl-PL"/>
              </w:rPr>
            </w:pPr>
            <w:r w:rsidRPr="007555DA">
              <w:rPr>
                <w:rFonts w:eastAsia="Times New Roman" w:cstheme="minorHAnsi"/>
                <w:bCs/>
                <w:lang w:eastAsia="pl-PL"/>
              </w:rPr>
              <w:t>W związku z wprowadzeniem Pracowniczych Planów Kapitałowych zapis ustawy powinien uwzględniać możliwość sfinansowania składek na PPK od wynagrodzeń o których mowa w art. 280 ustawy ze środków Funduszu Pracy</w:t>
            </w:r>
          </w:p>
        </w:tc>
        <w:tc>
          <w:tcPr>
            <w:tcW w:w="3786" w:type="dxa"/>
          </w:tcPr>
          <w:p w14:paraId="6ED0556A"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11)</w:t>
            </w:r>
            <w:r w:rsidRPr="007555DA">
              <w:rPr>
                <w:rFonts w:eastAsia="Times New Roman" w:cstheme="minorHAnsi"/>
                <w:bCs/>
                <w:lang w:eastAsia="pl-PL"/>
              </w:rPr>
              <w:tab/>
              <w:t xml:space="preserve"> refundacji kosztów wynagrodzenia i składek na ubezpieczenia społeczne, składek na Fundusz Pracy i PPK oraz odpisów na zakładowy fundusz świadczeń socjalnych, o której mowa w art. 280;</w:t>
            </w:r>
          </w:p>
          <w:p w14:paraId="4969BA66" w14:textId="77777777" w:rsidR="00B00079" w:rsidRPr="007555DA" w:rsidRDefault="00B00079" w:rsidP="00B00079">
            <w:pPr>
              <w:keepNext/>
              <w:spacing w:after="0" w:line="240" w:lineRule="auto"/>
              <w:rPr>
                <w:rFonts w:eastAsia="Times New Roman" w:cstheme="minorHAnsi"/>
                <w:bCs/>
                <w:lang w:eastAsia="pl-PL"/>
              </w:rPr>
            </w:pPr>
          </w:p>
        </w:tc>
        <w:tc>
          <w:tcPr>
            <w:tcW w:w="3105" w:type="dxa"/>
          </w:tcPr>
          <w:p w14:paraId="42CD2AFA" w14:textId="53F6A2B1" w:rsidR="00B00079" w:rsidRPr="007555DA" w:rsidRDefault="00AA236D" w:rsidP="00AA236D">
            <w:pPr>
              <w:spacing w:after="0" w:line="240" w:lineRule="auto"/>
              <w:jc w:val="center"/>
              <w:rPr>
                <w:rFonts w:cstheme="minorHAnsi"/>
                <w:b/>
                <w:bCs/>
              </w:rPr>
            </w:pPr>
            <w:r w:rsidRPr="007555DA">
              <w:rPr>
                <w:rFonts w:cstheme="minorHAnsi"/>
                <w:b/>
                <w:bCs/>
              </w:rPr>
              <w:t>Uwaga nieaktualna.</w:t>
            </w:r>
          </w:p>
          <w:p w14:paraId="7820C6E0" w14:textId="259A0048" w:rsidR="00AA236D" w:rsidRPr="007555DA" w:rsidRDefault="00AA236D" w:rsidP="00B00079">
            <w:pPr>
              <w:spacing w:after="0" w:line="240" w:lineRule="auto"/>
              <w:rPr>
                <w:rFonts w:cstheme="minorHAnsi"/>
              </w:rPr>
            </w:pPr>
            <w:r w:rsidRPr="007555DA">
              <w:rPr>
                <w:rFonts w:cstheme="minorHAnsi"/>
              </w:rPr>
              <w:t xml:space="preserve">Zrezygnowano z wprowadzenia rozwiązania, o którym mowa w art. 280. </w:t>
            </w:r>
          </w:p>
        </w:tc>
      </w:tr>
      <w:tr w:rsidR="007555DA" w:rsidRPr="007555DA" w14:paraId="7F1BB03A" w14:textId="77777777" w:rsidTr="002D6D7B">
        <w:trPr>
          <w:jc w:val="center"/>
        </w:trPr>
        <w:tc>
          <w:tcPr>
            <w:tcW w:w="1727" w:type="dxa"/>
          </w:tcPr>
          <w:p w14:paraId="1EEDEB9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36</w:t>
            </w:r>
          </w:p>
        </w:tc>
        <w:tc>
          <w:tcPr>
            <w:tcW w:w="3375" w:type="dxa"/>
          </w:tcPr>
          <w:p w14:paraId="28739C7B" w14:textId="77777777" w:rsidR="00B00079" w:rsidRPr="007555DA" w:rsidRDefault="00B00079" w:rsidP="00B00079">
            <w:pPr>
              <w:spacing w:after="0" w:line="240" w:lineRule="auto"/>
              <w:rPr>
                <w:rFonts w:cstheme="minorHAnsi"/>
              </w:rPr>
            </w:pPr>
            <w:r w:rsidRPr="007555DA">
              <w:rPr>
                <w:rFonts w:cstheme="minorHAnsi"/>
              </w:rPr>
              <w:t>Art. 299 ust. 5 pkt 18</w:t>
            </w:r>
          </w:p>
        </w:tc>
        <w:tc>
          <w:tcPr>
            <w:tcW w:w="3453" w:type="dxa"/>
          </w:tcPr>
          <w:p w14:paraId="7646DCFE" w14:textId="77777777" w:rsidR="00B00079" w:rsidRPr="007555DA" w:rsidRDefault="00B00079" w:rsidP="00B00079">
            <w:pPr>
              <w:keepNext/>
              <w:spacing w:after="0" w:line="240" w:lineRule="auto"/>
              <w:rPr>
                <w:rFonts w:eastAsia="Times New Roman" w:cstheme="minorHAnsi"/>
                <w:bCs/>
                <w:lang w:eastAsia="pl-PL"/>
              </w:rPr>
            </w:pPr>
            <w:r w:rsidRPr="007555DA">
              <w:rPr>
                <w:rFonts w:eastAsia="Times New Roman" w:cstheme="minorHAnsi"/>
                <w:bCs/>
                <w:lang w:eastAsia="pl-PL"/>
              </w:rPr>
              <w:t xml:space="preserve">Brak możliwości finansowania przez WUP oraz PUP ze środków FP </w:t>
            </w:r>
            <w:r w:rsidRPr="007555DA">
              <w:rPr>
                <w:rFonts w:eastAsia="Times New Roman" w:cstheme="minorHAnsi"/>
                <w:bCs/>
                <w:lang w:eastAsia="pl-PL"/>
              </w:rPr>
              <w:lastRenderedPageBreak/>
              <w:t>konferencji, seminariów organizowanych na rzecz i we współpracy z partnerami społecznymi.</w:t>
            </w:r>
          </w:p>
        </w:tc>
        <w:tc>
          <w:tcPr>
            <w:tcW w:w="3786" w:type="dxa"/>
          </w:tcPr>
          <w:p w14:paraId="1798F2F6"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lastRenderedPageBreak/>
              <w:t>Proponuje się rozszerzenie zapisu tego punktu:</w:t>
            </w:r>
          </w:p>
          <w:p w14:paraId="61AD966A"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lastRenderedPageBreak/>
              <w:t>„18) konferencji, seminariów, posiedzeń lub spotkań, w tym o charakterze międzynarodowym, organizowanych przez ministra właściwego do spraw pracy, powiatowe oraz wojewódzkie urzędy pracy, w szczególności dla kadry publicznych służb zatrudnienia oraz partnerów społecznych;”</w:t>
            </w:r>
          </w:p>
        </w:tc>
        <w:tc>
          <w:tcPr>
            <w:tcW w:w="3105" w:type="dxa"/>
          </w:tcPr>
          <w:p w14:paraId="6536CB58" w14:textId="70BBE8B5" w:rsidR="00B00079" w:rsidRPr="007555DA" w:rsidRDefault="00007FA4" w:rsidP="00F83780">
            <w:pPr>
              <w:spacing w:after="0" w:line="240" w:lineRule="auto"/>
              <w:jc w:val="center"/>
              <w:rPr>
                <w:rFonts w:cstheme="minorHAnsi"/>
                <w:b/>
                <w:bCs/>
              </w:rPr>
            </w:pPr>
            <w:r w:rsidRPr="007555DA">
              <w:rPr>
                <w:rFonts w:cstheme="minorHAnsi"/>
                <w:b/>
                <w:bCs/>
              </w:rPr>
              <w:lastRenderedPageBreak/>
              <w:t xml:space="preserve">Uwaga </w:t>
            </w:r>
            <w:r w:rsidR="003C7BE7" w:rsidRPr="007555DA">
              <w:rPr>
                <w:rFonts w:cstheme="minorHAnsi"/>
                <w:b/>
                <w:bCs/>
              </w:rPr>
              <w:t>częściowo</w:t>
            </w:r>
            <w:r w:rsidR="002A1470" w:rsidRPr="007555DA">
              <w:rPr>
                <w:rFonts w:cstheme="minorHAnsi"/>
                <w:b/>
                <w:bCs/>
              </w:rPr>
              <w:t>-</w:t>
            </w:r>
            <w:r w:rsidRPr="007555DA">
              <w:rPr>
                <w:rFonts w:cstheme="minorHAnsi"/>
                <w:b/>
                <w:bCs/>
              </w:rPr>
              <w:t>uwzględniona.</w:t>
            </w:r>
          </w:p>
          <w:p w14:paraId="5B70528C" w14:textId="757C50A8" w:rsidR="00007FA4" w:rsidRPr="007555DA" w:rsidRDefault="003C7BE7" w:rsidP="00F83780">
            <w:pPr>
              <w:spacing w:after="0" w:line="240" w:lineRule="auto"/>
              <w:jc w:val="both"/>
              <w:rPr>
                <w:rFonts w:cstheme="minorHAnsi"/>
              </w:rPr>
            </w:pPr>
            <w:r w:rsidRPr="007555DA">
              <w:rPr>
                <w:rFonts w:cstheme="minorHAnsi"/>
              </w:rPr>
              <w:lastRenderedPageBreak/>
              <w:t>Dodano OHP do katalogu podmiotów, dla których minister właściwy ds. pracy może organizować ww. wydarzenia.</w:t>
            </w:r>
          </w:p>
        </w:tc>
      </w:tr>
      <w:tr w:rsidR="007555DA" w:rsidRPr="007555DA" w14:paraId="1E6D9BDF" w14:textId="77777777" w:rsidTr="002D6D7B">
        <w:trPr>
          <w:jc w:val="center"/>
        </w:trPr>
        <w:tc>
          <w:tcPr>
            <w:tcW w:w="1727" w:type="dxa"/>
          </w:tcPr>
          <w:p w14:paraId="6444AC6F" w14:textId="77777777" w:rsidR="00341519" w:rsidRPr="007555DA" w:rsidRDefault="00341519" w:rsidP="00341519">
            <w:pPr>
              <w:spacing w:after="0" w:line="240" w:lineRule="auto"/>
              <w:ind w:left="36" w:right="-534"/>
              <w:contextualSpacing/>
              <w:rPr>
                <w:rFonts w:cstheme="minorHAnsi"/>
              </w:rPr>
            </w:pPr>
            <w:r w:rsidRPr="007555DA">
              <w:rPr>
                <w:rFonts w:cstheme="minorHAnsi"/>
              </w:rPr>
              <w:lastRenderedPageBreak/>
              <w:t>37</w:t>
            </w:r>
          </w:p>
        </w:tc>
        <w:tc>
          <w:tcPr>
            <w:tcW w:w="3375" w:type="dxa"/>
          </w:tcPr>
          <w:p w14:paraId="399818D5" w14:textId="77777777" w:rsidR="00341519" w:rsidRPr="007555DA" w:rsidRDefault="00341519" w:rsidP="00341519">
            <w:pPr>
              <w:spacing w:after="0" w:line="240" w:lineRule="auto"/>
              <w:rPr>
                <w:rFonts w:cstheme="minorHAnsi"/>
              </w:rPr>
            </w:pPr>
            <w:r w:rsidRPr="007555DA">
              <w:rPr>
                <w:rFonts w:cstheme="minorHAnsi"/>
              </w:rPr>
              <w:t>Art. 306 pkt 2 i art. 310</w:t>
            </w:r>
          </w:p>
        </w:tc>
        <w:tc>
          <w:tcPr>
            <w:tcW w:w="3453" w:type="dxa"/>
          </w:tcPr>
          <w:p w14:paraId="1AFD7C8C" w14:textId="77777777" w:rsidR="00341519" w:rsidRPr="007555DA" w:rsidRDefault="00341519" w:rsidP="00341519">
            <w:pPr>
              <w:keepNext/>
              <w:spacing w:after="0" w:line="240" w:lineRule="auto"/>
              <w:rPr>
                <w:rFonts w:eastAsia="Times New Roman" w:cstheme="minorHAnsi"/>
                <w:bCs/>
              </w:rPr>
            </w:pPr>
            <w:r w:rsidRPr="007555DA">
              <w:rPr>
                <w:rFonts w:eastAsia="Times New Roman" w:cstheme="minorHAnsi"/>
                <w:bCs/>
              </w:rPr>
              <w:t xml:space="preserve">Zapisy zawierają odniesienie do art. 345 i 347, które nie mówią </w:t>
            </w:r>
            <w:r w:rsidRPr="007555DA">
              <w:rPr>
                <w:rFonts w:eastAsia="Times New Roman" w:cstheme="minorHAnsi"/>
                <w:bCs/>
              </w:rPr>
              <w:br/>
              <w:t>o wykroczeniach.</w:t>
            </w:r>
          </w:p>
        </w:tc>
        <w:tc>
          <w:tcPr>
            <w:tcW w:w="3786" w:type="dxa"/>
          </w:tcPr>
          <w:p w14:paraId="099FC02F" w14:textId="77777777" w:rsidR="00341519" w:rsidRPr="007555DA" w:rsidRDefault="00341519" w:rsidP="00341519">
            <w:pPr>
              <w:keepNext/>
              <w:spacing w:after="0" w:line="240" w:lineRule="auto"/>
              <w:rPr>
                <w:rFonts w:eastAsia="Times New Roman" w:cstheme="minorHAnsi"/>
                <w:bCs/>
              </w:rPr>
            </w:pPr>
            <w:r w:rsidRPr="007555DA">
              <w:rPr>
                <w:rFonts w:eastAsia="Times New Roman" w:cstheme="minorHAnsi"/>
                <w:bCs/>
              </w:rPr>
              <w:t>Zmiana artykułów, do których jest odesłanie</w:t>
            </w:r>
          </w:p>
        </w:tc>
        <w:tc>
          <w:tcPr>
            <w:tcW w:w="3105" w:type="dxa"/>
            <w:shd w:val="clear" w:color="auto" w:fill="auto"/>
          </w:tcPr>
          <w:p w14:paraId="7716230B" w14:textId="73DB5958" w:rsidR="00341519" w:rsidRPr="007555DA" w:rsidRDefault="00341519" w:rsidP="00F83780">
            <w:pPr>
              <w:spacing w:after="0" w:line="240" w:lineRule="auto"/>
              <w:jc w:val="center"/>
              <w:rPr>
                <w:rFonts w:cstheme="minorHAnsi"/>
                <w:b/>
                <w:bCs/>
              </w:rPr>
            </w:pPr>
            <w:r w:rsidRPr="007555DA">
              <w:rPr>
                <w:rFonts w:cstheme="minorHAnsi"/>
                <w:b/>
                <w:bCs/>
              </w:rPr>
              <w:t>Uwaga uwzględniona</w:t>
            </w:r>
            <w:r w:rsidR="002A1470" w:rsidRPr="007555DA">
              <w:rPr>
                <w:rFonts w:cstheme="minorHAnsi"/>
                <w:b/>
                <w:bCs/>
              </w:rPr>
              <w:t>.</w:t>
            </w:r>
          </w:p>
          <w:p w14:paraId="0944C961" w14:textId="77777777" w:rsidR="002927F6" w:rsidRPr="007555DA" w:rsidRDefault="002927F6" w:rsidP="00C15FEF">
            <w:pPr>
              <w:spacing w:after="0" w:line="240" w:lineRule="auto"/>
              <w:jc w:val="both"/>
              <w:rPr>
                <w:rFonts w:cstheme="minorHAnsi"/>
              </w:rPr>
            </w:pPr>
            <w:r w:rsidRPr="007555DA">
              <w:rPr>
                <w:rFonts w:cstheme="minorHAnsi"/>
              </w:rPr>
              <w:t xml:space="preserve">Poprawiono odesłanie </w:t>
            </w:r>
          </w:p>
          <w:p w14:paraId="509C7CD3" w14:textId="7D343569" w:rsidR="002927F6" w:rsidRPr="007555DA" w:rsidRDefault="002927F6" w:rsidP="00D672D1">
            <w:pPr>
              <w:spacing w:after="0" w:line="240" w:lineRule="auto"/>
              <w:jc w:val="both"/>
              <w:rPr>
                <w:rFonts w:cstheme="minorHAnsi"/>
              </w:rPr>
            </w:pPr>
            <w:r w:rsidRPr="007555DA">
              <w:rPr>
                <w:rFonts w:cstheme="minorHAnsi"/>
              </w:rPr>
              <w:t xml:space="preserve">Zgodnie z art. 311 ust. 1 pkt 2 o wpis do rejestru agencji zatrudnienia może ubiegać się podmiot, który </w:t>
            </w:r>
            <w:r w:rsidR="00C076A0" w:rsidRPr="00C076A0">
              <w:rPr>
                <w:rFonts w:cstheme="minorHAnsi"/>
              </w:rPr>
              <w:t>nie jest podmiotem, którego członkowie organu zarządzającego lub reprezentującego byli skazani prawomocnym wyrokiem za wykroczenia, o których mowa w art. 366-369, lub za przestępstwa przeciwko prawom osób wykonujących pracę zarobkową, przestępstwo składania fałszywych zeznań lub oświadczeń, przestępstwo wiarygodności dokumentów oraz przestępstwa przeciwko obrotowi gospodarczemu i interesom majątkowym w obrocie cywilnoprawnym</w:t>
            </w:r>
            <w:r w:rsidR="00C076A0">
              <w:rPr>
                <w:rFonts w:cstheme="minorHAnsi"/>
              </w:rPr>
              <w:t>.</w:t>
            </w:r>
            <w:r w:rsidRPr="007555DA">
              <w:rPr>
                <w:rFonts w:cstheme="minorHAnsi"/>
              </w:rPr>
              <w:t xml:space="preserve"> .</w:t>
            </w:r>
          </w:p>
        </w:tc>
      </w:tr>
      <w:tr w:rsidR="007555DA" w:rsidRPr="007555DA" w14:paraId="6237D8F1" w14:textId="77777777" w:rsidTr="002D6D7B">
        <w:trPr>
          <w:jc w:val="center"/>
        </w:trPr>
        <w:tc>
          <w:tcPr>
            <w:tcW w:w="1727" w:type="dxa"/>
          </w:tcPr>
          <w:p w14:paraId="6E017F18" w14:textId="77777777" w:rsidR="00341519" w:rsidRPr="007555DA" w:rsidRDefault="00341519" w:rsidP="00341519">
            <w:pPr>
              <w:spacing w:after="0" w:line="240" w:lineRule="auto"/>
              <w:ind w:left="36" w:right="-534"/>
              <w:contextualSpacing/>
              <w:rPr>
                <w:rFonts w:cstheme="minorHAnsi"/>
              </w:rPr>
            </w:pPr>
            <w:r w:rsidRPr="007555DA">
              <w:rPr>
                <w:rFonts w:cstheme="minorHAnsi"/>
              </w:rPr>
              <w:t>38</w:t>
            </w:r>
          </w:p>
        </w:tc>
        <w:tc>
          <w:tcPr>
            <w:tcW w:w="3375" w:type="dxa"/>
          </w:tcPr>
          <w:p w14:paraId="4A75A7B1" w14:textId="77777777" w:rsidR="00341519" w:rsidRPr="007555DA" w:rsidRDefault="00341519" w:rsidP="00341519">
            <w:pPr>
              <w:spacing w:after="0" w:line="240" w:lineRule="auto"/>
              <w:rPr>
                <w:rFonts w:cstheme="minorHAnsi"/>
              </w:rPr>
            </w:pPr>
            <w:r w:rsidRPr="007555DA">
              <w:rPr>
                <w:rFonts w:cstheme="minorHAnsi"/>
              </w:rPr>
              <w:t xml:space="preserve">Art. 307 ust. 5 </w:t>
            </w:r>
            <w:r w:rsidRPr="007555DA">
              <w:rPr>
                <w:rFonts w:cstheme="minorHAnsi"/>
              </w:rPr>
              <w:br/>
            </w:r>
            <w:r w:rsidRPr="007555DA">
              <w:rPr>
                <w:rFonts w:cstheme="minorHAnsi"/>
              </w:rPr>
              <w:lastRenderedPageBreak/>
              <w:t>i art. 308 ust. 7</w:t>
            </w:r>
          </w:p>
        </w:tc>
        <w:tc>
          <w:tcPr>
            <w:tcW w:w="3453" w:type="dxa"/>
          </w:tcPr>
          <w:p w14:paraId="1EAF0167" w14:textId="77777777" w:rsidR="00341519" w:rsidRPr="007555DA" w:rsidRDefault="00341519" w:rsidP="00341519">
            <w:pPr>
              <w:keepNext/>
              <w:spacing w:after="0" w:line="240" w:lineRule="auto"/>
              <w:rPr>
                <w:rFonts w:eastAsia="Times New Roman" w:cstheme="minorHAnsi"/>
                <w:bCs/>
              </w:rPr>
            </w:pPr>
            <w:r w:rsidRPr="007555DA">
              <w:rPr>
                <w:rFonts w:eastAsia="Times New Roman" w:cstheme="minorHAnsi"/>
                <w:bCs/>
              </w:rPr>
              <w:lastRenderedPageBreak/>
              <w:t xml:space="preserve">Zapisy zawierają nieprawidłowe </w:t>
            </w:r>
            <w:r w:rsidRPr="007555DA">
              <w:rPr>
                <w:rFonts w:eastAsia="Times New Roman" w:cstheme="minorHAnsi"/>
                <w:bCs/>
              </w:rPr>
              <w:lastRenderedPageBreak/>
              <w:t>odniesienie do art. 21</w:t>
            </w:r>
          </w:p>
        </w:tc>
        <w:tc>
          <w:tcPr>
            <w:tcW w:w="3786" w:type="dxa"/>
          </w:tcPr>
          <w:p w14:paraId="3AD58690" w14:textId="77777777" w:rsidR="00341519" w:rsidRPr="007555DA" w:rsidRDefault="00341519" w:rsidP="00341519">
            <w:pPr>
              <w:keepNext/>
              <w:spacing w:after="0" w:line="240" w:lineRule="auto"/>
              <w:ind w:left="25" w:hanging="25"/>
              <w:rPr>
                <w:rFonts w:eastAsia="Times New Roman" w:cstheme="minorHAnsi"/>
                <w:bCs/>
              </w:rPr>
            </w:pPr>
            <w:r w:rsidRPr="007555DA">
              <w:rPr>
                <w:rFonts w:eastAsia="Times New Roman" w:cstheme="minorHAnsi"/>
                <w:bCs/>
              </w:rPr>
              <w:lastRenderedPageBreak/>
              <w:t xml:space="preserve">Zmiana artykułu, do którego jest </w:t>
            </w:r>
            <w:r w:rsidRPr="007555DA">
              <w:rPr>
                <w:rFonts w:eastAsia="Times New Roman" w:cstheme="minorHAnsi"/>
                <w:bCs/>
              </w:rPr>
              <w:lastRenderedPageBreak/>
              <w:t>odesłanie.</w:t>
            </w:r>
          </w:p>
        </w:tc>
        <w:tc>
          <w:tcPr>
            <w:tcW w:w="3105" w:type="dxa"/>
            <w:shd w:val="clear" w:color="auto" w:fill="auto"/>
          </w:tcPr>
          <w:p w14:paraId="5813C700" w14:textId="3670EA00" w:rsidR="00E65591" w:rsidRPr="007555DA" w:rsidRDefault="00E65591" w:rsidP="00F83780">
            <w:pPr>
              <w:spacing w:after="0" w:line="240" w:lineRule="auto"/>
              <w:jc w:val="center"/>
              <w:rPr>
                <w:rFonts w:cstheme="minorHAnsi"/>
                <w:b/>
                <w:bCs/>
              </w:rPr>
            </w:pPr>
            <w:r w:rsidRPr="007555DA">
              <w:rPr>
                <w:rFonts w:cstheme="minorHAnsi"/>
                <w:b/>
                <w:bCs/>
              </w:rPr>
              <w:lastRenderedPageBreak/>
              <w:t>Uwaga uwzględniona.</w:t>
            </w:r>
          </w:p>
          <w:p w14:paraId="09C62C56" w14:textId="77777777" w:rsidR="00E65591" w:rsidRPr="007555DA" w:rsidRDefault="00E65591" w:rsidP="00E65591">
            <w:pPr>
              <w:spacing w:after="0" w:line="240" w:lineRule="auto"/>
              <w:rPr>
                <w:rFonts w:cstheme="minorHAnsi"/>
              </w:rPr>
            </w:pPr>
            <w:r w:rsidRPr="007555DA">
              <w:rPr>
                <w:rFonts w:cstheme="minorHAnsi"/>
              </w:rPr>
              <w:lastRenderedPageBreak/>
              <w:t>Poprawiono odesłanie.</w:t>
            </w:r>
          </w:p>
          <w:p w14:paraId="129F90D9" w14:textId="77777777" w:rsidR="00E65591" w:rsidRPr="007555DA" w:rsidRDefault="00E65591" w:rsidP="00F83780">
            <w:pPr>
              <w:spacing w:after="0" w:line="240" w:lineRule="auto"/>
              <w:jc w:val="both"/>
              <w:rPr>
                <w:rFonts w:cstheme="minorHAnsi"/>
              </w:rPr>
            </w:pPr>
            <w:r w:rsidRPr="007555DA">
              <w:rPr>
                <w:rFonts w:cstheme="minorHAnsi"/>
              </w:rPr>
              <w:t xml:space="preserve">Art. 312 ust. 5 otrzymał brzmienie: </w:t>
            </w:r>
          </w:p>
          <w:p w14:paraId="706BE756" w14:textId="1D8E05B3" w:rsidR="00341519" w:rsidRPr="007555DA" w:rsidRDefault="00E65591" w:rsidP="00F83780">
            <w:pPr>
              <w:spacing w:after="0" w:line="240" w:lineRule="auto"/>
              <w:jc w:val="both"/>
              <w:rPr>
                <w:rFonts w:cstheme="minorHAnsi"/>
              </w:rPr>
            </w:pPr>
            <w:r w:rsidRPr="007555DA">
              <w:rPr>
                <w:rFonts w:cstheme="minorHAnsi"/>
              </w:rPr>
              <w:t>„</w:t>
            </w:r>
            <w:r w:rsidR="00A95864" w:rsidRPr="001F2705">
              <w:rPr>
                <w:rFonts w:cstheme="minorHAnsi"/>
                <w:i/>
                <w:iCs/>
              </w:rPr>
              <w:t>5. Rejestr agencji zatrudnienia jest prowadzony w systemie teleinformatycznym, o którym mowa w art. 25 ust. 1 pkt 7. Minister właściwy do spraw pracy przetwarza dane o agencjach zatrudnienia przekazane przez marszałków województw w formie dokumentu elektronicznego.</w:t>
            </w:r>
            <w:r w:rsidRPr="007555DA">
              <w:rPr>
                <w:rFonts w:cstheme="minorHAnsi"/>
              </w:rPr>
              <w:t>”</w:t>
            </w:r>
          </w:p>
          <w:p w14:paraId="106F94B4" w14:textId="77777777" w:rsidR="00EB7BF7" w:rsidRPr="007555DA" w:rsidRDefault="00EB7BF7" w:rsidP="00E65591">
            <w:pPr>
              <w:spacing w:after="0" w:line="240" w:lineRule="auto"/>
              <w:rPr>
                <w:rFonts w:cstheme="minorHAnsi"/>
              </w:rPr>
            </w:pPr>
          </w:p>
          <w:p w14:paraId="23A8663B" w14:textId="24CDCFA1" w:rsidR="00EB7BF7" w:rsidRPr="007555DA" w:rsidRDefault="00EB7BF7" w:rsidP="00F83780">
            <w:pPr>
              <w:spacing w:before="120"/>
              <w:contextualSpacing/>
              <w:jc w:val="center"/>
              <w:rPr>
                <w:rFonts w:cstheme="minorHAnsi"/>
                <w:b/>
                <w:bCs/>
              </w:rPr>
            </w:pPr>
            <w:r w:rsidRPr="007555DA">
              <w:rPr>
                <w:rFonts w:cstheme="minorHAnsi"/>
                <w:b/>
                <w:bCs/>
              </w:rPr>
              <w:t>Uwaga uwzględniona.</w:t>
            </w:r>
          </w:p>
          <w:p w14:paraId="0E6698B0" w14:textId="77777777" w:rsidR="00EB7BF7" w:rsidRPr="007555DA" w:rsidRDefault="00EB7BF7" w:rsidP="00EB7BF7">
            <w:pPr>
              <w:spacing w:before="120"/>
              <w:contextualSpacing/>
              <w:jc w:val="both"/>
              <w:rPr>
                <w:rFonts w:cstheme="minorHAnsi"/>
              </w:rPr>
            </w:pPr>
            <w:r w:rsidRPr="007555DA">
              <w:rPr>
                <w:rFonts w:cstheme="minorHAnsi"/>
              </w:rPr>
              <w:t xml:space="preserve">Poprawiono odesłanie. </w:t>
            </w:r>
          </w:p>
          <w:p w14:paraId="10FC54B5" w14:textId="6C7D7300" w:rsidR="00EB7BF7" w:rsidRPr="007555DA" w:rsidRDefault="00EB7BF7" w:rsidP="00EB7BF7">
            <w:pPr>
              <w:spacing w:before="120"/>
              <w:contextualSpacing/>
              <w:jc w:val="both"/>
              <w:rPr>
                <w:rFonts w:cstheme="minorHAnsi"/>
              </w:rPr>
            </w:pPr>
            <w:r w:rsidRPr="007555DA">
              <w:rPr>
                <w:rFonts w:cstheme="minorHAnsi"/>
              </w:rPr>
              <w:t xml:space="preserve">Art. 313 ust. </w:t>
            </w:r>
            <w:r w:rsidR="00A95864">
              <w:rPr>
                <w:rFonts w:cstheme="minorHAnsi"/>
              </w:rPr>
              <w:t>9</w:t>
            </w:r>
            <w:r w:rsidR="00A95864" w:rsidRPr="007555DA">
              <w:rPr>
                <w:rFonts w:cstheme="minorHAnsi"/>
              </w:rPr>
              <w:t xml:space="preserve"> </w:t>
            </w:r>
            <w:r w:rsidRPr="007555DA">
              <w:rPr>
                <w:rFonts w:cstheme="minorHAnsi"/>
              </w:rPr>
              <w:t>otrzymał brzmienie:</w:t>
            </w:r>
          </w:p>
          <w:p w14:paraId="2C981A5B" w14:textId="73094C1B" w:rsidR="00EB7BF7" w:rsidRPr="00C362FA" w:rsidRDefault="00EB7BF7" w:rsidP="00C362FA">
            <w:pPr>
              <w:spacing w:after="0" w:line="240" w:lineRule="auto"/>
              <w:jc w:val="both"/>
              <w:rPr>
                <w:rFonts w:cstheme="minorHAnsi"/>
                <w:i/>
                <w:iCs/>
              </w:rPr>
            </w:pPr>
            <w:r w:rsidRPr="00C362FA">
              <w:rPr>
                <w:rFonts w:cstheme="minorHAnsi"/>
                <w:i/>
                <w:iCs/>
              </w:rPr>
              <w:t>„</w:t>
            </w:r>
            <w:r w:rsidR="00A95864" w:rsidRPr="00A95864">
              <w:rPr>
                <w:rFonts w:cstheme="minorHAnsi"/>
                <w:i/>
                <w:iCs/>
              </w:rPr>
              <w:t>9. Wniosek, o kt</w:t>
            </w:r>
            <w:r w:rsidR="00A95864" w:rsidRPr="00D940A5">
              <w:rPr>
                <w:rFonts w:cstheme="minorHAnsi"/>
                <w:i/>
                <w:iCs/>
              </w:rPr>
              <w:t>órym mowa w ust. 1, jest składany w postaci elektronicznej z wykorzystaniem systemu, o którym mowa w art. 25 ust. 1 pkt 7.</w:t>
            </w:r>
            <w:r w:rsidRPr="00C362FA">
              <w:rPr>
                <w:rFonts w:cstheme="minorHAnsi"/>
                <w:i/>
                <w:iCs/>
              </w:rPr>
              <w:t>”.</w:t>
            </w:r>
          </w:p>
        </w:tc>
      </w:tr>
      <w:tr w:rsidR="007555DA" w:rsidRPr="007555DA" w14:paraId="3C224F73" w14:textId="77777777" w:rsidTr="002D6D7B">
        <w:trPr>
          <w:jc w:val="center"/>
        </w:trPr>
        <w:tc>
          <w:tcPr>
            <w:tcW w:w="1727" w:type="dxa"/>
          </w:tcPr>
          <w:p w14:paraId="138A851F" w14:textId="77777777" w:rsidR="00341519" w:rsidRPr="007555DA" w:rsidRDefault="00341519" w:rsidP="00341519">
            <w:pPr>
              <w:spacing w:after="0" w:line="240" w:lineRule="auto"/>
              <w:ind w:left="36" w:right="-534"/>
              <w:contextualSpacing/>
              <w:rPr>
                <w:rFonts w:cstheme="minorHAnsi"/>
              </w:rPr>
            </w:pPr>
            <w:r w:rsidRPr="007555DA">
              <w:rPr>
                <w:rFonts w:cstheme="minorHAnsi"/>
              </w:rPr>
              <w:lastRenderedPageBreak/>
              <w:t>39</w:t>
            </w:r>
          </w:p>
        </w:tc>
        <w:tc>
          <w:tcPr>
            <w:tcW w:w="3375" w:type="dxa"/>
          </w:tcPr>
          <w:p w14:paraId="4421BB7F" w14:textId="77777777" w:rsidR="00341519" w:rsidRPr="007555DA" w:rsidRDefault="00341519" w:rsidP="00341519">
            <w:pPr>
              <w:spacing w:after="0" w:line="240" w:lineRule="auto"/>
              <w:rPr>
                <w:rFonts w:cstheme="minorHAnsi"/>
              </w:rPr>
            </w:pPr>
            <w:r w:rsidRPr="007555DA">
              <w:rPr>
                <w:rFonts w:cstheme="minorHAnsi"/>
              </w:rPr>
              <w:t>Art. 307</w:t>
            </w:r>
          </w:p>
        </w:tc>
        <w:tc>
          <w:tcPr>
            <w:tcW w:w="3453" w:type="dxa"/>
          </w:tcPr>
          <w:p w14:paraId="5D22CAAE" w14:textId="77777777" w:rsidR="00341519" w:rsidRPr="007555DA" w:rsidRDefault="00341519" w:rsidP="00341519">
            <w:pPr>
              <w:spacing w:after="0" w:line="240" w:lineRule="auto"/>
              <w:rPr>
                <w:rFonts w:cstheme="minorHAnsi"/>
              </w:rPr>
            </w:pPr>
            <w:r w:rsidRPr="007555DA">
              <w:rPr>
                <w:rFonts w:cstheme="minorHAnsi"/>
              </w:rPr>
              <w:t>Brak informacji o wydawaniu certyfikatów i obowiązku prowadzenia akt ewidencyjnych.</w:t>
            </w:r>
          </w:p>
        </w:tc>
        <w:tc>
          <w:tcPr>
            <w:tcW w:w="3786" w:type="dxa"/>
          </w:tcPr>
          <w:p w14:paraId="1AC6635C" w14:textId="77777777" w:rsidR="00341519" w:rsidRPr="007555DA" w:rsidRDefault="00341519" w:rsidP="00341519">
            <w:pPr>
              <w:spacing w:after="0" w:line="240" w:lineRule="auto"/>
              <w:rPr>
                <w:rFonts w:cstheme="minorHAnsi"/>
              </w:rPr>
            </w:pPr>
            <w:r w:rsidRPr="007555DA">
              <w:rPr>
                <w:rFonts w:cstheme="minorHAnsi"/>
              </w:rPr>
              <w:t>Należy doprecyzować jakie dokumenty wydaje się przy wpisie do rejestru i czy WUP powinien prowadzić akta ewidencyjne agencji i w jakiej formie (czy powinna być prowadzona papierowa dokumentacja)</w:t>
            </w:r>
          </w:p>
        </w:tc>
        <w:tc>
          <w:tcPr>
            <w:tcW w:w="3105" w:type="dxa"/>
          </w:tcPr>
          <w:p w14:paraId="5C25836E" w14:textId="0E31B65C" w:rsidR="00A22488" w:rsidRPr="007555DA" w:rsidRDefault="00341519" w:rsidP="00A22488">
            <w:pPr>
              <w:spacing w:after="0" w:line="240" w:lineRule="auto"/>
              <w:jc w:val="center"/>
              <w:rPr>
                <w:rFonts w:cstheme="minorHAnsi"/>
              </w:rPr>
            </w:pPr>
            <w:r w:rsidRPr="007555DA">
              <w:rPr>
                <w:rFonts w:cstheme="minorHAnsi"/>
                <w:b/>
                <w:bCs/>
              </w:rPr>
              <w:t>Uwaga nieuwzględniona</w:t>
            </w:r>
            <w:r w:rsidR="00C362FA">
              <w:rPr>
                <w:rFonts w:cstheme="minorHAnsi"/>
                <w:b/>
                <w:bCs/>
              </w:rPr>
              <w:t>.</w:t>
            </w:r>
            <w:r w:rsidRPr="007555DA">
              <w:rPr>
                <w:rFonts w:cstheme="minorHAnsi"/>
              </w:rPr>
              <w:t xml:space="preserve"> </w:t>
            </w:r>
          </w:p>
          <w:p w14:paraId="47DE7459" w14:textId="1AA4633B" w:rsidR="00341519" w:rsidRPr="007555DA" w:rsidRDefault="00341519" w:rsidP="00A22488">
            <w:pPr>
              <w:spacing w:after="0" w:line="240" w:lineRule="auto"/>
              <w:jc w:val="both"/>
              <w:rPr>
                <w:rFonts w:cstheme="minorHAnsi"/>
              </w:rPr>
            </w:pPr>
            <w:r w:rsidRPr="007555DA">
              <w:rPr>
                <w:rFonts w:cstheme="minorHAnsi"/>
              </w:rPr>
              <w:t>zgodnie z nową ustawą nie będzie obowiązku wydawania certyfikatów</w:t>
            </w:r>
            <w:r w:rsidR="00A22488" w:rsidRPr="007555DA">
              <w:rPr>
                <w:rFonts w:cstheme="minorHAnsi"/>
              </w:rPr>
              <w:t xml:space="preserve">. </w:t>
            </w:r>
          </w:p>
        </w:tc>
      </w:tr>
      <w:tr w:rsidR="007555DA" w:rsidRPr="007555DA" w14:paraId="53611763" w14:textId="77777777" w:rsidTr="002D6D7B">
        <w:trPr>
          <w:jc w:val="center"/>
        </w:trPr>
        <w:tc>
          <w:tcPr>
            <w:tcW w:w="1727" w:type="dxa"/>
          </w:tcPr>
          <w:p w14:paraId="0B4ED5CF" w14:textId="77777777" w:rsidR="00341519" w:rsidRPr="007555DA" w:rsidRDefault="00341519" w:rsidP="00341519">
            <w:pPr>
              <w:spacing w:after="0" w:line="240" w:lineRule="auto"/>
              <w:ind w:left="36" w:right="-534"/>
              <w:contextualSpacing/>
              <w:rPr>
                <w:rFonts w:cstheme="minorHAnsi"/>
              </w:rPr>
            </w:pPr>
            <w:r w:rsidRPr="007555DA">
              <w:rPr>
                <w:rFonts w:cstheme="minorHAnsi"/>
              </w:rPr>
              <w:t>40</w:t>
            </w:r>
          </w:p>
        </w:tc>
        <w:tc>
          <w:tcPr>
            <w:tcW w:w="3375" w:type="dxa"/>
          </w:tcPr>
          <w:p w14:paraId="6A6D104F" w14:textId="77777777" w:rsidR="00341519" w:rsidRPr="007555DA" w:rsidRDefault="00341519" w:rsidP="00341519">
            <w:pPr>
              <w:spacing w:after="0" w:line="240" w:lineRule="auto"/>
              <w:rPr>
                <w:rFonts w:cstheme="minorHAnsi"/>
              </w:rPr>
            </w:pPr>
            <w:r w:rsidRPr="007555DA">
              <w:rPr>
                <w:rFonts w:cstheme="minorHAnsi"/>
              </w:rPr>
              <w:t>Art. 308 ust. 1 i ust. 7</w:t>
            </w:r>
          </w:p>
        </w:tc>
        <w:tc>
          <w:tcPr>
            <w:tcW w:w="3453" w:type="dxa"/>
          </w:tcPr>
          <w:p w14:paraId="751783AF" w14:textId="77777777" w:rsidR="00341519" w:rsidRPr="007555DA" w:rsidRDefault="00341519" w:rsidP="00341519">
            <w:pPr>
              <w:spacing w:after="0" w:line="240" w:lineRule="auto"/>
              <w:rPr>
                <w:rFonts w:cstheme="minorHAnsi"/>
              </w:rPr>
            </w:pPr>
            <w:r w:rsidRPr="007555DA">
              <w:rPr>
                <w:rFonts w:cstheme="minorHAnsi"/>
              </w:rPr>
              <w:t xml:space="preserve">- Przy wskazanym tylko adresie korespondencyjnym na podstawie dokumentów rejestrowych nie zawsze można ustalić siedzibę </w:t>
            </w:r>
            <w:r w:rsidRPr="007555DA">
              <w:rPr>
                <w:rFonts w:cstheme="minorHAnsi"/>
              </w:rPr>
              <w:lastRenderedPageBreak/>
              <w:t>podmiotu.</w:t>
            </w:r>
          </w:p>
          <w:p w14:paraId="2223BA60" w14:textId="77777777" w:rsidR="00341519" w:rsidRPr="007555DA" w:rsidRDefault="00341519" w:rsidP="00341519">
            <w:pPr>
              <w:spacing w:after="0" w:line="240" w:lineRule="auto"/>
              <w:rPr>
                <w:rFonts w:cstheme="minorHAnsi"/>
              </w:rPr>
            </w:pPr>
            <w:r w:rsidRPr="007555DA">
              <w:rPr>
                <w:rFonts w:cstheme="minorHAnsi"/>
              </w:rPr>
              <w:t>- W nowej ustawie - brak obowiązku wskazania adresu lokalu (ryzyko powstawania biur wirtualnych).</w:t>
            </w:r>
          </w:p>
          <w:p w14:paraId="4FB1BAA2" w14:textId="77777777" w:rsidR="00341519" w:rsidRPr="007555DA" w:rsidRDefault="00341519" w:rsidP="00341519">
            <w:pPr>
              <w:spacing w:after="0" w:line="240" w:lineRule="auto"/>
              <w:rPr>
                <w:rFonts w:cstheme="minorHAnsi"/>
              </w:rPr>
            </w:pPr>
            <w:r w:rsidRPr="007555DA">
              <w:rPr>
                <w:rFonts w:cstheme="minorHAnsi"/>
              </w:rPr>
              <w:t>- Wskazano jedynie możliwość składania wniosków elektronicznych.</w:t>
            </w:r>
          </w:p>
        </w:tc>
        <w:tc>
          <w:tcPr>
            <w:tcW w:w="3786" w:type="dxa"/>
          </w:tcPr>
          <w:p w14:paraId="7051B6CF" w14:textId="77777777" w:rsidR="00341519" w:rsidRPr="007555DA" w:rsidRDefault="00341519" w:rsidP="00341519">
            <w:pPr>
              <w:spacing w:after="0" w:line="240" w:lineRule="auto"/>
              <w:rPr>
                <w:rFonts w:cstheme="minorHAnsi"/>
              </w:rPr>
            </w:pPr>
            <w:r w:rsidRPr="007555DA">
              <w:rPr>
                <w:rFonts w:cstheme="minorHAnsi"/>
              </w:rPr>
              <w:lastRenderedPageBreak/>
              <w:t>- Zmiana wymogu dotyczącego podawania adresów.</w:t>
            </w:r>
          </w:p>
          <w:p w14:paraId="09DF1ADD" w14:textId="77777777" w:rsidR="00341519" w:rsidRPr="007555DA" w:rsidRDefault="00341519" w:rsidP="00341519">
            <w:pPr>
              <w:spacing w:after="0" w:line="240" w:lineRule="auto"/>
              <w:rPr>
                <w:rFonts w:cstheme="minorHAnsi"/>
              </w:rPr>
            </w:pPr>
            <w:r w:rsidRPr="007555DA">
              <w:rPr>
                <w:rFonts w:cstheme="minorHAnsi"/>
              </w:rPr>
              <w:t xml:space="preserve">- Czy będzie obowiązek podawania adresu lokalu? Jeżeli będzie jednak </w:t>
            </w:r>
            <w:r w:rsidRPr="007555DA">
              <w:rPr>
                <w:rFonts w:cstheme="minorHAnsi"/>
              </w:rPr>
              <w:lastRenderedPageBreak/>
              <w:t>obowiązek podawania adresu lokalu – należy doprecyzować uprawnienia WUP dotyczące przeprowadzanych kontroli.</w:t>
            </w:r>
          </w:p>
          <w:p w14:paraId="4F1646E8" w14:textId="77777777" w:rsidR="00341519" w:rsidRPr="007555DA" w:rsidRDefault="00341519" w:rsidP="00341519">
            <w:pPr>
              <w:spacing w:after="0" w:line="240" w:lineRule="auto"/>
              <w:rPr>
                <w:rFonts w:cstheme="minorHAnsi"/>
              </w:rPr>
            </w:pPr>
            <w:r w:rsidRPr="007555DA">
              <w:rPr>
                <w:rFonts w:cstheme="minorHAnsi"/>
              </w:rPr>
              <w:t>- Doprecyzowanie czy będzie możliwość składania wniosków w formie papierowej – jeżeli takiej możliwości nie będzie, należy zawrzeć w ustawie informację o konieczności wyrażenia zgodny na otrzymywanie korespondencji drogą elektroniczną.</w:t>
            </w:r>
          </w:p>
        </w:tc>
        <w:tc>
          <w:tcPr>
            <w:tcW w:w="3105" w:type="dxa"/>
            <w:shd w:val="clear" w:color="auto" w:fill="auto"/>
          </w:tcPr>
          <w:p w14:paraId="2BFA3E76" w14:textId="502A1DA7" w:rsidR="007D45D0" w:rsidRPr="007555DA" w:rsidRDefault="00341519" w:rsidP="007D45D0">
            <w:pPr>
              <w:spacing w:after="0" w:line="240" w:lineRule="auto"/>
              <w:jc w:val="center"/>
              <w:rPr>
                <w:rFonts w:cstheme="minorHAnsi"/>
                <w:b/>
                <w:bCs/>
              </w:rPr>
            </w:pPr>
            <w:r w:rsidRPr="007555DA">
              <w:rPr>
                <w:rFonts w:cstheme="minorHAnsi"/>
                <w:b/>
                <w:bCs/>
              </w:rPr>
              <w:lastRenderedPageBreak/>
              <w:t>Uwaga częściowo</w:t>
            </w:r>
            <w:r w:rsidR="002A1470" w:rsidRPr="007555DA">
              <w:rPr>
                <w:rFonts w:cstheme="minorHAnsi"/>
                <w:b/>
                <w:bCs/>
              </w:rPr>
              <w:t>-</w:t>
            </w:r>
            <w:r w:rsidRPr="007555DA">
              <w:rPr>
                <w:rFonts w:cstheme="minorHAnsi"/>
                <w:b/>
                <w:bCs/>
              </w:rPr>
              <w:t>uwzględniona</w:t>
            </w:r>
            <w:r w:rsidR="002A1470" w:rsidRPr="007555DA">
              <w:rPr>
                <w:rFonts w:cstheme="minorHAnsi"/>
                <w:b/>
                <w:bCs/>
              </w:rPr>
              <w:t>.</w:t>
            </w:r>
          </w:p>
          <w:p w14:paraId="24AB1C15" w14:textId="46B99368" w:rsidR="00341519" w:rsidRPr="007555DA" w:rsidRDefault="007D45D0" w:rsidP="007D45D0">
            <w:pPr>
              <w:spacing w:after="0" w:line="240" w:lineRule="auto"/>
              <w:jc w:val="both"/>
              <w:rPr>
                <w:rFonts w:cstheme="minorHAnsi"/>
              </w:rPr>
            </w:pPr>
            <w:r w:rsidRPr="007555DA">
              <w:rPr>
                <w:rFonts w:cstheme="minorHAnsi"/>
              </w:rPr>
              <w:t xml:space="preserve">Zgodnie z art. 311 ust. 1 pkt 8 o wpis do rejestru agencji </w:t>
            </w:r>
            <w:r w:rsidRPr="007555DA">
              <w:rPr>
                <w:rFonts w:cstheme="minorHAnsi"/>
              </w:rPr>
              <w:lastRenderedPageBreak/>
              <w:t xml:space="preserve">zatrudnienia może ubiegać się podmiot, </w:t>
            </w:r>
            <w:r w:rsidR="00D04054">
              <w:rPr>
                <w:rFonts w:cstheme="minorHAnsi"/>
              </w:rPr>
              <w:t xml:space="preserve">który </w:t>
            </w:r>
            <w:r w:rsidR="00D04054" w:rsidRPr="00D04054">
              <w:rPr>
                <w:rFonts w:cstheme="minorHAnsi"/>
              </w:rPr>
              <w:t>posiada lokal, w którym są świadczone usługi, w przypadku usług wskazanych w art. 309 ust. 2 pkt 1 lit. a i b oraz art. 309 ust. 2 pkt 2 i art. 309 ust. 3.</w:t>
            </w:r>
          </w:p>
        </w:tc>
      </w:tr>
      <w:tr w:rsidR="007555DA" w:rsidRPr="007555DA" w14:paraId="1F409D92" w14:textId="77777777" w:rsidTr="002D6D7B">
        <w:trPr>
          <w:jc w:val="center"/>
        </w:trPr>
        <w:tc>
          <w:tcPr>
            <w:tcW w:w="1727" w:type="dxa"/>
          </w:tcPr>
          <w:p w14:paraId="4ECB0EED" w14:textId="77777777" w:rsidR="00BF08BC" w:rsidRPr="007555DA" w:rsidRDefault="00BF08BC" w:rsidP="00BF08BC">
            <w:pPr>
              <w:spacing w:after="0" w:line="240" w:lineRule="auto"/>
              <w:rPr>
                <w:rFonts w:cstheme="minorHAnsi"/>
              </w:rPr>
            </w:pPr>
            <w:r w:rsidRPr="007555DA">
              <w:rPr>
                <w:rFonts w:cstheme="minorHAnsi"/>
              </w:rPr>
              <w:lastRenderedPageBreak/>
              <w:t>41</w:t>
            </w:r>
          </w:p>
        </w:tc>
        <w:tc>
          <w:tcPr>
            <w:tcW w:w="3375" w:type="dxa"/>
          </w:tcPr>
          <w:p w14:paraId="5F086B65" w14:textId="77777777" w:rsidR="00BF08BC" w:rsidRPr="007555DA" w:rsidRDefault="00BF08BC" w:rsidP="00BF08BC">
            <w:pPr>
              <w:spacing w:after="0" w:line="240" w:lineRule="auto"/>
              <w:rPr>
                <w:rFonts w:cstheme="minorHAnsi"/>
                <w:b/>
                <w:bCs/>
              </w:rPr>
            </w:pPr>
            <w:r w:rsidRPr="007555DA">
              <w:rPr>
                <w:rFonts w:cstheme="minorHAnsi"/>
                <w:b/>
                <w:bCs/>
              </w:rPr>
              <w:t>Art. 313 pkt 6</w:t>
            </w:r>
          </w:p>
        </w:tc>
        <w:tc>
          <w:tcPr>
            <w:tcW w:w="3453" w:type="dxa"/>
          </w:tcPr>
          <w:p w14:paraId="610CDE9A" w14:textId="77777777" w:rsidR="00BF08BC" w:rsidRPr="007555DA" w:rsidRDefault="00BF08BC" w:rsidP="00BF08BC">
            <w:pPr>
              <w:spacing w:after="0" w:line="240" w:lineRule="auto"/>
              <w:rPr>
                <w:rFonts w:cstheme="minorHAnsi"/>
              </w:rPr>
            </w:pPr>
            <w:r w:rsidRPr="007555DA">
              <w:rPr>
                <w:rFonts w:cstheme="minorHAnsi"/>
              </w:rPr>
              <w:t>Brak zapisu, jak postępować w przypadku złożenia ponownego wniosku bez opłaty przez agencję zatrudnienia.</w:t>
            </w:r>
          </w:p>
        </w:tc>
        <w:tc>
          <w:tcPr>
            <w:tcW w:w="3786" w:type="dxa"/>
          </w:tcPr>
          <w:p w14:paraId="45C49CC7" w14:textId="77777777" w:rsidR="00BF08BC" w:rsidRPr="007555DA" w:rsidRDefault="00BF08BC" w:rsidP="00BF08BC">
            <w:pPr>
              <w:spacing w:after="0" w:line="240" w:lineRule="auto"/>
              <w:rPr>
                <w:rFonts w:cstheme="minorHAnsi"/>
              </w:rPr>
            </w:pPr>
            <w:r w:rsidRPr="007555DA">
              <w:rPr>
                <w:rFonts w:cstheme="minorHAnsi"/>
              </w:rPr>
              <w:t>Należy doprecyzować, jak postąpić w przypadku, gdy agencja już wpisana złoży wniosek bez opłaty – czy przed wydaniem decyzji o odmowie należy wzywać do dokonania opłaty.</w:t>
            </w:r>
          </w:p>
        </w:tc>
        <w:tc>
          <w:tcPr>
            <w:tcW w:w="3105" w:type="dxa"/>
          </w:tcPr>
          <w:p w14:paraId="1F57B764" w14:textId="7AC07844" w:rsidR="00BF08BC" w:rsidRPr="007555DA" w:rsidRDefault="00232163" w:rsidP="004F07E6">
            <w:pPr>
              <w:spacing w:after="0" w:line="240" w:lineRule="auto"/>
              <w:jc w:val="center"/>
              <w:rPr>
                <w:rFonts w:cstheme="minorHAnsi"/>
                <w:b/>
                <w:bCs/>
              </w:rPr>
            </w:pPr>
            <w:r w:rsidRPr="007555DA">
              <w:rPr>
                <w:rFonts w:cstheme="minorHAnsi"/>
                <w:b/>
                <w:bCs/>
              </w:rPr>
              <w:t>Wyjaśnienie</w:t>
            </w:r>
            <w:r w:rsidR="002A1470" w:rsidRPr="007555DA">
              <w:rPr>
                <w:rFonts w:cstheme="minorHAnsi"/>
                <w:b/>
                <w:bCs/>
              </w:rPr>
              <w:t>:</w:t>
            </w:r>
          </w:p>
          <w:p w14:paraId="22BF482D" w14:textId="1A19C583" w:rsidR="00232163" w:rsidRPr="007555DA" w:rsidRDefault="00232163" w:rsidP="004F07E6">
            <w:pPr>
              <w:spacing w:after="0" w:line="240" w:lineRule="auto"/>
              <w:jc w:val="both"/>
              <w:rPr>
                <w:rFonts w:cstheme="minorHAnsi"/>
              </w:rPr>
            </w:pPr>
            <w:r w:rsidRPr="007555DA">
              <w:rPr>
                <w:rFonts w:cstheme="minorHAnsi"/>
              </w:rPr>
              <w:t xml:space="preserve">Opłata stanowi element wniosku. W przypadku jej braku zastosowanie mają przepisy ustawy z dnia </w:t>
            </w:r>
            <w:r w:rsidR="00B61547" w:rsidRPr="007555DA">
              <w:rPr>
                <w:rFonts w:cstheme="minorHAnsi"/>
              </w:rPr>
              <w:t xml:space="preserve">z dnia 14 czerwca 1960 r. – Kodeks postępowania administracyjnego, w tym art. 64 § 2. </w:t>
            </w:r>
          </w:p>
        </w:tc>
      </w:tr>
      <w:tr w:rsidR="007555DA" w:rsidRPr="007555DA" w14:paraId="2B56D95B" w14:textId="77777777" w:rsidTr="002D6D7B">
        <w:trPr>
          <w:jc w:val="center"/>
        </w:trPr>
        <w:tc>
          <w:tcPr>
            <w:tcW w:w="1727" w:type="dxa"/>
            <w:shd w:val="clear" w:color="auto" w:fill="auto"/>
          </w:tcPr>
          <w:p w14:paraId="0CE9BEDD" w14:textId="77777777" w:rsidR="00BF08BC" w:rsidRPr="007555DA" w:rsidRDefault="00BF08BC" w:rsidP="00BF08BC">
            <w:pPr>
              <w:spacing w:after="0" w:line="240" w:lineRule="auto"/>
              <w:ind w:left="36" w:right="-534"/>
              <w:contextualSpacing/>
              <w:rPr>
                <w:rFonts w:cstheme="minorHAnsi"/>
              </w:rPr>
            </w:pPr>
            <w:r w:rsidRPr="007555DA">
              <w:rPr>
                <w:rFonts w:cstheme="minorHAnsi"/>
              </w:rPr>
              <w:t>42</w:t>
            </w:r>
          </w:p>
        </w:tc>
        <w:tc>
          <w:tcPr>
            <w:tcW w:w="3375" w:type="dxa"/>
            <w:shd w:val="clear" w:color="auto" w:fill="auto"/>
          </w:tcPr>
          <w:p w14:paraId="7E4BC912" w14:textId="77777777" w:rsidR="00BF08BC" w:rsidRPr="007555DA" w:rsidRDefault="00BF08BC" w:rsidP="00BF08BC">
            <w:pPr>
              <w:spacing w:after="0" w:line="240" w:lineRule="auto"/>
              <w:rPr>
                <w:rFonts w:cstheme="minorHAnsi"/>
              </w:rPr>
            </w:pPr>
            <w:r w:rsidRPr="007555DA">
              <w:rPr>
                <w:rFonts w:cstheme="minorHAnsi"/>
              </w:rPr>
              <w:t>Art. 314</w:t>
            </w:r>
          </w:p>
        </w:tc>
        <w:tc>
          <w:tcPr>
            <w:tcW w:w="3453" w:type="dxa"/>
            <w:shd w:val="clear" w:color="auto" w:fill="auto"/>
          </w:tcPr>
          <w:p w14:paraId="3C6DBEDC" w14:textId="77777777" w:rsidR="00BF08BC" w:rsidRPr="007555DA" w:rsidRDefault="00BF08BC" w:rsidP="00BF08BC">
            <w:pPr>
              <w:keepNext/>
              <w:spacing w:after="0" w:line="240" w:lineRule="auto"/>
              <w:ind w:left="-17"/>
              <w:rPr>
                <w:rFonts w:eastAsia="Times New Roman" w:cstheme="minorHAnsi"/>
                <w:bCs/>
              </w:rPr>
            </w:pPr>
            <w:r w:rsidRPr="007555DA">
              <w:rPr>
                <w:rFonts w:eastAsia="Times New Roman" w:cstheme="minorHAnsi"/>
                <w:bCs/>
              </w:rPr>
              <w:t>W   jaki  sposób podmiot ma wykazać, że prowadził działalność.</w:t>
            </w:r>
          </w:p>
        </w:tc>
        <w:tc>
          <w:tcPr>
            <w:tcW w:w="3786" w:type="dxa"/>
            <w:shd w:val="clear" w:color="auto" w:fill="auto"/>
          </w:tcPr>
          <w:p w14:paraId="593FD98F" w14:textId="77777777" w:rsidR="00BF08BC" w:rsidRPr="007555DA" w:rsidRDefault="00BF08BC" w:rsidP="00BF08BC">
            <w:pPr>
              <w:keepNext/>
              <w:spacing w:after="0" w:line="240" w:lineRule="auto"/>
              <w:ind w:left="-17"/>
              <w:rPr>
                <w:rFonts w:eastAsia="Times New Roman" w:cstheme="minorHAnsi"/>
                <w:bCs/>
              </w:rPr>
            </w:pPr>
            <w:r w:rsidRPr="007555DA">
              <w:rPr>
                <w:rFonts w:eastAsia="Times New Roman" w:cstheme="minorHAnsi"/>
                <w:bCs/>
              </w:rPr>
              <w:t>Należy sprecyzować jakie rodzaje dokumentów agencja powinna złożyć.</w:t>
            </w:r>
          </w:p>
        </w:tc>
        <w:tc>
          <w:tcPr>
            <w:tcW w:w="3105" w:type="dxa"/>
            <w:shd w:val="clear" w:color="auto" w:fill="auto"/>
          </w:tcPr>
          <w:p w14:paraId="3EE9A841" w14:textId="44D2B86C" w:rsidR="00296069" w:rsidRPr="007555DA" w:rsidRDefault="00296069" w:rsidP="002A1470">
            <w:pPr>
              <w:spacing w:after="0" w:line="240" w:lineRule="auto"/>
              <w:jc w:val="center"/>
              <w:rPr>
                <w:rFonts w:cstheme="minorHAnsi"/>
                <w:b/>
                <w:bCs/>
              </w:rPr>
            </w:pPr>
            <w:r w:rsidRPr="007555DA">
              <w:rPr>
                <w:rFonts w:cstheme="minorHAnsi"/>
                <w:b/>
                <w:bCs/>
              </w:rPr>
              <w:t>Uwaga nieuwzględniona.</w:t>
            </w:r>
          </w:p>
          <w:p w14:paraId="018A2269" w14:textId="59F2490F" w:rsidR="00BF08BC" w:rsidRPr="007555DA" w:rsidRDefault="00296069" w:rsidP="00296069">
            <w:pPr>
              <w:spacing w:after="0" w:line="240" w:lineRule="auto"/>
              <w:jc w:val="both"/>
              <w:rPr>
                <w:rFonts w:cstheme="minorHAnsi"/>
              </w:rPr>
            </w:pPr>
            <w:r w:rsidRPr="007555DA">
              <w:rPr>
                <w:rFonts w:cstheme="minorHAnsi"/>
              </w:rPr>
              <w:t>Nie ma potrzeby precyzowania rodzaju dokumentów, ponieważ podmioty gospodarcze są zobowiązane do dokumentowania swojej działalności, rozliczeń, umów, itp.</w:t>
            </w:r>
          </w:p>
        </w:tc>
      </w:tr>
      <w:tr w:rsidR="007555DA" w:rsidRPr="007555DA" w14:paraId="6D62A83B" w14:textId="77777777" w:rsidTr="002D6D7B">
        <w:trPr>
          <w:jc w:val="center"/>
        </w:trPr>
        <w:tc>
          <w:tcPr>
            <w:tcW w:w="1727" w:type="dxa"/>
          </w:tcPr>
          <w:p w14:paraId="3DDD4F47" w14:textId="77777777" w:rsidR="00BF08BC" w:rsidRPr="007555DA" w:rsidRDefault="00BF08BC" w:rsidP="00BF08BC">
            <w:pPr>
              <w:spacing w:after="0" w:line="240" w:lineRule="auto"/>
              <w:ind w:right="-534"/>
              <w:rPr>
                <w:rFonts w:cstheme="minorHAnsi"/>
              </w:rPr>
            </w:pPr>
            <w:r w:rsidRPr="007555DA">
              <w:rPr>
                <w:rFonts w:cstheme="minorHAnsi"/>
              </w:rPr>
              <w:t>43</w:t>
            </w:r>
          </w:p>
        </w:tc>
        <w:tc>
          <w:tcPr>
            <w:tcW w:w="3375" w:type="dxa"/>
          </w:tcPr>
          <w:p w14:paraId="6E372640" w14:textId="77777777" w:rsidR="00BF08BC" w:rsidRPr="007555DA" w:rsidRDefault="00BF08BC" w:rsidP="00BF08BC">
            <w:pPr>
              <w:spacing w:after="0" w:line="240" w:lineRule="auto"/>
              <w:rPr>
                <w:rFonts w:cstheme="minorHAnsi"/>
              </w:rPr>
            </w:pPr>
            <w:r w:rsidRPr="007555DA">
              <w:rPr>
                <w:rFonts w:cstheme="minorHAnsi"/>
              </w:rPr>
              <w:t>Art. 316 i 318</w:t>
            </w:r>
          </w:p>
        </w:tc>
        <w:tc>
          <w:tcPr>
            <w:tcW w:w="3453" w:type="dxa"/>
          </w:tcPr>
          <w:p w14:paraId="54C36A79" w14:textId="77777777" w:rsidR="00BF08BC" w:rsidRPr="007555DA" w:rsidRDefault="00BF08BC" w:rsidP="00BF08BC">
            <w:pPr>
              <w:spacing w:after="0" w:line="240" w:lineRule="auto"/>
              <w:rPr>
                <w:rFonts w:cstheme="minorHAnsi"/>
              </w:rPr>
            </w:pPr>
            <w:r w:rsidRPr="007555DA">
              <w:rPr>
                <w:rFonts w:cstheme="minorHAnsi"/>
              </w:rPr>
              <w:t xml:space="preserve">Istnieje wątpliwość, czy po wykreśleniu na wniosek będzie okres 3 lat karencji. Treść art. 316 ust. 1 powielono w art. 318 ust. 1. Ponadto nie jest jasno określone w art. 316 ust. 2 od kiedy należy brać pod uwagę wykonywanie </w:t>
            </w:r>
            <w:r w:rsidRPr="007555DA">
              <w:rPr>
                <w:rFonts w:cstheme="minorHAnsi"/>
              </w:rPr>
              <w:lastRenderedPageBreak/>
              <w:t>działalności przez podmiot bez wpisu do rejestru.</w:t>
            </w:r>
          </w:p>
        </w:tc>
        <w:tc>
          <w:tcPr>
            <w:tcW w:w="3786" w:type="dxa"/>
          </w:tcPr>
          <w:p w14:paraId="67D87C4C" w14:textId="77777777" w:rsidR="00BF08BC" w:rsidRPr="007555DA" w:rsidRDefault="00BF08BC" w:rsidP="00BF08BC">
            <w:pPr>
              <w:spacing w:after="0" w:line="240" w:lineRule="auto"/>
              <w:rPr>
                <w:rFonts w:cstheme="minorHAnsi"/>
              </w:rPr>
            </w:pPr>
            <w:r w:rsidRPr="007555DA">
              <w:rPr>
                <w:rFonts w:cstheme="minorHAnsi"/>
              </w:rPr>
              <w:lastRenderedPageBreak/>
              <w:t>Wskazanie wprost czy po wykreśleniu na wniosek będzie okres karencji 3 lata. Ujednolicenie zapisy art. 316 i 318. Wskazanie okresu od kiedy przedsiębiorca wykonywał działalność bez wpisu.</w:t>
            </w:r>
          </w:p>
        </w:tc>
        <w:tc>
          <w:tcPr>
            <w:tcW w:w="3105" w:type="dxa"/>
            <w:shd w:val="clear" w:color="auto" w:fill="auto"/>
          </w:tcPr>
          <w:p w14:paraId="636169D5" w14:textId="263F72F5" w:rsidR="00EC2598" w:rsidRPr="007555DA" w:rsidRDefault="00EC2598" w:rsidP="00C8182A">
            <w:pPr>
              <w:spacing w:after="0" w:line="240" w:lineRule="auto"/>
              <w:jc w:val="center"/>
              <w:rPr>
                <w:rFonts w:cstheme="minorHAnsi"/>
                <w:b/>
                <w:bCs/>
              </w:rPr>
            </w:pPr>
            <w:r w:rsidRPr="007555DA">
              <w:rPr>
                <w:rFonts w:cstheme="minorHAnsi"/>
                <w:b/>
                <w:bCs/>
              </w:rPr>
              <w:t>Wyjaśnienie</w:t>
            </w:r>
            <w:r w:rsidR="002A1470" w:rsidRPr="007555DA">
              <w:rPr>
                <w:rFonts w:cstheme="minorHAnsi"/>
                <w:b/>
                <w:bCs/>
              </w:rPr>
              <w:t>:</w:t>
            </w:r>
          </w:p>
          <w:p w14:paraId="2B260977" w14:textId="31D6FA6C" w:rsidR="00EC2598" w:rsidRPr="007555DA" w:rsidRDefault="00EC2598" w:rsidP="00C8182A">
            <w:pPr>
              <w:spacing w:after="0" w:line="240" w:lineRule="auto"/>
              <w:jc w:val="both"/>
              <w:rPr>
                <w:rFonts w:cstheme="minorHAnsi"/>
              </w:rPr>
            </w:pPr>
            <w:r w:rsidRPr="007555DA">
              <w:rPr>
                <w:rFonts w:cstheme="minorHAnsi"/>
              </w:rPr>
              <w:t xml:space="preserve">Przepis art. 316 został wykreślony z </w:t>
            </w:r>
            <w:r w:rsidR="00AC1627">
              <w:rPr>
                <w:rFonts w:cstheme="minorHAnsi"/>
              </w:rPr>
              <w:t xml:space="preserve">projektu </w:t>
            </w:r>
            <w:r w:rsidRPr="007555DA">
              <w:rPr>
                <w:rFonts w:cstheme="minorHAnsi"/>
              </w:rPr>
              <w:t xml:space="preserve">ustawy. Zostały wprowadzone prawidłowe odesłania, w wyniku czego treść przepisów uległa zmianie. </w:t>
            </w:r>
          </w:p>
          <w:p w14:paraId="77254F5D" w14:textId="5858D053" w:rsidR="00BF08BC" w:rsidRPr="007555DA" w:rsidRDefault="00EC2598" w:rsidP="00C8182A">
            <w:pPr>
              <w:spacing w:after="0" w:line="240" w:lineRule="auto"/>
              <w:jc w:val="both"/>
              <w:rPr>
                <w:rFonts w:cstheme="minorHAnsi"/>
              </w:rPr>
            </w:pPr>
            <w:r w:rsidRPr="007555DA">
              <w:rPr>
                <w:rFonts w:cstheme="minorHAnsi"/>
              </w:rPr>
              <w:lastRenderedPageBreak/>
              <w:t xml:space="preserve">Sytuacje, w których podmiot nie może uzyskać wpisu do rejestru, oraz przypadki, w których wydawana jest decyzja o zakazie działalności objętej wpisem a także przypadki, w których marszałek województwa wykreśla podmiot wpisany do rejestru agencji zatrudnienia zostały określone w następujących artykułach: art. </w:t>
            </w:r>
            <w:r w:rsidR="00AC1627">
              <w:rPr>
                <w:rFonts w:cstheme="minorHAnsi"/>
              </w:rPr>
              <w:t>318-321</w:t>
            </w:r>
            <w:r w:rsidRPr="007555DA">
              <w:rPr>
                <w:rFonts w:cstheme="minorHAnsi"/>
              </w:rPr>
              <w:t>.</w:t>
            </w:r>
          </w:p>
        </w:tc>
      </w:tr>
      <w:tr w:rsidR="007555DA" w:rsidRPr="007555DA" w14:paraId="42537851" w14:textId="77777777" w:rsidTr="002D6D7B">
        <w:trPr>
          <w:jc w:val="center"/>
        </w:trPr>
        <w:tc>
          <w:tcPr>
            <w:tcW w:w="1727" w:type="dxa"/>
          </w:tcPr>
          <w:p w14:paraId="7CDCCC9A" w14:textId="77777777" w:rsidR="00B00079" w:rsidRPr="007555DA" w:rsidRDefault="00B00079" w:rsidP="00B00079">
            <w:pPr>
              <w:spacing w:after="0" w:line="240" w:lineRule="auto"/>
              <w:ind w:left="36" w:right="-534"/>
              <w:contextualSpacing/>
              <w:rPr>
                <w:rFonts w:cstheme="minorHAnsi"/>
              </w:rPr>
            </w:pPr>
            <w:r w:rsidRPr="007555DA">
              <w:rPr>
                <w:rFonts w:cstheme="minorHAnsi"/>
              </w:rPr>
              <w:lastRenderedPageBreak/>
              <w:t>44</w:t>
            </w:r>
          </w:p>
        </w:tc>
        <w:tc>
          <w:tcPr>
            <w:tcW w:w="3375" w:type="dxa"/>
          </w:tcPr>
          <w:p w14:paraId="3DA222D0" w14:textId="77777777" w:rsidR="00B00079" w:rsidRPr="007555DA" w:rsidRDefault="00B00079" w:rsidP="00B00079">
            <w:pPr>
              <w:spacing w:after="0" w:line="240" w:lineRule="auto"/>
              <w:rPr>
                <w:rFonts w:cstheme="minorHAnsi"/>
              </w:rPr>
            </w:pPr>
            <w:r w:rsidRPr="007555DA">
              <w:rPr>
                <w:rFonts w:cstheme="minorHAnsi"/>
              </w:rPr>
              <w:t>Art. 319</w:t>
            </w:r>
          </w:p>
        </w:tc>
        <w:tc>
          <w:tcPr>
            <w:tcW w:w="3453" w:type="dxa"/>
          </w:tcPr>
          <w:p w14:paraId="101E4A93" w14:textId="77777777" w:rsidR="00B00079" w:rsidRPr="007555DA" w:rsidRDefault="00B00079" w:rsidP="00B00079">
            <w:pPr>
              <w:spacing w:after="0" w:line="240" w:lineRule="auto"/>
              <w:rPr>
                <w:rFonts w:cstheme="minorHAnsi"/>
              </w:rPr>
            </w:pPr>
            <w:r w:rsidRPr="007555DA">
              <w:rPr>
                <w:rFonts w:cstheme="minorHAnsi"/>
              </w:rPr>
              <w:t>Doręczanie tylko na adres korespondencyjny</w:t>
            </w:r>
          </w:p>
        </w:tc>
        <w:tc>
          <w:tcPr>
            <w:tcW w:w="3786" w:type="dxa"/>
          </w:tcPr>
          <w:p w14:paraId="751FA80A" w14:textId="77777777" w:rsidR="00B00079" w:rsidRPr="007555DA" w:rsidRDefault="00B00079" w:rsidP="00B00079">
            <w:pPr>
              <w:spacing w:after="0" w:line="240" w:lineRule="auto"/>
              <w:rPr>
                <w:rFonts w:cstheme="minorHAnsi"/>
              </w:rPr>
            </w:pPr>
            <w:r w:rsidRPr="007555DA">
              <w:rPr>
                <w:rFonts w:cstheme="minorHAnsi"/>
              </w:rPr>
              <w:t xml:space="preserve">Należy wskazać, co w przypadku kiedy ten adres nie będzie podany (w art. 308 określono, że we wniosku należy podać adres siedziby </w:t>
            </w:r>
            <w:r w:rsidRPr="007555DA">
              <w:rPr>
                <w:rFonts w:cstheme="minorHAnsi"/>
                <w:b/>
                <w:u w:val="single"/>
              </w:rPr>
              <w:t>lub</w:t>
            </w:r>
            <w:r w:rsidRPr="007555DA">
              <w:rPr>
                <w:rFonts w:cstheme="minorHAnsi"/>
              </w:rPr>
              <w:t xml:space="preserve"> do korespondencji)</w:t>
            </w:r>
          </w:p>
        </w:tc>
        <w:tc>
          <w:tcPr>
            <w:tcW w:w="3105" w:type="dxa"/>
            <w:shd w:val="clear" w:color="auto" w:fill="auto"/>
          </w:tcPr>
          <w:p w14:paraId="0809CB6A" w14:textId="2FA2E0B5" w:rsidR="004F07E6" w:rsidRPr="007555DA" w:rsidRDefault="004F07E6" w:rsidP="004F07E6">
            <w:pPr>
              <w:spacing w:after="0" w:line="240" w:lineRule="auto"/>
              <w:jc w:val="center"/>
              <w:rPr>
                <w:rFonts w:cstheme="minorHAnsi"/>
                <w:b/>
                <w:bCs/>
              </w:rPr>
            </w:pPr>
            <w:r w:rsidRPr="007555DA">
              <w:rPr>
                <w:rFonts w:cstheme="minorHAnsi"/>
                <w:b/>
                <w:bCs/>
              </w:rPr>
              <w:t>Wyjaśnienie:</w:t>
            </w:r>
          </w:p>
          <w:p w14:paraId="5A7E8224" w14:textId="3B9853AC" w:rsidR="004F07E6" w:rsidRPr="007555DA" w:rsidRDefault="004F07E6" w:rsidP="00087421">
            <w:pPr>
              <w:spacing w:after="0" w:line="240" w:lineRule="auto"/>
              <w:jc w:val="both"/>
              <w:rPr>
                <w:rFonts w:cstheme="minorHAnsi"/>
              </w:rPr>
            </w:pPr>
            <w:r w:rsidRPr="007555DA">
              <w:rPr>
                <w:rFonts w:cstheme="minorHAnsi"/>
              </w:rPr>
              <w:t xml:space="preserve">Zmieniono brzmienie przepisu art. 313 ust. 2 pkt 2. Zgodnie z nim wniosek o wpis do rejestru agencji zatrudnienia </w:t>
            </w:r>
            <w:r w:rsidR="003B5B85" w:rsidRPr="007555DA">
              <w:rPr>
                <w:rFonts w:cstheme="minorHAnsi"/>
              </w:rPr>
              <w:t xml:space="preserve">zawiera </w:t>
            </w:r>
            <w:r w:rsidR="00D940A5" w:rsidRPr="00755D4C">
              <w:t xml:space="preserve">adres korespondencyjny </w:t>
            </w:r>
            <w:r w:rsidR="00D940A5" w:rsidRPr="00CD40BF">
              <w:t>i adres</w:t>
            </w:r>
            <w:r w:rsidR="00D940A5">
              <w:t xml:space="preserve"> </w:t>
            </w:r>
            <w:r w:rsidR="00D940A5" w:rsidRPr="00755D4C">
              <w:t xml:space="preserve">siedziby </w:t>
            </w:r>
            <w:r w:rsidR="00D940A5" w:rsidRPr="009218AF">
              <w:t>lub adres stałego miejsca wykonywania działalności</w:t>
            </w:r>
            <w:r w:rsidR="00D940A5">
              <w:t xml:space="preserve"> </w:t>
            </w:r>
            <w:r w:rsidR="00D940A5" w:rsidRPr="00755D4C">
              <w:t>podmiotu</w:t>
            </w:r>
            <w:r w:rsidR="00D940A5">
              <w:t xml:space="preserve"> </w:t>
            </w:r>
            <w:r w:rsidR="00D940A5" w:rsidRPr="00CD2C55">
              <w:t>zamierzającego prowadzić agencję zatrudnienia</w:t>
            </w:r>
            <w:r w:rsidR="00D940A5" w:rsidRPr="00755D4C">
              <w:t>, wraz z nazwą gminy, powiatu i województwa, numerem telefonu oraz adresem poczty elektronicznej</w:t>
            </w:r>
            <w:r w:rsidR="00D940A5">
              <w:t>.</w:t>
            </w:r>
            <w:r w:rsidR="00087421" w:rsidRPr="007555DA">
              <w:rPr>
                <w:rFonts w:cstheme="minorHAnsi"/>
              </w:rPr>
              <w:t xml:space="preserve">. </w:t>
            </w:r>
            <w:r w:rsidRPr="007555DA">
              <w:rPr>
                <w:rFonts w:cstheme="minorHAnsi"/>
              </w:rPr>
              <w:t xml:space="preserve"> </w:t>
            </w:r>
          </w:p>
        </w:tc>
      </w:tr>
      <w:tr w:rsidR="007555DA" w:rsidRPr="007555DA" w14:paraId="35ACA5D5" w14:textId="77777777" w:rsidTr="002D6D7B">
        <w:trPr>
          <w:jc w:val="center"/>
        </w:trPr>
        <w:tc>
          <w:tcPr>
            <w:tcW w:w="1727" w:type="dxa"/>
          </w:tcPr>
          <w:p w14:paraId="173BA215" w14:textId="77777777" w:rsidR="00B00079" w:rsidRPr="007555DA" w:rsidRDefault="00B00079" w:rsidP="00B00079">
            <w:pPr>
              <w:spacing w:after="0" w:line="240" w:lineRule="auto"/>
              <w:ind w:left="36" w:right="-534"/>
              <w:contextualSpacing/>
              <w:rPr>
                <w:rFonts w:cstheme="minorHAnsi"/>
              </w:rPr>
            </w:pPr>
            <w:r w:rsidRPr="007555DA">
              <w:rPr>
                <w:rFonts w:cstheme="minorHAnsi"/>
              </w:rPr>
              <w:t>45</w:t>
            </w:r>
          </w:p>
        </w:tc>
        <w:tc>
          <w:tcPr>
            <w:tcW w:w="3375" w:type="dxa"/>
          </w:tcPr>
          <w:p w14:paraId="65C5AD42" w14:textId="77777777" w:rsidR="00B00079" w:rsidRPr="007555DA" w:rsidRDefault="00B00079" w:rsidP="00B00079">
            <w:pPr>
              <w:spacing w:after="0" w:line="240" w:lineRule="auto"/>
              <w:rPr>
                <w:rFonts w:cstheme="minorHAnsi"/>
              </w:rPr>
            </w:pPr>
            <w:r w:rsidRPr="007555DA">
              <w:rPr>
                <w:rFonts w:cstheme="minorHAnsi"/>
              </w:rPr>
              <w:t>Art. 321</w:t>
            </w:r>
          </w:p>
        </w:tc>
        <w:tc>
          <w:tcPr>
            <w:tcW w:w="3453" w:type="dxa"/>
          </w:tcPr>
          <w:p w14:paraId="6B94AE91" w14:textId="77777777" w:rsidR="00B00079" w:rsidRPr="007555DA" w:rsidRDefault="00B00079" w:rsidP="00B00079">
            <w:pPr>
              <w:spacing w:after="0" w:line="240" w:lineRule="auto"/>
              <w:rPr>
                <w:rFonts w:cstheme="minorHAnsi"/>
              </w:rPr>
            </w:pPr>
            <w:r w:rsidRPr="007555DA">
              <w:rPr>
                <w:rFonts w:cstheme="minorHAnsi"/>
              </w:rPr>
              <w:t>Zawiera nieprawidłowe  odniesienie do art. 251 ust. 3 pkt 15</w:t>
            </w:r>
          </w:p>
        </w:tc>
        <w:tc>
          <w:tcPr>
            <w:tcW w:w="3786" w:type="dxa"/>
          </w:tcPr>
          <w:p w14:paraId="41F9D89A" w14:textId="77777777" w:rsidR="00B00079" w:rsidRPr="007555DA" w:rsidRDefault="00B00079" w:rsidP="00B00079">
            <w:pPr>
              <w:spacing w:after="0" w:line="240" w:lineRule="auto"/>
              <w:rPr>
                <w:rFonts w:cstheme="minorHAnsi"/>
              </w:rPr>
            </w:pPr>
            <w:r w:rsidRPr="007555DA">
              <w:rPr>
                <w:rFonts w:cstheme="minorHAnsi"/>
              </w:rPr>
              <w:t>Brak punktu 15 w art. 251 ust. 3</w:t>
            </w:r>
          </w:p>
        </w:tc>
        <w:tc>
          <w:tcPr>
            <w:tcW w:w="3105" w:type="dxa"/>
            <w:shd w:val="clear" w:color="auto" w:fill="auto"/>
          </w:tcPr>
          <w:p w14:paraId="6C34A3C7" w14:textId="74202F65" w:rsidR="00B00079" w:rsidRPr="007555DA" w:rsidRDefault="0096460C" w:rsidP="00C8182A">
            <w:pPr>
              <w:spacing w:after="0" w:line="240" w:lineRule="auto"/>
              <w:jc w:val="center"/>
              <w:rPr>
                <w:rFonts w:cstheme="minorHAnsi"/>
                <w:b/>
                <w:bCs/>
              </w:rPr>
            </w:pPr>
            <w:r w:rsidRPr="007555DA">
              <w:rPr>
                <w:rFonts w:cstheme="minorHAnsi"/>
                <w:b/>
                <w:bCs/>
              </w:rPr>
              <w:t>Uwaga uwzględniona.</w:t>
            </w:r>
          </w:p>
          <w:p w14:paraId="28F76363" w14:textId="6B2F0547" w:rsidR="00256137" w:rsidRPr="007555DA" w:rsidRDefault="00256137" w:rsidP="00B00079">
            <w:pPr>
              <w:spacing w:after="0" w:line="240" w:lineRule="auto"/>
              <w:rPr>
                <w:rFonts w:cstheme="minorHAnsi"/>
              </w:rPr>
            </w:pPr>
            <w:r w:rsidRPr="007555DA">
              <w:rPr>
                <w:rFonts w:cstheme="minorHAnsi"/>
              </w:rPr>
              <w:t xml:space="preserve">Poprawiono odesłanie. </w:t>
            </w:r>
          </w:p>
        </w:tc>
      </w:tr>
      <w:tr w:rsidR="007555DA" w:rsidRPr="007555DA" w14:paraId="422EF05B" w14:textId="77777777" w:rsidTr="002D6D7B">
        <w:trPr>
          <w:jc w:val="center"/>
        </w:trPr>
        <w:tc>
          <w:tcPr>
            <w:tcW w:w="1727" w:type="dxa"/>
          </w:tcPr>
          <w:p w14:paraId="3B62A031" w14:textId="77777777" w:rsidR="0048759C" w:rsidRPr="007555DA" w:rsidRDefault="0048759C" w:rsidP="0048759C">
            <w:pPr>
              <w:spacing w:after="0" w:line="240" w:lineRule="auto"/>
              <w:ind w:left="36" w:right="-534"/>
              <w:contextualSpacing/>
              <w:rPr>
                <w:rFonts w:cstheme="minorHAnsi"/>
              </w:rPr>
            </w:pPr>
            <w:r w:rsidRPr="007555DA">
              <w:rPr>
                <w:rFonts w:cstheme="minorHAnsi"/>
              </w:rPr>
              <w:t>46</w:t>
            </w:r>
          </w:p>
        </w:tc>
        <w:tc>
          <w:tcPr>
            <w:tcW w:w="3375" w:type="dxa"/>
          </w:tcPr>
          <w:p w14:paraId="51A83A09" w14:textId="77777777" w:rsidR="0048759C" w:rsidRPr="007555DA" w:rsidRDefault="0048759C" w:rsidP="0048759C">
            <w:pPr>
              <w:spacing w:after="0" w:line="240" w:lineRule="auto"/>
              <w:rPr>
                <w:rFonts w:cstheme="minorHAnsi"/>
              </w:rPr>
            </w:pPr>
            <w:r w:rsidRPr="007555DA">
              <w:rPr>
                <w:rFonts w:cstheme="minorHAnsi"/>
              </w:rPr>
              <w:t>Art. 323</w:t>
            </w:r>
          </w:p>
        </w:tc>
        <w:tc>
          <w:tcPr>
            <w:tcW w:w="3453" w:type="dxa"/>
          </w:tcPr>
          <w:p w14:paraId="3DC75AFD" w14:textId="77777777" w:rsidR="0048759C" w:rsidRPr="007555DA" w:rsidRDefault="0048759C" w:rsidP="0048759C">
            <w:pPr>
              <w:spacing w:after="0" w:line="240" w:lineRule="auto"/>
              <w:rPr>
                <w:rFonts w:cstheme="minorHAnsi"/>
              </w:rPr>
            </w:pPr>
            <w:r w:rsidRPr="007555DA">
              <w:rPr>
                <w:rFonts w:cstheme="minorHAnsi"/>
              </w:rPr>
              <w:t>Zapis, że gromadzenie i rozpowszechnianie ofert pracy w formie elektronicznej nie wymaga złożenia informacji o działalności.</w:t>
            </w:r>
          </w:p>
        </w:tc>
        <w:tc>
          <w:tcPr>
            <w:tcW w:w="3786" w:type="dxa"/>
          </w:tcPr>
          <w:p w14:paraId="23FA6F15" w14:textId="77777777" w:rsidR="0048759C" w:rsidRPr="007555DA" w:rsidRDefault="0048759C" w:rsidP="0048759C">
            <w:pPr>
              <w:spacing w:after="0" w:line="240" w:lineRule="auto"/>
              <w:rPr>
                <w:rFonts w:cstheme="minorHAnsi"/>
              </w:rPr>
            </w:pPr>
            <w:r w:rsidRPr="007555DA">
              <w:rPr>
                <w:rFonts w:cstheme="minorHAnsi"/>
              </w:rPr>
              <w:t>Należy wskazać, czy w takim przypadku agencja jest całkowicie zwolniona z obowiązku składania informacji</w:t>
            </w:r>
          </w:p>
        </w:tc>
        <w:tc>
          <w:tcPr>
            <w:tcW w:w="3105" w:type="dxa"/>
            <w:shd w:val="clear" w:color="auto" w:fill="auto"/>
          </w:tcPr>
          <w:p w14:paraId="60458CC2" w14:textId="6CDB9A06" w:rsidR="0048759C" w:rsidRPr="007555DA" w:rsidRDefault="00871C5B" w:rsidP="00256137">
            <w:pPr>
              <w:spacing w:after="0" w:line="240" w:lineRule="auto"/>
              <w:jc w:val="center"/>
              <w:rPr>
                <w:rFonts w:cstheme="minorHAnsi"/>
                <w:b/>
                <w:bCs/>
              </w:rPr>
            </w:pPr>
            <w:r w:rsidRPr="007555DA">
              <w:rPr>
                <w:rFonts w:cstheme="minorHAnsi"/>
                <w:b/>
                <w:bCs/>
              </w:rPr>
              <w:t xml:space="preserve">Wyjaśnienie: </w:t>
            </w:r>
          </w:p>
          <w:p w14:paraId="598443EE" w14:textId="0958E019" w:rsidR="00256137" w:rsidRPr="007555DA" w:rsidRDefault="00871C5B" w:rsidP="00871C5B">
            <w:pPr>
              <w:spacing w:after="0" w:line="240" w:lineRule="auto"/>
              <w:jc w:val="both"/>
              <w:rPr>
                <w:rFonts w:cstheme="minorHAnsi"/>
              </w:rPr>
            </w:pPr>
            <w:r w:rsidRPr="007555DA">
              <w:rPr>
                <w:rFonts w:cstheme="minorHAnsi"/>
              </w:rPr>
              <w:t xml:space="preserve">W przypadku, gdy gromadzenie i rozpowszechnianie ofert pracy w formie elektronicznej </w:t>
            </w:r>
            <w:r w:rsidRPr="007555DA">
              <w:rPr>
                <w:rFonts w:cstheme="minorHAnsi"/>
              </w:rPr>
              <w:lastRenderedPageBreak/>
              <w:t xml:space="preserve">następuje w formie elektronicznej, to wówczas agencja jest całkowicie zwolniona z obowiązku składania informacji. </w:t>
            </w:r>
          </w:p>
        </w:tc>
      </w:tr>
      <w:tr w:rsidR="007555DA" w:rsidRPr="007555DA" w14:paraId="195CEE2C" w14:textId="77777777" w:rsidTr="002D6D7B">
        <w:trPr>
          <w:jc w:val="center"/>
        </w:trPr>
        <w:tc>
          <w:tcPr>
            <w:tcW w:w="1727" w:type="dxa"/>
            <w:shd w:val="clear" w:color="auto" w:fill="auto"/>
          </w:tcPr>
          <w:p w14:paraId="1DC7A64E" w14:textId="77777777" w:rsidR="0048759C" w:rsidRPr="007555DA" w:rsidRDefault="0048759C" w:rsidP="0048759C">
            <w:pPr>
              <w:spacing w:after="0" w:line="240" w:lineRule="auto"/>
              <w:ind w:left="36" w:right="-534"/>
              <w:contextualSpacing/>
              <w:rPr>
                <w:rFonts w:cstheme="minorHAnsi"/>
              </w:rPr>
            </w:pPr>
            <w:r w:rsidRPr="007555DA">
              <w:rPr>
                <w:rFonts w:cstheme="minorHAnsi"/>
              </w:rPr>
              <w:lastRenderedPageBreak/>
              <w:t>47</w:t>
            </w:r>
          </w:p>
        </w:tc>
        <w:tc>
          <w:tcPr>
            <w:tcW w:w="3375" w:type="dxa"/>
            <w:shd w:val="clear" w:color="auto" w:fill="auto"/>
          </w:tcPr>
          <w:p w14:paraId="0F43D09C" w14:textId="77777777" w:rsidR="0048759C" w:rsidRPr="007555DA" w:rsidRDefault="0048759C" w:rsidP="0048759C">
            <w:pPr>
              <w:spacing w:after="0" w:line="240" w:lineRule="auto"/>
              <w:rPr>
                <w:rFonts w:cstheme="minorHAnsi"/>
                <w:b/>
                <w:bCs/>
              </w:rPr>
            </w:pPr>
            <w:r w:rsidRPr="007555DA">
              <w:rPr>
                <w:rFonts w:cstheme="minorHAnsi"/>
                <w:b/>
                <w:bCs/>
              </w:rPr>
              <w:t>Art. 325</w:t>
            </w:r>
          </w:p>
        </w:tc>
        <w:tc>
          <w:tcPr>
            <w:tcW w:w="3453" w:type="dxa"/>
            <w:shd w:val="clear" w:color="auto" w:fill="auto"/>
          </w:tcPr>
          <w:p w14:paraId="37A6B515" w14:textId="77777777" w:rsidR="0048759C" w:rsidRPr="007555DA" w:rsidRDefault="0048759C" w:rsidP="0048759C">
            <w:pPr>
              <w:spacing w:after="0" w:line="240" w:lineRule="auto"/>
              <w:rPr>
                <w:rFonts w:cstheme="minorHAnsi"/>
              </w:rPr>
            </w:pPr>
            <w:r w:rsidRPr="007555DA">
              <w:rPr>
                <w:rFonts w:cstheme="minorHAnsi"/>
              </w:rPr>
              <w:t>Agencja zatrudnienia zwracają oryginały dokumentów osobom, które korzystały z ich usług. Ponadto, zapis mało precyzyjny, zawierający błędne odesłanie do art. 305.</w:t>
            </w:r>
          </w:p>
        </w:tc>
        <w:tc>
          <w:tcPr>
            <w:tcW w:w="3786" w:type="dxa"/>
            <w:shd w:val="clear" w:color="auto" w:fill="auto"/>
          </w:tcPr>
          <w:p w14:paraId="117DBA41" w14:textId="77777777" w:rsidR="0048759C" w:rsidRPr="007555DA" w:rsidRDefault="0048759C" w:rsidP="0048759C">
            <w:pPr>
              <w:spacing w:after="0" w:line="240" w:lineRule="auto"/>
              <w:rPr>
                <w:rFonts w:cstheme="minorHAnsi"/>
              </w:rPr>
            </w:pPr>
            <w:r w:rsidRPr="007555DA">
              <w:rPr>
                <w:rFonts w:cstheme="minorHAnsi"/>
              </w:rPr>
              <w:t>W jaki sposób WUP może weryfikować czy agencje zatrudnienia zwróciły dokumenty osobom, które korzystały z jej usług?</w:t>
            </w:r>
          </w:p>
        </w:tc>
        <w:tc>
          <w:tcPr>
            <w:tcW w:w="3105" w:type="dxa"/>
            <w:shd w:val="clear" w:color="auto" w:fill="auto"/>
          </w:tcPr>
          <w:p w14:paraId="59228CF6" w14:textId="11C722B7" w:rsidR="00DE1096" w:rsidRPr="007555DA" w:rsidRDefault="00DE1096" w:rsidP="00DE1096">
            <w:pPr>
              <w:spacing w:after="0" w:line="240" w:lineRule="auto"/>
              <w:jc w:val="center"/>
              <w:rPr>
                <w:rFonts w:cstheme="minorHAnsi"/>
                <w:b/>
                <w:bCs/>
              </w:rPr>
            </w:pPr>
            <w:r w:rsidRPr="007555DA">
              <w:rPr>
                <w:rFonts w:cstheme="minorHAnsi"/>
                <w:b/>
                <w:bCs/>
              </w:rPr>
              <w:t>Wyjaśnienie</w:t>
            </w:r>
            <w:r w:rsidR="00C8182A" w:rsidRPr="007555DA">
              <w:rPr>
                <w:rFonts w:cstheme="minorHAnsi"/>
                <w:b/>
                <w:bCs/>
              </w:rPr>
              <w:t>:</w:t>
            </w:r>
          </w:p>
          <w:p w14:paraId="1D8698FA" w14:textId="20B5B8B6" w:rsidR="00DE1096" w:rsidRDefault="00DE1096" w:rsidP="00DE1096">
            <w:pPr>
              <w:spacing w:after="0" w:line="240" w:lineRule="auto"/>
              <w:jc w:val="both"/>
              <w:rPr>
                <w:rFonts w:cstheme="minorHAnsi"/>
              </w:rPr>
            </w:pPr>
            <w:r w:rsidRPr="007555DA">
              <w:rPr>
                <w:rFonts w:cstheme="minorHAnsi"/>
              </w:rPr>
              <w:t xml:space="preserve">Błędne odesłanie zostało poprawione. Agencje zatrudnienia zwracają te dokumenty na pisemny wniosek klienta. W przypadku wątpliwości dotyczących przekazania takiego dokumentu, WUP może zwrócić się do agencji o potwierdzenie jego wydania. </w:t>
            </w:r>
          </w:p>
          <w:p w14:paraId="5AD324D3" w14:textId="52CB7F67" w:rsidR="004C6248" w:rsidRDefault="004C6248" w:rsidP="00257B1C">
            <w:pPr>
              <w:spacing w:after="0" w:line="240" w:lineRule="auto"/>
              <w:jc w:val="both"/>
              <w:rPr>
                <w:rFonts w:cstheme="minorHAnsi"/>
              </w:rPr>
            </w:pPr>
            <w:r>
              <w:rPr>
                <w:rFonts w:cstheme="minorHAnsi"/>
              </w:rPr>
              <w:t xml:space="preserve">Art. </w:t>
            </w:r>
            <w:r w:rsidRPr="007555DA">
              <w:rPr>
                <w:rFonts w:cstheme="minorHAnsi"/>
              </w:rPr>
              <w:t>329</w:t>
            </w:r>
            <w:r>
              <w:rPr>
                <w:rFonts w:cstheme="minorHAnsi"/>
              </w:rPr>
              <w:t xml:space="preserve"> ust. 1 projektu (dawny a</w:t>
            </w:r>
            <w:r w:rsidR="00DE1096" w:rsidRPr="007555DA">
              <w:rPr>
                <w:rFonts w:cstheme="minorHAnsi"/>
              </w:rPr>
              <w:t>rt. 325</w:t>
            </w:r>
            <w:r>
              <w:rPr>
                <w:rFonts w:cstheme="minorHAnsi"/>
              </w:rPr>
              <w:t xml:space="preserve"> ust. 1</w:t>
            </w:r>
            <w:r w:rsidR="00DE1096" w:rsidRPr="007555DA">
              <w:rPr>
                <w:rFonts w:cstheme="minorHAnsi"/>
              </w:rPr>
              <w:t xml:space="preserve"> )</w:t>
            </w:r>
            <w:r>
              <w:rPr>
                <w:rFonts w:cstheme="minorHAnsi"/>
              </w:rPr>
              <w:t xml:space="preserve"> otrzymał brzmienie: </w:t>
            </w:r>
          </w:p>
          <w:p w14:paraId="1F5EF801" w14:textId="6AB006AE" w:rsidR="00CD441A" w:rsidRPr="007555DA" w:rsidRDefault="004C6248" w:rsidP="00257B1C">
            <w:pPr>
              <w:spacing w:after="0" w:line="240" w:lineRule="auto"/>
              <w:jc w:val="both"/>
              <w:rPr>
                <w:rFonts w:cstheme="minorHAnsi"/>
              </w:rPr>
            </w:pPr>
            <w:r>
              <w:rPr>
                <w:rFonts w:cstheme="minorHAnsi"/>
              </w:rPr>
              <w:t>„</w:t>
            </w:r>
            <w:r w:rsidRPr="001F2705">
              <w:rPr>
                <w:rFonts w:cstheme="minorHAnsi"/>
                <w:i/>
                <w:iCs/>
              </w:rPr>
              <w:t>1. Podmioty, o których mowa w art. 309 ust. 2 i ust. 3 oraz w art. 310, niezwłocznie zwracają osobie, na rzecz której świadczą lub świadczyły usługi z zakresu działalności agencji zatrudnienia, na jej pisemny wniosek, złożone przez nią oryginałów dokumentów, w szczególności dokumenty potwierdzające posiadane wykształcenie, kwalifikacje oraz doświadczenie zawodowe.”.</w:t>
            </w:r>
          </w:p>
        </w:tc>
      </w:tr>
      <w:tr w:rsidR="007555DA" w:rsidRPr="007555DA" w14:paraId="19B143D0" w14:textId="77777777" w:rsidTr="002D6D7B">
        <w:trPr>
          <w:jc w:val="center"/>
        </w:trPr>
        <w:tc>
          <w:tcPr>
            <w:tcW w:w="1727" w:type="dxa"/>
          </w:tcPr>
          <w:p w14:paraId="1D29BD1E" w14:textId="77777777" w:rsidR="0048759C" w:rsidRPr="007555DA" w:rsidRDefault="0048759C" w:rsidP="0048759C">
            <w:pPr>
              <w:spacing w:after="0" w:line="240" w:lineRule="auto"/>
              <w:ind w:left="36" w:right="-534"/>
              <w:contextualSpacing/>
              <w:rPr>
                <w:rFonts w:cstheme="minorHAnsi"/>
              </w:rPr>
            </w:pPr>
            <w:r w:rsidRPr="007555DA">
              <w:rPr>
                <w:rFonts w:cstheme="minorHAnsi"/>
              </w:rPr>
              <w:t>48</w:t>
            </w:r>
          </w:p>
        </w:tc>
        <w:tc>
          <w:tcPr>
            <w:tcW w:w="3375" w:type="dxa"/>
          </w:tcPr>
          <w:p w14:paraId="6548E50A" w14:textId="77777777" w:rsidR="0048759C" w:rsidRPr="007555DA" w:rsidRDefault="0048759C" w:rsidP="0048759C">
            <w:pPr>
              <w:spacing w:after="0" w:line="240" w:lineRule="auto"/>
              <w:rPr>
                <w:rFonts w:cstheme="minorHAnsi"/>
              </w:rPr>
            </w:pPr>
            <w:r w:rsidRPr="007555DA">
              <w:rPr>
                <w:rFonts w:cstheme="minorHAnsi"/>
              </w:rPr>
              <w:t>Art. 325 ust. 2</w:t>
            </w:r>
          </w:p>
        </w:tc>
        <w:tc>
          <w:tcPr>
            <w:tcW w:w="3453" w:type="dxa"/>
          </w:tcPr>
          <w:p w14:paraId="388792DD" w14:textId="77777777" w:rsidR="0048759C" w:rsidRPr="007555DA" w:rsidRDefault="0048759C" w:rsidP="0048759C">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Obowiązek, o którym mowa w ust. </w:t>
            </w:r>
            <w:r w:rsidRPr="007555DA">
              <w:rPr>
                <w:rFonts w:eastAsia="Times New Roman" w:cstheme="minorHAnsi"/>
                <w:bCs/>
                <w:lang w:eastAsia="pl-PL"/>
              </w:rPr>
              <w:lastRenderedPageBreak/>
              <w:t>1, nie dotyczy agencji zatrudnienia świadczącej wyłącznie usługę, o której mowa w art. 311 ust. 2.</w:t>
            </w:r>
          </w:p>
        </w:tc>
        <w:tc>
          <w:tcPr>
            <w:tcW w:w="3786" w:type="dxa"/>
          </w:tcPr>
          <w:p w14:paraId="441A0725" w14:textId="77777777" w:rsidR="0048759C" w:rsidRPr="007555DA" w:rsidRDefault="0048759C" w:rsidP="0048759C">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lastRenderedPageBreak/>
              <w:t xml:space="preserve">W art. 311 ust. 2 nie ma wzmianki o </w:t>
            </w:r>
            <w:r w:rsidRPr="007555DA">
              <w:rPr>
                <w:rFonts w:eastAsia="Times New Roman" w:cstheme="minorHAnsi"/>
                <w:lang w:eastAsia="pl-PL"/>
              </w:rPr>
              <w:lastRenderedPageBreak/>
              <w:t>usłudze.</w:t>
            </w:r>
          </w:p>
          <w:p w14:paraId="3590EEA2" w14:textId="77777777" w:rsidR="0048759C" w:rsidRPr="007555DA" w:rsidRDefault="0048759C" w:rsidP="0048759C">
            <w:pPr>
              <w:spacing w:after="0" w:line="240" w:lineRule="auto"/>
              <w:rPr>
                <w:rFonts w:cstheme="minorHAnsi"/>
              </w:rPr>
            </w:pPr>
            <w:r w:rsidRPr="007555DA">
              <w:rPr>
                <w:rFonts w:cstheme="minorHAnsi"/>
              </w:rPr>
              <w:t>Być może chodzi o art. 305 ust. 2.</w:t>
            </w:r>
          </w:p>
        </w:tc>
        <w:tc>
          <w:tcPr>
            <w:tcW w:w="3105" w:type="dxa"/>
            <w:shd w:val="clear" w:color="auto" w:fill="auto"/>
          </w:tcPr>
          <w:p w14:paraId="76B20C16" w14:textId="1F8B850C" w:rsidR="0048759C" w:rsidRPr="007555DA" w:rsidRDefault="0048759C" w:rsidP="00C8182A">
            <w:pPr>
              <w:widowControl w:val="0"/>
              <w:autoSpaceDE w:val="0"/>
              <w:autoSpaceDN w:val="0"/>
              <w:adjustRightInd w:val="0"/>
              <w:spacing w:after="0" w:line="240" w:lineRule="auto"/>
              <w:jc w:val="center"/>
              <w:rPr>
                <w:rFonts w:cstheme="minorHAnsi"/>
                <w:b/>
                <w:bCs/>
              </w:rPr>
            </w:pPr>
            <w:r w:rsidRPr="007555DA">
              <w:rPr>
                <w:rFonts w:cstheme="minorHAnsi"/>
                <w:b/>
                <w:bCs/>
              </w:rPr>
              <w:lastRenderedPageBreak/>
              <w:t>Uwaga uwzględniona</w:t>
            </w:r>
            <w:r w:rsidR="00C8182A" w:rsidRPr="007555DA">
              <w:rPr>
                <w:rFonts w:cstheme="minorHAnsi"/>
                <w:b/>
                <w:bCs/>
              </w:rPr>
              <w:t>.</w:t>
            </w:r>
          </w:p>
          <w:p w14:paraId="141F8EAD" w14:textId="69EE473E" w:rsidR="00AA73ED" w:rsidRPr="007555DA" w:rsidRDefault="00EA2AF8" w:rsidP="00C362FA">
            <w:pPr>
              <w:widowControl w:val="0"/>
              <w:autoSpaceDE w:val="0"/>
              <w:autoSpaceDN w:val="0"/>
              <w:adjustRightInd w:val="0"/>
              <w:spacing w:after="0" w:line="240" w:lineRule="auto"/>
              <w:jc w:val="both"/>
              <w:rPr>
                <w:rFonts w:eastAsia="Times New Roman" w:cstheme="minorHAnsi"/>
                <w:i/>
                <w:iCs/>
                <w:lang w:eastAsia="pl-PL"/>
              </w:rPr>
            </w:pPr>
            <w:r w:rsidRPr="007555DA">
              <w:rPr>
                <w:rFonts w:cstheme="minorHAnsi"/>
              </w:rPr>
              <w:lastRenderedPageBreak/>
              <w:t xml:space="preserve">Poprawiono odesłanie. </w:t>
            </w:r>
            <w:r w:rsidR="00B84818">
              <w:rPr>
                <w:rFonts w:cstheme="minorHAnsi"/>
              </w:rPr>
              <w:t xml:space="preserve">Przepis </w:t>
            </w:r>
            <w:r w:rsidR="00B84818">
              <w:rPr>
                <w:rFonts w:eastAsia="Times New Roman" w:cstheme="minorHAnsi"/>
                <w:lang w:eastAsia="pl-PL"/>
              </w:rPr>
              <w:t>a</w:t>
            </w:r>
            <w:r w:rsidR="00AA73ED" w:rsidRPr="007555DA">
              <w:rPr>
                <w:rFonts w:eastAsia="Times New Roman" w:cstheme="minorHAnsi"/>
                <w:lang w:eastAsia="pl-PL"/>
              </w:rPr>
              <w:t xml:space="preserve">rt. 329 </w:t>
            </w:r>
            <w:r w:rsidR="00AA73ED" w:rsidRPr="007555DA">
              <w:rPr>
                <w:rFonts w:eastAsia="Times New Roman" w:cstheme="minorHAnsi"/>
                <w:i/>
                <w:iCs/>
                <w:lang w:eastAsia="pl-PL"/>
              </w:rPr>
              <w:t>ust.</w:t>
            </w:r>
            <w:r w:rsidR="00AA73ED" w:rsidRPr="007555DA">
              <w:rPr>
                <w:rFonts w:cstheme="minorHAnsi"/>
                <w:i/>
                <w:iCs/>
              </w:rPr>
              <w:t xml:space="preserve"> </w:t>
            </w:r>
            <w:r w:rsidR="00AA73ED" w:rsidRPr="007555DA">
              <w:rPr>
                <w:rFonts w:eastAsia="Times New Roman" w:cstheme="minorHAnsi"/>
                <w:i/>
                <w:iCs/>
                <w:lang w:eastAsia="pl-PL"/>
              </w:rPr>
              <w:t>2</w:t>
            </w:r>
            <w:r w:rsidR="00B84818">
              <w:rPr>
                <w:rFonts w:eastAsia="Times New Roman" w:cstheme="minorHAnsi"/>
                <w:i/>
                <w:iCs/>
                <w:lang w:eastAsia="pl-PL"/>
              </w:rPr>
              <w:t xml:space="preserve"> </w:t>
            </w:r>
            <w:r w:rsidR="00B84818" w:rsidRPr="001F2705">
              <w:rPr>
                <w:rFonts w:eastAsia="Times New Roman" w:cstheme="minorHAnsi"/>
                <w:lang w:eastAsia="pl-PL"/>
              </w:rPr>
              <w:t>otrzymał brzmienie</w:t>
            </w:r>
            <w:r w:rsidR="00AA73ED" w:rsidRPr="001F2705">
              <w:rPr>
                <w:rFonts w:eastAsia="Times New Roman" w:cstheme="minorHAnsi"/>
                <w:lang w:eastAsia="pl-PL"/>
              </w:rPr>
              <w:t>.</w:t>
            </w:r>
            <w:r w:rsidR="00AA73ED" w:rsidRPr="007555DA">
              <w:rPr>
                <w:rFonts w:eastAsia="Times New Roman" w:cstheme="minorHAnsi"/>
                <w:i/>
                <w:iCs/>
                <w:lang w:eastAsia="pl-PL"/>
              </w:rPr>
              <w:t xml:space="preserve"> „</w:t>
            </w:r>
            <w:r w:rsidR="00B84818" w:rsidRPr="001F2705">
              <w:rPr>
                <w:i/>
                <w:iCs/>
              </w:rPr>
              <w:t>2. Obowiązek, o którym mowa w ust. 1, nie dotyczy agencji zatrudnienia świadczącej wyłącznie usługę, o której mowa w art. 309 ust. 2 pkt 1 lit. c.</w:t>
            </w:r>
            <w:r w:rsidR="00AA73ED" w:rsidRPr="007555DA">
              <w:rPr>
                <w:rFonts w:eastAsia="Times New Roman" w:cstheme="minorHAnsi"/>
                <w:i/>
                <w:iCs/>
                <w:lang w:eastAsia="pl-PL"/>
              </w:rPr>
              <w:t xml:space="preserve">”.  </w:t>
            </w:r>
          </w:p>
        </w:tc>
      </w:tr>
      <w:tr w:rsidR="007555DA" w:rsidRPr="007555DA" w14:paraId="11FAE228" w14:textId="77777777" w:rsidTr="002D6D7B">
        <w:trPr>
          <w:jc w:val="center"/>
        </w:trPr>
        <w:tc>
          <w:tcPr>
            <w:tcW w:w="1727" w:type="dxa"/>
          </w:tcPr>
          <w:p w14:paraId="4083488C" w14:textId="77777777" w:rsidR="0048759C" w:rsidRPr="007555DA" w:rsidRDefault="0048759C" w:rsidP="0048759C">
            <w:pPr>
              <w:spacing w:after="0" w:line="240" w:lineRule="auto"/>
              <w:ind w:left="36" w:right="-534"/>
              <w:contextualSpacing/>
              <w:rPr>
                <w:rFonts w:cstheme="minorHAnsi"/>
              </w:rPr>
            </w:pPr>
            <w:r w:rsidRPr="007555DA">
              <w:rPr>
                <w:rFonts w:cstheme="minorHAnsi"/>
              </w:rPr>
              <w:lastRenderedPageBreak/>
              <w:t>49</w:t>
            </w:r>
          </w:p>
        </w:tc>
        <w:tc>
          <w:tcPr>
            <w:tcW w:w="3375" w:type="dxa"/>
          </w:tcPr>
          <w:p w14:paraId="0782EF5D" w14:textId="77777777" w:rsidR="0048759C" w:rsidRPr="007555DA" w:rsidRDefault="0048759C" w:rsidP="0048759C">
            <w:pPr>
              <w:spacing w:after="0" w:line="240" w:lineRule="auto"/>
              <w:rPr>
                <w:rFonts w:cstheme="minorHAnsi"/>
              </w:rPr>
            </w:pPr>
            <w:r w:rsidRPr="007555DA">
              <w:rPr>
                <w:rFonts w:cstheme="minorHAnsi"/>
              </w:rPr>
              <w:t>Art. 326</w:t>
            </w:r>
          </w:p>
        </w:tc>
        <w:tc>
          <w:tcPr>
            <w:tcW w:w="3453" w:type="dxa"/>
          </w:tcPr>
          <w:p w14:paraId="452587B8" w14:textId="77777777" w:rsidR="0048759C" w:rsidRPr="007555DA" w:rsidRDefault="0048759C" w:rsidP="0048759C">
            <w:pPr>
              <w:spacing w:after="0" w:line="240" w:lineRule="auto"/>
              <w:rPr>
                <w:rFonts w:cstheme="minorHAnsi"/>
              </w:rPr>
            </w:pPr>
            <w:r w:rsidRPr="007555DA">
              <w:rPr>
                <w:rFonts w:cstheme="minorHAnsi"/>
              </w:rPr>
              <w:t>Zawiera błędne odniesienia do art. 325 - 327</w:t>
            </w:r>
          </w:p>
        </w:tc>
        <w:tc>
          <w:tcPr>
            <w:tcW w:w="3786" w:type="dxa"/>
          </w:tcPr>
          <w:p w14:paraId="4BD47BE1" w14:textId="77777777" w:rsidR="0048759C" w:rsidRPr="007555DA" w:rsidRDefault="0048759C" w:rsidP="0048759C">
            <w:pPr>
              <w:spacing w:after="0" w:line="240" w:lineRule="auto"/>
              <w:rPr>
                <w:rFonts w:cstheme="minorHAnsi"/>
              </w:rPr>
            </w:pPr>
            <w:r w:rsidRPr="007555DA">
              <w:rPr>
                <w:rFonts w:cstheme="minorHAnsi"/>
              </w:rPr>
              <w:t>Należy dokonać zmian dot. odesłania do innych artykułów</w:t>
            </w:r>
          </w:p>
        </w:tc>
        <w:tc>
          <w:tcPr>
            <w:tcW w:w="3105" w:type="dxa"/>
            <w:shd w:val="clear" w:color="auto" w:fill="auto"/>
          </w:tcPr>
          <w:p w14:paraId="7B6FD892" w14:textId="467BEA89" w:rsidR="0048759C" w:rsidRPr="007555DA" w:rsidRDefault="0048759C" w:rsidP="00C8182A">
            <w:pPr>
              <w:spacing w:after="0" w:line="240" w:lineRule="auto"/>
              <w:jc w:val="center"/>
              <w:rPr>
                <w:rFonts w:cstheme="minorHAnsi"/>
                <w:b/>
                <w:bCs/>
              </w:rPr>
            </w:pPr>
            <w:r w:rsidRPr="007555DA">
              <w:rPr>
                <w:rFonts w:cstheme="minorHAnsi"/>
                <w:b/>
                <w:bCs/>
              </w:rPr>
              <w:t>Uwaga uwzględniona</w:t>
            </w:r>
            <w:r w:rsidR="00C8182A" w:rsidRPr="007555DA">
              <w:rPr>
                <w:rFonts w:cstheme="minorHAnsi"/>
                <w:b/>
                <w:bCs/>
              </w:rPr>
              <w:t>.</w:t>
            </w:r>
          </w:p>
          <w:p w14:paraId="31A13F01" w14:textId="334C606A" w:rsidR="007E2616" w:rsidRPr="007555DA" w:rsidRDefault="007E2616" w:rsidP="00C362FA">
            <w:pPr>
              <w:spacing w:after="0" w:line="240" w:lineRule="auto"/>
              <w:jc w:val="both"/>
              <w:rPr>
                <w:rFonts w:cstheme="minorHAnsi"/>
              </w:rPr>
            </w:pPr>
            <w:r w:rsidRPr="007555DA">
              <w:rPr>
                <w:rFonts w:cstheme="minorHAnsi"/>
              </w:rPr>
              <w:t>Poprawiono odesłanie.</w:t>
            </w:r>
          </w:p>
        </w:tc>
      </w:tr>
      <w:tr w:rsidR="007555DA" w:rsidRPr="007555DA" w14:paraId="04CEF62A" w14:textId="77777777" w:rsidTr="002D6D7B">
        <w:trPr>
          <w:jc w:val="center"/>
        </w:trPr>
        <w:tc>
          <w:tcPr>
            <w:tcW w:w="1727" w:type="dxa"/>
          </w:tcPr>
          <w:p w14:paraId="60C2D55F" w14:textId="77777777" w:rsidR="00B00079" w:rsidRPr="007555DA" w:rsidRDefault="00B00079" w:rsidP="00B00079">
            <w:pPr>
              <w:spacing w:after="0" w:line="240" w:lineRule="auto"/>
              <w:ind w:left="36" w:right="-534"/>
              <w:contextualSpacing/>
              <w:rPr>
                <w:rFonts w:cstheme="minorHAnsi"/>
              </w:rPr>
            </w:pPr>
            <w:r w:rsidRPr="007555DA">
              <w:rPr>
                <w:rFonts w:cstheme="minorHAnsi"/>
              </w:rPr>
              <w:t>50</w:t>
            </w:r>
          </w:p>
        </w:tc>
        <w:tc>
          <w:tcPr>
            <w:tcW w:w="3375" w:type="dxa"/>
          </w:tcPr>
          <w:p w14:paraId="2D808A3C" w14:textId="77777777" w:rsidR="00B00079" w:rsidRPr="007555DA" w:rsidRDefault="00B00079" w:rsidP="00B00079">
            <w:pPr>
              <w:spacing w:after="0" w:line="240" w:lineRule="auto"/>
              <w:rPr>
                <w:rFonts w:cstheme="minorHAnsi"/>
              </w:rPr>
            </w:pPr>
            <w:r w:rsidRPr="007555DA">
              <w:rPr>
                <w:rFonts w:cstheme="minorHAnsi"/>
              </w:rPr>
              <w:t>Art. 327 ust. 3</w:t>
            </w:r>
          </w:p>
        </w:tc>
        <w:tc>
          <w:tcPr>
            <w:tcW w:w="3453" w:type="dxa"/>
          </w:tcPr>
          <w:p w14:paraId="3743E8C7" w14:textId="77777777" w:rsidR="00B00079" w:rsidRPr="007555DA" w:rsidRDefault="00B00079" w:rsidP="00B00079">
            <w:pPr>
              <w:spacing w:after="0" w:line="240" w:lineRule="auto"/>
              <w:rPr>
                <w:rFonts w:cstheme="minorHAnsi"/>
              </w:rPr>
            </w:pPr>
            <w:r w:rsidRPr="007555DA">
              <w:rPr>
                <w:rFonts w:cstheme="minorHAnsi"/>
              </w:rPr>
              <w:t>Powstaje wątpliwość co do sposobu i terminu przekazywania informacji do PIP</w:t>
            </w:r>
          </w:p>
        </w:tc>
        <w:tc>
          <w:tcPr>
            <w:tcW w:w="3786" w:type="dxa"/>
          </w:tcPr>
          <w:p w14:paraId="4345F0FC" w14:textId="77777777" w:rsidR="00B00079" w:rsidRPr="007555DA" w:rsidRDefault="00B00079" w:rsidP="00B00079">
            <w:pPr>
              <w:spacing w:after="0" w:line="240" w:lineRule="auto"/>
              <w:rPr>
                <w:rFonts w:cstheme="minorHAnsi"/>
              </w:rPr>
            </w:pPr>
            <w:r w:rsidRPr="007555DA">
              <w:rPr>
                <w:rFonts w:cstheme="minorHAnsi"/>
              </w:rPr>
              <w:t>Należy wskazać, w jakim terminie i w jakiej formie należy przekazywać dane do PIP.</w:t>
            </w:r>
          </w:p>
        </w:tc>
        <w:tc>
          <w:tcPr>
            <w:tcW w:w="3105" w:type="dxa"/>
            <w:shd w:val="clear" w:color="auto" w:fill="auto"/>
          </w:tcPr>
          <w:p w14:paraId="40063970" w14:textId="1AE1670F" w:rsidR="00346E74" w:rsidRPr="007555DA" w:rsidRDefault="00346E74" w:rsidP="00346E74">
            <w:pPr>
              <w:spacing w:after="0" w:line="240" w:lineRule="auto"/>
              <w:jc w:val="center"/>
              <w:rPr>
                <w:rFonts w:cstheme="minorHAnsi"/>
                <w:b/>
                <w:bCs/>
              </w:rPr>
            </w:pPr>
            <w:r w:rsidRPr="007555DA">
              <w:rPr>
                <w:rFonts w:cstheme="minorHAnsi"/>
                <w:b/>
                <w:bCs/>
              </w:rPr>
              <w:t>Wyjaśnienie</w:t>
            </w:r>
            <w:r w:rsidR="00C8182A" w:rsidRPr="007555DA">
              <w:rPr>
                <w:rFonts w:cstheme="minorHAnsi"/>
                <w:b/>
                <w:bCs/>
              </w:rPr>
              <w:t>:</w:t>
            </w:r>
          </w:p>
          <w:p w14:paraId="6D3AD374" w14:textId="49D66167" w:rsidR="00B00079" w:rsidRPr="007555DA" w:rsidRDefault="00346E74" w:rsidP="00346E74">
            <w:pPr>
              <w:spacing w:after="0" w:line="240" w:lineRule="auto"/>
              <w:jc w:val="both"/>
              <w:rPr>
                <w:rFonts w:cstheme="minorHAnsi"/>
              </w:rPr>
            </w:pPr>
            <w:r w:rsidRPr="007555DA">
              <w:rPr>
                <w:rFonts w:cstheme="minorHAnsi"/>
              </w:rPr>
              <w:t>Marszałek województwa udostępnia PIP informacje w postaci elektronicznej za pośrednictwem systemów teleinformatycznych. Zgodnie z ustawą minister właściwy do spraw pracy otrzymuje te informacje do 31 marca każdego roku.</w:t>
            </w:r>
          </w:p>
        </w:tc>
      </w:tr>
      <w:tr w:rsidR="007555DA" w:rsidRPr="007555DA" w14:paraId="0A008D35" w14:textId="77777777" w:rsidTr="002D6D7B">
        <w:trPr>
          <w:jc w:val="center"/>
        </w:trPr>
        <w:tc>
          <w:tcPr>
            <w:tcW w:w="1727" w:type="dxa"/>
          </w:tcPr>
          <w:p w14:paraId="12C667D3" w14:textId="77777777" w:rsidR="0048759C" w:rsidRPr="007555DA" w:rsidRDefault="0048759C" w:rsidP="0048759C">
            <w:pPr>
              <w:spacing w:after="0" w:line="240" w:lineRule="auto"/>
              <w:ind w:left="36" w:right="-534"/>
              <w:contextualSpacing/>
              <w:rPr>
                <w:rFonts w:cstheme="minorHAnsi"/>
              </w:rPr>
            </w:pPr>
            <w:r w:rsidRPr="007555DA">
              <w:rPr>
                <w:rFonts w:cstheme="minorHAnsi"/>
              </w:rPr>
              <w:t>51</w:t>
            </w:r>
          </w:p>
        </w:tc>
        <w:tc>
          <w:tcPr>
            <w:tcW w:w="3375" w:type="dxa"/>
          </w:tcPr>
          <w:p w14:paraId="6089D6D4" w14:textId="77777777" w:rsidR="0048759C" w:rsidRPr="007555DA" w:rsidRDefault="0048759C" w:rsidP="0048759C">
            <w:pPr>
              <w:spacing w:after="0" w:line="240" w:lineRule="auto"/>
              <w:rPr>
                <w:rFonts w:cstheme="minorHAnsi"/>
              </w:rPr>
            </w:pPr>
          </w:p>
        </w:tc>
        <w:tc>
          <w:tcPr>
            <w:tcW w:w="3453" w:type="dxa"/>
          </w:tcPr>
          <w:p w14:paraId="2303604E" w14:textId="77777777" w:rsidR="0048759C" w:rsidRPr="007555DA" w:rsidRDefault="0048759C" w:rsidP="0048759C">
            <w:pPr>
              <w:spacing w:after="0" w:line="240" w:lineRule="auto"/>
              <w:rPr>
                <w:rFonts w:cstheme="minorHAnsi"/>
              </w:rPr>
            </w:pPr>
            <w:r w:rsidRPr="007555DA">
              <w:rPr>
                <w:rFonts w:cstheme="minorHAnsi"/>
              </w:rPr>
              <w:t>Brak precyzyjnych zapisów na temat zawieszenia działalności agencji zatrudnienia.</w:t>
            </w:r>
          </w:p>
        </w:tc>
        <w:tc>
          <w:tcPr>
            <w:tcW w:w="3786" w:type="dxa"/>
          </w:tcPr>
          <w:p w14:paraId="53924948" w14:textId="77777777" w:rsidR="0048759C" w:rsidRPr="007555DA" w:rsidRDefault="0048759C" w:rsidP="0048759C">
            <w:pPr>
              <w:spacing w:after="0" w:line="240" w:lineRule="auto"/>
              <w:rPr>
                <w:rFonts w:cstheme="minorHAnsi"/>
              </w:rPr>
            </w:pPr>
            <w:r w:rsidRPr="007555DA">
              <w:rPr>
                <w:rFonts w:cstheme="minorHAnsi"/>
              </w:rPr>
              <w:t>Należy doprecyzować, w jakich sytuacjach podmiot może zawiesić działalność agencji zatrudnienia (czy musi całkowicie zawieszać działalność gospodarczą; jeżeli nie, w jaki sposób WUP sprawdzi, czy agencja jest zawieszona gdy pozostała jej działalność jest aktywna – w dokumentach rejestracyjnych nie będzie takiej informacji)</w:t>
            </w:r>
          </w:p>
        </w:tc>
        <w:tc>
          <w:tcPr>
            <w:tcW w:w="3105" w:type="dxa"/>
          </w:tcPr>
          <w:p w14:paraId="16D61714" w14:textId="29227000" w:rsidR="0048759C" w:rsidRPr="007555DA" w:rsidRDefault="007E2616" w:rsidP="003A580A">
            <w:pPr>
              <w:spacing w:after="0" w:line="240" w:lineRule="auto"/>
              <w:jc w:val="center"/>
              <w:rPr>
                <w:rFonts w:cstheme="minorHAnsi"/>
                <w:b/>
                <w:bCs/>
              </w:rPr>
            </w:pPr>
            <w:r w:rsidRPr="007555DA">
              <w:rPr>
                <w:rFonts w:cstheme="minorHAnsi"/>
                <w:b/>
                <w:bCs/>
              </w:rPr>
              <w:t>Wyjaśnienie:</w:t>
            </w:r>
          </w:p>
          <w:p w14:paraId="2E122ACC" w14:textId="438C2769" w:rsidR="0048759C" w:rsidRPr="007555DA" w:rsidRDefault="003A580A" w:rsidP="00F91834">
            <w:pPr>
              <w:spacing w:after="0" w:line="240" w:lineRule="auto"/>
              <w:jc w:val="both"/>
              <w:rPr>
                <w:rFonts w:cstheme="minorHAnsi"/>
              </w:rPr>
            </w:pPr>
            <w:r w:rsidRPr="007555DA">
              <w:rPr>
                <w:rFonts w:cstheme="minorHAnsi"/>
              </w:rPr>
              <w:t>Agencja zatrudnienia może zawiesić działalność w sytuacjach analogicznych do innych podmiotów prowadzących działalność gospodarczą.</w:t>
            </w:r>
          </w:p>
        </w:tc>
      </w:tr>
      <w:tr w:rsidR="007555DA" w:rsidRPr="007555DA" w14:paraId="0A52DB5F" w14:textId="77777777" w:rsidTr="002D6D7B">
        <w:trPr>
          <w:jc w:val="center"/>
        </w:trPr>
        <w:tc>
          <w:tcPr>
            <w:tcW w:w="1727" w:type="dxa"/>
          </w:tcPr>
          <w:p w14:paraId="5235ED77" w14:textId="77777777" w:rsidR="0048759C" w:rsidRPr="007555DA" w:rsidRDefault="0048759C" w:rsidP="0048759C">
            <w:pPr>
              <w:spacing w:after="0" w:line="240" w:lineRule="auto"/>
              <w:ind w:left="36" w:right="-534"/>
              <w:contextualSpacing/>
              <w:rPr>
                <w:rFonts w:cstheme="minorHAnsi"/>
              </w:rPr>
            </w:pPr>
            <w:r w:rsidRPr="007555DA">
              <w:rPr>
                <w:rFonts w:cstheme="minorHAnsi"/>
              </w:rPr>
              <w:t>52</w:t>
            </w:r>
          </w:p>
        </w:tc>
        <w:tc>
          <w:tcPr>
            <w:tcW w:w="3375" w:type="dxa"/>
          </w:tcPr>
          <w:p w14:paraId="79E3C572" w14:textId="77777777" w:rsidR="0048759C" w:rsidRPr="007555DA" w:rsidRDefault="0048759C" w:rsidP="0048759C">
            <w:pPr>
              <w:spacing w:after="0" w:line="240" w:lineRule="auto"/>
              <w:rPr>
                <w:rFonts w:cstheme="minorHAnsi"/>
              </w:rPr>
            </w:pPr>
          </w:p>
        </w:tc>
        <w:tc>
          <w:tcPr>
            <w:tcW w:w="3453" w:type="dxa"/>
          </w:tcPr>
          <w:p w14:paraId="321A90BD" w14:textId="77777777" w:rsidR="0048759C" w:rsidRPr="007555DA" w:rsidRDefault="0048759C" w:rsidP="0048759C">
            <w:pPr>
              <w:spacing w:after="0" w:line="240" w:lineRule="auto"/>
              <w:rPr>
                <w:rFonts w:cstheme="minorHAnsi"/>
              </w:rPr>
            </w:pPr>
            <w:r w:rsidRPr="007555DA">
              <w:rPr>
                <w:rFonts w:cstheme="minorHAnsi"/>
              </w:rPr>
              <w:t xml:space="preserve">Brak przykładowych formularzy, które podmioty składają do WUP – wnioski, formularz informacji o </w:t>
            </w:r>
            <w:r w:rsidRPr="007555DA">
              <w:rPr>
                <w:rFonts w:cstheme="minorHAnsi"/>
              </w:rPr>
              <w:lastRenderedPageBreak/>
              <w:t>działalności agencji zatrudnienia, zawiadomienia.</w:t>
            </w:r>
          </w:p>
        </w:tc>
        <w:tc>
          <w:tcPr>
            <w:tcW w:w="3786" w:type="dxa"/>
          </w:tcPr>
          <w:p w14:paraId="402F72E9" w14:textId="77777777" w:rsidR="0048759C" w:rsidRPr="007555DA" w:rsidRDefault="0048759C" w:rsidP="0048759C">
            <w:pPr>
              <w:spacing w:after="0" w:line="240" w:lineRule="auto"/>
              <w:rPr>
                <w:rFonts w:cstheme="minorHAnsi"/>
              </w:rPr>
            </w:pPr>
            <w:r w:rsidRPr="007555DA">
              <w:rPr>
                <w:rFonts w:cstheme="minorHAnsi"/>
              </w:rPr>
              <w:lastRenderedPageBreak/>
              <w:t>Przekazanie do WUP celem zapoznania się z formularzami przed podpisaniem ustawy.</w:t>
            </w:r>
          </w:p>
        </w:tc>
        <w:tc>
          <w:tcPr>
            <w:tcW w:w="3105" w:type="dxa"/>
            <w:shd w:val="clear" w:color="auto" w:fill="auto"/>
          </w:tcPr>
          <w:p w14:paraId="2B7F8901" w14:textId="0560F555" w:rsidR="003528BC" w:rsidRPr="007555DA" w:rsidRDefault="003528BC" w:rsidP="003528BC">
            <w:pPr>
              <w:autoSpaceDE w:val="0"/>
              <w:autoSpaceDN w:val="0"/>
              <w:adjustRightInd w:val="0"/>
              <w:spacing w:after="0" w:line="240" w:lineRule="auto"/>
              <w:jc w:val="center"/>
              <w:rPr>
                <w:rFonts w:cstheme="minorHAnsi"/>
                <w:b/>
                <w:bCs/>
              </w:rPr>
            </w:pPr>
            <w:r w:rsidRPr="007555DA">
              <w:rPr>
                <w:rFonts w:cstheme="minorHAnsi"/>
                <w:b/>
                <w:bCs/>
              </w:rPr>
              <w:t>Wyjaśnienie</w:t>
            </w:r>
            <w:r w:rsidR="00C8182A" w:rsidRPr="007555DA">
              <w:rPr>
                <w:rFonts w:cstheme="minorHAnsi"/>
                <w:b/>
                <w:bCs/>
              </w:rPr>
              <w:t>:</w:t>
            </w:r>
          </w:p>
          <w:p w14:paraId="77581CB9" w14:textId="56B7B88A" w:rsidR="0048759C" w:rsidRPr="007555DA" w:rsidRDefault="003528BC" w:rsidP="005910A5">
            <w:pPr>
              <w:spacing w:after="0" w:line="240" w:lineRule="auto"/>
              <w:jc w:val="both"/>
              <w:rPr>
                <w:rFonts w:cstheme="minorHAnsi"/>
              </w:rPr>
            </w:pPr>
            <w:r w:rsidRPr="007555DA">
              <w:rPr>
                <w:rFonts w:cstheme="minorHAnsi"/>
              </w:rPr>
              <w:t xml:space="preserve">Formularze elektroniczne będą udostępnione przez ministra </w:t>
            </w:r>
            <w:r w:rsidRPr="007555DA">
              <w:rPr>
                <w:rFonts w:cstheme="minorHAnsi"/>
              </w:rPr>
              <w:lastRenderedPageBreak/>
              <w:t>właściwego do spraw pracy i będą zbieżne z aktualnie obowiązującymi wzorami zawartymi w rozporządzeniu</w:t>
            </w:r>
          </w:p>
        </w:tc>
      </w:tr>
      <w:tr w:rsidR="007555DA" w:rsidRPr="007555DA" w14:paraId="3F6784B6" w14:textId="77777777" w:rsidTr="002D6D7B">
        <w:trPr>
          <w:jc w:val="center"/>
        </w:trPr>
        <w:tc>
          <w:tcPr>
            <w:tcW w:w="1727" w:type="dxa"/>
          </w:tcPr>
          <w:p w14:paraId="27B69039" w14:textId="77777777" w:rsidR="003E111E" w:rsidRPr="007555DA" w:rsidRDefault="003E111E" w:rsidP="003E111E">
            <w:pPr>
              <w:spacing w:after="0" w:line="240" w:lineRule="auto"/>
              <w:ind w:left="36" w:right="-534"/>
              <w:contextualSpacing/>
              <w:rPr>
                <w:rFonts w:cstheme="minorHAnsi"/>
              </w:rPr>
            </w:pPr>
            <w:r w:rsidRPr="007555DA">
              <w:rPr>
                <w:rFonts w:cstheme="minorHAnsi"/>
              </w:rPr>
              <w:lastRenderedPageBreak/>
              <w:t>53</w:t>
            </w:r>
          </w:p>
        </w:tc>
        <w:tc>
          <w:tcPr>
            <w:tcW w:w="3375" w:type="dxa"/>
          </w:tcPr>
          <w:p w14:paraId="21C7A3D7" w14:textId="77777777" w:rsidR="003E111E" w:rsidRPr="007555DA" w:rsidRDefault="003E111E" w:rsidP="003E111E">
            <w:pPr>
              <w:spacing w:after="0" w:line="240" w:lineRule="auto"/>
              <w:rPr>
                <w:rFonts w:cstheme="minorHAnsi"/>
              </w:rPr>
            </w:pPr>
            <w:r w:rsidRPr="007555DA">
              <w:rPr>
                <w:rFonts w:cstheme="minorHAnsi"/>
              </w:rPr>
              <w:t>Art. 327 ust. 2 pkt. 3  b)</w:t>
            </w:r>
          </w:p>
        </w:tc>
        <w:tc>
          <w:tcPr>
            <w:tcW w:w="3453" w:type="dxa"/>
          </w:tcPr>
          <w:p w14:paraId="02E52D60" w14:textId="77777777" w:rsidR="003E111E" w:rsidRPr="007555DA" w:rsidRDefault="003E111E" w:rsidP="003E111E">
            <w:pPr>
              <w:spacing w:after="0" w:line="240" w:lineRule="auto"/>
              <w:rPr>
                <w:rFonts w:eastAsiaTheme="minorEastAsia" w:cstheme="minorHAnsi"/>
                <w:bCs/>
                <w:lang w:eastAsia="pl-PL"/>
              </w:rPr>
            </w:pPr>
            <w:r w:rsidRPr="007555DA">
              <w:rPr>
                <w:rFonts w:eastAsiaTheme="minorEastAsia" w:cstheme="minorHAnsi"/>
                <w:bCs/>
                <w:lang w:eastAsia="pl-PL"/>
              </w:rPr>
              <w:t>zakazie wykonywania przez podmiot działalności objętej wpisem, w tym z powodu naruszenia warunków prowadzenia agencji zatrudnienia, określonych w art. 320, art. 306 ust. 2 lub art. 326,</w:t>
            </w:r>
          </w:p>
        </w:tc>
        <w:tc>
          <w:tcPr>
            <w:tcW w:w="3786" w:type="dxa"/>
          </w:tcPr>
          <w:p w14:paraId="2D0A6D2E" w14:textId="77777777" w:rsidR="003E111E" w:rsidRPr="007555DA" w:rsidRDefault="003E111E" w:rsidP="003E111E">
            <w:pPr>
              <w:spacing w:after="0" w:line="240" w:lineRule="auto"/>
              <w:rPr>
                <w:rFonts w:cstheme="minorHAnsi"/>
              </w:rPr>
            </w:pPr>
            <w:r w:rsidRPr="007555DA">
              <w:rPr>
                <w:rFonts w:cstheme="minorHAnsi"/>
              </w:rPr>
              <w:t>W art. 306 nie ma ust. 2. Być może chodzi o pkt 2.</w:t>
            </w:r>
          </w:p>
        </w:tc>
        <w:tc>
          <w:tcPr>
            <w:tcW w:w="3105" w:type="dxa"/>
            <w:shd w:val="clear" w:color="auto" w:fill="auto"/>
          </w:tcPr>
          <w:p w14:paraId="3510E96D" w14:textId="77777777" w:rsidR="003E111E" w:rsidRPr="007555DA" w:rsidRDefault="003E111E" w:rsidP="00C362FA">
            <w:pPr>
              <w:spacing w:after="0" w:line="240" w:lineRule="auto"/>
              <w:jc w:val="center"/>
              <w:rPr>
                <w:rFonts w:cstheme="minorHAnsi"/>
                <w:b/>
                <w:bCs/>
              </w:rPr>
            </w:pPr>
            <w:r w:rsidRPr="00C362FA">
              <w:rPr>
                <w:rFonts w:cstheme="minorHAnsi"/>
                <w:b/>
                <w:bCs/>
              </w:rPr>
              <w:t xml:space="preserve">Uwaga </w:t>
            </w:r>
            <w:r w:rsidRPr="007555DA">
              <w:rPr>
                <w:rFonts w:cstheme="minorHAnsi"/>
                <w:b/>
                <w:bCs/>
              </w:rPr>
              <w:t>uwzględniona.</w:t>
            </w:r>
          </w:p>
          <w:p w14:paraId="040B4520" w14:textId="64D7C680" w:rsidR="0087371A" w:rsidRPr="007555DA" w:rsidRDefault="0087371A" w:rsidP="00C362FA">
            <w:pPr>
              <w:spacing w:after="0" w:line="240" w:lineRule="auto"/>
              <w:rPr>
                <w:rFonts w:eastAsia="Times New Roman" w:cstheme="minorHAnsi"/>
                <w:lang w:eastAsia="pl-PL"/>
              </w:rPr>
            </w:pPr>
            <w:r w:rsidRPr="007555DA">
              <w:rPr>
                <w:rFonts w:cstheme="minorHAnsi"/>
              </w:rPr>
              <w:t>Poprawiono odesłanie.</w:t>
            </w:r>
          </w:p>
        </w:tc>
      </w:tr>
      <w:tr w:rsidR="007555DA" w:rsidRPr="007555DA" w14:paraId="226DA187" w14:textId="77777777" w:rsidTr="002D6D7B">
        <w:trPr>
          <w:jc w:val="center"/>
        </w:trPr>
        <w:tc>
          <w:tcPr>
            <w:tcW w:w="1727" w:type="dxa"/>
          </w:tcPr>
          <w:p w14:paraId="015B1AC7" w14:textId="77777777" w:rsidR="003E111E" w:rsidRPr="007555DA" w:rsidRDefault="003E111E" w:rsidP="003E111E">
            <w:pPr>
              <w:spacing w:after="0" w:line="240" w:lineRule="auto"/>
              <w:ind w:left="36" w:right="-534"/>
              <w:contextualSpacing/>
              <w:rPr>
                <w:rFonts w:cstheme="minorHAnsi"/>
              </w:rPr>
            </w:pPr>
            <w:r w:rsidRPr="007555DA">
              <w:rPr>
                <w:rFonts w:cstheme="minorHAnsi"/>
              </w:rPr>
              <w:t>54</w:t>
            </w:r>
          </w:p>
        </w:tc>
        <w:tc>
          <w:tcPr>
            <w:tcW w:w="3375" w:type="dxa"/>
          </w:tcPr>
          <w:p w14:paraId="1F1F03E9" w14:textId="77777777" w:rsidR="003E111E" w:rsidRPr="007555DA" w:rsidRDefault="003E111E" w:rsidP="003E111E">
            <w:pPr>
              <w:spacing w:after="0" w:line="240" w:lineRule="auto"/>
              <w:rPr>
                <w:rFonts w:cstheme="minorHAnsi"/>
              </w:rPr>
            </w:pPr>
            <w:r w:rsidRPr="007555DA">
              <w:rPr>
                <w:rFonts w:cstheme="minorHAnsi"/>
              </w:rPr>
              <w:t>Art. 327 ust. 3 pkt. 2</w:t>
            </w:r>
          </w:p>
        </w:tc>
        <w:tc>
          <w:tcPr>
            <w:tcW w:w="3453" w:type="dxa"/>
          </w:tcPr>
          <w:p w14:paraId="03E5BD4B" w14:textId="77777777" w:rsidR="003E111E" w:rsidRPr="007555DA" w:rsidRDefault="003E111E" w:rsidP="003E111E">
            <w:pPr>
              <w:spacing w:after="0" w:line="240" w:lineRule="auto"/>
              <w:rPr>
                <w:rFonts w:eastAsia="Times New Roman" w:cstheme="minorHAnsi"/>
                <w:bCs/>
                <w:lang w:eastAsia="pl-PL"/>
              </w:rPr>
            </w:pPr>
            <w:r w:rsidRPr="007555DA">
              <w:rPr>
                <w:rFonts w:eastAsia="Times New Roman" w:cstheme="minorHAnsi"/>
                <w:bCs/>
                <w:lang w:eastAsia="pl-PL"/>
              </w:rPr>
              <w:t>zakazie wykonywania przez podmiot działalności objętej wpisem, w tym z powodu naruszenia warunków prowadzenia agencji zatrudnienia, określonych w art. 320, art. 306 ust. 2 lub art. 326.</w:t>
            </w:r>
          </w:p>
        </w:tc>
        <w:tc>
          <w:tcPr>
            <w:tcW w:w="3786" w:type="dxa"/>
          </w:tcPr>
          <w:p w14:paraId="1F9B9557" w14:textId="77777777" w:rsidR="003E111E" w:rsidRPr="007555DA" w:rsidRDefault="003E111E" w:rsidP="003E111E">
            <w:pPr>
              <w:spacing w:after="0" w:line="240" w:lineRule="auto"/>
              <w:rPr>
                <w:rFonts w:cstheme="minorHAnsi"/>
              </w:rPr>
            </w:pPr>
            <w:r w:rsidRPr="007555DA">
              <w:rPr>
                <w:rFonts w:cstheme="minorHAnsi"/>
              </w:rPr>
              <w:t>Jak wyżej</w:t>
            </w:r>
          </w:p>
        </w:tc>
        <w:tc>
          <w:tcPr>
            <w:tcW w:w="3105" w:type="dxa"/>
            <w:shd w:val="clear" w:color="auto" w:fill="auto"/>
          </w:tcPr>
          <w:p w14:paraId="6F2AFE3C" w14:textId="77777777" w:rsidR="003E111E" w:rsidRPr="007555DA" w:rsidRDefault="003E111E" w:rsidP="00C8182A">
            <w:pPr>
              <w:widowControl w:val="0"/>
              <w:autoSpaceDE w:val="0"/>
              <w:autoSpaceDN w:val="0"/>
              <w:adjustRightInd w:val="0"/>
              <w:spacing w:after="0" w:line="240" w:lineRule="auto"/>
              <w:jc w:val="center"/>
              <w:rPr>
                <w:rFonts w:cstheme="minorHAnsi"/>
                <w:b/>
                <w:bCs/>
              </w:rPr>
            </w:pPr>
            <w:r w:rsidRPr="007555DA">
              <w:rPr>
                <w:rFonts w:cstheme="minorHAnsi"/>
                <w:b/>
                <w:bCs/>
              </w:rPr>
              <w:t>Uwaga uwzględniona.</w:t>
            </w:r>
          </w:p>
          <w:p w14:paraId="2EBCF772" w14:textId="5F682760" w:rsidR="0087371A" w:rsidRPr="007555DA" w:rsidRDefault="0087371A" w:rsidP="003E111E">
            <w:pPr>
              <w:widowControl w:val="0"/>
              <w:autoSpaceDE w:val="0"/>
              <w:autoSpaceDN w:val="0"/>
              <w:adjustRightInd w:val="0"/>
              <w:spacing w:after="0" w:line="240" w:lineRule="auto"/>
              <w:rPr>
                <w:rFonts w:eastAsia="Times New Roman" w:cstheme="minorHAnsi"/>
                <w:lang w:eastAsia="pl-PL"/>
              </w:rPr>
            </w:pPr>
            <w:r w:rsidRPr="007555DA">
              <w:rPr>
                <w:rFonts w:cstheme="minorHAnsi"/>
              </w:rPr>
              <w:t>Poprawiono odesłanie.</w:t>
            </w:r>
          </w:p>
        </w:tc>
      </w:tr>
      <w:tr w:rsidR="007555DA" w:rsidRPr="007555DA" w14:paraId="4770EC0C" w14:textId="77777777" w:rsidTr="002D6D7B">
        <w:trPr>
          <w:jc w:val="center"/>
        </w:trPr>
        <w:tc>
          <w:tcPr>
            <w:tcW w:w="1727" w:type="dxa"/>
          </w:tcPr>
          <w:p w14:paraId="62DA705A" w14:textId="77777777" w:rsidR="00DB3DF5" w:rsidRPr="007555DA" w:rsidRDefault="00DB3DF5" w:rsidP="00B00079">
            <w:pPr>
              <w:spacing w:after="0" w:line="240" w:lineRule="auto"/>
              <w:ind w:left="36" w:right="-534"/>
              <w:contextualSpacing/>
              <w:rPr>
                <w:rFonts w:cstheme="minorHAnsi"/>
              </w:rPr>
            </w:pPr>
            <w:r w:rsidRPr="007555DA">
              <w:rPr>
                <w:rFonts w:cstheme="minorHAnsi"/>
              </w:rPr>
              <w:t>55</w:t>
            </w:r>
          </w:p>
        </w:tc>
        <w:tc>
          <w:tcPr>
            <w:tcW w:w="3375" w:type="dxa"/>
          </w:tcPr>
          <w:p w14:paraId="711506A5" w14:textId="77777777" w:rsidR="00DB3DF5" w:rsidRPr="007555DA" w:rsidRDefault="00DB3DF5" w:rsidP="00B00079">
            <w:pPr>
              <w:spacing w:after="0" w:line="240" w:lineRule="auto"/>
              <w:rPr>
                <w:rFonts w:cstheme="minorHAnsi"/>
              </w:rPr>
            </w:pPr>
            <w:r w:rsidRPr="007555DA">
              <w:rPr>
                <w:rFonts w:cstheme="minorHAnsi"/>
              </w:rPr>
              <w:t>Art. 330 ust. 4</w:t>
            </w:r>
          </w:p>
        </w:tc>
        <w:tc>
          <w:tcPr>
            <w:tcW w:w="3453" w:type="dxa"/>
          </w:tcPr>
          <w:p w14:paraId="4EACD749" w14:textId="77777777" w:rsidR="00DB3DF5" w:rsidRPr="007555DA" w:rsidRDefault="00DB3DF5" w:rsidP="00F83780">
            <w:pPr>
              <w:spacing w:after="0" w:line="240" w:lineRule="auto"/>
              <w:jc w:val="both"/>
              <w:rPr>
                <w:rFonts w:eastAsia="Times New Roman" w:cstheme="minorHAnsi"/>
                <w:bCs/>
                <w:lang w:eastAsia="pl-PL"/>
              </w:rPr>
            </w:pPr>
            <w:r w:rsidRPr="007555DA">
              <w:rPr>
                <w:rFonts w:eastAsia="Times New Roman" w:cstheme="minorHAnsi"/>
                <w:bCs/>
                <w:lang w:eastAsia="pl-PL"/>
              </w:rPr>
              <w:t>OHP realizują działania na rzecz młodzieży w wieku od 14 do 25 roku życia, zwanej dalej „młodzieżą”, w celu jej wsparcia w wypełnieniu obowiązku szkolnego lub obowiązku nauki oraz podejmowaniu i utrzymaniu zatrudnienia i rozwoju edukacyjno-zawodowego.</w:t>
            </w:r>
          </w:p>
        </w:tc>
        <w:tc>
          <w:tcPr>
            <w:tcW w:w="3786" w:type="dxa"/>
          </w:tcPr>
          <w:p w14:paraId="57CBE25C" w14:textId="77777777" w:rsidR="00DB3DF5" w:rsidRPr="007555DA" w:rsidRDefault="00DB3DF5" w:rsidP="00F83780">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Art. 12 ust. 5 pkt 1 lit. a ustawy o promocji zatrudnienia i instytucjach rynku pracy mówi o młodzieży w wieku powyżej 15 lat (przypuszczalnie mając na myśli młodzież w wieku od 15 lat, gdyż powyżej 15 lat to od 16 lat).</w:t>
            </w:r>
          </w:p>
          <w:p w14:paraId="43B7D144" w14:textId="77777777" w:rsidR="00DB3DF5" w:rsidRPr="007555DA" w:rsidRDefault="00DB3DF5" w:rsidP="00F83780">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Propozycja gruntownej analizy pojęć "poniżej", "od", "do" i "powyżej" w celu uniknięcia nieporozumień interpretacyjnych.</w:t>
            </w:r>
          </w:p>
          <w:p w14:paraId="7DE4027A" w14:textId="77777777" w:rsidR="00DB3DF5" w:rsidRPr="007555DA" w:rsidRDefault="00DB3DF5" w:rsidP="00F83780">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Propozycja posługiwania się pojęciem liczby lat ukończonych, a nie pojęciem roku życia (trwającego).</w:t>
            </w:r>
          </w:p>
        </w:tc>
        <w:tc>
          <w:tcPr>
            <w:tcW w:w="3105" w:type="dxa"/>
            <w:vMerge w:val="restart"/>
            <w:shd w:val="clear" w:color="auto" w:fill="auto"/>
          </w:tcPr>
          <w:p w14:paraId="7B836940" w14:textId="73B076F9" w:rsidR="00DB3DF5" w:rsidRPr="007555DA" w:rsidRDefault="00DB3DF5" w:rsidP="00C8182A">
            <w:pPr>
              <w:widowControl w:val="0"/>
              <w:autoSpaceDE w:val="0"/>
              <w:autoSpaceDN w:val="0"/>
              <w:adjustRightInd w:val="0"/>
              <w:spacing w:after="0" w:line="240" w:lineRule="auto"/>
              <w:jc w:val="center"/>
              <w:rPr>
                <w:rFonts w:eastAsia="Times New Roman" w:cstheme="minorHAnsi"/>
                <w:b/>
                <w:bCs/>
                <w:lang w:eastAsia="pl-PL"/>
              </w:rPr>
            </w:pPr>
            <w:r w:rsidRPr="007555DA">
              <w:rPr>
                <w:rFonts w:eastAsia="Times New Roman" w:cstheme="minorHAnsi"/>
                <w:b/>
                <w:bCs/>
                <w:lang w:eastAsia="pl-PL"/>
              </w:rPr>
              <w:t>Wyjaśnienie</w:t>
            </w:r>
            <w:r w:rsidR="00C8182A" w:rsidRPr="007555DA">
              <w:rPr>
                <w:rFonts w:eastAsia="Times New Roman" w:cstheme="minorHAnsi"/>
                <w:b/>
                <w:bCs/>
                <w:lang w:eastAsia="pl-PL"/>
              </w:rPr>
              <w:t>:</w:t>
            </w:r>
          </w:p>
          <w:p w14:paraId="2F400E4A" w14:textId="63E24B9E" w:rsidR="00DB3DF5" w:rsidRPr="007555DA" w:rsidRDefault="00DB3DF5" w:rsidP="00FD715D">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 xml:space="preserve">Przepisy w tym zakresie poddane zostaną analizie. </w:t>
            </w:r>
          </w:p>
        </w:tc>
      </w:tr>
      <w:tr w:rsidR="007555DA" w:rsidRPr="007555DA" w14:paraId="15ED86BF" w14:textId="77777777" w:rsidTr="002D6D7B">
        <w:trPr>
          <w:jc w:val="center"/>
        </w:trPr>
        <w:tc>
          <w:tcPr>
            <w:tcW w:w="1727" w:type="dxa"/>
          </w:tcPr>
          <w:p w14:paraId="521C66EB" w14:textId="77777777" w:rsidR="00DB3DF5" w:rsidRPr="007555DA" w:rsidRDefault="00DB3DF5" w:rsidP="00B00079">
            <w:pPr>
              <w:spacing w:after="0" w:line="240" w:lineRule="auto"/>
              <w:ind w:left="36" w:right="-534"/>
              <w:contextualSpacing/>
              <w:rPr>
                <w:rFonts w:cstheme="minorHAnsi"/>
              </w:rPr>
            </w:pPr>
            <w:r w:rsidRPr="007555DA">
              <w:rPr>
                <w:rFonts w:cstheme="minorHAnsi"/>
              </w:rPr>
              <w:t>56</w:t>
            </w:r>
          </w:p>
        </w:tc>
        <w:tc>
          <w:tcPr>
            <w:tcW w:w="3375" w:type="dxa"/>
          </w:tcPr>
          <w:p w14:paraId="26A5280E" w14:textId="77777777" w:rsidR="00DB3DF5" w:rsidRPr="007555DA" w:rsidRDefault="00DB3DF5" w:rsidP="00B00079">
            <w:pPr>
              <w:spacing w:after="0" w:line="240" w:lineRule="auto"/>
              <w:rPr>
                <w:rFonts w:cstheme="minorHAnsi"/>
              </w:rPr>
            </w:pPr>
            <w:r w:rsidRPr="007555DA">
              <w:rPr>
                <w:rFonts w:cstheme="minorHAnsi"/>
              </w:rPr>
              <w:t>Art. 331 ust 6 pkt. 1)</w:t>
            </w:r>
          </w:p>
        </w:tc>
        <w:tc>
          <w:tcPr>
            <w:tcW w:w="3453" w:type="dxa"/>
          </w:tcPr>
          <w:p w14:paraId="28FE5D08" w14:textId="77777777" w:rsidR="00DB3DF5" w:rsidRPr="007555DA" w:rsidRDefault="00DB3DF5" w:rsidP="00F83780">
            <w:pPr>
              <w:spacing w:after="0" w:line="240" w:lineRule="auto"/>
              <w:jc w:val="both"/>
              <w:rPr>
                <w:rFonts w:eastAsia="Times New Roman" w:cstheme="minorHAnsi"/>
                <w:bCs/>
                <w:lang w:eastAsia="pl-PL"/>
              </w:rPr>
            </w:pPr>
            <w:r w:rsidRPr="007555DA">
              <w:rPr>
                <w:rFonts w:eastAsia="Times New Roman" w:cstheme="minorHAnsi"/>
                <w:bCs/>
                <w:lang w:eastAsia="pl-PL"/>
              </w:rPr>
              <w:t xml:space="preserve">uczęszczającą do szkół podstawowych z oddziałami przysposabiającymi do pracy, jeżeli najpóźniej w roku rozpoczęcia zajęć </w:t>
            </w:r>
            <w:r w:rsidRPr="007555DA">
              <w:rPr>
                <w:rFonts w:eastAsia="Times New Roman" w:cstheme="minorHAnsi"/>
                <w:bCs/>
                <w:lang w:eastAsia="pl-PL"/>
              </w:rPr>
              <w:lastRenderedPageBreak/>
              <w:t>przewidzianych programem osoba objęta wsparciem OHP ukończy 14 lat;</w:t>
            </w:r>
          </w:p>
        </w:tc>
        <w:tc>
          <w:tcPr>
            <w:tcW w:w="3786" w:type="dxa"/>
          </w:tcPr>
          <w:p w14:paraId="4143BB5F" w14:textId="77777777" w:rsidR="00DB3DF5" w:rsidRPr="007555DA" w:rsidRDefault="00DB3DF5" w:rsidP="00F83780">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lastRenderedPageBreak/>
              <w:t>Rozbieżność z art. 330 ust. 4.</w:t>
            </w:r>
          </w:p>
          <w:p w14:paraId="5E77FF94" w14:textId="77777777" w:rsidR="00DB3DF5" w:rsidRPr="007555DA" w:rsidRDefault="00DB3DF5" w:rsidP="00F83780">
            <w:pPr>
              <w:widowControl w:val="0"/>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 xml:space="preserve">Osoba, która ukończy 14 lat nie jest w 14. roku życia (bo te 14 ukończyła). Osoba, która ukończy 14 lat, jest w 15. </w:t>
            </w:r>
            <w:r w:rsidRPr="007555DA">
              <w:rPr>
                <w:rFonts w:eastAsia="Times New Roman" w:cstheme="minorHAnsi"/>
                <w:lang w:eastAsia="pl-PL"/>
              </w:rPr>
              <w:lastRenderedPageBreak/>
              <w:t>roku życia.</w:t>
            </w:r>
          </w:p>
          <w:p w14:paraId="3C94C953" w14:textId="77777777" w:rsidR="00DB3DF5" w:rsidRPr="007555DA" w:rsidRDefault="00DB3DF5" w:rsidP="00F83780">
            <w:pPr>
              <w:spacing w:after="0" w:line="240" w:lineRule="auto"/>
              <w:jc w:val="both"/>
              <w:rPr>
                <w:rFonts w:cstheme="minorHAnsi"/>
              </w:rPr>
            </w:pPr>
            <w:r w:rsidRPr="007555DA">
              <w:rPr>
                <w:rFonts w:cstheme="minorHAnsi"/>
              </w:rPr>
              <w:t>Liczba lat ukończonych to nie jest to samo, co liczba porządkowa trwającego roku życia.</w:t>
            </w:r>
          </w:p>
        </w:tc>
        <w:tc>
          <w:tcPr>
            <w:tcW w:w="3105" w:type="dxa"/>
            <w:vMerge/>
            <w:shd w:val="clear" w:color="auto" w:fill="auto"/>
          </w:tcPr>
          <w:p w14:paraId="32FC58F5" w14:textId="77777777" w:rsidR="00DB3DF5" w:rsidRPr="007555DA" w:rsidRDefault="00DB3DF5" w:rsidP="00B00079">
            <w:pPr>
              <w:widowControl w:val="0"/>
              <w:autoSpaceDE w:val="0"/>
              <w:autoSpaceDN w:val="0"/>
              <w:adjustRightInd w:val="0"/>
              <w:spacing w:after="0" w:line="240" w:lineRule="auto"/>
              <w:rPr>
                <w:rFonts w:eastAsia="Times New Roman" w:cstheme="minorHAnsi"/>
                <w:lang w:eastAsia="pl-PL"/>
              </w:rPr>
            </w:pPr>
          </w:p>
        </w:tc>
      </w:tr>
      <w:tr w:rsidR="007555DA" w:rsidRPr="007555DA" w14:paraId="1127E105" w14:textId="77777777" w:rsidTr="002D6D7B">
        <w:trPr>
          <w:jc w:val="center"/>
        </w:trPr>
        <w:tc>
          <w:tcPr>
            <w:tcW w:w="1727" w:type="dxa"/>
          </w:tcPr>
          <w:p w14:paraId="54571BC3" w14:textId="77777777" w:rsidR="00B00079" w:rsidRPr="007555DA" w:rsidRDefault="00B00079" w:rsidP="00B00079">
            <w:pPr>
              <w:spacing w:after="0" w:line="240" w:lineRule="auto"/>
              <w:ind w:left="36" w:right="-534"/>
              <w:contextualSpacing/>
              <w:rPr>
                <w:rFonts w:cstheme="minorHAnsi"/>
              </w:rPr>
            </w:pPr>
            <w:r w:rsidRPr="007555DA">
              <w:rPr>
                <w:rFonts w:cstheme="minorHAnsi"/>
              </w:rPr>
              <w:t>57</w:t>
            </w:r>
          </w:p>
        </w:tc>
        <w:tc>
          <w:tcPr>
            <w:tcW w:w="3375" w:type="dxa"/>
          </w:tcPr>
          <w:p w14:paraId="2CD0E188" w14:textId="77777777" w:rsidR="00B00079" w:rsidRPr="007555DA" w:rsidRDefault="00B00079" w:rsidP="00B00079">
            <w:pPr>
              <w:spacing w:after="0" w:line="240" w:lineRule="auto"/>
              <w:rPr>
                <w:rFonts w:cstheme="minorHAnsi"/>
              </w:rPr>
            </w:pPr>
            <w:r w:rsidRPr="007555DA">
              <w:rPr>
                <w:rFonts w:cstheme="minorHAnsi"/>
              </w:rPr>
              <w:t>Art. 351 ust. 7</w:t>
            </w:r>
          </w:p>
        </w:tc>
        <w:tc>
          <w:tcPr>
            <w:tcW w:w="3453" w:type="dxa"/>
          </w:tcPr>
          <w:p w14:paraId="6468E224" w14:textId="77777777" w:rsidR="00B00079" w:rsidRPr="007555DA" w:rsidRDefault="00B00079" w:rsidP="00B00079">
            <w:pPr>
              <w:spacing w:after="0" w:line="240" w:lineRule="auto"/>
              <w:rPr>
                <w:rFonts w:eastAsia="Times New Roman" w:cstheme="minorHAnsi"/>
                <w:b/>
                <w:bCs/>
                <w:lang w:eastAsia="pl-PL"/>
              </w:rPr>
            </w:pPr>
            <w:r w:rsidRPr="007555DA">
              <w:rPr>
                <w:rFonts w:eastAsia="Times New Roman" w:cstheme="minorHAnsi"/>
                <w:bCs/>
                <w:lang w:eastAsia="pl-PL"/>
              </w:rPr>
              <w:t xml:space="preserve">Wskazano nieprawidłowo, „Kto, prowadząc agencję zatrudnienia nie informuje … </w:t>
            </w:r>
            <w:r w:rsidRPr="007555DA">
              <w:rPr>
                <w:rFonts w:eastAsia="Times New Roman" w:cstheme="minorHAnsi"/>
                <w:b/>
                <w:bCs/>
                <w:lang w:eastAsia="pl-PL"/>
              </w:rPr>
              <w:t>dyrektora WUP”.</w:t>
            </w:r>
          </w:p>
        </w:tc>
        <w:tc>
          <w:tcPr>
            <w:tcW w:w="3786" w:type="dxa"/>
          </w:tcPr>
          <w:p w14:paraId="26B860B6" w14:textId="77777777" w:rsidR="00B00079" w:rsidRPr="007555DA" w:rsidRDefault="00B00079" w:rsidP="00B00079">
            <w:pPr>
              <w:spacing w:after="0" w:line="240" w:lineRule="auto"/>
              <w:rPr>
                <w:rFonts w:cstheme="minorHAnsi"/>
                <w:b/>
              </w:rPr>
            </w:pPr>
            <w:r w:rsidRPr="007555DA">
              <w:rPr>
                <w:rFonts w:cstheme="minorHAnsi"/>
              </w:rPr>
              <w:t xml:space="preserve">Należy wskazać, że „… nie informuje </w:t>
            </w:r>
            <w:r w:rsidRPr="007555DA">
              <w:rPr>
                <w:rFonts w:cstheme="minorHAnsi"/>
                <w:b/>
              </w:rPr>
              <w:t>marszałka województwa…”</w:t>
            </w:r>
          </w:p>
        </w:tc>
        <w:tc>
          <w:tcPr>
            <w:tcW w:w="3105" w:type="dxa"/>
            <w:shd w:val="clear" w:color="auto" w:fill="auto"/>
          </w:tcPr>
          <w:p w14:paraId="71C6F270" w14:textId="42874546" w:rsidR="001C15DB" w:rsidRPr="007555DA" w:rsidRDefault="001C15DB" w:rsidP="00FD715D">
            <w:pPr>
              <w:widowControl w:val="0"/>
              <w:autoSpaceDE w:val="0"/>
              <w:autoSpaceDN w:val="0"/>
              <w:adjustRightInd w:val="0"/>
              <w:spacing w:after="0" w:line="240" w:lineRule="auto"/>
              <w:jc w:val="center"/>
              <w:rPr>
                <w:rFonts w:eastAsia="Times New Roman" w:cstheme="minorHAnsi"/>
                <w:b/>
                <w:bCs/>
                <w:lang w:eastAsia="pl-PL"/>
              </w:rPr>
            </w:pPr>
            <w:r w:rsidRPr="007555DA">
              <w:rPr>
                <w:rFonts w:eastAsia="Times New Roman" w:cstheme="minorHAnsi"/>
                <w:b/>
                <w:bCs/>
                <w:lang w:eastAsia="pl-PL"/>
              </w:rPr>
              <w:t>Uwaga uwzględniona</w:t>
            </w:r>
            <w:r w:rsidR="00FD715D" w:rsidRPr="007555DA">
              <w:rPr>
                <w:rFonts w:eastAsia="Times New Roman" w:cstheme="minorHAnsi"/>
                <w:b/>
                <w:bCs/>
                <w:lang w:eastAsia="pl-PL"/>
              </w:rPr>
              <w:t>.</w:t>
            </w:r>
          </w:p>
          <w:p w14:paraId="48311A49" w14:textId="752FF341" w:rsidR="00DB2A61" w:rsidRPr="007555DA" w:rsidRDefault="00DB2A61" w:rsidP="00DB2A61">
            <w:pPr>
              <w:widowControl w:val="0"/>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 xml:space="preserve">Przepis art. </w:t>
            </w:r>
            <w:r w:rsidR="00900B29" w:rsidRPr="007555DA">
              <w:rPr>
                <w:rFonts w:eastAsia="Times New Roman" w:cstheme="minorHAnsi"/>
                <w:lang w:eastAsia="pl-PL"/>
              </w:rPr>
              <w:t>36</w:t>
            </w:r>
            <w:r w:rsidR="00900B29">
              <w:rPr>
                <w:rFonts w:eastAsia="Times New Roman" w:cstheme="minorHAnsi"/>
                <w:lang w:eastAsia="pl-PL"/>
              </w:rPr>
              <w:t>6</w:t>
            </w:r>
            <w:r w:rsidR="00900B29" w:rsidRPr="007555DA">
              <w:rPr>
                <w:rFonts w:eastAsia="Times New Roman" w:cstheme="minorHAnsi"/>
                <w:lang w:eastAsia="pl-PL"/>
              </w:rPr>
              <w:t xml:space="preserve"> </w:t>
            </w:r>
            <w:r w:rsidRPr="007555DA">
              <w:rPr>
                <w:rFonts w:eastAsia="Times New Roman" w:cstheme="minorHAnsi"/>
                <w:lang w:eastAsia="pl-PL"/>
              </w:rPr>
              <w:t xml:space="preserve">ust. 7 otrzymał następujące brzmienie: </w:t>
            </w:r>
          </w:p>
          <w:p w14:paraId="0A62F399" w14:textId="09DFA85D" w:rsidR="00B00079" w:rsidRPr="00FF1E54" w:rsidRDefault="00DB2A61" w:rsidP="00D57170">
            <w:pPr>
              <w:widowControl w:val="0"/>
              <w:autoSpaceDE w:val="0"/>
              <w:autoSpaceDN w:val="0"/>
              <w:adjustRightInd w:val="0"/>
              <w:spacing w:after="0" w:line="240" w:lineRule="auto"/>
              <w:jc w:val="both"/>
              <w:rPr>
                <w:rFonts w:eastAsia="Times New Roman" w:cstheme="minorHAnsi"/>
                <w:i/>
                <w:iCs/>
                <w:lang w:eastAsia="pl-PL"/>
              </w:rPr>
            </w:pPr>
            <w:r w:rsidRPr="00FF1E54">
              <w:rPr>
                <w:rFonts w:eastAsia="Times New Roman" w:cstheme="minorHAnsi"/>
                <w:i/>
                <w:iCs/>
                <w:lang w:eastAsia="pl-PL"/>
              </w:rPr>
              <w:t>„</w:t>
            </w:r>
            <w:r w:rsidR="00FB1DDF" w:rsidRPr="001F2705">
              <w:rPr>
                <w:i/>
                <w:iCs/>
              </w:rPr>
              <w:t>7. Kto, prowadząc agencję zatrudnienia nie informuje w wyznaczonym terminie marszałka województwa o zaprzestaniu działalności w zakresie agencji zatrudnienia, o której mowa w art. 326 ust. 2, podlega karze grzywny nie niższej niż 1 000 zł.</w:t>
            </w:r>
            <w:r w:rsidRPr="00FF1E54">
              <w:rPr>
                <w:rFonts w:eastAsia="Times New Roman" w:cstheme="minorHAnsi"/>
                <w:i/>
                <w:iCs/>
                <w:lang w:eastAsia="pl-PL"/>
              </w:rPr>
              <w:t>”.</w:t>
            </w:r>
          </w:p>
        </w:tc>
      </w:tr>
      <w:tr w:rsidR="007555DA" w:rsidRPr="007555DA" w14:paraId="34D2F1EE" w14:textId="77777777" w:rsidTr="00013736">
        <w:trPr>
          <w:trHeight w:val="805"/>
          <w:jc w:val="center"/>
        </w:trPr>
        <w:tc>
          <w:tcPr>
            <w:tcW w:w="15446" w:type="dxa"/>
            <w:gridSpan w:val="5"/>
            <w:shd w:val="clear" w:color="auto" w:fill="A6A6A6" w:themeFill="background1" w:themeFillShade="A6"/>
            <w:vAlign w:val="center"/>
          </w:tcPr>
          <w:p w14:paraId="41F02547" w14:textId="77777777" w:rsidR="00B00079" w:rsidRPr="007555DA" w:rsidRDefault="00B00079" w:rsidP="00B00079">
            <w:pPr>
              <w:spacing w:after="0" w:line="240" w:lineRule="auto"/>
              <w:jc w:val="center"/>
              <w:rPr>
                <w:rFonts w:cstheme="minorHAnsi"/>
                <w:b/>
                <w:bCs/>
              </w:rPr>
            </w:pPr>
            <w:r w:rsidRPr="007555DA">
              <w:rPr>
                <w:rFonts w:cstheme="minorHAnsi"/>
                <w:b/>
                <w:bCs/>
              </w:rPr>
              <w:t>Powiatowe Urzędy Pracy Województwa Śląskiego</w:t>
            </w:r>
          </w:p>
        </w:tc>
      </w:tr>
      <w:tr w:rsidR="007555DA" w:rsidRPr="007555DA" w14:paraId="724CB392" w14:textId="77777777" w:rsidTr="002D6D7B">
        <w:trPr>
          <w:jc w:val="center"/>
        </w:trPr>
        <w:tc>
          <w:tcPr>
            <w:tcW w:w="1727" w:type="dxa"/>
            <w:vAlign w:val="center"/>
          </w:tcPr>
          <w:p w14:paraId="1B9808D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w:t>
            </w:r>
          </w:p>
        </w:tc>
        <w:tc>
          <w:tcPr>
            <w:tcW w:w="3375" w:type="dxa"/>
            <w:vAlign w:val="center"/>
          </w:tcPr>
          <w:p w14:paraId="3297B742" w14:textId="77777777" w:rsidR="00B00079" w:rsidRPr="007555DA" w:rsidRDefault="00B00079" w:rsidP="00B00079">
            <w:pPr>
              <w:spacing w:after="0" w:line="240" w:lineRule="auto"/>
              <w:rPr>
                <w:rFonts w:cstheme="minorHAnsi"/>
                <w:b/>
              </w:rPr>
            </w:pPr>
            <w:r w:rsidRPr="007555DA">
              <w:rPr>
                <w:rFonts w:cstheme="minorHAnsi"/>
                <w:b/>
              </w:rPr>
              <w:t xml:space="preserve">Art. 2. </w:t>
            </w:r>
          </w:p>
          <w:p w14:paraId="015E3DB1" w14:textId="77777777" w:rsidR="00B00079" w:rsidRPr="007555DA" w:rsidRDefault="00B00079" w:rsidP="00B00079">
            <w:pPr>
              <w:spacing w:after="0" w:line="240" w:lineRule="auto"/>
              <w:rPr>
                <w:rFonts w:cstheme="minorHAnsi"/>
              </w:rPr>
            </w:pPr>
            <w:r w:rsidRPr="007555DA">
              <w:rPr>
                <w:rFonts w:cstheme="minorHAnsi"/>
              </w:rPr>
              <w:t>(PUP Dąbrowa Górnicza)</w:t>
            </w:r>
          </w:p>
        </w:tc>
        <w:tc>
          <w:tcPr>
            <w:tcW w:w="3453" w:type="dxa"/>
          </w:tcPr>
          <w:p w14:paraId="17715332" w14:textId="77777777" w:rsidR="00B00079" w:rsidRPr="007555DA" w:rsidRDefault="00B00079" w:rsidP="00B00079">
            <w:pPr>
              <w:spacing w:after="0" w:line="240" w:lineRule="auto"/>
              <w:rPr>
                <w:rFonts w:cstheme="minorHAnsi"/>
              </w:rPr>
            </w:pPr>
          </w:p>
        </w:tc>
        <w:tc>
          <w:tcPr>
            <w:tcW w:w="3786" w:type="dxa"/>
            <w:vAlign w:val="center"/>
          </w:tcPr>
          <w:p w14:paraId="719158DD" w14:textId="77777777" w:rsidR="00B00079" w:rsidRPr="007555DA" w:rsidRDefault="00B00079" w:rsidP="00B00079">
            <w:pPr>
              <w:spacing w:after="0" w:line="240" w:lineRule="auto"/>
              <w:rPr>
                <w:rFonts w:cstheme="minorHAnsi"/>
              </w:rPr>
            </w:pPr>
            <w:r w:rsidRPr="007555DA">
              <w:rPr>
                <w:rFonts w:cstheme="minorHAnsi"/>
              </w:rPr>
              <w:t xml:space="preserve">Sugestia zmiany: bezrobotnym – oznacza to (…) </w:t>
            </w:r>
            <w:r w:rsidRPr="007555DA">
              <w:rPr>
                <w:rFonts w:cstheme="minorHAnsi"/>
                <w:i/>
              </w:rPr>
              <w:t xml:space="preserve">nieuczącą się w szkole wyższej w formie studiów stacjonarnych, </w:t>
            </w:r>
            <w:r w:rsidRPr="007555DA">
              <w:rPr>
                <w:rFonts w:cstheme="minorHAnsi"/>
                <w:b/>
                <w:i/>
              </w:rPr>
              <w:t>z wyjątkiem uczących się w soboty i niedziele</w:t>
            </w:r>
            <w:r w:rsidRPr="007555DA">
              <w:rPr>
                <w:rFonts w:cstheme="minorHAnsi"/>
                <w:i/>
              </w:rPr>
              <w:t>(…)</w:t>
            </w:r>
          </w:p>
        </w:tc>
        <w:tc>
          <w:tcPr>
            <w:tcW w:w="3105" w:type="dxa"/>
          </w:tcPr>
          <w:p w14:paraId="6CB96F1A" w14:textId="7D2681CE" w:rsidR="00B00079" w:rsidRPr="007555DA" w:rsidRDefault="00160D63" w:rsidP="00FD715D">
            <w:pPr>
              <w:spacing w:after="0" w:line="240" w:lineRule="auto"/>
              <w:jc w:val="center"/>
              <w:rPr>
                <w:rFonts w:cstheme="minorHAnsi"/>
                <w:b/>
                <w:bCs/>
              </w:rPr>
            </w:pPr>
            <w:r w:rsidRPr="007555DA">
              <w:rPr>
                <w:rFonts w:cstheme="minorHAnsi"/>
                <w:b/>
                <w:bCs/>
              </w:rPr>
              <w:t>Wyjaśnienie</w:t>
            </w:r>
            <w:r w:rsidR="00FD715D" w:rsidRPr="007555DA">
              <w:rPr>
                <w:rFonts w:cstheme="minorHAnsi"/>
                <w:b/>
                <w:bCs/>
              </w:rPr>
              <w:t>:</w:t>
            </w:r>
          </w:p>
          <w:p w14:paraId="43C3D312" w14:textId="77777777" w:rsidR="00160D63" w:rsidRPr="007555DA" w:rsidRDefault="00160D63" w:rsidP="00FD715D">
            <w:pPr>
              <w:spacing w:after="0" w:line="240" w:lineRule="auto"/>
              <w:jc w:val="both"/>
              <w:rPr>
                <w:rFonts w:cstheme="minorHAnsi"/>
              </w:rPr>
            </w:pPr>
            <w:r w:rsidRPr="007555DA">
              <w:rPr>
                <w:rFonts w:cstheme="minorHAnsi"/>
              </w:rPr>
              <w:t xml:space="preserve">W wyniku analizy zgłoszonych uwag przepis art. 2 pkt 1 otrzymał brzmienie: </w:t>
            </w:r>
          </w:p>
          <w:p w14:paraId="700B085C" w14:textId="7CE80304" w:rsidR="005014E0" w:rsidRPr="007555DA" w:rsidRDefault="005014E0">
            <w:pPr>
              <w:spacing w:after="0" w:line="240" w:lineRule="auto"/>
              <w:jc w:val="both"/>
              <w:rPr>
                <w:rFonts w:cstheme="minorHAnsi"/>
              </w:rPr>
            </w:pPr>
            <w:r>
              <w:rPr>
                <w:rFonts w:cstheme="minorHAnsi"/>
              </w:rPr>
              <w:t>„</w:t>
            </w:r>
            <w:r w:rsidRPr="005014E0">
              <w:rPr>
                <w:rFonts w:cstheme="minorHAnsi"/>
              </w:rPr>
              <w:t>1)</w:t>
            </w:r>
            <w:r w:rsidRPr="005014E0">
              <w:rPr>
                <w:rFonts w:cstheme="minorHAnsi"/>
              </w:rPr>
              <w:tab/>
              <w:t xml:space="preserve">bezrobotnym – oznacza to osobę, o której mowa w art. 1 ust. 3 pkt 1 lub pkt 2 lit. a–k lub m lub osobę, o której mowa w art. 1 ust. 3 pkt 3,  5 lub 6 niezatrudnioną i niewykonującą innej pracy zarobkowej,  nieuczącą się w szkole, z wyjątkiem uczącej się w szkole dla dorosłych, branżowej szkole </w:t>
            </w:r>
            <w:r w:rsidRPr="005014E0">
              <w:rPr>
                <w:rFonts w:cstheme="minorHAnsi"/>
              </w:rPr>
              <w:lastRenderedPageBreak/>
              <w:t>II stopnia w formie stacjonarnej lub zaocznej, w szkole policealnej w formie stacjonarnej lub zaocznej, lub przystępującej do egzaminów eksternistycznych  z zakresu programu nauczania szkoły dla dorosłych lub branżowej szkoły II stopnia, lub kształcącej się  na studiach niestacjonarnych, lub uczącej się w szkole artystycznej realizującej wyłącznie kształcenie artystyczne, niemającą stałego źródła dochodu, zdolną i gotową do podjęcia zatrudnienia w pełnym wymiarze czasu pracy obowiązującym w danym zawodzie lub w danej służbie albo innej pracy zarobkowej albo jeżeli jest osobą niepełnosprawną, zdolną i gotową do podjęcia zatrudnienia co najmniej w połowie tego wymiaru czasu pracy, zarejestrowaną w powiatowym urzędzie pracy, jeżeli:</w:t>
            </w:r>
            <w:r>
              <w:rPr>
                <w:rFonts w:cstheme="minorHAnsi"/>
              </w:rPr>
              <w:t>”</w:t>
            </w:r>
          </w:p>
        </w:tc>
      </w:tr>
      <w:tr w:rsidR="007555DA" w:rsidRPr="007555DA" w14:paraId="38237256" w14:textId="77777777" w:rsidTr="002D6D7B">
        <w:trPr>
          <w:jc w:val="center"/>
        </w:trPr>
        <w:tc>
          <w:tcPr>
            <w:tcW w:w="1727" w:type="dxa"/>
            <w:shd w:val="clear" w:color="auto" w:fill="auto"/>
            <w:vAlign w:val="center"/>
          </w:tcPr>
          <w:p w14:paraId="0391D58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lastRenderedPageBreak/>
              <w:t>2</w:t>
            </w:r>
          </w:p>
        </w:tc>
        <w:tc>
          <w:tcPr>
            <w:tcW w:w="3375" w:type="dxa"/>
            <w:shd w:val="clear" w:color="auto" w:fill="auto"/>
            <w:vAlign w:val="center"/>
          </w:tcPr>
          <w:p w14:paraId="0CB8C49B" w14:textId="77777777" w:rsidR="00B00079" w:rsidRPr="007555DA" w:rsidRDefault="00B00079" w:rsidP="00B00079">
            <w:pPr>
              <w:spacing w:after="0" w:line="240" w:lineRule="auto"/>
              <w:rPr>
                <w:rFonts w:cstheme="minorHAnsi"/>
                <w:b/>
              </w:rPr>
            </w:pPr>
            <w:r w:rsidRPr="007555DA">
              <w:rPr>
                <w:rFonts w:cstheme="minorHAnsi"/>
                <w:b/>
              </w:rPr>
              <w:t>Art. 2.</w:t>
            </w:r>
          </w:p>
          <w:p w14:paraId="275B22C3" w14:textId="77777777" w:rsidR="00B00079" w:rsidRPr="007555DA" w:rsidRDefault="00B00079" w:rsidP="00B00079">
            <w:pPr>
              <w:spacing w:after="0" w:line="240" w:lineRule="auto"/>
              <w:rPr>
                <w:rFonts w:cstheme="minorHAnsi"/>
                <w:b/>
              </w:rPr>
            </w:pPr>
            <w:r w:rsidRPr="007555DA">
              <w:rPr>
                <w:rFonts w:cstheme="minorHAnsi"/>
              </w:rPr>
              <w:t>(PUP Jastrzębie-Zdrój)</w:t>
            </w:r>
          </w:p>
        </w:tc>
        <w:tc>
          <w:tcPr>
            <w:tcW w:w="3453" w:type="dxa"/>
            <w:shd w:val="clear" w:color="auto" w:fill="auto"/>
          </w:tcPr>
          <w:p w14:paraId="6E514C02" w14:textId="77777777" w:rsidR="00B00079" w:rsidRPr="007555DA" w:rsidRDefault="00B00079" w:rsidP="00B00079">
            <w:pPr>
              <w:spacing w:after="0" w:line="240" w:lineRule="auto"/>
              <w:rPr>
                <w:rFonts w:cstheme="minorHAnsi"/>
              </w:rPr>
            </w:pPr>
            <w:r w:rsidRPr="007555DA">
              <w:rPr>
                <w:rFonts w:cstheme="minorHAnsi"/>
              </w:rPr>
              <w:t>Brak w słowniku wyjaśnienia co oznacza „wyposażenie lub doposażenie stanowiska pracy”</w:t>
            </w:r>
          </w:p>
        </w:tc>
        <w:tc>
          <w:tcPr>
            <w:tcW w:w="3786" w:type="dxa"/>
            <w:shd w:val="clear" w:color="auto" w:fill="auto"/>
            <w:vAlign w:val="center"/>
          </w:tcPr>
          <w:p w14:paraId="3FDDD945" w14:textId="77777777" w:rsidR="00B00079" w:rsidRPr="007555DA" w:rsidRDefault="00B00079" w:rsidP="00B00079">
            <w:pPr>
              <w:spacing w:after="0" w:line="240" w:lineRule="auto"/>
              <w:rPr>
                <w:rFonts w:cstheme="minorHAnsi"/>
              </w:rPr>
            </w:pPr>
            <w:r w:rsidRPr="007555DA">
              <w:rPr>
                <w:rFonts w:cstheme="minorHAnsi"/>
              </w:rPr>
              <w:t xml:space="preserve">Ujednolicenie sformułowania definicji wskazanego instrumentu. </w:t>
            </w:r>
          </w:p>
        </w:tc>
        <w:tc>
          <w:tcPr>
            <w:tcW w:w="3105" w:type="dxa"/>
            <w:shd w:val="clear" w:color="auto" w:fill="auto"/>
          </w:tcPr>
          <w:p w14:paraId="4EA71430" w14:textId="77777777" w:rsidR="00754CE9" w:rsidRPr="007555DA" w:rsidRDefault="00754CE9" w:rsidP="00754CE9">
            <w:pPr>
              <w:spacing w:after="0" w:line="240" w:lineRule="auto"/>
              <w:jc w:val="center"/>
              <w:rPr>
                <w:rFonts w:cstheme="minorHAnsi"/>
                <w:b/>
                <w:bCs/>
              </w:rPr>
            </w:pPr>
            <w:r w:rsidRPr="007555DA">
              <w:rPr>
                <w:rFonts w:cstheme="minorHAnsi"/>
                <w:b/>
                <w:bCs/>
              </w:rPr>
              <w:t>Uwaga nieuwzględniona.</w:t>
            </w:r>
          </w:p>
          <w:p w14:paraId="3CE4FF50" w14:textId="7ABE4E00" w:rsidR="00B00079" w:rsidRPr="007555DA" w:rsidRDefault="00754CE9" w:rsidP="00080D1E">
            <w:pPr>
              <w:spacing w:after="0" w:line="240" w:lineRule="auto"/>
              <w:jc w:val="both"/>
              <w:rPr>
                <w:rFonts w:cstheme="minorHAnsi"/>
              </w:rPr>
            </w:pPr>
            <w:r w:rsidRPr="007555DA">
              <w:rPr>
                <w:rFonts w:cstheme="minorHAnsi"/>
              </w:rPr>
              <w:t xml:space="preserve">Nie ma potrzeby wprowadzania do słownika ustawy pojęcia  „wyposażenie lub doposażenie stanowiska pracy”. </w:t>
            </w:r>
            <w:r w:rsidRPr="007555DA">
              <w:rPr>
                <w:rFonts w:cstheme="minorHAnsi"/>
              </w:rPr>
              <w:lastRenderedPageBreak/>
              <w:t>Uszczegółowienie w tym zakresie zostanie  zawarte  w rozporządzeniu.</w:t>
            </w:r>
          </w:p>
        </w:tc>
      </w:tr>
      <w:tr w:rsidR="007555DA" w:rsidRPr="007555DA" w14:paraId="3CCB1CFE" w14:textId="77777777" w:rsidTr="002D6D7B">
        <w:trPr>
          <w:jc w:val="center"/>
        </w:trPr>
        <w:tc>
          <w:tcPr>
            <w:tcW w:w="1727" w:type="dxa"/>
            <w:vAlign w:val="center"/>
          </w:tcPr>
          <w:p w14:paraId="42E611A7"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lastRenderedPageBreak/>
              <w:t>3</w:t>
            </w:r>
          </w:p>
        </w:tc>
        <w:tc>
          <w:tcPr>
            <w:tcW w:w="3375" w:type="dxa"/>
          </w:tcPr>
          <w:p w14:paraId="0F40074B"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b/>
                <w:lang w:eastAsia="pl-PL"/>
              </w:rPr>
              <w:t>Art. 2.</w:t>
            </w:r>
            <w:r w:rsidRPr="007555DA">
              <w:rPr>
                <w:rFonts w:eastAsia="Times New Roman" w:cstheme="minorHAnsi"/>
                <w:lang w:eastAsia="pl-PL"/>
              </w:rPr>
              <w:t xml:space="preserve">  </w:t>
            </w:r>
          </w:p>
          <w:p w14:paraId="266470A2" w14:textId="77777777" w:rsidR="00B00079" w:rsidRPr="007555DA" w:rsidRDefault="00B00079" w:rsidP="00B00079">
            <w:pPr>
              <w:spacing w:after="0" w:line="240" w:lineRule="auto"/>
              <w:rPr>
                <w:rFonts w:cstheme="minorHAnsi"/>
                <w:b/>
              </w:rPr>
            </w:pPr>
            <w:r w:rsidRPr="007555DA">
              <w:rPr>
                <w:rFonts w:cstheme="minorHAnsi"/>
              </w:rPr>
              <w:t>(PUP Piekary Śląskie)</w:t>
            </w:r>
          </w:p>
        </w:tc>
        <w:tc>
          <w:tcPr>
            <w:tcW w:w="3453" w:type="dxa"/>
          </w:tcPr>
          <w:p w14:paraId="7641CD04" w14:textId="77777777" w:rsidR="00B00079" w:rsidRPr="007555DA" w:rsidRDefault="00B00079" w:rsidP="00B00079">
            <w:pPr>
              <w:spacing w:after="0" w:line="240" w:lineRule="auto"/>
              <w:rPr>
                <w:rFonts w:cstheme="minorHAnsi"/>
              </w:rPr>
            </w:pPr>
            <w:r w:rsidRPr="007555DA">
              <w:rPr>
                <w:rFonts w:cstheme="minorHAnsi"/>
                <w:bCs/>
              </w:rPr>
              <w:t>Czy liczy się każde doświadczenie, nawet kilkudniowe? Na stażu pracuje się pod nadzorem, nie ma się pełnej decyzyjności, więc czy jest zasadne dodawanie doświadczenia zdobytego na stażu do doświadczenia zawodowego?</w:t>
            </w:r>
          </w:p>
        </w:tc>
        <w:tc>
          <w:tcPr>
            <w:tcW w:w="3786" w:type="dxa"/>
          </w:tcPr>
          <w:p w14:paraId="55630E4F" w14:textId="77777777" w:rsidR="00B00079" w:rsidRPr="007555DA" w:rsidRDefault="00B00079" w:rsidP="00B00079">
            <w:pPr>
              <w:spacing w:after="0" w:line="240" w:lineRule="auto"/>
              <w:rPr>
                <w:rFonts w:cstheme="minorHAnsi"/>
              </w:rPr>
            </w:pPr>
            <w:r w:rsidRPr="007555DA">
              <w:rPr>
                <w:rFonts w:cstheme="minorHAnsi"/>
                <w:bCs/>
              </w:rPr>
              <w:t>Należy doprecyzować okres, zrezygnować ze stażu.</w:t>
            </w:r>
          </w:p>
        </w:tc>
        <w:tc>
          <w:tcPr>
            <w:tcW w:w="3105" w:type="dxa"/>
            <w:shd w:val="clear" w:color="auto" w:fill="auto"/>
          </w:tcPr>
          <w:p w14:paraId="7BB650EA" w14:textId="77777777" w:rsidR="00B00079" w:rsidRPr="007555DA" w:rsidRDefault="00F83780" w:rsidP="00756311">
            <w:pPr>
              <w:spacing w:after="0" w:line="240" w:lineRule="auto"/>
              <w:jc w:val="center"/>
              <w:rPr>
                <w:rFonts w:cstheme="minorHAnsi"/>
                <w:b/>
                <w:bCs/>
              </w:rPr>
            </w:pPr>
            <w:r w:rsidRPr="007555DA">
              <w:rPr>
                <w:rFonts w:cstheme="minorHAnsi"/>
                <w:b/>
                <w:bCs/>
              </w:rPr>
              <w:t>Uwaga częściowo- uwzględniona</w:t>
            </w:r>
          </w:p>
          <w:p w14:paraId="0BF86E9F" w14:textId="77777777" w:rsidR="004E3A02" w:rsidRPr="007555DA" w:rsidRDefault="004E3A02" w:rsidP="004E3A02">
            <w:pPr>
              <w:spacing w:after="0" w:line="240" w:lineRule="auto"/>
              <w:jc w:val="both"/>
              <w:rPr>
                <w:rFonts w:cstheme="minorHAnsi"/>
              </w:rPr>
            </w:pPr>
            <w:r w:rsidRPr="007555DA">
              <w:rPr>
                <w:rFonts w:cstheme="minorHAnsi"/>
              </w:rPr>
              <w:t xml:space="preserve">W wyniku analizy zgłoszonych uwag doprecyzowano definicję doświadczenia zawodowego.  Zgodnie z nią: </w:t>
            </w:r>
          </w:p>
          <w:p w14:paraId="5428D047" w14:textId="54B87B70" w:rsidR="00F83780" w:rsidRPr="007555DA" w:rsidRDefault="004E3A02" w:rsidP="004E3A02">
            <w:pPr>
              <w:spacing w:after="0" w:line="240" w:lineRule="auto"/>
              <w:jc w:val="both"/>
              <w:rPr>
                <w:rFonts w:cstheme="minorHAnsi"/>
              </w:rPr>
            </w:pPr>
            <w:r w:rsidRPr="007555DA">
              <w:rPr>
                <w:rFonts w:cstheme="minorHAnsi"/>
              </w:rPr>
              <w:t>„doświadczeniu zawodowym – oznacza to doświadczenie uzyskane w trakcie zatrudnienia, wykonywania innej pracy zarobkowej, prowadzenia działalności gospodarczej lub odbywania stażu przez okres co najmniej 3 miesięcy;”</w:t>
            </w:r>
          </w:p>
        </w:tc>
      </w:tr>
      <w:tr w:rsidR="007555DA" w:rsidRPr="007555DA" w14:paraId="493B75C1" w14:textId="77777777" w:rsidTr="002D6D7B">
        <w:trPr>
          <w:jc w:val="center"/>
        </w:trPr>
        <w:tc>
          <w:tcPr>
            <w:tcW w:w="1727" w:type="dxa"/>
            <w:vAlign w:val="center"/>
          </w:tcPr>
          <w:p w14:paraId="5724170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4</w:t>
            </w:r>
          </w:p>
        </w:tc>
        <w:tc>
          <w:tcPr>
            <w:tcW w:w="3375" w:type="dxa"/>
            <w:vAlign w:val="center"/>
          </w:tcPr>
          <w:p w14:paraId="1E93A6A8" w14:textId="77777777" w:rsidR="00B00079" w:rsidRPr="007555DA" w:rsidRDefault="00B00079" w:rsidP="00B00079">
            <w:pPr>
              <w:spacing w:after="0" w:line="240" w:lineRule="auto"/>
              <w:rPr>
                <w:rFonts w:cstheme="minorHAnsi"/>
                <w:b/>
              </w:rPr>
            </w:pPr>
            <w:r w:rsidRPr="007555DA">
              <w:rPr>
                <w:rFonts w:cstheme="minorHAnsi"/>
                <w:b/>
              </w:rPr>
              <w:t>Art. 2.</w:t>
            </w:r>
          </w:p>
          <w:p w14:paraId="216D4955" w14:textId="77777777" w:rsidR="00B00079" w:rsidRPr="007555DA" w:rsidRDefault="00B00079" w:rsidP="00B00079">
            <w:pPr>
              <w:spacing w:after="0" w:line="240" w:lineRule="auto"/>
              <w:rPr>
                <w:rFonts w:cstheme="minorHAnsi"/>
              </w:rPr>
            </w:pPr>
            <w:r w:rsidRPr="007555DA">
              <w:rPr>
                <w:rFonts w:cstheme="minorHAnsi"/>
              </w:rPr>
              <w:t>(PUP Ruda Śląska)</w:t>
            </w:r>
          </w:p>
          <w:p w14:paraId="78A31499" w14:textId="77777777" w:rsidR="00B00079" w:rsidRPr="007555DA" w:rsidRDefault="00B00079" w:rsidP="00B00079">
            <w:pPr>
              <w:spacing w:after="0" w:line="240" w:lineRule="auto"/>
              <w:rPr>
                <w:rFonts w:cstheme="minorHAnsi"/>
              </w:rPr>
            </w:pPr>
          </w:p>
        </w:tc>
        <w:tc>
          <w:tcPr>
            <w:tcW w:w="3453" w:type="dxa"/>
          </w:tcPr>
          <w:p w14:paraId="235A1FCE" w14:textId="77777777" w:rsidR="00B00079" w:rsidRPr="007555DA" w:rsidRDefault="00B00079" w:rsidP="00B00079">
            <w:pPr>
              <w:spacing w:after="0" w:line="240" w:lineRule="auto"/>
              <w:rPr>
                <w:rFonts w:cstheme="minorHAnsi"/>
              </w:rPr>
            </w:pPr>
            <w:r w:rsidRPr="007555DA">
              <w:rPr>
                <w:rFonts w:cstheme="minorHAnsi"/>
              </w:rPr>
              <w:t>Brak zdefiniowania pojęcia „forma pomocy”.</w:t>
            </w:r>
          </w:p>
        </w:tc>
        <w:tc>
          <w:tcPr>
            <w:tcW w:w="3786" w:type="dxa"/>
            <w:vAlign w:val="center"/>
          </w:tcPr>
          <w:p w14:paraId="5382DCCE" w14:textId="77777777" w:rsidR="00B00079" w:rsidRPr="007555DA" w:rsidRDefault="00B00079" w:rsidP="00B00079">
            <w:pPr>
              <w:spacing w:after="0" w:line="240" w:lineRule="auto"/>
              <w:rPr>
                <w:rFonts w:cstheme="minorHAnsi"/>
              </w:rPr>
            </w:pPr>
            <w:r w:rsidRPr="007555DA">
              <w:rPr>
                <w:rFonts w:cstheme="minorHAnsi"/>
              </w:rPr>
              <w:t>Wprowadzenie do słowniczka definicji pojęcia „forma pomocy”</w:t>
            </w:r>
          </w:p>
        </w:tc>
        <w:tc>
          <w:tcPr>
            <w:tcW w:w="3105" w:type="dxa"/>
            <w:shd w:val="clear" w:color="auto" w:fill="auto"/>
          </w:tcPr>
          <w:p w14:paraId="657106BB" w14:textId="3C1C1F62" w:rsidR="00B00079" w:rsidRPr="007555DA" w:rsidRDefault="00E91C54" w:rsidP="00E91C54">
            <w:pPr>
              <w:spacing w:after="0" w:line="240" w:lineRule="auto"/>
              <w:jc w:val="center"/>
              <w:rPr>
                <w:rFonts w:cstheme="minorHAnsi"/>
                <w:b/>
                <w:bCs/>
              </w:rPr>
            </w:pPr>
            <w:r w:rsidRPr="007555DA">
              <w:rPr>
                <w:rFonts w:cstheme="minorHAnsi"/>
                <w:b/>
                <w:bCs/>
              </w:rPr>
              <w:t>Wyjaśnienie:</w:t>
            </w:r>
          </w:p>
          <w:p w14:paraId="5E5DA2CD" w14:textId="4A168A8F" w:rsidR="00E91C54" w:rsidRPr="007555DA" w:rsidRDefault="00E91C54" w:rsidP="00FD715D">
            <w:pPr>
              <w:spacing w:after="0" w:line="240" w:lineRule="auto"/>
              <w:jc w:val="both"/>
              <w:rPr>
                <w:rFonts w:cstheme="minorHAnsi"/>
              </w:rPr>
            </w:pPr>
            <w:r w:rsidRPr="007555DA">
              <w:rPr>
                <w:rFonts w:cstheme="minorHAnsi"/>
              </w:rPr>
              <w:t xml:space="preserve">Formą pomocy są wszystkie formy określone w ustawie. Zatem nie ma potrzeby wprowadzania ich definicji. Definicja taka polegałaby na wymienieniu wszystkich from wymienionych w ustawie.  </w:t>
            </w:r>
          </w:p>
        </w:tc>
      </w:tr>
      <w:tr w:rsidR="007555DA" w:rsidRPr="00FB1DDF" w14:paraId="1BF3DC48" w14:textId="77777777" w:rsidTr="002D6D7B">
        <w:trPr>
          <w:jc w:val="center"/>
        </w:trPr>
        <w:tc>
          <w:tcPr>
            <w:tcW w:w="1727" w:type="dxa"/>
            <w:vAlign w:val="center"/>
          </w:tcPr>
          <w:p w14:paraId="09213A71"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5</w:t>
            </w:r>
          </w:p>
        </w:tc>
        <w:tc>
          <w:tcPr>
            <w:tcW w:w="3375" w:type="dxa"/>
            <w:vAlign w:val="center"/>
          </w:tcPr>
          <w:p w14:paraId="5ACBC5E9" w14:textId="77777777" w:rsidR="00B00079" w:rsidRPr="007555DA" w:rsidRDefault="00B00079" w:rsidP="00B00079">
            <w:pPr>
              <w:spacing w:after="0" w:line="240" w:lineRule="auto"/>
              <w:rPr>
                <w:rFonts w:cstheme="minorHAnsi"/>
                <w:b/>
              </w:rPr>
            </w:pPr>
            <w:r w:rsidRPr="007555DA">
              <w:rPr>
                <w:rFonts w:cstheme="minorHAnsi"/>
                <w:b/>
              </w:rPr>
              <w:t>Art. 2. pkt 1</w:t>
            </w:r>
          </w:p>
          <w:p w14:paraId="567452B6" w14:textId="77777777" w:rsidR="00B00079" w:rsidRPr="007555DA" w:rsidRDefault="00B00079" w:rsidP="00B00079">
            <w:pPr>
              <w:spacing w:after="0" w:line="240" w:lineRule="auto"/>
              <w:rPr>
                <w:rFonts w:cstheme="minorHAnsi"/>
                <w:strike/>
              </w:rPr>
            </w:pPr>
            <w:r w:rsidRPr="007555DA">
              <w:rPr>
                <w:rFonts w:cstheme="minorHAnsi"/>
              </w:rPr>
              <w:t>(PUP Bielsko – Biała)</w:t>
            </w:r>
          </w:p>
        </w:tc>
        <w:tc>
          <w:tcPr>
            <w:tcW w:w="3453" w:type="dxa"/>
          </w:tcPr>
          <w:p w14:paraId="4795EC81" w14:textId="77777777" w:rsidR="00B00079" w:rsidRPr="007555DA" w:rsidRDefault="00B00079" w:rsidP="00B00079">
            <w:pPr>
              <w:spacing w:after="0" w:line="240" w:lineRule="auto"/>
              <w:rPr>
                <w:rFonts w:cstheme="minorHAnsi"/>
                <w:strike/>
              </w:rPr>
            </w:pPr>
            <w:r w:rsidRPr="007555DA">
              <w:rPr>
                <w:rFonts w:cstheme="minorHAnsi"/>
                <w:b/>
                <w:bCs/>
              </w:rPr>
              <w:t>Gotowość do podjęcia pracy</w:t>
            </w:r>
            <w:r w:rsidRPr="007555DA">
              <w:rPr>
                <w:rFonts w:cstheme="minorHAnsi"/>
              </w:rPr>
              <w:t>- została zawarta w definicji bezrobotnego przy braku regulacji dotyczącej zgłaszania braku gotowości</w:t>
            </w:r>
          </w:p>
        </w:tc>
        <w:tc>
          <w:tcPr>
            <w:tcW w:w="3786" w:type="dxa"/>
            <w:vAlign w:val="center"/>
          </w:tcPr>
          <w:p w14:paraId="5D9EE947" w14:textId="77777777" w:rsidR="00B00079" w:rsidRPr="007555DA" w:rsidRDefault="00B00079" w:rsidP="00B00079">
            <w:pPr>
              <w:spacing w:after="0" w:line="240" w:lineRule="auto"/>
              <w:rPr>
                <w:rFonts w:cstheme="minorHAnsi"/>
              </w:rPr>
            </w:pPr>
          </w:p>
        </w:tc>
        <w:tc>
          <w:tcPr>
            <w:tcW w:w="3105" w:type="dxa"/>
            <w:shd w:val="clear" w:color="auto" w:fill="auto"/>
          </w:tcPr>
          <w:p w14:paraId="6D3A1306" w14:textId="77777777" w:rsidR="00103095" w:rsidRPr="007555DA" w:rsidRDefault="00103095" w:rsidP="00103095">
            <w:pPr>
              <w:spacing w:after="0" w:line="240" w:lineRule="auto"/>
              <w:jc w:val="center"/>
              <w:rPr>
                <w:rFonts w:cstheme="minorHAnsi"/>
                <w:b/>
                <w:bCs/>
              </w:rPr>
            </w:pPr>
            <w:r w:rsidRPr="007555DA">
              <w:rPr>
                <w:rFonts w:cstheme="minorHAnsi"/>
                <w:b/>
                <w:bCs/>
              </w:rPr>
              <w:t>Uwaga nieuwzględniona.</w:t>
            </w:r>
          </w:p>
          <w:p w14:paraId="34682F85" w14:textId="123AA606" w:rsidR="004F3A2F" w:rsidRPr="00080D1E" w:rsidRDefault="004F3A2F" w:rsidP="00FD715D">
            <w:pPr>
              <w:spacing w:after="0" w:line="240" w:lineRule="auto"/>
              <w:jc w:val="both"/>
              <w:rPr>
                <w:rFonts w:cstheme="minorHAnsi"/>
                <w:highlight w:val="yellow"/>
              </w:rPr>
            </w:pPr>
          </w:p>
        </w:tc>
      </w:tr>
      <w:tr w:rsidR="007555DA" w:rsidRPr="007555DA" w14:paraId="2B62CC18" w14:textId="77777777" w:rsidTr="002D6D7B">
        <w:trPr>
          <w:jc w:val="center"/>
        </w:trPr>
        <w:tc>
          <w:tcPr>
            <w:tcW w:w="1727" w:type="dxa"/>
            <w:vAlign w:val="center"/>
          </w:tcPr>
          <w:p w14:paraId="75567D4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6</w:t>
            </w:r>
          </w:p>
        </w:tc>
        <w:tc>
          <w:tcPr>
            <w:tcW w:w="3375" w:type="dxa"/>
            <w:vAlign w:val="center"/>
          </w:tcPr>
          <w:p w14:paraId="12105BA5" w14:textId="77777777" w:rsidR="00B00079" w:rsidRPr="007555DA" w:rsidRDefault="00B00079" w:rsidP="00B00079">
            <w:pPr>
              <w:spacing w:after="0" w:line="240" w:lineRule="auto"/>
              <w:rPr>
                <w:rFonts w:cstheme="minorHAnsi"/>
                <w:b/>
              </w:rPr>
            </w:pPr>
            <w:r w:rsidRPr="007555DA">
              <w:rPr>
                <w:rFonts w:cstheme="minorHAnsi"/>
                <w:b/>
              </w:rPr>
              <w:t>Art. 2. pkt 1</w:t>
            </w:r>
          </w:p>
          <w:p w14:paraId="1898766D" w14:textId="77777777" w:rsidR="00B00079" w:rsidRPr="007555DA" w:rsidRDefault="00B00079" w:rsidP="00B00079">
            <w:pPr>
              <w:spacing w:after="0" w:line="240" w:lineRule="auto"/>
              <w:rPr>
                <w:rFonts w:cstheme="minorHAnsi"/>
              </w:rPr>
            </w:pPr>
            <w:r w:rsidRPr="007555DA">
              <w:rPr>
                <w:rFonts w:cstheme="minorHAnsi"/>
              </w:rPr>
              <w:t>(PUP Jastrzębie-Zdrój)</w:t>
            </w:r>
          </w:p>
          <w:p w14:paraId="2C03F0E4" w14:textId="77777777" w:rsidR="00B00079" w:rsidRPr="007555DA" w:rsidRDefault="00B00079" w:rsidP="00B00079">
            <w:pPr>
              <w:spacing w:after="0" w:line="240" w:lineRule="auto"/>
              <w:rPr>
                <w:rFonts w:cstheme="minorHAnsi"/>
                <w:b/>
              </w:rPr>
            </w:pPr>
          </w:p>
          <w:p w14:paraId="2E3D24A2" w14:textId="77777777" w:rsidR="00B00079" w:rsidRPr="007555DA" w:rsidRDefault="00B00079" w:rsidP="00B00079">
            <w:pPr>
              <w:spacing w:after="0" w:line="240" w:lineRule="auto"/>
              <w:rPr>
                <w:rFonts w:cstheme="minorHAnsi"/>
                <w:b/>
              </w:rPr>
            </w:pPr>
          </w:p>
          <w:p w14:paraId="7AB33177" w14:textId="77777777" w:rsidR="00B00079" w:rsidRPr="007555DA" w:rsidRDefault="00B00079" w:rsidP="00B00079">
            <w:pPr>
              <w:spacing w:after="0" w:line="240" w:lineRule="auto"/>
              <w:rPr>
                <w:rFonts w:cstheme="minorHAnsi"/>
                <w:b/>
              </w:rPr>
            </w:pPr>
          </w:p>
        </w:tc>
        <w:tc>
          <w:tcPr>
            <w:tcW w:w="3453" w:type="dxa"/>
          </w:tcPr>
          <w:p w14:paraId="477DA189" w14:textId="77777777" w:rsidR="00B00079" w:rsidRPr="007555DA" w:rsidRDefault="00B00079" w:rsidP="00B00079">
            <w:pPr>
              <w:spacing w:after="0" w:line="240" w:lineRule="auto"/>
              <w:rPr>
                <w:rFonts w:cstheme="minorHAnsi"/>
              </w:rPr>
            </w:pPr>
            <w:r w:rsidRPr="007555DA">
              <w:rPr>
                <w:rFonts w:cstheme="minorHAnsi"/>
              </w:rPr>
              <w:lastRenderedPageBreak/>
              <w:t xml:space="preserve">Bezrobotnym – oznacza osobę(…) zdolna i gotowa do podjęcia </w:t>
            </w:r>
            <w:r w:rsidRPr="007555DA">
              <w:rPr>
                <w:rFonts w:cstheme="minorHAnsi"/>
              </w:rPr>
              <w:lastRenderedPageBreak/>
              <w:t>zatrudnienia w co najmniej połowie wymiaru czasu pracy(…)</w:t>
            </w:r>
          </w:p>
          <w:p w14:paraId="39AACFA0" w14:textId="77777777" w:rsidR="00B00079" w:rsidRPr="007555DA" w:rsidRDefault="00B00079" w:rsidP="00B00079">
            <w:pPr>
              <w:spacing w:after="0" w:line="240" w:lineRule="auto"/>
              <w:rPr>
                <w:rFonts w:cstheme="minorHAnsi"/>
              </w:rPr>
            </w:pPr>
          </w:p>
        </w:tc>
        <w:tc>
          <w:tcPr>
            <w:tcW w:w="3786" w:type="dxa"/>
            <w:vAlign w:val="center"/>
          </w:tcPr>
          <w:p w14:paraId="68EBF235" w14:textId="77777777" w:rsidR="00B00079" w:rsidRPr="007555DA" w:rsidRDefault="00B00079" w:rsidP="00B00079">
            <w:pPr>
              <w:spacing w:after="0" w:line="240" w:lineRule="auto"/>
              <w:rPr>
                <w:rFonts w:cstheme="minorHAnsi"/>
              </w:rPr>
            </w:pPr>
            <w:r w:rsidRPr="007555DA">
              <w:rPr>
                <w:rFonts w:cstheme="minorHAnsi"/>
              </w:rPr>
              <w:lastRenderedPageBreak/>
              <w:t>Proponuje się usunięcie niniejszego zapisu</w:t>
            </w:r>
          </w:p>
        </w:tc>
        <w:tc>
          <w:tcPr>
            <w:tcW w:w="3105" w:type="dxa"/>
          </w:tcPr>
          <w:p w14:paraId="37D449DE" w14:textId="0E9A0532" w:rsidR="00B00079" w:rsidRPr="007555DA" w:rsidRDefault="009D1C20" w:rsidP="00DC02AB">
            <w:pPr>
              <w:spacing w:after="0" w:line="240" w:lineRule="auto"/>
              <w:jc w:val="center"/>
              <w:rPr>
                <w:rFonts w:cstheme="minorHAnsi"/>
                <w:b/>
                <w:bCs/>
              </w:rPr>
            </w:pPr>
            <w:r w:rsidRPr="007555DA">
              <w:rPr>
                <w:rFonts w:cstheme="minorHAnsi"/>
                <w:b/>
                <w:bCs/>
              </w:rPr>
              <w:t>Uwaga nieuwzględniona</w:t>
            </w:r>
            <w:r w:rsidR="00FD715D" w:rsidRPr="007555DA">
              <w:rPr>
                <w:rFonts w:cstheme="minorHAnsi"/>
                <w:b/>
                <w:bCs/>
              </w:rPr>
              <w:t>.</w:t>
            </w:r>
          </w:p>
          <w:p w14:paraId="3EB7C73A" w14:textId="3D97AF28" w:rsidR="009D1C20" w:rsidRPr="007555DA" w:rsidRDefault="009D1C20" w:rsidP="00DC02AB">
            <w:pPr>
              <w:spacing w:after="0" w:line="240" w:lineRule="auto"/>
              <w:jc w:val="both"/>
              <w:rPr>
                <w:rFonts w:cstheme="minorHAnsi"/>
              </w:rPr>
            </w:pPr>
            <w:r w:rsidRPr="007555DA">
              <w:rPr>
                <w:rFonts w:cstheme="minorHAnsi"/>
              </w:rPr>
              <w:t xml:space="preserve">Przy rejestracji musi pozostać </w:t>
            </w:r>
            <w:r w:rsidRPr="007555DA">
              <w:rPr>
                <w:rFonts w:cstheme="minorHAnsi"/>
              </w:rPr>
              <w:lastRenderedPageBreak/>
              <w:t>wskazany zapis, gdyż w przeciwnym wypadku do rejestracji uprawnione będą również osoby nie posiadającej żadnej gotowości do pracy np. osoby w danym dniu chore na zwolnieniu lekarskim czy też np. „z ręką w gipsie”.</w:t>
            </w:r>
          </w:p>
        </w:tc>
      </w:tr>
      <w:tr w:rsidR="007555DA" w:rsidRPr="007555DA" w14:paraId="458C0377" w14:textId="77777777" w:rsidTr="002D6D7B">
        <w:trPr>
          <w:jc w:val="center"/>
        </w:trPr>
        <w:tc>
          <w:tcPr>
            <w:tcW w:w="1727" w:type="dxa"/>
            <w:vAlign w:val="center"/>
          </w:tcPr>
          <w:p w14:paraId="083C8E4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lastRenderedPageBreak/>
              <w:t>7</w:t>
            </w:r>
          </w:p>
        </w:tc>
        <w:tc>
          <w:tcPr>
            <w:tcW w:w="3375" w:type="dxa"/>
            <w:vAlign w:val="center"/>
          </w:tcPr>
          <w:p w14:paraId="162A5624" w14:textId="77777777" w:rsidR="00B00079" w:rsidRPr="007555DA" w:rsidRDefault="00B00079" w:rsidP="00B00079">
            <w:pPr>
              <w:widowControl w:val="0"/>
              <w:spacing w:after="0" w:line="240" w:lineRule="auto"/>
              <w:rPr>
                <w:rFonts w:cstheme="minorHAnsi"/>
                <w:b/>
              </w:rPr>
            </w:pPr>
            <w:r w:rsidRPr="007555DA">
              <w:rPr>
                <w:rFonts w:cstheme="minorHAnsi"/>
                <w:b/>
              </w:rPr>
              <w:t>Art. 2. pkt 1</w:t>
            </w:r>
          </w:p>
          <w:p w14:paraId="71376696" w14:textId="77777777" w:rsidR="00B00079" w:rsidRPr="007555DA" w:rsidRDefault="00B00079" w:rsidP="00B00079">
            <w:pPr>
              <w:widowControl w:val="0"/>
              <w:spacing w:after="0" w:line="240" w:lineRule="auto"/>
              <w:rPr>
                <w:rFonts w:cstheme="minorHAnsi"/>
              </w:rPr>
            </w:pPr>
            <w:r w:rsidRPr="007555DA">
              <w:rPr>
                <w:rFonts w:cstheme="minorHAnsi"/>
              </w:rPr>
              <w:t>(PUP Jaworzno)</w:t>
            </w:r>
          </w:p>
        </w:tc>
        <w:tc>
          <w:tcPr>
            <w:tcW w:w="3453" w:type="dxa"/>
            <w:vAlign w:val="center"/>
          </w:tcPr>
          <w:p w14:paraId="75677B94" w14:textId="77777777" w:rsidR="00B00079" w:rsidRPr="007555DA" w:rsidRDefault="00B00079" w:rsidP="00B00079">
            <w:pPr>
              <w:widowControl w:val="0"/>
              <w:spacing w:after="0" w:line="240" w:lineRule="auto"/>
              <w:rPr>
                <w:rFonts w:cstheme="minorHAnsi"/>
              </w:rPr>
            </w:pPr>
            <w:r w:rsidRPr="007555DA">
              <w:rPr>
                <w:rFonts w:cstheme="minorHAnsi"/>
              </w:rPr>
              <w:t>Doprecyzować definicje bezrobotnego w zakresie możliwości rejestracji osób uczących się w różnych systemach i różnych szkołach</w:t>
            </w:r>
          </w:p>
        </w:tc>
        <w:tc>
          <w:tcPr>
            <w:tcW w:w="3786" w:type="dxa"/>
            <w:vAlign w:val="center"/>
          </w:tcPr>
          <w:p w14:paraId="1DFCDCF8" w14:textId="77777777" w:rsidR="00B00079" w:rsidRPr="007555DA" w:rsidRDefault="00B00079" w:rsidP="00B00079">
            <w:pPr>
              <w:spacing w:after="0" w:line="240" w:lineRule="auto"/>
              <w:rPr>
                <w:rFonts w:cstheme="minorHAnsi"/>
              </w:rPr>
            </w:pPr>
          </w:p>
        </w:tc>
        <w:tc>
          <w:tcPr>
            <w:tcW w:w="3105" w:type="dxa"/>
            <w:shd w:val="clear" w:color="auto" w:fill="auto"/>
          </w:tcPr>
          <w:p w14:paraId="466E77BE" w14:textId="06F65641" w:rsidR="004F3A2F" w:rsidRPr="007555DA" w:rsidRDefault="004F3A2F" w:rsidP="001E17DC">
            <w:pPr>
              <w:spacing w:after="0" w:line="240" w:lineRule="auto"/>
              <w:jc w:val="center"/>
              <w:rPr>
                <w:rFonts w:cstheme="minorHAnsi"/>
                <w:b/>
                <w:bCs/>
              </w:rPr>
            </w:pPr>
            <w:r w:rsidRPr="007555DA">
              <w:rPr>
                <w:rFonts w:cstheme="minorHAnsi"/>
                <w:b/>
                <w:bCs/>
              </w:rPr>
              <w:t>Wyjaśnienie</w:t>
            </w:r>
            <w:r w:rsidR="001E17DC" w:rsidRPr="007555DA">
              <w:rPr>
                <w:rFonts w:cstheme="minorHAnsi"/>
                <w:b/>
                <w:bCs/>
              </w:rPr>
              <w:t>:</w:t>
            </w:r>
          </w:p>
          <w:p w14:paraId="16F483E6" w14:textId="77777777" w:rsidR="004F3A2F" w:rsidRPr="007555DA" w:rsidRDefault="004F3A2F" w:rsidP="001E17DC">
            <w:pPr>
              <w:spacing w:after="0" w:line="240" w:lineRule="auto"/>
              <w:jc w:val="both"/>
              <w:rPr>
                <w:rFonts w:cstheme="minorHAnsi"/>
              </w:rPr>
            </w:pPr>
            <w:r w:rsidRPr="007555DA">
              <w:rPr>
                <w:rFonts w:cstheme="minorHAnsi"/>
              </w:rPr>
              <w:t xml:space="preserve">W wyniku analizy zgłoszonych uwag przepis art. 2 pkt 1 otrzymał brzmienie: </w:t>
            </w:r>
          </w:p>
          <w:p w14:paraId="08B5E7D8" w14:textId="439B4A40" w:rsidR="00B00079" w:rsidRPr="007555DA" w:rsidRDefault="00303D9C" w:rsidP="001E17DC">
            <w:pPr>
              <w:spacing w:after="0" w:line="240" w:lineRule="auto"/>
              <w:jc w:val="both"/>
              <w:rPr>
                <w:rFonts w:cstheme="minorHAnsi"/>
              </w:rPr>
            </w:pPr>
            <w:r>
              <w:rPr>
                <w:rFonts w:cstheme="minorHAnsi"/>
              </w:rPr>
              <w:t>„</w:t>
            </w:r>
            <w:r w:rsidRPr="005014E0">
              <w:rPr>
                <w:rFonts w:cstheme="minorHAnsi"/>
              </w:rPr>
              <w:t>1)</w:t>
            </w:r>
            <w:r w:rsidRPr="005014E0">
              <w:rPr>
                <w:rFonts w:cstheme="minorHAnsi"/>
              </w:rPr>
              <w:tab/>
              <w:t>bezrobotnym – oznacza to osobę, o której mowa w art. 1 ust. 3 pkt 1 lub pkt 2 lit. a–k lub m lub osobę, o której mowa w art. 1 ust. 3 pkt 3,  5 lub 6 niezatrudnioną i niewykonującą innej pracy zarobkowej,  nieuczącą się w szkole, z wyjątkiem uczącej się w szkole dla dorosłych, branżowej szkole II stopnia w formie stacjonarnej lub zaocznej, w szkole policealnej w formie stacjonarnej lub zaocznej, lub przystępującej do egzaminów eksternistycznych  z zakresu programu nauczania szkoły dla dorosłych lub branżowej szkoły II stopnia, lub kształcącej się  na studiach niestacjonarnych, lub uczącej się w szkole artystycznej realizującej wyłącznie kształcenie artystyczne, niemającą stałego źródła dochodu, zdolną i gotową do podjęcia zatrudnienia w pełnym wymiarze czasu pracy obowiązującym w danym zawodzie lub w danej służbie albo innej pracy zarobkowej albo jeżeli jest osobą niepełnosprawną, zdolną i gotową do podjęcia zatrudnienia co najmniej w połowie tego wymiaru czasu pracy, zarejestrowaną w powiatowym urzędzie pracy, jeżeli:</w:t>
            </w:r>
            <w:r>
              <w:rPr>
                <w:rFonts w:cstheme="minorHAnsi"/>
              </w:rPr>
              <w:t>”</w:t>
            </w:r>
          </w:p>
        </w:tc>
      </w:tr>
      <w:tr w:rsidR="007555DA" w:rsidRPr="007555DA" w14:paraId="6251F37D" w14:textId="77777777" w:rsidTr="002D6D7B">
        <w:trPr>
          <w:jc w:val="center"/>
        </w:trPr>
        <w:tc>
          <w:tcPr>
            <w:tcW w:w="1727" w:type="dxa"/>
            <w:shd w:val="clear" w:color="auto" w:fill="auto"/>
            <w:vAlign w:val="center"/>
          </w:tcPr>
          <w:p w14:paraId="276DB65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8</w:t>
            </w:r>
          </w:p>
        </w:tc>
        <w:tc>
          <w:tcPr>
            <w:tcW w:w="3375" w:type="dxa"/>
            <w:shd w:val="clear" w:color="auto" w:fill="auto"/>
            <w:vAlign w:val="center"/>
          </w:tcPr>
          <w:p w14:paraId="36F8CD5F" w14:textId="77777777" w:rsidR="00B00079" w:rsidRPr="007555DA" w:rsidRDefault="00B00079" w:rsidP="00B00079">
            <w:pPr>
              <w:spacing w:after="0" w:line="240" w:lineRule="auto"/>
              <w:rPr>
                <w:rFonts w:cstheme="minorHAnsi"/>
                <w:b/>
              </w:rPr>
            </w:pPr>
            <w:r w:rsidRPr="007555DA">
              <w:rPr>
                <w:rFonts w:cstheme="minorHAnsi"/>
                <w:b/>
              </w:rPr>
              <w:t>Art. 2. pkt 1</w:t>
            </w:r>
          </w:p>
          <w:p w14:paraId="01EB7DF9" w14:textId="77777777" w:rsidR="00B00079" w:rsidRPr="007555DA" w:rsidRDefault="00B00079" w:rsidP="00B00079">
            <w:pPr>
              <w:spacing w:after="0" w:line="240" w:lineRule="auto"/>
              <w:rPr>
                <w:rFonts w:cstheme="minorHAnsi"/>
              </w:rPr>
            </w:pPr>
            <w:r w:rsidRPr="007555DA">
              <w:rPr>
                <w:rFonts w:cstheme="minorHAnsi"/>
              </w:rPr>
              <w:t>(PUP Świętochłowice)</w:t>
            </w:r>
          </w:p>
        </w:tc>
        <w:tc>
          <w:tcPr>
            <w:tcW w:w="3453" w:type="dxa"/>
            <w:shd w:val="clear" w:color="auto" w:fill="auto"/>
          </w:tcPr>
          <w:p w14:paraId="424C5F5F" w14:textId="77777777" w:rsidR="00B00079" w:rsidRPr="007555DA" w:rsidRDefault="00B00079" w:rsidP="00B00079">
            <w:pPr>
              <w:spacing w:after="0" w:line="240" w:lineRule="auto"/>
              <w:rPr>
                <w:rFonts w:cstheme="minorHAnsi"/>
              </w:rPr>
            </w:pPr>
            <w:r w:rsidRPr="007555DA">
              <w:rPr>
                <w:rFonts w:cstheme="minorHAnsi"/>
              </w:rPr>
              <w:t>Konieczność wprowadzenia do ustawy przepisu uniemożliwiającego rejestrację bezrobotnego w więcej niż jednym powiatowym urzędzie pracy</w:t>
            </w:r>
          </w:p>
        </w:tc>
        <w:tc>
          <w:tcPr>
            <w:tcW w:w="3786" w:type="dxa"/>
            <w:shd w:val="clear" w:color="auto" w:fill="auto"/>
            <w:vAlign w:val="center"/>
          </w:tcPr>
          <w:p w14:paraId="06F395E9" w14:textId="77777777" w:rsidR="00B00079" w:rsidRPr="007555DA" w:rsidRDefault="00B00079" w:rsidP="00B00079">
            <w:pPr>
              <w:spacing w:after="0" w:line="240" w:lineRule="auto"/>
              <w:rPr>
                <w:rFonts w:cstheme="minorHAnsi"/>
              </w:rPr>
            </w:pPr>
          </w:p>
        </w:tc>
        <w:tc>
          <w:tcPr>
            <w:tcW w:w="3105" w:type="dxa"/>
            <w:shd w:val="clear" w:color="auto" w:fill="auto"/>
          </w:tcPr>
          <w:p w14:paraId="49CAC052" w14:textId="6A7C49B1" w:rsidR="00B00079" w:rsidRPr="007555DA" w:rsidRDefault="00FD6CE2" w:rsidP="00DC02AB">
            <w:pPr>
              <w:spacing w:after="0" w:line="240" w:lineRule="auto"/>
              <w:jc w:val="center"/>
              <w:rPr>
                <w:rFonts w:cstheme="minorHAnsi"/>
                <w:b/>
                <w:bCs/>
              </w:rPr>
            </w:pPr>
            <w:r w:rsidRPr="007555DA">
              <w:rPr>
                <w:rFonts w:cstheme="minorHAnsi"/>
                <w:b/>
                <w:bCs/>
              </w:rPr>
              <w:t>Uwaga uwzględniona.</w:t>
            </w:r>
          </w:p>
          <w:p w14:paraId="28CA0DB3" w14:textId="77777777" w:rsidR="00DC02AB" w:rsidRPr="007555DA" w:rsidRDefault="00FD6CE2" w:rsidP="00DC02AB">
            <w:pPr>
              <w:spacing w:after="0" w:line="240" w:lineRule="auto"/>
              <w:jc w:val="both"/>
              <w:rPr>
                <w:rFonts w:cstheme="minorHAnsi"/>
              </w:rPr>
            </w:pPr>
            <w:r w:rsidRPr="007555DA">
              <w:rPr>
                <w:rFonts w:cstheme="minorHAnsi"/>
              </w:rPr>
              <w:t xml:space="preserve">Dodano przepis, który uniemożliwia rejestrację w innym PUP. </w:t>
            </w:r>
          </w:p>
          <w:p w14:paraId="3E79B052" w14:textId="3775444D" w:rsidR="00DC02AB" w:rsidRPr="007555DA" w:rsidRDefault="00DC02AB" w:rsidP="00DC02AB">
            <w:pPr>
              <w:spacing w:after="0" w:line="240" w:lineRule="auto"/>
              <w:jc w:val="both"/>
              <w:rPr>
                <w:rFonts w:cstheme="minorHAnsi"/>
              </w:rPr>
            </w:pPr>
            <w:r w:rsidRPr="007555DA">
              <w:rPr>
                <w:rFonts w:cstheme="minorHAnsi"/>
              </w:rPr>
              <w:t>Zgodnie z art 57 rejestracja bezrobotnego w urzędzie pracy wyłącza możliwość rejestracji tej osoby jako:</w:t>
            </w:r>
          </w:p>
          <w:p w14:paraId="5D6E0E9B" w14:textId="77777777" w:rsidR="00DC02AB" w:rsidRPr="007555DA" w:rsidRDefault="00DC02AB" w:rsidP="00DC02AB">
            <w:pPr>
              <w:spacing w:after="0" w:line="240" w:lineRule="auto"/>
              <w:rPr>
                <w:rFonts w:cstheme="minorHAnsi"/>
              </w:rPr>
            </w:pPr>
            <w:r w:rsidRPr="007555DA">
              <w:rPr>
                <w:rFonts w:cstheme="minorHAnsi"/>
              </w:rPr>
              <w:t>1)</w:t>
            </w:r>
            <w:r w:rsidRPr="007555DA">
              <w:rPr>
                <w:rFonts w:cstheme="minorHAnsi"/>
              </w:rPr>
              <w:tab/>
              <w:t>poszukująca pracy oraz posiadania takiego statusu przez okres posiadania statusu bezrobotnego;</w:t>
            </w:r>
          </w:p>
          <w:p w14:paraId="372D5CE8" w14:textId="2917D236" w:rsidR="00FD6CE2" w:rsidRPr="007555DA" w:rsidRDefault="00DC02AB" w:rsidP="00FD6CE2">
            <w:pPr>
              <w:spacing w:after="0" w:line="240" w:lineRule="auto"/>
              <w:rPr>
                <w:rFonts w:cstheme="minorHAnsi"/>
              </w:rPr>
            </w:pPr>
            <w:r w:rsidRPr="007555DA">
              <w:rPr>
                <w:rFonts w:cstheme="minorHAnsi"/>
              </w:rPr>
              <w:t>2)</w:t>
            </w:r>
            <w:r w:rsidRPr="007555DA">
              <w:rPr>
                <w:rFonts w:cstheme="minorHAnsi"/>
              </w:rPr>
              <w:tab/>
              <w:t>bezrobotnego w innym urzędzie pracy.</w:t>
            </w:r>
            <w:r w:rsidR="00FD6CE2" w:rsidRPr="007555DA">
              <w:rPr>
                <w:rFonts w:cstheme="minorHAnsi"/>
              </w:rPr>
              <w:t xml:space="preserve"> </w:t>
            </w:r>
          </w:p>
        </w:tc>
      </w:tr>
      <w:tr w:rsidR="007555DA" w:rsidRPr="007555DA" w14:paraId="6D54F41E" w14:textId="77777777" w:rsidTr="002D6D7B">
        <w:trPr>
          <w:jc w:val="center"/>
        </w:trPr>
        <w:tc>
          <w:tcPr>
            <w:tcW w:w="1727" w:type="dxa"/>
            <w:vAlign w:val="center"/>
          </w:tcPr>
          <w:p w14:paraId="7CF6FFFD"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w:t>
            </w:r>
          </w:p>
        </w:tc>
        <w:tc>
          <w:tcPr>
            <w:tcW w:w="3375" w:type="dxa"/>
            <w:vAlign w:val="center"/>
          </w:tcPr>
          <w:p w14:paraId="2AC7773C" w14:textId="77777777" w:rsidR="00B00079" w:rsidRPr="007555DA" w:rsidRDefault="00B00079" w:rsidP="00B00079">
            <w:pPr>
              <w:spacing w:after="0" w:line="240" w:lineRule="auto"/>
              <w:rPr>
                <w:rFonts w:cstheme="minorHAnsi"/>
                <w:b/>
              </w:rPr>
            </w:pPr>
            <w:r w:rsidRPr="007555DA">
              <w:rPr>
                <w:rFonts w:cstheme="minorHAnsi"/>
                <w:b/>
              </w:rPr>
              <w:t xml:space="preserve">Art. 2. pkt 1 </w:t>
            </w:r>
          </w:p>
          <w:p w14:paraId="4136090C" w14:textId="77777777" w:rsidR="00B00079" w:rsidRPr="007555DA" w:rsidRDefault="00B00079" w:rsidP="00B00079">
            <w:pPr>
              <w:spacing w:after="0" w:line="240" w:lineRule="auto"/>
              <w:rPr>
                <w:rFonts w:cstheme="minorHAnsi"/>
                <w:b/>
              </w:rPr>
            </w:pPr>
            <w:r w:rsidRPr="007555DA">
              <w:rPr>
                <w:rFonts w:cstheme="minorHAnsi"/>
                <w:b/>
              </w:rPr>
              <w:t xml:space="preserve">w związku z </w:t>
            </w:r>
          </w:p>
          <w:p w14:paraId="5105D971" w14:textId="77777777" w:rsidR="00B00079" w:rsidRPr="007555DA" w:rsidRDefault="00B00079" w:rsidP="00B00079">
            <w:pPr>
              <w:spacing w:after="0" w:line="240" w:lineRule="auto"/>
              <w:rPr>
                <w:rFonts w:cstheme="minorHAnsi"/>
                <w:b/>
              </w:rPr>
            </w:pPr>
            <w:r w:rsidRPr="007555DA">
              <w:rPr>
                <w:rFonts w:cstheme="minorHAnsi"/>
                <w:b/>
              </w:rPr>
              <w:t>art. 49. ust. 2 pkt 2</w:t>
            </w:r>
          </w:p>
          <w:p w14:paraId="687393D9" w14:textId="77777777" w:rsidR="00B00079" w:rsidRPr="007555DA" w:rsidRDefault="00B00079" w:rsidP="00B00079">
            <w:pPr>
              <w:widowControl w:val="0"/>
              <w:spacing w:after="0" w:line="240" w:lineRule="auto"/>
              <w:rPr>
                <w:rFonts w:cstheme="minorHAnsi"/>
                <w:b/>
              </w:rPr>
            </w:pPr>
            <w:r w:rsidRPr="007555DA">
              <w:rPr>
                <w:rFonts w:cstheme="minorHAnsi"/>
                <w:bCs/>
              </w:rPr>
              <w:t>(PUP Katowice)</w:t>
            </w:r>
          </w:p>
        </w:tc>
        <w:tc>
          <w:tcPr>
            <w:tcW w:w="3453" w:type="dxa"/>
          </w:tcPr>
          <w:p w14:paraId="34FBD6D5" w14:textId="77777777" w:rsidR="00B00079" w:rsidRPr="007555DA" w:rsidRDefault="00B00079" w:rsidP="00B00079">
            <w:pPr>
              <w:spacing w:after="0" w:line="240" w:lineRule="auto"/>
              <w:rPr>
                <w:rFonts w:cstheme="minorHAnsi"/>
              </w:rPr>
            </w:pPr>
          </w:p>
          <w:p w14:paraId="3C6D6B8B" w14:textId="77777777" w:rsidR="00B00079" w:rsidRPr="007555DA" w:rsidRDefault="00B00079" w:rsidP="00B00079">
            <w:pPr>
              <w:spacing w:after="0" w:line="240" w:lineRule="auto"/>
              <w:rPr>
                <w:rFonts w:cstheme="minorHAnsi"/>
              </w:rPr>
            </w:pPr>
            <w:r w:rsidRPr="007555DA">
              <w:rPr>
                <w:rFonts w:cstheme="minorHAnsi"/>
              </w:rPr>
              <w:t>Definicja osoby bezrobotnej                               w brzmieniu przepisów projektu ustawy nie została powiązana z miejscem zamieszkania klienta.</w:t>
            </w:r>
          </w:p>
          <w:p w14:paraId="4CC375E2" w14:textId="77777777" w:rsidR="00B00079" w:rsidRPr="007555DA" w:rsidRDefault="00B00079" w:rsidP="00B00079">
            <w:pPr>
              <w:widowControl w:val="0"/>
              <w:spacing w:after="0" w:line="240" w:lineRule="auto"/>
              <w:rPr>
                <w:rFonts w:cstheme="minorHAnsi"/>
              </w:rPr>
            </w:pPr>
            <w:r w:rsidRPr="007555DA">
              <w:rPr>
                <w:rFonts w:cstheme="minorHAnsi"/>
              </w:rPr>
              <w:t>Okres pobierania zasiłku jest związany z miejscem zamieszkania, ponieważ jest uzależniony od stopy bezrobocia, wiele form pomocy jest związanych z miejscem zamieszkania.</w:t>
            </w:r>
          </w:p>
        </w:tc>
        <w:tc>
          <w:tcPr>
            <w:tcW w:w="3786" w:type="dxa"/>
            <w:vAlign w:val="center"/>
          </w:tcPr>
          <w:p w14:paraId="018E3666" w14:textId="77777777" w:rsidR="00B00079" w:rsidRPr="007555DA" w:rsidRDefault="00B00079" w:rsidP="00B00079">
            <w:pPr>
              <w:spacing w:after="0" w:line="240" w:lineRule="auto"/>
              <w:rPr>
                <w:rFonts w:cstheme="minorHAnsi"/>
              </w:rPr>
            </w:pPr>
            <w:r w:rsidRPr="007555DA">
              <w:rPr>
                <w:rFonts w:cstheme="minorHAnsi"/>
              </w:rPr>
              <w:t xml:space="preserve">Bezrobotnym jest osoba zarejestrowana we właściwym ze względu na miejsce zamieszkania urzędzie pracy. </w:t>
            </w:r>
          </w:p>
          <w:p w14:paraId="47C98B9F" w14:textId="77777777" w:rsidR="00B00079" w:rsidRPr="007555DA" w:rsidRDefault="00B00079" w:rsidP="00B00079">
            <w:pPr>
              <w:spacing w:after="0" w:line="240" w:lineRule="auto"/>
              <w:rPr>
                <w:rFonts w:cstheme="minorHAnsi"/>
              </w:rPr>
            </w:pPr>
            <w:r w:rsidRPr="007555DA">
              <w:rPr>
                <w:rFonts w:cstheme="minorHAnsi"/>
              </w:rPr>
              <w:t xml:space="preserve">W celu dokonania rejestracji osoba ubiegająca się o zarejestrowanie jako bezrobotna zgłasza się do powiatowego urzędu pracy właściwego ze względu na miejsce zamieszkania. </w:t>
            </w:r>
          </w:p>
        </w:tc>
        <w:tc>
          <w:tcPr>
            <w:tcW w:w="3105" w:type="dxa"/>
          </w:tcPr>
          <w:p w14:paraId="19FE1ED1" w14:textId="3D23F7F3" w:rsidR="00B00079" w:rsidRPr="007555DA" w:rsidRDefault="00FD6CE2" w:rsidP="00DC02AB">
            <w:pPr>
              <w:spacing w:after="0" w:line="240" w:lineRule="auto"/>
              <w:jc w:val="center"/>
              <w:rPr>
                <w:rFonts w:cstheme="minorHAnsi"/>
                <w:b/>
                <w:bCs/>
              </w:rPr>
            </w:pPr>
            <w:r w:rsidRPr="007555DA">
              <w:rPr>
                <w:rFonts w:cstheme="minorHAnsi"/>
                <w:b/>
                <w:bCs/>
              </w:rPr>
              <w:t>Uwaga nieaktualna.</w:t>
            </w:r>
          </w:p>
          <w:p w14:paraId="44F104E1" w14:textId="77777777" w:rsidR="00FD6CE2" w:rsidRPr="007555DA" w:rsidRDefault="0040514E" w:rsidP="00DC02AB">
            <w:pPr>
              <w:spacing w:after="0" w:line="240" w:lineRule="auto"/>
              <w:jc w:val="both"/>
              <w:rPr>
                <w:rFonts w:cstheme="minorHAnsi"/>
              </w:rPr>
            </w:pPr>
            <w:r w:rsidRPr="007555DA">
              <w:rPr>
                <w:rFonts w:cstheme="minorHAnsi"/>
              </w:rPr>
              <w:t>Zrezygnowano z uzależnienia długości okresu pobierania zasiłku od stopy bezrobocia panującego na obszarze powiatu, na którym mieszaka bezrobotny.</w:t>
            </w:r>
          </w:p>
        </w:tc>
      </w:tr>
      <w:tr w:rsidR="007555DA" w:rsidRPr="007555DA" w14:paraId="0A6505E4" w14:textId="77777777" w:rsidTr="002D6D7B">
        <w:trPr>
          <w:jc w:val="center"/>
        </w:trPr>
        <w:tc>
          <w:tcPr>
            <w:tcW w:w="1727" w:type="dxa"/>
            <w:vAlign w:val="center"/>
          </w:tcPr>
          <w:p w14:paraId="6F260E91"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w:t>
            </w:r>
          </w:p>
        </w:tc>
        <w:tc>
          <w:tcPr>
            <w:tcW w:w="3375" w:type="dxa"/>
            <w:vAlign w:val="center"/>
          </w:tcPr>
          <w:p w14:paraId="2209D1A1" w14:textId="77777777" w:rsidR="00B00079" w:rsidRPr="007555DA" w:rsidRDefault="00B00079" w:rsidP="00B00079">
            <w:pPr>
              <w:spacing w:after="0" w:line="240" w:lineRule="auto"/>
              <w:rPr>
                <w:rFonts w:cstheme="minorHAnsi"/>
                <w:b/>
                <w:lang w:val="en-US"/>
              </w:rPr>
            </w:pPr>
            <w:r w:rsidRPr="007555DA">
              <w:rPr>
                <w:rFonts w:cstheme="minorHAnsi"/>
                <w:b/>
                <w:lang w:val="en-US"/>
              </w:rPr>
              <w:t>Art. 2. pkt 1 lit. g oraz pkt 37 lit. b, f, g, h</w:t>
            </w:r>
          </w:p>
          <w:p w14:paraId="6DBBD830" w14:textId="77777777" w:rsidR="00B00079" w:rsidRPr="007555DA" w:rsidRDefault="00B00079" w:rsidP="00B00079">
            <w:pPr>
              <w:spacing w:after="0" w:line="240" w:lineRule="auto"/>
              <w:rPr>
                <w:rFonts w:cstheme="minorHAnsi"/>
                <w:b/>
                <w:lang w:val="en-US"/>
              </w:rPr>
            </w:pPr>
            <w:r w:rsidRPr="007555DA">
              <w:rPr>
                <w:rFonts w:cstheme="minorHAnsi"/>
              </w:rPr>
              <w:t>(PUP Świętochłowice)</w:t>
            </w:r>
          </w:p>
        </w:tc>
        <w:tc>
          <w:tcPr>
            <w:tcW w:w="3453" w:type="dxa"/>
          </w:tcPr>
          <w:p w14:paraId="5A61AD4F" w14:textId="77777777" w:rsidR="00B00079" w:rsidRPr="007555DA" w:rsidRDefault="00B00079" w:rsidP="00B00079">
            <w:pPr>
              <w:spacing w:after="0" w:line="240" w:lineRule="auto"/>
              <w:rPr>
                <w:rFonts w:cstheme="minorHAnsi"/>
              </w:rPr>
            </w:pPr>
            <w:r w:rsidRPr="007555DA">
              <w:rPr>
                <w:rFonts w:cstheme="minorHAnsi"/>
              </w:rPr>
              <w:t>Jeżeli bezrobotnemu przyznano prawo  do tych świadczeń z datą wcześniejszą niż „pobieranie”, to powstaje zbieg prawa do ubezpieczeń z tytułu bezrobocia oraz świadczeń wymienionych w art. 2 pkt 1 lit. g oraz pkt 37 lit. b, f, g, h.</w:t>
            </w:r>
          </w:p>
        </w:tc>
        <w:tc>
          <w:tcPr>
            <w:tcW w:w="3786" w:type="dxa"/>
            <w:vAlign w:val="center"/>
          </w:tcPr>
          <w:p w14:paraId="7042A3E9" w14:textId="77777777" w:rsidR="00B00079" w:rsidRPr="007555DA" w:rsidRDefault="00B00079" w:rsidP="00B00079">
            <w:pPr>
              <w:spacing w:after="0" w:line="240" w:lineRule="auto"/>
              <w:rPr>
                <w:rFonts w:cstheme="minorHAnsi"/>
              </w:rPr>
            </w:pPr>
            <w:r w:rsidRPr="007555DA">
              <w:rPr>
                <w:rFonts w:cstheme="minorHAnsi"/>
              </w:rPr>
              <w:t>Wprowadzenie „nabycia prawa” do świadczeń wymienionych w art. 2 pkt 1 lit. g oraz pkt 37 lit. b,f,g,h</w:t>
            </w:r>
          </w:p>
        </w:tc>
        <w:tc>
          <w:tcPr>
            <w:tcW w:w="3105" w:type="dxa"/>
          </w:tcPr>
          <w:p w14:paraId="36AE3789" w14:textId="2ACAD624" w:rsidR="00B00079" w:rsidRPr="007555DA" w:rsidRDefault="00797573" w:rsidP="00777894">
            <w:pPr>
              <w:spacing w:after="0" w:line="240" w:lineRule="auto"/>
              <w:jc w:val="center"/>
              <w:rPr>
                <w:rFonts w:cstheme="minorHAnsi"/>
                <w:b/>
                <w:bCs/>
              </w:rPr>
            </w:pPr>
            <w:r w:rsidRPr="007555DA">
              <w:rPr>
                <w:rFonts w:cstheme="minorHAnsi"/>
                <w:b/>
                <w:bCs/>
              </w:rPr>
              <w:t>Uwaga nieuwzględniona</w:t>
            </w:r>
            <w:r w:rsidR="00E933CB" w:rsidRPr="007555DA">
              <w:rPr>
                <w:rFonts w:cstheme="minorHAnsi"/>
                <w:b/>
                <w:bCs/>
              </w:rPr>
              <w:t>.</w:t>
            </w:r>
          </w:p>
          <w:p w14:paraId="47971748" w14:textId="377C5018" w:rsidR="00797573" w:rsidRPr="007555DA" w:rsidRDefault="00797573" w:rsidP="00777894">
            <w:pPr>
              <w:spacing w:after="0" w:line="240" w:lineRule="auto"/>
              <w:jc w:val="both"/>
              <w:rPr>
                <w:rFonts w:cstheme="minorHAnsi"/>
              </w:rPr>
            </w:pPr>
            <w:r w:rsidRPr="007555DA">
              <w:rPr>
                <w:rFonts w:cstheme="minorHAnsi"/>
              </w:rPr>
              <w:t>Przepis odpowiada aktualnemu brzmieniu, które zostało wypracowane od wielu lat. Jednocześnie z uwagi na przyznawanie świadczeń z datą wsteczną w sytuacjach niezależnych od strony brak jest uzasadnienia aby karać te osoby takim działaniem organów np. organów rentowych i nakazywać zwrot świadczeń za okresy wsteczne.</w:t>
            </w:r>
          </w:p>
        </w:tc>
      </w:tr>
      <w:tr w:rsidR="007555DA" w:rsidRPr="007555DA" w14:paraId="2F0BEE40" w14:textId="77777777" w:rsidTr="002D6D7B">
        <w:trPr>
          <w:jc w:val="center"/>
        </w:trPr>
        <w:tc>
          <w:tcPr>
            <w:tcW w:w="1727" w:type="dxa"/>
            <w:vAlign w:val="center"/>
          </w:tcPr>
          <w:p w14:paraId="609FC269"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w:t>
            </w:r>
          </w:p>
        </w:tc>
        <w:tc>
          <w:tcPr>
            <w:tcW w:w="3375" w:type="dxa"/>
            <w:vAlign w:val="center"/>
          </w:tcPr>
          <w:p w14:paraId="6BF21407" w14:textId="77777777" w:rsidR="00B00079" w:rsidRPr="007555DA" w:rsidRDefault="00B00079" w:rsidP="00B00079">
            <w:pPr>
              <w:spacing w:after="0" w:line="240" w:lineRule="auto"/>
              <w:rPr>
                <w:rFonts w:cstheme="minorHAnsi"/>
                <w:b/>
              </w:rPr>
            </w:pPr>
            <w:r w:rsidRPr="007555DA">
              <w:rPr>
                <w:rFonts w:cstheme="minorHAnsi"/>
                <w:b/>
              </w:rPr>
              <w:t>Art. 2. pkt 1 k</w:t>
            </w:r>
          </w:p>
          <w:p w14:paraId="40F7413C"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688E7BD4" w14:textId="77777777" w:rsidR="00B00079" w:rsidRPr="007555DA" w:rsidRDefault="00B00079" w:rsidP="00B00079">
            <w:pPr>
              <w:spacing w:after="0" w:line="240" w:lineRule="auto"/>
              <w:rPr>
                <w:rFonts w:cstheme="minorHAnsi"/>
              </w:rPr>
            </w:pPr>
            <w:r w:rsidRPr="007555DA">
              <w:rPr>
                <w:rFonts w:cstheme="minorHAnsi"/>
              </w:rPr>
              <w:t>„nie podlega obowiązkowemu ubezpieczeniu na wypadek bezrobocia” – jak to zweryfikować?</w:t>
            </w:r>
          </w:p>
        </w:tc>
        <w:tc>
          <w:tcPr>
            <w:tcW w:w="3786" w:type="dxa"/>
            <w:vAlign w:val="center"/>
          </w:tcPr>
          <w:p w14:paraId="3D315679" w14:textId="77777777" w:rsidR="00B00079" w:rsidRPr="007555DA" w:rsidRDefault="00B00079" w:rsidP="00B00079">
            <w:pPr>
              <w:spacing w:after="0" w:line="240" w:lineRule="auto"/>
              <w:rPr>
                <w:rFonts w:cstheme="minorHAnsi"/>
              </w:rPr>
            </w:pPr>
          </w:p>
        </w:tc>
        <w:tc>
          <w:tcPr>
            <w:tcW w:w="3105" w:type="dxa"/>
          </w:tcPr>
          <w:p w14:paraId="34207021" w14:textId="54C7CEFA" w:rsidR="00777894" w:rsidRPr="007555DA" w:rsidRDefault="00777894" w:rsidP="00777894">
            <w:pPr>
              <w:spacing w:after="0" w:line="240" w:lineRule="auto"/>
              <w:jc w:val="center"/>
              <w:rPr>
                <w:rFonts w:cstheme="minorHAnsi"/>
                <w:b/>
                <w:bCs/>
              </w:rPr>
            </w:pPr>
            <w:r w:rsidRPr="007555DA">
              <w:rPr>
                <w:rFonts w:cstheme="minorHAnsi"/>
                <w:b/>
                <w:bCs/>
              </w:rPr>
              <w:t>Wyjaśnienie:</w:t>
            </w:r>
          </w:p>
          <w:p w14:paraId="28CF2D5C" w14:textId="65209751" w:rsidR="00B00079" w:rsidRPr="007555DA" w:rsidRDefault="00777894" w:rsidP="00080D1E">
            <w:pPr>
              <w:spacing w:after="0" w:line="240" w:lineRule="auto"/>
              <w:jc w:val="both"/>
              <w:rPr>
                <w:rFonts w:cstheme="minorHAnsi"/>
              </w:rPr>
            </w:pPr>
            <w:r w:rsidRPr="007555DA">
              <w:rPr>
                <w:rFonts w:cstheme="minorHAnsi"/>
              </w:rPr>
              <w:t>Osoba skł</w:t>
            </w:r>
            <w:r w:rsidR="00394760" w:rsidRPr="007555DA">
              <w:rPr>
                <w:rFonts w:cstheme="minorHAnsi"/>
              </w:rPr>
              <w:t>a</w:t>
            </w:r>
            <w:r w:rsidRPr="007555DA">
              <w:rPr>
                <w:rFonts w:cstheme="minorHAnsi"/>
              </w:rPr>
              <w:t xml:space="preserve">da oświadczenie, </w:t>
            </w:r>
            <w:r w:rsidR="00394760" w:rsidRPr="007555DA">
              <w:rPr>
                <w:rFonts w:cstheme="minorHAnsi"/>
              </w:rPr>
              <w:t>że „nie podlega obowiązkowemu ubezpieczeniu na wypadek bezrobocia”</w:t>
            </w:r>
            <w:r w:rsidR="00013736" w:rsidRPr="007555DA">
              <w:rPr>
                <w:rFonts w:cstheme="minorHAnsi"/>
              </w:rPr>
              <w:t>.</w:t>
            </w:r>
          </w:p>
        </w:tc>
      </w:tr>
      <w:tr w:rsidR="007555DA" w:rsidRPr="007555DA" w14:paraId="7E15C9E3" w14:textId="77777777" w:rsidTr="002D6D7B">
        <w:trPr>
          <w:jc w:val="center"/>
        </w:trPr>
        <w:tc>
          <w:tcPr>
            <w:tcW w:w="1727" w:type="dxa"/>
            <w:vAlign w:val="center"/>
          </w:tcPr>
          <w:p w14:paraId="77BFE031"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12</w:t>
            </w:r>
          </w:p>
        </w:tc>
        <w:tc>
          <w:tcPr>
            <w:tcW w:w="3375" w:type="dxa"/>
            <w:vAlign w:val="center"/>
          </w:tcPr>
          <w:p w14:paraId="1708BAEE" w14:textId="77777777" w:rsidR="00B00079" w:rsidRPr="007555DA" w:rsidRDefault="00B00079" w:rsidP="00B00079">
            <w:pPr>
              <w:spacing w:after="0" w:line="240" w:lineRule="auto"/>
              <w:rPr>
                <w:rFonts w:cstheme="minorHAnsi"/>
                <w:b/>
              </w:rPr>
            </w:pPr>
            <w:r w:rsidRPr="007555DA">
              <w:rPr>
                <w:rFonts w:cstheme="minorHAnsi"/>
                <w:b/>
              </w:rPr>
              <w:t>Art. 2. pkt 6</w:t>
            </w:r>
          </w:p>
          <w:p w14:paraId="44F7EB24"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7604A422" w14:textId="77777777" w:rsidR="00B00079" w:rsidRPr="007555DA" w:rsidRDefault="00B00079" w:rsidP="00B00079">
            <w:pPr>
              <w:tabs>
                <w:tab w:val="left" w:pos="1175"/>
              </w:tabs>
              <w:spacing w:after="0" w:line="240" w:lineRule="auto"/>
              <w:rPr>
                <w:rFonts w:cstheme="minorHAnsi"/>
              </w:rPr>
            </w:pPr>
            <w:r w:rsidRPr="007555DA">
              <w:rPr>
                <w:rFonts w:cstheme="minorHAnsi"/>
              </w:rPr>
              <w:t xml:space="preserve">W definicji doświadczenia zawodowego brakuje wskazania minimalnego okresu trwania zatrudnienia, wykonywania innej pracy zarobkowej, prowadzenia działalności gospodarczej lub odbywania stażu. Bez takiego ograniczenia każde nawet jednodniowe podjęcie zatrudnienia będzie wpisywało się w definicję doświadczenia zawodowego. </w:t>
            </w:r>
          </w:p>
        </w:tc>
        <w:tc>
          <w:tcPr>
            <w:tcW w:w="3786" w:type="dxa"/>
            <w:vAlign w:val="center"/>
          </w:tcPr>
          <w:p w14:paraId="2B19A74F" w14:textId="77777777" w:rsidR="00B00079" w:rsidRPr="007555DA" w:rsidRDefault="00B00079" w:rsidP="00B00079">
            <w:pPr>
              <w:spacing w:after="0" w:line="240" w:lineRule="auto"/>
              <w:rPr>
                <w:rFonts w:cstheme="minorHAnsi"/>
              </w:rPr>
            </w:pPr>
            <w:r w:rsidRPr="007555DA">
              <w:rPr>
                <w:rFonts w:cstheme="minorHAnsi"/>
              </w:rPr>
              <w:t>Proponuje się wskazać minimalny okres trwania zatrudnienia, wykonywania innej pracy zarobkowej, prowadzenia działalności gospodarczej lub odbywania stażu.</w:t>
            </w:r>
          </w:p>
        </w:tc>
        <w:tc>
          <w:tcPr>
            <w:tcW w:w="3105" w:type="dxa"/>
            <w:shd w:val="clear" w:color="auto" w:fill="auto"/>
          </w:tcPr>
          <w:p w14:paraId="0348321E" w14:textId="77777777" w:rsidR="004E3A02" w:rsidRPr="007555DA" w:rsidRDefault="004E3A02" w:rsidP="004E3A02">
            <w:pPr>
              <w:spacing w:after="0" w:line="240" w:lineRule="auto"/>
              <w:jc w:val="center"/>
              <w:rPr>
                <w:rFonts w:cstheme="minorHAnsi"/>
                <w:b/>
                <w:bCs/>
              </w:rPr>
            </w:pPr>
            <w:r w:rsidRPr="007555DA">
              <w:rPr>
                <w:rFonts w:cstheme="minorHAnsi"/>
                <w:b/>
                <w:bCs/>
              </w:rPr>
              <w:t>Uwaga uwzględniona</w:t>
            </w:r>
          </w:p>
          <w:p w14:paraId="03B750EA" w14:textId="77777777" w:rsidR="004E3A02" w:rsidRPr="007555DA" w:rsidRDefault="004E3A02" w:rsidP="004E3A02">
            <w:pPr>
              <w:spacing w:after="0" w:line="240" w:lineRule="auto"/>
              <w:jc w:val="both"/>
              <w:rPr>
                <w:rFonts w:cstheme="minorHAnsi"/>
              </w:rPr>
            </w:pPr>
            <w:r w:rsidRPr="007555DA">
              <w:rPr>
                <w:rFonts w:cstheme="minorHAnsi"/>
              </w:rPr>
              <w:t xml:space="preserve">W wyniku analizy zgłoszonych uwag doprecyzowano definicję doświadczenia zawodowego.  Zgodnie z nią: </w:t>
            </w:r>
          </w:p>
          <w:p w14:paraId="12345E63" w14:textId="0389C1FA" w:rsidR="00394760" w:rsidRPr="007555DA" w:rsidRDefault="004E3A02" w:rsidP="004E3A02">
            <w:pPr>
              <w:spacing w:after="0" w:line="240" w:lineRule="auto"/>
              <w:jc w:val="both"/>
              <w:rPr>
                <w:rFonts w:cstheme="minorHAnsi"/>
              </w:rPr>
            </w:pPr>
            <w:r w:rsidRPr="007555DA">
              <w:rPr>
                <w:rFonts w:cstheme="minorHAnsi"/>
              </w:rPr>
              <w:t>„doświadczeniu zawodowym – oznacza to doświadczenie uzyskane w trakcie zatrudnienia, wykonywania innej pracy zarobkowej, prowadzenia działalności gospodarczej lub odbywania stażu przez okres co najmniej 3 miesięcy;”.</w:t>
            </w:r>
          </w:p>
        </w:tc>
      </w:tr>
      <w:tr w:rsidR="007555DA" w:rsidRPr="007555DA" w14:paraId="1C97A3B2" w14:textId="77777777" w:rsidTr="002D6D7B">
        <w:trPr>
          <w:jc w:val="center"/>
        </w:trPr>
        <w:tc>
          <w:tcPr>
            <w:tcW w:w="1727" w:type="dxa"/>
            <w:vAlign w:val="center"/>
          </w:tcPr>
          <w:p w14:paraId="24EF061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13</w:t>
            </w:r>
          </w:p>
        </w:tc>
        <w:tc>
          <w:tcPr>
            <w:tcW w:w="3375" w:type="dxa"/>
            <w:vAlign w:val="center"/>
          </w:tcPr>
          <w:p w14:paraId="00C8BD14" w14:textId="34806009" w:rsidR="00B00079" w:rsidRPr="007555DA" w:rsidRDefault="00B00079" w:rsidP="00B00079">
            <w:pPr>
              <w:spacing w:after="0" w:line="240" w:lineRule="auto"/>
              <w:rPr>
                <w:rFonts w:cstheme="minorHAnsi"/>
                <w:b/>
              </w:rPr>
            </w:pPr>
            <w:r w:rsidRPr="007555DA">
              <w:rPr>
                <w:rFonts w:cstheme="minorHAnsi"/>
                <w:b/>
              </w:rPr>
              <w:t>Art. 2. pkt 6</w:t>
            </w:r>
          </w:p>
          <w:p w14:paraId="300A6841" w14:textId="77777777" w:rsidR="00B00079" w:rsidRPr="007555DA" w:rsidRDefault="00B00079" w:rsidP="00B00079">
            <w:pPr>
              <w:spacing w:after="0" w:line="240" w:lineRule="auto"/>
              <w:rPr>
                <w:rFonts w:cstheme="minorHAnsi"/>
              </w:rPr>
            </w:pPr>
            <w:r w:rsidRPr="007555DA">
              <w:rPr>
                <w:rFonts w:cstheme="minorHAnsi"/>
              </w:rPr>
              <w:t>(PUP Jastrzębie-Zdrój)</w:t>
            </w:r>
          </w:p>
        </w:tc>
        <w:tc>
          <w:tcPr>
            <w:tcW w:w="3453" w:type="dxa"/>
          </w:tcPr>
          <w:p w14:paraId="1A4E641A" w14:textId="77777777" w:rsidR="00B00079" w:rsidRPr="007555DA" w:rsidRDefault="00B00079" w:rsidP="00B00079">
            <w:pPr>
              <w:spacing w:after="0" w:line="240" w:lineRule="auto"/>
              <w:rPr>
                <w:rFonts w:cstheme="minorHAnsi"/>
              </w:rPr>
            </w:pPr>
            <w:r w:rsidRPr="007555DA">
              <w:rPr>
                <w:rFonts w:cstheme="minorHAnsi"/>
              </w:rPr>
              <w:t>W definicji „doświadczenie zawodowe” brak wskazanego okresu, na podstawie którego można ten okres uznać za doświadczenie</w:t>
            </w:r>
          </w:p>
        </w:tc>
        <w:tc>
          <w:tcPr>
            <w:tcW w:w="3786" w:type="dxa"/>
            <w:vAlign w:val="center"/>
          </w:tcPr>
          <w:p w14:paraId="4C62FA4C" w14:textId="77777777" w:rsidR="00B00079" w:rsidRPr="007555DA" w:rsidRDefault="00B00079" w:rsidP="00B00079">
            <w:pPr>
              <w:spacing w:after="0" w:line="240" w:lineRule="auto"/>
              <w:rPr>
                <w:rFonts w:cstheme="minorHAnsi"/>
              </w:rPr>
            </w:pPr>
            <w:r w:rsidRPr="007555DA">
              <w:rPr>
                <w:rFonts w:cstheme="minorHAnsi"/>
              </w:rPr>
              <w:t>Wskazanie minimalnego okresu, który można uznać za doświadczenie zawodowe</w:t>
            </w:r>
          </w:p>
        </w:tc>
        <w:tc>
          <w:tcPr>
            <w:tcW w:w="3105" w:type="dxa"/>
            <w:shd w:val="clear" w:color="auto" w:fill="auto"/>
          </w:tcPr>
          <w:p w14:paraId="394FA81E" w14:textId="4285F4FA" w:rsidR="004E3A02" w:rsidRPr="007555DA" w:rsidRDefault="004E3A02" w:rsidP="004E3A02">
            <w:pPr>
              <w:spacing w:after="0" w:line="240" w:lineRule="auto"/>
              <w:jc w:val="center"/>
              <w:rPr>
                <w:rFonts w:cstheme="minorHAnsi"/>
                <w:b/>
                <w:bCs/>
              </w:rPr>
            </w:pPr>
            <w:r w:rsidRPr="007555DA">
              <w:rPr>
                <w:rFonts w:cstheme="minorHAnsi"/>
                <w:b/>
                <w:bCs/>
              </w:rPr>
              <w:t>Uwaga uwzględniona</w:t>
            </w:r>
            <w:r w:rsidR="00E933CB" w:rsidRPr="007555DA">
              <w:rPr>
                <w:rFonts w:cstheme="minorHAnsi"/>
                <w:b/>
                <w:bCs/>
              </w:rPr>
              <w:t>.</w:t>
            </w:r>
          </w:p>
          <w:p w14:paraId="3FF1465D" w14:textId="77777777" w:rsidR="004E3A02" w:rsidRPr="007555DA" w:rsidRDefault="004E3A02" w:rsidP="004E3A02">
            <w:pPr>
              <w:spacing w:after="0" w:line="240" w:lineRule="auto"/>
              <w:jc w:val="both"/>
              <w:rPr>
                <w:rFonts w:cstheme="minorHAnsi"/>
              </w:rPr>
            </w:pPr>
            <w:r w:rsidRPr="007555DA">
              <w:rPr>
                <w:rFonts w:cstheme="minorHAnsi"/>
              </w:rPr>
              <w:t xml:space="preserve">W wyniku analizy zgłoszonych uwag doprecyzowano definicję doświadczenia zawodowego.  Zgodnie z nią: </w:t>
            </w:r>
          </w:p>
          <w:p w14:paraId="0C290453" w14:textId="7BF670C0" w:rsidR="00B00079" w:rsidRPr="007555DA" w:rsidRDefault="004E3A02" w:rsidP="004E3A02">
            <w:pPr>
              <w:spacing w:after="0" w:line="240" w:lineRule="auto"/>
              <w:jc w:val="both"/>
              <w:rPr>
                <w:rFonts w:cstheme="minorHAnsi"/>
              </w:rPr>
            </w:pPr>
            <w:r w:rsidRPr="007555DA">
              <w:rPr>
                <w:rFonts w:cstheme="minorHAnsi"/>
              </w:rPr>
              <w:t>„doświadczeniu zawodowym – oznacza to doświadczenie uzyskane w trakcie zatrudnienia, wykonywania innej pracy zarobkowej, prowadzenia działalności gospodarczej lub odbywania stażu przez okres co najmniej 3 miesięcy;”.</w:t>
            </w:r>
          </w:p>
        </w:tc>
      </w:tr>
      <w:tr w:rsidR="007555DA" w:rsidRPr="007555DA" w14:paraId="2F6B4605" w14:textId="77777777" w:rsidTr="002D6D7B">
        <w:trPr>
          <w:jc w:val="center"/>
        </w:trPr>
        <w:tc>
          <w:tcPr>
            <w:tcW w:w="1727" w:type="dxa"/>
            <w:vAlign w:val="center"/>
          </w:tcPr>
          <w:p w14:paraId="006F9858"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w:t>
            </w:r>
          </w:p>
        </w:tc>
        <w:tc>
          <w:tcPr>
            <w:tcW w:w="3375" w:type="dxa"/>
            <w:vAlign w:val="center"/>
          </w:tcPr>
          <w:p w14:paraId="54340FAE" w14:textId="77777777" w:rsidR="00B00079" w:rsidRPr="007555DA" w:rsidRDefault="00B00079" w:rsidP="00B00079">
            <w:pPr>
              <w:spacing w:after="0" w:line="240" w:lineRule="auto"/>
              <w:rPr>
                <w:rFonts w:cstheme="minorHAnsi"/>
                <w:b/>
                <w:bCs/>
              </w:rPr>
            </w:pPr>
            <w:r w:rsidRPr="007555DA">
              <w:rPr>
                <w:rFonts w:cstheme="minorHAnsi"/>
                <w:b/>
                <w:bCs/>
              </w:rPr>
              <w:t>Art. 2. pkt 6</w:t>
            </w:r>
          </w:p>
          <w:p w14:paraId="6C4A6A64" w14:textId="77777777" w:rsidR="00B00079" w:rsidRPr="007555DA" w:rsidRDefault="00B00079" w:rsidP="00B00079">
            <w:pPr>
              <w:spacing w:after="0" w:line="240" w:lineRule="auto"/>
              <w:rPr>
                <w:rFonts w:cstheme="minorHAnsi"/>
                <w:b/>
                <w:bCs/>
              </w:rPr>
            </w:pPr>
            <w:r w:rsidRPr="007555DA">
              <w:rPr>
                <w:rFonts w:cstheme="minorHAnsi"/>
              </w:rPr>
              <w:t>(PUP Mysłowice)</w:t>
            </w:r>
          </w:p>
        </w:tc>
        <w:tc>
          <w:tcPr>
            <w:tcW w:w="3453" w:type="dxa"/>
          </w:tcPr>
          <w:p w14:paraId="7DE05E02" w14:textId="77777777" w:rsidR="00B00079" w:rsidRPr="007555DA" w:rsidRDefault="00B00079" w:rsidP="00B00079">
            <w:pPr>
              <w:tabs>
                <w:tab w:val="left" w:pos="1175"/>
              </w:tabs>
              <w:spacing w:after="0" w:line="240" w:lineRule="auto"/>
              <w:rPr>
                <w:rFonts w:cstheme="minorHAnsi"/>
              </w:rPr>
            </w:pPr>
            <w:r w:rsidRPr="007555DA">
              <w:rPr>
                <w:rFonts w:cstheme="minorHAnsi"/>
              </w:rPr>
              <w:t>Definicja doświadczenie zawodowe – w obowiązującej ustawie było jasno określone, iż osoba posiadająca 6 miesięcy stażu pracy w danym zawodzie posiada doświadczenie zawodowe. Jak definiować powyższy zapis?</w:t>
            </w:r>
          </w:p>
        </w:tc>
        <w:tc>
          <w:tcPr>
            <w:tcW w:w="3786" w:type="dxa"/>
            <w:vAlign w:val="center"/>
          </w:tcPr>
          <w:p w14:paraId="23837148" w14:textId="77777777" w:rsidR="00B00079" w:rsidRPr="007555DA" w:rsidRDefault="00B00079" w:rsidP="00B00079">
            <w:pPr>
              <w:spacing w:after="0" w:line="240" w:lineRule="auto"/>
              <w:rPr>
                <w:rFonts w:cstheme="minorHAnsi"/>
              </w:rPr>
            </w:pPr>
          </w:p>
        </w:tc>
        <w:tc>
          <w:tcPr>
            <w:tcW w:w="3105" w:type="dxa"/>
            <w:shd w:val="clear" w:color="auto" w:fill="auto"/>
          </w:tcPr>
          <w:p w14:paraId="1464C0F5" w14:textId="2813E2C1" w:rsidR="004E3A02" w:rsidRPr="007555DA" w:rsidRDefault="004E3A02" w:rsidP="004E3A02">
            <w:pPr>
              <w:spacing w:after="0" w:line="240" w:lineRule="auto"/>
              <w:jc w:val="center"/>
              <w:rPr>
                <w:rFonts w:cstheme="minorHAnsi"/>
                <w:b/>
                <w:bCs/>
              </w:rPr>
            </w:pPr>
            <w:r w:rsidRPr="007555DA">
              <w:rPr>
                <w:rFonts w:cstheme="minorHAnsi"/>
                <w:b/>
                <w:bCs/>
              </w:rPr>
              <w:t>Uwaga uwzględniona</w:t>
            </w:r>
            <w:r w:rsidR="00E933CB" w:rsidRPr="007555DA">
              <w:rPr>
                <w:rFonts w:cstheme="minorHAnsi"/>
                <w:b/>
                <w:bCs/>
              </w:rPr>
              <w:t>.</w:t>
            </w:r>
          </w:p>
          <w:p w14:paraId="784B3651" w14:textId="77777777" w:rsidR="004E3A02" w:rsidRPr="007555DA" w:rsidRDefault="004E3A02" w:rsidP="004E3A02">
            <w:pPr>
              <w:spacing w:after="0" w:line="240" w:lineRule="auto"/>
              <w:jc w:val="both"/>
              <w:rPr>
                <w:rFonts w:cstheme="minorHAnsi"/>
              </w:rPr>
            </w:pPr>
            <w:r w:rsidRPr="007555DA">
              <w:rPr>
                <w:rFonts w:cstheme="minorHAnsi"/>
              </w:rPr>
              <w:t xml:space="preserve">W wyniku analizy zgłoszonych uwag doprecyzowano definicję doświadczenia zawodowego.  Zgodnie z nią: </w:t>
            </w:r>
          </w:p>
          <w:p w14:paraId="049DA90F" w14:textId="786FADEB" w:rsidR="00B00079" w:rsidRPr="007555DA" w:rsidRDefault="004E3A02" w:rsidP="004E3A02">
            <w:pPr>
              <w:spacing w:after="0" w:line="240" w:lineRule="auto"/>
              <w:jc w:val="both"/>
              <w:rPr>
                <w:rFonts w:cstheme="minorHAnsi"/>
              </w:rPr>
            </w:pPr>
            <w:r w:rsidRPr="007555DA">
              <w:rPr>
                <w:rFonts w:cstheme="minorHAnsi"/>
              </w:rPr>
              <w:t>„doświadczeniu zawodowym – oznacza to doświadczenie uzyskane w trakcie zatrudnienia, wykonywania innej pracy zarobkowej, prowadzenia działalności gospodarczej lub odbywania stażu przez okres co najmniej 3 miesięcy;”</w:t>
            </w:r>
          </w:p>
        </w:tc>
      </w:tr>
      <w:tr w:rsidR="007555DA" w:rsidRPr="007555DA" w14:paraId="35BE2D4E" w14:textId="77777777" w:rsidTr="002D6D7B">
        <w:trPr>
          <w:jc w:val="center"/>
        </w:trPr>
        <w:tc>
          <w:tcPr>
            <w:tcW w:w="1727" w:type="dxa"/>
            <w:vAlign w:val="center"/>
          </w:tcPr>
          <w:p w14:paraId="4169EFA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15</w:t>
            </w:r>
          </w:p>
        </w:tc>
        <w:tc>
          <w:tcPr>
            <w:tcW w:w="3375" w:type="dxa"/>
            <w:vAlign w:val="center"/>
          </w:tcPr>
          <w:p w14:paraId="181CB317" w14:textId="77777777" w:rsidR="00B00079" w:rsidRPr="007555DA" w:rsidRDefault="00B00079" w:rsidP="00B00079">
            <w:pPr>
              <w:spacing w:after="0" w:line="240" w:lineRule="auto"/>
              <w:rPr>
                <w:rFonts w:cstheme="minorHAnsi"/>
                <w:b/>
                <w:bCs/>
              </w:rPr>
            </w:pPr>
            <w:r w:rsidRPr="007555DA">
              <w:rPr>
                <w:rFonts w:cstheme="minorHAnsi"/>
                <w:b/>
                <w:bCs/>
              </w:rPr>
              <w:t>Art. 2. pkt 6</w:t>
            </w:r>
          </w:p>
          <w:p w14:paraId="200F3AC5" w14:textId="77777777" w:rsidR="00B00079" w:rsidRPr="007555DA" w:rsidRDefault="00B00079" w:rsidP="00B00079">
            <w:pPr>
              <w:spacing w:after="0" w:line="240" w:lineRule="auto"/>
              <w:rPr>
                <w:rFonts w:cstheme="minorHAnsi"/>
                <w:b/>
                <w:bCs/>
              </w:rPr>
            </w:pPr>
            <w:r w:rsidRPr="007555DA">
              <w:rPr>
                <w:rFonts w:cstheme="minorHAnsi"/>
              </w:rPr>
              <w:t>(PUP Piekary Śląskie)</w:t>
            </w:r>
          </w:p>
        </w:tc>
        <w:tc>
          <w:tcPr>
            <w:tcW w:w="3453" w:type="dxa"/>
          </w:tcPr>
          <w:p w14:paraId="034E6100" w14:textId="77777777" w:rsidR="00B00079" w:rsidRPr="007555DA" w:rsidRDefault="00B00079" w:rsidP="00B00079">
            <w:pPr>
              <w:tabs>
                <w:tab w:val="left" w:pos="1175"/>
              </w:tabs>
              <w:spacing w:after="0" w:line="240" w:lineRule="auto"/>
              <w:rPr>
                <w:rFonts w:cstheme="minorHAnsi"/>
              </w:rPr>
            </w:pPr>
            <w:r w:rsidRPr="007555DA">
              <w:rPr>
                <w:rFonts w:cstheme="minorHAnsi"/>
              </w:rPr>
              <w:t>Brak wskazanego okresu który będzie decydował o posiadaniu doświadczenia  zawodowego</w:t>
            </w:r>
          </w:p>
        </w:tc>
        <w:tc>
          <w:tcPr>
            <w:tcW w:w="3786" w:type="dxa"/>
            <w:vAlign w:val="center"/>
          </w:tcPr>
          <w:p w14:paraId="70EBF0C6" w14:textId="77777777" w:rsidR="00B00079" w:rsidRPr="007555DA" w:rsidRDefault="00B00079" w:rsidP="00B00079">
            <w:pPr>
              <w:spacing w:after="0" w:line="240" w:lineRule="auto"/>
              <w:rPr>
                <w:rFonts w:cstheme="minorHAnsi"/>
              </w:rPr>
            </w:pPr>
            <w:r w:rsidRPr="007555DA">
              <w:rPr>
                <w:rFonts w:cstheme="minorHAnsi"/>
              </w:rPr>
              <w:t>Pozostawić definicję w dotychczasowym brzmieniu</w:t>
            </w:r>
          </w:p>
        </w:tc>
        <w:tc>
          <w:tcPr>
            <w:tcW w:w="3105" w:type="dxa"/>
            <w:shd w:val="clear" w:color="auto" w:fill="auto"/>
          </w:tcPr>
          <w:p w14:paraId="02163CA4" w14:textId="3671D79D" w:rsidR="004E3A02" w:rsidRPr="007555DA" w:rsidRDefault="004E3A02" w:rsidP="004E3A02">
            <w:pPr>
              <w:spacing w:after="0" w:line="240" w:lineRule="auto"/>
              <w:jc w:val="center"/>
              <w:rPr>
                <w:rFonts w:cstheme="minorHAnsi"/>
                <w:b/>
                <w:bCs/>
              </w:rPr>
            </w:pPr>
            <w:r w:rsidRPr="007555DA">
              <w:rPr>
                <w:rFonts w:cstheme="minorHAnsi"/>
                <w:b/>
                <w:bCs/>
              </w:rPr>
              <w:t>Uwaga uwzględniona</w:t>
            </w:r>
            <w:r w:rsidR="00FF1E54">
              <w:rPr>
                <w:rFonts w:cstheme="minorHAnsi"/>
                <w:b/>
                <w:bCs/>
              </w:rPr>
              <w:t>.</w:t>
            </w:r>
          </w:p>
          <w:p w14:paraId="5D92569A" w14:textId="6C58EED0" w:rsidR="004E3A02" w:rsidRPr="007555DA" w:rsidRDefault="004E3A02" w:rsidP="004E3A02">
            <w:pPr>
              <w:spacing w:after="0" w:line="240" w:lineRule="auto"/>
              <w:jc w:val="both"/>
              <w:rPr>
                <w:rFonts w:cstheme="minorHAnsi"/>
              </w:rPr>
            </w:pPr>
            <w:r w:rsidRPr="007555DA">
              <w:rPr>
                <w:rFonts w:cstheme="minorHAnsi"/>
              </w:rPr>
              <w:t xml:space="preserve">W wyniku analizy zgłoszonych uwag doprecyzowano definicję doświadczenia zawodowego.  Zgodnie z nią: </w:t>
            </w:r>
          </w:p>
          <w:p w14:paraId="2680C97B" w14:textId="52112A83" w:rsidR="004E3A02" w:rsidRPr="007555DA" w:rsidRDefault="004E3A02" w:rsidP="004E3A02">
            <w:pPr>
              <w:spacing w:after="0" w:line="240" w:lineRule="auto"/>
              <w:jc w:val="both"/>
              <w:rPr>
                <w:rFonts w:cstheme="minorHAnsi"/>
              </w:rPr>
            </w:pPr>
            <w:r w:rsidRPr="007555DA">
              <w:rPr>
                <w:rFonts w:cstheme="minorHAnsi"/>
              </w:rPr>
              <w:t>„doświadczeniu zawodowym – oznacza to doświadczenie uzyskane w trakcie zatrudnienia, wykonywania innej pracy zarobkowej, prowadzenia działalności gospodarczej lub odbywania stażu przez okres co najmniej 3 miesięcy;”</w:t>
            </w:r>
          </w:p>
        </w:tc>
      </w:tr>
      <w:tr w:rsidR="007555DA" w:rsidRPr="007555DA" w14:paraId="0DB17881" w14:textId="77777777" w:rsidTr="002D6D7B">
        <w:trPr>
          <w:jc w:val="center"/>
        </w:trPr>
        <w:tc>
          <w:tcPr>
            <w:tcW w:w="1727" w:type="dxa"/>
            <w:vAlign w:val="center"/>
          </w:tcPr>
          <w:p w14:paraId="5BDCD6F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16</w:t>
            </w:r>
          </w:p>
        </w:tc>
        <w:tc>
          <w:tcPr>
            <w:tcW w:w="3375" w:type="dxa"/>
            <w:vAlign w:val="center"/>
          </w:tcPr>
          <w:p w14:paraId="422F7C1A" w14:textId="77777777" w:rsidR="00B00079" w:rsidRPr="007555DA" w:rsidRDefault="00B00079" w:rsidP="00B00079">
            <w:pPr>
              <w:spacing w:after="0" w:line="240" w:lineRule="auto"/>
              <w:rPr>
                <w:rFonts w:cstheme="minorHAnsi"/>
                <w:b/>
              </w:rPr>
            </w:pPr>
            <w:r w:rsidRPr="007555DA">
              <w:rPr>
                <w:rFonts w:cstheme="minorHAnsi"/>
                <w:b/>
              </w:rPr>
              <w:t>Art. 2 pkt 6</w:t>
            </w:r>
          </w:p>
          <w:p w14:paraId="32B8B807" w14:textId="77777777" w:rsidR="00B00079" w:rsidRPr="007555DA" w:rsidRDefault="00B00079" w:rsidP="00B00079">
            <w:pPr>
              <w:spacing w:after="0" w:line="240" w:lineRule="auto"/>
              <w:rPr>
                <w:rFonts w:cstheme="minorHAnsi"/>
              </w:rPr>
            </w:pPr>
            <w:r w:rsidRPr="007555DA">
              <w:rPr>
                <w:rFonts w:cstheme="minorHAnsi"/>
              </w:rPr>
              <w:t>(PUP Żory)</w:t>
            </w:r>
          </w:p>
          <w:p w14:paraId="7378C26D" w14:textId="77777777" w:rsidR="00B00079" w:rsidRPr="007555DA" w:rsidRDefault="00B00079" w:rsidP="00B00079">
            <w:pPr>
              <w:spacing w:after="0" w:line="240" w:lineRule="auto"/>
              <w:rPr>
                <w:rFonts w:cstheme="minorHAnsi"/>
              </w:rPr>
            </w:pPr>
          </w:p>
        </w:tc>
        <w:tc>
          <w:tcPr>
            <w:tcW w:w="3453" w:type="dxa"/>
          </w:tcPr>
          <w:p w14:paraId="7AC7C049" w14:textId="77777777" w:rsidR="00B00079" w:rsidRPr="007555DA" w:rsidRDefault="00B00079" w:rsidP="00B00079">
            <w:pPr>
              <w:spacing w:after="0" w:line="240" w:lineRule="auto"/>
              <w:rPr>
                <w:rFonts w:eastAsia="Times New Roman" w:cstheme="minorHAnsi"/>
                <w:bCs/>
                <w:kern w:val="24"/>
                <w:lang w:eastAsia="pl-PL"/>
              </w:rPr>
            </w:pPr>
            <w:r w:rsidRPr="007555DA">
              <w:rPr>
                <w:rFonts w:eastAsia="Times New Roman" w:cstheme="minorHAnsi"/>
                <w:bCs/>
                <w:kern w:val="24"/>
                <w:lang w:eastAsia="pl-PL"/>
              </w:rPr>
              <w:t>Doświadczeniu zawodowym – oznacza to doświadczenie uzyskane w trakcie zatrudnienia, wykonywania innej pracy zarobkowej, prowadzenia działalności gospodarczej lub odbywania stażu;</w:t>
            </w:r>
          </w:p>
        </w:tc>
        <w:tc>
          <w:tcPr>
            <w:tcW w:w="3786" w:type="dxa"/>
            <w:vAlign w:val="center"/>
          </w:tcPr>
          <w:p w14:paraId="5C28B7EA" w14:textId="77777777" w:rsidR="00B00079" w:rsidRPr="007555DA" w:rsidRDefault="00B00079" w:rsidP="00B00079">
            <w:pPr>
              <w:spacing w:after="0" w:line="240" w:lineRule="auto"/>
              <w:rPr>
                <w:rFonts w:eastAsia="Times New Roman" w:cstheme="minorHAnsi"/>
                <w:bCs/>
                <w:kern w:val="24"/>
                <w:lang w:eastAsia="pl-PL"/>
              </w:rPr>
            </w:pPr>
            <w:r w:rsidRPr="007555DA">
              <w:rPr>
                <w:rFonts w:eastAsia="Times New Roman" w:cstheme="minorHAnsi"/>
                <w:bCs/>
                <w:kern w:val="24"/>
                <w:lang w:eastAsia="pl-PL"/>
              </w:rPr>
              <w:t xml:space="preserve">Doświadczeniu zawodowym – oznacza to doświadczenie uzyskane w trakcie zatrudnienia, wykonywania innej pracy zarobkowej, prowadzenia działalności gospodarczej lub odbywania stażu </w:t>
            </w:r>
            <w:r w:rsidRPr="007555DA">
              <w:rPr>
                <w:rFonts w:eastAsia="Times New Roman" w:cstheme="minorHAnsi"/>
                <w:b/>
                <w:bCs/>
                <w:kern w:val="24"/>
                <w:lang w:eastAsia="pl-PL"/>
              </w:rPr>
              <w:t>przez okres co najmniej 6 miesięcy</w:t>
            </w:r>
            <w:r w:rsidRPr="007555DA">
              <w:rPr>
                <w:rFonts w:eastAsia="Times New Roman" w:cstheme="minorHAnsi"/>
                <w:bCs/>
                <w:kern w:val="24"/>
                <w:lang w:eastAsia="pl-PL"/>
              </w:rPr>
              <w:t>;</w:t>
            </w:r>
          </w:p>
        </w:tc>
        <w:tc>
          <w:tcPr>
            <w:tcW w:w="3105" w:type="dxa"/>
            <w:shd w:val="clear" w:color="auto" w:fill="auto"/>
          </w:tcPr>
          <w:p w14:paraId="5EDAA916" w14:textId="1DEEC7FA" w:rsidR="00C3040F" w:rsidRPr="007555DA" w:rsidRDefault="00C3040F" w:rsidP="00C3040F">
            <w:pPr>
              <w:spacing w:after="0" w:line="240" w:lineRule="auto"/>
              <w:jc w:val="center"/>
              <w:rPr>
                <w:rFonts w:cstheme="minorHAnsi"/>
                <w:b/>
                <w:bCs/>
              </w:rPr>
            </w:pPr>
            <w:r w:rsidRPr="007555DA">
              <w:rPr>
                <w:rFonts w:cstheme="minorHAnsi"/>
                <w:b/>
                <w:bCs/>
              </w:rPr>
              <w:t>Uwaga częściowo -uwzględniona</w:t>
            </w:r>
            <w:r w:rsidR="00E933CB" w:rsidRPr="007555DA">
              <w:rPr>
                <w:rFonts w:cstheme="minorHAnsi"/>
                <w:b/>
                <w:bCs/>
              </w:rPr>
              <w:t>.</w:t>
            </w:r>
          </w:p>
          <w:p w14:paraId="059594E0" w14:textId="77777777" w:rsidR="00C3040F" w:rsidRPr="007555DA" w:rsidRDefault="00C3040F" w:rsidP="00C3040F">
            <w:pPr>
              <w:spacing w:after="0" w:line="240" w:lineRule="auto"/>
              <w:jc w:val="both"/>
              <w:rPr>
                <w:rFonts w:cstheme="minorHAnsi"/>
              </w:rPr>
            </w:pPr>
            <w:r w:rsidRPr="007555DA">
              <w:rPr>
                <w:rFonts w:cstheme="minorHAnsi"/>
              </w:rPr>
              <w:t xml:space="preserve">W wyniku analizy zgłoszonych uwag doprecyzowano definicję doświadczenia zawodowego.  Zgodnie z nią: </w:t>
            </w:r>
          </w:p>
          <w:p w14:paraId="21246E8A" w14:textId="567D0DB8" w:rsidR="00B00079" w:rsidRPr="007555DA" w:rsidRDefault="00C3040F" w:rsidP="00C3040F">
            <w:pPr>
              <w:spacing w:after="0" w:line="240" w:lineRule="auto"/>
              <w:jc w:val="both"/>
              <w:rPr>
                <w:rFonts w:cstheme="minorHAnsi"/>
              </w:rPr>
            </w:pPr>
            <w:r w:rsidRPr="007555DA">
              <w:rPr>
                <w:rFonts w:cstheme="minorHAnsi"/>
              </w:rPr>
              <w:t>„doświadczeniu zawodowym – oznacza to doświadczenie uzyskane w trakcie zatrudnienia, wykonywania innej pracy zarobkowej, prowadzenia działalności gospodarczej lub odbywania stażu przez okres co najmniej 3 miesięcy;”</w:t>
            </w:r>
          </w:p>
        </w:tc>
      </w:tr>
      <w:tr w:rsidR="007555DA" w:rsidRPr="007555DA" w14:paraId="5C5D406C" w14:textId="77777777" w:rsidTr="002D6D7B">
        <w:trPr>
          <w:jc w:val="center"/>
        </w:trPr>
        <w:tc>
          <w:tcPr>
            <w:tcW w:w="1727" w:type="dxa"/>
            <w:vAlign w:val="center"/>
          </w:tcPr>
          <w:p w14:paraId="6C68B491" w14:textId="77777777" w:rsidR="006A189C" w:rsidRPr="007555DA" w:rsidRDefault="006A189C" w:rsidP="00B00079">
            <w:pPr>
              <w:spacing w:after="0" w:line="240" w:lineRule="auto"/>
              <w:ind w:left="36" w:right="-534"/>
              <w:contextualSpacing/>
              <w:rPr>
                <w:rFonts w:cstheme="minorHAnsi"/>
                <w:b/>
              </w:rPr>
            </w:pPr>
            <w:r w:rsidRPr="007555DA">
              <w:rPr>
                <w:rFonts w:cstheme="minorHAnsi"/>
                <w:b/>
              </w:rPr>
              <w:t>17</w:t>
            </w:r>
          </w:p>
        </w:tc>
        <w:tc>
          <w:tcPr>
            <w:tcW w:w="3375" w:type="dxa"/>
            <w:vAlign w:val="center"/>
          </w:tcPr>
          <w:p w14:paraId="07E4185D" w14:textId="77777777" w:rsidR="006A189C" w:rsidRPr="007555DA" w:rsidRDefault="006A189C" w:rsidP="00B00079">
            <w:pPr>
              <w:spacing w:after="0" w:line="240" w:lineRule="auto"/>
              <w:rPr>
                <w:rFonts w:cstheme="minorHAnsi"/>
                <w:b/>
              </w:rPr>
            </w:pPr>
            <w:r w:rsidRPr="007555DA">
              <w:rPr>
                <w:rFonts w:cstheme="minorHAnsi"/>
                <w:b/>
              </w:rPr>
              <w:t xml:space="preserve">Art. 2. pkt 16 w powiązaniu z </w:t>
            </w:r>
          </w:p>
          <w:p w14:paraId="54875AA9" w14:textId="77777777" w:rsidR="006A189C" w:rsidRPr="007555DA" w:rsidRDefault="006A189C" w:rsidP="00B00079">
            <w:pPr>
              <w:spacing w:after="0" w:line="240" w:lineRule="auto"/>
              <w:rPr>
                <w:rFonts w:cstheme="minorHAnsi"/>
                <w:b/>
              </w:rPr>
            </w:pPr>
            <w:r w:rsidRPr="007555DA">
              <w:rPr>
                <w:rFonts w:cstheme="minorHAnsi"/>
                <w:b/>
              </w:rPr>
              <w:t>Art. 220. ust. 1 pkt. 2 lit. d</w:t>
            </w:r>
          </w:p>
          <w:p w14:paraId="67ADEC0B" w14:textId="77777777" w:rsidR="006A189C" w:rsidRPr="007555DA" w:rsidRDefault="006A189C" w:rsidP="00B00079">
            <w:pPr>
              <w:spacing w:after="0" w:line="240" w:lineRule="auto"/>
              <w:rPr>
                <w:rFonts w:cstheme="minorHAnsi"/>
              </w:rPr>
            </w:pPr>
            <w:r w:rsidRPr="007555DA">
              <w:rPr>
                <w:rFonts w:cstheme="minorHAnsi"/>
              </w:rPr>
              <w:t>(PUP Tychy)</w:t>
            </w:r>
          </w:p>
        </w:tc>
        <w:tc>
          <w:tcPr>
            <w:tcW w:w="3453" w:type="dxa"/>
          </w:tcPr>
          <w:p w14:paraId="16455C5B" w14:textId="77777777" w:rsidR="006A189C" w:rsidRPr="007555DA" w:rsidRDefault="006A189C" w:rsidP="00B00079">
            <w:pPr>
              <w:spacing w:after="0" w:line="240" w:lineRule="auto"/>
              <w:rPr>
                <w:rFonts w:cstheme="minorHAnsi"/>
              </w:rPr>
            </w:pPr>
            <w:r w:rsidRPr="007555DA">
              <w:rPr>
                <w:rFonts w:cstheme="minorHAnsi"/>
              </w:rPr>
              <w:t>Do jakiego wieku należy rozumieć osobę małoletnią, ponieważ w art. 220 ust.1 pkt 2 lit. c i d mówi się o osobie do 15 roku  życia</w:t>
            </w:r>
          </w:p>
          <w:p w14:paraId="7DF4DA48" w14:textId="77777777" w:rsidR="006A189C" w:rsidRPr="007555DA" w:rsidRDefault="006A189C" w:rsidP="00B00079">
            <w:pPr>
              <w:spacing w:after="0" w:line="240" w:lineRule="auto"/>
              <w:rPr>
                <w:rFonts w:cstheme="minorHAnsi"/>
              </w:rPr>
            </w:pPr>
            <w:r w:rsidRPr="007555DA">
              <w:rPr>
                <w:rFonts w:cstheme="minorHAnsi"/>
              </w:rPr>
              <w:t>samotnie wychowujących co najmniej jedno dziecko w wieku do 15 lat.</w:t>
            </w:r>
          </w:p>
        </w:tc>
        <w:tc>
          <w:tcPr>
            <w:tcW w:w="3786" w:type="dxa"/>
            <w:vAlign w:val="center"/>
          </w:tcPr>
          <w:p w14:paraId="35670A72" w14:textId="77777777" w:rsidR="006A189C" w:rsidRPr="007555DA" w:rsidRDefault="006A189C" w:rsidP="00B00079">
            <w:pPr>
              <w:spacing w:after="0" w:line="240" w:lineRule="auto"/>
              <w:rPr>
                <w:rFonts w:cstheme="minorHAnsi"/>
              </w:rPr>
            </w:pPr>
          </w:p>
        </w:tc>
        <w:tc>
          <w:tcPr>
            <w:tcW w:w="3105" w:type="dxa"/>
            <w:vMerge w:val="restart"/>
            <w:shd w:val="clear" w:color="auto" w:fill="auto"/>
          </w:tcPr>
          <w:p w14:paraId="232E4B49" w14:textId="6C7A8EB2" w:rsidR="006A189C" w:rsidRPr="007555DA" w:rsidRDefault="006A189C" w:rsidP="00E933CB">
            <w:pPr>
              <w:spacing w:after="0" w:line="240" w:lineRule="auto"/>
              <w:jc w:val="center"/>
              <w:rPr>
                <w:rFonts w:cstheme="minorHAnsi"/>
                <w:b/>
                <w:bCs/>
              </w:rPr>
            </w:pPr>
            <w:r w:rsidRPr="007555DA">
              <w:rPr>
                <w:rFonts w:cstheme="minorHAnsi"/>
                <w:b/>
                <w:bCs/>
              </w:rPr>
              <w:t>Wyjaśnienie</w:t>
            </w:r>
            <w:r w:rsidR="00E933CB" w:rsidRPr="007555DA">
              <w:rPr>
                <w:rFonts w:cstheme="minorHAnsi"/>
                <w:b/>
                <w:bCs/>
              </w:rPr>
              <w:t>:</w:t>
            </w:r>
          </w:p>
          <w:p w14:paraId="688B7C0F" w14:textId="77777777" w:rsidR="00A2583B" w:rsidRPr="00622398" w:rsidRDefault="00A2583B" w:rsidP="00080D1E">
            <w:pPr>
              <w:spacing w:before="120" w:after="0" w:line="240" w:lineRule="atLeast"/>
              <w:ind w:left="24"/>
              <w:jc w:val="both"/>
              <w:rPr>
                <w:rFonts w:ascii="Lato" w:hAnsi="Lato"/>
                <w:sz w:val="20"/>
                <w:szCs w:val="20"/>
              </w:rPr>
            </w:pPr>
            <w:r w:rsidRPr="00622398">
              <w:rPr>
                <w:rFonts w:ascii="Lato" w:hAnsi="Lato"/>
                <w:sz w:val="20"/>
                <w:szCs w:val="20"/>
              </w:rPr>
              <w:t>Uwzględniając uwagi zgłoszone przez Radę Legislacyjną</w:t>
            </w:r>
            <w:r>
              <w:rPr>
                <w:rFonts w:ascii="Lato" w:hAnsi="Lato"/>
                <w:sz w:val="20"/>
                <w:szCs w:val="20"/>
              </w:rPr>
              <w:t>,</w:t>
            </w:r>
            <w:r w:rsidRPr="00622398">
              <w:rPr>
                <w:rFonts w:ascii="Lato" w:hAnsi="Lato"/>
                <w:sz w:val="20"/>
                <w:szCs w:val="20"/>
              </w:rPr>
              <w:t xml:space="preserve"> nadano nowe brzmienie definicji osob</w:t>
            </w:r>
            <w:r>
              <w:rPr>
                <w:rFonts w:ascii="Lato" w:hAnsi="Lato"/>
                <w:sz w:val="20"/>
                <w:szCs w:val="20"/>
              </w:rPr>
              <w:t>y</w:t>
            </w:r>
            <w:r w:rsidRPr="00622398">
              <w:rPr>
                <w:rFonts w:ascii="Lato" w:hAnsi="Lato"/>
                <w:sz w:val="20"/>
                <w:szCs w:val="20"/>
              </w:rPr>
              <w:t xml:space="preserve"> samotnie wychowującej dzieci. </w:t>
            </w:r>
          </w:p>
          <w:p w14:paraId="4A2349DA" w14:textId="77777777" w:rsidR="00A2583B" w:rsidRPr="00622398" w:rsidRDefault="00A2583B" w:rsidP="00080D1E">
            <w:pPr>
              <w:spacing w:before="120" w:after="0" w:line="240" w:lineRule="atLeast"/>
              <w:ind w:left="24"/>
              <w:jc w:val="both"/>
              <w:rPr>
                <w:rFonts w:ascii="Lato" w:hAnsi="Lato"/>
                <w:sz w:val="20"/>
                <w:szCs w:val="20"/>
              </w:rPr>
            </w:pPr>
            <w:r w:rsidRPr="00622398">
              <w:rPr>
                <w:rFonts w:ascii="Lato" w:hAnsi="Lato"/>
                <w:sz w:val="20"/>
                <w:szCs w:val="20"/>
              </w:rPr>
              <w:t>Zgodnie z aktualnym brzmieniem art. 2 pkt 22 projektu osobą samotnie wychowującą dzieci jest osoba, o której mowa w art. 3 pkt 17a ustawy z dnia 28 listopada 2003 r. o świadczeniach rodzinnych (Dz. U. z 202</w:t>
            </w:r>
            <w:r>
              <w:rPr>
                <w:rFonts w:ascii="Lato" w:hAnsi="Lato"/>
                <w:sz w:val="20"/>
                <w:szCs w:val="20"/>
              </w:rPr>
              <w:t>3</w:t>
            </w:r>
            <w:r w:rsidRPr="00622398">
              <w:rPr>
                <w:rFonts w:ascii="Lato" w:hAnsi="Lato"/>
                <w:sz w:val="20"/>
                <w:szCs w:val="20"/>
              </w:rPr>
              <w:t xml:space="preserve"> r. poz. </w:t>
            </w:r>
            <w:r>
              <w:rPr>
                <w:rFonts w:ascii="Lato" w:hAnsi="Lato"/>
                <w:sz w:val="20"/>
                <w:szCs w:val="20"/>
              </w:rPr>
              <w:t>390</w:t>
            </w:r>
            <w:r w:rsidRPr="00622398">
              <w:rPr>
                <w:rFonts w:ascii="Lato" w:hAnsi="Lato"/>
                <w:sz w:val="20"/>
                <w:szCs w:val="20"/>
              </w:rPr>
              <w:t>)</w:t>
            </w:r>
            <w:r>
              <w:rPr>
                <w:rFonts w:ascii="Lato" w:hAnsi="Lato"/>
                <w:sz w:val="20"/>
                <w:szCs w:val="20"/>
              </w:rPr>
              <w:t>,</w:t>
            </w:r>
            <w:r w:rsidRPr="00622398">
              <w:rPr>
                <w:rFonts w:ascii="Lato" w:hAnsi="Lato"/>
                <w:sz w:val="20"/>
                <w:szCs w:val="20"/>
              </w:rPr>
              <w:t xml:space="preserve"> lub osoba, której małżonek został pozbawiony praw rodzicielskich lub odbywa karę pozbawienia wolności, a w roku podatkowym samotnie wychowuje co najmniej jedno dziecko:</w:t>
            </w:r>
          </w:p>
          <w:p w14:paraId="46D51A72" w14:textId="77777777" w:rsidR="00A2583B" w:rsidRPr="00622398" w:rsidRDefault="00A2583B" w:rsidP="00A2583B">
            <w:pPr>
              <w:pStyle w:val="Akapitzlist"/>
              <w:numPr>
                <w:ilvl w:val="1"/>
                <w:numId w:val="55"/>
              </w:numPr>
              <w:spacing w:before="120" w:after="0" w:line="240" w:lineRule="auto"/>
              <w:ind w:left="308" w:hanging="308"/>
              <w:jc w:val="both"/>
              <w:rPr>
                <w:rFonts w:ascii="Lato" w:hAnsi="Lato"/>
                <w:sz w:val="20"/>
                <w:szCs w:val="20"/>
              </w:rPr>
            </w:pPr>
            <w:r w:rsidRPr="00622398">
              <w:rPr>
                <w:rFonts w:ascii="Lato" w:hAnsi="Lato"/>
                <w:sz w:val="20"/>
                <w:szCs w:val="20"/>
              </w:rPr>
              <w:t>małoletnie,</w:t>
            </w:r>
          </w:p>
          <w:p w14:paraId="7864509E" w14:textId="77777777" w:rsidR="00A2583B" w:rsidRPr="00622398" w:rsidRDefault="00A2583B" w:rsidP="00080D1E">
            <w:pPr>
              <w:pStyle w:val="Akapitzlist"/>
              <w:numPr>
                <w:ilvl w:val="1"/>
                <w:numId w:val="55"/>
              </w:numPr>
              <w:spacing w:before="120" w:after="0" w:line="240" w:lineRule="auto"/>
              <w:ind w:left="308" w:hanging="308"/>
              <w:jc w:val="both"/>
              <w:rPr>
                <w:rFonts w:ascii="Lato" w:hAnsi="Lato"/>
                <w:sz w:val="20"/>
                <w:szCs w:val="20"/>
              </w:rPr>
            </w:pPr>
            <w:r w:rsidRPr="00622398">
              <w:rPr>
                <w:rFonts w:ascii="Lato" w:hAnsi="Lato"/>
                <w:sz w:val="20"/>
                <w:szCs w:val="20"/>
              </w:rPr>
              <w:t xml:space="preserve">bez względu na </w:t>
            </w:r>
            <w:r>
              <w:rPr>
                <w:rFonts w:ascii="Lato" w:hAnsi="Lato"/>
                <w:sz w:val="20"/>
                <w:szCs w:val="20"/>
              </w:rPr>
              <w:t>jego</w:t>
            </w:r>
            <w:r w:rsidRPr="00622398">
              <w:rPr>
                <w:rFonts w:ascii="Lato" w:hAnsi="Lato"/>
                <w:sz w:val="20"/>
                <w:szCs w:val="20"/>
              </w:rPr>
              <w:t xml:space="preserve"> wiek, które zgodnie z odrębnymi przepisami otrzymywało zasiłek (dodatek) pielęgnacyjny lub rentę socjalną,</w:t>
            </w:r>
          </w:p>
          <w:p w14:paraId="3B75A8FF" w14:textId="77777777" w:rsidR="00A2583B" w:rsidRPr="00622398" w:rsidRDefault="00A2583B" w:rsidP="00080D1E">
            <w:pPr>
              <w:pStyle w:val="Akapitzlist"/>
              <w:numPr>
                <w:ilvl w:val="1"/>
                <w:numId w:val="55"/>
              </w:numPr>
              <w:spacing w:before="120" w:after="0" w:line="240" w:lineRule="auto"/>
              <w:ind w:left="308" w:hanging="308"/>
              <w:jc w:val="both"/>
              <w:rPr>
                <w:rFonts w:ascii="Lato" w:hAnsi="Lato"/>
                <w:sz w:val="20"/>
                <w:szCs w:val="20"/>
              </w:rPr>
            </w:pPr>
            <w:r w:rsidRPr="00622398">
              <w:rPr>
                <w:rFonts w:ascii="Lato" w:hAnsi="Lato"/>
                <w:sz w:val="20"/>
                <w:szCs w:val="20"/>
              </w:rPr>
              <w:t>do ukończenia 24. roku życia, jeżeli kontynuuje naukę w szkole lub w szkole wyższej i legitymuje się orzeczeniem o umiarkowanym albo znacznym stopniu niepełnosprawności</w:t>
            </w:r>
            <w:r>
              <w:rPr>
                <w:rFonts w:ascii="Lato" w:hAnsi="Lato"/>
                <w:sz w:val="20"/>
                <w:szCs w:val="20"/>
              </w:rPr>
              <w:t>.</w:t>
            </w:r>
          </w:p>
          <w:p w14:paraId="4D088EDB" w14:textId="65F2394E" w:rsidR="006A189C" w:rsidRPr="007555DA" w:rsidRDefault="006A189C" w:rsidP="00E933CB">
            <w:pPr>
              <w:spacing w:after="0" w:line="240" w:lineRule="auto"/>
              <w:jc w:val="both"/>
              <w:rPr>
                <w:rFonts w:cstheme="minorHAnsi"/>
              </w:rPr>
            </w:pPr>
          </w:p>
        </w:tc>
      </w:tr>
      <w:tr w:rsidR="007555DA" w:rsidRPr="007555DA" w14:paraId="6A07A417" w14:textId="77777777" w:rsidTr="002D6D7B">
        <w:trPr>
          <w:jc w:val="center"/>
        </w:trPr>
        <w:tc>
          <w:tcPr>
            <w:tcW w:w="1727" w:type="dxa"/>
            <w:vAlign w:val="center"/>
          </w:tcPr>
          <w:p w14:paraId="007D5969" w14:textId="77777777" w:rsidR="006A189C" w:rsidRPr="007555DA" w:rsidRDefault="006A189C" w:rsidP="00B00079">
            <w:pPr>
              <w:spacing w:after="0" w:line="240" w:lineRule="auto"/>
              <w:ind w:left="36" w:right="-534"/>
              <w:contextualSpacing/>
              <w:rPr>
                <w:rFonts w:cstheme="minorHAnsi"/>
                <w:b/>
              </w:rPr>
            </w:pPr>
            <w:r w:rsidRPr="007555DA">
              <w:rPr>
                <w:rFonts w:cstheme="minorHAnsi"/>
                <w:b/>
              </w:rPr>
              <w:t>18</w:t>
            </w:r>
          </w:p>
        </w:tc>
        <w:tc>
          <w:tcPr>
            <w:tcW w:w="3375" w:type="dxa"/>
            <w:vAlign w:val="center"/>
          </w:tcPr>
          <w:p w14:paraId="63DBD361" w14:textId="77777777" w:rsidR="006A189C" w:rsidRPr="007555DA" w:rsidRDefault="006A189C" w:rsidP="00B00079">
            <w:pPr>
              <w:spacing w:after="0" w:line="240" w:lineRule="auto"/>
              <w:rPr>
                <w:rFonts w:cstheme="minorHAnsi"/>
                <w:b/>
                <w:bCs/>
                <w:lang w:val="en-US"/>
              </w:rPr>
            </w:pPr>
            <w:r w:rsidRPr="007555DA">
              <w:rPr>
                <w:rFonts w:cstheme="minorHAnsi"/>
                <w:b/>
                <w:bCs/>
                <w:lang w:val="en-US"/>
              </w:rPr>
              <w:t>Art. 2. pkt 16 lit c</w:t>
            </w:r>
          </w:p>
          <w:p w14:paraId="03491FF6" w14:textId="77777777" w:rsidR="006A189C" w:rsidRPr="007555DA" w:rsidRDefault="006A189C" w:rsidP="00B00079">
            <w:pPr>
              <w:spacing w:after="0" w:line="240" w:lineRule="auto"/>
              <w:rPr>
                <w:rFonts w:cstheme="minorHAnsi"/>
                <w:b/>
                <w:bCs/>
                <w:lang w:val="en-US"/>
              </w:rPr>
            </w:pPr>
            <w:r w:rsidRPr="007555DA">
              <w:rPr>
                <w:rFonts w:cstheme="minorHAnsi"/>
                <w:lang w:val="en-US"/>
              </w:rPr>
              <w:t>(PUP Mysłowice)</w:t>
            </w:r>
          </w:p>
        </w:tc>
        <w:tc>
          <w:tcPr>
            <w:tcW w:w="3453" w:type="dxa"/>
          </w:tcPr>
          <w:p w14:paraId="275BD8A4" w14:textId="77777777" w:rsidR="006A189C" w:rsidRPr="007555DA" w:rsidRDefault="006A189C" w:rsidP="00B00079">
            <w:pPr>
              <w:tabs>
                <w:tab w:val="left" w:pos="1175"/>
              </w:tabs>
              <w:spacing w:after="0" w:line="240" w:lineRule="auto"/>
              <w:rPr>
                <w:rFonts w:cstheme="minorHAnsi"/>
              </w:rPr>
            </w:pPr>
            <w:r w:rsidRPr="007555DA">
              <w:rPr>
                <w:rFonts w:cstheme="minorHAnsi"/>
              </w:rPr>
              <w:t>Definicja osoby samotnie wychowującej dziecko – kiedy wskazany przepis będzie miał zastosowanie?</w:t>
            </w:r>
          </w:p>
        </w:tc>
        <w:tc>
          <w:tcPr>
            <w:tcW w:w="3786" w:type="dxa"/>
            <w:vAlign w:val="center"/>
          </w:tcPr>
          <w:p w14:paraId="0992CEDF" w14:textId="77777777" w:rsidR="006A189C" w:rsidRPr="007555DA" w:rsidRDefault="006A189C" w:rsidP="00B00079">
            <w:pPr>
              <w:spacing w:after="0" w:line="240" w:lineRule="auto"/>
              <w:rPr>
                <w:rFonts w:cstheme="minorHAnsi"/>
              </w:rPr>
            </w:pPr>
          </w:p>
        </w:tc>
        <w:tc>
          <w:tcPr>
            <w:tcW w:w="3105" w:type="dxa"/>
            <w:vMerge/>
            <w:shd w:val="clear" w:color="auto" w:fill="auto"/>
          </w:tcPr>
          <w:p w14:paraId="6016E979" w14:textId="77777777" w:rsidR="006A189C" w:rsidRPr="007555DA" w:rsidRDefault="006A189C" w:rsidP="00B00079">
            <w:pPr>
              <w:spacing w:after="0" w:line="240" w:lineRule="auto"/>
              <w:rPr>
                <w:rFonts w:cstheme="minorHAnsi"/>
              </w:rPr>
            </w:pPr>
          </w:p>
        </w:tc>
      </w:tr>
      <w:tr w:rsidR="007555DA" w:rsidRPr="007555DA" w14:paraId="576683D3" w14:textId="77777777" w:rsidTr="002D6D7B">
        <w:trPr>
          <w:jc w:val="center"/>
        </w:trPr>
        <w:tc>
          <w:tcPr>
            <w:tcW w:w="1727" w:type="dxa"/>
            <w:vAlign w:val="center"/>
          </w:tcPr>
          <w:p w14:paraId="422EFE17"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19</w:t>
            </w:r>
          </w:p>
        </w:tc>
        <w:tc>
          <w:tcPr>
            <w:tcW w:w="3375" w:type="dxa"/>
            <w:vAlign w:val="center"/>
          </w:tcPr>
          <w:p w14:paraId="1FD69C3D" w14:textId="77777777" w:rsidR="00B00079" w:rsidRPr="007555DA" w:rsidRDefault="00B00079" w:rsidP="00B00079">
            <w:pPr>
              <w:spacing w:after="0" w:line="240" w:lineRule="auto"/>
              <w:rPr>
                <w:rFonts w:cstheme="minorHAnsi"/>
                <w:b/>
                <w:bCs/>
              </w:rPr>
            </w:pPr>
            <w:r w:rsidRPr="007555DA">
              <w:rPr>
                <w:rFonts w:cstheme="minorHAnsi"/>
                <w:b/>
                <w:bCs/>
              </w:rPr>
              <w:t>Art. 2. pkt 19</w:t>
            </w:r>
          </w:p>
          <w:p w14:paraId="07348883" w14:textId="77777777" w:rsidR="00B00079" w:rsidRPr="007555DA" w:rsidRDefault="00B00079" w:rsidP="00B00079">
            <w:pPr>
              <w:spacing w:after="0" w:line="240" w:lineRule="auto"/>
              <w:rPr>
                <w:rFonts w:cstheme="minorHAnsi"/>
                <w:b/>
                <w:bCs/>
              </w:rPr>
            </w:pPr>
            <w:r w:rsidRPr="007555DA">
              <w:rPr>
                <w:rFonts w:cstheme="minorHAnsi"/>
              </w:rPr>
              <w:t>(PUP Mysłowice)</w:t>
            </w:r>
          </w:p>
        </w:tc>
        <w:tc>
          <w:tcPr>
            <w:tcW w:w="3453" w:type="dxa"/>
          </w:tcPr>
          <w:p w14:paraId="0565AD7C" w14:textId="77777777" w:rsidR="00B00079" w:rsidRPr="007555DA" w:rsidRDefault="00B00079" w:rsidP="00B00079">
            <w:pPr>
              <w:tabs>
                <w:tab w:val="left" w:pos="1175"/>
              </w:tabs>
              <w:spacing w:after="0" w:line="240" w:lineRule="auto"/>
              <w:rPr>
                <w:rFonts w:cstheme="minorHAnsi"/>
              </w:rPr>
            </w:pPr>
            <w:r w:rsidRPr="007555DA">
              <w:rPr>
                <w:rFonts w:cstheme="minorHAnsi"/>
              </w:rPr>
              <w:t>poszukujący pracy – oznacza osobę, o której mowa w art. 1 ust. 3, która poszukuje zatrudnienia, innej pracy zarobkowej lub innej formy pomocy określonej w ustawie, zarejestrowaną w powiatowym urzędzie pracy – czy definicja osoby poszukującej pracy nie koliduje z definicją osoby bezrobotnej?</w:t>
            </w:r>
          </w:p>
        </w:tc>
        <w:tc>
          <w:tcPr>
            <w:tcW w:w="3786" w:type="dxa"/>
            <w:vAlign w:val="center"/>
          </w:tcPr>
          <w:p w14:paraId="28BD21C0" w14:textId="77777777" w:rsidR="00B00079" w:rsidRPr="007555DA" w:rsidRDefault="00B00079" w:rsidP="00B00079">
            <w:pPr>
              <w:spacing w:after="0" w:line="240" w:lineRule="auto"/>
              <w:rPr>
                <w:rFonts w:cstheme="minorHAnsi"/>
              </w:rPr>
            </w:pPr>
          </w:p>
        </w:tc>
        <w:tc>
          <w:tcPr>
            <w:tcW w:w="3105" w:type="dxa"/>
          </w:tcPr>
          <w:p w14:paraId="7AC482F6" w14:textId="0D00D6FC" w:rsidR="005C4882" w:rsidRPr="007555DA" w:rsidRDefault="005C4882" w:rsidP="00C3040F">
            <w:pPr>
              <w:spacing w:after="0" w:line="240" w:lineRule="auto"/>
              <w:jc w:val="center"/>
              <w:rPr>
                <w:rFonts w:cstheme="minorHAnsi"/>
                <w:b/>
                <w:bCs/>
              </w:rPr>
            </w:pPr>
            <w:r w:rsidRPr="007555DA">
              <w:rPr>
                <w:rFonts w:cstheme="minorHAnsi"/>
                <w:b/>
                <w:bCs/>
              </w:rPr>
              <w:t>Wyjaśnienie:</w:t>
            </w:r>
          </w:p>
          <w:p w14:paraId="5FE10AC1" w14:textId="77777777" w:rsidR="005C4882" w:rsidRPr="007555DA" w:rsidRDefault="005C4882" w:rsidP="00C3040F">
            <w:pPr>
              <w:spacing w:after="0" w:line="240" w:lineRule="auto"/>
              <w:jc w:val="both"/>
              <w:rPr>
                <w:rFonts w:cstheme="minorHAnsi"/>
              </w:rPr>
            </w:pPr>
            <w:r w:rsidRPr="007555DA">
              <w:rPr>
                <w:rFonts w:cstheme="minorHAnsi"/>
              </w:rPr>
              <w:t xml:space="preserve">W porównaniu z obecnym stanem prawnym definicje bezrobotnego i poszukującego pracy uległy niewielkim zmianom. Obecnie nie budzi wątpliwości kto może być poszukującym pracy. </w:t>
            </w:r>
          </w:p>
        </w:tc>
      </w:tr>
      <w:tr w:rsidR="007555DA" w:rsidRPr="007555DA" w14:paraId="2E78B1B5" w14:textId="77777777" w:rsidTr="002D6D7B">
        <w:trPr>
          <w:jc w:val="center"/>
        </w:trPr>
        <w:tc>
          <w:tcPr>
            <w:tcW w:w="1727" w:type="dxa"/>
            <w:vAlign w:val="center"/>
          </w:tcPr>
          <w:p w14:paraId="12DC1D35"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20</w:t>
            </w:r>
          </w:p>
        </w:tc>
        <w:tc>
          <w:tcPr>
            <w:tcW w:w="3375" w:type="dxa"/>
            <w:vAlign w:val="center"/>
          </w:tcPr>
          <w:p w14:paraId="21592EC8" w14:textId="77777777" w:rsidR="00B00079" w:rsidRPr="007555DA" w:rsidRDefault="00B00079" w:rsidP="00B00079">
            <w:pPr>
              <w:spacing w:after="0" w:line="240" w:lineRule="auto"/>
              <w:rPr>
                <w:rFonts w:cstheme="minorHAnsi"/>
                <w:b/>
                <w:bCs/>
              </w:rPr>
            </w:pPr>
            <w:r w:rsidRPr="007555DA">
              <w:rPr>
                <w:rFonts w:cstheme="minorHAnsi"/>
                <w:b/>
                <w:bCs/>
              </w:rPr>
              <w:t>Art. 2. pkt 22, art. 72.</w:t>
            </w:r>
          </w:p>
          <w:p w14:paraId="75646ECB" w14:textId="77777777" w:rsidR="00B00079" w:rsidRPr="007555DA" w:rsidRDefault="00B00079" w:rsidP="00B00079">
            <w:pPr>
              <w:spacing w:after="0" w:line="240" w:lineRule="auto"/>
              <w:rPr>
                <w:rFonts w:cstheme="minorHAnsi"/>
                <w:b/>
                <w:bCs/>
              </w:rPr>
            </w:pPr>
            <w:r w:rsidRPr="007555DA">
              <w:rPr>
                <w:rFonts w:cstheme="minorHAnsi"/>
              </w:rPr>
              <w:t>(PUP Piekary Śląskie)</w:t>
            </w:r>
          </w:p>
        </w:tc>
        <w:tc>
          <w:tcPr>
            <w:tcW w:w="3453" w:type="dxa"/>
          </w:tcPr>
          <w:p w14:paraId="28FB4E2B" w14:textId="77777777" w:rsidR="00B00079" w:rsidRPr="007555DA" w:rsidRDefault="00B00079" w:rsidP="00B00079">
            <w:pPr>
              <w:tabs>
                <w:tab w:val="left" w:pos="1175"/>
              </w:tabs>
              <w:spacing w:after="0" w:line="240" w:lineRule="auto"/>
              <w:rPr>
                <w:rFonts w:cstheme="minorHAnsi"/>
              </w:rPr>
            </w:pPr>
            <w:r w:rsidRPr="007555DA">
              <w:rPr>
                <w:rFonts w:cstheme="minorHAnsi"/>
              </w:rPr>
              <w:t>Dwie różne definicje pracodawcy</w:t>
            </w:r>
          </w:p>
        </w:tc>
        <w:tc>
          <w:tcPr>
            <w:tcW w:w="3786" w:type="dxa"/>
            <w:vAlign w:val="center"/>
          </w:tcPr>
          <w:p w14:paraId="4BF29B2A" w14:textId="77777777" w:rsidR="00B00079" w:rsidRPr="007555DA" w:rsidRDefault="00B00079" w:rsidP="00B00079">
            <w:pPr>
              <w:spacing w:after="0" w:line="240" w:lineRule="auto"/>
              <w:rPr>
                <w:rFonts w:cstheme="minorHAnsi"/>
              </w:rPr>
            </w:pPr>
            <w:r w:rsidRPr="007555DA">
              <w:rPr>
                <w:rFonts w:cstheme="minorHAnsi"/>
              </w:rPr>
              <w:t>Pozostawić definicję                                         w dotychczasowym brzmieniu</w:t>
            </w:r>
          </w:p>
        </w:tc>
        <w:tc>
          <w:tcPr>
            <w:tcW w:w="3105" w:type="dxa"/>
          </w:tcPr>
          <w:p w14:paraId="5524194C" w14:textId="77777777" w:rsidR="00C3040F" w:rsidRPr="007555DA" w:rsidRDefault="0037357B" w:rsidP="00C3040F">
            <w:pPr>
              <w:spacing w:after="0" w:line="240" w:lineRule="auto"/>
              <w:jc w:val="center"/>
              <w:rPr>
                <w:rFonts w:cstheme="minorHAnsi"/>
                <w:b/>
                <w:bCs/>
              </w:rPr>
            </w:pPr>
            <w:r w:rsidRPr="007555DA">
              <w:rPr>
                <w:rFonts w:cstheme="minorHAnsi"/>
                <w:b/>
                <w:bCs/>
              </w:rPr>
              <w:t xml:space="preserve">Uwaga nieuwzględniona. </w:t>
            </w:r>
          </w:p>
          <w:p w14:paraId="35378867" w14:textId="4279C916" w:rsidR="00B00079" w:rsidRPr="007555DA" w:rsidRDefault="0037357B" w:rsidP="00C3040F">
            <w:pPr>
              <w:spacing w:after="0" w:line="240" w:lineRule="auto"/>
              <w:jc w:val="both"/>
              <w:rPr>
                <w:rFonts w:cstheme="minorHAnsi"/>
              </w:rPr>
            </w:pPr>
            <w:r w:rsidRPr="007555DA">
              <w:rPr>
                <w:rFonts w:cstheme="minorHAnsi"/>
              </w:rPr>
              <w:t xml:space="preserve">Definicja pracodawcy w art. 2 odnosi się do pomocy realizowanej z wykorzystaniem środków FP, natomiast definicja w art. </w:t>
            </w:r>
            <w:r w:rsidR="00C3040F" w:rsidRPr="007555DA">
              <w:rPr>
                <w:rFonts w:cstheme="minorHAnsi"/>
              </w:rPr>
              <w:t>8</w:t>
            </w:r>
            <w:r w:rsidRPr="007555DA">
              <w:rPr>
                <w:rFonts w:cstheme="minorHAnsi"/>
              </w:rPr>
              <w:t>2 została wprowadzona wyłącznie na potrzeby pośrednictwa pracy, m.in. w celu możliwości zgłaszania ofert pracy przez osoby fizyczne.</w:t>
            </w:r>
          </w:p>
        </w:tc>
      </w:tr>
      <w:tr w:rsidR="007555DA" w:rsidRPr="007555DA" w14:paraId="2DA43197" w14:textId="77777777" w:rsidTr="002D6D7B">
        <w:trPr>
          <w:jc w:val="center"/>
        </w:trPr>
        <w:tc>
          <w:tcPr>
            <w:tcW w:w="1727" w:type="dxa"/>
            <w:vAlign w:val="center"/>
          </w:tcPr>
          <w:p w14:paraId="674641D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21</w:t>
            </w:r>
          </w:p>
        </w:tc>
        <w:tc>
          <w:tcPr>
            <w:tcW w:w="3375" w:type="dxa"/>
            <w:vAlign w:val="center"/>
          </w:tcPr>
          <w:p w14:paraId="0D59EF0B" w14:textId="77777777" w:rsidR="00B00079" w:rsidRPr="007555DA" w:rsidRDefault="00B00079" w:rsidP="00B00079">
            <w:pPr>
              <w:spacing w:after="0" w:line="240" w:lineRule="auto"/>
              <w:rPr>
                <w:rFonts w:cstheme="minorHAnsi"/>
                <w:b/>
              </w:rPr>
            </w:pPr>
            <w:r w:rsidRPr="007555DA">
              <w:rPr>
                <w:rFonts w:cstheme="minorHAnsi"/>
                <w:b/>
              </w:rPr>
              <w:t>Art. 2. pkt 24</w:t>
            </w:r>
          </w:p>
          <w:p w14:paraId="4E34231B"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41339FCB" w14:textId="77777777" w:rsidR="00B00079" w:rsidRPr="007555DA" w:rsidRDefault="00B00079" w:rsidP="00B00079">
            <w:pPr>
              <w:tabs>
                <w:tab w:val="left" w:pos="1175"/>
              </w:tabs>
              <w:spacing w:after="0" w:line="240" w:lineRule="auto"/>
              <w:rPr>
                <w:rFonts w:cstheme="minorHAnsi"/>
              </w:rPr>
            </w:pPr>
            <w:r w:rsidRPr="007555DA">
              <w:rPr>
                <w:rFonts w:cstheme="minorHAnsi"/>
              </w:rPr>
              <w:t>W definicji pracy niesubsydiowanej wskazuje się, że jest to zatrudnienie bez dofinansowania ze środków Funduszu Pracy. Czy to oznacza, że zatrudnienie dofinansowane z innych środków publicznych, np. EFS+ jest zatrudnieniem niesubsydiowanym?</w:t>
            </w:r>
          </w:p>
        </w:tc>
        <w:tc>
          <w:tcPr>
            <w:tcW w:w="3786" w:type="dxa"/>
            <w:vAlign w:val="center"/>
          </w:tcPr>
          <w:p w14:paraId="7486188B" w14:textId="77777777" w:rsidR="00B00079" w:rsidRPr="007555DA" w:rsidRDefault="00B00079" w:rsidP="00B00079">
            <w:pPr>
              <w:spacing w:after="0" w:line="240" w:lineRule="auto"/>
              <w:rPr>
                <w:rFonts w:cstheme="minorHAnsi"/>
              </w:rPr>
            </w:pPr>
            <w:r w:rsidRPr="007555DA">
              <w:rPr>
                <w:rFonts w:cstheme="minorHAnsi"/>
              </w:rPr>
              <w:t xml:space="preserve">Proponuje się rozszerzyć brzmienie definicji pracy niesubsydiowanej na następujące: </w:t>
            </w:r>
          </w:p>
          <w:p w14:paraId="5768789E" w14:textId="77777777" w:rsidR="00B00079" w:rsidRPr="007555DA" w:rsidRDefault="00B00079" w:rsidP="00B00079">
            <w:pPr>
              <w:spacing w:after="0" w:line="240" w:lineRule="auto"/>
              <w:rPr>
                <w:rFonts w:cstheme="minorHAnsi"/>
              </w:rPr>
            </w:pPr>
            <w:r w:rsidRPr="007555DA">
              <w:rPr>
                <w:rFonts w:cstheme="minorHAnsi"/>
              </w:rPr>
              <w:t>oznacza to zatrudnienie, wykonywanie innej pracy zarobkowej lub prowadzenie działalności gospodarczej, bez dofinansowania ze środków Funduszu Pracy lub innych środków publicznych</w:t>
            </w:r>
          </w:p>
        </w:tc>
        <w:tc>
          <w:tcPr>
            <w:tcW w:w="3105" w:type="dxa"/>
            <w:shd w:val="clear" w:color="auto" w:fill="auto"/>
          </w:tcPr>
          <w:p w14:paraId="12CE634E" w14:textId="34C12A71" w:rsidR="00B00079" w:rsidRPr="007555DA" w:rsidRDefault="0023665A" w:rsidP="00E933CB">
            <w:pPr>
              <w:spacing w:after="0" w:line="240" w:lineRule="auto"/>
              <w:jc w:val="center"/>
              <w:rPr>
                <w:rFonts w:cstheme="minorHAnsi"/>
                <w:b/>
                <w:bCs/>
              </w:rPr>
            </w:pPr>
            <w:r w:rsidRPr="007555DA">
              <w:rPr>
                <w:rFonts w:cstheme="minorHAnsi"/>
                <w:b/>
                <w:bCs/>
              </w:rPr>
              <w:t>Wyjaśnienia</w:t>
            </w:r>
            <w:r w:rsidR="00E933CB" w:rsidRPr="007555DA">
              <w:rPr>
                <w:rFonts w:cstheme="minorHAnsi"/>
                <w:b/>
                <w:bCs/>
              </w:rPr>
              <w:t>:</w:t>
            </w:r>
          </w:p>
          <w:p w14:paraId="486BF5BA" w14:textId="188D4AF1" w:rsidR="00F10278" w:rsidRDefault="00F10278" w:rsidP="00E933CB">
            <w:pPr>
              <w:spacing w:after="0" w:line="240" w:lineRule="auto"/>
              <w:jc w:val="both"/>
              <w:rPr>
                <w:rFonts w:cstheme="minorHAnsi"/>
              </w:rPr>
            </w:pPr>
            <w:r>
              <w:rPr>
                <w:rFonts w:cstheme="minorHAnsi"/>
              </w:rPr>
              <w:t xml:space="preserve">Przepis art. 2 pkt 30 otrzymał brzmienie: </w:t>
            </w:r>
          </w:p>
          <w:p w14:paraId="5DE8236F" w14:textId="3E6B9BF0" w:rsidR="0023665A" w:rsidRPr="007555DA" w:rsidRDefault="00F10278" w:rsidP="00E933CB">
            <w:pPr>
              <w:spacing w:after="0" w:line="240" w:lineRule="auto"/>
              <w:jc w:val="both"/>
              <w:rPr>
                <w:rFonts w:cstheme="minorHAnsi"/>
              </w:rPr>
            </w:pPr>
            <w:r>
              <w:rPr>
                <w:rFonts w:cstheme="minorHAnsi"/>
              </w:rPr>
              <w:t>„</w:t>
            </w:r>
            <w:r w:rsidRPr="00F10278">
              <w:rPr>
                <w:rFonts w:cstheme="minorHAnsi"/>
              </w:rPr>
              <w:t>30)</w:t>
            </w:r>
            <w:r w:rsidRPr="00F10278">
              <w:rPr>
                <w:rFonts w:cstheme="minorHAnsi"/>
              </w:rPr>
              <w:tab/>
              <w:t>pracy niesubsydiowanej – oznacza to zatrudnienie, wykonywanie innej pracy zarobkowej lub prowadzenie działalności gospodarczej, bez dofinansowania ze środków Funduszu Pracy;</w:t>
            </w:r>
            <w:r>
              <w:rPr>
                <w:rFonts w:cstheme="minorHAnsi"/>
              </w:rPr>
              <w:t>”</w:t>
            </w:r>
            <w:r w:rsidR="0023665A" w:rsidRPr="007555DA">
              <w:rPr>
                <w:rFonts w:cstheme="minorHAnsi"/>
              </w:rPr>
              <w:t xml:space="preserve"> </w:t>
            </w:r>
          </w:p>
        </w:tc>
      </w:tr>
      <w:tr w:rsidR="007555DA" w:rsidRPr="007555DA" w14:paraId="0D75882A" w14:textId="77777777" w:rsidTr="002D6D7B">
        <w:trPr>
          <w:jc w:val="center"/>
        </w:trPr>
        <w:tc>
          <w:tcPr>
            <w:tcW w:w="1727" w:type="dxa"/>
            <w:vAlign w:val="center"/>
          </w:tcPr>
          <w:p w14:paraId="0F0F46A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22</w:t>
            </w:r>
          </w:p>
        </w:tc>
        <w:tc>
          <w:tcPr>
            <w:tcW w:w="3375" w:type="dxa"/>
            <w:vAlign w:val="center"/>
          </w:tcPr>
          <w:p w14:paraId="58160B25" w14:textId="77777777" w:rsidR="00B00079" w:rsidRPr="007555DA" w:rsidRDefault="00B00079" w:rsidP="00B00079">
            <w:pPr>
              <w:spacing w:after="0" w:line="240" w:lineRule="auto"/>
              <w:rPr>
                <w:rFonts w:cstheme="minorHAnsi"/>
                <w:b/>
              </w:rPr>
            </w:pPr>
            <w:r w:rsidRPr="007555DA">
              <w:rPr>
                <w:rFonts w:cstheme="minorHAnsi"/>
                <w:b/>
              </w:rPr>
              <w:t>Art. 2. pkt 35</w:t>
            </w:r>
          </w:p>
          <w:p w14:paraId="60B67729" w14:textId="77777777" w:rsidR="00B00079" w:rsidRPr="007555DA" w:rsidRDefault="00B00079" w:rsidP="00B00079">
            <w:pPr>
              <w:spacing w:after="0" w:line="240" w:lineRule="auto"/>
              <w:rPr>
                <w:rFonts w:cstheme="minorHAnsi"/>
                <w:b/>
              </w:rPr>
            </w:pPr>
            <w:r w:rsidRPr="007555DA">
              <w:rPr>
                <w:rFonts w:cstheme="minorHAnsi"/>
              </w:rPr>
              <w:t>(PUP Bytom)</w:t>
            </w:r>
          </w:p>
        </w:tc>
        <w:tc>
          <w:tcPr>
            <w:tcW w:w="3453" w:type="dxa"/>
          </w:tcPr>
          <w:p w14:paraId="53064F3D"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Nowa definicja specyficznego elementu wspierającego zatrudnienie "</w:t>
            </w:r>
            <w:r w:rsidRPr="007555DA">
              <w:rPr>
                <w:rFonts w:eastAsia="Times New Roman" w:cstheme="minorHAnsi"/>
                <w:b/>
                <w:bCs/>
                <w:lang w:eastAsia="pl-PL"/>
              </w:rPr>
              <w:t>zakupione z Funduszu Pracy,</w:t>
            </w:r>
            <w:r w:rsidRPr="007555DA">
              <w:rPr>
                <w:rFonts w:eastAsia="Times New Roman" w:cstheme="minorHAnsi"/>
                <w:bCs/>
                <w:lang w:eastAsia="pl-PL"/>
              </w:rPr>
              <w:t xml:space="preserve"> środki trwałe, towary, materiały lub usługi niebędące formami pomocy określonymi w ustawie, </w:t>
            </w:r>
            <w:r w:rsidRPr="007555DA">
              <w:rPr>
                <w:rFonts w:eastAsia="Times New Roman" w:cstheme="minorHAnsi"/>
                <w:b/>
                <w:bCs/>
                <w:lang w:eastAsia="pl-PL"/>
              </w:rPr>
              <w:t>przeznaczone bezpośrednio dla uczestnika programu specjalnego..."</w:t>
            </w:r>
          </w:p>
          <w:p w14:paraId="341AADDA" w14:textId="77777777" w:rsidR="00B00079" w:rsidRPr="007555DA" w:rsidRDefault="00B00079" w:rsidP="00B00079">
            <w:pPr>
              <w:spacing w:after="0" w:line="240" w:lineRule="auto"/>
              <w:rPr>
                <w:rFonts w:cstheme="minorHAnsi"/>
              </w:rPr>
            </w:pPr>
            <w:r w:rsidRPr="007555DA">
              <w:rPr>
                <w:rFonts w:cstheme="minorHAnsi"/>
              </w:rPr>
              <w:t>W obowiązującej ustawie element specyficzny to "</w:t>
            </w:r>
            <w:r w:rsidRPr="007555DA">
              <w:rPr>
                <w:rFonts w:cstheme="minorHAnsi"/>
                <w:b/>
              </w:rPr>
              <w:t>finansowanie z Funduszu Pracy racjonalnych wydatków</w:t>
            </w:r>
            <w:r w:rsidRPr="007555DA">
              <w:rPr>
                <w:rFonts w:cstheme="minorHAnsi"/>
              </w:rPr>
              <w:t xml:space="preserve"> innych niż usługi i instrumenty rynku pracy, niezbędnych do realizacji działań..." Element specyficzny realizowany na podstawie obowiązujących przepisów  realnie odpowiadał na potrzeby podmiotów i uczestników programu specjalnego. Proponujemy, aby utrzymać dotychczasowe brzmienie przepisu.</w:t>
            </w:r>
          </w:p>
        </w:tc>
        <w:tc>
          <w:tcPr>
            <w:tcW w:w="3786" w:type="dxa"/>
            <w:vAlign w:val="center"/>
          </w:tcPr>
          <w:p w14:paraId="7E8C641A" w14:textId="77777777" w:rsidR="00B00079" w:rsidRPr="007555DA" w:rsidRDefault="00B00079" w:rsidP="00B00079">
            <w:pPr>
              <w:spacing w:after="0" w:line="240" w:lineRule="auto"/>
              <w:rPr>
                <w:rFonts w:cstheme="minorHAnsi"/>
              </w:rPr>
            </w:pPr>
          </w:p>
        </w:tc>
        <w:tc>
          <w:tcPr>
            <w:tcW w:w="3105" w:type="dxa"/>
            <w:shd w:val="clear" w:color="auto" w:fill="auto"/>
          </w:tcPr>
          <w:p w14:paraId="2F7E4C6A" w14:textId="1B465773" w:rsidR="00201E51" w:rsidRPr="007555DA" w:rsidRDefault="00201E51" w:rsidP="00201E51">
            <w:pPr>
              <w:spacing w:after="0" w:line="240" w:lineRule="auto"/>
              <w:jc w:val="center"/>
              <w:rPr>
                <w:rFonts w:cstheme="minorHAnsi"/>
                <w:b/>
                <w:bCs/>
              </w:rPr>
            </w:pPr>
            <w:r w:rsidRPr="007555DA">
              <w:rPr>
                <w:rFonts w:cstheme="minorHAnsi"/>
                <w:b/>
                <w:bCs/>
              </w:rPr>
              <w:t>Uwaga nieuwzględniona.</w:t>
            </w:r>
          </w:p>
          <w:p w14:paraId="6AE92677" w14:textId="5CC29295" w:rsidR="00B00079" w:rsidRPr="007555DA" w:rsidRDefault="00201E51" w:rsidP="00201E51">
            <w:pPr>
              <w:spacing w:after="0" w:line="240" w:lineRule="auto"/>
              <w:jc w:val="both"/>
              <w:rPr>
                <w:rFonts w:cstheme="minorHAnsi"/>
              </w:rPr>
            </w:pPr>
            <w:r w:rsidRPr="007555DA">
              <w:rPr>
                <w:rFonts w:cstheme="minorHAnsi"/>
              </w:rPr>
              <w:t>Nowa definicja specyficznych elementów  wspierających zatrudnienie ma charakter doprecyzowujący oraz wyszczególnia, jakie elementy mogą stać się przedmiotem zakupu.</w:t>
            </w:r>
          </w:p>
        </w:tc>
      </w:tr>
      <w:tr w:rsidR="007555DA" w:rsidRPr="007555DA" w14:paraId="0E926566" w14:textId="77777777" w:rsidTr="002D6D7B">
        <w:trPr>
          <w:jc w:val="center"/>
        </w:trPr>
        <w:tc>
          <w:tcPr>
            <w:tcW w:w="1727" w:type="dxa"/>
            <w:vAlign w:val="center"/>
          </w:tcPr>
          <w:p w14:paraId="70F55A25"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23</w:t>
            </w:r>
          </w:p>
        </w:tc>
        <w:tc>
          <w:tcPr>
            <w:tcW w:w="3375" w:type="dxa"/>
            <w:vAlign w:val="center"/>
          </w:tcPr>
          <w:p w14:paraId="0F9021B3" w14:textId="77777777" w:rsidR="00B00079" w:rsidRPr="007555DA" w:rsidRDefault="00B00079" w:rsidP="00B00079">
            <w:pPr>
              <w:spacing w:after="0" w:line="240" w:lineRule="auto"/>
              <w:rPr>
                <w:rFonts w:cstheme="minorHAnsi"/>
                <w:b/>
                <w:bCs/>
              </w:rPr>
            </w:pPr>
            <w:r w:rsidRPr="007555DA">
              <w:rPr>
                <w:rFonts w:cstheme="minorHAnsi"/>
                <w:b/>
                <w:bCs/>
              </w:rPr>
              <w:t>Art. 2. pkt 37e</w:t>
            </w:r>
          </w:p>
          <w:p w14:paraId="27698501" w14:textId="77777777" w:rsidR="00B00079" w:rsidRPr="007555DA" w:rsidRDefault="00B00079" w:rsidP="00B00079">
            <w:pPr>
              <w:spacing w:after="0" w:line="240" w:lineRule="auto"/>
              <w:rPr>
                <w:rFonts w:cstheme="minorHAnsi"/>
              </w:rPr>
            </w:pPr>
            <w:r w:rsidRPr="007555DA">
              <w:rPr>
                <w:rFonts w:cstheme="minorHAnsi"/>
              </w:rPr>
              <w:t>(PUP Piekary Śląskie)</w:t>
            </w:r>
          </w:p>
        </w:tc>
        <w:tc>
          <w:tcPr>
            <w:tcW w:w="3453" w:type="dxa"/>
          </w:tcPr>
          <w:p w14:paraId="16203AF4"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uzyskiwanie miesięcznie przychodu w wysokości przekraczającej połowę minimalnego wynagrodzenia za pracę, z wyłączeniem przychodów uzyskanych z tytułu odsetek lub innych przychodów od środków pieniężnych zgromadzonych na rachunkach bankowych lub rachunkach członka spółdzielczej kasy oszczędnościowo-kredytowej,</w:t>
            </w:r>
          </w:p>
        </w:tc>
        <w:tc>
          <w:tcPr>
            <w:tcW w:w="3786" w:type="dxa"/>
            <w:vAlign w:val="center"/>
          </w:tcPr>
          <w:p w14:paraId="6D824FF8" w14:textId="77777777" w:rsidR="00B00079" w:rsidRPr="007555DA" w:rsidRDefault="00B00079" w:rsidP="00B00079">
            <w:pPr>
              <w:spacing w:after="0" w:line="240" w:lineRule="auto"/>
              <w:rPr>
                <w:rFonts w:cstheme="minorHAnsi"/>
              </w:rPr>
            </w:pPr>
            <w:r w:rsidRPr="007555DA">
              <w:rPr>
                <w:rFonts w:cstheme="minorHAnsi"/>
              </w:rPr>
              <w:t>uzyskiwanie miesięcznie dochodu w wysokości przekraczającej połowę minimalnego wynagrodzenia za pracę, z wyłączeniem przychodów uzyskanych z tytułu odsetek lub innych przychodów od środków pieniężnych zgromadzonych na rachunkach bankowych lub rachunkach członka spółdzielczej kasy oszczędnościowo-kredytowej,</w:t>
            </w:r>
          </w:p>
        </w:tc>
        <w:tc>
          <w:tcPr>
            <w:tcW w:w="3105" w:type="dxa"/>
          </w:tcPr>
          <w:p w14:paraId="2462B0D0" w14:textId="7185FA8E" w:rsidR="00B00079" w:rsidRPr="007555DA" w:rsidRDefault="00013736" w:rsidP="008957D8">
            <w:pPr>
              <w:spacing w:after="0" w:line="240" w:lineRule="auto"/>
              <w:jc w:val="center"/>
              <w:rPr>
                <w:rFonts w:cstheme="minorHAnsi"/>
                <w:b/>
                <w:bCs/>
              </w:rPr>
            </w:pPr>
            <w:r w:rsidRPr="007555DA">
              <w:rPr>
                <w:rFonts w:cstheme="minorHAnsi"/>
                <w:b/>
                <w:bCs/>
              </w:rPr>
              <w:t>Uwaga nieuwzględniona</w:t>
            </w:r>
            <w:r w:rsidR="00E933CB" w:rsidRPr="007555DA">
              <w:rPr>
                <w:rFonts w:cstheme="minorHAnsi"/>
                <w:b/>
                <w:bCs/>
              </w:rPr>
              <w:t>.</w:t>
            </w:r>
          </w:p>
          <w:p w14:paraId="3B42D92D" w14:textId="2A0D4466" w:rsidR="00013736" w:rsidRPr="007555DA" w:rsidRDefault="00013736" w:rsidP="008957D8">
            <w:pPr>
              <w:spacing w:after="0" w:line="240" w:lineRule="auto"/>
              <w:jc w:val="both"/>
              <w:rPr>
                <w:rFonts w:cstheme="minorHAnsi"/>
              </w:rPr>
            </w:pPr>
            <w:r w:rsidRPr="007555DA">
              <w:rPr>
                <w:rFonts w:cstheme="minorHAnsi"/>
              </w:rPr>
              <w:t xml:space="preserve">Przychód jest stosunkowo łatwy do wykazania natomiast dochód już nie. Tylko podatnik </w:t>
            </w:r>
            <w:r w:rsidRPr="00080D1E">
              <w:rPr>
                <w:rFonts w:cstheme="minorHAnsi"/>
                <w:i/>
                <w:iCs/>
              </w:rPr>
              <w:t>de facto</w:t>
            </w:r>
            <w:r w:rsidRPr="007555DA">
              <w:rPr>
                <w:rFonts w:cstheme="minorHAnsi"/>
              </w:rPr>
              <w:t xml:space="preserve"> jest w stanie wskazać czy osiągnął dochód i jaki. Urząd pracy miałby poważne problemy przy przejściu z przychodu na dochód.</w:t>
            </w:r>
          </w:p>
        </w:tc>
      </w:tr>
      <w:tr w:rsidR="007555DA" w:rsidRPr="007555DA" w14:paraId="550D6F30" w14:textId="77777777" w:rsidTr="002D6D7B">
        <w:trPr>
          <w:jc w:val="center"/>
        </w:trPr>
        <w:tc>
          <w:tcPr>
            <w:tcW w:w="1727" w:type="dxa"/>
            <w:vAlign w:val="center"/>
          </w:tcPr>
          <w:p w14:paraId="2148A990"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24</w:t>
            </w:r>
          </w:p>
        </w:tc>
        <w:tc>
          <w:tcPr>
            <w:tcW w:w="3375" w:type="dxa"/>
            <w:vAlign w:val="center"/>
          </w:tcPr>
          <w:p w14:paraId="7B9DB2EE" w14:textId="77777777" w:rsidR="00B00079" w:rsidRPr="007555DA" w:rsidRDefault="00B00079" w:rsidP="00B00079">
            <w:pPr>
              <w:spacing w:after="0" w:line="240" w:lineRule="auto"/>
              <w:rPr>
                <w:rFonts w:cstheme="minorHAnsi"/>
                <w:b/>
              </w:rPr>
            </w:pPr>
            <w:r w:rsidRPr="007555DA">
              <w:rPr>
                <w:rFonts w:cstheme="minorHAnsi"/>
                <w:b/>
              </w:rPr>
              <w:t>Art. 2. pkt 1 lit. g)</w:t>
            </w:r>
          </w:p>
          <w:p w14:paraId="6BE64873" w14:textId="77777777" w:rsidR="00B00079" w:rsidRPr="007555DA" w:rsidRDefault="00B00079" w:rsidP="00B00079">
            <w:pPr>
              <w:spacing w:after="0" w:line="240" w:lineRule="auto"/>
              <w:rPr>
                <w:rFonts w:cstheme="minorHAnsi"/>
              </w:rPr>
            </w:pPr>
            <w:r w:rsidRPr="007555DA">
              <w:rPr>
                <w:rFonts w:cstheme="minorHAnsi"/>
              </w:rPr>
              <w:t>(PUP Bielsko – Biała)</w:t>
            </w:r>
          </w:p>
          <w:p w14:paraId="7C764482" w14:textId="77777777" w:rsidR="00B00079" w:rsidRPr="007555DA" w:rsidRDefault="00B00079" w:rsidP="00B00079">
            <w:pPr>
              <w:spacing w:after="0" w:line="240" w:lineRule="auto"/>
              <w:rPr>
                <w:rFonts w:cstheme="minorHAnsi"/>
                <w:b/>
              </w:rPr>
            </w:pPr>
          </w:p>
          <w:p w14:paraId="602F1C3F" w14:textId="77777777" w:rsidR="00B00079" w:rsidRPr="007555DA" w:rsidRDefault="00B00079" w:rsidP="00B00079">
            <w:pPr>
              <w:spacing w:after="0" w:line="240" w:lineRule="auto"/>
              <w:rPr>
                <w:rFonts w:cstheme="minorHAnsi"/>
                <w:b/>
                <w:lang w:val="en-US"/>
              </w:rPr>
            </w:pPr>
            <w:r w:rsidRPr="007555DA">
              <w:rPr>
                <w:rFonts w:cstheme="minorHAnsi"/>
                <w:b/>
                <w:lang w:val="en-US"/>
              </w:rPr>
              <w:t>Art. 2. pkt 37 lit. f) g) h)</w:t>
            </w:r>
          </w:p>
          <w:p w14:paraId="0A5B81D2" w14:textId="77777777" w:rsidR="00B00079" w:rsidRPr="007555DA" w:rsidRDefault="00B00079" w:rsidP="00B00079">
            <w:pPr>
              <w:spacing w:after="0" w:line="240" w:lineRule="auto"/>
              <w:rPr>
                <w:rFonts w:cstheme="minorHAnsi"/>
                <w:lang w:val="en-US"/>
              </w:rPr>
            </w:pPr>
            <w:r w:rsidRPr="007555DA">
              <w:rPr>
                <w:rFonts w:cstheme="minorHAnsi"/>
              </w:rPr>
              <w:t>(PUP Bielsko – Biała)</w:t>
            </w:r>
          </w:p>
        </w:tc>
        <w:tc>
          <w:tcPr>
            <w:tcW w:w="3453" w:type="dxa"/>
          </w:tcPr>
          <w:p w14:paraId="738FFC19" w14:textId="77777777" w:rsidR="00B00079" w:rsidRPr="007555DA" w:rsidRDefault="00B00079" w:rsidP="00B00079">
            <w:pPr>
              <w:spacing w:after="0" w:line="240" w:lineRule="auto"/>
              <w:rPr>
                <w:rFonts w:cstheme="minorHAnsi"/>
              </w:rPr>
            </w:pPr>
            <w:r w:rsidRPr="007555DA">
              <w:rPr>
                <w:rFonts w:cstheme="minorHAnsi"/>
              </w:rPr>
              <w:t>Definicja zawarta w tym artykule stanowi:</w:t>
            </w:r>
          </w:p>
          <w:p w14:paraId="75C74EBA" w14:textId="77777777" w:rsidR="00B00079" w:rsidRPr="007555DA" w:rsidRDefault="00B00079" w:rsidP="00B00079">
            <w:pPr>
              <w:spacing w:after="0" w:line="240" w:lineRule="auto"/>
              <w:rPr>
                <w:rFonts w:cstheme="minorHAnsi"/>
                <w:u w:val="single"/>
              </w:rPr>
            </w:pPr>
            <w:r w:rsidRPr="007555DA">
              <w:rPr>
                <w:rFonts w:cstheme="minorHAnsi"/>
              </w:rPr>
              <w:t xml:space="preserve">Bezrobotnym może być osoba, która </w:t>
            </w:r>
            <w:r w:rsidRPr="007555DA">
              <w:rPr>
                <w:rFonts w:cstheme="minorHAnsi"/>
                <w:b/>
                <w:bCs/>
              </w:rPr>
              <w:t>nie pobiera</w:t>
            </w:r>
            <w:r w:rsidRPr="007555DA">
              <w:rPr>
                <w:rFonts w:cstheme="minorHAnsi"/>
              </w:rPr>
              <w:t xml:space="preserve"> na podstawie przepisów o pomocy społecznej zasiłku stałego, czy sformułowanie nie pobiera oznacza datę od której przyznano to świadczenie (nawet za okres wstecz), czy datę od której zostało to świadczenie wypłacone stronie, czy datę zawartą na decyzji od której jest ono przyznane? Należałoby dookreślić  słowo  pobiera z uwagi na wątpliwości i różne stanowiska uzyskane w tej sprawie.</w:t>
            </w:r>
          </w:p>
        </w:tc>
        <w:tc>
          <w:tcPr>
            <w:tcW w:w="3786" w:type="dxa"/>
            <w:vAlign w:val="center"/>
          </w:tcPr>
          <w:p w14:paraId="7A243B50" w14:textId="77777777" w:rsidR="00B00079" w:rsidRPr="007555DA" w:rsidRDefault="00B00079" w:rsidP="00B00079">
            <w:pPr>
              <w:spacing w:after="0" w:line="240" w:lineRule="auto"/>
              <w:rPr>
                <w:rFonts w:cstheme="minorHAnsi"/>
                <w:strike/>
              </w:rPr>
            </w:pPr>
            <w:r w:rsidRPr="007555DA">
              <w:rPr>
                <w:rFonts w:cstheme="minorHAnsi"/>
              </w:rPr>
              <w:t>Dookreślenie słowa pobiera lub ustalenie, którą datę należy wziąć po uwagę lub dodać definicję ustawową tego słowa.</w:t>
            </w:r>
          </w:p>
        </w:tc>
        <w:tc>
          <w:tcPr>
            <w:tcW w:w="3105" w:type="dxa"/>
          </w:tcPr>
          <w:p w14:paraId="75FB8110" w14:textId="2871F91B" w:rsidR="00013736" w:rsidRPr="007555DA" w:rsidRDefault="00013736" w:rsidP="008957D8">
            <w:pPr>
              <w:spacing w:after="0" w:line="240" w:lineRule="auto"/>
              <w:jc w:val="center"/>
              <w:rPr>
                <w:rFonts w:cstheme="minorHAnsi"/>
              </w:rPr>
            </w:pPr>
            <w:r w:rsidRPr="007555DA">
              <w:rPr>
                <w:rFonts w:cstheme="minorHAnsi"/>
                <w:b/>
                <w:bCs/>
              </w:rPr>
              <w:t>Uwaga nieuwzględniona</w:t>
            </w:r>
            <w:r w:rsidRPr="007555DA">
              <w:rPr>
                <w:rFonts w:cstheme="minorHAnsi"/>
              </w:rPr>
              <w:t>.</w:t>
            </w:r>
          </w:p>
          <w:p w14:paraId="5B04751B" w14:textId="74A5AAB6" w:rsidR="00013736" w:rsidRPr="007555DA" w:rsidRDefault="00013736" w:rsidP="008957D8">
            <w:pPr>
              <w:spacing w:after="0" w:line="240" w:lineRule="auto"/>
              <w:jc w:val="both"/>
              <w:rPr>
                <w:rFonts w:cstheme="minorHAnsi"/>
              </w:rPr>
            </w:pPr>
            <w:r w:rsidRPr="007555DA">
              <w:rPr>
                <w:rFonts w:cstheme="minorHAnsi"/>
              </w:rPr>
              <w:t xml:space="preserve">Definiowanie słowa </w:t>
            </w:r>
            <w:r w:rsidR="00515E35">
              <w:rPr>
                <w:rFonts w:cstheme="minorHAnsi"/>
              </w:rPr>
              <w:t>„</w:t>
            </w:r>
            <w:r w:rsidRPr="007555DA">
              <w:rPr>
                <w:rFonts w:cstheme="minorHAnsi"/>
              </w:rPr>
              <w:t>pobiera</w:t>
            </w:r>
            <w:r w:rsidR="00515E35">
              <w:rPr>
                <w:rFonts w:cstheme="minorHAnsi"/>
              </w:rPr>
              <w:t>”</w:t>
            </w:r>
            <w:r w:rsidRPr="007555DA">
              <w:rPr>
                <w:rFonts w:cstheme="minorHAnsi"/>
              </w:rPr>
              <w:t xml:space="preserve"> jest niezasadne, gdyż odnosi się ono do faktycznej czynności pobierania, a zatem definiowanie takiej czynności jest de facto bezzasadne, gdyż nie wniesie ono żadnej wartości dodanej. Dodatkowo przepis ten funkcjonuje od wielu lat i wypracowano do niego ustalon</w:t>
            </w:r>
            <w:r w:rsidR="009775E2" w:rsidRPr="007555DA">
              <w:rPr>
                <w:rFonts w:cstheme="minorHAnsi"/>
              </w:rPr>
              <w:t>ą</w:t>
            </w:r>
            <w:r w:rsidRPr="007555DA">
              <w:rPr>
                <w:rFonts w:cstheme="minorHAnsi"/>
              </w:rPr>
              <w:t xml:space="preserve"> wykładnię.</w:t>
            </w:r>
          </w:p>
        </w:tc>
      </w:tr>
      <w:tr w:rsidR="007555DA" w:rsidRPr="007555DA" w14:paraId="2C2FD20D" w14:textId="77777777" w:rsidTr="002D6D7B">
        <w:trPr>
          <w:jc w:val="center"/>
        </w:trPr>
        <w:tc>
          <w:tcPr>
            <w:tcW w:w="1727" w:type="dxa"/>
            <w:vAlign w:val="center"/>
          </w:tcPr>
          <w:p w14:paraId="7F6F713B"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25</w:t>
            </w:r>
          </w:p>
        </w:tc>
        <w:tc>
          <w:tcPr>
            <w:tcW w:w="3375" w:type="dxa"/>
            <w:vAlign w:val="center"/>
          </w:tcPr>
          <w:p w14:paraId="7157DABE" w14:textId="77777777" w:rsidR="00B00079" w:rsidRPr="007555DA" w:rsidRDefault="00B00079" w:rsidP="00B00079">
            <w:pPr>
              <w:widowControl w:val="0"/>
              <w:suppressLineNumbers/>
              <w:suppressAutoHyphens/>
              <w:autoSpaceDN w:val="0"/>
              <w:spacing w:after="0" w:line="240" w:lineRule="auto"/>
              <w:textAlignment w:val="baseline"/>
              <w:rPr>
                <w:rFonts w:eastAsia="SimSun" w:cstheme="minorHAnsi"/>
                <w:b/>
                <w:kern w:val="3"/>
                <w:lang w:val="en-US" w:eastAsia="zh-CN" w:bidi="hi-IN"/>
              </w:rPr>
            </w:pPr>
            <w:r w:rsidRPr="007555DA">
              <w:rPr>
                <w:rFonts w:eastAsia="SimSun" w:cstheme="minorHAnsi"/>
                <w:b/>
                <w:kern w:val="3"/>
                <w:lang w:val="en-US" w:eastAsia="zh-CN" w:bidi="hi-IN"/>
              </w:rPr>
              <w:t>Art. 2. pkt 37 lit f, g, h</w:t>
            </w:r>
          </w:p>
          <w:p w14:paraId="526FA408" w14:textId="77777777" w:rsidR="00B00079" w:rsidRPr="007555DA" w:rsidRDefault="00B00079" w:rsidP="00B00079">
            <w:pPr>
              <w:spacing w:after="0" w:line="240" w:lineRule="auto"/>
              <w:rPr>
                <w:rFonts w:cstheme="minorHAnsi"/>
                <w:b/>
              </w:rPr>
            </w:pPr>
            <w:r w:rsidRPr="007555DA">
              <w:rPr>
                <w:rFonts w:cstheme="minorHAnsi"/>
                <w:b/>
              </w:rPr>
              <w:t>oraz art. 2. pkt 1 lit. g</w:t>
            </w:r>
          </w:p>
          <w:p w14:paraId="1FF4AE3C" w14:textId="77777777" w:rsidR="00B00079" w:rsidRPr="007555DA" w:rsidRDefault="00B00079" w:rsidP="00B00079">
            <w:pPr>
              <w:spacing w:after="0" w:line="240" w:lineRule="auto"/>
              <w:rPr>
                <w:rFonts w:cstheme="minorHAnsi"/>
              </w:rPr>
            </w:pPr>
            <w:r w:rsidRPr="007555DA">
              <w:rPr>
                <w:rFonts w:cstheme="minorHAnsi"/>
              </w:rPr>
              <w:t>(PUP Chorzów)</w:t>
            </w:r>
          </w:p>
        </w:tc>
        <w:tc>
          <w:tcPr>
            <w:tcW w:w="3453" w:type="dxa"/>
          </w:tcPr>
          <w:p w14:paraId="08CCF9C9" w14:textId="77777777" w:rsidR="00B00079" w:rsidRPr="007555DA" w:rsidRDefault="00B00079" w:rsidP="00B00079">
            <w:pPr>
              <w:spacing w:after="0" w:line="240" w:lineRule="auto"/>
              <w:rPr>
                <w:rFonts w:cstheme="minorHAnsi"/>
              </w:rPr>
            </w:pPr>
            <w:r w:rsidRPr="007555DA">
              <w:rPr>
                <w:rFonts w:cstheme="minorHAnsi"/>
              </w:rPr>
              <w:t>Stałe źródło dochodu oznacza : pobieranie..... świadczenia pielęgnacyjnego, specjalnego zasiłku opiekuńczego, zasiłku dla opiekuna, renty rodzinnej, zasiłku stałego</w:t>
            </w:r>
          </w:p>
        </w:tc>
        <w:tc>
          <w:tcPr>
            <w:tcW w:w="3786" w:type="dxa"/>
            <w:vAlign w:val="center"/>
          </w:tcPr>
          <w:p w14:paraId="3A973A29" w14:textId="77777777" w:rsidR="00B00079" w:rsidRPr="007555DA" w:rsidRDefault="00B00079" w:rsidP="00B00079">
            <w:pPr>
              <w:spacing w:after="0" w:line="240" w:lineRule="auto"/>
              <w:rPr>
                <w:rFonts w:cstheme="minorHAnsi"/>
              </w:rPr>
            </w:pPr>
            <w:r w:rsidRPr="007555DA">
              <w:rPr>
                <w:rFonts w:cstheme="minorHAnsi"/>
              </w:rPr>
              <w:t>Stałe źródło dochodu oznacza : pobieranie..... świadczenia pielęgnacyjnego, specjalnego zasiłku opiekuńczego, zasiłku dla opiekuna, renty rodzinnej, zasiłku stałego, gdzie datą rozpoczęcia pobierania tych świadczeń jest data wydania decyzji orzekającej o przyznaniu tychże świadczeń</w:t>
            </w:r>
          </w:p>
        </w:tc>
        <w:tc>
          <w:tcPr>
            <w:tcW w:w="3105" w:type="dxa"/>
          </w:tcPr>
          <w:p w14:paraId="4B00A8F9" w14:textId="3BE9FAB2" w:rsidR="00B00079" w:rsidRPr="007555DA" w:rsidRDefault="009775E2" w:rsidP="00C378B5">
            <w:pPr>
              <w:spacing w:after="0" w:line="240" w:lineRule="auto"/>
              <w:jc w:val="center"/>
              <w:rPr>
                <w:rFonts w:cstheme="minorHAnsi"/>
                <w:b/>
                <w:bCs/>
              </w:rPr>
            </w:pPr>
            <w:r w:rsidRPr="007555DA">
              <w:rPr>
                <w:rFonts w:cstheme="minorHAnsi"/>
                <w:b/>
                <w:bCs/>
              </w:rPr>
              <w:t>Uwaga nieuwzględniona</w:t>
            </w:r>
            <w:r w:rsidR="00E933CB" w:rsidRPr="007555DA">
              <w:rPr>
                <w:rFonts w:cstheme="minorHAnsi"/>
                <w:b/>
                <w:bCs/>
              </w:rPr>
              <w:t>.</w:t>
            </w:r>
          </w:p>
          <w:p w14:paraId="569EFBD4" w14:textId="7F80BEB6" w:rsidR="009775E2" w:rsidRPr="007555DA" w:rsidRDefault="009775E2" w:rsidP="00C378B5">
            <w:pPr>
              <w:spacing w:after="0" w:line="240" w:lineRule="auto"/>
              <w:jc w:val="both"/>
              <w:rPr>
                <w:rFonts w:cstheme="minorHAnsi"/>
              </w:rPr>
            </w:pPr>
            <w:r w:rsidRPr="007555DA">
              <w:rPr>
                <w:rFonts w:cstheme="minorHAnsi"/>
              </w:rPr>
              <w:t>Przedstawiona propozycja zbiega się z aktualną wykładnią tego przepisu</w:t>
            </w:r>
            <w:r w:rsidR="00515E35">
              <w:rPr>
                <w:rFonts w:cstheme="minorHAnsi"/>
              </w:rPr>
              <w:t>,</w:t>
            </w:r>
            <w:r w:rsidRPr="007555DA">
              <w:rPr>
                <w:rFonts w:cstheme="minorHAnsi"/>
              </w:rPr>
              <w:t xml:space="preserve"> ale należy zauważyć, </w:t>
            </w:r>
            <w:r w:rsidR="00515E35">
              <w:rPr>
                <w:rFonts w:cstheme="minorHAnsi"/>
              </w:rPr>
              <w:t>że</w:t>
            </w:r>
            <w:r w:rsidR="00515E35" w:rsidRPr="007555DA">
              <w:rPr>
                <w:rFonts w:cstheme="minorHAnsi"/>
              </w:rPr>
              <w:t xml:space="preserve"> </w:t>
            </w:r>
            <w:r w:rsidRPr="007555DA">
              <w:rPr>
                <w:rFonts w:cstheme="minorHAnsi"/>
              </w:rPr>
              <w:t>odnosi się ona do przyznania świadczenia z datą wsteczną. W sytuacji, gdy np. data decyzji będzie wcześniejsza niż data od kiedy świadczenie będzie przysługiwało - postulowane brzmienie byłoby nieprawidłowe.</w:t>
            </w:r>
          </w:p>
        </w:tc>
      </w:tr>
      <w:tr w:rsidR="007555DA" w:rsidRPr="007555DA" w14:paraId="79A8A5CB" w14:textId="77777777" w:rsidTr="002D6D7B">
        <w:trPr>
          <w:jc w:val="center"/>
        </w:trPr>
        <w:tc>
          <w:tcPr>
            <w:tcW w:w="1727" w:type="dxa"/>
            <w:vAlign w:val="center"/>
          </w:tcPr>
          <w:p w14:paraId="419A14FD"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26</w:t>
            </w:r>
          </w:p>
        </w:tc>
        <w:tc>
          <w:tcPr>
            <w:tcW w:w="3375" w:type="dxa"/>
          </w:tcPr>
          <w:p w14:paraId="4F2406B3" w14:textId="77777777" w:rsidR="00B00079" w:rsidRPr="007555DA" w:rsidRDefault="00B00079" w:rsidP="00B00079">
            <w:pPr>
              <w:spacing w:after="0" w:line="240" w:lineRule="auto"/>
              <w:rPr>
                <w:rFonts w:cstheme="minorHAnsi"/>
                <w:b/>
                <w:bCs/>
                <w:lang w:val="de-DE"/>
              </w:rPr>
            </w:pPr>
            <w:r w:rsidRPr="007555DA">
              <w:rPr>
                <w:rFonts w:cstheme="minorHAnsi"/>
                <w:b/>
                <w:bCs/>
                <w:lang w:val="de-DE"/>
              </w:rPr>
              <w:t xml:space="preserve">Art. 2. pkt 37 lit. f, g, h) </w:t>
            </w:r>
          </w:p>
          <w:p w14:paraId="3421E43C" w14:textId="77777777" w:rsidR="00B00079" w:rsidRPr="007555DA" w:rsidRDefault="00B00079" w:rsidP="00B00079">
            <w:pPr>
              <w:widowControl w:val="0"/>
              <w:suppressLineNumbers/>
              <w:suppressAutoHyphens/>
              <w:autoSpaceDN w:val="0"/>
              <w:spacing w:after="0" w:line="240" w:lineRule="auto"/>
              <w:textAlignment w:val="baseline"/>
              <w:rPr>
                <w:rFonts w:eastAsia="SimSun" w:cstheme="minorHAnsi"/>
                <w:b/>
                <w:kern w:val="3"/>
                <w:lang w:val="en-US" w:eastAsia="zh-CN" w:bidi="hi-IN"/>
              </w:rPr>
            </w:pPr>
            <w:r w:rsidRPr="007555DA">
              <w:rPr>
                <w:rFonts w:eastAsia="SimSun" w:cstheme="minorHAnsi"/>
                <w:kern w:val="3"/>
                <w:lang w:val="de-DE" w:eastAsia="zh-CN" w:bidi="hi-IN"/>
              </w:rPr>
              <w:t>(PUP Pszczyna)</w:t>
            </w:r>
          </w:p>
        </w:tc>
        <w:tc>
          <w:tcPr>
            <w:tcW w:w="3453" w:type="dxa"/>
          </w:tcPr>
          <w:p w14:paraId="133D9828" w14:textId="77777777" w:rsidR="00B00079" w:rsidRPr="007555DA" w:rsidRDefault="00B00079" w:rsidP="00B00079">
            <w:pPr>
              <w:spacing w:after="0" w:line="240" w:lineRule="auto"/>
              <w:rPr>
                <w:rFonts w:cstheme="minorHAnsi"/>
              </w:rPr>
            </w:pPr>
            <w:r w:rsidRPr="007555DA">
              <w:rPr>
                <w:rFonts w:cstheme="minorHAnsi"/>
              </w:rPr>
              <w:t xml:space="preserve">Zgodnie z art. 55 ust. 1 starosta pozbawia statusu bezrobotnego osobę, która  nie spełnia warunków, o których mowa w art. 2 pkt 1. Zaś zgodnie z tym art. bezrobotnym- oznacza osobę między innymi niemającą stałego źródło dochodu. </w:t>
            </w:r>
          </w:p>
          <w:p w14:paraId="3D02FF83" w14:textId="77777777" w:rsidR="00B00079" w:rsidRPr="007555DA" w:rsidRDefault="00B00079" w:rsidP="00B00079">
            <w:pPr>
              <w:spacing w:after="0" w:line="240" w:lineRule="auto"/>
              <w:ind w:left="986" w:hanging="1055"/>
              <w:rPr>
                <w:rFonts w:eastAsiaTheme="minorEastAsia" w:cstheme="minorHAnsi"/>
                <w:bCs/>
                <w:lang w:eastAsia="pl-PL"/>
              </w:rPr>
            </w:pPr>
            <w:r w:rsidRPr="007555DA">
              <w:rPr>
                <w:rFonts w:eastAsiaTheme="minorEastAsia" w:cstheme="minorHAnsi"/>
                <w:bCs/>
                <w:lang w:eastAsia="pl-PL"/>
              </w:rPr>
              <w:t xml:space="preserve"> Stałym źródłem dochodu jest:</w:t>
            </w:r>
          </w:p>
          <w:p w14:paraId="37111B48" w14:textId="77777777" w:rsidR="00B00079" w:rsidRPr="007555DA" w:rsidRDefault="00B00079" w:rsidP="007F0612">
            <w:pPr>
              <w:numPr>
                <w:ilvl w:val="0"/>
                <w:numId w:val="36"/>
              </w:numPr>
              <w:spacing w:after="0" w:line="240" w:lineRule="auto"/>
              <w:rPr>
                <w:rFonts w:eastAsiaTheme="minorEastAsia" w:cstheme="minorHAnsi"/>
                <w:bCs/>
                <w:lang w:eastAsia="pl-PL"/>
              </w:rPr>
            </w:pPr>
            <w:r w:rsidRPr="007555DA">
              <w:rPr>
                <w:rFonts w:eastAsiaTheme="minorEastAsia" w:cstheme="minorHAnsi"/>
                <w:bCs/>
                <w:lang w:eastAsia="pl-PL"/>
              </w:rPr>
              <w:t>pobieranie, na podstawie przepisów o świadczeniach rodzinnych, świadczenia pielęgnacyjnego lub specjalnego zasiłku opiekuńczego,</w:t>
            </w:r>
          </w:p>
          <w:p w14:paraId="26507911" w14:textId="77777777" w:rsidR="00B00079" w:rsidRPr="007555DA" w:rsidRDefault="00B00079" w:rsidP="007F0612">
            <w:pPr>
              <w:numPr>
                <w:ilvl w:val="0"/>
                <w:numId w:val="36"/>
              </w:numPr>
              <w:spacing w:after="0" w:line="240" w:lineRule="auto"/>
              <w:rPr>
                <w:rFonts w:eastAsiaTheme="minorEastAsia" w:cstheme="minorHAnsi"/>
                <w:bCs/>
                <w:lang w:eastAsia="pl-PL"/>
              </w:rPr>
            </w:pPr>
            <w:r w:rsidRPr="007555DA">
              <w:rPr>
                <w:rFonts w:eastAsiaTheme="minorEastAsia" w:cstheme="minorHAnsi"/>
                <w:bCs/>
                <w:lang w:eastAsia="pl-PL"/>
              </w:rPr>
              <w:t>pobieranie, na podstawie przepisów o ustaleniu i wypłacie zasiłków dla opiekunów zasiłku dla opiekuna</w:t>
            </w:r>
          </w:p>
          <w:p w14:paraId="784147D4" w14:textId="77777777" w:rsidR="00B00079" w:rsidRPr="007555DA" w:rsidRDefault="00B00079" w:rsidP="00B00079">
            <w:pPr>
              <w:spacing w:after="0" w:line="240" w:lineRule="auto"/>
              <w:ind w:left="986" w:hanging="476"/>
              <w:rPr>
                <w:rFonts w:eastAsiaTheme="minorEastAsia" w:cstheme="minorHAnsi"/>
                <w:bCs/>
                <w:lang w:eastAsia="pl-PL"/>
              </w:rPr>
            </w:pPr>
          </w:p>
          <w:p w14:paraId="7B6D9B3B" w14:textId="77777777" w:rsidR="00B00079" w:rsidRPr="007555DA" w:rsidRDefault="00B00079" w:rsidP="00B00079">
            <w:pPr>
              <w:spacing w:after="0" w:line="240" w:lineRule="auto"/>
              <w:ind w:left="-69"/>
              <w:rPr>
                <w:rFonts w:eastAsiaTheme="minorEastAsia" w:cstheme="minorHAnsi"/>
                <w:bCs/>
                <w:lang w:eastAsia="pl-PL"/>
              </w:rPr>
            </w:pPr>
            <w:r w:rsidRPr="007555DA">
              <w:rPr>
                <w:rFonts w:eastAsiaTheme="minorEastAsia" w:cstheme="minorHAnsi"/>
                <w:bCs/>
                <w:lang w:eastAsia="pl-PL"/>
              </w:rPr>
              <w:t>Pobieranie powyższych  świadczeń następuje w oparciu o decyzję przyznającą prawo do takiego świadczenia. Podstawa prawna pobierania świadczenia - w postaci indywidualnej decyzji administracyjnej - istnieje dopiero z chwilą jej wydania.</w:t>
            </w:r>
          </w:p>
          <w:p w14:paraId="36E91328" w14:textId="77777777" w:rsidR="00B00079" w:rsidRPr="007555DA" w:rsidRDefault="00B00079" w:rsidP="00B00079">
            <w:pPr>
              <w:spacing w:after="0" w:line="240" w:lineRule="auto"/>
              <w:rPr>
                <w:rFonts w:eastAsia="Times New Roman" w:cstheme="minorHAnsi"/>
                <w:lang w:eastAsia="pl-PL"/>
              </w:rPr>
            </w:pPr>
          </w:p>
          <w:p w14:paraId="2690AE97" w14:textId="77777777" w:rsidR="00B00079" w:rsidRPr="007555DA" w:rsidRDefault="00B00079" w:rsidP="00B00079">
            <w:pPr>
              <w:spacing w:after="0" w:line="240" w:lineRule="auto"/>
              <w:rPr>
                <w:rFonts w:cstheme="minorHAnsi"/>
              </w:rPr>
            </w:pPr>
            <w:r w:rsidRPr="007555DA">
              <w:rPr>
                <w:rFonts w:eastAsia="Times New Roman" w:cstheme="minorHAnsi"/>
                <w:lang w:eastAsia="pl-PL"/>
              </w:rPr>
              <w:t>Art.  6 ust. 2a ustawy o systemie ubezpieczeń społecznych stanowi, że za osobę pobierającą świadczenie pielęgnacyjne, specjalny zasiłek opiekuńczy albo zasiłek dla opiekuna wójt, burmistrz lub prezydent miasta opłaca składkę na ubezpieczenia emerytalne i rentowe (…).</w:t>
            </w:r>
          </w:p>
        </w:tc>
        <w:tc>
          <w:tcPr>
            <w:tcW w:w="3786" w:type="dxa"/>
          </w:tcPr>
          <w:p w14:paraId="17868E28" w14:textId="77777777" w:rsidR="00B00079" w:rsidRPr="007555DA" w:rsidRDefault="00B00079" w:rsidP="00B00079">
            <w:pPr>
              <w:spacing w:after="0" w:line="240" w:lineRule="auto"/>
              <w:rPr>
                <w:rFonts w:cstheme="minorHAnsi"/>
              </w:rPr>
            </w:pPr>
            <w:r w:rsidRPr="007555DA">
              <w:rPr>
                <w:rFonts w:cstheme="minorHAnsi"/>
              </w:rPr>
              <w:t>Zwrot „pobiera” zastąpić „nabycie  prawa do …”</w:t>
            </w:r>
          </w:p>
          <w:p w14:paraId="200849F5" w14:textId="77777777" w:rsidR="00B00079" w:rsidRPr="007555DA" w:rsidRDefault="00B00079" w:rsidP="00B00079">
            <w:pPr>
              <w:spacing w:after="0" w:line="240" w:lineRule="auto"/>
              <w:rPr>
                <w:rFonts w:cstheme="minorHAnsi"/>
              </w:rPr>
            </w:pPr>
          </w:p>
          <w:p w14:paraId="790A0308" w14:textId="77777777" w:rsidR="00B00079" w:rsidRPr="007555DA" w:rsidRDefault="00B00079" w:rsidP="00B00079">
            <w:pPr>
              <w:spacing w:after="0" w:line="240" w:lineRule="auto"/>
              <w:ind w:left="-69"/>
              <w:rPr>
                <w:rFonts w:eastAsiaTheme="minorEastAsia" w:cstheme="minorHAnsi"/>
                <w:bCs/>
                <w:lang w:eastAsia="pl-PL"/>
              </w:rPr>
            </w:pPr>
            <w:r w:rsidRPr="007555DA">
              <w:rPr>
                <w:rFonts w:eastAsiaTheme="minorEastAsia" w:cstheme="minorHAnsi"/>
                <w:bCs/>
                <w:lang w:eastAsia="pl-PL"/>
              </w:rPr>
              <w:t>Pobawienie statusu bezrobotnego z dniem wydania decyzji orzekającej o przyznaniu  świadczenia z datą wsteczną skutkuje tym,  że osoba posiadająca prawo do zasiłku dla bezrobotnych jednocześnie za taki sam okres pobierze zasiłek dla bezrobotnych i świadczenia wymienione w art. 2 pkt 37 lit. f, g, h oraz, że występuje zbieg ubezpieczeń społecznych.</w:t>
            </w:r>
          </w:p>
          <w:p w14:paraId="1023519B" w14:textId="77777777" w:rsidR="00B00079" w:rsidRPr="007555DA" w:rsidRDefault="00B00079" w:rsidP="00B00079">
            <w:pPr>
              <w:spacing w:after="0" w:line="240" w:lineRule="auto"/>
              <w:rPr>
                <w:rFonts w:cstheme="minorHAnsi"/>
              </w:rPr>
            </w:pPr>
          </w:p>
        </w:tc>
        <w:tc>
          <w:tcPr>
            <w:tcW w:w="3105" w:type="dxa"/>
          </w:tcPr>
          <w:p w14:paraId="1758871E" w14:textId="77777777" w:rsidR="00B00079" w:rsidRPr="007555DA" w:rsidRDefault="007D6948" w:rsidP="00C378B5">
            <w:pPr>
              <w:spacing w:after="0" w:line="240" w:lineRule="auto"/>
              <w:jc w:val="center"/>
              <w:rPr>
                <w:rFonts w:cstheme="minorHAnsi"/>
                <w:b/>
                <w:bCs/>
              </w:rPr>
            </w:pPr>
            <w:r w:rsidRPr="007555DA">
              <w:rPr>
                <w:rFonts w:cstheme="minorHAnsi"/>
                <w:b/>
                <w:bCs/>
              </w:rPr>
              <w:t>Uwaga nieuwzględniona.</w:t>
            </w:r>
          </w:p>
          <w:p w14:paraId="6E6BD6DC" w14:textId="5E2ECF76" w:rsidR="007D6948" w:rsidRPr="007555DA" w:rsidRDefault="007D6948" w:rsidP="00C378B5">
            <w:pPr>
              <w:spacing w:after="0" w:line="240" w:lineRule="auto"/>
              <w:jc w:val="both"/>
              <w:rPr>
                <w:rFonts w:cstheme="minorHAnsi"/>
              </w:rPr>
            </w:pPr>
            <w:r w:rsidRPr="007555DA">
              <w:rPr>
                <w:rFonts w:cstheme="minorHAnsi"/>
              </w:rPr>
              <w:t xml:space="preserve">Brzmienie przepisu odpowiada aktualnemu brzmieniu z ustawy o promocji zatrudnienia, które zostało ustalone już od wielu lat. Należy zauważyć, </w:t>
            </w:r>
            <w:r w:rsidR="00515E35">
              <w:rPr>
                <w:rFonts w:cstheme="minorHAnsi"/>
              </w:rPr>
              <w:t>że</w:t>
            </w:r>
            <w:r w:rsidR="00515E35" w:rsidRPr="007555DA">
              <w:rPr>
                <w:rFonts w:cstheme="minorHAnsi"/>
              </w:rPr>
              <w:t xml:space="preserve"> </w:t>
            </w:r>
            <w:r w:rsidRPr="007555DA">
              <w:rPr>
                <w:rFonts w:cstheme="minorHAnsi"/>
              </w:rPr>
              <w:t xml:space="preserve">w ustawie dokonano rozróżnienia na określone świadczenia, przy których pod uwagę brana jest data przyznania prawa np. emerytura. Natomiast pewien rodzaj świadczeń został przypisany do faktycznego ich pobierania. W naszej ocenie przyznanie świadczenia z datą wsteczną z uwagi na fakt, iż w znakomitej większości przypadków spowodowany jest z winy organu a nie osoby, nie powinien obciążać negatywnie tej osoby. </w:t>
            </w:r>
          </w:p>
          <w:p w14:paraId="35FE58FD" w14:textId="6DB1FBE8" w:rsidR="007D6948" w:rsidRPr="007555DA" w:rsidRDefault="007D6948" w:rsidP="00C378B5">
            <w:pPr>
              <w:spacing w:after="0" w:line="240" w:lineRule="auto"/>
              <w:jc w:val="both"/>
              <w:rPr>
                <w:rFonts w:cstheme="minorHAnsi"/>
              </w:rPr>
            </w:pPr>
            <w:r w:rsidRPr="007555DA">
              <w:rPr>
                <w:rFonts w:cstheme="minorHAnsi"/>
              </w:rPr>
              <w:t>Co do zbiegu ubezpieczeń społecznych należy zauważyć , iż system zawiera przepisy dotyczące rozstrzygania sytuacji takich zbiegów a zatem ten argument nie jest tutaj decydujący.</w:t>
            </w:r>
          </w:p>
        </w:tc>
      </w:tr>
      <w:tr w:rsidR="007555DA" w:rsidRPr="007555DA" w14:paraId="699F4907" w14:textId="77777777" w:rsidTr="002D6D7B">
        <w:trPr>
          <w:jc w:val="center"/>
        </w:trPr>
        <w:tc>
          <w:tcPr>
            <w:tcW w:w="1727" w:type="dxa"/>
            <w:shd w:val="clear" w:color="auto" w:fill="auto"/>
            <w:vAlign w:val="center"/>
          </w:tcPr>
          <w:p w14:paraId="55ED4C50"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27</w:t>
            </w:r>
          </w:p>
        </w:tc>
        <w:tc>
          <w:tcPr>
            <w:tcW w:w="3375" w:type="dxa"/>
            <w:shd w:val="clear" w:color="auto" w:fill="auto"/>
            <w:vAlign w:val="center"/>
          </w:tcPr>
          <w:p w14:paraId="0B9584BD" w14:textId="77777777" w:rsidR="00B00079" w:rsidRPr="007555DA" w:rsidRDefault="00B00079" w:rsidP="00B00079">
            <w:pPr>
              <w:widowControl w:val="0"/>
              <w:spacing w:after="0" w:line="240" w:lineRule="auto"/>
              <w:rPr>
                <w:rFonts w:cstheme="minorHAnsi"/>
                <w:b/>
              </w:rPr>
            </w:pPr>
            <w:r w:rsidRPr="007555DA">
              <w:rPr>
                <w:rFonts w:cstheme="minorHAnsi"/>
                <w:b/>
              </w:rPr>
              <w:t>Art. 2. pkt 40) i 41)</w:t>
            </w:r>
          </w:p>
          <w:p w14:paraId="0211FAD0" w14:textId="77777777" w:rsidR="00B00079" w:rsidRPr="007555DA" w:rsidRDefault="00B00079" w:rsidP="00B00079">
            <w:pPr>
              <w:widowControl w:val="0"/>
              <w:spacing w:after="0" w:line="240" w:lineRule="auto"/>
              <w:rPr>
                <w:rFonts w:cstheme="minorHAnsi"/>
                <w:b/>
              </w:rPr>
            </w:pPr>
            <w:r w:rsidRPr="007555DA">
              <w:rPr>
                <w:rFonts w:cstheme="minorHAnsi"/>
              </w:rPr>
              <w:t>(PUP Jaworzno)</w:t>
            </w:r>
          </w:p>
        </w:tc>
        <w:tc>
          <w:tcPr>
            <w:tcW w:w="3453" w:type="dxa"/>
            <w:shd w:val="clear" w:color="auto" w:fill="auto"/>
            <w:vAlign w:val="center"/>
          </w:tcPr>
          <w:p w14:paraId="06CFC13A" w14:textId="77777777" w:rsidR="00B00079" w:rsidRPr="007555DA" w:rsidRDefault="00B00079" w:rsidP="00B00079">
            <w:pPr>
              <w:widowControl w:val="0"/>
              <w:spacing w:after="0" w:line="240" w:lineRule="auto"/>
              <w:rPr>
                <w:rFonts w:cstheme="minorHAnsi"/>
              </w:rPr>
            </w:pPr>
            <w:r w:rsidRPr="007555DA">
              <w:rPr>
                <w:rFonts w:cstheme="minorHAnsi"/>
              </w:rPr>
              <w:t xml:space="preserve">Projekt ustawy zakłada badanie efektywności zatrudnieniowej / kosztowej w odniesieniu do wykonywania pracy niesubsydiowanej przez okres 90 dni. W ocenie tut. Urzędu Pracy wskaźnik ten będzie trudny do osiągnięcia, biorąc pod uwagę niestabilną sytuację gospodarczą. Pozostawienie w tym kształcie zapisu może spowodować znaczne obniżenie poziomu efektywności a tym samym niekorzystanie wpłynąć na ocenę publicznych służb zatrudnienia. </w:t>
            </w:r>
          </w:p>
        </w:tc>
        <w:tc>
          <w:tcPr>
            <w:tcW w:w="3786" w:type="dxa"/>
            <w:shd w:val="clear" w:color="auto" w:fill="auto"/>
            <w:vAlign w:val="center"/>
          </w:tcPr>
          <w:p w14:paraId="6B34825F" w14:textId="77777777" w:rsidR="00B00079" w:rsidRPr="007555DA" w:rsidRDefault="00B00079" w:rsidP="00B00079">
            <w:pPr>
              <w:widowControl w:val="0"/>
              <w:spacing w:after="0" w:line="240" w:lineRule="auto"/>
              <w:rPr>
                <w:rFonts w:cstheme="minorHAnsi"/>
              </w:rPr>
            </w:pPr>
            <w:r w:rsidRPr="007555DA">
              <w:rPr>
                <w:rFonts w:cstheme="minorHAnsi"/>
              </w:rPr>
              <w:t xml:space="preserve">Skrócenie okresu do 60 dni lub/i włączenie do efektywności także form subsydiowanych. </w:t>
            </w:r>
          </w:p>
        </w:tc>
        <w:tc>
          <w:tcPr>
            <w:tcW w:w="3105" w:type="dxa"/>
            <w:shd w:val="clear" w:color="auto" w:fill="auto"/>
          </w:tcPr>
          <w:p w14:paraId="4D261065" w14:textId="3A7FD6E5" w:rsidR="00FD169F" w:rsidRPr="007555DA" w:rsidRDefault="00FD169F" w:rsidP="00FD169F">
            <w:pPr>
              <w:spacing w:after="0" w:line="240" w:lineRule="auto"/>
              <w:jc w:val="center"/>
              <w:rPr>
                <w:rFonts w:cstheme="minorHAnsi"/>
                <w:b/>
                <w:bCs/>
              </w:rPr>
            </w:pPr>
            <w:r w:rsidRPr="007555DA">
              <w:rPr>
                <w:rFonts w:cstheme="minorHAnsi"/>
                <w:b/>
                <w:bCs/>
              </w:rPr>
              <w:t>Uwaga nieuwzględniona.</w:t>
            </w:r>
          </w:p>
          <w:p w14:paraId="587A5F1A" w14:textId="484FDA8B" w:rsidR="00B00079" w:rsidRPr="007555DA" w:rsidRDefault="00FD169F" w:rsidP="00FD169F">
            <w:pPr>
              <w:spacing w:after="0" w:line="240" w:lineRule="auto"/>
              <w:jc w:val="both"/>
              <w:rPr>
                <w:rFonts w:cstheme="minorHAnsi"/>
              </w:rPr>
            </w:pPr>
            <w:r w:rsidRPr="00080D1E">
              <w:rPr>
                <w:rFonts w:cstheme="minorHAnsi"/>
              </w:rPr>
              <w:t>W opinii MRiPS 3 mies. okres zatrudnienia to nie jest długi okres do badania efektywności.</w:t>
            </w:r>
          </w:p>
        </w:tc>
      </w:tr>
      <w:tr w:rsidR="007555DA" w:rsidRPr="007555DA" w14:paraId="69108FE0" w14:textId="77777777" w:rsidTr="002D6D7B">
        <w:trPr>
          <w:jc w:val="center"/>
        </w:trPr>
        <w:tc>
          <w:tcPr>
            <w:tcW w:w="1727" w:type="dxa"/>
            <w:vAlign w:val="center"/>
          </w:tcPr>
          <w:p w14:paraId="1EC1708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28</w:t>
            </w:r>
          </w:p>
        </w:tc>
        <w:tc>
          <w:tcPr>
            <w:tcW w:w="3375" w:type="dxa"/>
            <w:vAlign w:val="center"/>
          </w:tcPr>
          <w:p w14:paraId="7E07B759" w14:textId="77777777" w:rsidR="00B00079" w:rsidRPr="007555DA" w:rsidRDefault="00B00079" w:rsidP="00B00079">
            <w:pPr>
              <w:spacing w:after="0" w:line="240" w:lineRule="auto"/>
              <w:rPr>
                <w:rFonts w:cstheme="minorHAnsi"/>
                <w:b/>
              </w:rPr>
            </w:pPr>
            <w:r w:rsidRPr="007555DA">
              <w:rPr>
                <w:rFonts w:cstheme="minorHAnsi"/>
                <w:b/>
              </w:rPr>
              <w:t>Art. 8. ust. 2 pkt 5 i ust. 3</w:t>
            </w:r>
          </w:p>
          <w:p w14:paraId="0911C147" w14:textId="77777777" w:rsidR="00B00079" w:rsidRPr="007555DA" w:rsidRDefault="00B00079" w:rsidP="00B00079">
            <w:pPr>
              <w:spacing w:after="0" w:line="240" w:lineRule="auto"/>
              <w:rPr>
                <w:rFonts w:cstheme="minorHAnsi"/>
                <w:b/>
              </w:rPr>
            </w:pPr>
            <w:r w:rsidRPr="007555DA">
              <w:rPr>
                <w:rFonts w:cstheme="minorHAnsi"/>
              </w:rPr>
              <w:t>(PUP Cieszyn)</w:t>
            </w:r>
          </w:p>
        </w:tc>
        <w:tc>
          <w:tcPr>
            <w:tcW w:w="3453" w:type="dxa"/>
          </w:tcPr>
          <w:p w14:paraId="093082A9" w14:textId="77777777" w:rsidR="00B00079" w:rsidRPr="007555DA" w:rsidRDefault="00B00079" w:rsidP="00B00079">
            <w:pPr>
              <w:spacing w:after="0" w:line="240" w:lineRule="auto"/>
              <w:rPr>
                <w:rFonts w:cstheme="minorHAnsi"/>
              </w:rPr>
            </w:pPr>
            <w:r w:rsidRPr="007555DA">
              <w:rPr>
                <w:rFonts w:cstheme="minorHAnsi"/>
              </w:rPr>
              <w:t>Obecne doświadczenia pokazują jak trudno zebrać członków PRRP (Rady) i biorąc pod uwagę, iż techniczną obsługę PRRP prowadzi Powiatowy Urząd Pracy dokładanie nowego zadania w postaci okresowych sprawozdań wydaję się być działaniem zbędnym i nie mającym wpływu na lokalny rynek pracy i poprawę wizerunku urzędów pracy.</w:t>
            </w:r>
          </w:p>
        </w:tc>
        <w:tc>
          <w:tcPr>
            <w:tcW w:w="3786" w:type="dxa"/>
            <w:vAlign w:val="center"/>
          </w:tcPr>
          <w:p w14:paraId="251133E9"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Jeżeli utrzymany zostanie zapis, to konieczne jest doprecyzowanie (gdyż nie znamy treści rozporządzenia w sprawie Rad Rynku Pracy), iż okresowe sprawozdania przygotowuje i przekazuje do wojewódzkiej rady rynku pracy przewodniczący tej Rady.</w:t>
            </w:r>
          </w:p>
        </w:tc>
        <w:tc>
          <w:tcPr>
            <w:tcW w:w="3105" w:type="dxa"/>
          </w:tcPr>
          <w:p w14:paraId="7A70AFE8" w14:textId="1A4341BA" w:rsidR="00C378B5" w:rsidRPr="007555DA" w:rsidRDefault="0061755F" w:rsidP="00C378B5">
            <w:pPr>
              <w:spacing w:after="0" w:line="240" w:lineRule="auto"/>
              <w:jc w:val="center"/>
              <w:rPr>
                <w:rFonts w:cstheme="minorHAnsi"/>
                <w:b/>
                <w:bCs/>
              </w:rPr>
            </w:pPr>
            <w:r w:rsidRPr="007555DA">
              <w:rPr>
                <w:rFonts w:cstheme="minorHAnsi"/>
                <w:b/>
                <w:bCs/>
              </w:rPr>
              <w:t>Uwaga uwzględniona</w:t>
            </w:r>
            <w:r w:rsidR="00E933CB" w:rsidRPr="007555DA">
              <w:rPr>
                <w:rFonts w:cstheme="minorHAnsi"/>
                <w:b/>
                <w:bCs/>
              </w:rPr>
              <w:t>.</w:t>
            </w:r>
          </w:p>
          <w:p w14:paraId="2001330F" w14:textId="39F78386" w:rsidR="00B00079" w:rsidRPr="007555DA" w:rsidRDefault="00C378B5" w:rsidP="00C378B5">
            <w:pPr>
              <w:spacing w:after="0" w:line="240" w:lineRule="auto"/>
              <w:jc w:val="both"/>
              <w:rPr>
                <w:rFonts w:cstheme="minorHAnsi"/>
              </w:rPr>
            </w:pPr>
            <w:r w:rsidRPr="007555DA">
              <w:rPr>
                <w:rFonts w:cstheme="minorHAnsi"/>
              </w:rPr>
              <w:t xml:space="preserve">Zgodnie z art. 8 ust. 7 </w:t>
            </w:r>
            <w:r w:rsidR="00515E35">
              <w:t>d</w:t>
            </w:r>
            <w:r w:rsidR="00515E35" w:rsidRPr="00232BCA">
              <w:t>o zakresu działania powiatowych rad rynku pracy stosuje się odpowiednio przepisy ust. 2 pkt 1–</w:t>
            </w:r>
            <w:r w:rsidR="00515E35">
              <w:t>3 oraz 5</w:t>
            </w:r>
            <w:r w:rsidR="00515E35" w:rsidRPr="00232BCA">
              <w:t>–</w:t>
            </w:r>
            <w:r w:rsidR="00515E35">
              <w:t>7</w:t>
            </w:r>
            <w:r w:rsidR="0061755F" w:rsidRPr="007555DA">
              <w:rPr>
                <w:rFonts w:cstheme="minorHAnsi"/>
              </w:rPr>
              <w:t>.</w:t>
            </w:r>
          </w:p>
        </w:tc>
      </w:tr>
      <w:tr w:rsidR="007555DA" w:rsidRPr="007555DA" w14:paraId="60FF6D3D" w14:textId="77777777" w:rsidTr="002D6D7B">
        <w:trPr>
          <w:jc w:val="center"/>
        </w:trPr>
        <w:tc>
          <w:tcPr>
            <w:tcW w:w="1727" w:type="dxa"/>
            <w:vAlign w:val="center"/>
          </w:tcPr>
          <w:p w14:paraId="3B6C84E1" w14:textId="77777777" w:rsidR="00B84F34" w:rsidRPr="007555DA" w:rsidRDefault="00B84F34" w:rsidP="00B00079">
            <w:pPr>
              <w:spacing w:after="0" w:line="240" w:lineRule="auto"/>
              <w:ind w:left="36" w:right="-534"/>
              <w:contextualSpacing/>
              <w:rPr>
                <w:rFonts w:cstheme="minorHAnsi"/>
                <w:b/>
              </w:rPr>
            </w:pPr>
            <w:r w:rsidRPr="007555DA">
              <w:rPr>
                <w:rFonts w:cstheme="minorHAnsi"/>
                <w:b/>
              </w:rPr>
              <w:t>29</w:t>
            </w:r>
          </w:p>
        </w:tc>
        <w:tc>
          <w:tcPr>
            <w:tcW w:w="3375" w:type="dxa"/>
            <w:vAlign w:val="center"/>
          </w:tcPr>
          <w:p w14:paraId="4D3272EB" w14:textId="77777777" w:rsidR="00B84F34" w:rsidRPr="007555DA" w:rsidRDefault="00B84F34" w:rsidP="00B00079">
            <w:pPr>
              <w:spacing w:after="0" w:line="240" w:lineRule="auto"/>
              <w:rPr>
                <w:rFonts w:cstheme="minorHAnsi"/>
                <w:b/>
                <w:lang w:val="en-US"/>
              </w:rPr>
            </w:pPr>
            <w:r w:rsidRPr="007555DA">
              <w:rPr>
                <w:rFonts w:cstheme="minorHAnsi"/>
                <w:b/>
                <w:lang w:val="en-US"/>
              </w:rPr>
              <w:t>Art. 10. ust. 3</w:t>
            </w:r>
          </w:p>
          <w:p w14:paraId="236F90A4" w14:textId="77777777" w:rsidR="00B84F34" w:rsidRPr="007555DA" w:rsidRDefault="00B84F34" w:rsidP="00B00079">
            <w:pPr>
              <w:spacing w:after="0" w:line="240" w:lineRule="auto"/>
              <w:rPr>
                <w:rFonts w:cstheme="minorHAnsi"/>
                <w:lang w:val="en-US"/>
              </w:rPr>
            </w:pPr>
            <w:r w:rsidRPr="007555DA">
              <w:rPr>
                <w:rFonts w:cstheme="minorHAnsi"/>
                <w:lang w:val="en-US"/>
              </w:rPr>
              <w:t>(PUP Żywiec)</w:t>
            </w:r>
          </w:p>
          <w:p w14:paraId="0A0CB34E" w14:textId="77777777" w:rsidR="00B84F34" w:rsidRPr="007555DA" w:rsidRDefault="00B84F34" w:rsidP="00B00079">
            <w:pPr>
              <w:spacing w:after="0" w:line="240" w:lineRule="auto"/>
              <w:rPr>
                <w:rFonts w:cstheme="minorHAnsi"/>
              </w:rPr>
            </w:pPr>
          </w:p>
        </w:tc>
        <w:tc>
          <w:tcPr>
            <w:tcW w:w="3453" w:type="dxa"/>
          </w:tcPr>
          <w:p w14:paraId="24477501" w14:textId="77777777" w:rsidR="00B84F34" w:rsidRPr="007555DA" w:rsidRDefault="00B84F34" w:rsidP="00B00079">
            <w:pPr>
              <w:autoSpaceDE w:val="0"/>
              <w:autoSpaceDN w:val="0"/>
              <w:adjustRightInd w:val="0"/>
              <w:spacing w:after="0" w:line="240" w:lineRule="auto"/>
              <w:jc w:val="both"/>
              <w:rPr>
                <w:rFonts w:cstheme="minorHAnsi"/>
                <w:lang w:eastAsia="pl-PL"/>
              </w:rPr>
            </w:pPr>
            <w:r w:rsidRPr="007555DA">
              <w:rPr>
                <w:rFonts w:cstheme="minorHAnsi"/>
                <w:lang w:eastAsia="pl-PL"/>
              </w:rPr>
              <w:t xml:space="preserve">Zbyt szczegółowe podejście do wskazania ilościowego składu rady. Bardziej zasadne wydaje się określenie katalogu podmiotów spośród, których to </w:t>
            </w:r>
            <w:r w:rsidRPr="007555DA">
              <w:rPr>
                <w:rFonts w:cstheme="minorHAnsi"/>
                <w:b/>
                <w:bCs/>
                <w:lang w:eastAsia="pl-PL"/>
              </w:rPr>
              <w:t xml:space="preserve">starosta </w:t>
            </w:r>
            <w:r w:rsidRPr="007555DA">
              <w:rPr>
                <w:rFonts w:cstheme="minorHAnsi"/>
                <w:lang w:eastAsia="pl-PL"/>
              </w:rPr>
              <w:t>dokonuje wyboru zgodnie ze specyfiką każdego powiatu.</w:t>
            </w:r>
          </w:p>
        </w:tc>
        <w:tc>
          <w:tcPr>
            <w:tcW w:w="3786" w:type="dxa"/>
            <w:vAlign w:val="center"/>
          </w:tcPr>
          <w:p w14:paraId="64606DA5" w14:textId="77777777" w:rsidR="00B84F34" w:rsidRPr="007555DA" w:rsidRDefault="00B84F34" w:rsidP="00B00079">
            <w:pPr>
              <w:suppressAutoHyphens/>
              <w:autoSpaceDE w:val="0"/>
              <w:autoSpaceDN w:val="0"/>
              <w:adjustRightInd w:val="0"/>
              <w:spacing w:after="0" w:line="240" w:lineRule="auto"/>
              <w:rPr>
                <w:rFonts w:eastAsia="Times New Roman" w:cstheme="minorHAnsi"/>
                <w:bCs/>
                <w:lang w:eastAsia="pl-PL"/>
              </w:rPr>
            </w:pPr>
          </w:p>
        </w:tc>
        <w:tc>
          <w:tcPr>
            <w:tcW w:w="3105" w:type="dxa"/>
            <w:vMerge w:val="restart"/>
            <w:shd w:val="clear" w:color="auto" w:fill="auto"/>
          </w:tcPr>
          <w:p w14:paraId="41DC923E" w14:textId="2781F880" w:rsidR="00B84F34" w:rsidRPr="007555DA" w:rsidRDefault="00B84F34" w:rsidP="00B84F34">
            <w:pPr>
              <w:spacing w:after="0" w:line="240" w:lineRule="auto"/>
              <w:jc w:val="center"/>
              <w:rPr>
                <w:rFonts w:cstheme="minorHAnsi"/>
                <w:b/>
                <w:bCs/>
              </w:rPr>
            </w:pPr>
            <w:r w:rsidRPr="007555DA">
              <w:rPr>
                <w:rFonts w:cstheme="minorHAnsi"/>
                <w:b/>
                <w:bCs/>
              </w:rPr>
              <w:t>Wyjaśnienie:</w:t>
            </w:r>
          </w:p>
          <w:p w14:paraId="45E33EB2" w14:textId="77777777" w:rsidR="00B84F34" w:rsidRPr="007555DA" w:rsidRDefault="00B84F34" w:rsidP="00B84F34">
            <w:pPr>
              <w:spacing w:after="0" w:line="240" w:lineRule="auto"/>
              <w:jc w:val="both"/>
              <w:rPr>
                <w:rFonts w:cstheme="minorHAnsi"/>
              </w:rPr>
            </w:pPr>
            <w:r w:rsidRPr="007555DA">
              <w:rPr>
                <w:rFonts w:cstheme="minorHAnsi"/>
              </w:rPr>
              <w:t xml:space="preserve">W wyniku analizy zgłoszonych uwag ustalono skład powiatowej rady rynku pracy. </w:t>
            </w:r>
          </w:p>
          <w:p w14:paraId="39E91B44" w14:textId="77777777" w:rsidR="00B84F34" w:rsidRPr="007555DA" w:rsidRDefault="00B84F34" w:rsidP="00B84F34">
            <w:pPr>
              <w:spacing w:after="0" w:line="240" w:lineRule="auto"/>
              <w:jc w:val="both"/>
              <w:rPr>
                <w:rFonts w:cstheme="minorHAnsi"/>
              </w:rPr>
            </w:pPr>
            <w:r w:rsidRPr="007555DA">
              <w:rPr>
                <w:rFonts w:cstheme="minorHAnsi"/>
              </w:rPr>
              <w:t xml:space="preserve">Przepis art. 10 ust. 3 otrzymał brzmienie: </w:t>
            </w:r>
          </w:p>
          <w:p w14:paraId="3A12203C" w14:textId="54F72F35" w:rsidR="00515E35" w:rsidRPr="00515E35" w:rsidRDefault="00B84F34" w:rsidP="00515E35">
            <w:pPr>
              <w:spacing w:after="0" w:line="240" w:lineRule="auto"/>
              <w:jc w:val="both"/>
              <w:rPr>
                <w:rFonts w:cstheme="minorHAnsi"/>
                <w:i/>
                <w:iCs/>
              </w:rPr>
            </w:pPr>
            <w:r w:rsidRPr="00163055">
              <w:rPr>
                <w:rFonts w:cstheme="minorHAnsi"/>
                <w:i/>
                <w:iCs/>
              </w:rPr>
              <w:t>"</w:t>
            </w:r>
            <w:r w:rsidR="00515E35" w:rsidRPr="00515E35">
              <w:rPr>
                <w:rFonts w:cstheme="minorHAnsi"/>
                <w:i/>
                <w:iCs/>
              </w:rPr>
              <w:t>3. W skład powiatowej rady rynku pracy wchodzą:</w:t>
            </w:r>
          </w:p>
          <w:p w14:paraId="646B5E3C" w14:textId="77777777" w:rsidR="00515E35" w:rsidRPr="00515E35" w:rsidRDefault="00515E35" w:rsidP="00515E35">
            <w:pPr>
              <w:spacing w:after="0" w:line="240" w:lineRule="auto"/>
              <w:jc w:val="both"/>
              <w:rPr>
                <w:rFonts w:cstheme="minorHAnsi"/>
                <w:i/>
                <w:iCs/>
              </w:rPr>
            </w:pPr>
            <w:r w:rsidRPr="00515E35">
              <w:rPr>
                <w:rFonts w:cstheme="minorHAnsi"/>
                <w:i/>
                <w:iCs/>
              </w:rPr>
              <w:t>1)</w:t>
            </w:r>
            <w:r w:rsidRPr="00515E35">
              <w:rPr>
                <w:rFonts w:cstheme="minorHAnsi"/>
                <w:i/>
                <w:iCs/>
              </w:rPr>
              <w:tab/>
              <w:t>osoby powoływane przez starostę z każdej spośród działających na terenie powiatu terenowych struktur organizacji związkowych i organizacji pracodawców, reprezentatywnych w rozumieniu ustawy z dnia 24 lipca 2015 r. o Radzie Dialogu Społecznego i innych instytucjach dialogu społecznego;</w:t>
            </w:r>
          </w:p>
          <w:p w14:paraId="060B05BB" w14:textId="77777777" w:rsidR="00515E35" w:rsidRPr="00515E35" w:rsidRDefault="00515E35" w:rsidP="00515E35">
            <w:pPr>
              <w:spacing w:after="0" w:line="240" w:lineRule="auto"/>
              <w:jc w:val="both"/>
              <w:rPr>
                <w:rFonts w:cstheme="minorHAnsi"/>
                <w:i/>
                <w:iCs/>
              </w:rPr>
            </w:pPr>
            <w:r w:rsidRPr="00515E35">
              <w:rPr>
                <w:rFonts w:cstheme="minorHAnsi"/>
                <w:i/>
                <w:iCs/>
              </w:rPr>
              <w:t>2)</w:t>
            </w:r>
            <w:r w:rsidRPr="00515E35">
              <w:rPr>
                <w:rFonts w:cstheme="minorHAnsi"/>
                <w:i/>
                <w:iCs/>
              </w:rPr>
              <w:tab/>
              <w:t>jeden przedstawiciel powiatowej rady działalności pożytku publicznego;</w:t>
            </w:r>
          </w:p>
          <w:p w14:paraId="6FE799EB" w14:textId="77777777" w:rsidR="00515E35" w:rsidRPr="00515E35" w:rsidRDefault="00515E35" w:rsidP="00515E35">
            <w:pPr>
              <w:spacing w:after="0" w:line="240" w:lineRule="auto"/>
              <w:jc w:val="both"/>
              <w:rPr>
                <w:rFonts w:cstheme="minorHAnsi"/>
                <w:i/>
                <w:iCs/>
              </w:rPr>
            </w:pPr>
            <w:r w:rsidRPr="00515E35">
              <w:rPr>
                <w:rFonts w:cstheme="minorHAnsi"/>
                <w:i/>
                <w:iCs/>
              </w:rPr>
              <w:t>3)</w:t>
            </w:r>
            <w:r w:rsidRPr="00515E35">
              <w:rPr>
                <w:rFonts w:cstheme="minorHAnsi"/>
                <w:i/>
                <w:iCs/>
              </w:rPr>
              <w:tab/>
              <w:t>jeden przedstawiciel ośrodka wsparcia ekonomii społecznej, o którym mowa w art. 36 ustawy z 5 sierpnia 2022 r. o ekonomii społecznej, prowadzącego działalność na terenie powiatu;</w:t>
            </w:r>
          </w:p>
          <w:p w14:paraId="2308B50C" w14:textId="77777777" w:rsidR="00515E35" w:rsidRPr="00515E35" w:rsidRDefault="00515E35" w:rsidP="00515E35">
            <w:pPr>
              <w:spacing w:after="0" w:line="240" w:lineRule="auto"/>
              <w:jc w:val="both"/>
              <w:rPr>
                <w:rFonts w:cstheme="minorHAnsi"/>
                <w:i/>
                <w:iCs/>
              </w:rPr>
            </w:pPr>
            <w:r w:rsidRPr="00515E35">
              <w:rPr>
                <w:rFonts w:cstheme="minorHAnsi"/>
                <w:i/>
                <w:iCs/>
              </w:rPr>
              <w:t>4)</w:t>
            </w:r>
            <w:r w:rsidRPr="00515E35">
              <w:rPr>
                <w:rFonts w:cstheme="minorHAnsi"/>
                <w:i/>
                <w:iCs/>
              </w:rPr>
              <w:tab/>
              <w:t>jeden przedstawiciel organizacji rolników, o których mowa w art. 3 ustawy z dnia 8 października 1982 r. o społeczno-zawodowych organizacjach rolników;</w:t>
            </w:r>
          </w:p>
          <w:p w14:paraId="20165DC2" w14:textId="77777777" w:rsidR="00515E35" w:rsidRPr="00515E35" w:rsidRDefault="00515E35" w:rsidP="00515E35">
            <w:pPr>
              <w:spacing w:after="0" w:line="240" w:lineRule="auto"/>
              <w:jc w:val="both"/>
              <w:rPr>
                <w:rFonts w:cstheme="minorHAnsi"/>
                <w:i/>
                <w:iCs/>
              </w:rPr>
            </w:pPr>
            <w:r w:rsidRPr="00515E35">
              <w:rPr>
                <w:rFonts w:cstheme="minorHAnsi"/>
                <w:i/>
                <w:iCs/>
              </w:rPr>
              <w:t>5)</w:t>
            </w:r>
            <w:r w:rsidRPr="00515E35">
              <w:rPr>
                <w:rFonts w:cstheme="minorHAnsi"/>
                <w:i/>
                <w:iCs/>
              </w:rPr>
              <w:tab/>
              <w:t>jeden przedstawiciel pracodawców z regionu lub reprezentant organizacji okołobiznesowej</w:t>
            </w:r>
          </w:p>
          <w:p w14:paraId="625B3B51" w14:textId="73508536" w:rsidR="00B84F34" w:rsidRPr="007555DA" w:rsidRDefault="00515E35">
            <w:pPr>
              <w:spacing w:after="0" w:line="240" w:lineRule="auto"/>
              <w:jc w:val="both"/>
              <w:rPr>
                <w:rFonts w:cstheme="minorHAnsi"/>
              </w:rPr>
            </w:pPr>
            <w:r w:rsidRPr="00515E35">
              <w:rPr>
                <w:rFonts w:cstheme="minorHAnsi"/>
                <w:i/>
                <w:iCs/>
              </w:rPr>
              <w:t>6)</w:t>
            </w:r>
            <w:r w:rsidRPr="00515E35">
              <w:rPr>
                <w:rFonts w:cstheme="minorHAnsi"/>
                <w:i/>
                <w:iCs/>
              </w:rPr>
              <w:tab/>
              <w:t>jeden przedstawiciel powiatowych jednostek OHP, wskazany przez komendanta wojewódzkiego OHP.</w:t>
            </w:r>
            <w:r>
              <w:rPr>
                <w:rFonts w:cstheme="minorHAnsi"/>
                <w:i/>
                <w:iCs/>
              </w:rPr>
              <w:t xml:space="preserve">”. </w:t>
            </w:r>
          </w:p>
        </w:tc>
      </w:tr>
      <w:tr w:rsidR="007555DA" w:rsidRPr="007555DA" w14:paraId="7CA95073" w14:textId="77777777" w:rsidTr="002D6D7B">
        <w:trPr>
          <w:jc w:val="center"/>
        </w:trPr>
        <w:tc>
          <w:tcPr>
            <w:tcW w:w="1727" w:type="dxa"/>
            <w:vAlign w:val="center"/>
          </w:tcPr>
          <w:p w14:paraId="420E9CB2" w14:textId="77777777" w:rsidR="00B84F34" w:rsidRPr="007555DA" w:rsidRDefault="00B84F34" w:rsidP="00B00079">
            <w:pPr>
              <w:spacing w:after="0" w:line="240" w:lineRule="auto"/>
              <w:ind w:left="36" w:right="-534"/>
              <w:contextualSpacing/>
              <w:rPr>
                <w:rFonts w:cstheme="minorHAnsi"/>
                <w:b/>
              </w:rPr>
            </w:pPr>
            <w:r w:rsidRPr="007555DA">
              <w:rPr>
                <w:rFonts w:cstheme="minorHAnsi"/>
                <w:b/>
              </w:rPr>
              <w:t>30</w:t>
            </w:r>
          </w:p>
        </w:tc>
        <w:tc>
          <w:tcPr>
            <w:tcW w:w="3375" w:type="dxa"/>
            <w:vAlign w:val="center"/>
          </w:tcPr>
          <w:p w14:paraId="459E22D8" w14:textId="77777777" w:rsidR="00B84F34" w:rsidRPr="007555DA" w:rsidRDefault="00B84F34" w:rsidP="00B00079">
            <w:pPr>
              <w:spacing w:after="0" w:line="240" w:lineRule="auto"/>
              <w:rPr>
                <w:rFonts w:cstheme="minorHAnsi"/>
                <w:b/>
              </w:rPr>
            </w:pPr>
            <w:r w:rsidRPr="007555DA">
              <w:rPr>
                <w:rFonts w:cstheme="minorHAnsi"/>
                <w:b/>
              </w:rPr>
              <w:t xml:space="preserve">Art. 10. ust. 3 </w:t>
            </w:r>
            <w:r w:rsidRPr="007555DA">
              <w:rPr>
                <w:rFonts w:cstheme="minorHAnsi"/>
                <w:b/>
              </w:rPr>
              <w:br/>
              <w:t>pkt 8</w:t>
            </w:r>
          </w:p>
          <w:p w14:paraId="5EAB8B90" w14:textId="77777777" w:rsidR="00B84F34" w:rsidRPr="007555DA" w:rsidRDefault="00B84F34" w:rsidP="00B00079">
            <w:pPr>
              <w:spacing w:after="0" w:line="240" w:lineRule="auto"/>
              <w:rPr>
                <w:rFonts w:cstheme="minorHAnsi"/>
                <w:b/>
              </w:rPr>
            </w:pPr>
            <w:r w:rsidRPr="007555DA">
              <w:rPr>
                <w:rFonts w:cstheme="minorHAnsi"/>
              </w:rPr>
              <w:t>(PUP Ruda Śląska)</w:t>
            </w:r>
          </w:p>
          <w:p w14:paraId="7615FE02" w14:textId="77777777" w:rsidR="00B84F34" w:rsidRPr="007555DA" w:rsidRDefault="00B84F34" w:rsidP="00B00079">
            <w:pPr>
              <w:spacing w:after="0" w:line="240" w:lineRule="auto"/>
              <w:rPr>
                <w:rFonts w:cstheme="minorHAnsi"/>
                <w:b/>
              </w:rPr>
            </w:pPr>
          </w:p>
        </w:tc>
        <w:tc>
          <w:tcPr>
            <w:tcW w:w="3453" w:type="dxa"/>
          </w:tcPr>
          <w:p w14:paraId="44BE85BE" w14:textId="77777777" w:rsidR="00B84F34" w:rsidRPr="007555DA" w:rsidRDefault="00B84F34" w:rsidP="00B00079">
            <w:pPr>
              <w:spacing w:after="0" w:line="240" w:lineRule="auto"/>
              <w:rPr>
                <w:rFonts w:cstheme="minorHAnsi"/>
              </w:rPr>
            </w:pPr>
            <w:r w:rsidRPr="007555DA">
              <w:rPr>
                <w:rFonts w:cstheme="minorHAnsi"/>
              </w:rPr>
              <w:t>Czy jest zasadne aby w skład powiatowej rady rynku pracy wchodził przedstawiciel wojewody. Rada jak sama nazwa wskazuje jest powiatową radą i pozostali członkowie są z ramienia powiatu, tym bardziej że jest wojewódzka rada rynku pracy w skład, której też wchodzi przedstawiciel wojewody.</w:t>
            </w:r>
          </w:p>
        </w:tc>
        <w:tc>
          <w:tcPr>
            <w:tcW w:w="3786" w:type="dxa"/>
            <w:vAlign w:val="center"/>
          </w:tcPr>
          <w:p w14:paraId="5C1D9CF8" w14:textId="77777777" w:rsidR="00B84F34" w:rsidRPr="007555DA" w:rsidRDefault="00B84F34" w:rsidP="00B00079">
            <w:pPr>
              <w:spacing w:after="0" w:line="240" w:lineRule="auto"/>
              <w:rPr>
                <w:rFonts w:cstheme="minorHAnsi"/>
              </w:rPr>
            </w:pPr>
            <w:r w:rsidRPr="007555DA">
              <w:rPr>
                <w:rFonts w:cstheme="minorHAnsi"/>
              </w:rPr>
              <w:t>Wyłączenie ze składu powiatowej rady rynku pracy przedstawiciela wojewody.</w:t>
            </w:r>
          </w:p>
        </w:tc>
        <w:tc>
          <w:tcPr>
            <w:tcW w:w="3105" w:type="dxa"/>
            <w:vMerge/>
            <w:shd w:val="clear" w:color="auto" w:fill="auto"/>
          </w:tcPr>
          <w:p w14:paraId="771BB2DA" w14:textId="77777777" w:rsidR="00B84F34" w:rsidRPr="007555DA" w:rsidRDefault="00B84F34" w:rsidP="00B00079">
            <w:pPr>
              <w:spacing w:after="0" w:line="240" w:lineRule="auto"/>
              <w:rPr>
                <w:rFonts w:cstheme="minorHAnsi"/>
              </w:rPr>
            </w:pPr>
          </w:p>
        </w:tc>
      </w:tr>
      <w:tr w:rsidR="007555DA" w:rsidRPr="007555DA" w14:paraId="06101359" w14:textId="77777777" w:rsidTr="002D6D7B">
        <w:trPr>
          <w:jc w:val="center"/>
        </w:trPr>
        <w:tc>
          <w:tcPr>
            <w:tcW w:w="1727" w:type="dxa"/>
            <w:vAlign w:val="center"/>
          </w:tcPr>
          <w:p w14:paraId="06804457" w14:textId="77777777" w:rsidR="00B84F34" w:rsidRPr="007555DA" w:rsidRDefault="00B84F34" w:rsidP="00B00079">
            <w:pPr>
              <w:spacing w:after="0" w:line="240" w:lineRule="auto"/>
              <w:ind w:left="36" w:right="-534"/>
              <w:contextualSpacing/>
              <w:rPr>
                <w:rFonts w:cstheme="minorHAnsi"/>
                <w:b/>
              </w:rPr>
            </w:pPr>
            <w:r w:rsidRPr="007555DA">
              <w:rPr>
                <w:rFonts w:cstheme="minorHAnsi"/>
                <w:b/>
              </w:rPr>
              <w:t>31</w:t>
            </w:r>
          </w:p>
        </w:tc>
        <w:tc>
          <w:tcPr>
            <w:tcW w:w="3375" w:type="dxa"/>
            <w:vAlign w:val="center"/>
          </w:tcPr>
          <w:p w14:paraId="01CA7B20" w14:textId="77777777" w:rsidR="00B84F34" w:rsidRPr="007555DA" w:rsidRDefault="00B84F34" w:rsidP="00B00079">
            <w:pPr>
              <w:spacing w:after="0" w:line="240" w:lineRule="auto"/>
              <w:rPr>
                <w:rFonts w:cstheme="minorHAnsi"/>
                <w:b/>
              </w:rPr>
            </w:pPr>
            <w:r w:rsidRPr="007555DA">
              <w:rPr>
                <w:rFonts w:cstheme="minorHAnsi"/>
                <w:b/>
              </w:rPr>
              <w:t>Art. 10. ust. 3</w:t>
            </w:r>
          </w:p>
          <w:p w14:paraId="4FE232F8" w14:textId="77777777" w:rsidR="00B84F34" w:rsidRPr="007555DA" w:rsidRDefault="00B84F34" w:rsidP="00B00079">
            <w:pPr>
              <w:spacing w:after="0" w:line="240" w:lineRule="auto"/>
              <w:rPr>
                <w:rFonts w:cstheme="minorHAnsi"/>
                <w:b/>
              </w:rPr>
            </w:pPr>
            <w:r w:rsidRPr="007555DA">
              <w:rPr>
                <w:rFonts w:cstheme="minorHAnsi"/>
              </w:rPr>
              <w:t>(PUP Cieszyn)</w:t>
            </w:r>
          </w:p>
        </w:tc>
        <w:tc>
          <w:tcPr>
            <w:tcW w:w="3453" w:type="dxa"/>
          </w:tcPr>
          <w:p w14:paraId="33CA44B7" w14:textId="77777777" w:rsidR="00B84F34" w:rsidRPr="007555DA" w:rsidRDefault="00B84F34" w:rsidP="00B00079">
            <w:pPr>
              <w:spacing w:after="0" w:line="240" w:lineRule="auto"/>
              <w:rPr>
                <w:rFonts w:cstheme="minorHAnsi"/>
              </w:rPr>
            </w:pPr>
            <w:r w:rsidRPr="007555DA">
              <w:rPr>
                <w:rFonts w:cstheme="minorHAnsi"/>
              </w:rPr>
              <w:t>Rozbudowanie składu Powiatowe Rady Rynku Pracy nie służy jej celom, gdyż już w dotychczasowym składzie bywały problemy z zebraniem kworum (m.in. przez epidemię, ale również przez inne czynniki). Opiniodawczy charakter rady powinien być kluczowy na lokalnym rynku pracy, bez elementów polityki.</w:t>
            </w:r>
          </w:p>
        </w:tc>
        <w:tc>
          <w:tcPr>
            <w:tcW w:w="3786" w:type="dxa"/>
            <w:vAlign w:val="center"/>
          </w:tcPr>
          <w:p w14:paraId="71BAEB2E" w14:textId="77777777" w:rsidR="00B84F34" w:rsidRPr="007555DA" w:rsidRDefault="00B84F34"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Proponujemy usuniecie z art. 10 ust. 3 pkt 7 i 8</w:t>
            </w:r>
          </w:p>
        </w:tc>
        <w:tc>
          <w:tcPr>
            <w:tcW w:w="3105" w:type="dxa"/>
            <w:vMerge/>
            <w:shd w:val="clear" w:color="auto" w:fill="auto"/>
          </w:tcPr>
          <w:p w14:paraId="2ADD4796" w14:textId="77777777" w:rsidR="00B84F34" w:rsidRPr="007555DA" w:rsidRDefault="00B84F34" w:rsidP="00B00079">
            <w:pPr>
              <w:spacing w:after="0" w:line="240" w:lineRule="auto"/>
              <w:rPr>
                <w:rFonts w:cstheme="minorHAnsi"/>
              </w:rPr>
            </w:pPr>
          </w:p>
        </w:tc>
      </w:tr>
      <w:tr w:rsidR="007555DA" w:rsidRPr="007555DA" w14:paraId="348C7B35" w14:textId="77777777" w:rsidTr="002D6D7B">
        <w:trPr>
          <w:jc w:val="center"/>
        </w:trPr>
        <w:tc>
          <w:tcPr>
            <w:tcW w:w="1727" w:type="dxa"/>
            <w:vAlign w:val="center"/>
          </w:tcPr>
          <w:p w14:paraId="31C2E63E" w14:textId="77777777" w:rsidR="00B84F34" w:rsidRPr="007555DA" w:rsidRDefault="00B84F34" w:rsidP="00B00079">
            <w:pPr>
              <w:spacing w:after="0" w:line="240" w:lineRule="auto"/>
              <w:ind w:left="36" w:right="-534"/>
              <w:contextualSpacing/>
              <w:rPr>
                <w:rFonts w:cstheme="minorHAnsi"/>
                <w:b/>
              </w:rPr>
            </w:pPr>
            <w:r w:rsidRPr="007555DA">
              <w:rPr>
                <w:rFonts w:cstheme="minorHAnsi"/>
                <w:b/>
              </w:rPr>
              <w:t>32</w:t>
            </w:r>
          </w:p>
        </w:tc>
        <w:tc>
          <w:tcPr>
            <w:tcW w:w="3375" w:type="dxa"/>
            <w:vAlign w:val="center"/>
          </w:tcPr>
          <w:p w14:paraId="1D07B91C" w14:textId="77777777" w:rsidR="00B84F34" w:rsidRPr="007555DA" w:rsidRDefault="00B84F34" w:rsidP="00B00079">
            <w:pPr>
              <w:spacing w:after="0" w:line="240" w:lineRule="auto"/>
              <w:rPr>
                <w:rFonts w:cstheme="minorHAnsi"/>
                <w:b/>
              </w:rPr>
            </w:pPr>
            <w:r w:rsidRPr="007555DA">
              <w:rPr>
                <w:rFonts w:cstheme="minorHAnsi"/>
                <w:b/>
              </w:rPr>
              <w:t>Art. 10. ust. 3</w:t>
            </w:r>
          </w:p>
          <w:p w14:paraId="4C551FD1" w14:textId="77777777" w:rsidR="00B84F34" w:rsidRPr="007555DA" w:rsidRDefault="00B84F34" w:rsidP="00B00079">
            <w:pPr>
              <w:spacing w:after="0" w:line="240" w:lineRule="auto"/>
              <w:rPr>
                <w:rFonts w:cstheme="minorHAnsi"/>
                <w:b/>
              </w:rPr>
            </w:pPr>
            <w:r w:rsidRPr="007555DA">
              <w:rPr>
                <w:rFonts w:cstheme="minorHAnsi"/>
              </w:rPr>
              <w:t>(PUP Dąbrowa Górnicza)</w:t>
            </w:r>
          </w:p>
        </w:tc>
        <w:tc>
          <w:tcPr>
            <w:tcW w:w="3453" w:type="dxa"/>
          </w:tcPr>
          <w:p w14:paraId="78B27B0D" w14:textId="77777777" w:rsidR="00B84F34" w:rsidRPr="007555DA" w:rsidRDefault="00B84F34" w:rsidP="00B00079">
            <w:pPr>
              <w:spacing w:after="0" w:line="240" w:lineRule="auto"/>
              <w:rPr>
                <w:rFonts w:cstheme="minorHAnsi"/>
              </w:rPr>
            </w:pPr>
            <w:r w:rsidRPr="007555DA">
              <w:rPr>
                <w:rFonts w:cstheme="minorHAnsi"/>
              </w:rPr>
              <w:t xml:space="preserve">Jaki jest cel i zasadność konieczności powołania do PRRP 3 członków wywodzących się z kręgów rolniczych w gminach/powiatach  nie będących gminami rolniczymi? </w:t>
            </w:r>
          </w:p>
          <w:p w14:paraId="722791AA" w14:textId="77777777" w:rsidR="00B84F34" w:rsidRPr="007555DA" w:rsidRDefault="00B84F34" w:rsidP="00B00079">
            <w:pPr>
              <w:spacing w:after="0" w:line="240" w:lineRule="auto"/>
              <w:rPr>
                <w:rFonts w:cstheme="minorHAnsi"/>
              </w:rPr>
            </w:pPr>
            <w:r w:rsidRPr="007555DA">
              <w:rPr>
                <w:rFonts w:cstheme="minorHAnsi"/>
              </w:rPr>
              <w:t>Obligatoryjna reprezentacja w powiatowej radzie rynku pracy przedstawicieli społeczno-zawodowych organizacji rolników, związków zawodowych rolników indywidualnych, izb rolniczych zasadna jest wyłącznie w przypadku powiatów w skład których wchodzą gminy wiejskie lub wiejsko-miejskie. W przypadku gmin miejskich lub miast na prawach powiatu realizacja przepisu może być fizycznie niemożliwa.</w:t>
            </w:r>
          </w:p>
        </w:tc>
        <w:tc>
          <w:tcPr>
            <w:tcW w:w="3786" w:type="dxa"/>
            <w:vAlign w:val="center"/>
          </w:tcPr>
          <w:p w14:paraId="730C0EFB" w14:textId="77777777" w:rsidR="00B84F34" w:rsidRPr="007555DA" w:rsidRDefault="00B84F34" w:rsidP="00B00079">
            <w:pPr>
              <w:spacing w:after="0" w:line="240" w:lineRule="auto"/>
              <w:rPr>
                <w:rFonts w:cstheme="minorHAnsi"/>
              </w:rPr>
            </w:pPr>
            <w:r w:rsidRPr="007555DA">
              <w:rPr>
                <w:rFonts w:cstheme="minorHAnsi"/>
              </w:rPr>
              <w:t xml:space="preserve">Proponuje się wykreślić z art. 10 ust. 3 punkty 4-6 i dodać kolejny ustęp: </w:t>
            </w:r>
          </w:p>
          <w:p w14:paraId="30A7A680" w14:textId="77777777" w:rsidR="00B84F34" w:rsidRPr="007555DA" w:rsidRDefault="00B84F34" w:rsidP="00B00079">
            <w:pPr>
              <w:spacing w:after="0" w:line="240" w:lineRule="auto"/>
              <w:rPr>
                <w:rFonts w:cstheme="minorHAnsi"/>
              </w:rPr>
            </w:pPr>
          </w:p>
          <w:p w14:paraId="2AAB44F5" w14:textId="77777777" w:rsidR="00B84F34" w:rsidRPr="007555DA" w:rsidRDefault="00B84F34" w:rsidP="00B00079">
            <w:pPr>
              <w:spacing w:after="0" w:line="240" w:lineRule="auto"/>
              <w:rPr>
                <w:rFonts w:cstheme="minorHAnsi"/>
              </w:rPr>
            </w:pPr>
            <w:r w:rsidRPr="007555DA">
              <w:rPr>
                <w:rFonts w:cstheme="minorHAnsi"/>
              </w:rPr>
              <w:t xml:space="preserve">„W skład powiatowej rady rynku pracy </w:t>
            </w:r>
            <w:r w:rsidRPr="007555DA">
              <w:rPr>
                <w:rFonts w:cstheme="minorHAnsi"/>
                <w:b/>
                <w:u w:val="single"/>
              </w:rPr>
              <w:t>mogą</w:t>
            </w:r>
            <w:r w:rsidRPr="007555DA">
              <w:rPr>
                <w:rFonts w:cstheme="minorHAnsi"/>
                <w:b/>
              </w:rPr>
              <w:t xml:space="preserve"> </w:t>
            </w:r>
            <w:r w:rsidRPr="007555DA">
              <w:rPr>
                <w:rFonts w:cstheme="minorHAnsi"/>
              </w:rPr>
              <w:t>zostać powołani przedstawiciele społeczno</w:t>
            </w:r>
            <w:r w:rsidRPr="007555DA">
              <w:rPr>
                <w:rFonts w:cstheme="minorHAnsi"/>
              </w:rPr>
              <w:noBreakHyphen/>
              <w:t>zawodowych organizacji rolników, związków zawodowych rolników indywidualnych, izb rolniczych”</w:t>
            </w:r>
          </w:p>
          <w:p w14:paraId="07813749" w14:textId="77777777" w:rsidR="00B84F34" w:rsidRPr="007555DA" w:rsidRDefault="00B84F34" w:rsidP="00B00079">
            <w:pPr>
              <w:spacing w:after="0" w:line="240" w:lineRule="auto"/>
              <w:rPr>
                <w:rFonts w:cstheme="minorHAnsi"/>
              </w:rPr>
            </w:pPr>
          </w:p>
          <w:p w14:paraId="03329B8D" w14:textId="77777777" w:rsidR="00B84F34" w:rsidRPr="007555DA" w:rsidRDefault="00B84F34" w:rsidP="00B00079">
            <w:pPr>
              <w:spacing w:after="0" w:line="240" w:lineRule="auto"/>
              <w:rPr>
                <w:rFonts w:cstheme="minorHAnsi"/>
              </w:rPr>
            </w:pPr>
            <w:r w:rsidRPr="007555DA">
              <w:rPr>
                <w:rFonts w:cstheme="minorHAnsi"/>
              </w:rPr>
              <w:t>lub</w:t>
            </w:r>
          </w:p>
          <w:p w14:paraId="47863442" w14:textId="77777777" w:rsidR="00B84F34" w:rsidRPr="007555DA" w:rsidRDefault="00B84F34" w:rsidP="00B00079">
            <w:pPr>
              <w:spacing w:after="0" w:line="240" w:lineRule="auto"/>
              <w:rPr>
                <w:rFonts w:cstheme="minorHAnsi"/>
              </w:rPr>
            </w:pPr>
          </w:p>
          <w:p w14:paraId="028F9F20" w14:textId="77777777" w:rsidR="00B84F34" w:rsidRPr="007555DA" w:rsidRDefault="00B84F34" w:rsidP="00B00079">
            <w:pPr>
              <w:spacing w:after="0" w:line="240" w:lineRule="auto"/>
              <w:rPr>
                <w:rFonts w:cstheme="minorHAnsi"/>
              </w:rPr>
            </w:pPr>
            <w:r w:rsidRPr="007555DA">
              <w:rPr>
                <w:rFonts w:cstheme="minorHAnsi"/>
              </w:rPr>
              <w:t>wprowadzenie zastrzeżenia w odniesieniu do wskazanej reprezentacji, że dotyczy ona wyłącznie powiatów obejmujących gminy wiejskie i wiejsko-miejskie</w:t>
            </w:r>
          </w:p>
        </w:tc>
        <w:tc>
          <w:tcPr>
            <w:tcW w:w="3105" w:type="dxa"/>
            <w:vMerge/>
            <w:shd w:val="clear" w:color="auto" w:fill="auto"/>
          </w:tcPr>
          <w:p w14:paraId="5AD83C41" w14:textId="77777777" w:rsidR="00B84F34" w:rsidRPr="007555DA" w:rsidRDefault="00B84F34" w:rsidP="00B00079">
            <w:pPr>
              <w:spacing w:after="0" w:line="240" w:lineRule="auto"/>
              <w:rPr>
                <w:rFonts w:cstheme="minorHAnsi"/>
              </w:rPr>
            </w:pPr>
          </w:p>
        </w:tc>
      </w:tr>
      <w:tr w:rsidR="007555DA" w:rsidRPr="007555DA" w14:paraId="5670B1F6" w14:textId="77777777" w:rsidTr="002D6D7B">
        <w:trPr>
          <w:jc w:val="center"/>
        </w:trPr>
        <w:tc>
          <w:tcPr>
            <w:tcW w:w="1727" w:type="dxa"/>
            <w:vAlign w:val="center"/>
          </w:tcPr>
          <w:p w14:paraId="0C5F78D3" w14:textId="77777777" w:rsidR="00B84F34" w:rsidRPr="007555DA" w:rsidRDefault="00B84F34" w:rsidP="00B00079">
            <w:pPr>
              <w:spacing w:after="0" w:line="240" w:lineRule="auto"/>
              <w:ind w:left="36" w:right="-534"/>
              <w:contextualSpacing/>
              <w:rPr>
                <w:rFonts w:cstheme="minorHAnsi"/>
                <w:b/>
              </w:rPr>
            </w:pPr>
            <w:r w:rsidRPr="007555DA">
              <w:rPr>
                <w:rFonts w:cstheme="minorHAnsi"/>
                <w:b/>
              </w:rPr>
              <w:t>33</w:t>
            </w:r>
          </w:p>
        </w:tc>
        <w:tc>
          <w:tcPr>
            <w:tcW w:w="3375" w:type="dxa"/>
            <w:vAlign w:val="center"/>
          </w:tcPr>
          <w:p w14:paraId="45AADE97" w14:textId="77777777" w:rsidR="00B84F34" w:rsidRPr="007555DA" w:rsidRDefault="00B84F34" w:rsidP="00B00079">
            <w:pPr>
              <w:spacing w:after="0" w:line="240" w:lineRule="auto"/>
              <w:rPr>
                <w:rFonts w:cstheme="minorHAnsi"/>
                <w:b/>
                <w:bCs/>
              </w:rPr>
            </w:pPr>
            <w:r w:rsidRPr="007555DA">
              <w:rPr>
                <w:rFonts w:cstheme="minorHAnsi"/>
                <w:b/>
                <w:bCs/>
              </w:rPr>
              <w:t>Art. 10. pkt 3</w:t>
            </w:r>
          </w:p>
          <w:p w14:paraId="472A1994" w14:textId="77777777" w:rsidR="00B84F34" w:rsidRPr="007555DA" w:rsidRDefault="00B84F34" w:rsidP="00B00079">
            <w:pPr>
              <w:spacing w:after="0" w:line="240" w:lineRule="auto"/>
              <w:rPr>
                <w:rFonts w:cstheme="minorHAnsi"/>
                <w:b/>
              </w:rPr>
            </w:pPr>
            <w:r w:rsidRPr="007555DA">
              <w:rPr>
                <w:rFonts w:cstheme="minorHAnsi"/>
              </w:rPr>
              <w:t>(PUP Piekary Śląskie)</w:t>
            </w:r>
          </w:p>
        </w:tc>
        <w:tc>
          <w:tcPr>
            <w:tcW w:w="3453" w:type="dxa"/>
          </w:tcPr>
          <w:p w14:paraId="35240A9F" w14:textId="77777777" w:rsidR="00B84F34" w:rsidRPr="007555DA" w:rsidRDefault="00B84F34" w:rsidP="00B00079">
            <w:pPr>
              <w:spacing w:after="0" w:line="240" w:lineRule="auto"/>
              <w:rPr>
                <w:rFonts w:cstheme="minorHAnsi"/>
              </w:rPr>
            </w:pPr>
            <w:r w:rsidRPr="007555DA">
              <w:rPr>
                <w:rFonts w:cstheme="minorHAnsi"/>
              </w:rPr>
              <w:t>W skład powiatowej rady rynku pracy wchodzą (…) trzech radnych powiatu, jeden przedstawiciel wojewody</w:t>
            </w:r>
          </w:p>
        </w:tc>
        <w:tc>
          <w:tcPr>
            <w:tcW w:w="3786" w:type="dxa"/>
            <w:vAlign w:val="center"/>
          </w:tcPr>
          <w:p w14:paraId="42B85705" w14:textId="77777777" w:rsidR="00B84F34" w:rsidRPr="007555DA" w:rsidRDefault="00B84F34" w:rsidP="00B00079">
            <w:pPr>
              <w:spacing w:after="0" w:line="240" w:lineRule="auto"/>
              <w:rPr>
                <w:rFonts w:cstheme="minorHAnsi"/>
              </w:rPr>
            </w:pPr>
            <w:r w:rsidRPr="007555DA">
              <w:rPr>
                <w:rFonts w:cstheme="minorHAnsi"/>
              </w:rPr>
              <w:t>Pozostawić skład rady                                  w dotychczasowym brzmieniu</w:t>
            </w:r>
          </w:p>
        </w:tc>
        <w:tc>
          <w:tcPr>
            <w:tcW w:w="3105" w:type="dxa"/>
            <w:vMerge/>
            <w:shd w:val="clear" w:color="auto" w:fill="auto"/>
          </w:tcPr>
          <w:p w14:paraId="34EF2BD1" w14:textId="77777777" w:rsidR="00B84F34" w:rsidRPr="007555DA" w:rsidRDefault="00B84F34" w:rsidP="00B00079">
            <w:pPr>
              <w:spacing w:after="0" w:line="240" w:lineRule="auto"/>
              <w:rPr>
                <w:rFonts w:cstheme="minorHAnsi"/>
              </w:rPr>
            </w:pPr>
          </w:p>
        </w:tc>
      </w:tr>
      <w:tr w:rsidR="007555DA" w:rsidRPr="007555DA" w14:paraId="17B73428" w14:textId="77777777" w:rsidTr="002D6D7B">
        <w:trPr>
          <w:jc w:val="center"/>
        </w:trPr>
        <w:tc>
          <w:tcPr>
            <w:tcW w:w="1727" w:type="dxa"/>
            <w:vAlign w:val="center"/>
          </w:tcPr>
          <w:p w14:paraId="3C681DA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34</w:t>
            </w:r>
          </w:p>
        </w:tc>
        <w:tc>
          <w:tcPr>
            <w:tcW w:w="3375" w:type="dxa"/>
            <w:vAlign w:val="center"/>
          </w:tcPr>
          <w:p w14:paraId="01478AF6" w14:textId="77777777" w:rsidR="00B00079" w:rsidRPr="007555DA" w:rsidRDefault="00B00079" w:rsidP="00B00079">
            <w:pPr>
              <w:spacing w:after="0" w:line="240" w:lineRule="auto"/>
              <w:rPr>
                <w:rFonts w:cstheme="minorHAnsi"/>
                <w:b/>
                <w:bCs/>
              </w:rPr>
            </w:pPr>
            <w:r w:rsidRPr="007555DA">
              <w:rPr>
                <w:rFonts w:cstheme="minorHAnsi"/>
                <w:b/>
                <w:bCs/>
              </w:rPr>
              <w:t>Art. 12. ust. 2</w:t>
            </w:r>
          </w:p>
          <w:p w14:paraId="30AA9E50" w14:textId="77777777" w:rsidR="00B00079" w:rsidRPr="007555DA" w:rsidRDefault="00B00079" w:rsidP="00B00079">
            <w:pPr>
              <w:spacing w:after="0" w:line="240" w:lineRule="auto"/>
              <w:rPr>
                <w:rFonts w:cstheme="minorHAnsi"/>
                <w:bCs/>
              </w:rPr>
            </w:pPr>
            <w:r w:rsidRPr="007555DA">
              <w:rPr>
                <w:rFonts w:cstheme="minorHAnsi"/>
                <w:bCs/>
              </w:rPr>
              <w:t>(PUP Żywiec)</w:t>
            </w:r>
          </w:p>
        </w:tc>
        <w:tc>
          <w:tcPr>
            <w:tcW w:w="3453" w:type="dxa"/>
          </w:tcPr>
          <w:p w14:paraId="1C883D94" w14:textId="77777777" w:rsidR="00B00079" w:rsidRPr="007555DA" w:rsidRDefault="00B00079" w:rsidP="00B00079">
            <w:pPr>
              <w:spacing w:after="0" w:line="240" w:lineRule="auto"/>
              <w:rPr>
                <w:rFonts w:cstheme="minorHAnsi"/>
              </w:rPr>
            </w:pPr>
          </w:p>
        </w:tc>
        <w:tc>
          <w:tcPr>
            <w:tcW w:w="3786" w:type="dxa"/>
            <w:vAlign w:val="center"/>
          </w:tcPr>
          <w:p w14:paraId="31AF25EE" w14:textId="77777777" w:rsidR="00B00079" w:rsidRPr="007555DA" w:rsidRDefault="00B00079" w:rsidP="00B00079">
            <w:pPr>
              <w:spacing w:after="0" w:line="240" w:lineRule="auto"/>
              <w:rPr>
                <w:rFonts w:cstheme="minorHAnsi"/>
              </w:rPr>
            </w:pPr>
            <w:r w:rsidRPr="007555DA">
              <w:rPr>
                <w:rFonts w:cstheme="minorHAnsi"/>
                <w:lang w:eastAsia="pl-PL"/>
              </w:rPr>
              <w:t xml:space="preserve">Przewodniczący wojewódzkiej rady rynku pracy oraz przewodniczący powiatowej rady rynku pracy są wybierani </w:t>
            </w:r>
            <w:r w:rsidRPr="007555DA">
              <w:rPr>
                <w:rFonts w:cstheme="minorHAnsi"/>
                <w:strike/>
                <w:lang w:eastAsia="pl-PL"/>
              </w:rPr>
              <w:t>rotacyjnie</w:t>
            </w:r>
            <w:r w:rsidRPr="007555DA">
              <w:rPr>
                <w:rFonts w:cstheme="minorHAnsi"/>
                <w:lang w:eastAsia="pl-PL"/>
              </w:rPr>
              <w:t xml:space="preserve"> zwykłą większością głosów, w obecności co najmniej połowy składu rady rynku pracy, spośród członków rady rynku pracy.</w:t>
            </w:r>
          </w:p>
        </w:tc>
        <w:tc>
          <w:tcPr>
            <w:tcW w:w="3105" w:type="dxa"/>
            <w:shd w:val="clear" w:color="auto" w:fill="auto"/>
          </w:tcPr>
          <w:p w14:paraId="39AD10F4" w14:textId="745CADF5" w:rsidR="00B00079" w:rsidRPr="007555DA" w:rsidRDefault="00420CA7" w:rsidP="00420CA7">
            <w:pPr>
              <w:spacing w:after="0" w:line="240" w:lineRule="auto"/>
              <w:jc w:val="center"/>
              <w:rPr>
                <w:rFonts w:cstheme="minorHAnsi"/>
                <w:b/>
                <w:bCs/>
              </w:rPr>
            </w:pPr>
            <w:r w:rsidRPr="007555DA">
              <w:rPr>
                <w:rFonts w:cstheme="minorHAnsi"/>
                <w:b/>
                <w:bCs/>
              </w:rPr>
              <w:t xml:space="preserve">Uwaga częściowo </w:t>
            </w:r>
            <w:r w:rsidR="00163055">
              <w:rPr>
                <w:rFonts w:cstheme="minorHAnsi"/>
                <w:b/>
                <w:bCs/>
              </w:rPr>
              <w:t>–</w:t>
            </w:r>
            <w:r w:rsidRPr="007555DA">
              <w:rPr>
                <w:rFonts w:cstheme="minorHAnsi"/>
                <w:b/>
                <w:bCs/>
              </w:rPr>
              <w:t xml:space="preserve"> uwzględniona</w:t>
            </w:r>
            <w:r w:rsidR="00163055">
              <w:rPr>
                <w:rFonts w:cstheme="minorHAnsi"/>
                <w:b/>
                <w:bCs/>
              </w:rPr>
              <w:t>.</w:t>
            </w:r>
          </w:p>
          <w:p w14:paraId="274EDE69" w14:textId="3E3F149D" w:rsidR="00420CA7" w:rsidRPr="007555DA" w:rsidRDefault="00515E35" w:rsidP="00314849">
            <w:pPr>
              <w:spacing w:after="0" w:line="240" w:lineRule="auto"/>
              <w:jc w:val="both"/>
              <w:rPr>
                <w:rFonts w:cstheme="minorHAnsi"/>
                <w:i/>
                <w:iCs/>
              </w:rPr>
            </w:pPr>
            <w:r w:rsidRPr="00622398">
              <w:rPr>
                <w:rFonts w:ascii="Lato" w:hAnsi="Lato"/>
                <w:sz w:val="20"/>
                <w:szCs w:val="20"/>
              </w:rPr>
              <w:t>W wyniku zgłoszonych uwag przyjęto, że minister właściwy do spraw pracy nie będzie pełnił funkcji przewodniczącego Rady Rynku Pracy. Postanowiono, że przewodniczący Rady Rynku Pracy, wojewódzkich rad rynku pracy oraz powiatowych rad rynku pracy będą wybierani rotacyjnie zwykłą większością głosów, w obecności co najmniej połowy składu rady, spośród członków rady (art. 11 ust. 1 projektu). Wybór kolejności przewodniczenia w radzie będą uzgadniać członkowie rady, dążąc do zapewnienia możliwości przewodniczenia radzie jak największej liczbie przedstawicieli organów i organizacji powołanych w skład rady. Ustalono, że kadencja przewodniczącego rady będzie trwała od 6 do 12 miesięcy i będzie ustalana w momencie jego wyboru. Organizację i tryb działania rad rynku pracy określi minister właściwy do spraw pracy w drodze rozporządzenia, mając na względzie zapewnienie sprawnego i skutecznego działania rad rynku pracy. W rozporządzeniu tym zostanie wskazane</w:t>
            </w:r>
            <w:r>
              <w:rPr>
                <w:rFonts w:ascii="Lato" w:hAnsi="Lato"/>
                <w:sz w:val="20"/>
                <w:szCs w:val="20"/>
              </w:rPr>
              <w:t>,</w:t>
            </w:r>
            <w:r w:rsidRPr="00622398">
              <w:rPr>
                <w:rFonts w:ascii="Lato" w:hAnsi="Lato"/>
                <w:sz w:val="20"/>
                <w:szCs w:val="20"/>
              </w:rPr>
              <w:t xml:space="preserve"> kto będzie </w:t>
            </w:r>
            <w:r>
              <w:rPr>
                <w:rFonts w:ascii="Lato" w:hAnsi="Lato"/>
                <w:sz w:val="20"/>
                <w:szCs w:val="20"/>
              </w:rPr>
              <w:t xml:space="preserve">pełnił </w:t>
            </w:r>
            <w:r w:rsidRPr="00622398">
              <w:rPr>
                <w:rFonts w:ascii="Lato" w:hAnsi="Lato"/>
                <w:sz w:val="20"/>
                <w:szCs w:val="20"/>
              </w:rPr>
              <w:t>funkcję przewodniczącego w trakcie jego nieobecności.</w:t>
            </w:r>
          </w:p>
        </w:tc>
      </w:tr>
      <w:tr w:rsidR="007555DA" w:rsidRPr="007555DA" w14:paraId="50E5324C" w14:textId="77777777" w:rsidTr="002D6D7B">
        <w:trPr>
          <w:jc w:val="center"/>
        </w:trPr>
        <w:tc>
          <w:tcPr>
            <w:tcW w:w="1727" w:type="dxa"/>
            <w:vAlign w:val="center"/>
          </w:tcPr>
          <w:p w14:paraId="6A58A1BB" w14:textId="77777777" w:rsidR="00DB618B" w:rsidRPr="007555DA" w:rsidRDefault="00DB618B" w:rsidP="00B00079">
            <w:pPr>
              <w:spacing w:after="0" w:line="240" w:lineRule="auto"/>
              <w:ind w:left="36" w:right="-534"/>
              <w:contextualSpacing/>
              <w:rPr>
                <w:rFonts w:cstheme="minorHAnsi"/>
                <w:b/>
              </w:rPr>
            </w:pPr>
            <w:r w:rsidRPr="007555DA">
              <w:rPr>
                <w:rFonts w:cstheme="minorHAnsi"/>
                <w:b/>
              </w:rPr>
              <w:t>35</w:t>
            </w:r>
          </w:p>
        </w:tc>
        <w:tc>
          <w:tcPr>
            <w:tcW w:w="3375" w:type="dxa"/>
            <w:vAlign w:val="center"/>
          </w:tcPr>
          <w:p w14:paraId="65417828" w14:textId="77777777" w:rsidR="00DB618B" w:rsidRPr="007555DA" w:rsidRDefault="00DB618B" w:rsidP="00B00079">
            <w:pPr>
              <w:spacing w:after="0" w:line="240" w:lineRule="auto"/>
              <w:rPr>
                <w:rFonts w:cstheme="minorHAnsi"/>
                <w:b/>
              </w:rPr>
            </w:pPr>
            <w:r w:rsidRPr="007555DA">
              <w:rPr>
                <w:rFonts w:cstheme="minorHAnsi"/>
                <w:b/>
              </w:rPr>
              <w:t>Art. 18. ust. 1 pkt 6</w:t>
            </w:r>
          </w:p>
          <w:p w14:paraId="1BAB8A5F" w14:textId="77777777" w:rsidR="00DB618B" w:rsidRPr="007555DA" w:rsidRDefault="00DB618B" w:rsidP="00B00079">
            <w:pPr>
              <w:spacing w:after="0" w:line="240" w:lineRule="auto"/>
              <w:rPr>
                <w:rFonts w:cstheme="minorHAnsi"/>
                <w:b/>
              </w:rPr>
            </w:pPr>
            <w:r w:rsidRPr="007555DA">
              <w:rPr>
                <w:rFonts w:cstheme="minorHAnsi"/>
              </w:rPr>
              <w:t>(PUP Dąbrowa Górnicza)</w:t>
            </w:r>
          </w:p>
        </w:tc>
        <w:tc>
          <w:tcPr>
            <w:tcW w:w="3453" w:type="dxa"/>
          </w:tcPr>
          <w:p w14:paraId="1EE8314F" w14:textId="77777777" w:rsidR="00DB618B" w:rsidRPr="007555DA" w:rsidRDefault="00DB618B" w:rsidP="00B00079">
            <w:pPr>
              <w:spacing w:after="0" w:line="240" w:lineRule="auto"/>
              <w:rPr>
                <w:rFonts w:cstheme="minorHAnsi"/>
              </w:rPr>
            </w:pPr>
            <w:r w:rsidRPr="007555DA">
              <w:rPr>
                <w:rFonts w:cstheme="minorHAnsi"/>
              </w:rPr>
              <w:t>Powszechnym standardem językowym języka polskiego jest określenie „staż pracy”, samo słowo staż co do zasady nie występuje w takim kontekście. Jeśli intencją ustawodawcy jest uelastycznienie przepisów w kierunku dopuszczenia do możliwości ubiegania się o stanowisko dyrektora wup/pup osób z 3-letnim doświadczeniem zawodowym na stanowiskach kierowniczych, to tak też należy sformułować ten przepis. Dodatkowo ważne jest doprecyzowanie, że chodzi o łączne, kumulatywne doświadczenia zawodowe, które może zostać zdobyte na kilku stanowiskach kierowniczych.</w:t>
            </w:r>
          </w:p>
        </w:tc>
        <w:tc>
          <w:tcPr>
            <w:tcW w:w="3786" w:type="dxa"/>
            <w:vAlign w:val="center"/>
          </w:tcPr>
          <w:p w14:paraId="4CB87286" w14:textId="77777777" w:rsidR="00DB618B" w:rsidRPr="007555DA" w:rsidRDefault="00DB618B" w:rsidP="00B00079">
            <w:pPr>
              <w:spacing w:after="0" w:line="240" w:lineRule="auto"/>
              <w:rPr>
                <w:rFonts w:cstheme="minorHAnsi"/>
              </w:rPr>
            </w:pPr>
            <w:r w:rsidRPr="007555DA">
              <w:rPr>
                <w:rFonts w:cstheme="minorHAnsi"/>
              </w:rPr>
              <w:t>„mająca łącznie co najmniej 3 letnie doświadczenie zawodowe na stanowisku kierowniczym lub stanowiskach kierowniczych”</w:t>
            </w:r>
          </w:p>
        </w:tc>
        <w:tc>
          <w:tcPr>
            <w:tcW w:w="3105" w:type="dxa"/>
            <w:vMerge w:val="restart"/>
          </w:tcPr>
          <w:p w14:paraId="23AC98C2" w14:textId="32B57208" w:rsidR="00DB618B" w:rsidRPr="007555DA" w:rsidRDefault="00DB618B" w:rsidP="009C2D13">
            <w:pPr>
              <w:spacing w:after="0" w:line="240" w:lineRule="auto"/>
              <w:jc w:val="center"/>
              <w:rPr>
                <w:rFonts w:cstheme="minorHAnsi"/>
                <w:b/>
                <w:bCs/>
              </w:rPr>
            </w:pPr>
            <w:r w:rsidRPr="007555DA">
              <w:rPr>
                <w:rFonts w:cstheme="minorHAnsi"/>
                <w:b/>
                <w:bCs/>
              </w:rPr>
              <w:t>Wyjaśnienie:</w:t>
            </w:r>
          </w:p>
          <w:p w14:paraId="27C8C968" w14:textId="545C94D5" w:rsidR="009C2D13" w:rsidRDefault="00DB618B" w:rsidP="009C2D13">
            <w:pPr>
              <w:spacing w:after="0" w:line="240" w:lineRule="auto"/>
              <w:rPr>
                <w:rFonts w:cstheme="minorHAnsi"/>
              </w:rPr>
            </w:pPr>
            <w:r w:rsidRPr="007555DA">
              <w:rPr>
                <w:rFonts w:cstheme="minorHAnsi"/>
              </w:rPr>
              <w:t xml:space="preserve">W wyniku analizy zgłoszonych uwag ustalono, że </w:t>
            </w:r>
            <w:r w:rsidR="009C2D13" w:rsidRPr="007555DA">
              <w:rPr>
                <w:rFonts w:cstheme="minorHAnsi"/>
              </w:rPr>
              <w:t>stanowisko odpowiednio dyrektora WUP / dyrektora PUP może zajmować osoba:</w:t>
            </w:r>
          </w:p>
          <w:p w14:paraId="301FCEB9" w14:textId="77777777" w:rsidR="00C84674" w:rsidRPr="00C84674" w:rsidRDefault="00C84674" w:rsidP="00C84674">
            <w:pPr>
              <w:spacing w:after="0" w:line="240" w:lineRule="auto"/>
              <w:rPr>
                <w:rFonts w:cstheme="minorHAnsi"/>
              </w:rPr>
            </w:pPr>
            <w:r w:rsidRPr="00C84674">
              <w:rPr>
                <w:rFonts w:cstheme="minorHAnsi"/>
              </w:rPr>
              <w:t>1)</w:t>
            </w:r>
            <w:r w:rsidRPr="00C84674">
              <w:rPr>
                <w:rFonts w:cstheme="minorHAnsi"/>
              </w:rPr>
              <w:tab/>
              <w:t>będąca obywatelem polskim;</w:t>
            </w:r>
          </w:p>
          <w:p w14:paraId="4F4A5B7C" w14:textId="77777777" w:rsidR="00C84674" w:rsidRPr="00C84674" w:rsidRDefault="00C84674" w:rsidP="00C84674">
            <w:pPr>
              <w:spacing w:after="0" w:line="240" w:lineRule="auto"/>
              <w:rPr>
                <w:rFonts w:cstheme="minorHAnsi"/>
              </w:rPr>
            </w:pPr>
            <w:r w:rsidRPr="00C84674">
              <w:rPr>
                <w:rFonts w:cstheme="minorHAnsi"/>
              </w:rPr>
              <w:t>2)</w:t>
            </w:r>
            <w:r w:rsidRPr="00C84674">
              <w:rPr>
                <w:rFonts w:cstheme="minorHAnsi"/>
              </w:rPr>
              <w:tab/>
              <w:t>korzystająca z pełni praw publicznych;</w:t>
            </w:r>
          </w:p>
          <w:p w14:paraId="72A47A70" w14:textId="77777777" w:rsidR="00C84674" w:rsidRPr="00C84674" w:rsidRDefault="00C84674" w:rsidP="00C84674">
            <w:pPr>
              <w:spacing w:after="0" w:line="240" w:lineRule="auto"/>
              <w:rPr>
                <w:rFonts w:cstheme="minorHAnsi"/>
              </w:rPr>
            </w:pPr>
            <w:r w:rsidRPr="00C84674">
              <w:rPr>
                <w:rFonts w:cstheme="minorHAnsi"/>
              </w:rPr>
              <w:t>3)</w:t>
            </w:r>
            <w:r w:rsidRPr="00C84674">
              <w:rPr>
                <w:rFonts w:cstheme="minorHAnsi"/>
              </w:rPr>
              <w:tab/>
              <w:t>która nie była skazana prawomocnym wyrokiem sądu za umyślne przestępstwo lub umyślne przestępstwo skarbowe;</w:t>
            </w:r>
          </w:p>
          <w:p w14:paraId="2AFA0516" w14:textId="77777777" w:rsidR="00C84674" w:rsidRPr="00C84674" w:rsidRDefault="00C84674" w:rsidP="00C84674">
            <w:pPr>
              <w:spacing w:after="0" w:line="240" w:lineRule="auto"/>
              <w:rPr>
                <w:rFonts w:cstheme="minorHAnsi"/>
              </w:rPr>
            </w:pPr>
            <w:r w:rsidRPr="00C84674">
              <w:rPr>
                <w:rFonts w:cstheme="minorHAnsi"/>
              </w:rPr>
              <w:t>4)</w:t>
            </w:r>
            <w:r w:rsidRPr="00C84674">
              <w:rPr>
                <w:rFonts w:cstheme="minorHAnsi"/>
              </w:rPr>
              <w:tab/>
              <w:t>wobec której nie orzeczono prawomocnie zakazu zajmowania stanowisk kierowniczych w urzędach organów władzy publicznej lub pełnienia funkcji związanych z dysponowaniem środkami publicznymi;</w:t>
            </w:r>
          </w:p>
          <w:p w14:paraId="54A1F422" w14:textId="77777777" w:rsidR="00C84674" w:rsidRPr="00C84674" w:rsidRDefault="00C84674" w:rsidP="00C84674">
            <w:pPr>
              <w:spacing w:after="0" w:line="240" w:lineRule="auto"/>
              <w:rPr>
                <w:rFonts w:cstheme="minorHAnsi"/>
              </w:rPr>
            </w:pPr>
            <w:r w:rsidRPr="00C84674">
              <w:rPr>
                <w:rFonts w:cstheme="minorHAnsi"/>
              </w:rPr>
              <w:t>5)</w:t>
            </w:r>
            <w:r w:rsidRPr="00C84674">
              <w:rPr>
                <w:rFonts w:cstheme="minorHAnsi"/>
              </w:rPr>
              <w:tab/>
              <w:t>posiadająca wyższe wykształcenie;</w:t>
            </w:r>
          </w:p>
          <w:p w14:paraId="641F9FB4" w14:textId="77777777" w:rsidR="00C84674" w:rsidRPr="00C84674" w:rsidRDefault="00C84674" w:rsidP="00C84674">
            <w:pPr>
              <w:spacing w:after="0" w:line="240" w:lineRule="auto"/>
              <w:rPr>
                <w:rFonts w:cstheme="minorHAnsi"/>
              </w:rPr>
            </w:pPr>
            <w:r w:rsidRPr="00C84674">
              <w:rPr>
                <w:rFonts w:cstheme="minorHAnsi"/>
              </w:rPr>
              <w:t>6)</w:t>
            </w:r>
            <w:r w:rsidRPr="00C84674">
              <w:rPr>
                <w:rFonts w:cstheme="minorHAnsi"/>
              </w:rPr>
              <w:tab/>
              <w:t>mająca co najmniej 3 letni staż na stanowisku kierowniczym lub co najmniej 5 letni staż pracy w publicznych służbach zatrudnienia  lub OHP;</w:t>
            </w:r>
          </w:p>
          <w:p w14:paraId="7EC69C52" w14:textId="2C3EB70D" w:rsidR="00C84674" w:rsidRPr="007555DA" w:rsidRDefault="00C84674" w:rsidP="00C84674">
            <w:pPr>
              <w:spacing w:after="0" w:line="240" w:lineRule="auto"/>
              <w:rPr>
                <w:rFonts w:cstheme="minorHAnsi"/>
              </w:rPr>
            </w:pPr>
            <w:r w:rsidRPr="00C84674">
              <w:rPr>
                <w:rFonts w:cstheme="minorHAnsi"/>
              </w:rPr>
              <w:t>7)</w:t>
            </w:r>
            <w:r w:rsidRPr="00C84674">
              <w:rPr>
                <w:rFonts w:cstheme="minorHAnsi"/>
              </w:rPr>
              <w:tab/>
              <w:t>ciesząca się nieposzlakowaną opinią.</w:t>
            </w:r>
          </w:p>
          <w:p w14:paraId="5B0E5BD0" w14:textId="59B0CDD6" w:rsidR="00DB618B" w:rsidRPr="007555DA" w:rsidRDefault="00DB618B" w:rsidP="00E933CB">
            <w:pPr>
              <w:spacing w:after="0" w:line="240" w:lineRule="auto"/>
              <w:jc w:val="both"/>
              <w:rPr>
                <w:rFonts w:cstheme="minorHAnsi"/>
              </w:rPr>
            </w:pPr>
          </w:p>
        </w:tc>
      </w:tr>
      <w:tr w:rsidR="007555DA" w:rsidRPr="007555DA" w14:paraId="5DF5272C" w14:textId="77777777" w:rsidTr="002D6D7B">
        <w:trPr>
          <w:jc w:val="center"/>
        </w:trPr>
        <w:tc>
          <w:tcPr>
            <w:tcW w:w="1727" w:type="dxa"/>
            <w:vAlign w:val="center"/>
          </w:tcPr>
          <w:p w14:paraId="03C7717E" w14:textId="77777777" w:rsidR="00DB618B" w:rsidRPr="007555DA" w:rsidRDefault="00DB618B" w:rsidP="00B00079">
            <w:pPr>
              <w:spacing w:after="0" w:line="240" w:lineRule="auto"/>
              <w:ind w:left="36" w:right="-534"/>
              <w:contextualSpacing/>
              <w:rPr>
                <w:rFonts w:cstheme="minorHAnsi"/>
                <w:b/>
              </w:rPr>
            </w:pPr>
            <w:r w:rsidRPr="007555DA">
              <w:rPr>
                <w:rFonts w:cstheme="minorHAnsi"/>
                <w:b/>
              </w:rPr>
              <w:t>36</w:t>
            </w:r>
          </w:p>
        </w:tc>
        <w:tc>
          <w:tcPr>
            <w:tcW w:w="3375" w:type="dxa"/>
            <w:vAlign w:val="center"/>
          </w:tcPr>
          <w:p w14:paraId="1559A71F" w14:textId="77777777" w:rsidR="00DB618B" w:rsidRPr="007555DA" w:rsidRDefault="00DB618B" w:rsidP="00B00079">
            <w:pPr>
              <w:spacing w:after="0" w:line="240" w:lineRule="auto"/>
              <w:rPr>
                <w:rFonts w:cstheme="minorHAnsi"/>
                <w:b/>
                <w:bCs/>
              </w:rPr>
            </w:pPr>
            <w:r w:rsidRPr="007555DA">
              <w:rPr>
                <w:rFonts w:cstheme="minorHAnsi"/>
                <w:b/>
                <w:bCs/>
              </w:rPr>
              <w:t>Art. 18. pkt 2</w:t>
            </w:r>
          </w:p>
          <w:p w14:paraId="2B6D1A84" w14:textId="77777777" w:rsidR="00DB618B" w:rsidRPr="007555DA" w:rsidRDefault="00DB618B" w:rsidP="00B00079">
            <w:pPr>
              <w:spacing w:after="0" w:line="240" w:lineRule="auto"/>
              <w:rPr>
                <w:rFonts w:cstheme="minorHAnsi"/>
                <w:b/>
              </w:rPr>
            </w:pPr>
            <w:r w:rsidRPr="007555DA">
              <w:rPr>
                <w:rFonts w:cstheme="minorHAnsi"/>
              </w:rPr>
              <w:t>(PUP Piekary Śląskie)</w:t>
            </w:r>
          </w:p>
        </w:tc>
        <w:tc>
          <w:tcPr>
            <w:tcW w:w="3453" w:type="dxa"/>
          </w:tcPr>
          <w:p w14:paraId="139F1405" w14:textId="77777777" w:rsidR="00DB618B" w:rsidRPr="007555DA" w:rsidRDefault="00DB618B" w:rsidP="00B00079">
            <w:pPr>
              <w:spacing w:after="0" w:line="240" w:lineRule="auto"/>
              <w:rPr>
                <w:rFonts w:cstheme="minorHAnsi"/>
              </w:rPr>
            </w:pPr>
            <w:r w:rsidRPr="007555DA">
              <w:rPr>
                <w:rFonts w:cstheme="minorHAnsi"/>
              </w:rPr>
              <w:t>Stanowisko Dyrektora WUP/PUP może zajmować osoba: (…) posiadająca co najmniej 3 letni staż na stanowisku kierowniczym</w:t>
            </w:r>
          </w:p>
        </w:tc>
        <w:tc>
          <w:tcPr>
            <w:tcW w:w="3786" w:type="dxa"/>
            <w:vAlign w:val="center"/>
          </w:tcPr>
          <w:p w14:paraId="58CFC407" w14:textId="77777777" w:rsidR="00DB618B" w:rsidRPr="007555DA" w:rsidRDefault="00DB618B" w:rsidP="00B00079">
            <w:pPr>
              <w:spacing w:after="0" w:line="240" w:lineRule="auto"/>
              <w:rPr>
                <w:rFonts w:cstheme="minorHAnsi"/>
              </w:rPr>
            </w:pPr>
            <w:r w:rsidRPr="007555DA">
              <w:rPr>
                <w:rFonts w:cstheme="minorHAnsi"/>
              </w:rPr>
              <w:t>Pozostawić dotychczasowy wymóg posiadania doświadczenia w PSZ</w:t>
            </w:r>
          </w:p>
        </w:tc>
        <w:tc>
          <w:tcPr>
            <w:tcW w:w="3105" w:type="dxa"/>
            <w:vMerge/>
            <w:shd w:val="clear" w:color="auto" w:fill="FFFF00"/>
          </w:tcPr>
          <w:p w14:paraId="35A033EF" w14:textId="20992D7B" w:rsidR="00DB618B" w:rsidRPr="007555DA" w:rsidRDefault="00DB618B" w:rsidP="00A46872">
            <w:pPr>
              <w:spacing w:after="0" w:line="240" w:lineRule="auto"/>
              <w:rPr>
                <w:rFonts w:cstheme="minorHAnsi"/>
              </w:rPr>
            </w:pPr>
          </w:p>
        </w:tc>
      </w:tr>
      <w:tr w:rsidR="007555DA" w:rsidRPr="007555DA" w14:paraId="6329ABB0" w14:textId="77777777" w:rsidTr="002D6D7B">
        <w:trPr>
          <w:jc w:val="center"/>
        </w:trPr>
        <w:tc>
          <w:tcPr>
            <w:tcW w:w="1727" w:type="dxa"/>
            <w:vAlign w:val="center"/>
          </w:tcPr>
          <w:p w14:paraId="20ECAA8A" w14:textId="77777777" w:rsidR="00DB618B" w:rsidRPr="007555DA" w:rsidRDefault="00DB618B" w:rsidP="00B00079">
            <w:pPr>
              <w:spacing w:after="0" w:line="240" w:lineRule="auto"/>
              <w:ind w:left="36" w:right="-534"/>
              <w:contextualSpacing/>
              <w:rPr>
                <w:rFonts w:cstheme="minorHAnsi"/>
                <w:b/>
              </w:rPr>
            </w:pPr>
            <w:r w:rsidRPr="007555DA">
              <w:rPr>
                <w:rFonts w:cstheme="minorHAnsi"/>
                <w:b/>
              </w:rPr>
              <w:t>37</w:t>
            </w:r>
          </w:p>
        </w:tc>
        <w:tc>
          <w:tcPr>
            <w:tcW w:w="3375" w:type="dxa"/>
            <w:vAlign w:val="center"/>
          </w:tcPr>
          <w:p w14:paraId="325724A9" w14:textId="77777777" w:rsidR="00DB618B" w:rsidRPr="007555DA" w:rsidRDefault="00DB618B" w:rsidP="00B00079">
            <w:pPr>
              <w:spacing w:after="0" w:line="240" w:lineRule="auto"/>
              <w:rPr>
                <w:rFonts w:cstheme="minorHAnsi"/>
                <w:b/>
              </w:rPr>
            </w:pPr>
            <w:r w:rsidRPr="007555DA">
              <w:rPr>
                <w:rFonts w:cstheme="minorHAnsi"/>
                <w:b/>
              </w:rPr>
              <w:t xml:space="preserve">Art. 18. ust. 2 </w:t>
            </w:r>
            <w:r w:rsidRPr="007555DA">
              <w:rPr>
                <w:rFonts w:cstheme="minorHAnsi"/>
                <w:b/>
              </w:rPr>
              <w:br/>
              <w:t>pkt 6 oraz art. 19. ust. 3</w:t>
            </w:r>
          </w:p>
          <w:p w14:paraId="54262788" w14:textId="77777777" w:rsidR="00DB618B" w:rsidRPr="007555DA" w:rsidRDefault="00DB618B" w:rsidP="00B00079">
            <w:pPr>
              <w:spacing w:after="0" w:line="240" w:lineRule="auto"/>
              <w:rPr>
                <w:rFonts w:cstheme="minorHAnsi"/>
                <w:b/>
              </w:rPr>
            </w:pPr>
            <w:r w:rsidRPr="007555DA">
              <w:rPr>
                <w:rFonts w:cstheme="minorHAnsi"/>
              </w:rPr>
              <w:t>(PUP Ruda Śląska)</w:t>
            </w:r>
          </w:p>
        </w:tc>
        <w:tc>
          <w:tcPr>
            <w:tcW w:w="3453" w:type="dxa"/>
          </w:tcPr>
          <w:p w14:paraId="56C778D4" w14:textId="77777777" w:rsidR="00DB618B" w:rsidRPr="007555DA" w:rsidRDefault="00DB618B" w:rsidP="00B00079">
            <w:pPr>
              <w:spacing w:after="0" w:line="240" w:lineRule="auto"/>
              <w:rPr>
                <w:rFonts w:cstheme="minorHAnsi"/>
              </w:rPr>
            </w:pPr>
          </w:p>
          <w:p w14:paraId="3D73307C" w14:textId="77777777" w:rsidR="00DB618B" w:rsidRPr="007555DA" w:rsidRDefault="00DB618B" w:rsidP="00B00079">
            <w:pPr>
              <w:spacing w:after="0" w:line="240" w:lineRule="auto"/>
              <w:rPr>
                <w:rFonts w:cstheme="minorHAnsi"/>
              </w:rPr>
            </w:pPr>
            <w:r w:rsidRPr="007555DA">
              <w:rPr>
                <w:rFonts w:cstheme="minorHAnsi"/>
              </w:rPr>
              <w:t xml:space="preserve">Dyrektorami WUP i PUP winny być osoby znające specyfikę rynku pracy i prawa rynku pracy, stąd dopuszczenie do możliwości objęcia tych stanowisk przez osoby legitymujące się tylko 3 letnim stażem na stanowisku kierowniczym jest obniżeniem jakości pracy wskazanych jednostek.   </w:t>
            </w:r>
          </w:p>
          <w:p w14:paraId="0717EC3A" w14:textId="77777777" w:rsidR="00DB618B" w:rsidRPr="007555DA" w:rsidRDefault="00DB618B" w:rsidP="00B00079">
            <w:pPr>
              <w:spacing w:after="0" w:line="240" w:lineRule="auto"/>
              <w:rPr>
                <w:rFonts w:cstheme="minorHAnsi"/>
              </w:rPr>
            </w:pPr>
          </w:p>
          <w:p w14:paraId="3BCE251E" w14:textId="77777777" w:rsidR="00DB618B" w:rsidRPr="007555DA" w:rsidRDefault="00DB618B" w:rsidP="00B00079">
            <w:pPr>
              <w:spacing w:after="0" w:line="240" w:lineRule="auto"/>
              <w:rPr>
                <w:rFonts w:cstheme="minorHAnsi"/>
              </w:rPr>
            </w:pPr>
            <w:r w:rsidRPr="007555DA">
              <w:rPr>
                <w:rFonts w:cstheme="minorHAnsi"/>
              </w:rPr>
              <w:t xml:space="preserve">Wyłączenie zastępców dyrektora PUP z zastosowania art. 18 ust. 2 – całkowicie lub w zakresie pkt 6). Zrównanie wymagań Dyrektora WUP i PUP z wymaganiami zastępcy dyrektora PUP w zakresie stażu na stanowisku kierowniczym pozbawia możliwości powoływania na to stanowisko specjalistów zatrudnionych w PUP na samodzielnych stanowiskach, często będących długoletnimi, doświadczonymi pracownikami PSZ, a nie posiadającymi wymaganego stażu na stanowisku kierowniczym. </w:t>
            </w:r>
          </w:p>
        </w:tc>
        <w:tc>
          <w:tcPr>
            <w:tcW w:w="3786" w:type="dxa"/>
            <w:vAlign w:val="center"/>
          </w:tcPr>
          <w:p w14:paraId="6E72C4A4" w14:textId="77777777" w:rsidR="00DB618B" w:rsidRPr="007555DA" w:rsidRDefault="00DB618B" w:rsidP="00B00079">
            <w:pPr>
              <w:spacing w:after="0" w:line="240" w:lineRule="auto"/>
              <w:rPr>
                <w:rFonts w:cstheme="minorHAnsi"/>
              </w:rPr>
            </w:pPr>
            <w:r w:rsidRPr="007555DA">
              <w:rPr>
                <w:rFonts w:cstheme="minorHAnsi"/>
              </w:rPr>
              <w:t xml:space="preserve">Zmiana art. 18 ust. 2 pkt 6 o brzmieniu „mająca co najmniej 3-letni staż pracy w publicznych służbach zatrudnienia lub co najmniej 5-letni staż pracy w innych instytucjach rynku pracy.” </w:t>
            </w:r>
          </w:p>
          <w:p w14:paraId="43EEB220" w14:textId="77777777" w:rsidR="00DB618B" w:rsidRPr="007555DA" w:rsidRDefault="00DB618B" w:rsidP="00B00079">
            <w:pPr>
              <w:spacing w:after="0" w:line="240" w:lineRule="auto"/>
              <w:rPr>
                <w:rFonts w:cstheme="minorHAnsi"/>
              </w:rPr>
            </w:pPr>
            <w:r w:rsidRPr="007555DA">
              <w:rPr>
                <w:rFonts w:cstheme="minorHAnsi"/>
              </w:rPr>
              <w:t>Zmiana brzmienia art. 19  ust. 3: „Do dyrektora PUP przepisy art. 18 ust. 2 stosuje się.”</w:t>
            </w:r>
          </w:p>
        </w:tc>
        <w:tc>
          <w:tcPr>
            <w:tcW w:w="3105" w:type="dxa"/>
            <w:vMerge/>
          </w:tcPr>
          <w:p w14:paraId="6E8E463E" w14:textId="329EC430" w:rsidR="00DB618B" w:rsidRPr="007555DA" w:rsidRDefault="00DB618B" w:rsidP="00A46872">
            <w:pPr>
              <w:spacing w:after="0" w:line="240" w:lineRule="auto"/>
              <w:rPr>
                <w:rFonts w:cstheme="minorHAnsi"/>
              </w:rPr>
            </w:pPr>
          </w:p>
        </w:tc>
      </w:tr>
      <w:tr w:rsidR="007555DA" w:rsidRPr="007555DA" w14:paraId="37AF3605" w14:textId="77777777" w:rsidTr="002D6D7B">
        <w:trPr>
          <w:jc w:val="center"/>
        </w:trPr>
        <w:tc>
          <w:tcPr>
            <w:tcW w:w="1727" w:type="dxa"/>
            <w:vAlign w:val="center"/>
          </w:tcPr>
          <w:p w14:paraId="50AC5FD2" w14:textId="77777777" w:rsidR="00DB618B" w:rsidRPr="007555DA" w:rsidRDefault="00DB618B" w:rsidP="00B00079">
            <w:pPr>
              <w:spacing w:after="0" w:line="240" w:lineRule="auto"/>
              <w:ind w:left="36" w:right="-534"/>
              <w:contextualSpacing/>
              <w:rPr>
                <w:rFonts w:cstheme="minorHAnsi"/>
                <w:b/>
              </w:rPr>
            </w:pPr>
            <w:r w:rsidRPr="007555DA">
              <w:rPr>
                <w:rFonts w:cstheme="minorHAnsi"/>
                <w:b/>
              </w:rPr>
              <w:t>38</w:t>
            </w:r>
          </w:p>
        </w:tc>
        <w:tc>
          <w:tcPr>
            <w:tcW w:w="3375" w:type="dxa"/>
          </w:tcPr>
          <w:p w14:paraId="7FE4CFCE" w14:textId="77777777" w:rsidR="00DB618B" w:rsidRPr="007555DA" w:rsidRDefault="00DB618B" w:rsidP="00B00079">
            <w:pPr>
              <w:spacing w:after="0" w:line="240" w:lineRule="auto"/>
              <w:rPr>
                <w:rFonts w:cstheme="minorHAnsi"/>
                <w:b/>
                <w:bCs/>
              </w:rPr>
            </w:pPr>
          </w:p>
          <w:p w14:paraId="08050DD9" w14:textId="77777777" w:rsidR="00DB618B" w:rsidRPr="007555DA" w:rsidRDefault="00DB618B" w:rsidP="00B00079">
            <w:pPr>
              <w:spacing w:after="0" w:line="240" w:lineRule="auto"/>
              <w:rPr>
                <w:rFonts w:cstheme="minorHAnsi"/>
                <w:b/>
                <w:bCs/>
              </w:rPr>
            </w:pPr>
          </w:p>
          <w:p w14:paraId="44F0E29F" w14:textId="77777777" w:rsidR="00DB618B" w:rsidRPr="007555DA" w:rsidRDefault="00DB618B" w:rsidP="00B00079">
            <w:pPr>
              <w:spacing w:after="0" w:line="240" w:lineRule="auto"/>
              <w:rPr>
                <w:rFonts w:cstheme="minorHAnsi"/>
                <w:b/>
                <w:bCs/>
              </w:rPr>
            </w:pPr>
          </w:p>
          <w:p w14:paraId="6832CEB8" w14:textId="77777777" w:rsidR="00DB618B" w:rsidRPr="007555DA" w:rsidRDefault="00DB618B" w:rsidP="00B00079">
            <w:pPr>
              <w:spacing w:after="0" w:line="240" w:lineRule="auto"/>
              <w:rPr>
                <w:rFonts w:cstheme="minorHAnsi"/>
                <w:b/>
                <w:bCs/>
              </w:rPr>
            </w:pPr>
          </w:p>
          <w:p w14:paraId="00314456" w14:textId="77777777" w:rsidR="00DB618B" w:rsidRPr="007555DA" w:rsidRDefault="00DB618B" w:rsidP="00B00079">
            <w:pPr>
              <w:spacing w:after="0" w:line="240" w:lineRule="auto"/>
              <w:rPr>
                <w:rFonts w:cstheme="minorHAnsi"/>
                <w:b/>
                <w:bCs/>
              </w:rPr>
            </w:pPr>
          </w:p>
          <w:p w14:paraId="7D174266" w14:textId="77777777" w:rsidR="00DB618B" w:rsidRPr="007555DA" w:rsidRDefault="00DB618B" w:rsidP="00B00079">
            <w:pPr>
              <w:spacing w:after="0" w:line="240" w:lineRule="auto"/>
              <w:rPr>
                <w:rFonts w:cstheme="minorHAnsi"/>
                <w:b/>
                <w:bCs/>
              </w:rPr>
            </w:pPr>
          </w:p>
          <w:p w14:paraId="005B34E0" w14:textId="77777777" w:rsidR="00DB618B" w:rsidRPr="007555DA" w:rsidRDefault="00DB618B" w:rsidP="00B00079">
            <w:pPr>
              <w:spacing w:after="0" w:line="240" w:lineRule="auto"/>
              <w:rPr>
                <w:rFonts w:cstheme="minorHAnsi"/>
                <w:b/>
                <w:bCs/>
              </w:rPr>
            </w:pPr>
          </w:p>
          <w:p w14:paraId="460833F1" w14:textId="77777777" w:rsidR="00DB618B" w:rsidRPr="007555DA" w:rsidRDefault="00DB618B" w:rsidP="00B00079">
            <w:pPr>
              <w:spacing w:after="0" w:line="240" w:lineRule="auto"/>
              <w:rPr>
                <w:rFonts w:cstheme="minorHAnsi"/>
                <w:b/>
                <w:bCs/>
              </w:rPr>
            </w:pPr>
          </w:p>
          <w:p w14:paraId="43BD71BA" w14:textId="77777777" w:rsidR="00DB618B" w:rsidRPr="007555DA" w:rsidRDefault="00DB618B" w:rsidP="00B00079">
            <w:pPr>
              <w:spacing w:after="0" w:line="240" w:lineRule="auto"/>
              <w:rPr>
                <w:rFonts w:cstheme="minorHAnsi"/>
                <w:b/>
                <w:bCs/>
              </w:rPr>
            </w:pPr>
            <w:r w:rsidRPr="007555DA">
              <w:rPr>
                <w:rFonts w:cstheme="minorHAnsi"/>
                <w:b/>
                <w:bCs/>
              </w:rPr>
              <w:t xml:space="preserve">Art. 18. ust. 2 pkt 6 </w:t>
            </w:r>
          </w:p>
          <w:p w14:paraId="55C0D83E" w14:textId="77777777" w:rsidR="00DB618B" w:rsidRPr="007555DA" w:rsidRDefault="00DB618B" w:rsidP="00B00079">
            <w:pPr>
              <w:spacing w:after="0" w:line="240" w:lineRule="auto"/>
              <w:rPr>
                <w:rFonts w:cstheme="minorHAnsi"/>
              </w:rPr>
            </w:pPr>
            <w:r w:rsidRPr="007555DA">
              <w:rPr>
                <w:rFonts w:cstheme="minorHAnsi"/>
              </w:rPr>
              <w:t>(PUP Rybnik)</w:t>
            </w:r>
          </w:p>
          <w:p w14:paraId="62349D09" w14:textId="77777777" w:rsidR="00DB618B" w:rsidRPr="007555DA" w:rsidRDefault="00DB618B" w:rsidP="00B00079">
            <w:pPr>
              <w:spacing w:after="0" w:line="240" w:lineRule="auto"/>
              <w:rPr>
                <w:rFonts w:cstheme="minorHAnsi"/>
                <w:b/>
              </w:rPr>
            </w:pPr>
          </w:p>
        </w:tc>
        <w:tc>
          <w:tcPr>
            <w:tcW w:w="3453" w:type="dxa"/>
          </w:tcPr>
          <w:p w14:paraId="17794C4C" w14:textId="77777777" w:rsidR="00DB618B" w:rsidRPr="007555DA" w:rsidRDefault="00DB618B" w:rsidP="00B00079">
            <w:pPr>
              <w:spacing w:after="0" w:line="240" w:lineRule="auto"/>
              <w:rPr>
                <w:rFonts w:cstheme="minorHAnsi"/>
              </w:rPr>
            </w:pPr>
            <w:r w:rsidRPr="007555DA">
              <w:rPr>
                <w:rFonts w:cstheme="minorHAnsi"/>
              </w:rPr>
              <w:t>W proponowanej treści istnieje zapis, że stanowisko dyrektora WUP może zajmować osoba mająca</w:t>
            </w:r>
            <w:r w:rsidRPr="007555DA">
              <w:rPr>
                <w:rFonts w:cstheme="minorHAnsi"/>
              </w:rPr>
              <w:br/>
              <w:t>co najmniej 3-letni staż na stanowisku kierowniczym.</w:t>
            </w:r>
          </w:p>
          <w:p w14:paraId="2370B3E9" w14:textId="77777777" w:rsidR="00DB618B" w:rsidRPr="007555DA" w:rsidRDefault="00DB618B" w:rsidP="00B00079">
            <w:pPr>
              <w:spacing w:after="0" w:line="240" w:lineRule="auto"/>
              <w:rPr>
                <w:rFonts w:cstheme="minorHAnsi"/>
              </w:rPr>
            </w:pPr>
            <w:r w:rsidRPr="007555DA">
              <w:rPr>
                <w:rFonts w:cstheme="minorHAnsi"/>
              </w:rPr>
              <w:t xml:space="preserve">Wydaje się, że publiczne służby zatrudnienia winny dążyć do profesjonalizacji swoich zasobów osobowych i zatrudniać osoby o wysokich kompetencjach, znających problematykę rynku pracy i aktywizacji zawodowej osób pozostających bez pracy. </w:t>
            </w:r>
          </w:p>
          <w:p w14:paraId="35B2C33E" w14:textId="77777777" w:rsidR="00DB618B" w:rsidRPr="007555DA" w:rsidRDefault="00DB618B" w:rsidP="00B00079">
            <w:pPr>
              <w:spacing w:after="0" w:line="240" w:lineRule="auto"/>
              <w:rPr>
                <w:rFonts w:cstheme="minorHAnsi"/>
              </w:rPr>
            </w:pPr>
            <w:r w:rsidRPr="007555DA">
              <w:rPr>
                <w:rFonts w:cstheme="minorHAnsi"/>
              </w:rPr>
              <w:t>Zatem utrzymanie proponowanego zapisu oznaczałoby możliwość obsadzenia stanowiska dyrektora WUP i PUP przez osobę, która nigdy wcześniej nie zajmowała się tematyką rynku pracy czy aktywizacją osób bezrobotnych.</w:t>
            </w:r>
          </w:p>
          <w:p w14:paraId="25F8F3F2" w14:textId="77777777" w:rsidR="00DB618B" w:rsidRPr="007555DA" w:rsidRDefault="00DB618B" w:rsidP="00B00079">
            <w:pPr>
              <w:spacing w:after="0" w:line="240" w:lineRule="auto"/>
              <w:rPr>
                <w:rFonts w:cstheme="minorHAnsi"/>
              </w:rPr>
            </w:pPr>
            <w:r w:rsidRPr="007555DA">
              <w:rPr>
                <w:rFonts w:cstheme="minorHAnsi"/>
              </w:rPr>
              <w:t>Wydaje się więc, że wymóg, o którym mowa w art. 18 ust. 2 pkt 6 jest zbyt umiarkowany.</w:t>
            </w:r>
          </w:p>
        </w:tc>
        <w:tc>
          <w:tcPr>
            <w:tcW w:w="3786" w:type="dxa"/>
          </w:tcPr>
          <w:p w14:paraId="5AB35D42" w14:textId="77777777" w:rsidR="00DB618B" w:rsidRPr="007555DA" w:rsidRDefault="00DB618B" w:rsidP="00B00079">
            <w:pPr>
              <w:spacing w:after="0" w:line="240" w:lineRule="auto"/>
              <w:rPr>
                <w:rFonts w:cstheme="minorHAnsi"/>
              </w:rPr>
            </w:pPr>
            <w:r w:rsidRPr="007555DA">
              <w:rPr>
                <w:rFonts w:cstheme="minorHAnsi"/>
              </w:rPr>
              <w:t>Proponuje się wprowadzenie zapisu w pkt 6: mająca co najmniej 3-letni staż na stanowisku kierowniczym w publicznych służbach zatrudnienia, agencjach zatrudnienia, OHP, lub innych instytucjach realizujących zadania w zakresie aktywności zawodowej, wspierania zatrudnienia oraz rynku pracy albo mająca co najmniej 5 letni staż w publicznych służbach zatrudnienia, agencjach zatrudnienia, OHP, lub innych instytucjach realizujących zadania w zakresie aktywności zawodowej, wspierania zatrudnienia oraz rynku pracy.</w:t>
            </w:r>
          </w:p>
          <w:p w14:paraId="2E0D9EB8" w14:textId="77777777" w:rsidR="00DB618B" w:rsidRPr="007555DA" w:rsidRDefault="00DB618B" w:rsidP="00B00079">
            <w:pPr>
              <w:spacing w:after="0" w:line="240" w:lineRule="auto"/>
              <w:rPr>
                <w:rFonts w:cstheme="minorHAnsi"/>
              </w:rPr>
            </w:pPr>
          </w:p>
          <w:p w14:paraId="5B8EC857" w14:textId="77777777" w:rsidR="00DB618B" w:rsidRPr="007555DA" w:rsidRDefault="00DB618B" w:rsidP="00B00079">
            <w:pPr>
              <w:spacing w:after="0" w:line="240" w:lineRule="auto"/>
              <w:rPr>
                <w:rFonts w:cstheme="minorHAnsi"/>
              </w:rPr>
            </w:pPr>
          </w:p>
          <w:p w14:paraId="0FA8A719" w14:textId="77777777" w:rsidR="00DB618B" w:rsidRPr="007555DA" w:rsidRDefault="00DB618B" w:rsidP="00B00079">
            <w:pPr>
              <w:spacing w:after="0" w:line="240" w:lineRule="auto"/>
              <w:rPr>
                <w:rFonts w:cstheme="minorHAnsi"/>
              </w:rPr>
            </w:pPr>
          </w:p>
          <w:p w14:paraId="541F165D" w14:textId="77777777" w:rsidR="00DB618B" w:rsidRPr="007555DA" w:rsidRDefault="00DB618B" w:rsidP="00B00079">
            <w:pPr>
              <w:spacing w:after="0" w:line="240" w:lineRule="auto"/>
              <w:rPr>
                <w:rFonts w:cstheme="minorHAnsi"/>
              </w:rPr>
            </w:pPr>
          </w:p>
          <w:p w14:paraId="47A9D509" w14:textId="77777777" w:rsidR="00DB618B" w:rsidRPr="007555DA" w:rsidRDefault="00DB618B" w:rsidP="00B00079">
            <w:pPr>
              <w:spacing w:after="0" w:line="240" w:lineRule="auto"/>
              <w:rPr>
                <w:rFonts w:cstheme="minorHAnsi"/>
              </w:rPr>
            </w:pPr>
          </w:p>
        </w:tc>
        <w:tc>
          <w:tcPr>
            <w:tcW w:w="3105" w:type="dxa"/>
            <w:vMerge/>
          </w:tcPr>
          <w:p w14:paraId="1E1F73EE" w14:textId="511B9CBF" w:rsidR="00DB618B" w:rsidRPr="007555DA" w:rsidRDefault="00DB618B" w:rsidP="00A46872">
            <w:pPr>
              <w:spacing w:after="0" w:line="240" w:lineRule="auto"/>
              <w:rPr>
                <w:rFonts w:cstheme="minorHAnsi"/>
              </w:rPr>
            </w:pPr>
          </w:p>
        </w:tc>
      </w:tr>
      <w:tr w:rsidR="007555DA" w:rsidRPr="007555DA" w14:paraId="54882944" w14:textId="77777777" w:rsidTr="002D6D7B">
        <w:trPr>
          <w:jc w:val="center"/>
        </w:trPr>
        <w:tc>
          <w:tcPr>
            <w:tcW w:w="1727" w:type="dxa"/>
            <w:vAlign w:val="center"/>
          </w:tcPr>
          <w:p w14:paraId="57B83F5F" w14:textId="77777777" w:rsidR="00DB618B" w:rsidRPr="007555DA" w:rsidRDefault="00DB618B" w:rsidP="00B00079">
            <w:pPr>
              <w:spacing w:after="0" w:line="240" w:lineRule="auto"/>
              <w:ind w:left="36" w:right="-534"/>
              <w:contextualSpacing/>
              <w:rPr>
                <w:rFonts w:cstheme="minorHAnsi"/>
                <w:b/>
              </w:rPr>
            </w:pPr>
            <w:r w:rsidRPr="007555DA">
              <w:rPr>
                <w:rFonts w:cstheme="minorHAnsi"/>
                <w:b/>
              </w:rPr>
              <w:t>39</w:t>
            </w:r>
          </w:p>
        </w:tc>
        <w:tc>
          <w:tcPr>
            <w:tcW w:w="3375" w:type="dxa"/>
            <w:vAlign w:val="center"/>
          </w:tcPr>
          <w:p w14:paraId="52640C62" w14:textId="77777777" w:rsidR="00DB618B" w:rsidRPr="007555DA" w:rsidRDefault="00DB618B" w:rsidP="00B00079">
            <w:pPr>
              <w:spacing w:after="0" w:line="240" w:lineRule="auto"/>
              <w:rPr>
                <w:rFonts w:cstheme="minorHAnsi"/>
                <w:b/>
              </w:rPr>
            </w:pPr>
            <w:r w:rsidRPr="007555DA">
              <w:rPr>
                <w:rFonts w:cstheme="minorHAnsi"/>
                <w:b/>
              </w:rPr>
              <w:t>Art. 19. ust. 3</w:t>
            </w:r>
          </w:p>
          <w:p w14:paraId="633BE284" w14:textId="77777777" w:rsidR="00DB618B" w:rsidRPr="007555DA" w:rsidRDefault="00DB618B" w:rsidP="00B00079">
            <w:pPr>
              <w:spacing w:after="0" w:line="240" w:lineRule="auto"/>
              <w:rPr>
                <w:rFonts w:cstheme="minorHAnsi"/>
                <w:b/>
              </w:rPr>
            </w:pPr>
            <w:r w:rsidRPr="007555DA">
              <w:rPr>
                <w:rFonts w:cstheme="minorHAnsi"/>
              </w:rPr>
              <w:t>(PUP Dąbrowa Górnicza)</w:t>
            </w:r>
          </w:p>
        </w:tc>
        <w:tc>
          <w:tcPr>
            <w:tcW w:w="3453" w:type="dxa"/>
          </w:tcPr>
          <w:p w14:paraId="0B6DD6C5" w14:textId="77777777" w:rsidR="00DB618B" w:rsidRPr="007555DA" w:rsidRDefault="00DB618B" w:rsidP="00B00079">
            <w:pPr>
              <w:spacing w:after="0" w:line="240" w:lineRule="auto"/>
              <w:rPr>
                <w:rFonts w:cstheme="minorHAnsi"/>
              </w:rPr>
            </w:pPr>
            <w:r w:rsidRPr="007555DA">
              <w:rPr>
                <w:rFonts w:cstheme="minorHAnsi"/>
              </w:rPr>
              <w:t>Brak wymogu doświadczenia w PSZ lub innych instytucjach rynku pracy</w:t>
            </w:r>
          </w:p>
        </w:tc>
        <w:tc>
          <w:tcPr>
            <w:tcW w:w="3786" w:type="dxa"/>
            <w:vAlign w:val="center"/>
          </w:tcPr>
          <w:p w14:paraId="0FD4FDDD" w14:textId="77777777" w:rsidR="00DB618B" w:rsidRPr="007555DA" w:rsidRDefault="00DB618B" w:rsidP="00B00079">
            <w:pPr>
              <w:spacing w:after="0" w:line="240" w:lineRule="auto"/>
              <w:rPr>
                <w:rFonts w:cstheme="minorHAnsi"/>
              </w:rPr>
            </w:pPr>
            <w:r w:rsidRPr="007555DA">
              <w:rPr>
                <w:rFonts w:cstheme="minorHAnsi"/>
              </w:rPr>
              <w:t>Znajomość zasad funkcjonowania PSZ wydaje się istotna  i wręcz niezbędna do kierowania tak specyficzną jednostką jak PUP</w:t>
            </w:r>
          </w:p>
        </w:tc>
        <w:tc>
          <w:tcPr>
            <w:tcW w:w="3105" w:type="dxa"/>
            <w:vMerge/>
          </w:tcPr>
          <w:p w14:paraId="39AA4790" w14:textId="4F756DF9" w:rsidR="00DB618B" w:rsidRPr="007555DA" w:rsidRDefault="00DB618B" w:rsidP="00A46872">
            <w:pPr>
              <w:spacing w:after="0" w:line="240" w:lineRule="auto"/>
              <w:rPr>
                <w:rFonts w:cstheme="minorHAnsi"/>
              </w:rPr>
            </w:pPr>
          </w:p>
        </w:tc>
      </w:tr>
      <w:tr w:rsidR="002D6D7B" w:rsidRPr="007555DA" w14:paraId="729330C1" w14:textId="77777777" w:rsidTr="002D6D7B">
        <w:trPr>
          <w:jc w:val="center"/>
        </w:trPr>
        <w:tc>
          <w:tcPr>
            <w:tcW w:w="1727" w:type="dxa"/>
            <w:shd w:val="clear" w:color="auto" w:fill="auto"/>
            <w:vAlign w:val="center"/>
          </w:tcPr>
          <w:p w14:paraId="06A3FA43" w14:textId="77777777" w:rsidR="002D6D7B" w:rsidRPr="007555DA" w:rsidRDefault="002D6D7B" w:rsidP="00B00079">
            <w:pPr>
              <w:spacing w:after="0" w:line="240" w:lineRule="auto"/>
              <w:ind w:left="36" w:right="-534"/>
              <w:contextualSpacing/>
              <w:rPr>
                <w:rFonts w:cstheme="minorHAnsi"/>
                <w:b/>
              </w:rPr>
            </w:pPr>
            <w:r w:rsidRPr="007555DA">
              <w:rPr>
                <w:rFonts w:cstheme="minorHAnsi"/>
                <w:b/>
              </w:rPr>
              <w:t>40</w:t>
            </w:r>
          </w:p>
        </w:tc>
        <w:tc>
          <w:tcPr>
            <w:tcW w:w="3375" w:type="dxa"/>
            <w:shd w:val="clear" w:color="auto" w:fill="auto"/>
            <w:vAlign w:val="center"/>
          </w:tcPr>
          <w:p w14:paraId="5BC486AC" w14:textId="77777777" w:rsidR="002D6D7B" w:rsidRPr="007555DA" w:rsidRDefault="002D6D7B" w:rsidP="00B00079">
            <w:pPr>
              <w:spacing w:after="0" w:line="240" w:lineRule="auto"/>
              <w:rPr>
                <w:rFonts w:cstheme="minorHAnsi"/>
                <w:b/>
                <w:bCs/>
              </w:rPr>
            </w:pPr>
            <w:r w:rsidRPr="007555DA">
              <w:rPr>
                <w:rFonts w:cstheme="minorHAnsi"/>
                <w:b/>
                <w:bCs/>
              </w:rPr>
              <w:t>Art. 26.</w:t>
            </w:r>
          </w:p>
          <w:p w14:paraId="1D6F6661" w14:textId="77777777" w:rsidR="002D6D7B" w:rsidRPr="007555DA" w:rsidRDefault="002D6D7B" w:rsidP="00B00079">
            <w:pPr>
              <w:spacing w:after="0" w:line="240" w:lineRule="auto"/>
              <w:rPr>
                <w:rFonts w:cstheme="minorHAnsi"/>
                <w:b/>
              </w:rPr>
            </w:pPr>
            <w:r w:rsidRPr="007555DA">
              <w:rPr>
                <w:rFonts w:cstheme="minorHAnsi"/>
              </w:rPr>
              <w:t>(PUP Piekary Śląskie)</w:t>
            </w:r>
          </w:p>
        </w:tc>
        <w:tc>
          <w:tcPr>
            <w:tcW w:w="3453" w:type="dxa"/>
            <w:shd w:val="clear" w:color="auto" w:fill="auto"/>
          </w:tcPr>
          <w:p w14:paraId="55B74E4F" w14:textId="77777777" w:rsidR="002D6D7B" w:rsidRPr="007555DA" w:rsidRDefault="002D6D7B" w:rsidP="00B00079">
            <w:pPr>
              <w:spacing w:after="0" w:line="240" w:lineRule="auto"/>
              <w:rPr>
                <w:rFonts w:cstheme="minorHAnsi"/>
              </w:rPr>
            </w:pPr>
            <w:r w:rsidRPr="007555DA">
              <w:rPr>
                <w:rFonts w:cstheme="minorHAnsi"/>
              </w:rPr>
              <w:t>W sytuacji kryzysowej minister właściwy do spraw pracy może wydawać dyrektorom WUP oraz dyrektorom PUP polecenia w zakresie realizacji zadań wynikających z ustawy.</w:t>
            </w:r>
          </w:p>
        </w:tc>
        <w:tc>
          <w:tcPr>
            <w:tcW w:w="3786" w:type="dxa"/>
            <w:shd w:val="clear" w:color="auto" w:fill="auto"/>
            <w:vAlign w:val="center"/>
          </w:tcPr>
          <w:p w14:paraId="744419F1" w14:textId="77777777" w:rsidR="002D6D7B" w:rsidRPr="007555DA" w:rsidRDefault="002D6D7B" w:rsidP="00B00079">
            <w:pPr>
              <w:spacing w:after="0" w:line="240" w:lineRule="auto"/>
              <w:rPr>
                <w:rFonts w:cstheme="minorHAnsi"/>
              </w:rPr>
            </w:pPr>
          </w:p>
        </w:tc>
        <w:tc>
          <w:tcPr>
            <w:tcW w:w="3105" w:type="dxa"/>
            <w:vMerge w:val="restart"/>
            <w:shd w:val="clear" w:color="auto" w:fill="auto"/>
          </w:tcPr>
          <w:p w14:paraId="422F8951" w14:textId="77777777" w:rsidR="002D6D7B" w:rsidRPr="007555DA" w:rsidRDefault="002D6D7B">
            <w:pPr>
              <w:spacing w:before="120"/>
              <w:contextualSpacing/>
              <w:jc w:val="center"/>
              <w:rPr>
                <w:rFonts w:cstheme="minorHAnsi"/>
                <w:b/>
                <w:bCs/>
              </w:rPr>
            </w:pPr>
            <w:r w:rsidRPr="007555DA">
              <w:rPr>
                <w:rFonts w:cstheme="minorHAnsi"/>
                <w:b/>
                <w:bCs/>
              </w:rPr>
              <w:t>Wyjaśnienie:</w:t>
            </w:r>
          </w:p>
          <w:p w14:paraId="7C44B2FB" w14:textId="5BEE47B3" w:rsidR="002D6D7B" w:rsidRPr="007555DA" w:rsidRDefault="002D6D7B" w:rsidP="00E933CB">
            <w:pPr>
              <w:spacing w:after="0" w:line="240" w:lineRule="auto"/>
              <w:jc w:val="both"/>
              <w:rPr>
                <w:rFonts w:cstheme="minorHAnsi"/>
                <w:b/>
                <w:bCs/>
              </w:rPr>
            </w:pPr>
            <w:r w:rsidRPr="00622398">
              <w:rPr>
                <w:rFonts w:ascii="Lato" w:hAnsi="Lato"/>
                <w:sz w:val="20"/>
                <w:szCs w:val="20"/>
              </w:rPr>
              <w:t>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mogły dotyczyć jedynie realizacji zadań wynikających z ustawy. Przyjęte rozwiązanie jest zgodne z zakresem działania ministra właściwego do spraw pracy i ma służyć właściwemu realizowaniu zadań państwa w zakresie realizacji polityki rynku pracy w sytuacji nadzwyczajnej. Z uwagi na cel</w:t>
            </w:r>
            <w:r>
              <w:rPr>
                <w:rFonts w:ascii="Lato" w:hAnsi="Lato"/>
                <w:sz w:val="20"/>
                <w:szCs w:val="20"/>
              </w:rPr>
              <w:t>,</w:t>
            </w:r>
            <w:r w:rsidRPr="00622398">
              <w:rPr>
                <w:rFonts w:ascii="Lato" w:hAnsi="Lato"/>
                <w:sz w:val="20"/>
                <w:szCs w:val="20"/>
              </w:rPr>
              <w:t xml:space="preserve"> jakiemu </w:t>
            </w:r>
            <w:r>
              <w:rPr>
                <w:rFonts w:ascii="Lato" w:hAnsi="Lato"/>
                <w:sz w:val="20"/>
                <w:szCs w:val="20"/>
              </w:rPr>
              <w:t>m</w:t>
            </w:r>
            <w:r w:rsidRPr="00622398">
              <w:rPr>
                <w:rFonts w:ascii="Lato" w:hAnsi="Lato"/>
                <w:sz w:val="20"/>
                <w:szCs w:val="20"/>
              </w:rPr>
              <w:t>a służyć wprowadzenie omawianej instytucji</w:t>
            </w:r>
            <w:r>
              <w:rPr>
                <w:rFonts w:ascii="Lato" w:hAnsi="Lato"/>
                <w:sz w:val="20"/>
                <w:szCs w:val="20"/>
              </w:rPr>
              <w:t>,</w:t>
            </w:r>
            <w:r w:rsidRPr="00622398">
              <w:rPr>
                <w:rFonts w:ascii="Lato" w:hAnsi="Lato"/>
                <w:sz w:val="20"/>
                <w:szCs w:val="20"/>
              </w:rPr>
              <w:t xml:space="preserve">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r>
              <w:rPr>
                <w:rFonts w:ascii="Lato" w:hAnsi="Lato"/>
                <w:sz w:val="20"/>
                <w:szCs w:val="20"/>
              </w:rPr>
              <w:t>.</w:t>
            </w:r>
            <w:r w:rsidRPr="007555DA">
              <w:rPr>
                <w:rFonts w:cstheme="minorHAnsi"/>
              </w:rPr>
              <w:t xml:space="preserve"> </w:t>
            </w:r>
          </w:p>
        </w:tc>
      </w:tr>
      <w:tr w:rsidR="002D6D7B" w:rsidRPr="007555DA" w14:paraId="5A80CC8B" w14:textId="77777777" w:rsidTr="002D6D7B">
        <w:trPr>
          <w:jc w:val="center"/>
        </w:trPr>
        <w:tc>
          <w:tcPr>
            <w:tcW w:w="1727" w:type="dxa"/>
            <w:shd w:val="clear" w:color="auto" w:fill="auto"/>
            <w:vAlign w:val="center"/>
          </w:tcPr>
          <w:p w14:paraId="13C259C5" w14:textId="77777777" w:rsidR="002D6D7B" w:rsidRPr="007555DA" w:rsidRDefault="002D6D7B" w:rsidP="00B00079">
            <w:pPr>
              <w:spacing w:after="0" w:line="240" w:lineRule="auto"/>
              <w:ind w:left="36" w:right="-534"/>
              <w:contextualSpacing/>
              <w:rPr>
                <w:rFonts w:cstheme="minorHAnsi"/>
                <w:b/>
              </w:rPr>
            </w:pPr>
            <w:r w:rsidRPr="007555DA">
              <w:rPr>
                <w:rFonts w:cstheme="minorHAnsi"/>
                <w:b/>
              </w:rPr>
              <w:t>41</w:t>
            </w:r>
          </w:p>
        </w:tc>
        <w:tc>
          <w:tcPr>
            <w:tcW w:w="3375" w:type="dxa"/>
            <w:shd w:val="clear" w:color="auto" w:fill="auto"/>
            <w:vAlign w:val="center"/>
          </w:tcPr>
          <w:p w14:paraId="21FAA592" w14:textId="77777777" w:rsidR="002D6D7B" w:rsidRPr="007555DA" w:rsidRDefault="002D6D7B" w:rsidP="00B00079">
            <w:pPr>
              <w:spacing w:after="0" w:line="240" w:lineRule="auto"/>
              <w:rPr>
                <w:rFonts w:cstheme="minorHAnsi"/>
                <w:b/>
              </w:rPr>
            </w:pPr>
            <w:r w:rsidRPr="007555DA">
              <w:rPr>
                <w:rFonts w:cstheme="minorHAnsi"/>
                <w:b/>
              </w:rPr>
              <w:t>Art. 26. ust. 1</w:t>
            </w:r>
          </w:p>
          <w:p w14:paraId="27AEA510" w14:textId="77777777" w:rsidR="002D6D7B" w:rsidRPr="007555DA" w:rsidRDefault="002D6D7B" w:rsidP="00B00079">
            <w:pPr>
              <w:spacing w:after="0" w:line="240" w:lineRule="auto"/>
              <w:rPr>
                <w:rFonts w:cstheme="minorHAnsi"/>
                <w:b/>
              </w:rPr>
            </w:pPr>
            <w:r w:rsidRPr="007555DA">
              <w:rPr>
                <w:rFonts w:cstheme="minorHAnsi"/>
              </w:rPr>
              <w:t>(PUP Dąbrowa Górnicza)</w:t>
            </w:r>
          </w:p>
        </w:tc>
        <w:tc>
          <w:tcPr>
            <w:tcW w:w="3453" w:type="dxa"/>
            <w:shd w:val="clear" w:color="auto" w:fill="auto"/>
          </w:tcPr>
          <w:p w14:paraId="71FF142D" w14:textId="77777777" w:rsidR="002D6D7B" w:rsidRPr="007555DA" w:rsidRDefault="002D6D7B" w:rsidP="00B00079">
            <w:pPr>
              <w:spacing w:after="0" w:line="240" w:lineRule="auto"/>
              <w:rPr>
                <w:rFonts w:cstheme="minorHAnsi"/>
              </w:rPr>
            </w:pPr>
            <w:r w:rsidRPr="007555DA">
              <w:rPr>
                <w:rFonts w:cstheme="minorHAnsi"/>
              </w:rPr>
              <w:t xml:space="preserve">Zapis w brzmieniu „W sytuacji kryzysowej minister właściwy do spraw pracy może wydawać dyrektorom WUP oraz dyrektorom PUP polecenia w zakresie realizacji zadań wynikających z ustawy” jest nieprecyzyjny, niejednoznaczny i może być interpretowany w sposób zarówno rozszerzający jak i zawężający. </w:t>
            </w:r>
          </w:p>
        </w:tc>
        <w:tc>
          <w:tcPr>
            <w:tcW w:w="3786" w:type="dxa"/>
            <w:shd w:val="clear" w:color="auto" w:fill="auto"/>
            <w:vAlign w:val="center"/>
          </w:tcPr>
          <w:p w14:paraId="61B5F97B" w14:textId="77777777" w:rsidR="002D6D7B" w:rsidRPr="007555DA" w:rsidRDefault="002D6D7B" w:rsidP="00B00079">
            <w:pPr>
              <w:spacing w:after="0" w:line="240" w:lineRule="auto"/>
              <w:rPr>
                <w:rFonts w:cstheme="minorHAnsi"/>
              </w:rPr>
            </w:pPr>
            <w:r w:rsidRPr="007555DA">
              <w:rPr>
                <w:rFonts w:cstheme="minorHAnsi"/>
              </w:rPr>
              <w:t>Należy wprowadzić do słownika pojęć przynajmniej podstawową definicję sytuacji kryzysowej.</w:t>
            </w:r>
          </w:p>
        </w:tc>
        <w:tc>
          <w:tcPr>
            <w:tcW w:w="3105" w:type="dxa"/>
            <w:vMerge/>
            <w:shd w:val="clear" w:color="auto" w:fill="auto"/>
          </w:tcPr>
          <w:p w14:paraId="55A5F3A4" w14:textId="6B5105E3" w:rsidR="002D6D7B" w:rsidRPr="007555DA" w:rsidRDefault="002D6D7B" w:rsidP="00E933CB">
            <w:pPr>
              <w:spacing w:after="0" w:line="240" w:lineRule="auto"/>
              <w:jc w:val="both"/>
              <w:rPr>
                <w:rFonts w:cstheme="minorHAnsi"/>
              </w:rPr>
            </w:pPr>
          </w:p>
        </w:tc>
      </w:tr>
      <w:tr w:rsidR="007555DA" w:rsidRPr="007555DA" w14:paraId="4063806C" w14:textId="77777777" w:rsidTr="002D6D7B">
        <w:trPr>
          <w:jc w:val="center"/>
        </w:trPr>
        <w:tc>
          <w:tcPr>
            <w:tcW w:w="1727" w:type="dxa"/>
            <w:vAlign w:val="center"/>
          </w:tcPr>
          <w:p w14:paraId="1A33D4E7"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42</w:t>
            </w:r>
          </w:p>
        </w:tc>
        <w:tc>
          <w:tcPr>
            <w:tcW w:w="3375" w:type="dxa"/>
            <w:vAlign w:val="center"/>
          </w:tcPr>
          <w:p w14:paraId="517B64AE" w14:textId="77777777" w:rsidR="00B00079" w:rsidRPr="007555DA" w:rsidRDefault="00B00079" w:rsidP="00B00079">
            <w:pPr>
              <w:spacing w:after="0" w:line="240" w:lineRule="auto"/>
              <w:rPr>
                <w:rFonts w:cstheme="minorHAnsi"/>
                <w:b/>
              </w:rPr>
            </w:pPr>
            <w:r w:rsidRPr="007555DA">
              <w:rPr>
                <w:rFonts w:cstheme="minorHAnsi"/>
                <w:b/>
              </w:rPr>
              <w:t>Art. 37. ust. 1 pkt 12</w:t>
            </w:r>
          </w:p>
          <w:p w14:paraId="05D23AFC"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6D2D8BDE" w14:textId="77777777" w:rsidR="00B00079" w:rsidRPr="007555DA" w:rsidRDefault="00B00079" w:rsidP="00B00079">
            <w:pPr>
              <w:spacing w:after="0" w:line="240" w:lineRule="auto"/>
              <w:rPr>
                <w:rFonts w:cstheme="minorHAnsi"/>
              </w:rPr>
            </w:pPr>
            <w:r w:rsidRPr="007555DA">
              <w:rPr>
                <w:rFonts w:cstheme="minorHAnsi"/>
              </w:rPr>
              <w:t xml:space="preserve">Czy PUP jest rzeczywiście jednostką właściwą do współpracy ze szkołami podstawowymi? PUP-y rzadko  zatrudniają osoby przygotowane do pracy z tak młodą grupą klientów </w:t>
            </w:r>
          </w:p>
        </w:tc>
        <w:tc>
          <w:tcPr>
            <w:tcW w:w="3786" w:type="dxa"/>
            <w:vAlign w:val="center"/>
          </w:tcPr>
          <w:p w14:paraId="075BB7F1" w14:textId="77777777" w:rsidR="00B00079" w:rsidRPr="007555DA" w:rsidRDefault="00B00079" w:rsidP="00B00079">
            <w:pPr>
              <w:spacing w:after="0" w:line="240" w:lineRule="auto"/>
              <w:rPr>
                <w:rFonts w:cstheme="minorHAnsi"/>
              </w:rPr>
            </w:pPr>
            <w:r w:rsidRPr="007555DA">
              <w:rPr>
                <w:rFonts w:cstheme="minorHAnsi"/>
              </w:rPr>
              <w:t>Wykreślenie obligatoryjnej współpracy ze szkołami podstawowymi – ewentualnie pozostawienie jej do samodzielnej decyzji danego PUP, na zasadzie dobrowolnej współpracy czy dobrych praktyk, w zależności od posiadanych zasobów kadrowych</w:t>
            </w:r>
          </w:p>
        </w:tc>
        <w:tc>
          <w:tcPr>
            <w:tcW w:w="3105" w:type="dxa"/>
          </w:tcPr>
          <w:p w14:paraId="29547022" w14:textId="77777777" w:rsidR="009C2D13" w:rsidRPr="007555DA" w:rsidRDefault="00392138" w:rsidP="009C2D13">
            <w:pPr>
              <w:spacing w:after="0" w:line="240" w:lineRule="auto"/>
              <w:jc w:val="center"/>
              <w:rPr>
                <w:rFonts w:cstheme="minorHAnsi"/>
                <w:b/>
                <w:bCs/>
              </w:rPr>
            </w:pPr>
            <w:r w:rsidRPr="007555DA">
              <w:rPr>
                <w:rFonts w:cstheme="minorHAnsi"/>
                <w:b/>
                <w:bCs/>
              </w:rPr>
              <w:t>Uwaga nieuwzględniona.</w:t>
            </w:r>
          </w:p>
          <w:p w14:paraId="64AC486E" w14:textId="5F418726" w:rsidR="00B00079" w:rsidRPr="007555DA" w:rsidRDefault="00392138" w:rsidP="009C2D13">
            <w:pPr>
              <w:spacing w:after="0" w:line="240" w:lineRule="auto"/>
              <w:jc w:val="both"/>
              <w:rPr>
                <w:rFonts w:cstheme="minorHAnsi"/>
              </w:rPr>
            </w:pPr>
            <w:r w:rsidRPr="007555DA">
              <w:rPr>
                <w:rFonts w:cstheme="minorHAnsi"/>
              </w:rPr>
              <w:t>Współpraca nie jest obligatoryjna, przepis daje taką możliwość.</w:t>
            </w:r>
          </w:p>
        </w:tc>
      </w:tr>
      <w:tr w:rsidR="007555DA" w:rsidRPr="007555DA" w14:paraId="5493467A" w14:textId="77777777" w:rsidTr="002D6D7B">
        <w:trPr>
          <w:jc w:val="center"/>
        </w:trPr>
        <w:tc>
          <w:tcPr>
            <w:tcW w:w="1727" w:type="dxa"/>
            <w:vAlign w:val="center"/>
          </w:tcPr>
          <w:p w14:paraId="44428E9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43</w:t>
            </w:r>
          </w:p>
        </w:tc>
        <w:tc>
          <w:tcPr>
            <w:tcW w:w="3375" w:type="dxa"/>
            <w:vAlign w:val="center"/>
          </w:tcPr>
          <w:p w14:paraId="48662601" w14:textId="77777777" w:rsidR="00B00079" w:rsidRPr="007555DA" w:rsidRDefault="00B00079" w:rsidP="00B00079">
            <w:pPr>
              <w:spacing w:after="0" w:line="240" w:lineRule="auto"/>
              <w:rPr>
                <w:rFonts w:cstheme="minorHAnsi"/>
                <w:b/>
              </w:rPr>
            </w:pPr>
            <w:r w:rsidRPr="007555DA">
              <w:rPr>
                <w:rFonts w:cstheme="minorHAnsi"/>
                <w:b/>
              </w:rPr>
              <w:t xml:space="preserve">Art. 37. ust. 1 </w:t>
            </w:r>
            <w:r w:rsidRPr="007555DA">
              <w:rPr>
                <w:rFonts w:cstheme="minorHAnsi"/>
                <w:b/>
              </w:rPr>
              <w:br/>
              <w:t>pkt 12</w:t>
            </w:r>
          </w:p>
          <w:p w14:paraId="11CCCFB4" w14:textId="77777777" w:rsidR="00B00079" w:rsidRPr="007555DA" w:rsidRDefault="00B00079" w:rsidP="00B00079">
            <w:pPr>
              <w:spacing w:after="0" w:line="240" w:lineRule="auto"/>
              <w:rPr>
                <w:rFonts w:cstheme="minorHAnsi"/>
                <w:b/>
              </w:rPr>
            </w:pPr>
            <w:r w:rsidRPr="007555DA">
              <w:rPr>
                <w:rFonts w:cstheme="minorHAnsi"/>
              </w:rPr>
              <w:t>(PUP Ruda Śląska)</w:t>
            </w:r>
          </w:p>
        </w:tc>
        <w:tc>
          <w:tcPr>
            <w:tcW w:w="3453" w:type="dxa"/>
          </w:tcPr>
          <w:p w14:paraId="7948EFF9" w14:textId="77777777" w:rsidR="00B00079" w:rsidRPr="007555DA" w:rsidRDefault="00B00079" w:rsidP="00B00079">
            <w:pPr>
              <w:spacing w:after="0" w:line="240" w:lineRule="auto"/>
              <w:rPr>
                <w:rFonts w:cstheme="minorHAnsi"/>
              </w:rPr>
            </w:pPr>
            <w:r w:rsidRPr="007555DA">
              <w:rPr>
                <w:rFonts w:cstheme="minorHAnsi"/>
              </w:rPr>
              <w:t xml:space="preserve">Urzędy pracy nie mają stosownych narzędzi do prowadzenia tego typu poradnictwa, a potrzeby uczniów są ogromne. Doradca zajmujący się wsparciem dla szkół powinien zostać przeszkolony wystandaryzowanym szkoleniem w postaci e-learningu.Wyposaży to doradcę w odpowiednią wiedzę i narzędzia skierowane (m.in. bardzo ważne testy predyspozycji) dla uczniów szkół podstawowych </w:t>
            </w:r>
            <w:r w:rsidRPr="007555DA">
              <w:rPr>
                <w:rFonts w:cstheme="minorHAnsi"/>
              </w:rPr>
              <w:br/>
              <w:t>i średnich.</w:t>
            </w:r>
          </w:p>
        </w:tc>
        <w:tc>
          <w:tcPr>
            <w:tcW w:w="3786" w:type="dxa"/>
            <w:vAlign w:val="center"/>
          </w:tcPr>
          <w:p w14:paraId="7E2B1D83" w14:textId="77777777" w:rsidR="00B00079" w:rsidRPr="007555DA" w:rsidRDefault="00B00079" w:rsidP="00B00079">
            <w:pPr>
              <w:spacing w:after="0" w:line="240" w:lineRule="auto"/>
              <w:rPr>
                <w:rFonts w:cstheme="minorHAnsi"/>
              </w:rPr>
            </w:pPr>
            <w:r w:rsidRPr="007555DA">
              <w:rPr>
                <w:rFonts w:cstheme="minorHAnsi"/>
              </w:rPr>
              <w:t xml:space="preserve">Minister właściwy do spraw pracy udostępnia platformę do wystandaryzowanego szkoleniem </w:t>
            </w:r>
            <w:r w:rsidRPr="007555DA">
              <w:rPr>
                <w:rFonts w:cstheme="minorHAnsi"/>
              </w:rPr>
              <w:br/>
              <w:t>w postaci e-learningu.</w:t>
            </w:r>
          </w:p>
        </w:tc>
        <w:tc>
          <w:tcPr>
            <w:tcW w:w="3105" w:type="dxa"/>
          </w:tcPr>
          <w:p w14:paraId="74C040A0" w14:textId="29012F93" w:rsidR="009C2D13" w:rsidRPr="007555DA" w:rsidRDefault="009C2D13" w:rsidP="009C2D13">
            <w:pPr>
              <w:spacing w:after="0" w:line="240" w:lineRule="auto"/>
              <w:jc w:val="center"/>
              <w:rPr>
                <w:rFonts w:cstheme="minorHAnsi"/>
                <w:b/>
                <w:bCs/>
              </w:rPr>
            </w:pPr>
            <w:r w:rsidRPr="007555DA">
              <w:rPr>
                <w:rFonts w:cstheme="minorHAnsi"/>
                <w:b/>
                <w:bCs/>
              </w:rPr>
              <w:t>Wyjaśnienie:</w:t>
            </w:r>
          </w:p>
          <w:p w14:paraId="571826BF" w14:textId="275EA3D7" w:rsidR="00B00079" w:rsidRPr="007555DA" w:rsidRDefault="00392138" w:rsidP="009C2D13">
            <w:pPr>
              <w:spacing w:after="0" w:line="240" w:lineRule="auto"/>
              <w:jc w:val="both"/>
              <w:rPr>
                <w:rFonts w:cstheme="minorHAnsi"/>
              </w:rPr>
            </w:pPr>
            <w:r w:rsidRPr="007555DA">
              <w:rPr>
                <w:rFonts w:cstheme="minorHAnsi"/>
              </w:rPr>
              <w:t>Współpraca nie jest obligatoryjna. Przepisy dają taką możliwość. Współpraca może wiązać się ze wsparciem a nie z realizowaniem zadań za doradcę szkolnego.</w:t>
            </w:r>
          </w:p>
        </w:tc>
      </w:tr>
      <w:tr w:rsidR="007555DA" w:rsidRPr="007555DA" w14:paraId="0A65797C" w14:textId="77777777" w:rsidTr="002D6D7B">
        <w:trPr>
          <w:jc w:val="center"/>
        </w:trPr>
        <w:tc>
          <w:tcPr>
            <w:tcW w:w="1727" w:type="dxa"/>
            <w:shd w:val="clear" w:color="auto" w:fill="auto"/>
            <w:vAlign w:val="center"/>
          </w:tcPr>
          <w:p w14:paraId="31038F09" w14:textId="77777777" w:rsidR="009C2D13" w:rsidRPr="007555DA" w:rsidRDefault="009C2D13" w:rsidP="00B00079">
            <w:pPr>
              <w:spacing w:after="0" w:line="240" w:lineRule="auto"/>
              <w:ind w:left="36" w:right="-534"/>
              <w:contextualSpacing/>
              <w:rPr>
                <w:rFonts w:cstheme="minorHAnsi"/>
                <w:b/>
              </w:rPr>
            </w:pPr>
            <w:r w:rsidRPr="007555DA">
              <w:rPr>
                <w:rFonts w:cstheme="minorHAnsi"/>
                <w:b/>
              </w:rPr>
              <w:t>44</w:t>
            </w:r>
          </w:p>
        </w:tc>
        <w:tc>
          <w:tcPr>
            <w:tcW w:w="3375" w:type="dxa"/>
            <w:shd w:val="clear" w:color="auto" w:fill="auto"/>
            <w:vAlign w:val="center"/>
          </w:tcPr>
          <w:p w14:paraId="70932881" w14:textId="77777777" w:rsidR="009C2D13" w:rsidRPr="007555DA" w:rsidRDefault="009C2D13" w:rsidP="00B00079">
            <w:pPr>
              <w:spacing w:after="0" w:line="240" w:lineRule="auto"/>
              <w:rPr>
                <w:rFonts w:cstheme="minorHAnsi"/>
                <w:b/>
              </w:rPr>
            </w:pPr>
            <w:r w:rsidRPr="007555DA">
              <w:rPr>
                <w:rFonts w:cstheme="minorHAnsi"/>
                <w:b/>
              </w:rPr>
              <w:t>Art. 37. ust. 1 pkt 13</w:t>
            </w:r>
          </w:p>
          <w:p w14:paraId="5885CDB4" w14:textId="77777777" w:rsidR="009C2D13" w:rsidRPr="007555DA" w:rsidRDefault="009C2D13" w:rsidP="00B00079">
            <w:pPr>
              <w:spacing w:after="0" w:line="240" w:lineRule="auto"/>
              <w:rPr>
                <w:rFonts w:cstheme="minorHAnsi"/>
                <w:b/>
              </w:rPr>
            </w:pPr>
            <w:r w:rsidRPr="007555DA">
              <w:rPr>
                <w:rFonts w:cstheme="minorHAnsi"/>
              </w:rPr>
              <w:t>(PUP Częstochowa)</w:t>
            </w:r>
          </w:p>
          <w:p w14:paraId="20316183" w14:textId="77777777" w:rsidR="009C2D13" w:rsidRPr="007555DA" w:rsidRDefault="009C2D13" w:rsidP="00B00079">
            <w:pPr>
              <w:spacing w:after="0" w:line="240" w:lineRule="auto"/>
              <w:rPr>
                <w:rFonts w:cstheme="minorHAnsi"/>
                <w:b/>
              </w:rPr>
            </w:pPr>
          </w:p>
        </w:tc>
        <w:tc>
          <w:tcPr>
            <w:tcW w:w="3453" w:type="dxa"/>
            <w:shd w:val="clear" w:color="auto" w:fill="auto"/>
          </w:tcPr>
          <w:p w14:paraId="2176A061" w14:textId="77777777" w:rsidR="009C2D13" w:rsidRPr="007555DA" w:rsidRDefault="009C2D13" w:rsidP="00B00079">
            <w:pPr>
              <w:spacing w:after="0" w:line="240" w:lineRule="auto"/>
              <w:rPr>
                <w:rFonts w:cstheme="minorHAnsi"/>
              </w:rPr>
            </w:pPr>
            <w:r w:rsidRPr="007555DA">
              <w:rPr>
                <w:rFonts w:cstheme="minorHAnsi"/>
              </w:rPr>
              <w:t>W powyższym przepisie powtórzone zostały podstawy prawne wydawania decyzji:</w:t>
            </w:r>
          </w:p>
          <w:p w14:paraId="5EF36F25" w14:textId="77777777" w:rsidR="009C2D13" w:rsidRPr="007555DA" w:rsidRDefault="009C2D13" w:rsidP="00B00079">
            <w:pPr>
              <w:spacing w:after="0" w:line="240" w:lineRule="auto"/>
              <w:rPr>
                <w:rFonts w:cstheme="minorHAnsi"/>
              </w:rPr>
            </w:pPr>
            <w:r w:rsidRPr="007555DA">
              <w:rPr>
                <w:rFonts w:cstheme="minorHAnsi"/>
              </w:rPr>
              <w:t>- w punkcie a i c – dot. m.in. utraty statusu bezrobotnego</w:t>
            </w:r>
          </w:p>
          <w:p w14:paraId="3BFBCA57" w14:textId="77777777" w:rsidR="009C2D13" w:rsidRPr="007555DA" w:rsidRDefault="009C2D13" w:rsidP="00B00079">
            <w:pPr>
              <w:spacing w:after="0" w:line="240" w:lineRule="auto"/>
              <w:rPr>
                <w:rFonts w:cstheme="minorHAnsi"/>
              </w:rPr>
            </w:pPr>
            <w:r w:rsidRPr="007555DA">
              <w:rPr>
                <w:rFonts w:cstheme="minorHAnsi"/>
              </w:rPr>
              <w:t>- w punkcie b i e – dot. m.in. przyznania zasiłków i innych świadczeń finansowanych z FP.</w:t>
            </w:r>
          </w:p>
        </w:tc>
        <w:tc>
          <w:tcPr>
            <w:tcW w:w="3786" w:type="dxa"/>
            <w:shd w:val="clear" w:color="auto" w:fill="auto"/>
            <w:vAlign w:val="center"/>
          </w:tcPr>
          <w:p w14:paraId="458E34A9" w14:textId="77777777" w:rsidR="009C2D13" w:rsidRPr="007555DA" w:rsidRDefault="009C2D13" w:rsidP="00B00079">
            <w:pPr>
              <w:spacing w:after="0" w:line="240" w:lineRule="auto"/>
              <w:rPr>
                <w:rFonts w:cstheme="minorHAnsi"/>
              </w:rPr>
            </w:pPr>
          </w:p>
        </w:tc>
        <w:tc>
          <w:tcPr>
            <w:tcW w:w="3105" w:type="dxa"/>
            <w:vMerge w:val="restart"/>
            <w:shd w:val="clear" w:color="auto" w:fill="auto"/>
          </w:tcPr>
          <w:p w14:paraId="3412E357" w14:textId="77777777" w:rsidR="009C2D13" w:rsidRPr="007555DA" w:rsidRDefault="009C2D13" w:rsidP="009C2D13">
            <w:pPr>
              <w:spacing w:after="0" w:line="240" w:lineRule="auto"/>
              <w:jc w:val="center"/>
              <w:rPr>
                <w:rFonts w:cstheme="minorHAnsi"/>
                <w:b/>
                <w:bCs/>
              </w:rPr>
            </w:pPr>
            <w:r w:rsidRPr="007555DA">
              <w:rPr>
                <w:rFonts w:cstheme="minorHAnsi"/>
                <w:b/>
                <w:bCs/>
              </w:rPr>
              <w:t>Uwaga uwzględniona.</w:t>
            </w:r>
          </w:p>
          <w:p w14:paraId="7B87150D" w14:textId="7C9BD975" w:rsidR="009C2D13" w:rsidRPr="007555DA" w:rsidRDefault="009C2D13" w:rsidP="00B00079">
            <w:pPr>
              <w:spacing w:after="0" w:line="240" w:lineRule="auto"/>
              <w:rPr>
                <w:rFonts w:cstheme="minorHAnsi"/>
              </w:rPr>
            </w:pPr>
            <w:r w:rsidRPr="007555DA">
              <w:rPr>
                <w:rFonts w:cstheme="minorHAnsi"/>
                <w:b/>
                <w:bCs/>
              </w:rPr>
              <w:t xml:space="preserve"> </w:t>
            </w:r>
            <w:r w:rsidRPr="007555DA">
              <w:rPr>
                <w:rFonts w:cstheme="minorHAnsi"/>
              </w:rPr>
              <w:t xml:space="preserve">W wyniku analizy zgłoszonych uwag przepis art. 38 ust 1 pkt 14 otrzymał brzmienie: </w:t>
            </w:r>
          </w:p>
          <w:p w14:paraId="3E24BE57" w14:textId="4D9D6CD6" w:rsidR="0013732E" w:rsidRPr="0013732E" w:rsidRDefault="00BC79FC" w:rsidP="0013732E">
            <w:pPr>
              <w:spacing w:after="0" w:line="240" w:lineRule="auto"/>
              <w:jc w:val="both"/>
              <w:rPr>
                <w:rFonts w:cstheme="minorHAnsi"/>
                <w:i/>
                <w:iCs/>
              </w:rPr>
            </w:pPr>
            <w:r w:rsidRPr="007555DA">
              <w:rPr>
                <w:rFonts w:cstheme="minorHAnsi"/>
              </w:rPr>
              <w:t>„</w:t>
            </w:r>
            <w:r w:rsidR="0013732E">
              <w:t xml:space="preserve"> </w:t>
            </w:r>
            <w:r w:rsidR="0013732E" w:rsidRPr="0013732E">
              <w:rPr>
                <w:rFonts w:cstheme="minorHAnsi"/>
                <w:i/>
                <w:iCs/>
              </w:rPr>
              <w:t>14)</w:t>
            </w:r>
            <w:r w:rsidR="0013732E" w:rsidRPr="0013732E">
              <w:rPr>
                <w:rFonts w:cstheme="minorHAnsi"/>
                <w:i/>
                <w:iCs/>
              </w:rPr>
              <w:tab/>
              <w:t>wydawanie decyzji o:</w:t>
            </w:r>
          </w:p>
          <w:p w14:paraId="22A6F5A9" w14:textId="77777777" w:rsidR="0013732E" w:rsidRPr="0013732E" w:rsidRDefault="0013732E" w:rsidP="0013732E">
            <w:pPr>
              <w:spacing w:after="0" w:line="240" w:lineRule="auto"/>
              <w:jc w:val="both"/>
              <w:rPr>
                <w:rFonts w:cstheme="minorHAnsi"/>
                <w:i/>
                <w:iCs/>
              </w:rPr>
            </w:pPr>
            <w:r w:rsidRPr="0013732E">
              <w:rPr>
                <w:rFonts w:cstheme="minorHAnsi"/>
                <w:i/>
                <w:iCs/>
              </w:rPr>
              <w:t>a)</w:t>
            </w:r>
            <w:r w:rsidRPr="0013732E">
              <w:rPr>
                <w:rFonts w:cstheme="minorHAnsi"/>
                <w:i/>
                <w:iCs/>
              </w:rPr>
              <w:tab/>
              <w:t xml:space="preserve">uznaniu danej osoby za bezrobotną, </w:t>
            </w:r>
          </w:p>
          <w:p w14:paraId="7A2B1701" w14:textId="77777777" w:rsidR="0013732E" w:rsidRPr="0013732E" w:rsidRDefault="0013732E" w:rsidP="0013732E">
            <w:pPr>
              <w:spacing w:after="0" w:line="240" w:lineRule="auto"/>
              <w:jc w:val="both"/>
              <w:rPr>
                <w:rFonts w:cstheme="minorHAnsi"/>
                <w:i/>
                <w:iCs/>
              </w:rPr>
            </w:pPr>
            <w:r w:rsidRPr="0013732E">
              <w:rPr>
                <w:rFonts w:cstheme="minorHAnsi"/>
                <w:i/>
                <w:iCs/>
              </w:rPr>
              <w:t>b)</w:t>
            </w:r>
            <w:r w:rsidRPr="0013732E">
              <w:rPr>
                <w:rFonts w:cstheme="minorHAnsi"/>
                <w:i/>
                <w:iCs/>
              </w:rPr>
              <w:tab/>
              <w:t>odmowie uznania danej osoby za bezrobotną oraz utracie statusu bezrobotnego,</w:t>
            </w:r>
          </w:p>
          <w:p w14:paraId="621E6D8F" w14:textId="77777777" w:rsidR="0013732E" w:rsidRPr="0013732E" w:rsidRDefault="0013732E" w:rsidP="0013732E">
            <w:pPr>
              <w:spacing w:after="0" w:line="240" w:lineRule="auto"/>
              <w:jc w:val="both"/>
              <w:rPr>
                <w:rFonts w:cstheme="minorHAnsi"/>
                <w:i/>
                <w:iCs/>
              </w:rPr>
            </w:pPr>
            <w:r w:rsidRPr="0013732E">
              <w:rPr>
                <w:rFonts w:cstheme="minorHAnsi"/>
                <w:i/>
                <w:iCs/>
              </w:rPr>
              <w:t>c)</w:t>
            </w:r>
            <w:r w:rsidRPr="0013732E">
              <w:rPr>
                <w:rFonts w:cstheme="minorHAnsi"/>
                <w:i/>
                <w:iCs/>
              </w:rPr>
              <w:tab/>
              <w:t>odmowie uznania za poszukującego pracy oraz utracie statusu poszukującego pracy,</w:t>
            </w:r>
          </w:p>
          <w:p w14:paraId="445DEBE1" w14:textId="77777777" w:rsidR="0013732E" w:rsidRPr="0013732E" w:rsidRDefault="0013732E" w:rsidP="0013732E">
            <w:pPr>
              <w:spacing w:after="0" w:line="240" w:lineRule="auto"/>
              <w:jc w:val="both"/>
              <w:rPr>
                <w:rFonts w:cstheme="minorHAnsi"/>
                <w:i/>
                <w:iCs/>
              </w:rPr>
            </w:pPr>
            <w:r w:rsidRPr="0013732E">
              <w:rPr>
                <w:rFonts w:cstheme="minorHAnsi"/>
                <w:i/>
                <w:iCs/>
              </w:rPr>
              <w:t>d)</w:t>
            </w:r>
            <w:r w:rsidRPr="0013732E">
              <w:rPr>
                <w:rFonts w:cstheme="minorHAnsi"/>
                <w:i/>
                <w:iCs/>
              </w:rPr>
              <w:tab/>
              <w:t>przyznaniu, odmowie przyznania, wstrzymaniu lub wznowieniu wypłaty oraz utracie lub pozbawieniu prawa do zasiłku, stypendium i innych finansowanych z Funduszu Pracy świadczeń niewynikających z zawartych umów,</w:t>
            </w:r>
          </w:p>
          <w:p w14:paraId="622EE3EA" w14:textId="77777777" w:rsidR="0013732E" w:rsidRPr="0013732E" w:rsidRDefault="0013732E" w:rsidP="0013732E">
            <w:pPr>
              <w:spacing w:after="0" w:line="240" w:lineRule="auto"/>
              <w:jc w:val="both"/>
              <w:rPr>
                <w:rFonts w:cstheme="minorHAnsi"/>
                <w:i/>
                <w:iCs/>
              </w:rPr>
            </w:pPr>
            <w:r w:rsidRPr="0013732E">
              <w:rPr>
                <w:rFonts w:cstheme="minorHAnsi"/>
                <w:i/>
                <w:iCs/>
              </w:rPr>
              <w:t>e)</w:t>
            </w:r>
            <w:r w:rsidRPr="0013732E">
              <w:rPr>
                <w:rFonts w:cstheme="minorHAnsi"/>
                <w:i/>
                <w:iCs/>
              </w:rPr>
              <w:tab/>
              <w:t>obowiązku zwrotu nienależnie pobranego zasiłku, stypendium lub kosztu szkolenia oraz innych nienależnie pobranych świadczeń finansowanych z Funduszu Pracy,</w:t>
            </w:r>
          </w:p>
          <w:p w14:paraId="083F95E0" w14:textId="3BEA654B" w:rsidR="009C2D13" w:rsidRPr="007555DA" w:rsidRDefault="0013732E" w:rsidP="0013732E">
            <w:pPr>
              <w:spacing w:after="0" w:line="240" w:lineRule="auto"/>
              <w:jc w:val="both"/>
              <w:rPr>
                <w:rFonts w:cstheme="minorHAnsi"/>
              </w:rPr>
            </w:pPr>
            <w:r w:rsidRPr="0013732E">
              <w:rPr>
                <w:rFonts w:cstheme="minorHAnsi"/>
                <w:i/>
                <w:iCs/>
              </w:rPr>
              <w:t>f)</w:t>
            </w:r>
            <w:r w:rsidRPr="0013732E">
              <w:rPr>
                <w:rFonts w:cstheme="minorHAnsi"/>
                <w:i/>
                <w:iCs/>
              </w:rPr>
              <w:tab/>
              <w:t>odroczeniu terminu spłaty, rozłożeniu na raty lub umorzeniu części albo całości nienależnie pobranego świadczenia udzielonego z Funduszu Pracy, albo należności z tytułu zwrotu środków przyznanych na finansowanie form pomocy, albo odmowie odroczenia terminu spłaty, rozłożenia na raty lub umorzenia;</w:t>
            </w:r>
            <w:r>
              <w:rPr>
                <w:rFonts w:cstheme="minorHAnsi"/>
                <w:i/>
                <w:iCs/>
              </w:rPr>
              <w:t xml:space="preserve"> </w:t>
            </w:r>
            <w:r w:rsidR="00BC79FC" w:rsidRPr="007555DA">
              <w:rPr>
                <w:rFonts w:cstheme="minorHAnsi"/>
                <w:i/>
                <w:iCs/>
              </w:rPr>
              <w:t>”</w:t>
            </w:r>
            <w:r w:rsidR="00E933CB" w:rsidRPr="007555DA">
              <w:rPr>
                <w:rFonts w:cstheme="minorHAnsi"/>
                <w:i/>
                <w:iCs/>
              </w:rPr>
              <w:t>.</w:t>
            </w:r>
          </w:p>
        </w:tc>
      </w:tr>
      <w:tr w:rsidR="007555DA" w:rsidRPr="007555DA" w14:paraId="4C1765B4" w14:textId="77777777" w:rsidTr="002D6D7B">
        <w:trPr>
          <w:jc w:val="center"/>
        </w:trPr>
        <w:tc>
          <w:tcPr>
            <w:tcW w:w="1727" w:type="dxa"/>
            <w:shd w:val="clear" w:color="auto" w:fill="auto"/>
            <w:vAlign w:val="center"/>
          </w:tcPr>
          <w:p w14:paraId="71F24BFB" w14:textId="77777777" w:rsidR="009C2D13" w:rsidRPr="007555DA" w:rsidRDefault="009C2D13" w:rsidP="00B00079">
            <w:pPr>
              <w:spacing w:after="0" w:line="240" w:lineRule="auto"/>
              <w:ind w:left="36" w:right="-534"/>
              <w:contextualSpacing/>
              <w:rPr>
                <w:rFonts w:cstheme="minorHAnsi"/>
                <w:b/>
              </w:rPr>
            </w:pPr>
            <w:r w:rsidRPr="007555DA">
              <w:rPr>
                <w:rFonts w:cstheme="minorHAnsi"/>
                <w:b/>
              </w:rPr>
              <w:t>45</w:t>
            </w:r>
          </w:p>
        </w:tc>
        <w:tc>
          <w:tcPr>
            <w:tcW w:w="3375" w:type="dxa"/>
            <w:shd w:val="clear" w:color="auto" w:fill="auto"/>
            <w:vAlign w:val="center"/>
          </w:tcPr>
          <w:p w14:paraId="7759D663" w14:textId="77777777" w:rsidR="009C2D13" w:rsidRPr="007555DA" w:rsidRDefault="009C2D13" w:rsidP="00B00079">
            <w:pPr>
              <w:spacing w:after="0" w:line="240" w:lineRule="auto"/>
              <w:rPr>
                <w:rFonts w:cstheme="minorHAnsi"/>
                <w:b/>
                <w:bCs/>
              </w:rPr>
            </w:pPr>
            <w:r w:rsidRPr="007555DA">
              <w:rPr>
                <w:rFonts w:cstheme="minorHAnsi"/>
                <w:b/>
                <w:bCs/>
              </w:rPr>
              <w:t>Art. 37. ust.1 pkt 13</w:t>
            </w:r>
          </w:p>
          <w:p w14:paraId="4C829E0F" w14:textId="77777777" w:rsidR="009C2D13" w:rsidRPr="007555DA" w:rsidRDefault="009C2D13" w:rsidP="00B00079">
            <w:pPr>
              <w:spacing w:after="0" w:line="240" w:lineRule="auto"/>
              <w:rPr>
                <w:rFonts w:cstheme="minorHAnsi"/>
                <w:b/>
              </w:rPr>
            </w:pPr>
            <w:r w:rsidRPr="007555DA">
              <w:rPr>
                <w:rFonts w:cstheme="minorHAnsi"/>
              </w:rPr>
              <w:t>(PUP Piekary Śląskie)</w:t>
            </w:r>
          </w:p>
        </w:tc>
        <w:tc>
          <w:tcPr>
            <w:tcW w:w="3453" w:type="dxa"/>
            <w:shd w:val="clear" w:color="auto" w:fill="auto"/>
          </w:tcPr>
          <w:p w14:paraId="49F6764C" w14:textId="77777777" w:rsidR="009C2D13" w:rsidRPr="007555DA" w:rsidRDefault="009C2D13" w:rsidP="00B00079">
            <w:pPr>
              <w:spacing w:after="0" w:line="240" w:lineRule="auto"/>
              <w:rPr>
                <w:rFonts w:cstheme="minorHAnsi"/>
              </w:rPr>
            </w:pPr>
            <w:r w:rsidRPr="007555DA">
              <w:rPr>
                <w:rFonts w:cstheme="minorHAnsi"/>
              </w:rPr>
              <w:t xml:space="preserve">a)uznaniu danej osoby za bezrobotną oraz utracie statusu bezrobotnego, </w:t>
            </w:r>
          </w:p>
          <w:p w14:paraId="0F251B14" w14:textId="77777777" w:rsidR="009C2D13" w:rsidRPr="007555DA" w:rsidRDefault="009C2D13" w:rsidP="00B00079">
            <w:pPr>
              <w:spacing w:after="0" w:line="240" w:lineRule="auto"/>
              <w:rPr>
                <w:rFonts w:cstheme="minorHAnsi"/>
              </w:rPr>
            </w:pPr>
            <w:r w:rsidRPr="007555DA">
              <w:rPr>
                <w:rFonts w:cstheme="minorHAnsi"/>
              </w:rPr>
              <w:t>b)przyznawaniu i wypłacie zasiłków oraz innych świadczeń z tytułu bezrobocia,</w:t>
            </w:r>
          </w:p>
          <w:p w14:paraId="1D8C7D19" w14:textId="77777777" w:rsidR="009C2D13" w:rsidRPr="007555DA" w:rsidRDefault="009C2D13" w:rsidP="00B00079">
            <w:pPr>
              <w:spacing w:after="0" w:line="240" w:lineRule="auto"/>
              <w:rPr>
                <w:rFonts w:cstheme="minorHAnsi"/>
              </w:rPr>
            </w:pPr>
            <w:r w:rsidRPr="007555DA">
              <w:rPr>
                <w:rFonts w:cstheme="minorHAnsi"/>
              </w:rPr>
              <w:t>c)odmowie uznania danej osoby za bezrobotną oraz utracie statusu bezrobotnego,</w:t>
            </w:r>
          </w:p>
        </w:tc>
        <w:tc>
          <w:tcPr>
            <w:tcW w:w="3786" w:type="dxa"/>
            <w:shd w:val="clear" w:color="auto" w:fill="auto"/>
            <w:vAlign w:val="center"/>
          </w:tcPr>
          <w:p w14:paraId="31A7EFB7" w14:textId="77777777" w:rsidR="009C2D13" w:rsidRPr="007555DA" w:rsidRDefault="009C2D13" w:rsidP="00B00079">
            <w:pPr>
              <w:spacing w:after="0" w:line="240" w:lineRule="auto"/>
              <w:rPr>
                <w:rFonts w:cstheme="minorHAnsi"/>
              </w:rPr>
            </w:pPr>
            <w:r w:rsidRPr="007555DA">
              <w:rPr>
                <w:rFonts w:cstheme="minorHAnsi"/>
              </w:rPr>
              <w:t>a) uznaniu lub odmowie uznania danej osoby za bezrobotną oraz utracie statusu bezrobotnego,</w:t>
            </w:r>
          </w:p>
          <w:p w14:paraId="12A40BD6" w14:textId="77777777" w:rsidR="009C2D13" w:rsidRPr="007555DA" w:rsidRDefault="009C2D13" w:rsidP="00B00079">
            <w:pPr>
              <w:spacing w:after="0" w:line="240" w:lineRule="auto"/>
              <w:rPr>
                <w:rFonts w:cstheme="minorHAnsi"/>
              </w:rPr>
            </w:pPr>
            <w:r w:rsidRPr="007555DA">
              <w:rPr>
                <w:rFonts w:cstheme="minorHAnsi"/>
              </w:rPr>
              <w:t>b) przyznaniu, odmowie przyznania, wstrzymaniu lub wznowieniu wypłaty oraz utracie lub pozbawieniu prawa do zasiłku, stypendium i innych finansowanych z Funduszu Pracy świadczeń niewynikających z zawartych umów,</w:t>
            </w:r>
          </w:p>
        </w:tc>
        <w:tc>
          <w:tcPr>
            <w:tcW w:w="3105" w:type="dxa"/>
            <w:vMerge/>
            <w:shd w:val="clear" w:color="auto" w:fill="auto"/>
          </w:tcPr>
          <w:p w14:paraId="140983F1" w14:textId="1E846BEB" w:rsidR="009C2D13" w:rsidRPr="007555DA" w:rsidRDefault="009C2D13" w:rsidP="005D79C0">
            <w:pPr>
              <w:spacing w:after="0" w:line="240" w:lineRule="auto"/>
              <w:rPr>
                <w:rFonts w:cstheme="minorHAnsi"/>
              </w:rPr>
            </w:pPr>
          </w:p>
        </w:tc>
      </w:tr>
      <w:tr w:rsidR="007555DA" w:rsidRPr="007555DA" w14:paraId="2169C3A8" w14:textId="77777777" w:rsidTr="002D6D7B">
        <w:trPr>
          <w:jc w:val="center"/>
        </w:trPr>
        <w:tc>
          <w:tcPr>
            <w:tcW w:w="1727" w:type="dxa"/>
            <w:shd w:val="clear" w:color="auto" w:fill="auto"/>
            <w:vAlign w:val="center"/>
          </w:tcPr>
          <w:p w14:paraId="38A58A3A" w14:textId="77777777" w:rsidR="009C2D13" w:rsidRPr="007555DA" w:rsidRDefault="009C2D13" w:rsidP="00B00079">
            <w:pPr>
              <w:spacing w:after="0" w:line="240" w:lineRule="auto"/>
              <w:ind w:left="36" w:right="-534"/>
              <w:contextualSpacing/>
              <w:rPr>
                <w:rFonts w:cstheme="minorHAnsi"/>
                <w:b/>
              </w:rPr>
            </w:pPr>
            <w:r w:rsidRPr="007555DA">
              <w:rPr>
                <w:rFonts w:cstheme="minorHAnsi"/>
                <w:b/>
              </w:rPr>
              <w:t>46</w:t>
            </w:r>
          </w:p>
        </w:tc>
        <w:tc>
          <w:tcPr>
            <w:tcW w:w="3375" w:type="dxa"/>
            <w:shd w:val="clear" w:color="auto" w:fill="auto"/>
            <w:vAlign w:val="center"/>
          </w:tcPr>
          <w:p w14:paraId="41B492C2" w14:textId="77777777" w:rsidR="009C2D13" w:rsidRPr="007555DA" w:rsidRDefault="009C2D13" w:rsidP="00B00079">
            <w:pPr>
              <w:spacing w:after="0" w:line="240" w:lineRule="auto"/>
              <w:rPr>
                <w:rFonts w:cstheme="minorHAnsi"/>
                <w:b/>
                <w:bCs/>
              </w:rPr>
            </w:pPr>
            <w:r w:rsidRPr="007555DA">
              <w:rPr>
                <w:rFonts w:cstheme="minorHAnsi"/>
                <w:b/>
                <w:bCs/>
              </w:rPr>
              <w:t>Art. 37. ust. 1 pkt 13 lit. B</w:t>
            </w:r>
          </w:p>
          <w:p w14:paraId="476F0573" w14:textId="77777777" w:rsidR="009C2D13" w:rsidRPr="007555DA" w:rsidRDefault="009C2D13" w:rsidP="00B00079">
            <w:pPr>
              <w:spacing w:after="0" w:line="240" w:lineRule="auto"/>
              <w:rPr>
                <w:rFonts w:cstheme="minorHAnsi"/>
              </w:rPr>
            </w:pPr>
            <w:r w:rsidRPr="007555DA">
              <w:rPr>
                <w:rFonts w:cstheme="minorHAnsi"/>
              </w:rPr>
              <w:t>(PUP Rybnik)</w:t>
            </w:r>
          </w:p>
          <w:p w14:paraId="0930F8FA" w14:textId="77777777" w:rsidR="009C2D13" w:rsidRPr="007555DA" w:rsidRDefault="009C2D13" w:rsidP="00B00079">
            <w:pPr>
              <w:spacing w:after="0" w:line="240" w:lineRule="auto"/>
              <w:rPr>
                <w:rFonts w:cstheme="minorHAnsi"/>
                <w:b/>
                <w:bCs/>
              </w:rPr>
            </w:pPr>
          </w:p>
          <w:p w14:paraId="36CC4D63" w14:textId="77777777" w:rsidR="009C2D13" w:rsidRPr="007555DA" w:rsidRDefault="009C2D13" w:rsidP="00B00079">
            <w:pPr>
              <w:spacing w:after="0" w:line="240" w:lineRule="auto"/>
              <w:rPr>
                <w:rFonts w:cstheme="minorHAnsi"/>
                <w:b/>
                <w:bCs/>
              </w:rPr>
            </w:pPr>
          </w:p>
        </w:tc>
        <w:tc>
          <w:tcPr>
            <w:tcW w:w="3453" w:type="dxa"/>
            <w:shd w:val="clear" w:color="auto" w:fill="auto"/>
          </w:tcPr>
          <w:p w14:paraId="56C19C24" w14:textId="6456B809" w:rsidR="009C2D13" w:rsidRPr="007555DA" w:rsidRDefault="009C2D13" w:rsidP="00B00079">
            <w:pPr>
              <w:spacing w:after="0" w:line="240" w:lineRule="auto"/>
              <w:rPr>
                <w:rFonts w:cstheme="minorHAnsi"/>
              </w:rPr>
            </w:pPr>
            <w:r w:rsidRPr="007555DA">
              <w:rPr>
                <w:rFonts w:cstheme="minorHAnsi"/>
              </w:rPr>
              <w:t xml:space="preserve">Wydawanie decyzji o przyznaniu        i wypłacie zasiłków i innych świadczeń nie jest uzasadnione, dlatego należy skreślić decyzje o wypłacie zasiłku. Wypłata jest następstwem decyzji o przyznaniu zasiłku i innych świadczeń i nie wymaga wydania dodatkowej decyzji. </w:t>
            </w:r>
          </w:p>
        </w:tc>
        <w:tc>
          <w:tcPr>
            <w:tcW w:w="3786" w:type="dxa"/>
            <w:shd w:val="clear" w:color="auto" w:fill="auto"/>
          </w:tcPr>
          <w:p w14:paraId="5C8FEE5D" w14:textId="6DDF17FF" w:rsidR="009C2D13" w:rsidRPr="007555DA" w:rsidRDefault="009C2D13" w:rsidP="00B00079">
            <w:pPr>
              <w:spacing w:after="0" w:line="240" w:lineRule="auto"/>
              <w:ind w:left="-47"/>
              <w:rPr>
                <w:rFonts w:eastAsia="Times New Roman" w:cstheme="minorHAnsi"/>
                <w:bCs/>
                <w:lang w:eastAsia="pl-PL"/>
              </w:rPr>
            </w:pPr>
            <w:r w:rsidRPr="007555DA">
              <w:rPr>
                <w:rFonts w:eastAsia="Times New Roman" w:cstheme="minorHAnsi"/>
                <w:bCs/>
                <w:lang w:eastAsia="pl-PL"/>
              </w:rPr>
              <w:t>Wydawanie decyzji o przyznawaniu zasiłków oraz innych świadczeń z tytułu bezrobocia.</w:t>
            </w:r>
          </w:p>
          <w:p w14:paraId="18B84519" w14:textId="77777777" w:rsidR="009C2D13" w:rsidRPr="007555DA" w:rsidRDefault="009C2D13" w:rsidP="00B00079">
            <w:pPr>
              <w:spacing w:after="0" w:line="240" w:lineRule="auto"/>
              <w:ind w:left="-47" w:firstLine="47"/>
              <w:rPr>
                <w:rFonts w:eastAsiaTheme="minorEastAsia" w:cstheme="minorHAnsi"/>
                <w:bCs/>
                <w:lang w:eastAsia="pl-PL"/>
              </w:rPr>
            </w:pPr>
          </w:p>
          <w:p w14:paraId="703F855A" w14:textId="77777777" w:rsidR="009C2D13" w:rsidRPr="007555DA" w:rsidRDefault="009C2D13" w:rsidP="00B00079">
            <w:pPr>
              <w:spacing w:after="0" w:line="240" w:lineRule="auto"/>
              <w:rPr>
                <w:rFonts w:cstheme="minorHAnsi"/>
              </w:rPr>
            </w:pPr>
          </w:p>
          <w:p w14:paraId="4FEBD384" w14:textId="77777777" w:rsidR="009C2D13" w:rsidRPr="007555DA" w:rsidRDefault="009C2D13" w:rsidP="00B00079">
            <w:pPr>
              <w:spacing w:after="0" w:line="240" w:lineRule="auto"/>
              <w:rPr>
                <w:rFonts w:cstheme="minorHAnsi"/>
              </w:rPr>
            </w:pPr>
          </w:p>
          <w:p w14:paraId="251E58AE" w14:textId="77777777" w:rsidR="009C2D13" w:rsidRPr="007555DA" w:rsidRDefault="009C2D13" w:rsidP="00B00079">
            <w:pPr>
              <w:spacing w:after="0" w:line="240" w:lineRule="auto"/>
              <w:rPr>
                <w:rFonts w:cstheme="minorHAnsi"/>
              </w:rPr>
            </w:pPr>
          </w:p>
          <w:p w14:paraId="183CCA01" w14:textId="77777777" w:rsidR="009C2D13" w:rsidRPr="007555DA" w:rsidRDefault="009C2D13" w:rsidP="00B00079">
            <w:pPr>
              <w:spacing w:after="0" w:line="240" w:lineRule="auto"/>
              <w:rPr>
                <w:rFonts w:cstheme="minorHAnsi"/>
              </w:rPr>
            </w:pPr>
          </w:p>
        </w:tc>
        <w:tc>
          <w:tcPr>
            <w:tcW w:w="3105" w:type="dxa"/>
            <w:vMerge/>
            <w:shd w:val="clear" w:color="auto" w:fill="auto"/>
          </w:tcPr>
          <w:p w14:paraId="7726AA8C" w14:textId="592CDBAE" w:rsidR="009C2D13" w:rsidRPr="007555DA" w:rsidRDefault="009C2D13" w:rsidP="005D79C0">
            <w:pPr>
              <w:spacing w:after="0" w:line="240" w:lineRule="auto"/>
              <w:rPr>
                <w:rFonts w:cstheme="minorHAnsi"/>
              </w:rPr>
            </w:pPr>
          </w:p>
        </w:tc>
      </w:tr>
      <w:tr w:rsidR="007555DA" w:rsidRPr="007555DA" w14:paraId="0F6B5C83" w14:textId="77777777" w:rsidTr="002D6D7B">
        <w:trPr>
          <w:jc w:val="center"/>
        </w:trPr>
        <w:tc>
          <w:tcPr>
            <w:tcW w:w="1727" w:type="dxa"/>
            <w:vAlign w:val="center"/>
          </w:tcPr>
          <w:p w14:paraId="7183D52D" w14:textId="77777777" w:rsidR="009C2D13" w:rsidRPr="007555DA" w:rsidRDefault="009C2D13" w:rsidP="00B00079">
            <w:pPr>
              <w:spacing w:after="0" w:line="240" w:lineRule="auto"/>
              <w:ind w:left="36" w:right="-534"/>
              <w:contextualSpacing/>
              <w:rPr>
                <w:rFonts w:cstheme="minorHAnsi"/>
                <w:b/>
              </w:rPr>
            </w:pPr>
            <w:r w:rsidRPr="007555DA">
              <w:rPr>
                <w:rFonts w:cstheme="minorHAnsi"/>
                <w:b/>
              </w:rPr>
              <w:t>47</w:t>
            </w:r>
          </w:p>
        </w:tc>
        <w:tc>
          <w:tcPr>
            <w:tcW w:w="3375" w:type="dxa"/>
            <w:vAlign w:val="center"/>
          </w:tcPr>
          <w:p w14:paraId="699614AF" w14:textId="77777777" w:rsidR="009C2D13" w:rsidRPr="007555DA" w:rsidRDefault="009C2D13" w:rsidP="00B00079">
            <w:pPr>
              <w:spacing w:after="0" w:line="240" w:lineRule="auto"/>
              <w:rPr>
                <w:rFonts w:cstheme="minorHAnsi"/>
                <w:b/>
                <w:bCs/>
              </w:rPr>
            </w:pPr>
            <w:r w:rsidRPr="007555DA">
              <w:rPr>
                <w:rFonts w:cstheme="minorHAnsi"/>
                <w:b/>
                <w:bCs/>
              </w:rPr>
              <w:t>Art. 37. ust. 1 pkt 13 lit. g</w:t>
            </w:r>
          </w:p>
          <w:p w14:paraId="3DA468CC" w14:textId="77777777" w:rsidR="009C2D13" w:rsidRPr="007555DA" w:rsidRDefault="009C2D13" w:rsidP="00B00079">
            <w:pPr>
              <w:spacing w:after="0" w:line="240" w:lineRule="auto"/>
              <w:rPr>
                <w:rFonts w:cstheme="minorHAnsi"/>
              </w:rPr>
            </w:pPr>
            <w:r w:rsidRPr="007555DA">
              <w:rPr>
                <w:rFonts w:cstheme="minorHAnsi"/>
              </w:rPr>
              <w:t>(PUP Rybnik)</w:t>
            </w:r>
          </w:p>
          <w:p w14:paraId="6755312D" w14:textId="77777777" w:rsidR="009C2D13" w:rsidRPr="007555DA" w:rsidRDefault="009C2D13" w:rsidP="00B00079">
            <w:pPr>
              <w:spacing w:after="0" w:line="240" w:lineRule="auto"/>
              <w:rPr>
                <w:rFonts w:cstheme="minorHAnsi"/>
                <w:b/>
                <w:bCs/>
              </w:rPr>
            </w:pPr>
          </w:p>
        </w:tc>
        <w:tc>
          <w:tcPr>
            <w:tcW w:w="3453" w:type="dxa"/>
          </w:tcPr>
          <w:p w14:paraId="4A4C67BC" w14:textId="77777777" w:rsidR="009C2D13" w:rsidRPr="007555DA" w:rsidRDefault="009C2D13" w:rsidP="00B00079">
            <w:pPr>
              <w:spacing w:after="0" w:line="240" w:lineRule="auto"/>
              <w:rPr>
                <w:rFonts w:cstheme="minorHAnsi"/>
              </w:rPr>
            </w:pPr>
            <w:r w:rsidRPr="007555DA">
              <w:rPr>
                <w:rFonts w:cstheme="minorHAnsi"/>
              </w:rPr>
              <w:t>Do katalogu decyzji należy dodać decyzje o odmowie odroczenia terminu spłaty.</w:t>
            </w:r>
          </w:p>
        </w:tc>
        <w:tc>
          <w:tcPr>
            <w:tcW w:w="3786" w:type="dxa"/>
            <w:vAlign w:val="center"/>
          </w:tcPr>
          <w:p w14:paraId="70346FB6" w14:textId="3BF102B3" w:rsidR="009C2D13" w:rsidRPr="007555DA" w:rsidRDefault="009C2D13" w:rsidP="009C2D13">
            <w:pPr>
              <w:spacing w:after="0" w:line="240" w:lineRule="auto"/>
              <w:ind w:left="-47"/>
              <w:rPr>
                <w:rFonts w:eastAsia="Times New Roman" w:cstheme="minorHAnsi"/>
                <w:bCs/>
                <w:lang w:eastAsia="pl-PL"/>
              </w:rPr>
            </w:pPr>
            <w:r w:rsidRPr="007555DA">
              <w:rPr>
                <w:rFonts w:eastAsia="Times New Roman" w:cstheme="minorHAnsi"/>
                <w:bCs/>
                <w:lang w:eastAsia="pl-PL"/>
              </w:rPr>
              <w:t>Wydawanie decyzji o: odroczenia terminu spłaty, rozłożenia na raty lub umorzenia części albo całości nienależnie pobranego świadczenia udzielonego z Funduszu Pracy, należności z tytułu zwrotu jednorazowych środków na podjęcie działalności gospodarczej, na założenie lub przystąpienie do spółdzielni socjalnej oraz innych świadczeń finansowanych z Funduszu Pracy, o których mowa w art. 241 ust. 1, albo odmowie rozłożenia na raty, odmowie odroczenia terminu spłaty lub umorzenia.</w:t>
            </w:r>
          </w:p>
        </w:tc>
        <w:tc>
          <w:tcPr>
            <w:tcW w:w="3105" w:type="dxa"/>
            <w:vMerge/>
            <w:shd w:val="clear" w:color="auto" w:fill="auto"/>
          </w:tcPr>
          <w:p w14:paraId="26AE7FD9" w14:textId="77777777" w:rsidR="009C2D13" w:rsidRPr="007555DA" w:rsidRDefault="009C2D13" w:rsidP="00B00079">
            <w:pPr>
              <w:spacing w:after="0" w:line="240" w:lineRule="auto"/>
              <w:rPr>
                <w:rFonts w:cstheme="minorHAnsi"/>
              </w:rPr>
            </w:pPr>
          </w:p>
        </w:tc>
      </w:tr>
      <w:tr w:rsidR="007555DA" w:rsidRPr="007555DA" w14:paraId="40D807D8" w14:textId="77777777" w:rsidTr="002D6D7B">
        <w:trPr>
          <w:jc w:val="center"/>
        </w:trPr>
        <w:tc>
          <w:tcPr>
            <w:tcW w:w="1727" w:type="dxa"/>
            <w:vAlign w:val="center"/>
          </w:tcPr>
          <w:p w14:paraId="24C8B54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48</w:t>
            </w:r>
          </w:p>
        </w:tc>
        <w:tc>
          <w:tcPr>
            <w:tcW w:w="3375" w:type="dxa"/>
            <w:vAlign w:val="center"/>
          </w:tcPr>
          <w:p w14:paraId="42E02F27" w14:textId="77777777" w:rsidR="00B00079" w:rsidRPr="007555DA" w:rsidRDefault="00B00079" w:rsidP="00B00079">
            <w:pPr>
              <w:spacing w:after="0" w:line="240" w:lineRule="auto"/>
              <w:rPr>
                <w:rFonts w:cstheme="minorHAnsi"/>
                <w:b/>
              </w:rPr>
            </w:pPr>
            <w:r w:rsidRPr="007555DA">
              <w:rPr>
                <w:rFonts w:cstheme="minorHAnsi"/>
                <w:b/>
              </w:rPr>
              <w:t>Art. 37. ust. 1 pkt 13</w:t>
            </w:r>
          </w:p>
          <w:p w14:paraId="2D7DBF64" w14:textId="77777777" w:rsidR="00B00079" w:rsidRPr="007555DA" w:rsidRDefault="00B00079" w:rsidP="00B00079">
            <w:pPr>
              <w:spacing w:after="0" w:line="240" w:lineRule="auto"/>
              <w:rPr>
                <w:rFonts w:cstheme="minorHAnsi"/>
                <w:b/>
              </w:rPr>
            </w:pPr>
            <w:r w:rsidRPr="007555DA">
              <w:rPr>
                <w:rFonts w:cstheme="minorHAnsi"/>
              </w:rPr>
              <w:t>(PUP Świętochłowice)</w:t>
            </w:r>
          </w:p>
          <w:p w14:paraId="4C241919" w14:textId="77777777" w:rsidR="00B00079" w:rsidRPr="007555DA" w:rsidRDefault="00B00079" w:rsidP="00B00079">
            <w:pPr>
              <w:spacing w:after="0" w:line="240" w:lineRule="auto"/>
              <w:rPr>
                <w:rFonts w:cstheme="minorHAnsi"/>
                <w:b/>
              </w:rPr>
            </w:pPr>
          </w:p>
          <w:p w14:paraId="1FE3AFA6" w14:textId="77777777" w:rsidR="00B00079" w:rsidRPr="007555DA" w:rsidRDefault="00B00079" w:rsidP="00B00079">
            <w:pPr>
              <w:spacing w:after="0" w:line="240" w:lineRule="auto"/>
              <w:rPr>
                <w:rFonts w:cstheme="minorHAnsi"/>
                <w:b/>
              </w:rPr>
            </w:pPr>
          </w:p>
        </w:tc>
        <w:tc>
          <w:tcPr>
            <w:tcW w:w="3453" w:type="dxa"/>
          </w:tcPr>
          <w:p w14:paraId="7CD6256E" w14:textId="77777777" w:rsidR="00B00079" w:rsidRPr="007555DA" w:rsidRDefault="00B00079" w:rsidP="00B00079">
            <w:pPr>
              <w:spacing w:after="0" w:line="240" w:lineRule="auto"/>
              <w:rPr>
                <w:rFonts w:cstheme="minorHAnsi"/>
              </w:rPr>
            </w:pPr>
            <w:r w:rsidRPr="007555DA">
              <w:rPr>
                <w:rFonts w:cstheme="minorHAnsi"/>
              </w:rPr>
              <w:t>dotyczy art. 151 § 2 ustawy Kodeks postępowania administracyjnego</w:t>
            </w:r>
          </w:p>
        </w:tc>
        <w:tc>
          <w:tcPr>
            <w:tcW w:w="3786" w:type="dxa"/>
            <w:vAlign w:val="center"/>
          </w:tcPr>
          <w:p w14:paraId="3E66DAA8" w14:textId="77777777" w:rsidR="00B00079" w:rsidRPr="007555DA" w:rsidRDefault="00B00079" w:rsidP="00B00079">
            <w:pPr>
              <w:spacing w:after="0" w:line="240" w:lineRule="auto"/>
              <w:rPr>
                <w:rFonts w:cstheme="minorHAnsi"/>
              </w:rPr>
            </w:pPr>
            <w:r w:rsidRPr="007555DA">
              <w:rPr>
                <w:rFonts w:cstheme="minorHAnsi"/>
              </w:rPr>
              <w:t>Wprowadzenie przepisu prawnego, który by pozwalał na nie wydawanie decyzji po upływie terminu uniemożliwiającego uchylenie decyzji po wznowieniu postępowania na podstawie KPA.</w:t>
            </w:r>
          </w:p>
        </w:tc>
        <w:tc>
          <w:tcPr>
            <w:tcW w:w="3105" w:type="dxa"/>
          </w:tcPr>
          <w:p w14:paraId="0ADF35E0" w14:textId="77777777" w:rsidR="00B00079" w:rsidRPr="007555DA" w:rsidRDefault="00D4417F" w:rsidP="00BC79FC">
            <w:pPr>
              <w:spacing w:after="0" w:line="240" w:lineRule="auto"/>
              <w:jc w:val="center"/>
              <w:rPr>
                <w:rFonts w:cstheme="minorHAnsi"/>
                <w:b/>
                <w:bCs/>
              </w:rPr>
            </w:pPr>
            <w:r w:rsidRPr="007555DA">
              <w:rPr>
                <w:rFonts w:cstheme="minorHAnsi"/>
                <w:b/>
                <w:bCs/>
              </w:rPr>
              <w:t>Uwaga nieuwzględniona.</w:t>
            </w:r>
          </w:p>
          <w:p w14:paraId="302299DC" w14:textId="77777777" w:rsidR="00D4417F" w:rsidRPr="007555DA" w:rsidRDefault="00D4417F" w:rsidP="00BC79FC">
            <w:pPr>
              <w:spacing w:after="0" w:line="240" w:lineRule="auto"/>
              <w:jc w:val="both"/>
              <w:rPr>
                <w:rFonts w:cstheme="minorHAnsi"/>
              </w:rPr>
            </w:pPr>
            <w:r w:rsidRPr="007555DA">
              <w:rPr>
                <w:rFonts w:cstheme="minorHAnsi"/>
              </w:rPr>
              <w:t>W wyniku wznowienia postępowania organ może wydać m.in. decyzję, w której organ ograniczy się do stwierdzenia wydania zaskarżonej decyzji z naruszeniem prawa oraz wskazania okoliczności, z powodu których nie uchylił tej decyzji. Taka decyzja zostanie wydana wówczas, gdy wystąpi choćby jedna z przesłanek negatywnych, zawartych w art. 146 ustawy  Kodeks postępowania administracyjnego. Decyzja taka nie eliminuje z obrotu prawnego decyzji dotkniętej wadą proceduralną, umożliwiającą wznowienie postępowania. Stanowi natomiast podstawę do wszczęcia postępowania odszkodowawczego.</w:t>
            </w:r>
          </w:p>
          <w:p w14:paraId="3A754B56" w14:textId="77777777" w:rsidR="00D4417F" w:rsidRPr="007555DA" w:rsidRDefault="00D4417F" w:rsidP="00E933CB">
            <w:pPr>
              <w:spacing w:after="0" w:line="240" w:lineRule="auto"/>
              <w:jc w:val="both"/>
              <w:rPr>
                <w:rFonts w:cstheme="minorHAnsi"/>
              </w:rPr>
            </w:pPr>
            <w:r w:rsidRPr="007555DA">
              <w:rPr>
                <w:rFonts w:cstheme="minorHAnsi"/>
              </w:rPr>
              <w:t>Przepisy Kodeksu postępowania administracyjnego nie przewidują możliwości wyłączenia przez przepisy szczególne wydania decyzji administracyjnej na postawie art. 151 § 2 ustawy Kodeks postępowania administracyjnego</w:t>
            </w:r>
          </w:p>
        </w:tc>
      </w:tr>
      <w:tr w:rsidR="007555DA" w:rsidRPr="007555DA" w14:paraId="24B44992" w14:textId="77777777" w:rsidTr="002D6D7B">
        <w:trPr>
          <w:jc w:val="center"/>
        </w:trPr>
        <w:tc>
          <w:tcPr>
            <w:tcW w:w="1727" w:type="dxa"/>
            <w:shd w:val="clear" w:color="auto" w:fill="auto"/>
            <w:vAlign w:val="center"/>
          </w:tcPr>
          <w:p w14:paraId="3AB1CEFF" w14:textId="77777777" w:rsidR="00BC79FC" w:rsidRPr="007555DA" w:rsidRDefault="00BC79FC" w:rsidP="00B00079">
            <w:pPr>
              <w:spacing w:after="0" w:line="240" w:lineRule="auto"/>
              <w:ind w:left="36" w:right="-534"/>
              <w:contextualSpacing/>
              <w:rPr>
                <w:rFonts w:cstheme="minorHAnsi"/>
                <w:b/>
              </w:rPr>
            </w:pPr>
            <w:r w:rsidRPr="007555DA">
              <w:rPr>
                <w:rFonts w:cstheme="minorHAnsi"/>
                <w:b/>
              </w:rPr>
              <w:t>49</w:t>
            </w:r>
          </w:p>
        </w:tc>
        <w:tc>
          <w:tcPr>
            <w:tcW w:w="3375" w:type="dxa"/>
            <w:shd w:val="clear" w:color="auto" w:fill="auto"/>
            <w:vAlign w:val="center"/>
          </w:tcPr>
          <w:p w14:paraId="525EEB32" w14:textId="77777777" w:rsidR="00BC79FC" w:rsidRPr="007555DA" w:rsidRDefault="00BC79FC" w:rsidP="00B00079">
            <w:pPr>
              <w:spacing w:after="0" w:line="240" w:lineRule="auto"/>
              <w:rPr>
                <w:rFonts w:cstheme="minorHAnsi"/>
                <w:b/>
              </w:rPr>
            </w:pPr>
            <w:r w:rsidRPr="007555DA">
              <w:rPr>
                <w:rFonts w:cstheme="minorHAnsi"/>
                <w:b/>
              </w:rPr>
              <w:t>Art. 37. ust. 1 pkt 13</w:t>
            </w:r>
          </w:p>
          <w:p w14:paraId="1E71BFD9" w14:textId="77777777" w:rsidR="00BC79FC" w:rsidRPr="007555DA" w:rsidRDefault="00BC79FC" w:rsidP="00B00079">
            <w:pPr>
              <w:spacing w:after="0" w:line="240" w:lineRule="auto"/>
              <w:rPr>
                <w:rFonts w:cstheme="minorHAnsi"/>
                <w:b/>
              </w:rPr>
            </w:pPr>
            <w:r w:rsidRPr="007555DA">
              <w:rPr>
                <w:rFonts w:cstheme="minorHAnsi"/>
              </w:rPr>
              <w:t>(PUP Świętochłowice)</w:t>
            </w:r>
          </w:p>
        </w:tc>
        <w:tc>
          <w:tcPr>
            <w:tcW w:w="3453" w:type="dxa"/>
            <w:shd w:val="clear" w:color="auto" w:fill="auto"/>
          </w:tcPr>
          <w:p w14:paraId="0CD9A3C7" w14:textId="77777777" w:rsidR="00BC79FC" w:rsidRPr="007555DA" w:rsidRDefault="00BC79FC" w:rsidP="00B00079">
            <w:pPr>
              <w:spacing w:after="0" w:line="240" w:lineRule="auto"/>
              <w:rPr>
                <w:rFonts w:cstheme="minorHAnsi"/>
              </w:rPr>
            </w:pPr>
            <w:r w:rsidRPr="007555DA">
              <w:rPr>
                <w:rFonts w:cstheme="minorHAnsi"/>
              </w:rPr>
              <w:t>Niejasne zapisy. W art. 37 ust. 1 pkt 13 lit. b i e normuje ten sam stan.</w:t>
            </w:r>
          </w:p>
          <w:p w14:paraId="146CC8C3" w14:textId="77777777" w:rsidR="00BC79FC" w:rsidRPr="007555DA" w:rsidRDefault="00BC79FC" w:rsidP="00B00079">
            <w:pPr>
              <w:spacing w:after="0" w:line="240" w:lineRule="auto"/>
              <w:rPr>
                <w:rFonts w:cstheme="minorHAnsi"/>
              </w:rPr>
            </w:pPr>
            <w:r w:rsidRPr="007555DA">
              <w:rPr>
                <w:rFonts w:cstheme="minorHAnsi"/>
              </w:rPr>
              <w:t>Konieczność ujednolicenia stosowanego nazewnictwa statusu bezrobotnego.</w:t>
            </w:r>
          </w:p>
        </w:tc>
        <w:tc>
          <w:tcPr>
            <w:tcW w:w="3786" w:type="dxa"/>
            <w:shd w:val="clear" w:color="auto" w:fill="auto"/>
            <w:vAlign w:val="center"/>
          </w:tcPr>
          <w:p w14:paraId="2C5E8E8C" w14:textId="77777777" w:rsidR="00BC79FC" w:rsidRPr="007555DA" w:rsidRDefault="00BC79FC" w:rsidP="00B00079">
            <w:pPr>
              <w:spacing w:after="0" w:line="240" w:lineRule="auto"/>
              <w:rPr>
                <w:rFonts w:cstheme="minorHAnsi"/>
              </w:rPr>
            </w:pPr>
          </w:p>
        </w:tc>
        <w:tc>
          <w:tcPr>
            <w:tcW w:w="3105" w:type="dxa"/>
            <w:vMerge w:val="restart"/>
            <w:shd w:val="clear" w:color="auto" w:fill="auto"/>
          </w:tcPr>
          <w:p w14:paraId="51746316" w14:textId="48AD23FF" w:rsidR="00BC79FC" w:rsidRPr="007555DA" w:rsidRDefault="00BC79FC" w:rsidP="00BC79FC">
            <w:pPr>
              <w:spacing w:after="0" w:line="240" w:lineRule="auto"/>
              <w:jc w:val="center"/>
              <w:rPr>
                <w:rFonts w:cstheme="minorHAnsi"/>
                <w:b/>
                <w:bCs/>
              </w:rPr>
            </w:pPr>
            <w:r w:rsidRPr="007555DA">
              <w:rPr>
                <w:rFonts w:cstheme="minorHAnsi"/>
                <w:b/>
                <w:bCs/>
              </w:rPr>
              <w:t>Uwaga częściowo-uwzględniona.</w:t>
            </w:r>
          </w:p>
          <w:p w14:paraId="790A2E53" w14:textId="77777777" w:rsidR="00BC79FC" w:rsidRPr="007555DA" w:rsidRDefault="00BC79FC" w:rsidP="00E933CB">
            <w:pPr>
              <w:spacing w:after="0" w:line="240" w:lineRule="auto"/>
              <w:jc w:val="both"/>
              <w:rPr>
                <w:rFonts w:cstheme="minorHAnsi"/>
              </w:rPr>
            </w:pPr>
            <w:r w:rsidRPr="007555DA">
              <w:rPr>
                <w:rFonts w:cstheme="minorHAnsi"/>
              </w:rPr>
              <w:t xml:space="preserve"> W wyniku analizy zgłoszonych uwag przepis art. 38 ust 1 pkt 14 otrzymał brzmienie: </w:t>
            </w:r>
          </w:p>
          <w:p w14:paraId="3542DF5D" w14:textId="6F3B13E5" w:rsidR="0013732E" w:rsidRPr="0013732E" w:rsidRDefault="00BC79FC" w:rsidP="0013732E">
            <w:pPr>
              <w:spacing w:after="0" w:line="240" w:lineRule="auto"/>
              <w:jc w:val="both"/>
              <w:rPr>
                <w:rFonts w:cstheme="minorHAnsi"/>
              </w:rPr>
            </w:pPr>
            <w:r w:rsidRPr="007555DA">
              <w:rPr>
                <w:rFonts w:cstheme="minorHAnsi"/>
              </w:rPr>
              <w:t>„</w:t>
            </w:r>
            <w:r w:rsidR="0013732E">
              <w:t xml:space="preserve"> </w:t>
            </w:r>
            <w:r w:rsidR="0013732E" w:rsidRPr="0013732E">
              <w:rPr>
                <w:rFonts w:cstheme="minorHAnsi"/>
              </w:rPr>
              <w:t>14)</w:t>
            </w:r>
            <w:r w:rsidR="0013732E" w:rsidRPr="0013732E">
              <w:rPr>
                <w:rFonts w:cstheme="minorHAnsi"/>
              </w:rPr>
              <w:tab/>
              <w:t>wydawanie decyzji o:</w:t>
            </w:r>
          </w:p>
          <w:p w14:paraId="617FB8D7" w14:textId="77777777" w:rsidR="0013732E" w:rsidRPr="0013732E" w:rsidRDefault="0013732E" w:rsidP="0013732E">
            <w:pPr>
              <w:spacing w:after="0" w:line="240" w:lineRule="auto"/>
              <w:jc w:val="both"/>
              <w:rPr>
                <w:rFonts w:cstheme="minorHAnsi"/>
              </w:rPr>
            </w:pPr>
            <w:r w:rsidRPr="0013732E">
              <w:rPr>
                <w:rFonts w:cstheme="minorHAnsi"/>
              </w:rPr>
              <w:t>a)</w:t>
            </w:r>
            <w:r w:rsidRPr="0013732E">
              <w:rPr>
                <w:rFonts w:cstheme="minorHAnsi"/>
              </w:rPr>
              <w:tab/>
              <w:t xml:space="preserve">uznaniu danej osoby za bezrobotną, </w:t>
            </w:r>
          </w:p>
          <w:p w14:paraId="7BE309EF" w14:textId="77777777" w:rsidR="0013732E" w:rsidRPr="0013732E" w:rsidRDefault="0013732E" w:rsidP="0013732E">
            <w:pPr>
              <w:spacing w:after="0" w:line="240" w:lineRule="auto"/>
              <w:jc w:val="both"/>
              <w:rPr>
                <w:rFonts w:cstheme="minorHAnsi"/>
              </w:rPr>
            </w:pPr>
            <w:r w:rsidRPr="0013732E">
              <w:rPr>
                <w:rFonts w:cstheme="minorHAnsi"/>
              </w:rPr>
              <w:t>b)</w:t>
            </w:r>
            <w:r w:rsidRPr="0013732E">
              <w:rPr>
                <w:rFonts w:cstheme="minorHAnsi"/>
              </w:rPr>
              <w:tab/>
              <w:t>odmowie uznania danej osoby za bezrobotną oraz utracie statusu bezrobotnego,</w:t>
            </w:r>
          </w:p>
          <w:p w14:paraId="5001235D" w14:textId="77777777" w:rsidR="0013732E" w:rsidRPr="0013732E" w:rsidRDefault="0013732E" w:rsidP="0013732E">
            <w:pPr>
              <w:spacing w:after="0" w:line="240" w:lineRule="auto"/>
              <w:jc w:val="both"/>
              <w:rPr>
                <w:rFonts w:cstheme="minorHAnsi"/>
              </w:rPr>
            </w:pPr>
            <w:r w:rsidRPr="0013732E">
              <w:rPr>
                <w:rFonts w:cstheme="minorHAnsi"/>
              </w:rPr>
              <w:t>c)</w:t>
            </w:r>
            <w:r w:rsidRPr="0013732E">
              <w:rPr>
                <w:rFonts w:cstheme="minorHAnsi"/>
              </w:rPr>
              <w:tab/>
              <w:t>odmowie uznania za poszukującego pracy oraz utracie statusu poszukującego pracy,</w:t>
            </w:r>
          </w:p>
          <w:p w14:paraId="56B68545" w14:textId="77777777" w:rsidR="0013732E" w:rsidRPr="0013732E" w:rsidRDefault="0013732E" w:rsidP="0013732E">
            <w:pPr>
              <w:spacing w:after="0" w:line="240" w:lineRule="auto"/>
              <w:jc w:val="both"/>
              <w:rPr>
                <w:rFonts w:cstheme="minorHAnsi"/>
              </w:rPr>
            </w:pPr>
            <w:r w:rsidRPr="0013732E">
              <w:rPr>
                <w:rFonts w:cstheme="minorHAnsi"/>
              </w:rPr>
              <w:t>d)</w:t>
            </w:r>
            <w:r w:rsidRPr="0013732E">
              <w:rPr>
                <w:rFonts w:cstheme="minorHAnsi"/>
              </w:rPr>
              <w:tab/>
              <w:t>przyznaniu, odmowie przyznania, wstrzymaniu lub wznowieniu wypłaty oraz utracie lub pozbawieniu prawa do zasiłku, stypendium i innych finansowanych z Funduszu Pracy świadczeń niewynikających z zawartych umów,</w:t>
            </w:r>
          </w:p>
          <w:p w14:paraId="332383C8" w14:textId="77777777" w:rsidR="0013732E" w:rsidRPr="0013732E" w:rsidRDefault="0013732E" w:rsidP="0013732E">
            <w:pPr>
              <w:spacing w:after="0" w:line="240" w:lineRule="auto"/>
              <w:jc w:val="both"/>
              <w:rPr>
                <w:rFonts w:cstheme="minorHAnsi"/>
              </w:rPr>
            </w:pPr>
            <w:r w:rsidRPr="0013732E">
              <w:rPr>
                <w:rFonts w:cstheme="minorHAnsi"/>
              </w:rPr>
              <w:t>e)</w:t>
            </w:r>
            <w:r w:rsidRPr="0013732E">
              <w:rPr>
                <w:rFonts w:cstheme="minorHAnsi"/>
              </w:rPr>
              <w:tab/>
              <w:t>obowiązku zwrotu nienależnie pobranego zasiłku, stypendium lub kosztu szkolenia oraz innych nienależnie pobranych świadczeń finansowanych z Funduszu Pracy,</w:t>
            </w:r>
          </w:p>
          <w:p w14:paraId="11D7F3E5" w14:textId="74834FB8" w:rsidR="00BC79FC" w:rsidRPr="007555DA" w:rsidRDefault="0013732E" w:rsidP="0013732E">
            <w:pPr>
              <w:spacing w:after="0" w:line="240" w:lineRule="auto"/>
              <w:jc w:val="both"/>
              <w:rPr>
                <w:rFonts w:cstheme="minorHAnsi"/>
              </w:rPr>
            </w:pPr>
            <w:r w:rsidRPr="0013732E">
              <w:rPr>
                <w:rFonts w:cstheme="minorHAnsi"/>
              </w:rPr>
              <w:t>f)</w:t>
            </w:r>
            <w:r w:rsidRPr="0013732E">
              <w:rPr>
                <w:rFonts w:cstheme="minorHAnsi"/>
              </w:rPr>
              <w:tab/>
              <w:t>odroczeniu terminu spłaty, rozłożeniu na raty lub umorzeniu części albo całości nienależnie pobranego świadczenia udzielonego z Funduszu Pracy, albo należności z tytułu zwrotu środków przyznanych na finansowanie form pomocy, albo odmowie odroczenia terminu spłaty, rozłożenia na raty lub umorzenia;</w:t>
            </w:r>
            <w:r w:rsidR="00BC79FC" w:rsidRPr="007555DA">
              <w:rPr>
                <w:rFonts w:cstheme="minorHAnsi"/>
              </w:rPr>
              <w:t>”</w:t>
            </w:r>
            <w:r w:rsidR="00E933CB" w:rsidRPr="007555DA">
              <w:rPr>
                <w:rFonts w:cstheme="minorHAnsi"/>
              </w:rPr>
              <w:t>.</w:t>
            </w:r>
          </w:p>
        </w:tc>
      </w:tr>
      <w:tr w:rsidR="007555DA" w:rsidRPr="007555DA" w14:paraId="7123A779" w14:textId="77777777" w:rsidTr="002D6D7B">
        <w:trPr>
          <w:jc w:val="center"/>
        </w:trPr>
        <w:tc>
          <w:tcPr>
            <w:tcW w:w="1727" w:type="dxa"/>
            <w:vAlign w:val="center"/>
          </w:tcPr>
          <w:p w14:paraId="3377346A" w14:textId="77777777" w:rsidR="00BC79FC" w:rsidRPr="007555DA" w:rsidRDefault="00BC79FC" w:rsidP="00B00079">
            <w:pPr>
              <w:spacing w:after="0" w:line="240" w:lineRule="auto"/>
              <w:ind w:left="36" w:right="-534"/>
              <w:contextualSpacing/>
              <w:rPr>
                <w:rFonts w:cstheme="minorHAnsi"/>
                <w:b/>
              </w:rPr>
            </w:pPr>
            <w:r w:rsidRPr="007555DA">
              <w:rPr>
                <w:rFonts w:cstheme="minorHAnsi"/>
                <w:b/>
              </w:rPr>
              <w:t>50</w:t>
            </w:r>
          </w:p>
        </w:tc>
        <w:tc>
          <w:tcPr>
            <w:tcW w:w="3375" w:type="dxa"/>
          </w:tcPr>
          <w:p w14:paraId="7F22A032" w14:textId="77777777" w:rsidR="00BC79FC" w:rsidRPr="007555DA" w:rsidRDefault="00BC79FC" w:rsidP="00B00079">
            <w:pPr>
              <w:spacing w:after="0" w:line="240" w:lineRule="auto"/>
              <w:ind w:left="-568" w:firstLine="568"/>
              <w:rPr>
                <w:rFonts w:cstheme="minorHAnsi"/>
                <w:b/>
              </w:rPr>
            </w:pPr>
            <w:r w:rsidRPr="007555DA">
              <w:rPr>
                <w:rFonts w:cstheme="minorHAnsi"/>
                <w:b/>
              </w:rPr>
              <w:t>Art. 37. ust. 1 pkt13</w:t>
            </w:r>
          </w:p>
          <w:p w14:paraId="6E688843" w14:textId="77777777" w:rsidR="00BC79FC" w:rsidRPr="007555DA" w:rsidRDefault="00BC79FC" w:rsidP="00B00079">
            <w:pPr>
              <w:spacing w:after="0" w:line="240" w:lineRule="auto"/>
              <w:ind w:left="-568" w:firstLine="568"/>
              <w:rPr>
                <w:rFonts w:cstheme="minorHAnsi"/>
                <w:b/>
              </w:rPr>
            </w:pPr>
            <w:r w:rsidRPr="007555DA">
              <w:rPr>
                <w:rFonts w:cstheme="minorHAnsi"/>
              </w:rPr>
              <w:t>(PUP Świętochłowice)</w:t>
            </w:r>
          </w:p>
        </w:tc>
        <w:tc>
          <w:tcPr>
            <w:tcW w:w="3453" w:type="dxa"/>
          </w:tcPr>
          <w:p w14:paraId="3B4053F9" w14:textId="77777777" w:rsidR="00BC79FC" w:rsidRPr="007555DA" w:rsidRDefault="00BC79FC" w:rsidP="00B00079">
            <w:pPr>
              <w:spacing w:after="0" w:line="240" w:lineRule="auto"/>
              <w:rPr>
                <w:rFonts w:cstheme="minorHAnsi"/>
              </w:rPr>
            </w:pPr>
            <w:r w:rsidRPr="007555DA">
              <w:rPr>
                <w:rFonts w:cstheme="minorHAnsi"/>
              </w:rPr>
              <w:t>Wprowadzenie przepisu szczególnego pozwalającego na uchylenie decyzji na podstawie art. 163 KPA.</w:t>
            </w:r>
          </w:p>
        </w:tc>
        <w:tc>
          <w:tcPr>
            <w:tcW w:w="3786" w:type="dxa"/>
          </w:tcPr>
          <w:p w14:paraId="2DE24502" w14:textId="77777777" w:rsidR="00BC79FC" w:rsidRPr="007555DA" w:rsidRDefault="00BC79FC" w:rsidP="00B00079">
            <w:pPr>
              <w:spacing w:after="0" w:line="240" w:lineRule="auto"/>
              <w:rPr>
                <w:rFonts w:cstheme="minorHAnsi"/>
              </w:rPr>
            </w:pPr>
            <w:r w:rsidRPr="007555DA">
              <w:rPr>
                <w:rFonts w:cstheme="minorHAnsi"/>
              </w:rPr>
              <w:t>Wprowadzenie przepisu prawnego, który pozwala na uchylenie decyzji o statusie bezrobotnego w przypadku kiedy decyzja np. o przyznaniu renty z tyt. niezdolności do pracy jest wydana z datą późniejszą niż uznanie za osobę bezrobotną, na podstawie art. 163 KPA</w:t>
            </w:r>
          </w:p>
        </w:tc>
        <w:tc>
          <w:tcPr>
            <w:tcW w:w="3105" w:type="dxa"/>
            <w:vMerge/>
            <w:shd w:val="clear" w:color="auto" w:fill="auto"/>
          </w:tcPr>
          <w:p w14:paraId="5C7E377D" w14:textId="77777777" w:rsidR="00BC79FC" w:rsidRPr="007555DA" w:rsidRDefault="00BC79FC" w:rsidP="00B00079">
            <w:pPr>
              <w:spacing w:after="0" w:line="240" w:lineRule="auto"/>
              <w:rPr>
                <w:rFonts w:cstheme="minorHAnsi"/>
              </w:rPr>
            </w:pPr>
          </w:p>
        </w:tc>
      </w:tr>
      <w:tr w:rsidR="007555DA" w:rsidRPr="007555DA" w14:paraId="36048149" w14:textId="77777777" w:rsidTr="002D6D7B">
        <w:trPr>
          <w:jc w:val="center"/>
        </w:trPr>
        <w:tc>
          <w:tcPr>
            <w:tcW w:w="1727" w:type="dxa"/>
            <w:shd w:val="clear" w:color="auto" w:fill="auto"/>
            <w:vAlign w:val="center"/>
          </w:tcPr>
          <w:p w14:paraId="7FDCD0D4" w14:textId="77777777" w:rsidR="00BC79FC" w:rsidRPr="007555DA" w:rsidRDefault="00BC79FC" w:rsidP="00B00079">
            <w:pPr>
              <w:spacing w:after="0" w:line="240" w:lineRule="auto"/>
              <w:ind w:left="36" w:right="-534"/>
              <w:contextualSpacing/>
              <w:rPr>
                <w:rFonts w:cstheme="minorHAnsi"/>
                <w:b/>
              </w:rPr>
            </w:pPr>
            <w:r w:rsidRPr="007555DA">
              <w:rPr>
                <w:rFonts w:cstheme="minorHAnsi"/>
                <w:b/>
              </w:rPr>
              <w:t>51</w:t>
            </w:r>
          </w:p>
        </w:tc>
        <w:tc>
          <w:tcPr>
            <w:tcW w:w="3375" w:type="dxa"/>
            <w:shd w:val="clear" w:color="auto" w:fill="auto"/>
            <w:vAlign w:val="center"/>
          </w:tcPr>
          <w:p w14:paraId="5544493A" w14:textId="77777777" w:rsidR="00BC79FC" w:rsidRPr="007555DA" w:rsidRDefault="00BC79FC" w:rsidP="00B00079">
            <w:pPr>
              <w:spacing w:after="0" w:line="240" w:lineRule="auto"/>
              <w:rPr>
                <w:rFonts w:cstheme="minorHAnsi"/>
                <w:b/>
              </w:rPr>
            </w:pPr>
            <w:r w:rsidRPr="007555DA">
              <w:rPr>
                <w:rFonts w:cstheme="minorHAnsi"/>
                <w:b/>
              </w:rPr>
              <w:t xml:space="preserve">Art. 37. ust. 1 pkt 13 lit. c </w:t>
            </w:r>
          </w:p>
          <w:p w14:paraId="37BA2BC9" w14:textId="77777777" w:rsidR="00BC79FC" w:rsidRPr="007555DA" w:rsidRDefault="00BC79FC" w:rsidP="00B00079">
            <w:pPr>
              <w:spacing w:after="0" w:line="240" w:lineRule="auto"/>
              <w:rPr>
                <w:rFonts w:cstheme="minorHAnsi"/>
              </w:rPr>
            </w:pPr>
            <w:r w:rsidRPr="007555DA">
              <w:rPr>
                <w:rFonts w:cstheme="minorHAnsi"/>
              </w:rPr>
              <w:t>(PUP Jastrzębie-Zdrój)</w:t>
            </w:r>
          </w:p>
          <w:p w14:paraId="7C2E7F34" w14:textId="77777777" w:rsidR="00BC79FC" w:rsidRPr="007555DA" w:rsidRDefault="00BC79FC" w:rsidP="00B00079">
            <w:pPr>
              <w:spacing w:after="0" w:line="240" w:lineRule="auto"/>
              <w:rPr>
                <w:rFonts w:cstheme="minorHAnsi"/>
              </w:rPr>
            </w:pPr>
          </w:p>
        </w:tc>
        <w:tc>
          <w:tcPr>
            <w:tcW w:w="3453" w:type="dxa"/>
            <w:shd w:val="clear" w:color="auto" w:fill="auto"/>
          </w:tcPr>
          <w:p w14:paraId="1ED2EF25" w14:textId="77777777" w:rsidR="00BC79FC" w:rsidRPr="007555DA" w:rsidRDefault="00BC79FC" w:rsidP="00B00079">
            <w:pPr>
              <w:spacing w:after="0" w:line="240" w:lineRule="auto"/>
              <w:rPr>
                <w:rFonts w:cstheme="minorHAnsi"/>
              </w:rPr>
            </w:pPr>
            <w:r w:rsidRPr="007555DA">
              <w:rPr>
                <w:rFonts w:cstheme="minorHAnsi"/>
              </w:rPr>
              <w:t xml:space="preserve">„ odmowie uznania danej osoby za bezrobotną oraz utracie statusu bezrobotnego” </w:t>
            </w:r>
          </w:p>
          <w:p w14:paraId="1D2D1EA8" w14:textId="77777777" w:rsidR="00BC79FC" w:rsidRPr="007555DA" w:rsidRDefault="00BC79FC" w:rsidP="00B00079">
            <w:pPr>
              <w:spacing w:after="0" w:line="240" w:lineRule="auto"/>
              <w:rPr>
                <w:rFonts w:cstheme="minorHAnsi"/>
              </w:rPr>
            </w:pPr>
          </w:p>
        </w:tc>
        <w:tc>
          <w:tcPr>
            <w:tcW w:w="3786" w:type="dxa"/>
            <w:shd w:val="clear" w:color="auto" w:fill="auto"/>
            <w:vAlign w:val="center"/>
          </w:tcPr>
          <w:p w14:paraId="66FDE00E" w14:textId="77777777" w:rsidR="00BC79FC" w:rsidRPr="007555DA" w:rsidRDefault="00BC79FC" w:rsidP="00B00079">
            <w:pPr>
              <w:spacing w:after="0" w:line="240" w:lineRule="auto"/>
              <w:rPr>
                <w:rFonts w:cstheme="minorHAnsi"/>
              </w:rPr>
            </w:pPr>
            <w:r w:rsidRPr="007555DA">
              <w:rPr>
                <w:rFonts w:cstheme="minorHAnsi"/>
              </w:rPr>
              <w:t>Proponuje się usunięcie zapisu „oraz utracie statusu bezrobotnej „ skoro o utracie statusu bezrobotnego mówi art. 37ust. 1 pkt. 13 lit. a</w:t>
            </w:r>
          </w:p>
        </w:tc>
        <w:tc>
          <w:tcPr>
            <w:tcW w:w="3105" w:type="dxa"/>
            <w:vMerge/>
            <w:shd w:val="clear" w:color="auto" w:fill="auto"/>
          </w:tcPr>
          <w:p w14:paraId="176C6FAA" w14:textId="57EDBD5D" w:rsidR="00BC79FC" w:rsidRPr="007555DA" w:rsidRDefault="00BC79FC" w:rsidP="002851FB">
            <w:pPr>
              <w:spacing w:after="0" w:line="240" w:lineRule="auto"/>
              <w:rPr>
                <w:rFonts w:cstheme="minorHAnsi"/>
              </w:rPr>
            </w:pPr>
          </w:p>
        </w:tc>
      </w:tr>
      <w:tr w:rsidR="007555DA" w:rsidRPr="007555DA" w14:paraId="6E444A10" w14:textId="77777777" w:rsidTr="002D6D7B">
        <w:trPr>
          <w:jc w:val="center"/>
        </w:trPr>
        <w:tc>
          <w:tcPr>
            <w:tcW w:w="1727" w:type="dxa"/>
            <w:shd w:val="clear" w:color="auto" w:fill="auto"/>
            <w:vAlign w:val="center"/>
          </w:tcPr>
          <w:p w14:paraId="65E08DA8" w14:textId="77777777" w:rsidR="00BC79FC" w:rsidRPr="007555DA" w:rsidRDefault="00BC79FC" w:rsidP="00B00079">
            <w:pPr>
              <w:spacing w:after="0" w:line="240" w:lineRule="auto"/>
              <w:ind w:left="36" w:right="-534"/>
              <w:contextualSpacing/>
              <w:rPr>
                <w:rFonts w:cstheme="minorHAnsi"/>
                <w:b/>
              </w:rPr>
            </w:pPr>
            <w:r w:rsidRPr="007555DA">
              <w:rPr>
                <w:rFonts w:cstheme="minorHAnsi"/>
                <w:b/>
              </w:rPr>
              <w:t>52</w:t>
            </w:r>
          </w:p>
        </w:tc>
        <w:tc>
          <w:tcPr>
            <w:tcW w:w="3375" w:type="dxa"/>
            <w:shd w:val="clear" w:color="auto" w:fill="auto"/>
            <w:vAlign w:val="center"/>
          </w:tcPr>
          <w:p w14:paraId="72A75273" w14:textId="77777777" w:rsidR="00BC79FC" w:rsidRPr="007555DA" w:rsidRDefault="00BC79FC" w:rsidP="00B00079">
            <w:pPr>
              <w:widowControl w:val="0"/>
              <w:spacing w:after="0" w:line="240" w:lineRule="auto"/>
              <w:rPr>
                <w:rFonts w:cstheme="minorHAnsi"/>
                <w:b/>
                <w:lang w:val="en-US"/>
              </w:rPr>
            </w:pPr>
            <w:r w:rsidRPr="007555DA">
              <w:rPr>
                <w:rFonts w:cstheme="minorHAnsi"/>
                <w:b/>
                <w:lang w:val="en-US"/>
              </w:rPr>
              <w:t>Art. 37. ust. 1 pkt 13 lit. c.</w:t>
            </w:r>
          </w:p>
          <w:p w14:paraId="1812FF9D" w14:textId="77777777" w:rsidR="00BC79FC" w:rsidRPr="007555DA" w:rsidRDefault="00BC79FC" w:rsidP="00B00079">
            <w:pPr>
              <w:widowControl w:val="0"/>
              <w:spacing w:after="0" w:line="240" w:lineRule="auto"/>
              <w:rPr>
                <w:rFonts w:cstheme="minorHAnsi"/>
                <w:b/>
              </w:rPr>
            </w:pPr>
            <w:r w:rsidRPr="007555DA">
              <w:rPr>
                <w:rFonts w:cstheme="minorHAnsi"/>
              </w:rPr>
              <w:t>(PUP Jaworzno)</w:t>
            </w:r>
          </w:p>
        </w:tc>
        <w:tc>
          <w:tcPr>
            <w:tcW w:w="3453" w:type="dxa"/>
            <w:shd w:val="clear" w:color="auto" w:fill="auto"/>
            <w:vAlign w:val="center"/>
          </w:tcPr>
          <w:p w14:paraId="2BE4EB00" w14:textId="77777777" w:rsidR="00BC79FC" w:rsidRPr="007555DA" w:rsidRDefault="00BC79FC" w:rsidP="00B00079">
            <w:pPr>
              <w:widowControl w:val="0"/>
              <w:spacing w:after="0" w:line="240" w:lineRule="auto"/>
              <w:rPr>
                <w:rFonts w:cstheme="minorHAnsi"/>
              </w:rPr>
            </w:pPr>
            <w:r w:rsidRPr="007555DA">
              <w:rPr>
                <w:rFonts w:cstheme="minorHAnsi"/>
              </w:rPr>
              <w:t>Utrata statusu bezrobotnego została ujęta już w lit. a</w:t>
            </w:r>
          </w:p>
        </w:tc>
        <w:tc>
          <w:tcPr>
            <w:tcW w:w="3786" w:type="dxa"/>
            <w:shd w:val="clear" w:color="auto" w:fill="auto"/>
            <w:vAlign w:val="center"/>
          </w:tcPr>
          <w:p w14:paraId="081824FD" w14:textId="77777777" w:rsidR="00BC79FC" w:rsidRPr="007555DA" w:rsidRDefault="00BC79FC" w:rsidP="00B00079">
            <w:pPr>
              <w:spacing w:after="0" w:line="240" w:lineRule="auto"/>
              <w:rPr>
                <w:rFonts w:cstheme="minorHAnsi"/>
              </w:rPr>
            </w:pPr>
          </w:p>
        </w:tc>
        <w:tc>
          <w:tcPr>
            <w:tcW w:w="3105" w:type="dxa"/>
            <w:vMerge/>
            <w:shd w:val="clear" w:color="auto" w:fill="auto"/>
          </w:tcPr>
          <w:p w14:paraId="07554BA9" w14:textId="56867672" w:rsidR="00BC79FC" w:rsidRPr="007555DA" w:rsidRDefault="00BC79FC" w:rsidP="002851FB">
            <w:pPr>
              <w:spacing w:after="0" w:line="240" w:lineRule="auto"/>
              <w:rPr>
                <w:rFonts w:cstheme="minorHAnsi"/>
              </w:rPr>
            </w:pPr>
          </w:p>
        </w:tc>
      </w:tr>
      <w:tr w:rsidR="007555DA" w:rsidRPr="007555DA" w14:paraId="06EC8D83" w14:textId="77777777" w:rsidTr="002D6D7B">
        <w:trPr>
          <w:jc w:val="center"/>
        </w:trPr>
        <w:tc>
          <w:tcPr>
            <w:tcW w:w="1727" w:type="dxa"/>
            <w:vAlign w:val="center"/>
          </w:tcPr>
          <w:p w14:paraId="4CDA4671" w14:textId="77777777" w:rsidR="00BC79FC" w:rsidRPr="007555DA" w:rsidRDefault="00BC79FC" w:rsidP="00B00079">
            <w:pPr>
              <w:spacing w:after="0" w:line="240" w:lineRule="auto"/>
              <w:ind w:left="36" w:right="-534"/>
              <w:contextualSpacing/>
              <w:rPr>
                <w:rFonts w:cstheme="minorHAnsi"/>
                <w:b/>
              </w:rPr>
            </w:pPr>
            <w:r w:rsidRPr="007555DA">
              <w:rPr>
                <w:rFonts w:cstheme="minorHAnsi"/>
                <w:b/>
              </w:rPr>
              <w:t>53</w:t>
            </w:r>
          </w:p>
        </w:tc>
        <w:tc>
          <w:tcPr>
            <w:tcW w:w="3375" w:type="dxa"/>
            <w:vAlign w:val="center"/>
          </w:tcPr>
          <w:p w14:paraId="6CCD35FD" w14:textId="77777777" w:rsidR="00BC79FC" w:rsidRPr="007555DA" w:rsidRDefault="00BC79FC" w:rsidP="00B00079">
            <w:pPr>
              <w:spacing w:after="0" w:line="240" w:lineRule="auto"/>
              <w:rPr>
                <w:rFonts w:cstheme="minorHAnsi"/>
                <w:b/>
              </w:rPr>
            </w:pPr>
            <w:r w:rsidRPr="007555DA">
              <w:rPr>
                <w:rFonts w:cstheme="minorHAnsi"/>
                <w:b/>
              </w:rPr>
              <w:t>Art. 37. ust 1 pkt 13 d)</w:t>
            </w:r>
          </w:p>
          <w:p w14:paraId="179D1C0E" w14:textId="77777777" w:rsidR="00BC79FC" w:rsidRPr="007555DA" w:rsidRDefault="00BC79FC" w:rsidP="00B00079">
            <w:pPr>
              <w:spacing w:after="0" w:line="240" w:lineRule="auto"/>
              <w:rPr>
                <w:rFonts w:cstheme="minorHAnsi"/>
                <w:b/>
              </w:rPr>
            </w:pPr>
            <w:r w:rsidRPr="007555DA">
              <w:rPr>
                <w:rFonts w:cstheme="minorHAnsi"/>
              </w:rPr>
              <w:t>(PUP Bielsko – Biała)</w:t>
            </w:r>
          </w:p>
        </w:tc>
        <w:tc>
          <w:tcPr>
            <w:tcW w:w="3453" w:type="dxa"/>
          </w:tcPr>
          <w:p w14:paraId="014A035B" w14:textId="77777777" w:rsidR="00BC79FC" w:rsidRPr="007555DA" w:rsidRDefault="00BC79FC" w:rsidP="00B00079">
            <w:pPr>
              <w:spacing w:after="0" w:line="240" w:lineRule="auto"/>
              <w:rPr>
                <w:rFonts w:cstheme="minorHAnsi"/>
              </w:rPr>
            </w:pPr>
            <w:r w:rsidRPr="007555DA">
              <w:rPr>
                <w:rFonts w:cstheme="minorHAnsi"/>
              </w:rPr>
              <w:t>„Odmowa uznania za poszukującego pracy oraz utracie statusu poszukującego pracy.”</w:t>
            </w:r>
          </w:p>
        </w:tc>
        <w:tc>
          <w:tcPr>
            <w:tcW w:w="3786" w:type="dxa"/>
          </w:tcPr>
          <w:p w14:paraId="0F6F6B5D" w14:textId="77777777" w:rsidR="00BC79FC" w:rsidRPr="007555DA" w:rsidRDefault="00BC79FC" w:rsidP="00B00079">
            <w:pPr>
              <w:spacing w:after="0" w:line="240" w:lineRule="auto"/>
              <w:rPr>
                <w:rFonts w:cstheme="minorHAnsi"/>
              </w:rPr>
            </w:pPr>
            <w:r w:rsidRPr="007555DA">
              <w:rPr>
                <w:rFonts w:cstheme="minorHAnsi"/>
              </w:rPr>
              <w:t>„Uznania, odmowie uznania za poszukującego pracy oraz utracie statusu poszukującego pracy.”</w:t>
            </w:r>
          </w:p>
          <w:p w14:paraId="40769631" w14:textId="77777777" w:rsidR="00BC79FC" w:rsidRPr="007555DA" w:rsidRDefault="00BC79FC" w:rsidP="00B00079">
            <w:pPr>
              <w:spacing w:after="0" w:line="240" w:lineRule="auto"/>
              <w:rPr>
                <w:rFonts w:cstheme="minorHAnsi"/>
                <w:strike/>
              </w:rPr>
            </w:pPr>
          </w:p>
        </w:tc>
        <w:tc>
          <w:tcPr>
            <w:tcW w:w="3105" w:type="dxa"/>
            <w:vMerge/>
            <w:shd w:val="clear" w:color="auto" w:fill="auto"/>
          </w:tcPr>
          <w:p w14:paraId="206CBF1D" w14:textId="77777777" w:rsidR="00BC79FC" w:rsidRPr="007555DA" w:rsidRDefault="00BC79FC" w:rsidP="00B00079">
            <w:pPr>
              <w:spacing w:after="0" w:line="240" w:lineRule="auto"/>
              <w:rPr>
                <w:rFonts w:cstheme="minorHAnsi"/>
              </w:rPr>
            </w:pPr>
          </w:p>
        </w:tc>
      </w:tr>
      <w:tr w:rsidR="007555DA" w:rsidRPr="007555DA" w14:paraId="77237506" w14:textId="77777777" w:rsidTr="002D6D7B">
        <w:trPr>
          <w:jc w:val="center"/>
        </w:trPr>
        <w:tc>
          <w:tcPr>
            <w:tcW w:w="1727" w:type="dxa"/>
            <w:vAlign w:val="center"/>
          </w:tcPr>
          <w:p w14:paraId="3BFD8320" w14:textId="77777777" w:rsidR="00BC79FC" w:rsidRPr="007555DA" w:rsidRDefault="00BC79FC" w:rsidP="00B00079">
            <w:pPr>
              <w:spacing w:after="0" w:line="240" w:lineRule="auto"/>
              <w:ind w:left="36" w:right="-534"/>
              <w:contextualSpacing/>
              <w:rPr>
                <w:rFonts w:cstheme="minorHAnsi"/>
                <w:b/>
              </w:rPr>
            </w:pPr>
            <w:r w:rsidRPr="007555DA">
              <w:rPr>
                <w:rFonts w:cstheme="minorHAnsi"/>
                <w:b/>
              </w:rPr>
              <w:t>54</w:t>
            </w:r>
          </w:p>
        </w:tc>
        <w:tc>
          <w:tcPr>
            <w:tcW w:w="3375" w:type="dxa"/>
            <w:vAlign w:val="center"/>
          </w:tcPr>
          <w:p w14:paraId="079C46BC" w14:textId="77777777" w:rsidR="00BC79FC" w:rsidRPr="007555DA" w:rsidRDefault="00BC79FC" w:rsidP="00B00079">
            <w:pPr>
              <w:widowControl w:val="0"/>
              <w:suppressLineNumbers/>
              <w:suppressAutoHyphens/>
              <w:autoSpaceDN w:val="0"/>
              <w:spacing w:after="0" w:line="240" w:lineRule="auto"/>
              <w:textAlignment w:val="baseline"/>
              <w:rPr>
                <w:rFonts w:eastAsia="SimSun" w:cstheme="minorHAnsi"/>
                <w:b/>
                <w:kern w:val="3"/>
                <w:lang w:eastAsia="zh-CN" w:bidi="hi-IN"/>
              </w:rPr>
            </w:pPr>
            <w:r w:rsidRPr="007555DA">
              <w:rPr>
                <w:rFonts w:eastAsia="SimSun" w:cstheme="minorHAnsi"/>
                <w:b/>
                <w:kern w:val="3"/>
                <w:lang w:eastAsia="zh-CN" w:bidi="hi-IN"/>
              </w:rPr>
              <w:t>Art. 37. ust. 1 pkt 13 lit. d</w:t>
            </w:r>
          </w:p>
          <w:p w14:paraId="11524130" w14:textId="77777777" w:rsidR="00BC79FC" w:rsidRPr="007555DA" w:rsidRDefault="00BC79FC" w:rsidP="00B00079">
            <w:pPr>
              <w:widowControl w:val="0"/>
              <w:suppressLineNumbers/>
              <w:suppressAutoHyphens/>
              <w:autoSpaceDN w:val="0"/>
              <w:spacing w:after="0" w:line="240" w:lineRule="auto"/>
              <w:textAlignment w:val="baseline"/>
              <w:rPr>
                <w:rFonts w:eastAsia="SimSun" w:cstheme="minorHAnsi"/>
                <w:b/>
                <w:kern w:val="3"/>
                <w:lang w:eastAsia="zh-CN" w:bidi="hi-IN"/>
              </w:rPr>
            </w:pPr>
            <w:r w:rsidRPr="007555DA">
              <w:rPr>
                <w:rFonts w:eastAsia="SimSun" w:cstheme="minorHAnsi"/>
                <w:kern w:val="3"/>
                <w:lang w:eastAsia="zh-CN" w:bidi="hi-IN"/>
              </w:rPr>
              <w:t>(PUP Chorzów)</w:t>
            </w:r>
          </w:p>
          <w:p w14:paraId="1B9B8C55" w14:textId="77777777" w:rsidR="00BC79FC" w:rsidRPr="007555DA" w:rsidRDefault="00BC79FC" w:rsidP="00B00079">
            <w:pPr>
              <w:spacing w:after="0" w:line="240" w:lineRule="auto"/>
              <w:rPr>
                <w:rFonts w:cstheme="minorHAnsi"/>
                <w:b/>
              </w:rPr>
            </w:pPr>
          </w:p>
        </w:tc>
        <w:tc>
          <w:tcPr>
            <w:tcW w:w="3453" w:type="dxa"/>
          </w:tcPr>
          <w:p w14:paraId="39634DB4" w14:textId="77777777" w:rsidR="00BC79FC" w:rsidRPr="007555DA" w:rsidRDefault="00BC79FC" w:rsidP="00B00079">
            <w:pPr>
              <w:spacing w:after="0" w:line="240" w:lineRule="auto"/>
              <w:jc w:val="both"/>
              <w:rPr>
                <w:rFonts w:cstheme="minorHAnsi"/>
              </w:rPr>
            </w:pPr>
            <w:r w:rsidRPr="007555DA">
              <w:rPr>
                <w:rFonts w:cstheme="minorHAnsi"/>
              </w:rPr>
              <w:t>Wydawanie decyzji o: odmowie uznania za osobę poszukującą pracy oraz utracie statusu poszukującego pracy</w:t>
            </w:r>
          </w:p>
        </w:tc>
        <w:tc>
          <w:tcPr>
            <w:tcW w:w="3786" w:type="dxa"/>
            <w:vAlign w:val="center"/>
          </w:tcPr>
          <w:p w14:paraId="31A8CE67" w14:textId="77777777" w:rsidR="00BC79FC" w:rsidRPr="007555DA" w:rsidRDefault="00BC79FC" w:rsidP="00B00079">
            <w:pPr>
              <w:spacing w:after="0" w:line="240" w:lineRule="auto"/>
              <w:jc w:val="both"/>
              <w:rPr>
                <w:rFonts w:cstheme="minorHAnsi"/>
              </w:rPr>
            </w:pPr>
            <w:r w:rsidRPr="007555DA">
              <w:rPr>
                <w:rFonts w:cstheme="minorHAnsi"/>
              </w:rPr>
              <w:t>Wydawanie decyzji o:</w:t>
            </w:r>
            <w:r w:rsidRPr="007555DA">
              <w:rPr>
                <w:rFonts w:cstheme="minorHAnsi"/>
              </w:rPr>
              <w:br/>
              <w:t>odmowie uznania za osobę poszukującą pracy oraz utracie statusu poszukującego pracy; wydawanie decyzji o uznaniu za osobę poszukującą pracy</w:t>
            </w:r>
          </w:p>
        </w:tc>
        <w:tc>
          <w:tcPr>
            <w:tcW w:w="3105" w:type="dxa"/>
            <w:vMerge/>
            <w:shd w:val="clear" w:color="auto" w:fill="auto"/>
          </w:tcPr>
          <w:p w14:paraId="3403215B" w14:textId="77777777" w:rsidR="00BC79FC" w:rsidRPr="007555DA" w:rsidRDefault="00BC79FC" w:rsidP="00B00079">
            <w:pPr>
              <w:spacing w:after="0" w:line="240" w:lineRule="auto"/>
              <w:rPr>
                <w:rFonts w:cstheme="minorHAnsi"/>
              </w:rPr>
            </w:pPr>
          </w:p>
        </w:tc>
      </w:tr>
      <w:tr w:rsidR="007555DA" w:rsidRPr="007555DA" w14:paraId="53537E9C" w14:textId="77777777" w:rsidTr="002D6D7B">
        <w:trPr>
          <w:jc w:val="center"/>
        </w:trPr>
        <w:tc>
          <w:tcPr>
            <w:tcW w:w="1727" w:type="dxa"/>
            <w:vAlign w:val="center"/>
          </w:tcPr>
          <w:p w14:paraId="264D66A2" w14:textId="77777777" w:rsidR="00BC79FC" w:rsidRPr="007555DA" w:rsidRDefault="00BC79FC" w:rsidP="00B00079">
            <w:pPr>
              <w:spacing w:after="0" w:line="240" w:lineRule="auto"/>
              <w:ind w:left="36" w:right="-534"/>
              <w:contextualSpacing/>
              <w:rPr>
                <w:rFonts w:cstheme="minorHAnsi"/>
                <w:b/>
              </w:rPr>
            </w:pPr>
            <w:r w:rsidRPr="007555DA">
              <w:rPr>
                <w:rFonts w:cstheme="minorHAnsi"/>
                <w:b/>
              </w:rPr>
              <w:t>55</w:t>
            </w:r>
          </w:p>
        </w:tc>
        <w:tc>
          <w:tcPr>
            <w:tcW w:w="3375" w:type="dxa"/>
            <w:vAlign w:val="center"/>
          </w:tcPr>
          <w:p w14:paraId="02672DA5" w14:textId="77777777" w:rsidR="00BC79FC" w:rsidRPr="007555DA" w:rsidRDefault="00BC79FC" w:rsidP="00B00079">
            <w:pPr>
              <w:spacing w:after="0" w:line="240" w:lineRule="auto"/>
              <w:rPr>
                <w:rFonts w:cstheme="minorHAnsi"/>
                <w:b/>
              </w:rPr>
            </w:pPr>
            <w:r w:rsidRPr="007555DA">
              <w:rPr>
                <w:rFonts w:cstheme="minorHAnsi"/>
                <w:b/>
              </w:rPr>
              <w:t>Art. 37. ust. 1 pkt 13</w:t>
            </w:r>
          </w:p>
          <w:p w14:paraId="4B4ECFC8" w14:textId="77777777" w:rsidR="00BC79FC" w:rsidRPr="007555DA" w:rsidRDefault="00BC79FC" w:rsidP="00B00079">
            <w:pPr>
              <w:spacing w:after="0" w:line="240" w:lineRule="auto"/>
              <w:rPr>
                <w:rFonts w:cstheme="minorHAnsi"/>
                <w:b/>
              </w:rPr>
            </w:pPr>
            <w:r w:rsidRPr="007555DA">
              <w:rPr>
                <w:rFonts w:cstheme="minorHAnsi"/>
              </w:rPr>
              <w:t>(PUP Tychy)</w:t>
            </w:r>
          </w:p>
        </w:tc>
        <w:tc>
          <w:tcPr>
            <w:tcW w:w="3453" w:type="dxa"/>
          </w:tcPr>
          <w:p w14:paraId="29861862" w14:textId="77777777" w:rsidR="00BC79FC" w:rsidRPr="007555DA" w:rsidRDefault="00BC79FC" w:rsidP="00B00079">
            <w:pPr>
              <w:spacing w:after="0" w:line="240" w:lineRule="auto"/>
              <w:rPr>
                <w:rFonts w:cstheme="minorHAnsi"/>
              </w:rPr>
            </w:pPr>
            <w:r w:rsidRPr="007555DA">
              <w:rPr>
                <w:rFonts w:cstheme="minorHAnsi"/>
              </w:rPr>
              <w:t>Brak w katalogu decyzji przyznającej status osoby poszukującej pracy</w:t>
            </w:r>
          </w:p>
        </w:tc>
        <w:tc>
          <w:tcPr>
            <w:tcW w:w="3786" w:type="dxa"/>
            <w:vAlign w:val="center"/>
          </w:tcPr>
          <w:p w14:paraId="18622139" w14:textId="77777777" w:rsidR="00BC79FC" w:rsidRPr="007555DA" w:rsidRDefault="00BC79FC" w:rsidP="00B00079">
            <w:pPr>
              <w:spacing w:after="0" w:line="240" w:lineRule="auto"/>
              <w:rPr>
                <w:rFonts w:cstheme="minorHAnsi"/>
              </w:rPr>
            </w:pPr>
          </w:p>
        </w:tc>
        <w:tc>
          <w:tcPr>
            <w:tcW w:w="3105" w:type="dxa"/>
            <w:vMerge/>
            <w:shd w:val="clear" w:color="auto" w:fill="auto"/>
          </w:tcPr>
          <w:p w14:paraId="07A15556" w14:textId="77777777" w:rsidR="00BC79FC" w:rsidRPr="007555DA" w:rsidRDefault="00BC79FC" w:rsidP="00B00079">
            <w:pPr>
              <w:spacing w:after="0" w:line="240" w:lineRule="auto"/>
              <w:rPr>
                <w:rFonts w:cstheme="minorHAnsi"/>
              </w:rPr>
            </w:pPr>
          </w:p>
        </w:tc>
      </w:tr>
      <w:tr w:rsidR="007555DA" w:rsidRPr="007555DA" w14:paraId="6AE6E48A" w14:textId="77777777" w:rsidTr="002D6D7B">
        <w:trPr>
          <w:jc w:val="center"/>
        </w:trPr>
        <w:tc>
          <w:tcPr>
            <w:tcW w:w="1727" w:type="dxa"/>
            <w:vAlign w:val="center"/>
          </w:tcPr>
          <w:p w14:paraId="452D139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56</w:t>
            </w:r>
          </w:p>
        </w:tc>
        <w:tc>
          <w:tcPr>
            <w:tcW w:w="3375" w:type="dxa"/>
            <w:vAlign w:val="center"/>
          </w:tcPr>
          <w:p w14:paraId="6D567248" w14:textId="77777777" w:rsidR="00B00079" w:rsidRPr="007555DA" w:rsidRDefault="00B00079" w:rsidP="00B00079">
            <w:pPr>
              <w:spacing w:after="0" w:line="240" w:lineRule="auto"/>
              <w:rPr>
                <w:rFonts w:cstheme="minorHAnsi"/>
                <w:b/>
              </w:rPr>
            </w:pPr>
            <w:r w:rsidRPr="007555DA">
              <w:rPr>
                <w:rFonts w:cstheme="minorHAnsi"/>
                <w:b/>
              </w:rPr>
              <w:t xml:space="preserve">Art. 37. ust. 2 </w:t>
            </w:r>
          </w:p>
          <w:p w14:paraId="286B24DA"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317179DE" w14:textId="77777777" w:rsidR="00B00079" w:rsidRPr="007555DA" w:rsidRDefault="00B00079" w:rsidP="00B00079">
            <w:pPr>
              <w:spacing w:after="0" w:line="240" w:lineRule="auto"/>
              <w:rPr>
                <w:rFonts w:cstheme="minorHAnsi"/>
              </w:rPr>
            </w:pPr>
          </w:p>
        </w:tc>
        <w:tc>
          <w:tcPr>
            <w:tcW w:w="3786" w:type="dxa"/>
            <w:vAlign w:val="center"/>
          </w:tcPr>
          <w:p w14:paraId="695CF5BD" w14:textId="77777777" w:rsidR="00B00079" w:rsidRPr="007555DA" w:rsidRDefault="00B00079" w:rsidP="00B00079">
            <w:pPr>
              <w:spacing w:after="0" w:line="240" w:lineRule="auto"/>
              <w:rPr>
                <w:rFonts w:cstheme="minorHAnsi"/>
              </w:rPr>
            </w:pPr>
            <w:r w:rsidRPr="007555DA">
              <w:rPr>
                <w:rFonts w:cstheme="minorHAnsi"/>
              </w:rPr>
              <w:t>Rygor natychmiastowej wykonalności powinien odnosić się również do poszukujących pracy</w:t>
            </w:r>
          </w:p>
        </w:tc>
        <w:tc>
          <w:tcPr>
            <w:tcW w:w="3105" w:type="dxa"/>
          </w:tcPr>
          <w:p w14:paraId="0B59E11B" w14:textId="04669B2A" w:rsidR="001034AA" w:rsidRPr="007555DA" w:rsidRDefault="001034AA" w:rsidP="00472F19">
            <w:pPr>
              <w:spacing w:after="0" w:line="240" w:lineRule="auto"/>
              <w:jc w:val="both"/>
              <w:rPr>
                <w:rFonts w:cstheme="minorHAnsi"/>
              </w:rPr>
            </w:pPr>
            <w:r w:rsidRPr="007555DA">
              <w:rPr>
                <w:rFonts w:cstheme="minorHAnsi"/>
                <w:b/>
                <w:bCs/>
              </w:rPr>
              <w:t>Uwaga niejasna,</w:t>
            </w:r>
            <w:r w:rsidRPr="007555DA">
              <w:rPr>
                <w:rFonts w:cstheme="minorHAnsi"/>
              </w:rPr>
              <w:t xml:space="preserve"> gdyż wnoszący uwagę nie zaprezentował ani swojego stanowiska , ani nie poparł go argumentami.</w:t>
            </w:r>
          </w:p>
          <w:p w14:paraId="3F5CEC6D" w14:textId="1F7EF8FF" w:rsidR="002851FB" w:rsidRPr="007555DA" w:rsidRDefault="002851FB" w:rsidP="00472F19">
            <w:pPr>
              <w:spacing w:after="0" w:line="240" w:lineRule="auto"/>
              <w:jc w:val="both"/>
              <w:rPr>
                <w:rFonts w:cstheme="minorHAnsi"/>
              </w:rPr>
            </w:pPr>
            <w:r w:rsidRPr="007555DA">
              <w:rPr>
                <w:rFonts w:cstheme="minorHAnsi"/>
              </w:rPr>
              <w:t xml:space="preserve">Rygor natychmiastowej wykonalności dotyczy </w:t>
            </w:r>
            <w:r w:rsidR="00351AF5" w:rsidRPr="007555DA">
              <w:rPr>
                <w:rFonts w:cstheme="minorHAnsi"/>
              </w:rPr>
              <w:t>decyzji o pozbawieniu statusu bezrobotnego oraz decyzji o pozbawieniu statusu bezrobotnego</w:t>
            </w:r>
            <w:r w:rsidR="001034AA" w:rsidRPr="007555DA">
              <w:rPr>
                <w:rFonts w:cstheme="minorHAnsi"/>
              </w:rPr>
              <w:t>. Taki zapis również obecnie obowiązuje i nie dotyczy poszukujących pracy.</w:t>
            </w:r>
          </w:p>
        </w:tc>
      </w:tr>
      <w:tr w:rsidR="007555DA" w:rsidRPr="007555DA" w14:paraId="159558A7" w14:textId="77777777" w:rsidTr="002D6D7B">
        <w:trPr>
          <w:jc w:val="center"/>
        </w:trPr>
        <w:tc>
          <w:tcPr>
            <w:tcW w:w="1727" w:type="dxa"/>
            <w:vAlign w:val="center"/>
          </w:tcPr>
          <w:p w14:paraId="36DA854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57</w:t>
            </w:r>
          </w:p>
        </w:tc>
        <w:tc>
          <w:tcPr>
            <w:tcW w:w="3375" w:type="dxa"/>
            <w:vAlign w:val="center"/>
          </w:tcPr>
          <w:p w14:paraId="78370A04" w14:textId="77777777" w:rsidR="00B00079" w:rsidRPr="007555DA" w:rsidRDefault="00B00079" w:rsidP="00B00079">
            <w:pPr>
              <w:spacing w:after="0" w:line="240" w:lineRule="auto"/>
              <w:rPr>
                <w:rFonts w:cstheme="minorHAnsi"/>
                <w:b/>
                <w:bCs/>
              </w:rPr>
            </w:pPr>
            <w:r w:rsidRPr="007555DA">
              <w:rPr>
                <w:rFonts w:cstheme="minorHAnsi"/>
                <w:b/>
                <w:bCs/>
              </w:rPr>
              <w:t>Art. 37. ust.2</w:t>
            </w:r>
          </w:p>
          <w:p w14:paraId="728841DF" w14:textId="77777777" w:rsidR="00B00079" w:rsidRPr="007555DA" w:rsidRDefault="00B00079" w:rsidP="00B00079">
            <w:pPr>
              <w:spacing w:after="0" w:line="240" w:lineRule="auto"/>
              <w:rPr>
                <w:rFonts w:cstheme="minorHAnsi"/>
                <w:b/>
              </w:rPr>
            </w:pPr>
            <w:r w:rsidRPr="007555DA">
              <w:rPr>
                <w:rFonts w:cstheme="minorHAnsi"/>
                <w:lang w:val="de-DE"/>
              </w:rPr>
              <w:t>(PUP Pszczyna)</w:t>
            </w:r>
          </w:p>
        </w:tc>
        <w:tc>
          <w:tcPr>
            <w:tcW w:w="3453" w:type="dxa"/>
            <w:vAlign w:val="center"/>
          </w:tcPr>
          <w:p w14:paraId="7054031E" w14:textId="77777777" w:rsidR="00B00079" w:rsidRPr="007555DA" w:rsidRDefault="00B00079" w:rsidP="00B00079">
            <w:pPr>
              <w:spacing w:after="0" w:line="240" w:lineRule="auto"/>
              <w:rPr>
                <w:rFonts w:cstheme="minorHAnsi"/>
              </w:rPr>
            </w:pPr>
            <w:r w:rsidRPr="007555DA">
              <w:rPr>
                <w:rFonts w:cstheme="minorHAnsi"/>
              </w:rPr>
              <w:t>Starosta może, w formie pisemnej, upoważnić dyrektora PUP lub na jego wniosek innych pracowników tego urzędu, do załatwiania w imieniu starosty spraw, w tym do wydawania decyzji, postanowień oraz zaświadczeń w trybie przepisów o postępowaniu administracyjnym.</w:t>
            </w:r>
          </w:p>
        </w:tc>
        <w:tc>
          <w:tcPr>
            <w:tcW w:w="3786" w:type="dxa"/>
            <w:vAlign w:val="center"/>
          </w:tcPr>
          <w:p w14:paraId="62088085" w14:textId="77777777" w:rsidR="00B00079" w:rsidRPr="007555DA" w:rsidRDefault="00B00079" w:rsidP="00B00079">
            <w:pPr>
              <w:spacing w:after="0" w:line="240" w:lineRule="auto"/>
              <w:rPr>
                <w:rFonts w:cstheme="minorHAnsi"/>
              </w:rPr>
            </w:pPr>
            <w:r w:rsidRPr="007555DA">
              <w:rPr>
                <w:rFonts w:cstheme="minorHAnsi"/>
              </w:rPr>
              <w:t xml:space="preserve">Czy na podstawie art. 38 ust 2 dopuszczalne jest upoważnienie przez starostę dyrektora PUP do załatwiania w jego imieniu spraw zastrzeżonych do załatwiania przez starostę, o których mowa w projekcie ustawy o zatrudnianiu cudzoziemców – skoro w art. 37 nie zostały wymienione zadania z tego zakresu. </w:t>
            </w:r>
          </w:p>
        </w:tc>
        <w:tc>
          <w:tcPr>
            <w:tcW w:w="3105" w:type="dxa"/>
            <w:shd w:val="clear" w:color="auto" w:fill="auto"/>
          </w:tcPr>
          <w:p w14:paraId="18F0188B" w14:textId="77777777" w:rsidR="00B00079" w:rsidRPr="007555DA" w:rsidRDefault="00B84758" w:rsidP="00E933CB">
            <w:pPr>
              <w:spacing w:after="0" w:line="240" w:lineRule="auto"/>
              <w:jc w:val="center"/>
              <w:rPr>
                <w:rFonts w:cstheme="minorHAnsi"/>
                <w:b/>
                <w:bCs/>
              </w:rPr>
            </w:pPr>
            <w:r w:rsidRPr="007555DA">
              <w:rPr>
                <w:rFonts w:cstheme="minorHAnsi"/>
                <w:b/>
                <w:bCs/>
              </w:rPr>
              <w:t>Wyjaśnienie:</w:t>
            </w:r>
          </w:p>
          <w:p w14:paraId="7B375A6F" w14:textId="01666E7D" w:rsidR="00B84758" w:rsidRPr="007555DA" w:rsidRDefault="00395883" w:rsidP="00080D1E">
            <w:pPr>
              <w:spacing w:after="0" w:line="240" w:lineRule="auto"/>
              <w:jc w:val="both"/>
              <w:rPr>
                <w:rFonts w:cstheme="minorHAnsi"/>
              </w:rPr>
            </w:pPr>
            <w:r w:rsidRPr="007555DA">
              <w:rPr>
                <w:rFonts w:cstheme="minorHAnsi"/>
              </w:rPr>
              <w:t xml:space="preserve">W projekcie nie jest konieczne wprowadzenie zmian w tym zakresie. </w:t>
            </w:r>
          </w:p>
        </w:tc>
      </w:tr>
      <w:tr w:rsidR="008A61F2" w:rsidRPr="007555DA" w14:paraId="1837B5A1" w14:textId="77777777" w:rsidTr="002D6D7B">
        <w:trPr>
          <w:jc w:val="center"/>
        </w:trPr>
        <w:tc>
          <w:tcPr>
            <w:tcW w:w="1727" w:type="dxa"/>
            <w:shd w:val="clear" w:color="auto" w:fill="auto"/>
            <w:vAlign w:val="center"/>
          </w:tcPr>
          <w:p w14:paraId="1D76A9C1" w14:textId="77777777" w:rsidR="008A61F2" w:rsidRPr="007555DA" w:rsidRDefault="008A61F2" w:rsidP="00B00079">
            <w:pPr>
              <w:spacing w:after="0" w:line="240" w:lineRule="auto"/>
              <w:ind w:left="36" w:right="-534"/>
              <w:contextualSpacing/>
              <w:rPr>
                <w:rFonts w:cstheme="minorHAnsi"/>
                <w:b/>
              </w:rPr>
            </w:pPr>
            <w:r w:rsidRPr="007555DA">
              <w:rPr>
                <w:rFonts w:cstheme="minorHAnsi"/>
                <w:b/>
              </w:rPr>
              <w:t>58</w:t>
            </w:r>
          </w:p>
        </w:tc>
        <w:tc>
          <w:tcPr>
            <w:tcW w:w="3375" w:type="dxa"/>
            <w:shd w:val="clear" w:color="auto" w:fill="auto"/>
            <w:vAlign w:val="center"/>
          </w:tcPr>
          <w:p w14:paraId="6C5B1598" w14:textId="77777777" w:rsidR="008A61F2" w:rsidRPr="007555DA" w:rsidRDefault="008A61F2" w:rsidP="00B00079">
            <w:pPr>
              <w:spacing w:after="0" w:line="240" w:lineRule="auto"/>
              <w:rPr>
                <w:rFonts w:cstheme="minorHAnsi"/>
                <w:b/>
                <w:bCs/>
              </w:rPr>
            </w:pPr>
            <w:r w:rsidRPr="007555DA">
              <w:rPr>
                <w:rFonts w:cstheme="minorHAnsi"/>
                <w:b/>
                <w:bCs/>
              </w:rPr>
              <w:t>Art. 38. ust. 3</w:t>
            </w:r>
          </w:p>
          <w:p w14:paraId="7D58692B" w14:textId="77777777" w:rsidR="008A61F2" w:rsidRPr="007555DA" w:rsidRDefault="008A61F2" w:rsidP="00B00079">
            <w:pPr>
              <w:spacing w:after="0" w:line="240" w:lineRule="auto"/>
              <w:rPr>
                <w:rFonts w:cstheme="minorHAnsi"/>
                <w:b/>
              </w:rPr>
            </w:pPr>
            <w:r w:rsidRPr="007555DA">
              <w:rPr>
                <w:rFonts w:cstheme="minorHAnsi"/>
              </w:rPr>
              <w:t>(PUP Mysłowice)</w:t>
            </w:r>
            <w:r w:rsidRPr="007555DA">
              <w:rPr>
                <w:rFonts w:cstheme="minorHAnsi"/>
                <w:b/>
                <w:bCs/>
              </w:rPr>
              <w:t xml:space="preserve"> </w:t>
            </w:r>
          </w:p>
        </w:tc>
        <w:tc>
          <w:tcPr>
            <w:tcW w:w="3453" w:type="dxa"/>
            <w:shd w:val="clear" w:color="auto" w:fill="auto"/>
          </w:tcPr>
          <w:p w14:paraId="43C787B0" w14:textId="77777777" w:rsidR="008A61F2" w:rsidRPr="007555DA" w:rsidRDefault="008A61F2" w:rsidP="00B00079">
            <w:pPr>
              <w:spacing w:after="0" w:line="240" w:lineRule="auto"/>
              <w:rPr>
                <w:rFonts w:cstheme="minorHAnsi"/>
              </w:rPr>
            </w:pPr>
            <w:r w:rsidRPr="007555DA">
              <w:rPr>
                <w:rFonts w:cstheme="minorHAnsi"/>
              </w:rPr>
              <w:t>Wskazano że tylko Dyrektor może zawierać umowy dot. wydatkowania środków z Funduszu Pracy w imieniu samorządu powiatu. Co w sytuacji dłuższej usprawiedliwionej nieobecności Dyrektora</w:t>
            </w:r>
          </w:p>
        </w:tc>
        <w:tc>
          <w:tcPr>
            <w:tcW w:w="3786" w:type="dxa"/>
            <w:shd w:val="clear" w:color="auto" w:fill="auto"/>
            <w:vAlign w:val="center"/>
          </w:tcPr>
          <w:p w14:paraId="58AD4886" w14:textId="77777777" w:rsidR="008A61F2" w:rsidRPr="007555DA" w:rsidRDefault="008A61F2" w:rsidP="00B00079">
            <w:pPr>
              <w:spacing w:after="0" w:line="240" w:lineRule="auto"/>
              <w:rPr>
                <w:rFonts w:cstheme="minorHAnsi"/>
              </w:rPr>
            </w:pPr>
            <w:r w:rsidRPr="007555DA">
              <w:rPr>
                <w:rFonts w:cstheme="minorHAnsi"/>
              </w:rPr>
              <w:t>Umowy dotyczące wydatkowania środków z Funduszu Pracy zawiera Dyrektor lub Zastępca Dyrektora w imieniu samorządu Powiatu</w:t>
            </w:r>
          </w:p>
        </w:tc>
        <w:tc>
          <w:tcPr>
            <w:tcW w:w="3105" w:type="dxa"/>
            <w:vMerge w:val="restart"/>
            <w:shd w:val="clear" w:color="auto" w:fill="auto"/>
          </w:tcPr>
          <w:p w14:paraId="745D102C" w14:textId="77777777" w:rsidR="008A61F2" w:rsidRPr="007555DA" w:rsidRDefault="008A61F2" w:rsidP="00FD169F">
            <w:pPr>
              <w:spacing w:after="0" w:line="240" w:lineRule="auto"/>
              <w:jc w:val="center"/>
              <w:rPr>
                <w:rFonts w:cstheme="minorHAnsi"/>
              </w:rPr>
            </w:pPr>
            <w:r w:rsidRPr="007555DA">
              <w:rPr>
                <w:rFonts w:cstheme="minorHAnsi"/>
                <w:b/>
                <w:bCs/>
              </w:rPr>
              <w:t>Uwaga nieaktualna.</w:t>
            </w:r>
            <w:r w:rsidRPr="007555DA">
              <w:rPr>
                <w:rFonts w:cstheme="minorHAnsi"/>
              </w:rPr>
              <w:t xml:space="preserve"> </w:t>
            </w:r>
          </w:p>
          <w:p w14:paraId="56455439" w14:textId="4BB259F6" w:rsidR="008A61F2" w:rsidRPr="007555DA" w:rsidRDefault="008A61F2" w:rsidP="00FD169F">
            <w:pPr>
              <w:spacing w:after="0" w:line="240" w:lineRule="auto"/>
              <w:jc w:val="both"/>
              <w:rPr>
                <w:rFonts w:cstheme="minorHAnsi"/>
              </w:rPr>
            </w:pPr>
            <w:r w:rsidRPr="007555DA">
              <w:rPr>
                <w:rFonts w:cstheme="minorHAnsi"/>
              </w:rPr>
              <w:t>Zrezygnowano z wprowadzania przepisu</w:t>
            </w:r>
            <w:r w:rsidR="0073489F">
              <w:rPr>
                <w:rFonts w:cstheme="minorHAnsi"/>
              </w:rPr>
              <w:t>.</w:t>
            </w:r>
          </w:p>
          <w:p w14:paraId="1EE026A8" w14:textId="1D5173C1" w:rsidR="008A61F2" w:rsidRPr="007555DA" w:rsidRDefault="008A61F2" w:rsidP="00351AF5">
            <w:pPr>
              <w:spacing w:after="0" w:line="240" w:lineRule="auto"/>
              <w:rPr>
                <w:rFonts w:cstheme="minorHAnsi"/>
              </w:rPr>
            </w:pPr>
          </w:p>
        </w:tc>
      </w:tr>
      <w:tr w:rsidR="008A61F2" w:rsidRPr="007555DA" w14:paraId="1E911B62" w14:textId="77777777" w:rsidTr="002D6D7B">
        <w:trPr>
          <w:jc w:val="center"/>
        </w:trPr>
        <w:tc>
          <w:tcPr>
            <w:tcW w:w="1727" w:type="dxa"/>
            <w:shd w:val="clear" w:color="auto" w:fill="auto"/>
            <w:vAlign w:val="center"/>
          </w:tcPr>
          <w:p w14:paraId="2C3F969D" w14:textId="77777777" w:rsidR="008A61F2" w:rsidRPr="007555DA" w:rsidRDefault="008A61F2" w:rsidP="00B00079">
            <w:pPr>
              <w:spacing w:after="0" w:line="240" w:lineRule="auto"/>
              <w:ind w:left="36" w:right="-534"/>
              <w:contextualSpacing/>
              <w:rPr>
                <w:rFonts w:cstheme="minorHAnsi"/>
                <w:b/>
              </w:rPr>
            </w:pPr>
            <w:r w:rsidRPr="007555DA">
              <w:rPr>
                <w:rFonts w:cstheme="minorHAnsi"/>
                <w:b/>
              </w:rPr>
              <w:t>59</w:t>
            </w:r>
          </w:p>
        </w:tc>
        <w:tc>
          <w:tcPr>
            <w:tcW w:w="3375" w:type="dxa"/>
            <w:shd w:val="clear" w:color="auto" w:fill="auto"/>
            <w:vAlign w:val="center"/>
          </w:tcPr>
          <w:p w14:paraId="1E81D68F" w14:textId="77777777" w:rsidR="008A61F2" w:rsidRPr="007555DA" w:rsidRDefault="008A61F2" w:rsidP="00B00079">
            <w:pPr>
              <w:spacing w:after="0" w:line="240" w:lineRule="auto"/>
              <w:rPr>
                <w:rFonts w:cstheme="minorHAnsi"/>
                <w:b/>
                <w:lang w:val="en-US" w:eastAsia="pl-PL"/>
              </w:rPr>
            </w:pPr>
            <w:r w:rsidRPr="007555DA">
              <w:rPr>
                <w:rFonts w:cstheme="minorHAnsi"/>
                <w:b/>
                <w:lang w:val="en-US" w:eastAsia="pl-PL"/>
              </w:rPr>
              <w:t>Art. 38. ust. 3</w:t>
            </w:r>
          </w:p>
          <w:p w14:paraId="7610F766" w14:textId="77777777" w:rsidR="008A61F2" w:rsidRPr="007555DA" w:rsidRDefault="008A61F2" w:rsidP="00B00079">
            <w:pPr>
              <w:spacing w:after="0" w:line="240" w:lineRule="auto"/>
              <w:rPr>
                <w:rFonts w:cstheme="minorHAnsi"/>
                <w:bCs/>
              </w:rPr>
            </w:pPr>
            <w:r w:rsidRPr="007555DA">
              <w:rPr>
                <w:rFonts w:cstheme="minorHAnsi"/>
                <w:lang w:val="en-US" w:eastAsia="pl-PL"/>
              </w:rPr>
              <w:t>(PUP Żywiec)</w:t>
            </w:r>
          </w:p>
        </w:tc>
        <w:tc>
          <w:tcPr>
            <w:tcW w:w="3453" w:type="dxa"/>
            <w:shd w:val="clear" w:color="auto" w:fill="auto"/>
          </w:tcPr>
          <w:p w14:paraId="03F000E4" w14:textId="77777777" w:rsidR="008A61F2" w:rsidRPr="007555DA" w:rsidRDefault="008A61F2" w:rsidP="00B00079">
            <w:pPr>
              <w:spacing w:after="0" w:line="240" w:lineRule="auto"/>
              <w:rPr>
                <w:rFonts w:cstheme="minorHAnsi"/>
              </w:rPr>
            </w:pPr>
            <w:r w:rsidRPr="007555DA">
              <w:rPr>
                <w:rFonts w:cstheme="minorHAnsi"/>
              </w:rPr>
              <w:t>Art. 38 ust. 3 w sposób znaczący wpłynie na praktykę w zakresie wydatkowania środków w związku z prowadzonymi postępowaniami sądowymi i egzekucyjnymi. Od wielu lat wychodzimy z założenia, że egzekwując środki należne na przykład Funduszowi Pracy  nie występujemy w imieniu gminy na prawach powiatu, a w imieniu Skarbu Państwa, bo jest to jego wierzytelność.  Jako Skarb Państwa nie ponosimy większości kosztów postępowania.  Wprowadzenie przepisu w proponowanym brzmieniu spowoduje przerzucenie na Gminę ryzyko ponoszenia kosztów postępowania, a przynajmniej konieczność ich wydatkowania.</w:t>
            </w:r>
          </w:p>
        </w:tc>
        <w:tc>
          <w:tcPr>
            <w:tcW w:w="3786" w:type="dxa"/>
            <w:shd w:val="clear" w:color="auto" w:fill="auto"/>
            <w:vAlign w:val="center"/>
          </w:tcPr>
          <w:p w14:paraId="295ECF9F" w14:textId="77777777" w:rsidR="008A61F2" w:rsidRPr="007555DA" w:rsidRDefault="008A61F2" w:rsidP="00B00079">
            <w:pPr>
              <w:spacing w:after="0" w:line="240" w:lineRule="auto"/>
              <w:rPr>
                <w:rFonts w:cstheme="minorHAnsi"/>
              </w:rPr>
            </w:pPr>
          </w:p>
        </w:tc>
        <w:tc>
          <w:tcPr>
            <w:tcW w:w="3105" w:type="dxa"/>
            <w:vMerge/>
            <w:shd w:val="clear" w:color="auto" w:fill="auto"/>
          </w:tcPr>
          <w:p w14:paraId="4FB99B8C" w14:textId="148F3DDF" w:rsidR="008A61F2" w:rsidRPr="007555DA" w:rsidRDefault="008A61F2" w:rsidP="00351AF5">
            <w:pPr>
              <w:spacing w:after="0" w:line="240" w:lineRule="auto"/>
              <w:rPr>
                <w:rFonts w:cstheme="minorHAnsi"/>
              </w:rPr>
            </w:pPr>
          </w:p>
        </w:tc>
      </w:tr>
      <w:tr w:rsidR="007555DA" w:rsidRPr="007555DA" w14:paraId="53124092" w14:textId="77777777" w:rsidTr="002D6D7B">
        <w:trPr>
          <w:jc w:val="center"/>
        </w:trPr>
        <w:tc>
          <w:tcPr>
            <w:tcW w:w="1727" w:type="dxa"/>
            <w:shd w:val="clear" w:color="auto" w:fill="auto"/>
            <w:vAlign w:val="center"/>
          </w:tcPr>
          <w:p w14:paraId="3FD44A0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60</w:t>
            </w:r>
          </w:p>
        </w:tc>
        <w:tc>
          <w:tcPr>
            <w:tcW w:w="3375" w:type="dxa"/>
            <w:shd w:val="clear" w:color="auto" w:fill="auto"/>
            <w:vAlign w:val="center"/>
          </w:tcPr>
          <w:p w14:paraId="4E29D18D" w14:textId="77777777" w:rsidR="00B00079" w:rsidRPr="007555DA" w:rsidRDefault="00B00079" w:rsidP="00B00079">
            <w:pPr>
              <w:spacing w:after="0" w:line="240" w:lineRule="auto"/>
              <w:rPr>
                <w:rFonts w:cstheme="minorHAnsi"/>
                <w:b/>
              </w:rPr>
            </w:pPr>
            <w:r w:rsidRPr="007555DA">
              <w:rPr>
                <w:rFonts w:cstheme="minorHAnsi"/>
                <w:b/>
              </w:rPr>
              <w:t>Art. 39. ust. 3</w:t>
            </w:r>
          </w:p>
          <w:p w14:paraId="3558FF97"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shd w:val="clear" w:color="auto" w:fill="auto"/>
          </w:tcPr>
          <w:p w14:paraId="325216E1"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„W powiatowych urzędach pracy są tworzone miejsca aktywizacji zawodowej, w których są realizowane zadania w zakresie form pomocy określonych w ustawie.”</w:t>
            </w:r>
          </w:p>
          <w:p w14:paraId="1244731C" w14:textId="77777777" w:rsidR="00B00079" w:rsidRPr="007555DA" w:rsidRDefault="00B00079" w:rsidP="00B00079">
            <w:pPr>
              <w:suppressAutoHyphens/>
              <w:autoSpaceDE w:val="0"/>
              <w:autoSpaceDN w:val="0"/>
              <w:adjustRightInd w:val="0"/>
              <w:spacing w:after="0" w:line="240" w:lineRule="auto"/>
              <w:ind w:firstLine="510"/>
              <w:rPr>
                <w:rFonts w:eastAsia="Times New Roman" w:cstheme="minorHAnsi"/>
                <w:lang w:eastAsia="pl-PL"/>
              </w:rPr>
            </w:pPr>
          </w:p>
          <w:p w14:paraId="6700A394"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Jak należy rozumieć „miejsca aktywizacji zawodowej”? Czy jest to nowa forma dotychczas funkcjonujących CAZ-ów? Jak takie miejsca tworzyć? W jaki sposób sfinansować? Kto w tych miejscach aktywizacji ma działać?</w:t>
            </w:r>
          </w:p>
        </w:tc>
        <w:tc>
          <w:tcPr>
            <w:tcW w:w="3786" w:type="dxa"/>
            <w:shd w:val="clear" w:color="auto" w:fill="auto"/>
            <w:vAlign w:val="center"/>
          </w:tcPr>
          <w:p w14:paraId="1E905DA1" w14:textId="77777777" w:rsidR="00B00079" w:rsidRPr="007555DA" w:rsidRDefault="00B00079" w:rsidP="00B00079">
            <w:pPr>
              <w:spacing w:after="0" w:line="240" w:lineRule="auto"/>
              <w:rPr>
                <w:rFonts w:cstheme="minorHAnsi"/>
              </w:rPr>
            </w:pPr>
          </w:p>
        </w:tc>
        <w:tc>
          <w:tcPr>
            <w:tcW w:w="3105" w:type="dxa"/>
            <w:shd w:val="clear" w:color="auto" w:fill="auto"/>
          </w:tcPr>
          <w:p w14:paraId="2091D095" w14:textId="77777777" w:rsidR="00FD169F" w:rsidRPr="007555DA" w:rsidRDefault="00351AF5" w:rsidP="00FD169F">
            <w:pPr>
              <w:spacing w:after="0" w:line="240" w:lineRule="auto"/>
              <w:jc w:val="center"/>
              <w:rPr>
                <w:rFonts w:cstheme="minorHAnsi"/>
              </w:rPr>
            </w:pPr>
            <w:r w:rsidRPr="007555DA">
              <w:rPr>
                <w:rFonts w:cstheme="minorHAnsi"/>
                <w:b/>
                <w:bCs/>
              </w:rPr>
              <w:t>Uwaga nieaktualna.</w:t>
            </w:r>
            <w:r w:rsidRPr="007555DA">
              <w:rPr>
                <w:rFonts w:cstheme="minorHAnsi"/>
              </w:rPr>
              <w:t xml:space="preserve"> </w:t>
            </w:r>
          </w:p>
          <w:p w14:paraId="65D2624E" w14:textId="143209D0" w:rsidR="00B00079" w:rsidRPr="007555DA" w:rsidRDefault="00351AF5" w:rsidP="00FD169F">
            <w:pPr>
              <w:spacing w:after="0" w:line="240" w:lineRule="auto"/>
              <w:jc w:val="both"/>
              <w:rPr>
                <w:rFonts w:cstheme="minorHAnsi"/>
              </w:rPr>
            </w:pPr>
            <w:r w:rsidRPr="007555DA">
              <w:rPr>
                <w:rFonts w:cstheme="minorHAnsi"/>
              </w:rPr>
              <w:t>Zrezygnowano z wprowadzania przepisu</w:t>
            </w:r>
            <w:r w:rsidR="0073489F">
              <w:rPr>
                <w:rFonts w:cstheme="minorHAnsi"/>
              </w:rPr>
              <w:t>.</w:t>
            </w:r>
          </w:p>
        </w:tc>
      </w:tr>
      <w:tr w:rsidR="007555DA" w:rsidRPr="007555DA" w14:paraId="19BF5283" w14:textId="77777777" w:rsidTr="002D6D7B">
        <w:trPr>
          <w:jc w:val="center"/>
        </w:trPr>
        <w:tc>
          <w:tcPr>
            <w:tcW w:w="1727" w:type="dxa"/>
            <w:vAlign w:val="center"/>
          </w:tcPr>
          <w:p w14:paraId="7E441300" w14:textId="77777777" w:rsidR="003607FF" w:rsidRPr="007555DA" w:rsidRDefault="003607FF" w:rsidP="00B00079">
            <w:pPr>
              <w:spacing w:after="0" w:line="240" w:lineRule="auto"/>
              <w:ind w:left="36" w:right="-534"/>
              <w:contextualSpacing/>
              <w:rPr>
                <w:rFonts w:cstheme="minorHAnsi"/>
                <w:b/>
              </w:rPr>
            </w:pPr>
            <w:r w:rsidRPr="007555DA">
              <w:rPr>
                <w:rFonts w:cstheme="minorHAnsi"/>
                <w:b/>
              </w:rPr>
              <w:t>61</w:t>
            </w:r>
          </w:p>
        </w:tc>
        <w:tc>
          <w:tcPr>
            <w:tcW w:w="3375" w:type="dxa"/>
            <w:vAlign w:val="center"/>
          </w:tcPr>
          <w:p w14:paraId="1499F1C5" w14:textId="77777777" w:rsidR="003607FF" w:rsidRPr="007555DA" w:rsidRDefault="003607FF" w:rsidP="00B00079">
            <w:pPr>
              <w:spacing w:after="0" w:line="240" w:lineRule="auto"/>
              <w:rPr>
                <w:rFonts w:cstheme="minorHAnsi"/>
                <w:b/>
              </w:rPr>
            </w:pPr>
            <w:r w:rsidRPr="007555DA">
              <w:rPr>
                <w:rFonts w:cstheme="minorHAnsi"/>
                <w:b/>
              </w:rPr>
              <w:t>Art. 42.</w:t>
            </w:r>
          </w:p>
          <w:p w14:paraId="70DCD553" w14:textId="77777777" w:rsidR="003607FF" w:rsidRPr="007555DA" w:rsidRDefault="003607FF" w:rsidP="00B00079">
            <w:pPr>
              <w:spacing w:after="0" w:line="240" w:lineRule="auto"/>
              <w:rPr>
                <w:rFonts w:cstheme="minorHAnsi"/>
                <w:b/>
              </w:rPr>
            </w:pPr>
            <w:r w:rsidRPr="007555DA">
              <w:rPr>
                <w:rFonts w:cstheme="minorHAnsi"/>
              </w:rPr>
              <w:t>(PUP Cieszyn)</w:t>
            </w:r>
          </w:p>
        </w:tc>
        <w:tc>
          <w:tcPr>
            <w:tcW w:w="3453" w:type="dxa"/>
          </w:tcPr>
          <w:p w14:paraId="62F0CB49" w14:textId="77777777" w:rsidR="003607FF" w:rsidRPr="007555DA" w:rsidRDefault="003607FF" w:rsidP="00B00079">
            <w:pPr>
              <w:spacing w:after="0" w:line="240" w:lineRule="auto"/>
              <w:rPr>
                <w:rFonts w:cstheme="minorHAnsi"/>
              </w:rPr>
            </w:pPr>
            <w:r w:rsidRPr="007555DA">
              <w:rPr>
                <w:rFonts w:cstheme="minorHAnsi"/>
                <w:shd w:val="clear" w:color="auto" w:fill="FFFFFF"/>
              </w:rPr>
              <w:t xml:space="preserve">Budzi wątpliwość </w:t>
            </w:r>
            <w:r w:rsidRPr="007555DA">
              <w:rPr>
                <w:rFonts w:cstheme="minorHAnsi"/>
                <w:b/>
                <w:shd w:val="clear" w:color="auto" w:fill="FFFFFF"/>
              </w:rPr>
              <w:t>obowiązek</w:t>
            </w:r>
            <w:r w:rsidRPr="007555DA">
              <w:rPr>
                <w:rFonts w:cstheme="minorHAnsi"/>
                <w:shd w:val="clear" w:color="auto" w:fill="FFFFFF"/>
              </w:rPr>
              <w:t xml:space="preserve"> zakładania konta w systemie informatycznym, co może naruszać prawa osób wykluczonych cyfrowo z powodu barier psychologicznych, mentalnych czy braku kompetencji i motywacji( klienci nie posiadają lub nie chcą udostępnić adresu poczty elektronicznej). </w:t>
            </w:r>
          </w:p>
        </w:tc>
        <w:tc>
          <w:tcPr>
            <w:tcW w:w="3786" w:type="dxa"/>
          </w:tcPr>
          <w:p w14:paraId="4AB38C5B" w14:textId="77777777" w:rsidR="003607FF" w:rsidRPr="007555DA" w:rsidRDefault="003607FF" w:rsidP="00B00079">
            <w:pPr>
              <w:spacing w:after="0" w:line="240" w:lineRule="auto"/>
              <w:rPr>
                <w:rFonts w:cstheme="minorHAnsi"/>
              </w:rPr>
            </w:pPr>
          </w:p>
        </w:tc>
        <w:tc>
          <w:tcPr>
            <w:tcW w:w="3105" w:type="dxa"/>
            <w:vMerge w:val="restart"/>
            <w:shd w:val="clear" w:color="auto" w:fill="auto"/>
          </w:tcPr>
          <w:p w14:paraId="1A611748" w14:textId="71C39FC7" w:rsidR="003607FF" w:rsidRPr="0073489F" w:rsidRDefault="003607FF" w:rsidP="009E3C47">
            <w:pPr>
              <w:spacing w:after="0" w:line="240" w:lineRule="auto"/>
              <w:jc w:val="center"/>
              <w:rPr>
                <w:rFonts w:cstheme="minorHAnsi"/>
                <w:b/>
                <w:bCs/>
              </w:rPr>
            </w:pPr>
            <w:r w:rsidRPr="0073489F">
              <w:rPr>
                <w:rFonts w:cstheme="minorHAnsi"/>
                <w:b/>
                <w:bCs/>
              </w:rPr>
              <w:t>Wyjaśnienie:</w:t>
            </w:r>
          </w:p>
          <w:p w14:paraId="31A5DADC" w14:textId="307A4DAB" w:rsidR="003607FF" w:rsidRPr="007555DA" w:rsidRDefault="0073489F" w:rsidP="009E3C47">
            <w:pPr>
              <w:spacing w:after="0" w:line="240" w:lineRule="auto"/>
              <w:jc w:val="both"/>
              <w:rPr>
                <w:rFonts w:cstheme="minorHAnsi"/>
              </w:rPr>
            </w:pPr>
            <w:r w:rsidRPr="0073489F">
              <w:rPr>
                <w:rFonts w:cstheme="minorHAnsi"/>
              </w:rPr>
              <w:t>Zakładanie kont indywidualnych będzie fakultatywne.</w:t>
            </w:r>
            <w:r>
              <w:rPr>
                <w:rFonts w:cstheme="minorHAnsi"/>
              </w:rPr>
              <w:t xml:space="preserve"> </w:t>
            </w:r>
            <w:r w:rsidRPr="0073489F">
              <w:rPr>
                <w:rFonts w:cstheme="minorHAnsi"/>
              </w:rPr>
              <w:t xml:space="preserve">Dla osób posiadających konta indywidualne korespondencja będzie dostarczana za ich pośrednictwem. Natomiast do osób ich nieposiadających tego konta, w tym do osób wykluczonych cyfrowo – pisma będą doręczane w sposób trakcyjnych. W kwestii doręczeń  zastosowanie będą miały przepisy rozdziału 8 ustawy z dnia czerwca 1960 r. – Kodeks postępowania administracyjnego.  </w:t>
            </w:r>
          </w:p>
          <w:p w14:paraId="0BD8DDBD" w14:textId="7B010284" w:rsidR="00500225" w:rsidRPr="007555DA" w:rsidRDefault="009E3C47">
            <w:pPr>
              <w:spacing w:after="0" w:line="240" w:lineRule="auto"/>
              <w:jc w:val="both"/>
              <w:rPr>
                <w:rFonts w:cstheme="minorHAnsi"/>
                <w:i/>
                <w:iCs/>
              </w:rPr>
            </w:pPr>
            <w:r w:rsidRPr="007555DA">
              <w:rPr>
                <w:rFonts w:cstheme="minorHAnsi"/>
                <w:i/>
                <w:iCs/>
              </w:rPr>
              <w:t xml:space="preserve"> </w:t>
            </w:r>
          </w:p>
        </w:tc>
      </w:tr>
      <w:tr w:rsidR="007555DA" w:rsidRPr="007555DA" w14:paraId="4A002976" w14:textId="77777777" w:rsidTr="002D6D7B">
        <w:trPr>
          <w:jc w:val="center"/>
        </w:trPr>
        <w:tc>
          <w:tcPr>
            <w:tcW w:w="1727" w:type="dxa"/>
            <w:vAlign w:val="center"/>
          </w:tcPr>
          <w:p w14:paraId="5BCD1D91" w14:textId="77777777" w:rsidR="003607FF" w:rsidRPr="007555DA" w:rsidRDefault="003607FF" w:rsidP="00B00079">
            <w:pPr>
              <w:spacing w:after="0" w:line="240" w:lineRule="auto"/>
              <w:ind w:left="36" w:right="-534"/>
              <w:contextualSpacing/>
              <w:rPr>
                <w:rFonts w:cstheme="minorHAnsi"/>
                <w:b/>
              </w:rPr>
            </w:pPr>
            <w:r w:rsidRPr="007555DA">
              <w:rPr>
                <w:rFonts w:cstheme="minorHAnsi"/>
                <w:b/>
              </w:rPr>
              <w:t>62</w:t>
            </w:r>
          </w:p>
        </w:tc>
        <w:tc>
          <w:tcPr>
            <w:tcW w:w="3375" w:type="dxa"/>
            <w:vAlign w:val="center"/>
          </w:tcPr>
          <w:p w14:paraId="66F4236F" w14:textId="77777777" w:rsidR="003607FF" w:rsidRPr="007555DA" w:rsidRDefault="003607FF" w:rsidP="00B00079">
            <w:pPr>
              <w:spacing w:after="0" w:line="240" w:lineRule="auto"/>
              <w:rPr>
                <w:rFonts w:cstheme="minorHAnsi"/>
                <w:b/>
              </w:rPr>
            </w:pPr>
            <w:r w:rsidRPr="007555DA">
              <w:rPr>
                <w:rFonts w:cstheme="minorHAnsi"/>
                <w:b/>
              </w:rPr>
              <w:t>Art. 42.</w:t>
            </w:r>
          </w:p>
          <w:p w14:paraId="3F003869" w14:textId="77777777" w:rsidR="003607FF" w:rsidRPr="007555DA" w:rsidRDefault="003607FF" w:rsidP="00B00079">
            <w:pPr>
              <w:spacing w:after="0" w:line="240" w:lineRule="auto"/>
              <w:rPr>
                <w:rFonts w:cstheme="minorHAnsi"/>
                <w:b/>
              </w:rPr>
            </w:pPr>
            <w:r w:rsidRPr="007555DA">
              <w:rPr>
                <w:rFonts w:cstheme="minorHAnsi"/>
              </w:rPr>
              <w:t>(PUP Częstochowa)</w:t>
            </w:r>
          </w:p>
          <w:p w14:paraId="0680DAE1" w14:textId="77777777" w:rsidR="003607FF" w:rsidRPr="007555DA" w:rsidRDefault="003607FF" w:rsidP="00B00079">
            <w:pPr>
              <w:spacing w:after="0" w:line="240" w:lineRule="auto"/>
              <w:rPr>
                <w:rFonts w:cstheme="minorHAnsi"/>
                <w:b/>
              </w:rPr>
            </w:pPr>
          </w:p>
        </w:tc>
        <w:tc>
          <w:tcPr>
            <w:tcW w:w="3453" w:type="dxa"/>
          </w:tcPr>
          <w:p w14:paraId="43A2F99D" w14:textId="2801672B" w:rsidR="003607FF" w:rsidRPr="007555DA" w:rsidRDefault="003607FF" w:rsidP="00B00079">
            <w:pPr>
              <w:spacing w:after="0" w:line="240" w:lineRule="auto"/>
              <w:rPr>
                <w:rFonts w:eastAsia="Times New Roman" w:cstheme="minorHAnsi"/>
                <w:lang w:eastAsia="pl-PL"/>
              </w:rPr>
            </w:pPr>
            <w:r w:rsidRPr="007555DA">
              <w:rPr>
                <w:rFonts w:eastAsia="Times New Roman" w:cstheme="minorHAnsi"/>
                <w:lang w:eastAsia="pl-PL"/>
              </w:rPr>
              <w:t>W art. 42 wprowadzono obowiązek założenia przez osobę fizyczną zamierzającą dokonać rejestracji jako bezrobotna indywidualnego konta w systemie teleinformatycznym, a w przypadku niedopełnienia tego obowiązku, założenia konta przez starostę.</w:t>
            </w:r>
          </w:p>
          <w:p w14:paraId="5E4EDDD1" w14:textId="77777777" w:rsidR="003607FF" w:rsidRPr="007555DA" w:rsidRDefault="003607FF" w:rsidP="00B00079">
            <w:pPr>
              <w:spacing w:after="0" w:line="240" w:lineRule="auto"/>
              <w:rPr>
                <w:rFonts w:eastAsia="Times New Roman" w:cstheme="minorHAnsi"/>
                <w:lang w:eastAsia="pl-PL"/>
              </w:rPr>
            </w:pPr>
            <w:r w:rsidRPr="007555DA">
              <w:rPr>
                <w:rFonts w:eastAsia="Times New Roman" w:cstheme="minorHAnsi"/>
                <w:lang w:eastAsia="pl-PL"/>
              </w:rPr>
              <w:t>Jednocześnie przy założeniu konta konieczne jest podanie m.in. adresu poczty elektronicznej.</w:t>
            </w:r>
          </w:p>
          <w:p w14:paraId="12A07657" w14:textId="77777777" w:rsidR="003607FF" w:rsidRPr="007555DA" w:rsidRDefault="003607FF" w:rsidP="00B00079">
            <w:pPr>
              <w:spacing w:after="0" w:line="240" w:lineRule="auto"/>
              <w:rPr>
                <w:rFonts w:eastAsia="Times New Roman" w:cstheme="minorHAnsi"/>
                <w:lang w:eastAsia="pl-PL"/>
              </w:rPr>
            </w:pPr>
            <w:r w:rsidRPr="007555DA">
              <w:rPr>
                <w:rFonts w:eastAsia="Times New Roman" w:cstheme="minorHAnsi"/>
                <w:lang w:eastAsia="pl-PL"/>
              </w:rPr>
              <w:t>Realizacja obowiązku założenia konta dla osób bezrobotnych, które nie posiadają  adresu poczty elektronicznej nie będzie zatem możliwa.</w:t>
            </w:r>
          </w:p>
        </w:tc>
        <w:tc>
          <w:tcPr>
            <w:tcW w:w="3786" w:type="dxa"/>
          </w:tcPr>
          <w:p w14:paraId="30E8B229" w14:textId="77777777" w:rsidR="003607FF" w:rsidRPr="007555DA" w:rsidRDefault="003607FF" w:rsidP="00B00079">
            <w:pPr>
              <w:spacing w:after="0" w:line="240" w:lineRule="auto"/>
              <w:rPr>
                <w:rFonts w:cstheme="minorHAnsi"/>
              </w:rPr>
            </w:pPr>
          </w:p>
        </w:tc>
        <w:tc>
          <w:tcPr>
            <w:tcW w:w="3105" w:type="dxa"/>
            <w:vMerge/>
            <w:shd w:val="clear" w:color="auto" w:fill="auto"/>
          </w:tcPr>
          <w:p w14:paraId="415737B0" w14:textId="4876E784" w:rsidR="003607FF" w:rsidRPr="007555DA" w:rsidRDefault="003607FF" w:rsidP="003607FF">
            <w:pPr>
              <w:spacing w:after="0" w:line="240" w:lineRule="auto"/>
              <w:rPr>
                <w:rFonts w:cstheme="minorHAnsi"/>
              </w:rPr>
            </w:pPr>
          </w:p>
        </w:tc>
      </w:tr>
      <w:tr w:rsidR="007555DA" w:rsidRPr="007555DA" w14:paraId="4457E269" w14:textId="77777777" w:rsidTr="002D6D7B">
        <w:trPr>
          <w:jc w:val="center"/>
        </w:trPr>
        <w:tc>
          <w:tcPr>
            <w:tcW w:w="1727" w:type="dxa"/>
            <w:vAlign w:val="center"/>
          </w:tcPr>
          <w:p w14:paraId="03437B7F" w14:textId="77777777" w:rsidR="003607FF" w:rsidRPr="007555DA" w:rsidRDefault="003607FF" w:rsidP="00B00079">
            <w:pPr>
              <w:spacing w:after="0" w:line="240" w:lineRule="auto"/>
              <w:ind w:left="36" w:right="-534"/>
              <w:contextualSpacing/>
              <w:rPr>
                <w:rFonts w:cstheme="minorHAnsi"/>
                <w:b/>
              </w:rPr>
            </w:pPr>
            <w:r w:rsidRPr="007555DA">
              <w:rPr>
                <w:rFonts w:cstheme="minorHAnsi"/>
                <w:b/>
              </w:rPr>
              <w:t>63</w:t>
            </w:r>
          </w:p>
        </w:tc>
        <w:tc>
          <w:tcPr>
            <w:tcW w:w="3375" w:type="dxa"/>
            <w:vAlign w:val="center"/>
          </w:tcPr>
          <w:p w14:paraId="4EE572A1" w14:textId="77777777" w:rsidR="003607FF" w:rsidRPr="007555DA" w:rsidRDefault="003607FF" w:rsidP="00B00079">
            <w:pPr>
              <w:spacing w:after="0" w:line="240" w:lineRule="auto"/>
              <w:rPr>
                <w:rFonts w:cstheme="minorHAnsi"/>
                <w:b/>
                <w:bCs/>
              </w:rPr>
            </w:pPr>
            <w:r w:rsidRPr="007555DA">
              <w:rPr>
                <w:rFonts w:cstheme="minorHAnsi"/>
                <w:b/>
                <w:bCs/>
              </w:rPr>
              <w:t>Art. 42.</w:t>
            </w:r>
          </w:p>
          <w:p w14:paraId="536B6CDF" w14:textId="77777777" w:rsidR="003607FF" w:rsidRPr="007555DA" w:rsidRDefault="003607FF" w:rsidP="00B00079">
            <w:pPr>
              <w:spacing w:after="0" w:line="240" w:lineRule="auto"/>
              <w:rPr>
                <w:rFonts w:cstheme="minorHAnsi"/>
                <w:b/>
              </w:rPr>
            </w:pPr>
            <w:r w:rsidRPr="007555DA">
              <w:rPr>
                <w:rFonts w:cstheme="minorHAnsi"/>
              </w:rPr>
              <w:t>(PUP Mysłowice)</w:t>
            </w:r>
          </w:p>
        </w:tc>
        <w:tc>
          <w:tcPr>
            <w:tcW w:w="3453" w:type="dxa"/>
          </w:tcPr>
          <w:p w14:paraId="5B3C8472" w14:textId="77777777" w:rsidR="003607FF" w:rsidRPr="007555DA" w:rsidRDefault="003607FF" w:rsidP="00B00079">
            <w:pPr>
              <w:spacing w:after="0" w:line="240" w:lineRule="auto"/>
              <w:rPr>
                <w:rFonts w:cstheme="minorHAnsi"/>
              </w:rPr>
            </w:pPr>
            <w:r w:rsidRPr="007555DA">
              <w:rPr>
                <w:rFonts w:cstheme="minorHAnsi"/>
              </w:rPr>
              <w:t>Czy konta indywidualne będą obligatoryjne? W jaki sposób będzie zakładał je starosta ? Należy wziąć pod uwagę fakt, iż osoby bezrobotne mogą nie mieć dostępu do Internetu i urządzeń teleinformatycznych.   W jaki sposób i kiedy starosta będzie zakładał konto i po co jeśli osoba nie będzie miała możliwości korzystania z niego(brak sprzętu) – a ust. 7 mówi o przekazywaniu decyzji, wniosków, zaświadczeń itp. w postaci elektronicznej.</w:t>
            </w:r>
          </w:p>
          <w:p w14:paraId="3BB1F6A9" w14:textId="77777777" w:rsidR="003607FF" w:rsidRPr="007555DA" w:rsidRDefault="003607FF" w:rsidP="00B00079">
            <w:pPr>
              <w:spacing w:after="0" w:line="240" w:lineRule="auto"/>
              <w:rPr>
                <w:rFonts w:cstheme="minorHAnsi"/>
                <w:shd w:val="clear" w:color="auto" w:fill="FFFFFF"/>
              </w:rPr>
            </w:pPr>
            <w:r w:rsidRPr="007555DA">
              <w:rPr>
                <w:rFonts w:cstheme="minorHAnsi"/>
              </w:rPr>
              <w:t>Czy ww. konta będą zakładane w systemie Syriusz?? Czy do ich obsługi przez Pracowników PUP będą potrzebne podpisy elektroniczne, profil zaufany?</w:t>
            </w:r>
          </w:p>
        </w:tc>
        <w:tc>
          <w:tcPr>
            <w:tcW w:w="3786" w:type="dxa"/>
          </w:tcPr>
          <w:p w14:paraId="355084CA" w14:textId="77777777" w:rsidR="003607FF" w:rsidRPr="007555DA" w:rsidRDefault="003607FF" w:rsidP="00B00079">
            <w:pPr>
              <w:spacing w:after="0" w:line="240" w:lineRule="auto"/>
              <w:rPr>
                <w:rFonts w:cstheme="minorHAnsi"/>
              </w:rPr>
            </w:pPr>
          </w:p>
        </w:tc>
        <w:tc>
          <w:tcPr>
            <w:tcW w:w="3105" w:type="dxa"/>
            <w:vMerge/>
            <w:shd w:val="clear" w:color="auto" w:fill="auto"/>
          </w:tcPr>
          <w:p w14:paraId="2AF99863" w14:textId="702DAA3E" w:rsidR="003607FF" w:rsidRPr="007555DA" w:rsidRDefault="003607FF" w:rsidP="003607FF">
            <w:pPr>
              <w:spacing w:after="0" w:line="240" w:lineRule="auto"/>
              <w:rPr>
                <w:rFonts w:cstheme="minorHAnsi"/>
              </w:rPr>
            </w:pPr>
          </w:p>
        </w:tc>
      </w:tr>
      <w:tr w:rsidR="007555DA" w:rsidRPr="007555DA" w14:paraId="524A1230" w14:textId="77777777" w:rsidTr="002D6D7B">
        <w:trPr>
          <w:jc w:val="center"/>
        </w:trPr>
        <w:tc>
          <w:tcPr>
            <w:tcW w:w="1727" w:type="dxa"/>
            <w:vAlign w:val="center"/>
          </w:tcPr>
          <w:p w14:paraId="7A95A4D1" w14:textId="77777777" w:rsidR="003607FF" w:rsidRPr="007555DA" w:rsidRDefault="003607FF" w:rsidP="00B00079">
            <w:pPr>
              <w:spacing w:after="0" w:line="240" w:lineRule="auto"/>
              <w:ind w:left="36" w:right="-534"/>
              <w:contextualSpacing/>
              <w:rPr>
                <w:rFonts w:cstheme="minorHAnsi"/>
                <w:b/>
              </w:rPr>
            </w:pPr>
            <w:r w:rsidRPr="007555DA">
              <w:rPr>
                <w:rFonts w:cstheme="minorHAnsi"/>
                <w:b/>
              </w:rPr>
              <w:t>64</w:t>
            </w:r>
          </w:p>
        </w:tc>
        <w:tc>
          <w:tcPr>
            <w:tcW w:w="3375" w:type="dxa"/>
            <w:vAlign w:val="center"/>
          </w:tcPr>
          <w:p w14:paraId="59E0DB7D" w14:textId="77777777" w:rsidR="003607FF" w:rsidRPr="007555DA" w:rsidRDefault="003607FF" w:rsidP="00B00079">
            <w:pPr>
              <w:spacing w:after="0" w:line="240" w:lineRule="auto"/>
              <w:rPr>
                <w:rFonts w:cstheme="minorHAnsi"/>
                <w:b/>
              </w:rPr>
            </w:pPr>
            <w:r w:rsidRPr="007555DA">
              <w:rPr>
                <w:rFonts w:cstheme="minorHAnsi"/>
                <w:b/>
              </w:rPr>
              <w:t>Art. 42.</w:t>
            </w:r>
          </w:p>
          <w:p w14:paraId="2251241A" w14:textId="77777777" w:rsidR="003607FF" w:rsidRPr="007555DA" w:rsidRDefault="003607FF" w:rsidP="00B00079">
            <w:pPr>
              <w:spacing w:after="0" w:line="240" w:lineRule="auto"/>
              <w:rPr>
                <w:rFonts w:cstheme="minorHAnsi"/>
                <w:b/>
              </w:rPr>
            </w:pPr>
            <w:r w:rsidRPr="007555DA">
              <w:rPr>
                <w:rFonts w:cstheme="minorHAnsi"/>
              </w:rPr>
              <w:t>(PUP Ruda Śląska)</w:t>
            </w:r>
          </w:p>
        </w:tc>
        <w:tc>
          <w:tcPr>
            <w:tcW w:w="3453" w:type="dxa"/>
          </w:tcPr>
          <w:p w14:paraId="1DE2BD2F" w14:textId="77777777" w:rsidR="003607FF" w:rsidRPr="007555DA" w:rsidRDefault="003607FF" w:rsidP="00B00079">
            <w:pPr>
              <w:spacing w:after="0" w:line="240" w:lineRule="auto"/>
              <w:rPr>
                <w:rFonts w:cstheme="minorHAnsi"/>
              </w:rPr>
            </w:pPr>
            <w:r w:rsidRPr="007555DA">
              <w:rPr>
                <w:rFonts w:cstheme="minorHAnsi"/>
              </w:rPr>
              <w:t>Część klientów jest wykluczona cyfrowo, część nie potrafi pisać. Pracownicy PUP pomagają takim osobom, jednak wskazane byłoby usamodzielnienie tej grupy osób, a tym samym pozwolenie na swobodne i bezpieczne korzystanie ze swojego konta na terenie urzędu.</w:t>
            </w:r>
          </w:p>
          <w:p w14:paraId="1E806F58" w14:textId="77777777" w:rsidR="003607FF" w:rsidRPr="007555DA" w:rsidRDefault="003607FF" w:rsidP="00B00079">
            <w:pPr>
              <w:spacing w:after="0" w:line="240" w:lineRule="auto"/>
              <w:rPr>
                <w:rFonts w:cstheme="minorHAnsi"/>
              </w:rPr>
            </w:pPr>
            <w:r w:rsidRPr="007555DA">
              <w:rPr>
                <w:rFonts w:cstheme="minorHAnsi"/>
              </w:rPr>
              <w:t>Z drugiej strony Wśród klientów PUP figurują osoby z niepełnosprawnością intelektualną, których nie należy zmuszać do szkoleń z zakresu umiejętności cyfrowych, ponieważ z uwagi na ich ograniczenia, tej wiedzy nie będą w stanie nabyć. To nie jest elastyczne rozwiązanie, i tylko jeszcze bardziej zniechęci osoby z niepełnosprawnością do korzystania z naszych usług. Z naszych doświadczeń wynika, że grupa osób -30 jest grupą najbardziej zróżnicowaną, co oznacza że narzucanie tym osobom sztywnych, z góry zaplanowanych rozwiązań nie przyniesie oczekiwanego skutku.</w:t>
            </w:r>
          </w:p>
        </w:tc>
        <w:tc>
          <w:tcPr>
            <w:tcW w:w="3786" w:type="dxa"/>
            <w:vAlign w:val="center"/>
          </w:tcPr>
          <w:p w14:paraId="403C5072" w14:textId="77777777" w:rsidR="003607FF" w:rsidRPr="007555DA" w:rsidRDefault="003607FF" w:rsidP="00B00079">
            <w:pPr>
              <w:spacing w:after="0" w:line="240" w:lineRule="auto"/>
              <w:rPr>
                <w:rFonts w:cstheme="minorHAnsi"/>
              </w:rPr>
            </w:pPr>
            <w:r w:rsidRPr="007555DA">
              <w:rPr>
                <w:rFonts w:cstheme="minorHAnsi"/>
              </w:rPr>
              <w:t>Minister właściwy do spraw pracy dostarczy do każdego urzędu pracy co najmniej jeden infokiosk  z dostępem do Internetu, w którym klienci będą mieli dostęp do swojego indywidualnego konta.</w:t>
            </w:r>
          </w:p>
        </w:tc>
        <w:tc>
          <w:tcPr>
            <w:tcW w:w="3105" w:type="dxa"/>
            <w:vMerge/>
            <w:shd w:val="clear" w:color="auto" w:fill="auto"/>
          </w:tcPr>
          <w:p w14:paraId="0BCCFE72" w14:textId="6626B9AB" w:rsidR="003607FF" w:rsidRPr="007555DA" w:rsidRDefault="003607FF" w:rsidP="003607FF">
            <w:pPr>
              <w:spacing w:after="0" w:line="240" w:lineRule="auto"/>
              <w:rPr>
                <w:rFonts w:cstheme="minorHAnsi"/>
              </w:rPr>
            </w:pPr>
          </w:p>
        </w:tc>
      </w:tr>
      <w:tr w:rsidR="007555DA" w:rsidRPr="007555DA" w14:paraId="0B5B5222" w14:textId="77777777" w:rsidTr="002D6D7B">
        <w:trPr>
          <w:jc w:val="center"/>
        </w:trPr>
        <w:tc>
          <w:tcPr>
            <w:tcW w:w="1727" w:type="dxa"/>
            <w:vAlign w:val="center"/>
          </w:tcPr>
          <w:p w14:paraId="7EA88CCE" w14:textId="77777777" w:rsidR="003607FF" w:rsidRPr="007555DA" w:rsidRDefault="003607FF" w:rsidP="00B00079">
            <w:pPr>
              <w:spacing w:after="0" w:line="240" w:lineRule="auto"/>
              <w:ind w:left="36" w:right="-534"/>
              <w:contextualSpacing/>
              <w:rPr>
                <w:rFonts w:cstheme="minorHAnsi"/>
                <w:b/>
              </w:rPr>
            </w:pPr>
            <w:r w:rsidRPr="007555DA">
              <w:rPr>
                <w:rFonts w:cstheme="minorHAnsi"/>
                <w:b/>
              </w:rPr>
              <w:t>65</w:t>
            </w:r>
          </w:p>
        </w:tc>
        <w:tc>
          <w:tcPr>
            <w:tcW w:w="3375" w:type="dxa"/>
            <w:vAlign w:val="center"/>
          </w:tcPr>
          <w:p w14:paraId="232EC515" w14:textId="77777777" w:rsidR="003607FF" w:rsidRPr="007555DA" w:rsidRDefault="003607FF" w:rsidP="00B00079">
            <w:pPr>
              <w:spacing w:after="0" w:line="240" w:lineRule="auto"/>
              <w:rPr>
                <w:rFonts w:cstheme="minorHAnsi"/>
                <w:b/>
              </w:rPr>
            </w:pPr>
            <w:r w:rsidRPr="007555DA">
              <w:rPr>
                <w:rFonts w:cstheme="minorHAnsi"/>
                <w:b/>
              </w:rPr>
              <w:t>Art. 42. ust. 1 i 3</w:t>
            </w:r>
          </w:p>
          <w:p w14:paraId="544B6F0D" w14:textId="77777777" w:rsidR="003607FF" w:rsidRPr="007555DA" w:rsidRDefault="003607FF" w:rsidP="00B00079">
            <w:pPr>
              <w:spacing w:after="0" w:line="240" w:lineRule="auto"/>
              <w:rPr>
                <w:rFonts w:cstheme="minorHAnsi"/>
                <w:b/>
              </w:rPr>
            </w:pPr>
            <w:r w:rsidRPr="007555DA">
              <w:rPr>
                <w:rFonts w:cstheme="minorHAnsi"/>
              </w:rPr>
              <w:t>(PUP Dąbrowa Górnicza)</w:t>
            </w:r>
          </w:p>
        </w:tc>
        <w:tc>
          <w:tcPr>
            <w:tcW w:w="3453" w:type="dxa"/>
          </w:tcPr>
          <w:p w14:paraId="6CF016F1" w14:textId="77777777" w:rsidR="003607FF" w:rsidRPr="007555DA" w:rsidRDefault="003607FF" w:rsidP="00B00079">
            <w:pPr>
              <w:spacing w:after="0" w:line="240" w:lineRule="auto"/>
              <w:rPr>
                <w:rFonts w:cstheme="minorHAnsi"/>
              </w:rPr>
            </w:pPr>
            <w:r w:rsidRPr="007555DA">
              <w:rPr>
                <w:rFonts w:cstheme="minorHAnsi"/>
              </w:rPr>
              <w:t xml:space="preserve"> „1. Osoba fizyczna zamierzająca dokonać rejestracji jako bezrobotny lub poszukujący pracy oraz ubiegać się o formę pomocy określonej w ustawie lub korzystająca z tej pomocy zakłada w systemie teleinformatycznym konto indywidualne (…)</w:t>
            </w:r>
          </w:p>
          <w:p w14:paraId="51AD17DB" w14:textId="77777777" w:rsidR="003607FF" w:rsidRPr="007555DA" w:rsidRDefault="003607FF"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3. W przypadku niedopełnienia obowiązku, o którym mowa w ust. 1, konto indywidualne zakłada starosta. „</w:t>
            </w:r>
          </w:p>
          <w:p w14:paraId="78791395" w14:textId="77777777" w:rsidR="003607FF" w:rsidRPr="007555DA" w:rsidRDefault="003607FF" w:rsidP="00B00079">
            <w:pPr>
              <w:suppressAutoHyphens/>
              <w:autoSpaceDE w:val="0"/>
              <w:autoSpaceDN w:val="0"/>
              <w:adjustRightInd w:val="0"/>
              <w:spacing w:after="0" w:line="240" w:lineRule="auto"/>
              <w:rPr>
                <w:rFonts w:eastAsia="Times New Roman" w:cstheme="minorHAnsi"/>
                <w:bCs/>
                <w:lang w:eastAsia="pl-PL"/>
              </w:rPr>
            </w:pPr>
          </w:p>
          <w:p w14:paraId="57F131F7" w14:textId="77777777" w:rsidR="003607FF" w:rsidRPr="007555DA" w:rsidRDefault="003607FF"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Czy taki zapis oznacza, że utworzenie indywidualnego konta w systemie teleinformatycznym jest obligatoryjne dla każdego klienta PUP? </w:t>
            </w:r>
          </w:p>
          <w:p w14:paraId="5B16ADDD" w14:textId="77777777" w:rsidR="003607FF" w:rsidRPr="007555DA" w:rsidRDefault="003607FF"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Skoro wniosek o rejestrację jako bezrobotny albo poszukujący pracy można złożyć osobiście w PUP (art. 49 ust. 2 pkt 2) to w jaki sposób osobom wykluczonym cyfrowo (bez dostępu do internetu, komputera i innych narzędzi informatycznych) przekazywać na dalszym etapie rejestracji korespondencję? Jeśli klient konta nie założy (bo nie posiada dostępu do internetu), a zrobi to za niego starosta (bo taki obowiązek na nim spocznie), to wcale nie oznacza, że dokumenty, o których mowa w art. 42 ust 7 („Przekazywanie dokumentów w tym decyzji, wniosków, zaświadczeń, informacji w postaci elektronicznej(…)” do zainteresowanego klienta dotrą.</w:t>
            </w:r>
          </w:p>
        </w:tc>
        <w:tc>
          <w:tcPr>
            <w:tcW w:w="3786" w:type="dxa"/>
            <w:vAlign w:val="center"/>
          </w:tcPr>
          <w:p w14:paraId="1018EF06" w14:textId="77777777" w:rsidR="003607FF" w:rsidRPr="007555DA" w:rsidRDefault="003607FF" w:rsidP="00B00079">
            <w:pPr>
              <w:spacing w:after="0" w:line="240" w:lineRule="auto"/>
              <w:rPr>
                <w:rFonts w:cstheme="minorHAnsi"/>
              </w:rPr>
            </w:pPr>
          </w:p>
        </w:tc>
        <w:tc>
          <w:tcPr>
            <w:tcW w:w="3105" w:type="dxa"/>
            <w:vMerge/>
            <w:shd w:val="clear" w:color="auto" w:fill="auto"/>
          </w:tcPr>
          <w:p w14:paraId="5254695F" w14:textId="742D4DD4" w:rsidR="003607FF" w:rsidRPr="007555DA" w:rsidRDefault="003607FF" w:rsidP="003607FF">
            <w:pPr>
              <w:spacing w:after="0" w:line="240" w:lineRule="auto"/>
              <w:rPr>
                <w:rFonts w:cstheme="minorHAnsi"/>
              </w:rPr>
            </w:pPr>
          </w:p>
        </w:tc>
      </w:tr>
      <w:tr w:rsidR="007555DA" w:rsidRPr="007555DA" w14:paraId="32DEE3B6" w14:textId="77777777" w:rsidTr="002D6D7B">
        <w:trPr>
          <w:jc w:val="center"/>
        </w:trPr>
        <w:tc>
          <w:tcPr>
            <w:tcW w:w="1727" w:type="dxa"/>
            <w:vAlign w:val="center"/>
          </w:tcPr>
          <w:p w14:paraId="496A960D" w14:textId="77777777" w:rsidR="003607FF" w:rsidRPr="007555DA" w:rsidRDefault="003607FF" w:rsidP="00B00079">
            <w:pPr>
              <w:spacing w:after="0" w:line="240" w:lineRule="auto"/>
              <w:ind w:left="36" w:right="-534"/>
              <w:contextualSpacing/>
              <w:rPr>
                <w:rFonts w:cstheme="minorHAnsi"/>
                <w:b/>
              </w:rPr>
            </w:pPr>
            <w:r w:rsidRPr="007555DA">
              <w:rPr>
                <w:rFonts w:cstheme="minorHAnsi"/>
                <w:b/>
              </w:rPr>
              <w:t>66</w:t>
            </w:r>
          </w:p>
        </w:tc>
        <w:tc>
          <w:tcPr>
            <w:tcW w:w="3375" w:type="dxa"/>
          </w:tcPr>
          <w:p w14:paraId="190B574D" w14:textId="77777777" w:rsidR="003607FF" w:rsidRPr="007555DA" w:rsidRDefault="003607FF" w:rsidP="00B00079">
            <w:pPr>
              <w:spacing w:after="0" w:line="240" w:lineRule="auto"/>
              <w:rPr>
                <w:rFonts w:cstheme="minorHAnsi"/>
                <w:b/>
              </w:rPr>
            </w:pPr>
            <w:r w:rsidRPr="007555DA">
              <w:rPr>
                <w:rFonts w:cstheme="minorHAnsi"/>
                <w:b/>
              </w:rPr>
              <w:t>Art. 42. ust 3</w:t>
            </w:r>
          </w:p>
          <w:p w14:paraId="6320F1FF" w14:textId="77777777" w:rsidR="003607FF" w:rsidRPr="007555DA" w:rsidRDefault="003607FF" w:rsidP="00B00079">
            <w:pPr>
              <w:spacing w:after="0" w:line="240" w:lineRule="auto"/>
              <w:rPr>
                <w:rFonts w:cstheme="minorHAnsi"/>
                <w:b/>
              </w:rPr>
            </w:pPr>
            <w:r w:rsidRPr="007555DA">
              <w:rPr>
                <w:rFonts w:cstheme="minorHAnsi"/>
                <w:b/>
              </w:rPr>
              <w:t>Art. 42. ust 5 pkt 5</w:t>
            </w:r>
          </w:p>
          <w:p w14:paraId="01F0B95A" w14:textId="77777777" w:rsidR="003607FF" w:rsidRPr="007555DA" w:rsidRDefault="003607FF" w:rsidP="00B00079">
            <w:pPr>
              <w:spacing w:after="0" w:line="240" w:lineRule="auto"/>
              <w:rPr>
                <w:rFonts w:cstheme="minorHAnsi"/>
                <w:b/>
              </w:rPr>
            </w:pPr>
            <w:r w:rsidRPr="007555DA">
              <w:rPr>
                <w:rFonts w:cstheme="minorHAnsi"/>
                <w:b/>
              </w:rPr>
              <w:t>Art. 42. ust 7</w:t>
            </w:r>
          </w:p>
          <w:p w14:paraId="0B0372E3" w14:textId="77777777" w:rsidR="003607FF" w:rsidRPr="007555DA" w:rsidRDefault="003607FF" w:rsidP="00B00079">
            <w:pPr>
              <w:spacing w:after="0" w:line="240" w:lineRule="auto"/>
              <w:rPr>
                <w:rFonts w:cstheme="minorHAnsi"/>
              </w:rPr>
            </w:pPr>
            <w:r w:rsidRPr="007555DA">
              <w:rPr>
                <w:rFonts w:cstheme="minorHAnsi"/>
              </w:rPr>
              <w:t>(PUP Jastrzębie-Zdrój)</w:t>
            </w:r>
          </w:p>
        </w:tc>
        <w:tc>
          <w:tcPr>
            <w:tcW w:w="3453" w:type="dxa"/>
          </w:tcPr>
          <w:p w14:paraId="1E5B22FF" w14:textId="77777777" w:rsidR="003607FF" w:rsidRPr="007555DA" w:rsidRDefault="003607FF" w:rsidP="00B00079">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 xml:space="preserve">3. W przypadku niedopełnienia obowiązku, o którym mowa w ust. 1, konto indywidualne zakłada starosta. </w:t>
            </w:r>
          </w:p>
          <w:p w14:paraId="295A4168" w14:textId="77777777" w:rsidR="003607FF" w:rsidRPr="007555DA" w:rsidRDefault="003607FF" w:rsidP="00B00079">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5. Zakładając konto indywidualne podaje się następujące dane:</w:t>
            </w:r>
          </w:p>
          <w:p w14:paraId="068C06E4" w14:textId="77777777" w:rsidR="003607FF" w:rsidRPr="007555DA" w:rsidRDefault="003607FF"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5)</w:t>
            </w:r>
            <w:r w:rsidRPr="007555DA">
              <w:rPr>
                <w:rFonts w:eastAsia="Times New Roman" w:cstheme="minorHAnsi"/>
                <w:bCs/>
                <w:lang w:eastAsia="pl-PL"/>
              </w:rPr>
              <w:tab/>
              <w:t xml:space="preserve">adres poczty elektronicznej. </w:t>
            </w:r>
          </w:p>
          <w:p w14:paraId="44F11B54" w14:textId="77777777" w:rsidR="003607FF" w:rsidRPr="007555DA" w:rsidRDefault="003607FF" w:rsidP="00B00079">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Przekazywanie dokumentów w tym decyzji, wniosków, zaświadczeń, informacji w postaci elektronicznej oraz wgląd w aktualną sytuację osoby lub podmiotu, o których mowa w ust. 1 lub 2, w zakresie złożonych wniosków, przyznanej pomocy, pobieranych świadczeń oraz korespondencji z urzędem pracy następuje w systemie teleinformatycznym o którym mowa  w ust. 1.</w:t>
            </w:r>
          </w:p>
          <w:p w14:paraId="70B23413" w14:textId="77777777" w:rsidR="003607FF" w:rsidRPr="007555DA" w:rsidRDefault="003607FF" w:rsidP="00B00079">
            <w:pPr>
              <w:spacing w:after="0" w:line="240" w:lineRule="auto"/>
              <w:rPr>
                <w:rFonts w:cstheme="minorHAnsi"/>
              </w:rPr>
            </w:pPr>
          </w:p>
        </w:tc>
        <w:tc>
          <w:tcPr>
            <w:tcW w:w="3786" w:type="dxa"/>
          </w:tcPr>
          <w:p w14:paraId="7F84BB3A" w14:textId="77777777" w:rsidR="003607FF" w:rsidRPr="007555DA" w:rsidRDefault="003607FF" w:rsidP="00B00079">
            <w:pPr>
              <w:spacing w:after="0" w:line="240" w:lineRule="auto"/>
              <w:rPr>
                <w:rFonts w:cstheme="minorHAnsi"/>
              </w:rPr>
            </w:pPr>
            <w:r w:rsidRPr="007555DA">
              <w:rPr>
                <w:rFonts w:cstheme="minorHAnsi"/>
              </w:rPr>
              <w:t>Konieczność wskazania rozwiązań odpowiednich dla osób wykluczonych cyfrowo (np. osoby bezdomne).</w:t>
            </w:r>
          </w:p>
        </w:tc>
        <w:tc>
          <w:tcPr>
            <w:tcW w:w="3105" w:type="dxa"/>
            <w:vMerge/>
            <w:shd w:val="clear" w:color="auto" w:fill="auto"/>
          </w:tcPr>
          <w:p w14:paraId="4DF45E9F" w14:textId="230496D5" w:rsidR="003607FF" w:rsidRPr="007555DA" w:rsidRDefault="003607FF" w:rsidP="003607FF">
            <w:pPr>
              <w:spacing w:after="0" w:line="240" w:lineRule="auto"/>
              <w:rPr>
                <w:rFonts w:cstheme="minorHAnsi"/>
              </w:rPr>
            </w:pPr>
          </w:p>
        </w:tc>
      </w:tr>
      <w:tr w:rsidR="007555DA" w:rsidRPr="007555DA" w14:paraId="1B46C6D0" w14:textId="77777777" w:rsidTr="002D6D7B">
        <w:trPr>
          <w:jc w:val="center"/>
        </w:trPr>
        <w:tc>
          <w:tcPr>
            <w:tcW w:w="1727" w:type="dxa"/>
            <w:vAlign w:val="center"/>
          </w:tcPr>
          <w:p w14:paraId="2BD290D0" w14:textId="77777777" w:rsidR="003607FF" w:rsidRPr="007555DA" w:rsidRDefault="003607FF" w:rsidP="00B00079">
            <w:pPr>
              <w:spacing w:after="0" w:line="240" w:lineRule="auto"/>
              <w:ind w:left="36" w:right="-534"/>
              <w:contextualSpacing/>
              <w:rPr>
                <w:rFonts w:cstheme="minorHAnsi"/>
                <w:b/>
              </w:rPr>
            </w:pPr>
            <w:r w:rsidRPr="007555DA">
              <w:rPr>
                <w:rFonts w:cstheme="minorHAnsi"/>
                <w:b/>
              </w:rPr>
              <w:t>67</w:t>
            </w:r>
          </w:p>
        </w:tc>
        <w:tc>
          <w:tcPr>
            <w:tcW w:w="3375" w:type="dxa"/>
            <w:vAlign w:val="center"/>
          </w:tcPr>
          <w:p w14:paraId="480A5148" w14:textId="77777777" w:rsidR="003607FF" w:rsidRPr="007555DA" w:rsidRDefault="003607FF" w:rsidP="00B00079">
            <w:pPr>
              <w:widowControl w:val="0"/>
              <w:spacing w:after="0" w:line="240" w:lineRule="auto"/>
              <w:rPr>
                <w:rFonts w:cstheme="minorHAnsi"/>
                <w:b/>
              </w:rPr>
            </w:pPr>
            <w:r w:rsidRPr="007555DA">
              <w:rPr>
                <w:rFonts w:cstheme="minorHAnsi"/>
                <w:b/>
              </w:rPr>
              <w:t>Art. 42. ust.3</w:t>
            </w:r>
          </w:p>
          <w:p w14:paraId="4EDD0934" w14:textId="77777777" w:rsidR="003607FF" w:rsidRPr="007555DA" w:rsidRDefault="003607FF" w:rsidP="00B00079">
            <w:pPr>
              <w:widowControl w:val="0"/>
              <w:spacing w:after="0" w:line="240" w:lineRule="auto"/>
              <w:rPr>
                <w:rFonts w:cstheme="minorHAnsi"/>
                <w:b/>
              </w:rPr>
            </w:pPr>
            <w:r w:rsidRPr="007555DA">
              <w:rPr>
                <w:rFonts w:cstheme="minorHAnsi"/>
              </w:rPr>
              <w:t>(PUP Jaworzno)</w:t>
            </w:r>
          </w:p>
        </w:tc>
        <w:tc>
          <w:tcPr>
            <w:tcW w:w="3453" w:type="dxa"/>
            <w:vAlign w:val="center"/>
          </w:tcPr>
          <w:p w14:paraId="10B6E5C3" w14:textId="77777777" w:rsidR="003607FF" w:rsidRPr="007555DA" w:rsidRDefault="003607FF" w:rsidP="00B00079">
            <w:pPr>
              <w:widowControl w:val="0"/>
              <w:spacing w:after="0" w:line="240" w:lineRule="auto"/>
              <w:rPr>
                <w:rFonts w:cstheme="minorHAnsi"/>
              </w:rPr>
            </w:pPr>
            <w:r w:rsidRPr="007555DA">
              <w:rPr>
                <w:rFonts w:cstheme="minorHAnsi"/>
              </w:rPr>
              <w:t>Doprecyzować na jakich zasadach starosta będzie zakładał konto indywidualne w Systemie teleinformatycznym/przez profil zaufany czy w jakiś inny sposób</w:t>
            </w:r>
          </w:p>
        </w:tc>
        <w:tc>
          <w:tcPr>
            <w:tcW w:w="3786" w:type="dxa"/>
            <w:vAlign w:val="center"/>
          </w:tcPr>
          <w:p w14:paraId="53992375" w14:textId="77777777" w:rsidR="003607FF" w:rsidRPr="007555DA" w:rsidRDefault="003607FF" w:rsidP="00B00079">
            <w:pPr>
              <w:spacing w:after="0" w:line="240" w:lineRule="auto"/>
              <w:rPr>
                <w:rFonts w:cstheme="minorHAnsi"/>
              </w:rPr>
            </w:pPr>
          </w:p>
        </w:tc>
        <w:tc>
          <w:tcPr>
            <w:tcW w:w="3105" w:type="dxa"/>
            <w:vMerge/>
            <w:shd w:val="clear" w:color="auto" w:fill="auto"/>
          </w:tcPr>
          <w:p w14:paraId="4AAE4981" w14:textId="7F422531" w:rsidR="003607FF" w:rsidRPr="007555DA" w:rsidRDefault="003607FF" w:rsidP="00351AF5">
            <w:pPr>
              <w:spacing w:after="0" w:line="240" w:lineRule="auto"/>
              <w:rPr>
                <w:rFonts w:cstheme="minorHAnsi"/>
              </w:rPr>
            </w:pPr>
          </w:p>
        </w:tc>
      </w:tr>
      <w:tr w:rsidR="007555DA" w:rsidRPr="007555DA" w14:paraId="4DDCEF38" w14:textId="77777777" w:rsidTr="002D6D7B">
        <w:trPr>
          <w:jc w:val="center"/>
        </w:trPr>
        <w:tc>
          <w:tcPr>
            <w:tcW w:w="1727" w:type="dxa"/>
            <w:vAlign w:val="center"/>
          </w:tcPr>
          <w:p w14:paraId="0545D117" w14:textId="77777777" w:rsidR="00274E3C" w:rsidRPr="007555DA" w:rsidRDefault="00274E3C" w:rsidP="00B00079">
            <w:pPr>
              <w:spacing w:after="0" w:line="240" w:lineRule="auto"/>
              <w:ind w:left="36" w:right="-534"/>
              <w:contextualSpacing/>
              <w:rPr>
                <w:rFonts w:cstheme="minorHAnsi"/>
                <w:b/>
              </w:rPr>
            </w:pPr>
            <w:r w:rsidRPr="007555DA">
              <w:rPr>
                <w:rFonts w:cstheme="minorHAnsi"/>
                <w:b/>
              </w:rPr>
              <w:t>68</w:t>
            </w:r>
          </w:p>
        </w:tc>
        <w:tc>
          <w:tcPr>
            <w:tcW w:w="3375" w:type="dxa"/>
            <w:vAlign w:val="center"/>
          </w:tcPr>
          <w:p w14:paraId="62730352" w14:textId="77777777" w:rsidR="00274E3C" w:rsidRPr="007555DA" w:rsidRDefault="00274E3C" w:rsidP="00B00079">
            <w:pPr>
              <w:spacing w:after="0" w:line="240" w:lineRule="auto"/>
              <w:rPr>
                <w:rFonts w:cstheme="minorHAnsi"/>
                <w:b/>
                <w:bCs/>
              </w:rPr>
            </w:pPr>
            <w:r w:rsidRPr="007555DA">
              <w:rPr>
                <w:rFonts w:cstheme="minorHAnsi"/>
                <w:b/>
                <w:bCs/>
              </w:rPr>
              <w:t>Art. 42. ust. 7</w:t>
            </w:r>
          </w:p>
          <w:p w14:paraId="715341D2" w14:textId="77777777" w:rsidR="00274E3C" w:rsidRPr="007555DA" w:rsidRDefault="00274E3C" w:rsidP="00B00079">
            <w:pPr>
              <w:widowControl w:val="0"/>
              <w:spacing w:after="0" w:line="240" w:lineRule="auto"/>
              <w:rPr>
                <w:rFonts w:cstheme="minorHAnsi"/>
                <w:b/>
              </w:rPr>
            </w:pPr>
            <w:r w:rsidRPr="007555DA">
              <w:rPr>
                <w:rFonts w:cstheme="minorHAnsi"/>
                <w:lang w:val="de-DE"/>
              </w:rPr>
              <w:t>(PUP Pszczyna)</w:t>
            </w:r>
          </w:p>
        </w:tc>
        <w:tc>
          <w:tcPr>
            <w:tcW w:w="3453" w:type="dxa"/>
          </w:tcPr>
          <w:p w14:paraId="2210F7BF" w14:textId="77777777" w:rsidR="00274E3C" w:rsidRPr="007555DA" w:rsidRDefault="00274E3C" w:rsidP="00B00079">
            <w:pPr>
              <w:widowControl w:val="0"/>
              <w:spacing w:after="0" w:line="240" w:lineRule="auto"/>
              <w:rPr>
                <w:rFonts w:cstheme="minorHAnsi"/>
              </w:rPr>
            </w:pPr>
            <w:r w:rsidRPr="007555DA">
              <w:rPr>
                <w:rFonts w:eastAsia="Times" w:cstheme="minorHAnsi"/>
              </w:rPr>
              <w:t>Przekazywanie dokumentów w tym decyzji, wniosków, zaświadczeń, informacji w postaci elektronicznej oraz wgląd w aktualną sytuację osoby lub podmiotu, o których mowa w ust. 1 lub 2, w zakresie złożonych wniosków, przyznanej pomocy, pobieranych świadczeń oraz korespondencji z urzędem pracy następuje w systemie teleinformatycznym o którym mowa  w ust. 1.</w:t>
            </w:r>
          </w:p>
        </w:tc>
        <w:tc>
          <w:tcPr>
            <w:tcW w:w="3786" w:type="dxa"/>
            <w:vAlign w:val="center"/>
          </w:tcPr>
          <w:p w14:paraId="7FFD27EF" w14:textId="77777777" w:rsidR="00274E3C" w:rsidRPr="007555DA" w:rsidRDefault="00274E3C" w:rsidP="00B00079">
            <w:pPr>
              <w:spacing w:after="0" w:line="240" w:lineRule="auto"/>
              <w:rPr>
                <w:rFonts w:cstheme="minorHAnsi"/>
              </w:rPr>
            </w:pPr>
            <w:r w:rsidRPr="007555DA">
              <w:rPr>
                <w:rFonts w:cstheme="minorHAnsi"/>
              </w:rPr>
              <w:t>Umożliwienie przesyłania pism, decyzji, wezwań wg starego systemu, również pocztą tradycyjną</w:t>
            </w:r>
          </w:p>
        </w:tc>
        <w:tc>
          <w:tcPr>
            <w:tcW w:w="3105" w:type="dxa"/>
            <w:vMerge w:val="restart"/>
          </w:tcPr>
          <w:p w14:paraId="62E139A6" w14:textId="34421A5A" w:rsidR="00274E3C" w:rsidRPr="007555DA" w:rsidRDefault="00274E3C" w:rsidP="00C9279D">
            <w:pPr>
              <w:spacing w:after="0" w:line="240" w:lineRule="auto"/>
              <w:jc w:val="center"/>
              <w:rPr>
                <w:rFonts w:cstheme="minorHAnsi"/>
                <w:b/>
                <w:bCs/>
              </w:rPr>
            </w:pPr>
            <w:r w:rsidRPr="007555DA">
              <w:rPr>
                <w:rFonts w:cstheme="minorHAnsi"/>
                <w:b/>
                <w:bCs/>
              </w:rPr>
              <w:t>Wyjaśnienie:</w:t>
            </w:r>
          </w:p>
          <w:p w14:paraId="375B8A7F" w14:textId="594B03AF" w:rsidR="00274E3C" w:rsidRPr="007555DA" w:rsidRDefault="00274E3C" w:rsidP="00274E3C">
            <w:pPr>
              <w:spacing w:after="0" w:line="240" w:lineRule="auto"/>
              <w:jc w:val="both"/>
              <w:rPr>
                <w:rFonts w:cstheme="minorHAnsi"/>
              </w:rPr>
            </w:pPr>
            <w:r w:rsidRPr="007555DA">
              <w:rPr>
                <w:rFonts w:cstheme="minorHAnsi"/>
              </w:rPr>
              <w:t xml:space="preserve">Dla osób posiadających konta indywidualne korespondencja będzie dostarczana za ich pośrednictwem. Natomiast do osób ich nieposiadających tego konta, w tym do osób wykluczonych cyfrowo – pisma będą doręczane w sposób trakcyjnych. W kwestii doręczeń  zastosowanie będą miały przepisy rozdziału 8 ustawy z dnia czerwca 1960 r. – Kodeks postępowania administracyjnego.  </w:t>
            </w:r>
          </w:p>
        </w:tc>
      </w:tr>
      <w:tr w:rsidR="007555DA" w:rsidRPr="007555DA" w14:paraId="33632F22" w14:textId="77777777" w:rsidTr="002D6D7B">
        <w:trPr>
          <w:jc w:val="center"/>
        </w:trPr>
        <w:tc>
          <w:tcPr>
            <w:tcW w:w="1727" w:type="dxa"/>
            <w:vAlign w:val="center"/>
          </w:tcPr>
          <w:p w14:paraId="2FD22351" w14:textId="77777777" w:rsidR="00274E3C" w:rsidRPr="007555DA" w:rsidRDefault="00274E3C" w:rsidP="00B00079">
            <w:pPr>
              <w:spacing w:after="0" w:line="240" w:lineRule="auto"/>
              <w:ind w:left="36" w:right="-534"/>
              <w:contextualSpacing/>
              <w:rPr>
                <w:rFonts w:cstheme="minorHAnsi"/>
                <w:b/>
              </w:rPr>
            </w:pPr>
            <w:r w:rsidRPr="007555DA">
              <w:rPr>
                <w:rFonts w:cstheme="minorHAnsi"/>
                <w:b/>
              </w:rPr>
              <w:t>69</w:t>
            </w:r>
          </w:p>
        </w:tc>
        <w:tc>
          <w:tcPr>
            <w:tcW w:w="3375" w:type="dxa"/>
            <w:vAlign w:val="center"/>
          </w:tcPr>
          <w:p w14:paraId="2BA1AA73" w14:textId="77777777" w:rsidR="00274E3C" w:rsidRPr="007555DA" w:rsidRDefault="00274E3C" w:rsidP="00B00079">
            <w:pPr>
              <w:spacing w:after="0" w:line="240" w:lineRule="auto"/>
              <w:rPr>
                <w:rFonts w:cstheme="minorHAnsi"/>
                <w:b/>
              </w:rPr>
            </w:pPr>
            <w:r w:rsidRPr="007555DA">
              <w:rPr>
                <w:rFonts w:cstheme="minorHAnsi"/>
                <w:b/>
              </w:rPr>
              <w:t>Art. 42. ust. 7 i 8</w:t>
            </w:r>
          </w:p>
          <w:p w14:paraId="7414D750" w14:textId="77777777" w:rsidR="00274E3C" w:rsidRPr="007555DA" w:rsidRDefault="00274E3C" w:rsidP="00B00079">
            <w:pPr>
              <w:spacing w:after="0" w:line="240" w:lineRule="auto"/>
              <w:rPr>
                <w:rFonts w:cstheme="minorHAnsi"/>
                <w:b/>
              </w:rPr>
            </w:pPr>
            <w:r w:rsidRPr="007555DA">
              <w:rPr>
                <w:rFonts w:cstheme="minorHAnsi"/>
              </w:rPr>
              <w:t>(PUP Tychy)</w:t>
            </w:r>
          </w:p>
        </w:tc>
        <w:tc>
          <w:tcPr>
            <w:tcW w:w="3453" w:type="dxa"/>
          </w:tcPr>
          <w:p w14:paraId="5E951A96" w14:textId="77777777" w:rsidR="00274E3C" w:rsidRPr="007555DA" w:rsidRDefault="00274E3C" w:rsidP="00B00079">
            <w:pPr>
              <w:spacing w:after="0" w:line="240" w:lineRule="auto"/>
              <w:rPr>
                <w:rFonts w:cstheme="minorHAnsi"/>
              </w:rPr>
            </w:pPr>
            <w:r w:rsidRPr="007555DA">
              <w:rPr>
                <w:rFonts w:cstheme="minorHAnsi"/>
              </w:rPr>
              <w:t>Przepis budzi wątpliwości co do doręczania decyzji, zaświadczeń dla osób bezrobotnych i poszukujących pracy, a nie mających dostępu do Internetu</w:t>
            </w:r>
          </w:p>
        </w:tc>
        <w:tc>
          <w:tcPr>
            <w:tcW w:w="3786" w:type="dxa"/>
            <w:vAlign w:val="center"/>
          </w:tcPr>
          <w:p w14:paraId="1929D685" w14:textId="77777777" w:rsidR="00274E3C" w:rsidRPr="007555DA" w:rsidRDefault="00274E3C" w:rsidP="00B00079">
            <w:pPr>
              <w:spacing w:after="0" w:line="240" w:lineRule="auto"/>
              <w:rPr>
                <w:rFonts w:cstheme="minorHAnsi"/>
              </w:rPr>
            </w:pPr>
          </w:p>
        </w:tc>
        <w:tc>
          <w:tcPr>
            <w:tcW w:w="3105" w:type="dxa"/>
            <w:vMerge/>
          </w:tcPr>
          <w:p w14:paraId="1CE25EFF" w14:textId="11BE8347" w:rsidR="00274E3C" w:rsidRPr="007555DA" w:rsidRDefault="00274E3C" w:rsidP="00B00079">
            <w:pPr>
              <w:spacing w:after="0" w:line="240" w:lineRule="auto"/>
              <w:rPr>
                <w:rFonts w:cstheme="minorHAnsi"/>
              </w:rPr>
            </w:pPr>
          </w:p>
        </w:tc>
      </w:tr>
      <w:tr w:rsidR="007555DA" w:rsidRPr="007555DA" w14:paraId="4086D031" w14:textId="77777777" w:rsidTr="002D6D7B">
        <w:trPr>
          <w:jc w:val="center"/>
        </w:trPr>
        <w:tc>
          <w:tcPr>
            <w:tcW w:w="1727" w:type="dxa"/>
            <w:vAlign w:val="center"/>
          </w:tcPr>
          <w:p w14:paraId="7F1404AA"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70</w:t>
            </w:r>
          </w:p>
        </w:tc>
        <w:tc>
          <w:tcPr>
            <w:tcW w:w="3375" w:type="dxa"/>
            <w:vAlign w:val="center"/>
          </w:tcPr>
          <w:p w14:paraId="3E03DB61" w14:textId="77777777" w:rsidR="00B00079" w:rsidRPr="007555DA" w:rsidRDefault="00B00079" w:rsidP="00B00079">
            <w:pPr>
              <w:spacing w:after="0" w:line="240" w:lineRule="auto"/>
              <w:rPr>
                <w:rFonts w:cstheme="minorHAnsi"/>
                <w:b/>
              </w:rPr>
            </w:pPr>
            <w:r w:rsidRPr="007555DA">
              <w:rPr>
                <w:rFonts w:cstheme="minorHAnsi"/>
                <w:b/>
              </w:rPr>
              <w:t xml:space="preserve">Art. 42. ust. 8 </w:t>
            </w:r>
          </w:p>
          <w:p w14:paraId="3503E830"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71EF4C01" w14:textId="77777777" w:rsidR="00B00079" w:rsidRPr="007555DA" w:rsidRDefault="00B00079" w:rsidP="00B00079">
            <w:pPr>
              <w:spacing w:after="0" w:line="240" w:lineRule="auto"/>
              <w:rPr>
                <w:rFonts w:cstheme="minorHAnsi"/>
              </w:rPr>
            </w:pPr>
            <w:r w:rsidRPr="007555DA">
              <w:rPr>
                <w:rFonts w:cstheme="minorHAnsi"/>
              </w:rPr>
              <w:t>Dokument przesłany w postaci elektronicznej za pośrednictwem systemu teleinformatycznego  wystarczy podpisać jednym rodzajem podpisu elektronicznego. Wskazany zapis sugeruje, że powinien zawierać wszystkie trzy rodzaje podpisów. Aby dokument elektroniczny mógł zostać podpisany podpisem osobistym musi on w pierwszej kolejności zostać zamieniony na papierowy, aby można było nanieść na niego podpis osobisty, a następnie znów zamieniony na elektroniczny, po czym i tak paczka musi zostać opatrzona jednym z dostępnych podpisów elektronicznych.</w:t>
            </w:r>
          </w:p>
        </w:tc>
        <w:tc>
          <w:tcPr>
            <w:tcW w:w="3786" w:type="dxa"/>
            <w:vAlign w:val="center"/>
          </w:tcPr>
          <w:p w14:paraId="0443C903" w14:textId="77777777" w:rsidR="00B00079" w:rsidRPr="007555DA" w:rsidRDefault="00B00079" w:rsidP="00B00079">
            <w:pPr>
              <w:spacing w:after="0" w:line="240" w:lineRule="auto"/>
              <w:rPr>
                <w:rFonts w:cstheme="minorHAnsi"/>
              </w:rPr>
            </w:pPr>
            <w:r w:rsidRPr="007555DA">
              <w:rPr>
                <w:rFonts w:cstheme="minorHAnsi"/>
              </w:rPr>
              <w:t xml:space="preserve">Wprowadzenie rozdzielnika </w:t>
            </w:r>
            <w:r w:rsidRPr="007555DA">
              <w:rPr>
                <w:rFonts w:cstheme="minorHAnsi"/>
                <w:i/>
              </w:rPr>
              <w:t>lub</w:t>
            </w:r>
            <w:r w:rsidRPr="007555DA">
              <w:rPr>
                <w:rFonts w:cstheme="minorHAnsi"/>
              </w:rPr>
              <w:t xml:space="preserve"> pomiędzy poszczególnymi rodzajami podpisów, wykreślenie podpisu osobistego.</w:t>
            </w:r>
          </w:p>
        </w:tc>
        <w:tc>
          <w:tcPr>
            <w:tcW w:w="3105" w:type="dxa"/>
            <w:shd w:val="clear" w:color="auto" w:fill="auto"/>
          </w:tcPr>
          <w:p w14:paraId="5BF3CF66" w14:textId="302CB10C" w:rsidR="00B00079" w:rsidRPr="007555DA" w:rsidRDefault="008845A9" w:rsidP="006B1F87">
            <w:pPr>
              <w:spacing w:after="0" w:line="240" w:lineRule="auto"/>
              <w:jc w:val="center"/>
              <w:rPr>
                <w:rFonts w:cstheme="minorHAnsi"/>
                <w:b/>
                <w:bCs/>
              </w:rPr>
            </w:pPr>
            <w:r w:rsidRPr="007555DA">
              <w:rPr>
                <w:rFonts w:cstheme="minorHAnsi"/>
                <w:b/>
                <w:bCs/>
              </w:rPr>
              <w:t>Wyjaśnienie</w:t>
            </w:r>
            <w:r w:rsidR="006B1F87" w:rsidRPr="007555DA">
              <w:rPr>
                <w:rFonts w:cstheme="minorHAnsi"/>
                <w:b/>
                <w:bCs/>
              </w:rPr>
              <w:t>:</w:t>
            </w:r>
          </w:p>
          <w:p w14:paraId="37833B4D" w14:textId="3C3A6BD6" w:rsidR="008845A9" w:rsidRPr="007555DA" w:rsidRDefault="008845A9" w:rsidP="006B1F87">
            <w:pPr>
              <w:spacing w:after="0" w:line="240" w:lineRule="auto"/>
              <w:jc w:val="both"/>
              <w:rPr>
                <w:rFonts w:cstheme="minorHAnsi"/>
              </w:rPr>
            </w:pPr>
            <w:r w:rsidRPr="007555DA">
              <w:rPr>
                <w:rFonts w:cstheme="minorHAnsi"/>
              </w:rPr>
              <w:t xml:space="preserve">Przepis wskazuje na możliwość podpisania dokumentu  jednym z podpisów wskazanych w tym przepisie. </w:t>
            </w:r>
          </w:p>
        </w:tc>
      </w:tr>
      <w:tr w:rsidR="007555DA" w:rsidRPr="007555DA" w14:paraId="5104AF78" w14:textId="77777777" w:rsidTr="002D6D7B">
        <w:trPr>
          <w:jc w:val="center"/>
        </w:trPr>
        <w:tc>
          <w:tcPr>
            <w:tcW w:w="1727" w:type="dxa"/>
            <w:vAlign w:val="center"/>
          </w:tcPr>
          <w:p w14:paraId="0EEDABC4"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71</w:t>
            </w:r>
          </w:p>
        </w:tc>
        <w:tc>
          <w:tcPr>
            <w:tcW w:w="3375" w:type="dxa"/>
            <w:vAlign w:val="center"/>
          </w:tcPr>
          <w:p w14:paraId="4EE32803" w14:textId="77777777" w:rsidR="00122844" w:rsidRPr="007555DA" w:rsidRDefault="00122844" w:rsidP="00B00079">
            <w:pPr>
              <w:spacing w:after="0" w:line="240" w:lineRule="auto"/>
              <w:rPr>
                <w:rFonts w:cstheme="minorHAnsi"/>
                <w:b/>
                <w:bCs/>
              </w:rPr>
            </w:pPr>
            <w:r w:rsidRPr="007555DA">
              <w:rPr>
                <w:rFonts w:cstheme="minorHAnsi"/>
                <w:b/>
                <w:bCs/>
              </w:rPr>
              <w:t>Art. 44.</w:t>
            </w:r>
          </w:p>
          <w:p w14:paraId="7B82E290" w14:textId="77777777" w:rsidR="00122844" w:rsidRPr="007555DA" w:rsidRDefault="00122844" w:rsidP="00B00079">
            <w:pPr>
              <w:spacing w:after="0" w:line="240" w:lineRule="auto"/>
              <w:rPr>
                <w:rFonts w:cstheme="minorHAnsi"/>
                <w:b/>
              </w:rPr>
            </w:pPr>
            <w:r w:rsidRPr="007555DA">
              <w:rPr>
                <w:rFonts w:cstheme="minorHAnsi"/>
              </w:rPr>
              <w:t>(PUP Mysłowice)</w:t>
            </w:r>
            <w:r w:rsidRPr="007555DA">
              <w:rPr>
                <w:rFonts w:cstheme="minorHAnsi"/>
                <w:b/>
                <w:bCs/>
              </w:rPr>
              <w:t xml:space="preserve"> </w:t>
            </w:r>
          </w:p>
        </w:tc>
        <w:tc>
          <w:tcPr>
            <w:tcW w:w="3453" w:type="dxa"/>
          </w:tcPr>
          <w:p w14:paraId="673AA898" w14:textId="77777777" w:rsidR="00122844" w:rsidRPr="007555DA" w:rsidRDefault="00122844" w:rsidP="00B00079">
            <w:pPr>
              <w:spacing w:after="0" w:line="240" w:lineRule="auto"/>
              <w:rPr>
                <w:rFonts w:cstheme="minorHAnsi"/>
              </w:rPr>
            </w:pPr>
            <w:r w:rsidRPr="007555DA">
              <w:rPr>
                <w:rFonts w:cstheme="minorHAnsi"/>
              </w:rPr>
              <w:t xml:space="preserve">Centralny rejestr danych </w:t>
            </w:r>
          </w:p>
          <w:p w14:paraId="5062B9D7" w14:textId="77777777" w:rsidR="00122844" w:rsidRPr="007555DA" w:rsidRDefault="00122844" w:rsidP="00B00079">
            <w:pPr>
              <w:spacing w:after="0" w:line="240" w:lineRule="auto"/>
              <w:rPr>
                <w:rFonts w:cstheme="minorHAnsi"/>
              </w:rPr>
            </w:pPr>
            <w:r w:rsidRPr="007555DA">
              <w:rPr>
                <w:rFonts w:cstheme="minorHAnsi"/>
              </w:rPr>
              <w:t>– zbyt wiele nadmiarowych danych np. PESEL małżonka lub numer dowodu osobistego małżonka w przypadku osób korzystających z KFS</w:t>
            </w:r>
          </w:p>
          <w:p w14:paraId="76805926" w14:textId="77777777" w:rsidR="00122844" w:rsidRPr="007555DA" w:rsidRDefault="00122844" w:rsidP="00B00079">
            <w:pPr>
              <w:spacing w:after="0" w:line="240" w:lineRule="auto"/>
              <w:rPr>
                <w:rFonts w:cstheme="minorHAnsi"/>
              </w:rPr>
            </w:pPr>
            <w:r w:rsidRPr="007555DA">
              <w:rPr>
                <w:rFonts w:cstheme="minorHAnsi"/>
              </w:rPr>
              <w:t>- na jakich zasadach ma działać ewidencja/ zbieranie danych osób niezarejestrowanych w PUP korzystających z form pomocy określonych w ustawie?</w:t>
            </w:r>
          </w:p>
        </w:tc>
        <w:tc>
          <w:tcPr>
            <w:tcW w:w="3786" w:type="dxa"/>
            <w:vAlign w:val="center"/>
          </w:tcPr>
          <w:p w14:paraId="34E90429" w14:textId="77777777" w:rsidR="00122844" w:rsidRPr="007555DA" w:rsidRDefault="00122844" w:rsidP="00B00079">
            <w:pPr>
              <w:spacing w:after="0" w:line="240" w:lineRule="auto"/>
              <w:rPr>
                <w:rFonts w:cstheme="minorHAnsi"/>
              </w:rPr>
            </w:pPr>
          </w:p>
        </w:tc>
        <w:tc>
          <w:tcPr>
            <w:tcW w:w="3105" w:type="dxa"/>
            <w:vMerge w:val="restart"/>
          </w:tcPr>
          <w:p w14:paraId="5B3D4E75" w14:textId="7981A338" w:rsidR="00122844" w:rsidRPr="007555DA" w:rsidRDefault="00122844" w:rsidP="006B1F87">
            <w:pPr>
              <w:spacing w:after="0" w:line="240" w:lineRule="auto"/>
              <w:jc w:val="center"/>
              <w:rPr>
                <w:rFonts w:cstheme="minorHAnsi"/>
                <w:b/>
                <w:bCs/>
              </w:rPr>
            </w:pPr>
            <w:r w:rsidRPr="007555DA">
              <w:rPr>
                <w:rFonts w:cstheme="minorHAnsi"/>
                <w:b/>
                <w:bCs/>
              </w:rPr>
              <w:t>Wyjaśnienie</w:t>
            </w:r>
            <w:r w:rsidR="006B1F87" w:rsidRPr="007555DA">
              <w:rPr>
                <w:rFonts w:cstheme="minorHAnsi"/>
                <w:b/>
                <w:bCs/>
              </w:rPr>
              <w:t>:</w:t>
            </w:r>
          </w:p>
          <w:p w14:paraId="6A516E63" w14:textId="1CC68C2F" w:rsidR="00122844" w:rsidRPr="007555DA" w:rsidRDefault="00122844" w:rsidP="006B1F87">
            <w:pPr>
              <w:spacing w:after="0" w:line="240" w:lineRule="auto"/>
              <w:jc w:val="both"/>
              <w:rPr>
                <w:rFonts w:cstheme="minorHAnsi"/>
              </w:rPr>
            </w:pPr>
            <w:r w:rsidRPr="007555DA">
              <w:rPr>
                <w:rFonts w:cstheme="minorHAnsi"/>
              </w:rPr>
              <w:t xml:space="preserve">Przepisy dotyczące zakresu danych przetwarzanych w </w:t>
            </w:r>
            <w:r w:rsidR="00F15EAB">
              <w:rPr>
                <w:rFonts w:cstheme="minorHAnsi"/>
              </w:rPr>
              <w:t xml:space="preserve">systemie </w:t>
            </w:r>
            <w:r w:rsidRPr="007555DA">
              <w:rPr>
                <w:rFonts w:cstheme="minorHAnsi"/>
              </w:rPr>
              <w:t xml:space="preserve"> poddane</w:t>
            </w:r>
            <w:r w:rsidR="00F15EAB">
              <w:rPr>
                <w:rFonts w:cstheme="minorHAnsi"/>
              </w:rPr>
              <w:t xml:space="preserve"> zostały</w:t>
            </w:r>
            <w:r w:rsidRPr="007555DA">
              <w:rPr>
                <w:rFonts w:cstheme="minorHAnsi"/>
              </w:rPr>
              <w:t xml:space="preserve"> analizie. </w:t>
            </w:r>
          </w:p>
        </w:tc>
      </w:tr>
      <w:tr w:rsidR="007555DA" w:rsidRPr="007555DA" w14:paraId="6D3DF3CA" w14:textId="77777777" w:rsidTr="002D6D7B">
        <w:trPr>
          <w:jc w:val="center"/>
        </w:trPr>
        <w:tc>
          <w:tcPr>
            <w:tcW w:w="1727" w:type="dxa"/>
            <w:vAlign w:val="center"/>
          </w:tcPr>
          <w:p w14:paraId="3BCC70D3"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72</w:t>
            </w:r>
          </w:p>
        </w:tc>
        <w:tc>
          <w:tcPr>
            <w:tcW w:w="3375" w:type="dxa"/>
            <w:vAlign w:val="center"/>
          </w:tcPr>
          <w:p w14:paraId="2D112D83" w14:textId="77777777" w:rsidR="00122844" w:rsidRPr="007555DA" w:rsidRDefault="00122844" w:rsidP="00B00079">
            <w:pPr>
              <w:spacing w:after="0" w:line="240" w:lineRule="auto"/>
              <w:rPr>
                <w:rFonts w:cstheme="minorHAnsi"/>
                <w:b/>
                <w:bCs/>
              </w:rPr>
            </w:pPr>
            <w:r w:rsidRPr="007555DA">
              <w:rPr>
                <w:rFonts w:cstheme="minorHAnsi"/>
                <w:b/>
                <w:bCs/>
              </w:rPr>
              <w:t>Art. 44. ust. 4 pkt 10</w:t>
            </w:r>
          </w:p>
          <w:p w14:paraId="070BD2C9" w14:textId="77777777" w:rsidR="00122844" w:rsidRPr="007555DA" w:rsidRDefault="00122844" w:rsidP="00B00079">
            <w:pPr>
              <w:spacing w:after="0" w:line="240" w:lineRule="auto"/>
              <w:rPr>
                <w:rFonts w:cstheme="minorHAnsi"/>
                <w:bCs/>
              </w:rPr>
            </w:pPr>
            <w:r w:rsidRPr="007555DA">
              <w:rPr>
                <w:rFonts w:cstheme="minorHAnsi"/>
                <w:bCs/>
              </w:rPr>
              <w:t>(PUP Częstochowa)</w:t>
            </w:r>
          </w:p>
          <w:p w14:paraId="6BA2147A" w14:textId="77777777" w:rsidR="00122844" w:rsidRPr="007555DA" w:rsidRDefault="00122844" w:rsidP="00B00079">
            <w:pPr>
              <w:spacing w:after="0" w:line="240" w:lineRule="auto"/>
              <w:rPr>
                <w:rFonts w:cstheme="minorHAnsi"/>
                <w:b/>
                <w:bCs/>
              </w:rPr>
            </w:pPr>
          </w:p>
        </w:tc>
        <w:tc>
          <w:tcPr>
            <w:tcW w:w="3453" w:type="dxa"/>
          </w:tcPr>
          <w:p w14:paraId="43F873A6" w14:textId="77777777" w:rsidR="00122844" w:rsidRPr="007555DA" w:rsidRDefault="00122844" w:rsidP="00B00079">
            <w:pPr>
              <w:spacing w:after="0" w:line="240" w:lineRule="auto"/>
              <w:rPr>
                <w:rFonts w:cstheme="minorHAnsi"/>
              </w:rPr>
            </w:pPr>
            <w:r w:rsidRPr="007555DA">
              <w:rPr>
                <w:rFonts w:cstheme="minorHAnsi"/>
              </w:rPr>
              <w:t>Przepis ten wskazuje, że w rejestrze centralnym są przetwarzane dane osobowe bezrobotnych dot. adresu zameldowania na pobyt stały lub czasowy oraz adresu do korespondencji.</w:t>
            </w:r>
          </w:p>
          <w:p w14:paraId="2D796D5D" w14:textId="77777777" w:rsidR="00122844" w:rsidRPr="007555DA" w:rsidRDefault="00122844" w:rsidP="00B00079">
            <w:pPr>
              <w:spacing w:after="0" w:line="240" w:lineRule="auto"/>
              <w:rPr>
                <w:rFonts w:cstheme="minorHAnsi"/>
              </w:rPr>
            </w:pPr>
            <w:r w:rsidRPr="007555DA">
              <w:rPr>
                <w:rFonts w:cstheme="minorHAnsi"/>
              </w:rPr>
              <w:t>Zgodnie natomiast z art. 49 ust. 3 pkt 10 wniosek o rejestrację osoby bezrobotnej zawiera wyłącznie dane o adresie zamieszkania oraz adresie do korespondencji.</w:t>
            </w:r>
          </w:p>
        </w:tc>
        <w:tc>
          <w:tcPr>
            <w:tcW w:w="3786" w:type="dxa"/>
            <w:vAlign w:val="center"/>
          </w:tcPr>
          <w:p w14:paraId="26655C42" w14:textId="77777777" w:rsidR="00122844" w:rsidRPr="007555DA" w:rsidRDefault="00122844" w:rsidP="00B00079">
            <w:pPr>
              <w:spacing w:after="0" w:line="240" w:lineRule="auto"/>
              <w:rPr>
                <w:rFonts w:cstheme="minorHAnsi"/>
              </w:rPr>
            </w:pPr>
          </w:p>
        </w:tc>
        <w:tc>
          <w:tcPr>
            <w:tcW w:w="3105" w:type="dxa"/>
            <w:vMerge/>
          </w:tcPr>
          <w:p w14:paraId="199110CB" w14:textId="77777777" w:rsidR="00122844" w:rsidRPr="007555DA" w:rsidRDefault="00122844" w:rsidP="00B00079">
            <w:pPr>
              <w:spacing w:after="0" w:line="240" w:lineRule="auto"/>
              <w:rPr>
                <w:rFonts w:cstheme="minorHAnsi"/>
              </w:rPr>
            </w:pPr>
          </w:p>
        </w:tc>
      </w:tr>
      <w:tr w:rsidR="007555DA" w:rsidRPr="007555DA" w14:paraId="38A78673" w14:textId="77777777" w:rsidTr="002D6D7B">
        <w:trPr>
          <w:jc w:val="center"/>
        </w:trPr>
        <w:tc>
          <w:tcPr>
            <w:tcW w:w="1727" w:type="dxa"/>
            <w:vAlign w:val="center"/>
          </w:tcPr>
          <w:p w14:paraId="7CBE877D"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73</w:t>
            </w:r>
          </w:p>
        </w:tc>
        <w:tc>
          <w:tcPr>
            <w:tcW w:w="3375" w:type="dxa"/>
            <w:vAlign w:val="center"/>
          </w:tcPr>
          <w:p w14:paraId="3460B109" w14:textId="77777777" w:rsidR="00122844" w:rsidRPr="007555DA" w:rsidRDefault="00122844" w:rsidP="00B00079">
            <w:pPr>
              <w:spacing w:after="0" w:line="240" w:lineRule="auto"/>
              <w:rPr>
                <w:rFonts w:cstheme="minorHAnsi"/>
                <w:b/>
                <w:bCs/>
              </w:rPr>
            </w:pPr>
            <w:r w:rsidRPr="007555DA">
              <w:rPr>
                <w:rFonts w:cstheme="minorHAnsi"/>
                <w:b/>
                <w:bCs/>
              </w:rPr>
              <w:t>Art. 44. ust. 4 pkt 10</w:t>
            </w:r>
          </w:p>
          <w:p w14:paraId="7C746C06" w14:textId="77777777" w:rsidR="00122844" w:rsidRPr="007555DA" w:rsidRDefault="00122844" w:rsidP="00B00079">
            <w:pPr>
              <w:spacing w:after="0" w:line="240" w:lineRule="auto"/>
              <w:rPr>
                <w:rFonts w:cstheme="minorHAnsi"/>
                <w:b/>
              </w:rPr>
            </w:pPr>
            <w:r w:rsidRPr="007555DA">
              <w:rPr>
                <w:rFonts w:cstheme="minorHAnsi"/>
              </w:rPr>
              <w:t>(PUP Mysłowice)</w:t>
            </w:r>
          </w:p>
        </w:tc>
        <w:tc>
          <w:tcPr>
            <w:tcW w:w="3453" w:type="dxa"/>
          </w:tcPr>
          <w:p w14:paraId="19612681" w14:textId="77777777" w:rsidR="00122844" w:rsidRPr="007555DA" w:rsidRDefault="00122844" w:rsidP="00B00079">
            <w:pPr>
              <w:spacing w:after="0" w:line="240" w:lineRule="auto"/>
              <w:rPr>
                <w:rFonts w:cstheme="minorHAnsi"/>
              </w:rPr>
            </w:pPr>
            <w:r w:rsidRPr="007555DA">
              <w:rPr>
                <w:rFonts w:cstheme="minorHAnsi"/>
              </w:rPr>
              <w:t>Wskazano adres zameldowania na pobyt stały lub czasowy oraz adres do korespondencji - punkt niespójny z art. 49 ust. 2 pkt 10 gdzie wskazano adres zamieszkania oraz adres do korespondencji</w:t>
            </w:r>
          </w:p>
        </w:tc>
        <w:tc>
          <w:tcPr>
            <w:tcW w:w="3786" w:type="dxa"/>
            <w:vAlign w:val="center"/>
          </w:tcPr>
          <w:p w14:paraId="3F0EF450" w14:textId="77777777" w:rsidR="00122844" w:rsidRPr="007555DA" w:rsidRDefault="00122844" w:rsidP="00B00079">
            <w:pPr>
              <w:spacing w:after="0" w:line="240" w:lineRule="auto"/>
              <w:rPr>
                <w:rFonts w:cstheme="minorHAnsi"/>
              </w:rPr>
            </w:pPr>
          </w:p>
        </w:tc>
        <w:tc>
          <w:tcPr>
            <w:tcW w:w="3105" w:type="dxa"/>
            <w:vMerge/>
          </w:tcPr>
          <w:p w14:paraId="3BBF658C" w14:textId="77777777" w:rsidR="00122844" w:rsidRPr="007555DA" w:rsidRDefault="00122844" w:rsidP="00B00079">
            <w:pPr>
              <w:spacing w:after="0" w:line="240" w:lineRule="auto"/>
              <w:rPr>
                <w:rFonts w:cstheme="minorHAnsi"/>
              </w:rPr>
            </w:pPr>
          </w:p>
        </w:tc>
      </w:tr>
      <w:tr w:rsidR="007555DA" w:rsidRPr="007555DA" w14:paraId="1600C3C4" w14:textId="77777777" w:rsidTr="002D6D7B">
        <w:trPr>
          <w:jc w:val="center"/>
        </w:trPr>
        <w:tc>
          <w:tcPr>
            <w:tcW w:w="1727" w:type="dxa"/>
            <w:vAlign w:val="center"/>
          </w:tcPr>
          <w:p w14:paraId="0DDDB469"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74</w:t>
            </w:r>
          </w:p>
        </w:tc>
        <w:tc>
          <w:tcPr>
            <w:tcW w:w="3375" w:type="dxa"/>
          </w:tcPr>
          <w:p w14:paraId="0D5ED054" w14:textId="77777777" w:rsidR="00122844" w:rsidRPr="007555DA" w:rsidRDefault="00122844" w:rsidP="00B00079">
            <w:pPr>
              <w:spacing w:after="0" w:line="240" w:lineRule="auto"/>
              <w:rPr>
                <w:rFonts w:cstheme="minorHAnsi"/>
                <w:b/>
                <w:bCs/>
              </w:rPr>
            </w:pPr>
          </w:p>
          <w:p w14:paraId="096AD221" w14:textId="77777777" w:rsidR="00122844" w:rsidRPr="007555DA" w:rsidRDefault="00122844" w:rsidP="00B00079">
            <w:pPr>
              <w:spacing w:after="0" w:line="240" w:lineRule="auto"/>
              <w:rPr>
                <w:rFonts w:cstheme="minorHAnsi"/>
                <w:b/>
                <w:bCs/>
              </w:rPr>
            </w:pPr>
          </w:p>
          <w:p w14:paraId="620BE486" w14:textId="77777777" w:rsidR="00122844" w:rsidRPr="007555DA" w:rsidRDefault="00122844" w:rsidP="00B00079">
            <w:pPr>
              <w:spacing w:after="0" w:line="240" w:lineRule="auto"/>
              <w:rPr>
                <w:rFonts w:cstheme="minorHAnsi"/>
                <w:b/>
                <w:bCs/>
              </w:rPr>
            </w:pPr>
            <w:r w:rsidRPr="007555DA">
              <w:rPr>
                <w:rFonts w:cstheme="minorHAnsi"/>
                <w:b/>
                <w:bCs/>
              </w:rPr>
              <w:t>Art. 44. ust. 4 pkt 10</w:t>
            </w:r>
          </w:p>
          <w:p w14:paraId="7D4ACCC8" w14:textId="77777777" w:rsidR="00122844" w:rsidRPr="007555DA" w:rsidRDefault="00122844" w:rsidP="00B00079">
            <w:pPr>
              <w:spacing w:after="0" w:line="240" w:lineRule="auto"/>
              <w:rPr>
                <w:rFonts w:cstheme="minorHAnsi"/>
              </w:rPr>
            </w:pPr>
            <w:r w:rsidRPr="007555DA">
              <w:rPr>
                <w:rFonts w:cstheme="minorHAnsi"/>
              </w:rPr>
              <w:t>(PUP Rybnik)</w:t>
            </w:r>
          </w:p>
          <w:p w14:paraId="399F0845" w14:textId="77777777" w:rsidR="00122844" w:rsidRPr="007555DA" w:rsidRDefault="00122844" w:rsidP="00B00079">
            <w:pPr>
              <w:spacing w:after="0" w:line="240" w:lineRule="auto"/>
              <w:rPr>
                <w:rFonts w:cstheme="minorHAnsi"/>
                <w:b/>
                <w:bCs/>
              </w:rPr>
            </w:pPr>
          </w:p>
          <w:p w14:paraId="250D2366" w14:textId="77777777" w:rsidR="00122844" w:rsidRPr="007555DA" w:rsidRDefault="00122844" w:rsidP="00B00079">
            <w:pPr>
              <w:spacing w:after="0" w:line="240" w:lineRule="auto"/>
              <w:rPr>
                <w:rFonts w:cstheme="minorHAnsi"/>
                <w:b/>
                <w:bCs/>
              </w:rPr>
            </w:pPr>
          </w:p>
        </w:tc>
        <w:tc>
          <w:tcPr>
            <w:tcW w:w="3453" w:type="dxa"/>
          </w:tcPr>
          <w:p w14:paraId="0413BBDA" w14:textId="77777777" w:rsidR="00122844" w:rsidRPr="007555DA" w:rsidRDefault="00122844" w:rsidP="00B00079">
            <w:pPr>
              <w:spacing w:after="0" w:line="240" w:lineRule="auto"/>
              <w:rPr>
                <w:rFonts w:cstheme="minorHAnsi"/>
              </w:rPr>
            </w:pPr>
            <w:r w:rsidRPr="007555DA">
              <w:rPr>
                <w:rFonts w:cstheme="minorHAnsi"/>
              </w:rPr>
              <w:t>W proponowanym zapisie jest wymóg podania adresu zameldowania</w:t>
            </w:r>
            <w:r w:rsidRPr="007555DA">
              <w:rPr>
                <w:rFonts w:cstheme="minorHAnsi"/>
              </w:rPr>
              <w:br/>
              <w:t>na pobyt stały lub czasowy oraz adres do korespondencji, natomiast warunkiem rejestracji w urzędzie pracy jest podanie adresu zamieszkania.</w:t>
            </w:r>
          </w:p>
        </w:tc>
        <w:tc>
          <w:tcPr>
            <w:tcW w:w="3786" w:type="dxa"/>
          </w:tcPr>
          <w:p w14:paraId="041A4BBA" w14:textId="77777777" w:rsidR="00122844" w:rsidRPr="007555DA" w:rsidRDefault="00122844" w:rsidP="00B00079">
            <w:pPr>
              <w:spacing w:after="0" w:line="240" w:lineRule="auto"/>
              <w:rPr>
                <w:rFonts w:cstheme="minorHAnsi"/>
              </w:rPr>
            </w:pPr>
            <w:r w:rsidRPr="007555DA">
              <w:rPr>
                <w:rFonts w:cstheme="minorHAnsi"/>
              </w:rPr>
              <w:t>Proponujemy zapis: adres zamieszkania oraz adres do korespondencji.</w:t>
            </w:r>
          </w:p>
        </w:tc>
        <w:tc>
          <w:tcPr>
            <w:tcW w:w="3105" w:type="dxa"/>
            <w:vMerge/>
          </w:tcPr>
          <w:p w14:paraId="7FD7D484" w14:textId="77777777" w:rsidR="00122844" w:rsidRPr="007555DA" w:rsidRDefault="00122844" w:rsidP="00B00079">
            <w:pPr>
              <w:spacing w:after="0" w:line="240" w:lineRule="auto"/>
              <w:rPr>
                <w:rFonts w:cstheme="minorHAnsi"/>
              </w:rPr>
            </w:pPr>
          </w:p>
        </w:tc>
      </w:tr>
      <w:tr w:rsidR="007555DA" w:rsidRPr="007555DA" w14:paraId="073A5D75" w14:textId="77777777" w:rsidTr="002D6D7B">
        <w:trPr>
          <w:jc w:val="center"/>
        </w:trPr>
        <w:tc>
          <w:tcPr>
            <w:tcW w:w="1727" w:type="dxa"/>
            <w:vAlign w:val="center"/>
          </w:tcPr>
          <w:p w14:paraId="3662FAC3"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75</w:t>
            </w:r>
          </w:p>
        </w:tc>
        <w:tc>
          <w:tcPr>
            <w:tcW w:w="3375" w:type="dxa"/>
            <w:vAlign w:val="center"/>
          </w:tcPr>
          <w:p w14:paraId="0E3AEC66" w14:textId="77777777" w:rsidR="00122844" w:rsidRPr="007555DA" w:rsidRDefault="00122844" w:rsidP="00B00079">
            <w:pPr>
              <w:spacing w:after="0" w:line="240" w:lineRule="auto"/>
              <w:rPr>
                <w:rFonts w:cstheme="minorHAnsi"/>
                <w:b/>
                <w:bCs/>
              </w:rPr>
            </w:pPr>
            <w:r w:rsidRPr="007555DA">
              <w:rPr>
                <w:rFonts w:cstheme="minorHAnsi"/>
                <w:b/>
                <w:bCs/>
              </w:rPr>
              <w:t>Art. 44. ust. 5 pkt 1</w:t>
            </w:r>
          </w:p>
          <w:p w14:paraId="058BCB91" w14:textId="77777777" w:rsidR="00122844" w:rsidRPr="007555DA" w:rsidRDefault="00122844" w:rsidP="00B00079">
            <w:pPr>
              <w:spacing w:after="0" w:line="240" w:lineRule="auto"/>
              <w:rPr>
                <w:rFonts w:cstheme="minorHAnsi"/>
                <w:b/>
              </w:rPr>
            </w:pPr>
            <w:r w:rsidRPr="007555DA">
              <w:rPr>
                <w:rFonts w:cstheme="minorHAnsi"/>
              </w:rPr>
              <w:t>(PUP Mysłowice)</w:t>
            </w:r>
          </w:p>
        </w:tc>
        <w:tc>
          <w:tcPr>
            <w:tcW w:w="3453" w:type="dxa"/>
          </w:tcPr>
          <w:p w14:paraId="5F0D2A3A" w14:textId="77777777" w:rsidR="00122844" w:rsidRPr="007555DA" w:rsidRDefault="00122844" w:rsidP="00B00079">
            <w:pPr>
              <w:spacing w:after="0" w:line="240" w:lineRule="auto"/>
              <w:rPr>
                <w:rFonts w:cstheme="minorHAnsi"/>
              </w:rPr>
            </w:pPr>
            <w:r w:rsidRPr="007555DA">
              <w:rPr>
                <w:rFonts w:cstheme="minorHAnsi"/>
              </w:rPr>
              <w:t>Czy w przypadku osób poszukujących pracy jest potrzeba przetwarzania danych dot. współmałżonka?</w:t>
            </w:r>
          </w:p>
        </w:tc>
        <w:tc>
          <w:tcPr>
            <w:tcW w:w="3786" w:type="dxa"/>
            <w:vAlign w:val="center"/>
          </w:tcPr>
          <w:p w14:paraId="1719E7E3" w14:textId="77777777" w:rsidR="00122844" w:rsidRPr="007555DA" w:rsidRDefault="00122844" w:rsidP="00B00079">
            <w:pPr>
              <w:spacing w:after="0" w:line="240" w:lineRule="auto"/>
              <w:rPr>
                <w:rFonts w:cstheme="minorHAnsi"/>
              </w:rPr>
            </w:pPr>
          </w:p>
        </w:tc>
        <w:tc>
          <w:tcPr>
            <w:tcW w:w="3105" w:type="dxa"/>
            <w:vMerge/>
          </w:tcPr>
          <w:p w14:paraId="57E1A9C2" w14:textId="77777777" w:rsidR="00122844" w:rsidRPr="007555DA" w:rsidRDefault="00122844" w:rsidP="00B00079">
            <w:pPr>
              <w:spacing w:after="0" w:line="240" w:lineRule="auto"/>
              <w:rPr>
                <w:rFonts w:cstheme="minorHAnsi"/>
              </w:rPr>
            </w:pPr>
          </w:p>
        </w:tc>
      </w:tr>
      <w:tr w:rsidR="007555DA" w:rsidRPr="007555DA" w14:paraId="0082AF7D" w14:textId="77777777" w:rsidTr="002D6D7B">
        <w:trPr>
          <w:jc w:val="center"/>
        </w:trPr>
        <w:tc>
          <w:tcPr>
            <w:tcW w:w="1727" w:type="dxa"/>
            <w:vAlign w:val="center"/>
          </w:tcPr>
          <w:p w14:paraId="65200D25"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76</w:t>
            </w:r>
          </w:p>
        </w:tc>
        <w:tc>
          <w:tcPr>
            <w:tcW w:w="3375" w:type="dxa"/>
            <w:vAlign w:val="center"/>
          </w:tcPr>
          <w:p w14:paraId="19A534C3" w14:textId="77777777" w:rsidR="00122844" w:rsidRPr="007555DA" w:rsidRDefault="00122844" w:rsidP="00B00079">
            <w:pPr>
              <w:spacing w:after="0" w:line="240" w:lineRule="auto"/>
              <w:rPr>
                <w:rFonts w:cstheme="minorHAnsi"/>
                <w:b/>
                <w:bCs/>
              </w:rPr>
            </w:pPr>
            <w:r w:rsidRPr="007555DA">
              <w:rPr>
                <w:rFonts w:cstheme="minorHAnsi"/>
                <w:b/>
                <w:bCs/>
              </w:rPr>
              <w:t>Art. 44. ust. 5 pkt 2</w:t>
            </w:r>
          </w:p>
          <w:p w14:paraId="71E5DB07" w14:textId="77777777" w:rsidR="00122844" w:rsidRPr="007555DA" w:rsidRDefault="00122844" w:rsidP="00B00079">
            <w:pPr>
              <w:spacing w:after="0" w:line="240" w:lineRule="auto"/>
              <w:rPr>
                <w:rFonts w:cstheme="minorHAnsi"/>
                <w:b/>
              </w:rPr>
            </w:pPr>
            <w:r w:rsidRPr="007555DA">
              <w:rPr>
                <w:rFonts w:cstheme="minorHAnsi"/>
              </w:rPr>
              <w:t>(PUP Mysłowice)</w:t>
            </w:r>
          </w:p>
        </w:tc>
        <w:tc>
          <w:tcPr>
            <w:tcW w:w="3453" w:type="dxa"/>
          </w:tcPr>
          <w:p w14:paraId="1A10929B" w14:textId="77777777" w:rsidR="00122844" w:rsidRPr="007555DA" w:rsidRDefault="00122844" w:rsidP="00B00079">
            <w:pPr>
              <w:spacing w:after="0" w:line="240" w:lineRule="auto"/>
              <w:rPr>
                <w:rFonts w:cstheme="minorHAnsi"/>
              </w:rPr>
            </w:pPr>
            <w:r w:rsidRPr="007555DA">
              <w:rPr>
                <w:rFonts w:cstheme="minorHAnsi"/>
              </w:rPr>
              <w:t>Czy w przypadku osób biorących udział w kształceniu ustawicznym (KFS) jest potrzeba przetwarzania danych dotyczących współmałżonka, imion rodziców, nr PESEL współmałżonka, stanu cywilnego?</w:t>
            </w:r>
          </w:p>
        </w:tc>
        <w:tc>
          <w:tcPr>
            <w:tcW w:w="3786" w:type="dxa"/>
            <w:vAlign w:val="center"/>
          </w:tcPr>
          <w:p w14:paraId="08D50FEA" w14:textId="77777777" w:rsidR="00122844" w:rsidRPr="007555DA" w:rsidRDefault="00122844" w:rsidP="00B00079">
            <w:pPr>
              <w:spacing w:after="0" w:line="240" w:lineRule="auto"/>
              <w:rPr>
                <w:rFonts w:cstheme="minorHAnsi"/>
              </w:rPr>
            </w:pPr>
          </w:p>
        </w:tc>
        <w:tc>
          <w:tcPr>
            <w:tcW w:w="3105" w:type="dxa"/>
            <w:vMerge/>
          </w:tcPr>
          <w:p w14:paraId="70D0420C" w14:textId="77777777" w:rsidR="00122844" w:rsidRPr="007555DA" w:rsidRDefault="00122844" w:rsidP="00B00079">
            <w:pPr>
              <w:spacing w:after="0" w:line="240" w:lineRule="auto"/>
              <w:rPr>
                <w:rFonts w:cstheme="minorHAnsi"/>
              </w:rPr>
            </w:pPr>
          </w:p>
        </w:tc>
      </w:tr>
      <w:tr w:rsidR="007555DA" w:rsidRPr="007555DA" w14:paraId="06778955" w14:textId="77777777" w:rsidTr="002D6D7B">
        <w:trPr>
          <w:jc w:val="center"/>
        </w:trPr>
        <w:tc>
          <w:tcPr>
            <w:tcW w:w="1727" w:type="dxa"/>
            <w:vAlign w:val="center"/>
          </w:tcPr>
          <w:p w14:paraId="3092FBE5"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77</w:t>
            </w:r>
          </w:p>
        </w:tc>
        <w:tc>
          <w:tcPr>
            <w:tcW w:w="3375" w:type="dxa"/>
            <w:vAlign w:val="center"/>
          </w:tcPr>
          <w:p w14:paraId="11D63D7D" w14:textId="77777777" w:rsidR="00122844" w:rsidRPr="007555DA" w:rsidRDefault="00122844" w:rsidP="00B00079">
            <w:pPr>
              <w:spacing w:after="0" w:line="240" w:lineRule="auto"/>
              <w:rPr>
                <w:rFonts w:cstheme="minorHAnsi"/>
                <w:b/>
              </w:rPr>
            </w:pPr>
            <w:r w:rsidRPr="007555DA">
              <w:rPr>
                <w:rFonts w:cstheme="minorHAnsi"/>
                <w:b/>
              </w:rPr>
              <w:t>Art. 44. ust. 7</w:t>
            </w:r>
          </w:p>
          <w:p w14:paraId="6301935A" w14:textId="77777777" w:rsidR="00122844" w:rsidRPr="007555DA" w:rsidRDefault="00122844" w:rsidP="00B00079">
            <w:pPr>
              <w:spacing w:after="0" w:line="240" w:lineRule="auto"/>
              <w:rPr>
                <w:rFonts w:cstheme="minorHAnsi"/>
                <w:b/>
              </w:rPr>
            </w:pPr>
            <w:r w:rsidRPr="007555DA">
              <w:rPr>
                <w:rFonts w:cstheme="minorHAnsi"/>
              </w:rPr>
              <w:t>(PUP Dąbrowa Górnicza)</w:t>
            </w:r>
          </w:p>
        </w:tc>
        <w:tc>
          <w:tcPr>
            <w:tcW w:w="3453" w:type="dxa"/>
          </w:tcPr>
          <w:p w14:paraId="4E7EC8F6" w14:textId="77777777" w:rsidR="00122844" w:rsidRPr="007555DA" w:rsidRDefault="00122844" w:rsidP="00B00079">
            <w:pPr>
              <w:spacing w:after="0" w:line="240" w:lineRule="auto"/>
              <w:rPr>
                <w:rFonts w:cstheme="minorHAnsi"/>
              </w:rPr>
            </w:pPr>
            <w:r w:rsidRPr="007555DA">
              <w:rPr>
                <w:rFonts w:cstheme="minorHAnsi"/>
              </w:rPr>
              <w:t>Co z danymi osobowymi dotychczas przechowywanymi 50 lat?</w:t>
            </w:r>
          </w:p>
        </w:tc>
        <w:tc>
          <w:tcPr>
            <w:tcW w:w="3786" w:type="dxa"/>
            <w:vAlign w:val="center"/>
          </w:tcPr>
          <w:p w14:paraId="70F05EAE" w14:textId="77777777" w:rsidR="00122844" w:rsidRPr="007555DA" w:rsidRDefault="00122844" w:rsidP="00B00079">
            <w:pPr>
              <w:spacing w:after="0" w:line="240" w:lineRule="auto"/>
              <w:rPr>
                <w:rFonts w:cstheme="minorHAnsi"/>
              </w:rPr>
            </w:pPr>
          </w:p>
        </w:tc>
        <w:tc>
          <w:tcPr>
            <w:tcW w:w="3105" w:type="dxa"/>
            <w:vMerge w:val="restart"/>
          </w:tcPr>
          <w:p w14:paraId="1E27473E" w14:textId="0584AE10" w:rsidR="00122844" w:rsidRPr="00C0349C" w:rsidRDefault="00C0349C" w:rsidP="006B1F87">
            <w:pPr>
              <w:spacing w:after="0" w:line="240" w:lineRule="auto"/>
              <w:jc w:val="center"/>
              <w:rPr>
                <w:rFonts w:cstheme="minorHAnsi"/>
                <w:b/>
                <w:bCs/>
              </w:rPr>
            </w:pPr>
            <w:r w:rsidRPr="00080D1E">
              <w:rPr>
                <w:rFonts w:cstheme="minorHAnsi"/>
                <w:b/>
                <w:bCs/>
              </w:rPr>
              <w:t>Uwaga uwzględniona</w:t>
            </w:r>
          </w:p>
          <w:p w14:paraId="506D26D5" w14:textId="4E166039" w:rsidR="00122844" w:rsidRPr="007555DA" w:rsidRDefault="00122844" w:rsidP="006B1F87">
            <w:pPr>
              <w:spacing w:after="0" w:line="240" w:lineRule="auto"/>
              <w:jc w:val="both"/>
              <w:rPr>
                <w:rFonts w:cstheme="minorHAnsi"/>
              </w:rPr>
            </w:pPr>
            <w:r w:rsidRPr="00C0349C">
              <w:rPr>
                <w:rFonts w:cstheme="minorHAnsi"/>
              </w:rPr>
              <w:t xml:space="preserve">Dodany </w:t>
            </w:r>
            <w:r w:rsidR="00C0349C" w:rsidRPr="00C0349C">
              <w:rPr>
                <w:rFonts w:cstheme="minorHAnsi"/>
              </w:rPr>
              <w:t>zosta</w:t>
            </w:r>
            <w:r w:rsidR="00C0349C" w:rsidRPr="00080D1E">
              <w:rPr>
                <w:rFonts w:cstheme="minorHAnsi"/>
              </w:rPr>
              <w:t xml:space="preserve">ł </w:t>
            </w:r>
            <w:r w:rsidRPr="00C0349C">
              <w:rPr>
                <w:rFonts w:cstheme="minorHAnsi"/>
              </w:rPr>
              <w:t>w tym zakresie przepis przejściowy.</w:t>
            </w:r>
            <w:r w:rsidRPr="007555DA">
              <w:rPr>
                <w:rFonts w:cstheme="minorHAnsi"/>
              </w:rPr>
              <w:t xml:space="preserve"> </w:t>
            </w:r>
          </w:p>
        </w:tc>
      </w:tr>
      <w:tr w:rsidR="007555DA" w:rsidRPr="007555DA" w14:paraId="0DFD0845" w14:textId="77777777" w:rsidTr="002D6D7B">
        <w:trPr>
          <w:jc w:val="center"/>
        </w:trPr>
        <w:tc>
          <w:tcPr>
            <w:tcW w:w="1727" w:type="dxa"/>
            <w:vAlign w:val="center"/>
          </w:tcPr>
          <w:p w14:paraId="32DC2E16" w14:textId="77777777" w:rsidR="00122844" w:rsidRPr="007555DA" w:rsidRDefault="00122844" w:rsidP="00B00079">
            <w:pPr>
              <w:spacing w:after="0" w:line="240" w:lineRule="auto"/>
              <w:ind w:left="36" w:right="-534"/>
              <w:contextualSpacing/>
              <w:rPr>
                <w:rFonts w:cstheme="minorHAnsi"/>
                <w:b/>
              </w:rPr>
            </w:pPr>
            <w:r w:rsidRPr="007555DA">
              <w:rPr>
                <w:rFonts w:cstheme="minorHAnsi"/>
                <w:b/>
              </w:rPr>
              <w:t>78</w:t>
            </w:r>
          </w:p>
        </w:tc>
        <w:tc>
          <w:tcPr>
            <w:tcW w:w="3375" w:type="dxa"/>
            <w:vAlign w:val="center"/>
          </w:tcPr>
          <w:p w14:paraId="43E0E246" w14:textId="77777777" w:rsidR="00122844" w:rsidRPr="007555DA" w:rsidRDefault="00122844" w:rsidP="00B00079">
            <w:pPr>
              <w:spacing w:after="0" w:line="240" w:lineRule="auto"/>
              <w:rPr>
                <w:rFonts w:cstheme="minorHAnsi"/>
                <w:b/>
                <w:bCs/>
              </w:rPr>
            </w:pPr>
            <w:r w:rsidRPr="007555DA">
              <w:rPr>
                <w:rFonts w:cstheme="minorHAnsi"/>
                <w:b/>
                <w:bCs/>
              </w:rPr>
              <w:t>Art. 44. ust. 7</w:t>
            </w:r>
          </w:p>
          <w:p w14:paraId="255580EE" w14:textId="77777777" w:rsidR="00122844" w:rsidRPr="007555DA" w:rsidRDefault="00122844" w:rsidP="00B00079">
            <w:pPr>
              <w:spacing w:after="0" w:line="240" w:lineRule="auto"/>
              <w:rPr>
                <w:rFonts w:cstheme="minorHAnsi"/>
                <w:b/>
              </w:rPr>
            </w:pPr>
            <w:r w:rsidRPr="007555DA">
              <w:rPr>
                <w:rFonts w:cstheme="minorHAnsi"/>
              </w:rPr>
              <w:t>(PUP Mysłowice)</w:t>
            </w:r>
          </w:p>
        </w:tc>
        <w:tc>
          <w:tcPr>
            <w:tcW w:w="3453" w:type="dxa"/>
          </w:tcPr>
          <w:p w14:paraId="5C3FFAB5" w14:textId="77777777" w:rsidR="00122844" w:rsidRPr="007555DA" w:rsidRDefault="00122844" w:rsidP="00B00079">
            <w:pPr>
              <w:spacing w:after="0" w:line="240" w:lineRule="auto"/>
              <w:rPr>
                <w:rFonts w:cstheme="minorHAnsi"/>
              </w:rPr>
            </w:pPr>
            <w:r w:rsidRPr="007555DA">
              <w:rPr>
                <w:rFonts w:cstheme="minorHAnsi"/>
              </w:rPr>
              <w:t xml:space="preserve">Dane osobowe, o których mowa w ust. 6, są przetwarzane w rejestrze centralnym przez okres 10 lat, licząc od końca roku kalendarzowego, </w:t>
            </w:r>
            <w:r w:rsidRPr="007555DA">
              <w:rPr>
                <w:rFonts w:cstheme="minorHAnsi"/>
              </w:rPr>
              <w:br/>
              <w:t>w którym zakończono udzielanie pomocy</w:t>
            </w:r>
          </w:p>
          <w:p w14:paraId="1D81E033" w14:textId="77777777" w:rsidR="00122844" w:rsidRPr="007555DA" w:rsidRDefault="00122844" w:rsidP="00B00079">
            <w:pPr>
              <w:spacing w:after="0" w:line="240" w:lineRule="auto"/>
              <w:rPr>
                <w:rFonts w:cstheme="minorHAnsi"/>
              </w:rPr>
            </w:pPr>
            <w:r w:rsidRPr="007555DA">
              <w:rPr>
                <w:rFonts w:cstheme="minorHAnsi"/>
              </w:rPr>
              <w:t xml:space="preserve">– czy po upływie 10 lat dane te będą usuwane z systemu?? </w:t>
            </w:r>
          </w:p>
          <w:p w14:paraId="1A82D454" w14:textId="77777777" w:rsidR="00122844" w:rsidRPr="007555DA" w:rsidRDefault="00122844" w:rsidP="00B00079">
            <w:pPr>
              <w:spacing w:after="0" w:line="240" w:lineRule="auto"/>
              <w:rPr>
                <w:rFonts w:cstheme="minorHAnsi"/>
              </w:rPr>
            </w:pPr>
            <w:r w:rsidRPr="007555DA">
              <w:rPr>
                <w:rFonts w:cstheme="minorHAnsi"/>
              </w:rPr>
              <w:t>- czy okres 10 lat dotyczył będzie też dokumentacji papierowej tzn. teczki osobowej osoby bezrobotnej??</w:t>
            </w:r>
          </w:p>
        </w:tc>
        <w:tc>
          <w:tcPr>
            <w:tcW w:w="3786" w:type="dxa"/>
            <w:vAlign w:val="center"/>
          </w:tcPr>
          <w:p w14:paraId="28185F27" w14:textId="77777777" w:rsidR="00122844" w:rsidRPr="007555DA" w:rsidRDefault="00122844" w:rsidP="00B00079">
            <w:pPr>
              <w:spacing w:after="0" w:line="240" w:lineRule="auto"/>
              <w:rPr>
                <w:rFonts w:cstheme="minorHAnsi"/>
              </w:rPr>
            </w:pPr>
          </w:p>
        </w:tc>
        <w:tc>
          <w:tcPr>
            <w:tcW w:w="3105" w:type="dxa"/>
            <w:vMerge/>
          </w:tcPr>
          <w:p w14:paraId="4A071D54" w14:textId="77777777" w:rsidR="00122844" w:rsidRPr="007555DA" w:rsidRDefault="00122844" w:rsidP="00B00079">
            <w:pPr>
              <w:spacing w:after="0" w:line="240" w:lineRule="auto"/>
              <w:rPr>
                <w:rFonts w:cstheme="minorHAnsi"/>
              </w:rPr>
            </w:pPr>
          </w:p>
        </w:tc>
      </w:tr>
      <w:tr w:rsidR="007555DA" w:rsidRPr="007555DA" w14:paraId="465F2BD9" w14:textId="77777777" w:rsidTr="002D6D7B">
        <w:trPr>
          <w:jc w:val="center"/>
        </w:trPr>
        <w:tc>
          <w:tcPr>
            <w:tcW w:w="1727" w:type="dxa"/>
            <w:vAlign w:val="center"/>
          </w:tcPr>
          <w:p w14:paraId="3F32EFFF" w14:textId="77777777" w:rsidR="00836AD6" w:rsidRPr="007555DA" w:rsidRDefault="00836AD6" w:rsidP="00B00079">
            <w:pPr>
              <w:spacing w:after="0" w:line="240" w:lineRule="auto"/>
              <w:ind w:left="36" w:right="-534"/>
              <w:contextualSpacing/>
              <w:rPr>
                <w:rFonts w:cstheme="minorHAnsi"/>
                <w:b/>
              </w:rPr>
            </w:pPr>
            <w:r w:rsidRPr="007555DA">
              <w:rPr>
                <w:rFonts w:cstheme="minorHAnsi"/>
                <w:b/>
              </w:rPr>
              <w:t>79</w:t>
            </w:r>
          </w:p>
        </w:tc>
        <w:tc>
          <w:tcPr>
            <w:tcW w:w="3375" w:type="dxa"/>
            <w:vAlign w:val="center"/>
          </w:tcPr>
          <w:p w14:paraId="202DD491" w14:textId="77777777" w:rsidR="00836AD6" w:rsidRPr="007555DA" w:rsidRDefault="00836AD6" w:rsidP="00B00079">
            <w:pPr>
              <w:spacing w:after="0" w:line="240" w:lineRule="auto"/>
              <w:rPr>
                <w:rFonts w:cstheme="minorHAnsi"/>
                <w:b/>
                <w:bCs/>
              </w:rPr>
            </w:pPr>
            <w:r w:rsidRPr="007555DA">
              <w:rPr>
                <w:rFonts w:cstheme="minorHAnsi"/>
                <w:b/>
                <w:bCs/>
              </w:rPr>
              <w:t>Art. 49.</w:t>
            </w:r>
          </w:p>
          <w:p w14:paraId="19408ABB" w14:textId="77777777" w:rsidR="00836AD6" w:rsidRPr="007555DA" w:rsidRDefault="00836AD6" w:rsidP="00B00079">
            <w:pPr>
              <w:spacing w:after="0" w:line="240" w:lineRule="auto"/>
              <w:rPr>
                <w:rFonts w:cstheme="minorHAnsi"/>
                <w:bCs/>
              </w:rPr>
            </w:pPr>
            <w:r w:rsidRPr="007555DA">
              <w:rPr>
                <w:rFonts w:cstheme="minorHAnsi"/>
                <w:bCs/>
              </w:rPr>
              <w:t>(PUP Częstochowa)</w:t>
            </w:r>
          </w:p>
          <w:p w14:paraId="5C16E96B" w14:textId="77777777" w:rsidR="00836AD6" w:rsidRPr="007555DA" w:rsidRDefault="00836AD6" w:rsidP="00B00079">
            <w:pPr>
              <w:spacing w:after="0" w:line="240" w:lineRule="auto"/>
              <w:rPr>
                <w:rFonts w:cstheme="minorHAnsi"/>
                <w:b/>
                <w:bCs/>
              </w:rPr>
            </w:pPr>
          </w:p>
        </w:tc>
        <w:tc>
          <w:tcPr>
            <w:tcW w:w="3453" w:type="dxa"/>
          </w:tcPr>
          <w:p w14:paraId="7605A4A1" w14:textId="77777777" w:rsidR="00836AD6" w:rsidRPr="007555DA" w:rsidRDefault="00836AD6" w:rsidP="00B00079">
            <w:pPr>
              <w:spacing w:after="0" w:line="240" w:lineRule="auto"/>
              <w:rPr>
                <w:rFonts w:cstheme="minorHAnsi"/>
              </w:rPr>
            </w:pPr>
            <w:r w:rsidRPr="007555DA">
              <w:rPr>
                <w:rFonts w:cstheme="minorHAnsi"/>
              </w:rPr>
              <w:t>W art. 49 ust. 3 wskazano, iż wniosek o rejestrację zawiera m.in. dane dot. miejsca zamieszkania osoby bezrobotnej.</w:t>
            </w:r>
          </w:p>
          <w:p w14:paraId="5189B0DE" w14:textId="77777777" w:rsidR="00836AD6" w:rsidRPr="007555DA" w:rsidRDefault="00836AD6" w:rsidP="00B00079">
            <w:pPr>
              <w:spacing w:after="0" w:line="240" w:lineRule="auto"/>
              <w:rPr>
                <w:rFonts w:cstheme="minorHAnsi"/>
              </w:rPr>
            </w:pPr>
            <w:r w:rsidRPr="007555DA">
              <w:rPr>
                <w:rFonts w:cstheme="minorHAnsi"/>
              </w:rPr>
              <w:t>Zgodnie natomiast z art. 49 ust. 2 w celu dokonania rejestracji osoba ubiegająca się o zarejestrowanie jako bezrobotny lub poszukujący pracy:</w:t>
            </w:r>
          </w:p>
          <w:p w14:paraId="2A532292" w14:textId="77777777" w:rsidR="00836AD6" w:rsidRPr="007555DA" w:rsidRDefault="00836AD6" w:rsidP="00B00079">
            <w:pPr>
              <w:spacing w:after="0" w:line="240" w:lineRule="auto"/>
              <w:rPr>
                <w:rFonts w:cstheme="minorHAnsi"/>
              </w:rPr>
            </w:pPr>
            <w:r w:rsidRPr="007555DA">
              <w:rPr>
                <w:rFonts w:cstheme="minorHAnsi"/>
              </w:rPr>
              <w:t>1) składa wniosek o dokonanie rejestracji w PUP za pośrednictwem formularza elektronicznego udostępnionego w systemie informatycznym przez ministra właściwego do spraw pracy albo</w:t>
            </w:r>
          </w:p>
          <w:p w14:paraId="5262006C" w14:textId="77777777" w:rsidR="00836AD6" w:rsidRPr="007555DA" w:rsidRDefault="00836AD6" w:rsidP="00B00079">
            <w:pPr>
              <w:spacing w:after="0" w:line="240" w:lineRule="auto"/>
              <w:rPr>
                <w:rFonts w:cstheme="minorHAnsi"/>
              </w:rPr>
            </w:pPr>
            <w:r w:rsidRPr="007555DA">
              <w:rPr>
                <w:rFonts w:cstheme="minorHAnsi"/>
              </w:rPr>
              <w:t xml:space="preserve">2) zgłasza się do wybranego PUP. </w:t>
            </w:r>
          </w:p>
          <w:p w14:paraId="14B710B8" w14:textId="77777777" w:rsidR="00836AD6" w:rsidRPr="007555DA" w:rsidRDefault="00836AD6" w:rsidP="00B00079">
            <w:pPr>
              <w:spacing w:after="0" w:line="240" w:lineRule="auto"/>
              <w:rPr>
                <w:rFonts w:cstheme="minorHAnsi"/>
              </w:rPr>
            </w:pPr>
            <w:r w:rsidRPr="007555DA">
              <w:rPr>
                <w:rFonts w:cstheme="minorHAnsi"/>
              </w:rPr>
              <w:t xml:space="preserve">Z brzmienia ust. 2 wynika, iż może to być dowolnie wybrany przez bezrobotnego powiatowy urząd pracy, a nie urząd pracy właściwy ze względu na miejsce zamieszkania. </w:t>
            </w:r>
          </w:p>
          <w:p w14:paraId="4E092262" w14:textId="77777777" w:rsidR="00836AD6" w:rsidRPr="007555DA" w:rsidRDefault="00836AD6" w:rsidP="00B00079">
            <w:pPr>
              <w:spacing w:after="0" w:line="240" w:lineRule="auto"/>
              <w:rPr>
                <w:rFonts w:cstheme="minorHAnsi"/>
              </w:rPr>
            </w:pPr>
            <w:r w:rsidRPr="007555DA">
              <w:rPr>
                <w:rFonts w:cstheme="minorHAnsi"/>
              </w:rPr>
              <w:t>W celu uniknięcia niejasności dot. właściwości urzędu pracy niezbędny wydaje się zapis iż bezrobotny składa wniosek o dokonanie rejestracji elektronicznej lub zgłasza się do PUP właściwego ze względu na miejsce zamieszkania.</w:t>
            </w:r>
          </w:p>
        </w:tc>
        <w:tc>
          <w:tcPr>
            <w:tcW w:w="3786" w:type="dxa"/>
            <w:vAlign w:val="center"/>
          </w:tcPr>
          <w:p w14:paraId="4F78E4A4" w14:textId="77777777" w:rsidR="00836AD6" w:rsidRPr="007555DA" w:rsidRDefault="00836AD6" w:rsidP="00B00079">
            <w:pPr>
              <w:spacing w:after="0" w:line="240" w:lineRule="auto"/>
              <w:rPr>
                <w:rFonts w:cstheme="minorHAnsi"/>
              </w:rPr>
            </w:pPr>
          </w:p>
        </w:tc>
        <w:tc>
          <w:tcPr>
            <w:tcW w:w="3105" w:type="dxa"/>
            <w:vMerge w:val="restart"/>
          </w:tcPr>
          <w:p w14:paraId="2BDAC8DA" w14:textId="60AFE9CB" w:rsidR="00836AD6" w:rsidRPr="007555DA" w:rsidRDefault="00836AD6" w:rsidP="006B1F87">
            <w:pPr>
              <w:spacing w:after="0" w:line="240" w:lineRule="auto"/>
              <w:jc w:val="center"/>
              <w:rPr>
                <w:rFonts w:cstheme="minorHAnsi"/>
                <w:b/>
                <w:bCs/>
              </w:rPr>
            </w:pPr>
            <w:r w:rsidRPr="007555DA">
              <w:rPr>
                <w:rFonts w:cstheme="minorHAnsi"/>
                <w:b/>
                <w:bCs/>
              </w:rPr>
              <w:t>Wyjaśnienie</w:t>
            </w:r>
            <w:r w:rsidR="006B1F87" w:rsidRPr="007555DA">
              <w:rPr>
                <w:rFonts w:cstheme="minorHAnsi"/>
                <w:b/>
                <w:bCs/>
              </w:rPr>
              <w:t>:</w:t>
            </w:r>
          </w:p>
          <w:p w14:paraId="6BE835A7" w14:textId="1241EB45" w:rsidR="00836AD6" w:rsidRPr="007555DA" w:rsidRDefault="006B1F87" w:rsidP="006B1F87">
            <w:pPr>
              <w:spacing w:after="0" w:line="240" w:lineRule="auto"/>
              <w:jc w:val="both"/>
              <w:rPr>
                <w:rFonts w:cstheme="minorHAnsi"/>
              </w:rPr>
            </w:pPr>
            <w:r w:rsidRPr="007555DA">
              <w:rPr>
                <w:rFonts w:cstheme="minorHAnsi"/>
              </w:rPr>
              <w:t>Z</w:t>
            </w:r>
            <w:r w:rsidR="00836AD6" w:rsidRPr="007555DA">
              <w:rPr>
                <w:rFonts w:cstheme="minorHAnsi"/>
              </w:rPr>
              <w:t>asadnym jest pozostawienie w trakcie rejestracji podawania miejsca zamieszkania, pomimo możliwości wyboru dowolnego PUP. Dana ta ma też charakter informacyjny i będzie potrzebna np. przy doborze właściwej oferty pracy, refundacji kosztów dojazdu itp. Oczywiście będzie to miejsce zamieszkania wskazywane przez samą osobę i PUP nie będzie dokonywał jego weryfikacji w trakcie rejestracji.</w:t>
            </w:r>
          </w:p>
        </w:tc>
      </w:tr>
      <w:tr w:rsidR="007555DA" w:rsidRPr="007555DA" w14:paraId="5C29D664" w14:textId="77777777" w:rsidTr="002D6D7B">
        <w:trPr>
          <w:jc w:val="center"/>
        </w:trPr>
        <w:tc>
          <w:tcPr>
            <w:tcW w:w="1727" w:type="dxa"/>
            <w:vAlign w:val="center"/>
          </w:tcPr>
          <w:p w14:paraId="4C21F820" w14:textId="77777777" w:rsidR="00836AD6" w:rsidRPr="007555DA" w:rsidRDefault="00836AD6" w:rsidP="00B00079">
            <w:pPr>
              <w:spacing w:after="0" w:line="240" w:lineRule="auto"/>
              <w:ind w:left="36" w:right="-534"/>
              <w:contextualSpacing/>
              <w:rPr>
                <w:rFonts w:cstheme="minorHAnsi"/>
                <w:b/>
              </w:rPr>
            </w:pPr>
            <w:r w:rsidRPr="007555DA">
              <w:rPr>
                <w:rFonts w:cstheme="minorHAnsi"/>
                <w:b/>
              </w:rPr>
              <w:t>80</w:t>
            </w:r>
          </w:p>
        </w:tc>
        <w:tc>
          <w:tcPr>
            <w:tcW w:w="3375" w:type="dxa"/>
            <w:vAlign w:val="center"/>
          </w:tcPr>
          <w:p w14:paraId="4E38CABA" w14:textId="77777777" w:rsidR="00836AD6" w:rsidRPr="007555DA" w:rsidRDefault="00836AD6" w:rsidP="00B00079">
            <w:pPr>
              <w:spacing w:after="0" w:line="240" w:lineRule="auto"/>
              <w:rPr>
                <w:rFonts w:cstheme="minorHAnsi"/>
                <w:b/>
                <w:bCs/>
              </w:rPr>
            </w:pPr>
            <w:r w:rsidRPr="007555DA">
              <w:rPr>
                <w:rFonts w:cstheme="minorHAnsi"/>
                <w:b/>
                <w:bCs/>
              </w:rPr>
              <w:t>Art. 49. ust. 1 pkt 10</w:t>
            </w:r>
          </w:p>
          <w:p w14:paraId="73C61902" w14:textId="77777777" w:rsidR="00836AD6" w:rsidRPr="007555DA" w:rsidRDefault="00836AD6" w:rsidP="00B00079">
            <w:pPr>
              <w:spacing w:after="0" w:line="240" w:lineRule="auto"/>
              <w:rPr>
                <w:rFonts w:cstheme="minorHAnsi"/>
                <w:b/>
                <w:bCs/>
              </w:rPr>
            </w:pPr>
            <w:r w:rsidRPr="007555DA">
              <w:rPr>
                <w:rFonts w:cstheme="minorHAnsi"/>
              </w:rPr>
              <w:t>(PUP Mysłowice)</w:t>
            </w:r>
          </w:p>
        </w:tc>
        <w:tc>
          <w:tcPr>
            <w:tcW w:w="3453" w:type="dxa"/>
          </w:tcPr>
          <w:p w14:paraId="11BA60F5" w14:textId="77777777" w:rsidR="00836AD6" w:rsidRPr="007555DA" w:rsidRDefault="00836AD6" w:rsidP="00B00079">
            <w:pPr>
              <w:spacing w:after="0" w:line="240" w:lineRule="auto"/>
              <w:rPr>
                <w:rFonts w:cstheme="minorHAnsi"/>
              </w:rPr>
            </w:pPr>
            <w:r w:rsidRPr="007555DA">
              <w:rPr>
                <w:rFonts w:cstheme="minorHAnsi"/>
              </w:rPr>
              <w:t>Wskazano adres zamieszkania – w jaki sposób będzie to weryfikowane?</w:t>
            </w:r>
          </w:p>
        </w:tc>
        <w:tc>
          <w:tcPr>
            <w:tcW w:w="3786" w:type="dxa"/>
            <w:vAlign w:val="center"/>
          </w:tcPr>
          <w:p w14:paraId="36265AF7" w14:textId="77777777" w:rsidR="00836AD6" w:rsidRPr="007555DA" w:rsidRDefault="00836AD6" w:rsidP="00B00079">
            <w:pPr>
              <w:spacing w:after="0" w:line="240" w:lineRule="auto"/>
              <w:rPr>
                <w:rFonts w:cstheme="minorHAnsi"/>
              </w:rPr>
            </w:pPr>
          </w:p>
        </w:tc>
        <w:tc>
          <w:tcPr>
            <w:tcW w:w="3105" w:type="dxa"/>
            <w:vMerge/>
          </w:tcPr>
          <w:p w14:paraId="787C85E7" w14:textId="5CA74042" w:rsidR="00836AD6" w:rsidRPr="007555DA" w:rsidRDefault="00836AD6" w:rsidP="00B00079">
            <w:pPr>
              <w:spacing w:after="0" w:line="240" w:lineRule="auto"/>
              <w:rPr>
                <w:rFonts w:cstheme="minorHAnsi"/>
              </w:rPr>
            </w:pPr>
          </w:p>
        </w:tc>
      </w:tr>
      <w:tr w:rsidR="007555DA" w:rsidRPr="007555DA" w14:paraId="198B337B" w14:textId="77777777" w:rsidTr="002D6D7B">
        <w:trPr>
          <w:jc w:val="center"/>
        </w:trPr>
        <w:tc>
          <w:tcPr>
            <w:tcW w:w="1727" w:type="dxa"/>
            <w:vAlign w:val="center"/>
          </w:tcPr>
          <w:p w14:paraId="4C12B4B0" w14:textId="77777777" w:rsidR="00836AD6" w:rsidRPr="007555DA" w:rsidRDefault="00836AD6" w:rsidP="00B00079">
            <w:pPr>
              <w:spacing w:after="0" w:line="240" w:lineRule="auto"/>
              <w:ind w:left="36" w:right="-534"/>
              <w:contextualSpacing/>
              <w:rPr>
                <w:rFonts w:cstheme="minorHAnsi"/>
                <w:b/>
              </w:rPr>
            </w:pPr>
            <w:r w:rsidRPr="007555DA">
              <w:rPr>
                <w:rFonts w:cstheme="minorHAnsi"/>
                <w:b/>
              </w:rPr>
              <w:t>81</w:t>
            </w:r>
          </w:p>
        </w:tc>
        <w:tc>
          <w:tcPr>
            <w:tcW w:w="3375" w:type="dxa"/>
            <w:vAlign w:val="center"/>
          </w:tcPr>
          <w:p w14:paraId="04AA8F2B" w14:textId="58DFA3CD" w:rsidR="00836AD6" w:rsidRPr="007555DA" w:rsidRDefault="00836AD6" w:rsidP="00B00079">
            <w:pPr>
              <w:spacing w:after="0" w:line="240" w:lineRule="auto"/>
              <w:rPr>
                <w:rFonts w:cstheme="minorHAnsi"/>
                <w:b/>
              </w:rPr>
            </w:pPr>
            <w:r w:rsidRPr="007555DA">
              <w:rPr>
                <w:rFonts w:cstheme="minorHAnsi"/>
                <w:b/>
              </w:rPr>
              <w:t>Art. 49. ust. 2 pkt 2</w:t>
            </w:r>
          </w:p>
          <w:p w14:paraId="1E432630" w14:textId="77777777" w:rsidR="00836AD6" w:rsidRPr="007555DA" w:rsidRDefault="00836AD6" w:rsidP="00B00079">
            <w:pPr>
              <w:spacing w:after="0" w:line="240" w:lineRule="auto"/>
              <w:rPr>
                <w:rFonts w:cstheme="minorHAnsi"/>
                <w:b/>
              </w:rPr>
            </w:pPr>
            <w:r w:rsidRPr="007555DA">
              <w:rPr>
                <w:rFonts w:cstheme="minorHAnsi"/>
              </w:rPr>
              <w:t>(PUP Dąbrowa Górnicza)</w:t>
            </w:r>
          </w:p>
        </w:tc>
        <w:tc>
          <w:tcPr>
            <w:tcW w:w="3453" w:type="dxa"/>
          </w:tcPr>
          <w:p w14:paraId="111CB072" w14:textId="77777777" w:rsidR="00836AD6" w:rsidRPr="007555DA" w:rsidRDefault="00836AD6" w:rsidP="00B00079">
            <w:pPr>
              <w:spacing w:after="0" w:line="240" w:lineRule="auto"/>
              <w:rPr>
                <w:rFonts w:cstheme="minorHAnsi"/>
              </w:rPr>
            </w:pPr>
            <w:r w:rsidRPr="007555DA">
              <w:rPr>
                <w:rFonts w:cstheme="minorHAnsi"/>
              </w:rPr>
              <w:t>Niespójność w stosunku do zapisów w  uzasadnieniu. Z uzasadnienia wynika, że dąży się do powiązania bezrobotnego z urzędem pracy właściwym ze względu na miejsce zamieszkania, brak odniesienia do tej kwestii w ustawie.</w:t>
            </w:r>
          </w:p>
        </w:tc>
        <w:tc>
          <w:tcPr>
            <w:tcW w:w="3786" w:type="dxa"/>
            <w:vAlign w:val="center"/>
          </w:tcPr>
          <w:p w14:paraId="14A9B0F3" w14:textId="77777777" w:rsidR="00836AD6" w:rsidRPr="007555DA" w:rsidRDefault="00836AD6" w:rsidP="00B00079">
            <w:pPr>
              <w:spacing w:after="0" w:line="240" w:lineRule="auto"/>
              <w:rPr>
                <w:rFonts w:cstheme="minorHAnsi"/>
              </w:rPr>
            </w:pPr>
            <w:r w:rsidRPr="007555DA">
              <w:rPr>
                <w:rFonts w:cstheme="minorHAnsi"/>
              </w:rPr>
              <w:t xml:space="preserve">Należy wprowadzić do ustawy zapisy doprecyzowujące tą kwestię. </w:t>
            </w:r>
          </w:p>
        </w:tc>
        <w:tc>
          <w:tcPr>
            <w:tcW w:w="3105" w:type="dxa"/>
            <w:vMerge/>
          </w:tcPr>
          <w:p w14:paraId="4CF62235" w14:textId="17591EC9" w:rsidR="00836AD6" w:rsidRPr="007555DA" w:rsidRDefault="00836AD6" w:rsidP="00B00079">
            <w:pPr>
              <w:spacing w:after="0" w:line="240" w:lineRule="auto"/>
              <w:rPr>
                <w:rFonts w:cstheme="minorHAnsi"/>
              </w:rPr>
            </w:pPr>
          </w:p>
        </w:tc>
      </w:tr>
      <w:tr w:rsidR="007555DA" w:rsidRPr="007555DA" w14:paraId="78DDB1B3" w14:textId="77777777" w:rsidTr="002D6D7B">
        <w:trPr>
          <w:jc w:val="center"/>
        </w:trPr>
        <w:tc>
          <w:tcPr>
            <w:tcW w:w="1727" w:type="dxa"/>
            <w:vAlign w:val="center"/>
          </w:tcPr>
          <w:p w14:paraId="0C42C290"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82</w:t>
            </w:r>
          </w:p>
        </w:tc>
        <w:tc>
          <w:tcPr>
            <w:tcW w:w="3375" w:type="dxa"/>
            <w:vAlign w:val="center"/>
          </w:tcPr>
          <w:p w14:paraId="782ECFB9" w14:textId="77777777" w:rsidR="00B00079" w:rsidRPr="007555DA" w:rsidRDefault="00B00079" w:rsidP="00B00079">
            <w:pPr>
              <w:spacing w:after="0" w:line="240" w:lineRule="auto"/>
              <w:rPr>
                <w:rFonts w:cstheme="minorHAnsi"/>
                <w:b/>
              </w:rPr>
            </w:pPr>
            <w:r w:rsidRPr="007555DA">
              <w:rPr>
                <w:rFonts w:cstheme="minorHAnsi"/>
                <w:b/>
              </w:rPr>
              <w:t>Art. 49. ust. 2 pkt 2</w:t>
            </w:r>
          </w:p>
          <w:p w14:paraId="36E3DC00" w14:textId="77777777" w:rsidR="00B00079" w:rsidRPr="007555DA" w:rsidRDefault="00B00079" w:rsidP="00B00079">
            <w:pPr>
              <w:spacing w:after="0" w:line="240" w:lineRule="auto"/>
              <w:rPr>
                <w:rFonts w:cstheme="minorHAnsi"/>
                <w:b/>
              </w:rPr>
            </w:pPr>
            <w:r w:rsidRPr="007555DA">
              <w:rPr>
                <w:rFonts w:cstheme="minorHAnsi"/>
              </w:rPr>
              <w:t>(PUP Tychy)</w:t>
            </w:r>
          </w:p>
        </w:tc>
        <w:tc>
          <w:tcPr>
            <w:tcW w:w="3453" w:type="dxa"/>
          </w:tcPr>
          <w:p w14:paraId="5E7BC623" w14:textId="77777777" w:rsidR="00B00079" w:rsidRPr="007555DA" w:rsidRDefault="00B00079" w:rsidP="00B00079">
            <w:pPr>
              <w:spacing w:after="0" w:line="240" w:lineRule="auto"/>
              <w:rPr>
                <w:rFonts w:cstheme="minorHAnsi"/>
              </w:rPr>
            </w:pPr>
            <w:r w:rsidRPr="007555DA">
              <w:rPr>
                <w:rFonts w:cstheme="minorHAnsi"/>
              </w:rPr>
              <w:t xml:space="preserve">Jak należy rozumieć zapis „ zgłasza się do wybranego urzędu”. Może wybrać sobie kilka? </w:t>
            </w:r>
          </w:p>
        </w:tc>
        <w:tc>
          <w:tcPr>
            <w:tcW w:w="3786" w:type="dxa"/>
            <w:vAlign w:val="center"/>
          </w:tcPr>
          <w:p w14:paraId="4D6D1A42" w14:textId="77777777" w:rsidR="00B00079" w:rsidRPr="007555DA" w:rsidRDefault="00B00079" w:rsidP="00B00079">
            <w:pPr>
              <w:spacing w:after="0" w:line="240" w:lineRule="auto"/>
              <w:rPr>
                <w:rFonts w:cstheme="minorHAnsi"/>
              </w:rPr>
            </w:pPr>
          </w:p>
        </w:tc>
        <w:tc>
          <w:tcPr>
            <w:tcW w:w="3105" w:type="dxa"/>
          </w:tcPr>
          <w:p w14:paraId="6D95453E" w14:textId="3C4D6DC5" w:rsidR="00B00079" w:rsidRPr="007555DA" w:rsidRDefault="0001155B" w:rsidP="006B1F87">
            <w:pPr>
              <w:spacing w:after="0" w:line="240" w:lineRule="auto"/>
              <w:jc w:val="center"/>
              <w:rPr>
                <w:rFonts w:cstheme="minorHAnsi"/>
              </w:rPr>
            </w:pPr>
            <w:r w:rsidRPr="007555DA">
              <w:rPr>
                <w:rFonts w:cstheme="minorHAnsi"/>
                <w:b/>
                <w:bCs/>
              </w:rPr>
              <w:t>Uwaga nieaktualna</w:t>
            </w:r>
            <w:r w:rsidRPr="007555DA">
              <w:rPr>
                <w:rFonts w:cstheme="minorHAnsi"/>
              </w:rPr>
              <w:t>.</w:t>
            </w:r>
          </w:p>
          <w:p w14:paraId="128E519D" w14:textId="47DAA2CF" w:rsidR="0001155B" w:rsidRPr="007555DA" w:rsidRDefault="00D4518C" w:rsidP="006B1F87">
            <w:pPr>
              <w:spacing w:after="0" w:line="240" w:lineRule="auto"/>
              <w:jc w:val="both"/>
              <w:rPr>
                <w:rFonts w:cstheme="minorHAnsi"/>
              </w:rPr>
            </w:pPr>
            <w:r w:rsidRPr="007555DA">
              <w:rPr>
                <w:rFonts w:cstheme="minorHAnsi"/>
              </w:rPr>
              <w:t>Wprowadzono przepis uniemożliwiający rejestrację jako bezrobotny w kilku urzędach pracy</w:t>
            </w:r>
            <w:r w:rsidR="00314AE6">
              <w:rPr>
                <w:rFonts w:cstheme="minorHAnsi"/>
              </w:rPr>
              <w:t xml:space="preserve"> (art. 57 pkt 2)</w:t>
            </w:r>
            <w:r w:rsidRPr="007555DA">
              <w:rPr>
                <w:rFonts w:cstheme="minorHAnsi"/>
              </w:rPr>
              <w:t xml:space="preserve">. </w:t>
            </w:r>
          </w:p>
        </w:tc>
      </w:tr>
      <w:tr w:rsidR="007555DA" w:rsidRPr="007555DA" w14:paraId="625DE314" w14:textId="77777777" w:rsidTr="002D6D7B">
        <w:trPr>
          <w:jc w:val="center"/>
        </w:trPr>
        <w:tc>
          <w:tcPr>
            <w:tcW w:w="1727" w:type="dxa"/>
            <w:vAlign w:val="center"/>
          </w:tcPr>
          <w:p w14:paraId="6BF70CAC"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83</w:t>
            </w:r>
          </w:p>
        </w:tc>
        <w:tc>
          <w:tcPr>
            <w:tcW w:w="3375" w:type="dxa"/>
            <w:vAlign w:val="center"/>
          </w:tcPr>
          <w:p w14:paraId="7FAE0B01" w14:textId="77777777" w:rsidR="00B00079" w:rsidRPr="007555DA" w:rsidRDefault="00B00079" w:rsidP="00B00079">
            <w:pPr>
              <w:spacing w:after="0" w:line="240" w:lineRule="auto"/>
              <w:rPr>
                <w:rFonts w:cstheme="minorHAnsi"/>
                <w:b/>
              </w:rPr>
            </w:pPr>
            <w:r w:rsidRPr="007555DA">
              <w:rPr>
                <w:rFonts w:cstheme="minorHAnsi"/>
                <w:b/>
              </w:rPr>
              <w:t>Art. 49. ust. 2 pkt 2</w:t>
            </w:r>
          </w:p>
          <w:p w14:paraId="52E9348D" w14:textId="77777777" w:rsidR="00B00079" w:rsidRPr="007555DA" w:rsidRDefault="00B00079" w:rsidP="00B00079">
            <w:pPr>
              <w:spacing w:after="0" w:line="240" w:lineRule="auto"/>
              <w:rPr>
                <w:rFonts w:cstheme="minorHAnsi"/>
                <w:b/>
              </w:rPr>
            </w:pPr>
            <w:r w:rsidRPr="007555DA">
              <w:rPr>
                <w:rFonts w:cstheme="minorHAnsi"/>
              </w:rPr>
              <w:t>(PUP Żywiec)</w:t>
            </w:r>
          </w:p>
        </w:tc>
        <w:tc>
          <w:tcPr>
            <w:tcW w:w="3453" w:type="dxa"/>
          </w:tcPr>
          <w:p w14:paraId="5791E38E" w14:textId="77777777" w:rsidR="00B00079" w:rsidRPr="007555DA" w:rsidRDefault="00B00079" w:rsidP="00B00079">
            <w:pPr>
              <w:spacing w:after="0" w:line="240" w:lineRule="auto"/>
              <w:rPr>
                <w:rFonts w:cstheme="minorHAnsi"/>
              </w:rPr>
            </w:pPr>
          </w:p>
        </w:tc>
        <w:tc>
          <w:tcPr>
            <w:tcW w:w="3786" w:type="dxa"/>
            <w:vAlign w:val="center"/>
          </w:tcPr>
          <w:p w14:paraId="12D3B2BA" w14:textId="77777777" w:rsidR="00B00079" w:rsidRPr="007555DA" w:rsidRDefault="00B00079" w:rsidP="00B00079">
            <w:pPr>
              <w:spacing w:after="0" w:line="240" w:lineRule="auto"/>
              <w:rPr>
                <w:rFonts w:cstheme="minorHAnsi"/>
              </w:rPr>
            </w:pPr>
            <w:r w:rsidRPr="007555DA">
              <w:rPr>
                <w:rFonts w:cstheme="minorHAnsi"/>
              </w:rPr>
              <w:t>Zgłasza się do PUP właściwego ze względu na miejsce zamieszkania.</w:t>
            </w:r>
          </w:p>
        </w:tc>
        <w:tc>
          <w:tcPr>
            <w:tcW w:w="3105" w:type="dxa"/>
          </w:tcPr>
          <w:p w14:paraId="5E7C51E0" w14:textId="0178F137" w:rsidR="00B00079" w:rsidRPr="007555DA" w:rsidRDefault="00D4518C" w:rsidP="006B1F87">
            <w:pPr>
              <w:spacing w:after="0" w:line="240" w:lineRule="auto"/>
              <w:jc w:val="center"/>
              <w:rPr>
                <w:rFonts w:cstheme="minorHAnsi"/>
                <w:b/>
                <w:bCs/>
              </w:rPr>
            </w:pPr>
            <w:r w:rsidRPr="007555DA">
              <w:rPr>
                <w:rFonts w:cstheme="minorHAnsi"/>
                <w:b/>
                <w:bCs/>
              </w:rPr>
              <w:t>Uwaga nieuwzględniona.</w:t>
            </w:r>
          </w:p>
        </w:tc>
      </w:tr>
      <w:tr w:rsidR="007555DA" w:rsidRPr="007555DA" w14:paraId="2F1A9849" w14:textId="77777777" w:rsidTr="002D6D7B">
        <w:trPr>
          <w:jc w:val="center"/>
        </w:trPr>
        <w:tc>
          <w:tcPr>
            <w:tcW w:w="1727" w:type="dxa"/>
            <w:shd w:val="clear" w:color="auto" w:fill="auto"/>
            <w:vAlign w:val="center"/>
          </w:tcPr>
          <w:p w14:paraId="46DD54E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84</w:t>
            </w:r>
          </w:p>
        </w:tc>
        <w:tc>
          <w:tcPr>
            <w:tcW w:w="3375" w:type="dxa"/>
            <w:shd w:val="clear" w:color="auto" w:fill="auto"/>
            <w:vAlign w:val="center"/>
          </w:tcPr>
          <w:p w14:paraId="340EE534" w14:textId="77777777" w:rsidR="00B00079" w:rsidRPr="007555DA" w:rsidRDefault="00B00079" w:rsidP="00B00079">
            <w:pPr>
              <w:spacing w:after="0" w:line="240" w:lineRule="auto"/>
              <w:rPr>
                <w:rFonts w:cstheme="minorHAnsi"/>
                <w:b/>
                <w:bCs/>
              </w:rPr>
            </w:pPr>
            <w:r w:rsidRPr="007555DA">
              <w:rPr>
                <w:rFonts w:cstheme="minorHAnsi"/>
                <w:b/>
                <w:bCs/>
              </w:rPr>
              <w:t>Art. 49. ust. 3</w:t>
            </w:r>
          </w:p>
          <w:p w14:paraId="3A7BDA13" w14:textId="77777777" w:rsidR="00B00079" w:rsidRPr="007555DA" w:rsidRDefault="00B00079" w:rsidP="00B00079">
            <w:pPr>
              <w:spacing w:after="0" w:line="240" w:lineRule="auto"/>
              <w:rPr>
                <w:rFonts w:cstheme="minorHAnsi"/>
              </w:rPr>
            </w:pPr>
            <w:r w:rsidRPr="007555DA">
              <w:rPr>
                <w:rFonts w:cstheme="minorHAnsi"/>
              </w:rPr>
              <w:t>(PUP Rybnik)</w:t>
            </w:r>
          </w:p>
          <w:p w14:paraId="3C69F11B" w14:textId="77777777" w:rsidR="00B00079" w:rsidRPr="007555DA" w:rsidRDefault="00B00079" w:rsidP="00B00079">
            <w:pPr>
              <w:spacing w:after="0" w:line="240" w:lineRule="auto"/>
              <w:rPr>
                <w:rFonts w:cstheme="minorHAnsi"/>
                <w:b/>
                <w:lang w:val="en-US"/>
              </w:rPr>
            </w:pPr>
          </w:p>
        </w:tc>
        <w:tc>
          <w:tcPr>
            <w:tcW w:w="3453" w:type="dxa"/>
            <w:shd w:val="clear" w:color="auto" w:fill="auto"/>
          </w:tcPr>
          <w:p w14:paraId="4753695B" w14:textId="77777777" w:rsidR="00B00079" w:rsidRPr="007555DA" w:rsidRDefault="00B00079" w:rsidP="00B00079">
            <w:pPr>
              <w:spacing w:after="0" w:line="240" w:lineRule="auto"/>
              <w:rPr>
                <w:rFonts w:cstheme="minorHAnsi"/>
              </w:rPr>
            </w:pPr>
            <w:r w:rsidRPr="007555DA">
              <w:rPr>
                <w:rFonts w:cstheme="minorHAnsi"/>
              </w:rPr>
              <w:t>Do katalogu danych zawartych we wniosku proponuje się dodać informacje o posiadaniu bądź nie Karty Dużej Rodziny.</w:t>
            </w:r>
          </w:p>
        </w:tc>
        <w:tc>
          <w:tcPr>
            <w:tcW w:w="3786" w:type="dxa"/>
            <w:shd w:val="clear" w:color="auto" w:fill="auto"/>
          </w:tcPr>
          <w:p w14:paraId="65FDAC03" w14:textId="77777777" w:rsidR="00B00079" w:rsidRPr="007555DA" w:rsidRDefault="00B00079" w:rsidP="00B00079">
            <w:pPr>
              <w:spacing w:after="0" w:line="240" w:lineRule="auto"/>
              <w:rPr>
                <w:rFonts w:cstheme="minorHAnsi"/>
              </w:rPr>
            </w:pPr>
            <w:r w:rsidRPr="007555DA">
              <w:rPr>
                <w:rFonts w:cstheme="minorHAnsi"/>
              </w:rPr>
              <w:t>Informacja o byciu posiadaczem Karty Dużej Rodziny.</w:t>
            </w:r>
          </w:p>
          <w:p w14:paraId="4FBCD4C4" w14:textId="77777777" w:rsidR="00B00079" w:rsidRPr="007555DA" w:rsidRDefault="00B00079" w:rsidP="00B00079">
            <w:pPr>
              <w:spacing w:after="0" w:line="240" w:lineRule="auto"/>
              <w:rPr>
                <w:rFonts w:cstheme="minorHAnsi"/>
              </w:rPr>
            </w:pPr>
          </w:p>
        </w:tc>
        <w:tc>
          <w:tcPr>
            <w:tcW w:w="3105" w:type="dxa"/>
            <w:shd w:val="clear" w:color="auto" w:fill="auto"/>
          </w:tcPr>
          <w:p w14:paraId="1A3B4FB4" w14:textId="17CA8BDF" w:rsidR="00B00079" w:rsidRPr="007555DA" w:rsidRDefault="00D4518C" w:rsidP="006B1F87">
            <w:pPr>
              <w:spacing w:after="0" w:line="240" w:lineRule="auto"/>
              <w:jc w:val="center"/>
              <w:rPr>
                <w:rFonts w:cstheme="minorHAnsi"/>
                <w:b/>
                <w:bCs/>
              </w:rPr>
            </w:pPr>
            <w:r w:rsidRPr="007555DA">
              <w:rPr>
                <w:rFonts w:cstheme="minorHAnsi"/>
                <w:b/>
                <w:bCs/>
              </w:rPr>
              <w:t>Uwaga uwzględniona.</w:t>
            </w:r>
          </w:p>
          <w:p w14:paraId="706D6077" w14:textId="77777777" w:rsidR="00D4518C" w:rsidRPr="007555DA" w:rsidRDefault="00D4518C" w:rsidP="00080D1E">
            <w:pPr>
              <w:spacing w:after="0" w:line="240" w:lineRule="auto"/>
              <w:jc w:val="both"/>
              <w:rPr>
                <w:rFonts w:cstheme="minorHAnsi"/>
              </w:rPr>
            </w:pPr>
            <w:r w:rsidRPr="007555DA">
              <w:rPr>
                <w:rFonts w:cstheme="minorHAnsi"/>
              </w:rPr>
              <w:t xml:space="preserve">Wniosek o rejestrację jako bezrobotny będzie zawierał informacja o posiadaniu Karty Dużej Rodziny, o której mowa w art. 1 ust. 1 ustawy z dnia 5 grudnia 2014 r. o Karcie Dużej Rodziny. </w:t>
            </w:r>
          </w:p>
        </w:tc>
      </w:tr>
      <w:tr w:rsidR="007555DA" w:rsidRPr="007555DA" w14:paraId="430B5701" w14:textId="77777777" w:rsidTr="002D6D7B">
        <w:trPr>
          <w:jc w:val="center"/>
        </w:trPr>
        <w:tc>
          <w:tcPr>
            <w:tcW w:w="1727" w:type="dxa"/>
            <w:vAlign w:val="center"/>
          </w:tcPr>
          <w:p w14:paraId="2A510775"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85</w:t>
            </w:r>
          </w:p>
        </w:tc>
        <w:tc>
          <w:tcPr>
            <w:tcW w:w="3375" w:type="dxa"/>
            <w:vAlign w:val="center"/>
          </w:tcPr>
          <w:p w14:paraId="0197CC4E" w14:textId="77777777" w:rsidR="00B00079" w:rsidRPr="007555DA" w:rsidRDefault="00B00079" w:rsidP="00B00079">
            <w:pPr>
              <w:spacing w:after="0" w:line="240" w:lineRule="auto"/>
              <w:rPr>
                <w:rFonts w:cstheme="minorHAnsi"/>
                <w:b/>
              </w:rPr>
            </w:pPr>
            <w:r w:rsidRPr="007555DA">
              <w:rPr>
                <w:rFonts w:cstheme="minorHAnsi"/>
                <w:b/>
              </w:rPr>
              <w:t>Art. 49. Ust. 4</w:t>
            </w:r>
          </w:p>
          <w:p w14:paraId="378573AD" w14:textId="77777777" w:rsidR="00B00079" w:rsidRPr="007555DA" w:rsidRDefault="00B00079" w:rsidP="00B00079">
            <w:pPr>
              <w:spacing w:after="0" w:line="240" w:lineRule="auto"/>
              <w:rPr>
                <w:rFonts w:cstheme="minorHAnsi"/>
              </w:rPr>
            </w:pPr>
            <w:r w:rsidRPr="007555DA">
              <w:rPr>
                <w:rFonts w:cstheme="minorHAnsi"/>
              </w:rPr>
              <w:t>(PUP Częstochowa)</w:t>
            </w:r>
          </w:p>
        </w:tc>
        <w:tc>
          <w:tcPr>
            <w:tcW w:w="3453" w:type="dxa"/>
          </w:tcPr>
          <w:p w14:paraId="15B37530" w14:textId="77777777" w:rsidR="00B00079" w:rsidRPr="007555DA" w:rsidRDefault="00B00079" w:rsidP="00B00079">
            <w:pPr>
              <w:spacing w:after="0" w:line="240" w:lineRule="auto"/>
              <w:rPr>
                <w:rFonts w:cstheme="minorHAnsi"/>
              </w:rPr>
            </w:pPr>
            <w:r w:rsidRPr="007555DA">
              <w:rPr>
                <w:rFonts w:cstheme="minorHAnsi"/>
              </w:rPr>
              <w:t>art. 49 ust. 4 w brzmieniu - wniosek o rejestrację jako bezrobotny albo poszukujący pracy zawiera dane, o których mowa w ust. 3 pkt 1 -6 i 9-19, powinien dot. wyłącznie poszukującego pracy.</w:t>
            </w:r>
          </w:p>
        </w:tc>
        <w:tc>
          <w:tcPr>
            <w:tcW w:w="3786" w:type="dxa"/>
            <w:vAlign w:val="center"/>
          </w:tcPr>
          <w:p w14:paraId="20A3805D" w14:textId="77777777" w:rsidR="00B00079" w:rsidRPr="007555DA" w:rsidRDefault="00B00079" w:rsidP="00B00079">
            <w:pPr>
              <w:spacing w:after="0" w:line="240" w:lineRule="auto"/>
              <w:rPr>
                <w:rFonts w:cstheme="minorHAnsi"/>
              </w:rPr>
            </w:pPr>
          </w:p>
        </w:tc>
        <w:tc>
          <w:tcPr>
            <w:tcW w:w="3105" w:type="dxa"/>
          </w:tcPr>
          <w:p w14:paraId="3C4786C9" w14:textId="5064A907" w:rsidR="00A117F2" w:rsidRPr="007555DA" w:rsidRDefault="001034AA" w:rsidP="006B1F87">
            <w:pPr>
              <w:spacing w:after="0" w:line="240" w:lineRule="auto"/>
              <w:jc w:val="center"/>
              <w:rPr>
                <w:rFonts w:cstheme="minorHAnsi"/>
                <w:b/>
                <w:bCs/>
              </w:rPr>
            </w:pPr>
            <w:r w:rsidRPr="007555DA">
              <w:rPr>
                <w:rFonts w:cstheme="minorHAnsi"/>
                <w:b/>
                <w:bCs/>
              </w:rPr>
              <w:t>Uwaga uwzględniona.</w:t>
            </w:r>
          </w:p>
          <w:p w14:paraId="53EF9BF1" w14:textId="4A9B20D6" w:rsidR="00B00079" w:rsidRPr="007555DA" w:rsidRDefault="001034AA" w:rsidP="00C27E04">
            <w:pPr>
              <w:spacing w:after="0" w:line="240" w:lineRule="auto"/>
              <w:jc w:val="both"/>
              <w:rPr>
                <w:rFonts w:cstheme="minorHAnsi"/>
              </w:rPr>
            </w:pPr>
            <w:r w:rsidRPr="007555DA">
              <w:rPr>
                <w:rFonts w:cstheme="minorHAnsi"/>
              </w:rPr>
              <w:t>Przepis na etapie prac legislacyjnych został już zmieniony.</w:t>
            </w:r>
          </w:p>
          <w:p w14:paraId="3B804607" w14:textId="4B809E1F" w:rsidR="001034AA" w:rsidRPr="007555DA" w:rsidRDefault="001034AA" w:rsidP="00080D1E">
            <w:pPr>
              <w:pStyle w:val="USTustnpkodeksu"/>
              <w:spacing w:line="240" w:lineRule="auto"/>
              <w:ind w:firstLine="0"/>
              <w:rPr>
                <w:rFonts w:cstheme="minorHAnsi"/>
              </w:rPr>
            </w:pPr>
          </w:p>
        </w:tc>
      </w:tr>
      <w:tr w:rsidR="00314AE6" w:rsidRPr="007555DA" w14:paraId="1D387FC1" w14:textId="77777777" w:rsidTr="002D6D7B">
        <w:trPr>
          <w:jc w:val="center"/>
        </w:trPr>
        <w:tc>
          <w:tcPr>
            <w:tcW w:w="1727" w:type="dxa"/>
            <w:vAlign w:val="center"/>
          </w:tcPr>
          <w:p w14:paraId="2515A0C0" w14:textId="77777777" w:rsidR="00314AE6" w:rsidRPr="007555DA" w:rsidRDefault="00314AE6" w:rsidP="00B00079">
            <w:pPr>
              <w:spacing w:after="0" w:line="240" w:lineRule="auto"/>
              <w:ind w:left="36" w:right="-534"/>
              <w:contextualSpacing/>
              <w:rPr>
                <w:rFonts w:cstheme="minorHAnsi"/>
                <w:b/>
              </w:rPr>
            </w:pPr>
            <w:r w:rsidRPr="007555DA">
              <w:rPr>
                <w:rFonts w:cstheme="minorHAnsi"/>
                <w:b/>
              </w:rPr>
              <w:t>86</w:t>
            </w:r>
          </w:p>
        </w:tc>
        <w:tc>
          <w:tcPr>
            <w:tcW w:w="3375" w:type="dxa"/>
            <w:vAlign w:val="center"/>
          </w:tcPr>
          <w:p w14:paraId="49C4A1FE" w14:textId="77777777" w:rsidR="00314AE6" w:rsidRPr="007555DA" w:rsidRDefault="00314AE6" w:rsidP="00B00079">
            <w:pPr>
              <w:spacing w:after="0" w:line="240" w:lineRule="auto"/>
              <w:rPr>
                <w:rFonts w:cstheme="minorHAnsi"/>
                <w:b/>
              </w:rPr>
            </w:pPr>
            <w:r w:rsidRPr="007555DA">
              <w:rPr>
                <w:rFonts w:cstheme="minorHAnsi"/>
                <w:b/>
              </w:rPr>
              <w:t>Art. 49. ust. 4</w:t>
            </w:r>
          </w:p>
          <w:p w14:paraId="1787689D" w14:textId="77777777" w:rsidR="00314AE6" w:rsidRPr="007555DA" w:rsidRDefault="00314AE6" w:rsidP="00B00079">
            <w:pPr>
              <w:spacing w:after="0" w:line="240" w:lineRule="auto"/>
              <w:rPr>
                <w:rFonts w:cstheme="minorHAnsi"/>
                <w:b/>
              </w:rPr>
            </w:pPr>
            <w:r w:rsidRPr="007555DA">
              <w:rPr>
                <w:rFonts w:cstheme="minorHAnsi"/>
              </w:rPr>
              <w:t>(PUP Dąbrowa Górnicza)</w:t>
            </w:r>
          </w:p>
        </w:tc>
        <w:tc>
          <w:tcPr>
            <w:tcW w:w="3453" w:type="dxa"/>
          </w:tcPr>
          <w:p w14:paraId="40C5129F" w14:textId="77777777" w:rsidR="00314AE6" w:rsidRPr="007555DA" w:rsidRDefault="00314AE6" w:rsidP="00B00079">
            <w:pPr>
              <w:spacing w:after="0" w:line="240" w:lineRule="auto"/>
              <w:rPr>
                <w:rFonts w:cstheme="minorHAnsi"/>
              </w:rPr>
            </w:pPr>
            <w:r w:rsidRPr="007555DA">
              <w:rPr>
                <w:rFonts w:cstheme="minorHAnsi"/>
              </w:rPr>
              <w:t>„Wniosek o rejestrację jako bezrobotny albo poszukujący pracy zawiera dane, o których mowa w ust. 3 pkt 1 -6 i 9-19”.</w:t>
            </w:r>
          </w:p>
          <w:p w14:paraId="63683174" w14:textId="77777777" w:rsidR="00314AE6" w:rsidRPr="007555DA" w:rsidRDefault="00314AE6" w:rsidP="00B00079">
            <w:pPr>
              <w:spacing w:after="0" w:line="240" w:lineRule="auto"/>
              <w:rPr>
                <w:rFonts w:cstheme="minorHAnsi"/>
              </w:rPr>
            </w:pPr>
          </w:p>
          <w:p w14:paraId="2F3E2B39" w14:textId="77777777" w:rsidR="00314AE6" w:rsidRPr="007555DA" w:rsidRDefault="00314AE6" w:rsidP="00B00079">
            <w:pPr>
              <w:spacing w:after="0" w:line="240" w:lineRule="auto"/>
              <w:rPr>
                <w:rFonts w:cstheme="minorHAnsi"/>
              </w:rPr>
            </w:pPr>
            <w:r w:rsidRPr="007555DA">
              <w:rPr>
                <w:rFonts w:cstheme="minorHAnsi"/>
              </w:rPr>
              <w:t>Art. 49 ust 3 mówi jednak, że wszystkie dane z pkt 1-19 należy podać przy rejestracji, niezależnie od statusu rejestracji.</w:t>
            </w:r>
          </w:p>
          <w:p w14:paraId="7F0CFBC0" w14:textId="77777777" w:rsidR="00314AE6" w:rsidRPr="007555DA" w:rsidRDefault="00314AE6" w:rsidP="00B00079">
            <w:pPr>
              <w:spacing w:after="0" w:line="240" w:lineRule="auto"/>
              <w:rPr>
                <w:rFonts w:cstheme="minorHAnsi"/>
              </w:rPr>
            </w:pPr>
          </w:p>
          <w:p w14:paraId="3022F0FB" w14:textId="77777777" w:rsidR="00314AE6" w:rsidRPr="007555DA" w:rsidRDefault="00314AE6" w:rsidP="00B00079">
            <w:pPr>
              <w:spacing w:after="0" w:line="240" w:lineRule="auto"/>
              <w:rPr>
                <w:rFonts w:cstheme="minorHAnsi"/>
              </w:rPr>
            </w:pPr>
            <w:r w:rsidRPr="007555DA">
              <w:rPr>
                <w:rFonts w:cstheme="minorHAnsi"/>
              </w:rPr>
              <w:t>Powtórzono zapis dotyczący wniosku o rejestrację jako bezrobotny, natomiast ustęp dotyczy wniosku o rejestrację jako poszukujący pracy.</w:t>
            </w:r>
          </w:p>
          <w:p w14:paraId="4783AD51" w14:textId="77777777" w:rsidR="00314AE6" w:rsidRPr="007555DA" w:rsidRDefault="00314AE6" w:rsidP="00B00079">
            <w:pPr>
              <w:spacing w:after="0" w:line="240" w:lineRule="auto"/>
              <w:rPr>
                <w:rFonts w:cstheme="minorHAnsi"/>
              </w:rPr>
            </w:pPr>
            <w:r w:rsidRPr="007555DA">
              <w:rPr>
                <w:rFonts w:cstheme="minorHAnsi"/>
              </w:rPr>
              <w:t>Ponadto brak uzasadnienia wyłączenia poszukującego pracy z konieczności podawania informacji w pkt. 7 i 8 w porównaniu do bezrobotnych, skoro osoby te mogą korzystać z form pomocy w szczególności skierowanych do osób posiadających dzieci o których mowa np. w art. 139.</w:t>
            </w:r>
          </w:p>
        </w:tc>
        <w:tc>
          <w:tcPr>
            <w:tcW w:w="3786" w:type="dxa"/>
            <w:vAlign w:val="center"/>
          </w:tcPr>
          <w:p w14:paraId="219CD7FE" w14:textId="77777777" w:rsidR="00314AE6" w:rsidRPr="007555DA" w:rsidRDefault="00314AE6" w:rsidP="00B00079">
            <w:pPr>
              <w:spacing w:after="0" w:line="240" w:lineRule="auto"/>
              <w:rPr>
                <w:rFonts w:cstheme="minorHAnsi"/>
              </w:rPr>
            </w:pPr>
            <w:r w:rsidRPr="007555DA">
              <w:rPr>
                <w:rFonts w:cstheme="minorHAnsi"/>
              </w:rPr>
              <w:t>Należy usunąć zapis dotyczący bezrobotnego i pozostawić zapis odnoszący się do poszukującego pracy i wskazać ten sam zakres informacji jak dla bezrobotnego.</w:t>
            </w:r>
          </w:p>
        </w:tc>
        <w:tc>
          <w:tcPr>
            <w:tcW w:w="3105" w:type="dxa"/>
            <w:vMerge w:val="restart"/>
          </w:tcPr>
          <w:p w14:paraId="014A8130" w14:textId="39842175" w:rsidR="00314AE6" w:rsidRPr="007555DA" w:rsidRDefault="00314AE6" w:rsidP="00C27E04">
            <w:pPr>
              <w:spacing w:after="0" w:line="240" w:lineRule="auto"/>
              <w:jc w:val="center"/>
              <w:rPr>
                <w:rFonts w:cstheme="minorHAnsi"/>
                <w:b/>
                <w:bCs/>
              </w:rPr>
            </w:pPr>
            <w:r w:rsidRPr="007555DA">
              <w:rPr>
                <w:rFonts w:cstheme="minorHAnsi"/>
                <w:b/>
                <w:bCs/>
              </w:rPr>
              <w:t>Uwaga częściowo- uwzględniona.</w:t>
            </w:r>
          </w:p>
          <w:p w14:paraId="7E90E29A" w14:textId="2B71AFEA" w:rsidR="00314AE6" w:rsidRPr="007555DA" w:rsidRDefault="00314AE6" w:rsidP="0093012F">
            <w:pPr>
              <w:pStyle w:val="USTustnpkodeksu"/>
              <w:spacing w:line="240" w:lineRule="auto"/>
              <w:ind w:firstLine="0"/>
              <w:rPr>
                <w:rFonts w:asciiTheme="minorHAnsi" w:hAnsiTheme="minorHAnsi" w:cstheme="minorHAnsi"/>
                <w:sz w:val="22"/>
                <w:szCs w:val="22"/>
              </w:rPr>
            </w:pPr>
            <w:r w:rsidRPr="007555DA">
              <w:rPr>
                <w:rFonts w:asciiTheme="minorHAnsi" w:hAnsiTheme="minorHAnsi" w:cstheme="minorHAnsi"/>
                <w:sz w:val="22"/>
                <w:szCs w:val="22"/>
              </w:rPr>
              <w:t>Art. 55 ust. 3 projektu dotyczy wniosku o rejestrację bezrobotnych i brzmi:” Wniosek o rejestrację jako bezrobotny zawiera następujące dane:”</w:t>
            </w:r>
          </w:p>
          <w:p w14:paraId="671DFEC4" w14:textId="0FCF7F41" w:rsidR="00314AE6" w:rsidRPr="00306712" w:rsidRDefault="00314AE6" w:rsidP="00314AE6">
            <w:pPr>
              <w:spacing w:after="0" w:line="240" w:lineRule="auto"/>
              <w:jc w:val="both"/>
              <w:rPr>
                <w:rFonts w:cstheme="minorHAnsi"/>
                <w:i/>
                <w:iCs/>
              </w:rPr>
            </w:pPr>
            <w:r w:rsidRPr="007555DA">
              <w:rPr>
                <w:rFonts w:cstheme="minorHAnsi"/>
              </w:rPr>
              <w:t xml:space="preserve">Przepis art. 55 ust. 4 projektu na etapie prac legislacyjnych został już zmieniony i brzmi „4. </w:t>
            </w:r>
            <w:r w:rsidRPr="00306712">
              <w:rPr>
                <w:rFonts w:cstheme="minorHAnsi"/>
                <w:i/>
                <w:iCs/>
              </w:rPr>
              <w:t xml:space="preserve">Wniosek o rejestrację jako poszukujący pracy zawiera: </w:t>
            </w:r>
          </w:p>
          <w:p w14:paraId="04C39AEB" w14:textId="77777777" w:rsidR="00314AE6" w:rsidRPr="00306712" w:rsidRDefault="00314AE6" w:rsidP="00314AE6">
            <w:pPr>
              <w:spacing w:after="0" w:line="240" w:lineRule="auto"/>
              <w:jc w:val="both"/>
              <w:rPr>
                <w:rFonts w:cstheme="minorHAnsi"/>
                <w:i/>
                <w:iCs/>
              </w:rPr>
            </w:pPr>
            <w:r w:rsidRPr="00306712">
              <w:rPr>
                <w:rFonts w:cstheme="minorHAnsi"/>
                <w:i/>
                <w:iCs/>
              </w:rPr>
              <w:t>1)</w:t>
            </w:r>
            <w:r w:rsidRPr="00306712">
              <w:rPr>
                <w:rFonts w:cstheme="minorHAnsi"/>
                <w:i/>
                <w:iCs/>
              </w:rPr>
              <w:tab/>
              <w:t>dane, o których mowa w ust. 3 pkt 1–6, 10–18, 23 i 25;</w:t>
            </w:r>
          </w:p>
          <w:p w14:paraId="0BA8AC48" w14:textId="30B7DF63" w:rsidR="00314AE6" w:rsidRPr="00306712" w:rsidRDefault="00314AE6" w:rsidP="00314AE6">
            <w:pPr>
              <w:spacing w:after="0" w:line="240" w:lineRule="auto"/>
              <w:jc w:val="both"/>
              <w:rPr>
                <w:rFonts w:cstheme="minorHAnsi"/>
                <w:i/>
                <w:iCs/>
              </w:rPr>
            </w:pPr>
            <w:r w:rsidRPr="00306712">
              <w:rPr>
                <w:rFonts w:cstheme="minorHAnsi"/>
                <w:i/>
                <w:iCs/>
              </w:rPr>
              <w:t>2)</w:t>
            </w:r>
            <w:r w:rsidRPr="00306712">
              <w:rPr>
                <w:rFonts w:cstheme="minorHAnsi"/>
                <w:i/>
                <w:iCs/>
              </w:rPr>
              <w:tab/>
              <w:t>informację o posiadanym statusie, o którym mowa w art. 1 ust. 3 – w przypadku cudzoziemca.”.</w:t>
            </w:r>
          </w:p>
          <w:p w14:paraId="1916DD67" w14:textId="77777777" w:rsidR="00314AE6" w:rsidRPr="007555DA" w:rsidRDefault="00314AE6" w:rsidP="00314AE6">
            <w:pPr>
              <w:spacing w:after="0" w:line="240" w:lineRule="auto"/>
              <w:jc w:val="both"/>
              <w:rPr>
                <w:rFonts w:cstheme="minorHAnsi"/>
              </w:rPr>
            </w:pPr>
          </w:p>
        </w:tc>
      </w:tr>
      <w:tr w:rsidR="00314AE6" w:rsidRPr="007555DA" w14:paraId="2024F5C2" w14:textId="77777777" w:rsidTr="002D6D7B">
        <w:trPr>
          <w:jc w:val="center"/>
        </w:trPr>
        <w:tc>
          <w:tcPr>
            <w:tcW w:w="1727" w:type="dxa"/>
            <w:vAlign w:val="center"/>
          </w:tcPr>
          <w:p w14:paraId="1B89BF98" w14:textId="77777777" w:rsidR="00314AE6" w:rsidRPr="007555DA" w:rsidRDefault="00314AE6" w:rsidP="00B00079">
            <w:pPr>
              <w:spacing w:after="0" w:line="240" w:lineRule="auto"/>
              <w:ind w:left="36" w:right="-534"/>
              <w:contextualSpacing/>
              <w:rPr>
                <w:rFonts w:cstheme="minorHAnsi"/>
                <w:b/>
              </w:rPr>
            </w:pPr>
            <w:r w:rsidRPr="007555DA">
              <w:rPr>
                <w:rFonts w:cstheme="minorHAnsi"/>
                <w:b/>
              </w:rPr>
              <w:t>87</w:t>
            </w:r>
          </w:p>
        </w:tc>
        <w:tc>
          <w:tcPr>
            <w:tcW w:w="3375" w:type="dxa"/>
          </w:tcPr>
          <w:p w14:paraId="0E87F1B4" w14:textId="77777777" w:rsidR="00314AE6" w:rsidRPr="007555DA" w:rsidRDefault="00314AE6" w:rsidP="00B00079">
            <w:pPr>
              <w:spacing w:after="0" w:line="240" w:lineRule="auto"/>
              <w:rPr>
                <w:rFonts w:cstheme="minorHAnsi"/>
                <w:b/>
                <w:bCs/>
              </w:rPr>
            </w:pPr>
            <w:r w:rsidRPr="007555DA">
              <w:rPr>
                <w:rFonts w:cstheme="minorHAnsi"/>
                <w:b/>
                <w:bCs/>
              </w:rPr>
              <w:t>Art. 49. ust. 4</w:t>
            </w:r>
          </w:p>
          <w:p w14:paraId="105044CF" w14:textId="77777777" w:rsidR="00314AE6" w:rsidRPr="007555DA" w:rsidRDefault="00314AE6" w:rsidP="00B00079">
            <w:pPr>
              <w:spacing w:after="0" w:line="240" w:lineRule="auto"/>
              <w:rPr>
                <w:rFonts w:cstheme="minorHAnsi"/>
              </w:rPr>
            </w:pPr>
            <w:r w:rsidRPr="007555DA">
              <w:rPr>
                <w:rFonts w:cstheme="minorHAnsi"/>
              </w:rPr>
              <w:t>(PUP Rybnik)</w:t>
            </w:r>
          </w:p>
          <w:p w14:paraId="726C7870" w14:textId="77777777" w:rsidR="00314AE6" w:rsidRPr="007555DA" w:rsidRDefault="00314AE6" w:rsidP="00B00079">
            <w:pPr>
              <w:spacing w:after="0" w:line="240" w:lineRule="auto"/>
              <w:rPr>
                <w:rFonts w:cstheme="minorHAnsi"/>
              </w:rPr>
            </w:pPr>
          </w:p>
          <w:p w14:paraId="46554637" w14:textId="77777777" w:rsidR="00314AE6" w:rsidRPr="007555DA" w:rsidRDefault="00314AE6" w:rsidP="00B00079">
            <w:pPr>
              <w:spacing w:after="0" w:line="240" w:lineRule="auto"/>
              <w:rPr>
                <w:rFonts w:cstheme="minorHAnsi"/>
                <w:b/>
              </w:rPr>
            </w:pPr>
          </w:p>
        </w:tc>
        <w:tc>
          <w:tcPr>
            <w:tcW w:w="3453" w:type="dxa"/>
          </w:tcPr>
          <w:p w14:paraId="50738A9D" w14:textId="77777777" w:rsidR="00314AE6" w:rsidRPr="007555DA" w:rsidRDefault="00314AE6" w:rsidP="00B00079">
            <w:pPr>
              <w:spacing w:after="0" w:line="240" w:lineRule="auto"/>
              <w:rPr>
                <w:rFonts w:cstheme="minorHAnsi"/>
              </w:rPr>
            </w:pPr>
            <w:r w:rsidRPr="007555DA">
              <w:rPr>
                <w:rFonts w:cstheme="minorHAnsi"/>
              </w:rPr>
              <w:t>Zapis powinien dotyczyć wyłącznie wniosku o rejestrację jako poszukujący pracy.</w:t>
            </w:r>
          </w:p>
        </w:tc>
        <w:tc>
          <w:tcPr>
            <w:tcW w:w="3786" w:type="dxa"/>
          </w:tcPr>
          <w:p w14:paraId="7B9992AE" w14:textId="77777777" w:rsidR="00314AE6" w:rsidRPr="007555DA" w:rsidRDefault="00314AE6" w:rsidP="00B00079">
            <w:pPr>
              <w:spacing w:after="0" w:line="240" w:lineRule="auto"/>
              <w:rPr>
                <w:rFonts w:cstheme="minorHAnsi"/>
              </w:rPr>
            </w:pPr>
            <w:r w:rsidRPr="007555DA">
              <w:rPr>
                <w:rFonts w:cstheme="minorHAnsi"/>
              </w:rPr>
              <w:t>Wniosek o rejestrację jako poszukujący pracy zawiera dane, o których mowa w ust. 3 pkt 1-6                           i  9-19.</w:t>
            </w:r>
          </w:p>
        </w:tc>
        <w:tc>
          <w:tcPr>
            <w:tcW w:w="3105" w:type="dxa"/>
            <w:vMerge/>
          </w:tcPr>
          <w:p w14:paraId="4D9D21C2" w14:textId="77777777" w:rsidR="00314AE6" w:rsidRPr="007555DA" w:rsidRDefault="00314AE6" w:rsidP="00306712">
            <w:pPr>
              <w:spacing w:after="0" w:line="240" w:lineRule="auto"/>
              <w:jc w:val="both"/>
              <w:rPr>
                <w:rFonts w:cstheme="minorHAnsi"/>
              </w:rPr>
            </w:pPr>
          </w:p>
        </w:tc>
      </w:tr>
      <w:tr w:rsidR="007555DA" w:rsidRPr="007555DA" w14:paraId="353FD16F" w14:textId="77777777" w:rsidTr="002D6D7B">
        <w:trPr>
          <w:jc w:val="center"/>
        </w:trPr>
        <w:tc>
          <w:tcPr>
            <w:tcW w:w="1727" w:type="dxa"/>
            <w:vAlign w:val="center"/>
          </w:tcPr>
          <w:p w14:paraId="44F4C4A1"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88</w:t>
            </w:r>
          </w:p>
        </w:tc>
        <w:tc>
          <w:tcPr>
            <w:tcW w:w="3375" w:type="dxa"/>
          </w:tcPr>
          <w:p w14:paraId="7D283451" w14:textId="77777777" w:rsidR="00B00079" w:rsidRPr="007555DA" w:rsidRDefault="00B00079" w:rsidP="00B00079">
            <w:pPr>
              <w:spacing w:after="0" w:line="240" w:lineRule="auto"/>
              <w:rPr>
                <w:rFonts w:cstheme="minorHAnsi"/>
                <w:b/>
              </w:rPr>
            </w:pPr>
            <w:r w:rsidRPr="007555DA">
              <w:rPr>
                <w:rFonts w:cstheme="minorHAnsi"/>
                <w:b/>
              </w:rPr>
              <w:t>Art. 49. ust. 7</w:t>
            </w:r>
          </w:p>
          <w:p w14:paraId="0A6C13D8" w14:textId="77777777" w:rsidR="00B00079" w:rsidRPr="007555DA" w:rsidRDefault="00B00079" w:rsidP="00B00079">
            <w:pPr>
              <w:spacing w:after="0" w:line="240" w:lineRule="auto"/>
              <w:rPr>
                <w:rFonts w:cstheme="minorHAnsi"/>
                <w:b/>
              </w:rPr>
            </w:pPr>
            <w:r w:rsidRPr="007555DA">
              <w:rPr>
                <w:rFonts w:cstheme="minorHAnsi"/>
              </w:rPr>
              <w:t>(PUP Świętochłowice)</w:t>
            </w:r>
          </w:p>
        </w:tc>
        <w:tc>
          <w:tcPr>
            <w:tcW w:w="3453" w:type="dxa"/>
          </w:tcPr>
          <w:p w14:paraId="6F42083A" w14:textId="77777777" w:rsidR="00B00079" w:rsidRPr="007555DA" w:rsidRDefault="00B00079" w:rsidP="00B00079">
            <w:pPr>
              <w:spacing w:after="0" w:line="240" w:lineRule="auto"/>
              <w:rPr>
                <w:rFonts w:cstheme="minorHAnsi"/>
              </w:rPr>
            </w:pPr>
            <w:r w:rsidRPr="007555DA">
              <w:rPr>
                <w:rFonts w:cstheme="minorHAnsi"/>
              </w:rPr>
              <w:t>Oświadczenie obejmuje tylko wybrane warunki posiadania statusu bezrobotnego.</w:t>
            </w:r>
          </w:p>
        </w:tc>
        <w:tc>
          <w:tcPr>
            <w:tcW w:w="3786" w:type="dxa"/>
          </w:tcPr>
          <w:p w14:paraId="53429334" w14:textId="77777777" w:rsidR="00B00079" w:rsidRPr="007555DA" w:rsidRDefault="00B00079" w:rsidP="00B00079">
            <w:pPr>
              <w:spacing w:after="0" w:line="240" w:lineRule="auto"/>
              <w:rPr>
                <w:rFonts w:cstheme="minorHAnsi"/>
              </w:rPr>
            </w:pPr>
            <w:r w:rsidRPr="007555DA">
              <w:rPr>
                <w:rFonts w:cstheme="minorHAnsi"/>
              </w:rPr>
              <w:t xml:space="preserve">Wprowadzenie oświadczenia o spełnieniu warunków do posiadania statusu bezrobotnego. </w:t>
            </w:r>
          </w:p>
        </w:tc>
        <w:tc>
          <w:tcPr>
            <w:tcW w:w="3105" w:type="dxa"/>
          </w:tcPr>
          <w:p w14:paraId="0D9C64AB" w14:textId="77777777" w:rsidR="00B00079" w:rsidRPr="007555DA" w:rsidRDefault="005F2D70" w:rsidP="00C27E04">
            <w:pPr>
              <w:spacing w:after="0" w:line="240" w:lineRule="auto"/>
              <w:jc w:val="center"/>
              <w:rPr>
                <w:rFonts w:cstheme="minorHAnsi"/>
                <w:b/>
                <w:bCs/>
              </w:rPr>
            </w:pPr>
            <w:r w:rsidRPr="007555DA">
              <w:rPr>
                <w:rFonts w:cstheme="minorHAnsi"/>
                <w:b/>
                <w:bCs/>
              </w:rPr>
              <w:t>Uwaga nieuwzględniona.</w:t>
            </w:r>
          </w:p>
          <w:p w14:paraId="3C160EBA" w14:textId="69AD7317" w:rsidR="005F2D70" w:rsidRPr="007555DA" w:rsidRDefault="005F2D70" w:rsidP="00C27E04">
            <w:pPr>
              <w:spacing w:after="0" w:line="240" w:lineRule="auto"/>
              <w:jc w:val="both"/>
              <w:rPr>
                <w:rFonts w:cstheme="minorHAnsi"/>
              </w:rPr>
            </w:pPr>
            <w:r w:rsidRPr="007555DA">
              <w:rPr>
                <w:rFonts w:cstheme="minorHAnsi"/>
              </w:rPr>
              <w:t>Osoba ubiegająca się nie wie czy spełnia warunki do posiadania statusu bezrobotnego czy poszukującego pracy. O tym decyduje w oparciu o przepisy urząd.</w:t>
            </w:r>
          </w:p>
        </w:tc>
      </w:tr>
      <w:tr w:rsidR="007555DA" w:rsidRPr="007555DA" w14:paraId="1B59144D" w14:textId="77777777" w:rsidTr="002D6D7B">
        <w:trPr>
          <w:jc w:val="center"/>
        </w:trPr>
        <w:tc>
          <w:tcPr>
            <w:tcW w:w="1727" w:type="dxa"/>
            <w:shd w:val="clear" w:color="auto" w:fill="auto"/>
            <w:vAlign w:val="center"/>
          </w:tcPr>
          <w:p w14:paraId="6C525D52" w14:textId="77777777" w:rsidR="003C3B19" w:rsidRPr="007555DA" w:rsidRDefault="003C3B19" w:rsidP="00B00079">
            <w:pPr>
              <w:spacing w:after="0" w:line="240" w:lineRule="auto"/>
              <w:ind w:left="36" w:right="-534"/>
              <w:contextualSpacing/>
              <w:rPr>
                <w:rFonts w:cstheme="minorHAnsi"/>
                <w:b/>
              </w:rPr>
            </w:pPr>
            <w:r w:rsidRPr="007555DA">
              <w:rPr>
                <w:rFonts w:cstheme="minorHAnsi"/>
                <w:b/>
              </w:rPr>
              <w:t>89</w:t>
            </w:r>
          </w:p>
        </w:tc>
        <w:tc>
          <w:tcPr>
            <w:tcW w:w="3375" w:type="dxa"/>
            <w:shd w:val="clear" w:color="auto" w:fill="auto"/>
            <w:vAlign w:val="center"/>
          </w:tcPr>
          <w:p w14:paraId="2ED3165D" w14:textId="77777777" w:rsidR="003C3B19" w:rsidRPr="007555DA" w:rsidRDefault="003C3B19" w:rsidP="00B00079">
            <w:pPr>
              <w:spacing w:after="0" w:line="240" w:lineRule="auto"/>
              <w:rPr>
                <w:rFonts w:cstheme="minorHAnsi"/>
                <w:b/>
              </w:rPr>
            </w:pPr>
            <w:r w:rsidRPr="007555DA">
              <w:rPr>
                <w:rFonts w:cstheme="minorHAnsi"/>
                <w:b/>
              </w:rPr>
              <w:t>Art. 49 ust. 8</w:t>
            </w:r>
          </w:p>
          <w:p w14:paraId="730DC61F" w14:textId="77777777" w:rsidR="003C3B19" w:rsidRPr="007555DA" w:rsidRDefault="003C3B19" w:rsidP="00B00079">
            <w:pPr>
              <w:spacing w:after="0" w:line="240" w:lineRule="auto"/>
              <w:rPr>
                <w:rFonts w:cstheme="minorHAnsi"/>
                <w:b/>
              </w:rPr>
            </w:pPr>
            <w:r w:rsidRPr="007555DA">
              <w:rPr>
                <w:rFonts w:cstheme="minorHAnsi"/>
              </w:rPr>
              <w:t>(PUP Chorzów)</w:t>
            </w:r>
          </w:p>
        </w:tc>
        <w:tc>
          <w:tcPr>
            <w:tcW w:w="3453" w:type="dxa"/>
            <w:shd w:val="clear" w:color="auto" w:fill="auto"/>
          </w:tcPr>
          <w:p w14:paraId="72769961" w14:textId="77777777" w:rsidR="003C3B19" w:rsidRPr="007555DA" w:rsidRDefault="003C3B19" w:rsidP="00B00079">
            <w:pPr>
              <w:spacing w:after="0" w:line="240" w:lineRule="auto"/>
              <w:rPr>
                <w:rFonts w:cstheme="minorHAnsi"/>
              </w:rPr>
            </w:pPr>
            <w:r w:rsidRPr="007555DA">
              <w:rPr>
                <w:rFonts w:cstheme="minorHAnsi"/>
              </w:rPr>
              <w:t>Rejestracja bezrobotnego w urzędzie pracy wyłącza możliwość rejestracji tej osoby jako poszukującej pracy oraz posiadanie takiego statusu przez okres posiadania statusu bezrobotnego</w:t>
            </w:r>
          </w:p>
        </w:tc>
        <w:tc>
          <w:tcPr>
            <w:tcW w:w="3786" w:type="dxa"/>
            <w:shd w:val="clear" w:color="auto" w:fill="auto"/>
            <w:vAlign w:val="center"/>
          </w:tcPr>
          <w:p w14:paraId="4AE723D6" w14:textId="77777777" w:rsidR="003C3B19" w:rsidRPr="007555DA" w:rsidRDefault="003C3B19" w:rsidP="00B00079">
            <w:pPr>
              <w:spacing w:after="0" w:line="240" w:lineRule="auto"/>
              <w:rPr>
                <w:rFonts w:cstheme="minorHAnsi"/>
              </w:rPr>
            </w:pPr>
            <w:r w:rsidRPr="007555DA">
              <w:rPr>
                <w:rFonts w:cstheme="minorHAnsi"/>
              </w:rPr>
              <w:t xml:space="preserve">Rejestracja bezrobotnego w urzędzie pracy wyłącza możliwość rejestracji  tym samym urzędzie jako poszukujący pracy oraz posiadania takiego statusu przez okres posiadania statusu bezrobotnego  </w:t>
            </w:r>
          </w:p>
        </w:tc>
        <w:tc>
          <w:tcPr>
            <w:tcW w:w="3105" w:type="dxa"/>
            <w:vMerge w:val="restart"/>
            <w:shd w:val="clear" w:color="auto" w:fill="auto"/>
          </w:tcPr>
          <w:p w14:paraId="20569D7D" w14:textId="1D045B73" w:rsidR="003C3B19" w:rsidRPr="007555DA" w:rsidRDefault="003C3B19" w:rsidP="00C27E04">
            <w:pPr>
              <w:spacing w:after="0" w:line="240" w:lineRule="auto"/>
              <w:jc w:val="center"/>
              <w:rPr>
                <w:rFonts w:cstheme="minorHAnsi"/>
                <w:b/>
                <w:bCs/>
              </w:rPr>
            </w:pPr>
            <w:r w:rsidRPr="007555DA">
              <w:rPr>
                <w:rFonts w:cstheme="minorHAnsi"/>
                <w:b/>
                <w:bCs/>
              </w:rPr>
              <w:t>Uwaga uwzględniona.</w:t>
            </w:r>
          </w:p>
          <w:p w14:paraId="35E48899" w14:textId="1FE24241" w:rsidR="003C3B19" w:rsidRPr="007555DA" w:rsidRDefault="003C3B19" w:rsidP="00C27E04">
            <w:pPr>
              <w:spacing w:after="0" w:line="240" w:lineRule="auto"/>
              <w:jc w:val="both"/>
              <w:rPr>
                <w:rFonts w:cstheme="minorHAnsi"/>
              </w:rPr>
            </w:pPr>
            <w:r w:rsidRPr="007555DA">
              <w:rPr>
                <w:rFonts w:cstheme="minorHAnsi"/>
              </w:rPr>
              <w:t>Wprowadzono przepis wyłączający możliwość rejestracji jako bezrobotny w innym urzędzie pracy</w:t>
            </w:r>
            <w:r w:rsidR="00314AE6">
              <w:rPr>
                <w:rFonts w:cstheme="minorHAnsi"/>
              </w:rPr>
              <w:t xml:space="preserve"> (art. 57 pkt 2).</w:t>
            </w:r>
            <w:r w:rsidRPr="007555DA">
              <w:rPr>
                <w:rFonts w:cstheme="minorHAnsi"/>
              </w:rPr>
              <w:t xml:space="preserve"> </w:t>
            </w:r>
          </w:p>
        </w:tc>
      </w:tr>
      <w:tr w:rsidR="007555DA" w:rsidRPr="007555DA" w14:paraId="5CF0C225" w14:textId="77777777" w:rsidTr="002D6D7B">
        <w:trPr>
          <w:jc w:val="center"/>
        </w:trPr>
        <w:tc>
          <w:tcPr>
            <w:tcW w:w="1727" w:type="dxa"/>
            <w:vAlign w:val="center"/>
          </w:tcPr>
          <w:p w14:paraId="436C82B9" w14:textId="77777777" w:rsidR="003C3B19" w:rsidRPr="007555DA" w:rsidRDefault="003C3B19" w:rsidP="00B00079">
            <w:pPr>
              <w:spacing w:after="0" w:line="240" w:lineRule="auto"/>
              <w:ind w:left="36" w:right="-534"/>
              <w:contextualSpacing/>
              <w:rPr>
                <w:rFonts w:cstheme="minorHAnsi"/>
                <w:b/>
              </w:rPr>
            </w:pPr>
            <w:r w:rsidRPr="007555DA">
              <w:rPr>
                <w:rFonts w:cstheme="minorHAnsi"/>
                <w:b/>
              </w:rPr>
              <w:t>90</w:t>
            </w:r>
          </w:p>
        </w:tc>
        <w:tc>
          <w:tcPr>
            <w:tcW w:w="3375" w:type="dxa"/>
            <w:vAlign w:val="center"/>
          </w:tcPr>
          <w:p w14:paraId="34DFC840" w14:textId="77777777" w:rsidR="003C3B19" w:rsidRPr="007555DA" w:rsidRDefault="003C3B19" w:rsidP="00B00079">
            <w:pPr>
              <w:spacing w:after="0" w:line="240" w:lineRule="auto"/>
              <w:rPr>
                <w:rFonts w:cstheme="minorHAnsi"/>
                <w:b/>
              </w:rPr>
            </w:pPr>
            <w:r w:rsidRPr="007555DA">
              <w:rPr>
                <w:rFonts w:cstheme="minorHAnsi"/>
                <w:b/>
              </w:rPr>
              <w:t>Art. 49. ust. 8</w:t>
            </w:r>
          </w:p>
          <w:p w14:paraId="08121F50" w14:textId="77777777" w:rsidR="003C3B19" w:rsidRPr="007555DA" w:rsidRDefault="003C3B19" w:rsidP="00B00079">
            <w:pPr>
              <w:spacing w:after="0" w:line="240" w:lineRule="auto"/>
              <w:rPr>
                <w:rFonts w:cstheme="minorHAnsi"/>
                <w:b/>
              </w:rPr>
            </w:pPr>
            <w:r w:rsidRPr="007555DA">
              <w:rPr>
                <w:rFonts w:cstheme="minorHAnsi"/>
              </w:rPr>
              <w:t>(PUP Dąbrowa Górnicza)</w:t>
            </w:r>
          </w:p>
        </w:tc>
        <w:tc>
          <w:tcPr>
            <w:tcW w:w="3453" w:type="dxa"/>
          </w:tcPr>
          <w:p w14:paraId="3A47EE4B" w14:textId="77777777" w:rsidR="003C3B19" w:rsidRPr="007555DA" w:rsidRDefault="003C3B19" w:rsidP="00B00079">
            <w:pPr>
              <w:spacing w:after="0" w:line="240" w:lineRule="auto"/>
              <w:rPr>
                <w:rFonts w:cstheme="minorHAnsi"/>
              </w:rPr>
            </w:pPr>
            <w:r w:rsidRPr="007555DA">
              <w:rPr>
                <w:rFonts w:cstheme="minorHAnsi"/>
              </w:rPr>
              <w:t>Czy taki przepis oznacza brak możliwości rejestracji jako poszukujący pracy w jakimkolwiek PUP?</w:t>
            </w:r>
          </w:p>
          <w:p w14:paraId="748D8FDB" w14:textId="77777777" w:rsidR="003C3B19" w:rsidRPr="007555DA" w:rsidRDefault="003C3B19" w:rsidP="00B00079">
            <w:pPr>
              <w:spacing w:after="0" w:line="240" w:lineRule="auto"/>
              <w:rPr>
                <w:rFonts w:cstheme="minorHAnsi"/>
              </w:rPr>
            </w:pPr>
          </w:p>
          <w:p w14:paraId="75D4B1E0" w14:textId="77777777" w:rsidR="003C3B19" w:rsidRPr="007555DA" w:rsidRDefault="003C3B19" w:rsidP="00B00079">
            <w:pPr>
              <w:spacing w:after="0" w:line="240" w:lineRule="auto"/>
              <w:rPr>
                <w:rFonts w:cstheme="minorHAnsi"/>
              </w:rPr>
            </w:pPr>
            <w:r w:rsidRPr="007555DA">
              <w:rPr>
                <w:rFonts w:cstheme="minorHAnsi"/>
              </w:rPr>
              <w:t>Brak informacji o możliwości bądź braku możliwości bycia zarejestrowanym jako bezrobotny lub poszukujący pracy równocześnie w więcej niż jednym urzędzie pracy w tym samym czasie.</w:t>
            </w:r>
          </w:p>
        </w:tc>
        <w:tc>
          <w:tcPr>
            <w:tcW w:w="3786" w:type="dxa"/>
          </w:tcPr>
          <w:p w14:paraId="7BB8DF2C" w14:textId="77777777" w:rsidR="003C3B19" w:rsidRPr="007555DA" w:rsidRDefault="003C3B19" w:rsidP="00B00079">
            <w:pPr>
              <w:spacing w:after="0" w:line="240" w:lineRule="auto"/>
              <w:rPr>
                <w:rFonts w:cstheme="minorHAnsi"/>
              </w:rPr>
            </w:pPr>
            <w:r w:rsidRPr="007555DA">
              <w:rPr>
                <w:rFonts w:cstheme="minorHAnsi"/>
              </w:rPr>
              <w:t>Należy wprowadzić do ustawy zapisy doprecyzowujące tą kwestię.</w:t>
            </w:r>
          </w:p>
        </w:tc>
        <w:tc>
          <w:tcPr>
            <w:tcW w:w="3105" w:type="dxa"/>
            <w:vMerge/>
            <w:shd w:val="clear" w:color="auto" w:fill="auto"/>
          </w:tcPr>
          <w:p w14:paraId="7E56A479" w14:textId="77777777" w:rsidR="003C3B19" w:rsidRPr="007555DA" w:rsidRDefault="003C3B19" w:rsidP="003C3B19">
            <w:pPr>
              <w:spacing w:after="0" w:line="240" w:lineRule="auto"/>
              <w:rPr>
                <w:rFonts w:cstheme="minorHAnsi"/>
              </w:rPr>
            </w:pPr>
          </w:p>
        </w:tc>
      </w:tr>
      <w:tr w:rsidR="007555DA" w:rsidRPr="007555DA" w14:paraId="110F5090" w14:textId="77777777" w:rsidTr="002D6D7B">
        <w:trPr>
          <w:jc w:val="center"/>
        </w:trPr>
        <w:tc>
          <w:tcPr>
            <w:tcW w:w="1727" w:type="dxa"/>
            <w:shd w:val="clear" w:color="auto" w:fill="auto"/>
            <w:vAlign w:val="center"/>
          </w:tcPr>
          <w:p w14:paraId="1B54FFF4" w14:textId="77777777" w:rsidR="003C3B19" w:rsidRPr="007555DA" w:rsidRDefault="003C3B19" w:rsidP="00B00079">
            <w:pPr>
              <w:spacing w:after="0" w:line="240" w:lineRule="auto"/>
              <w:ind w:left="36" w:right="-534"/>
              <w:contextualSpacing/>
              <w:rPr>
                <w:rFonts w:cstheme="minorHAnsi"/>
                <w:b/>
              </w:rPr>
            </w:pPr>
            <w:r w:rsidRPr="007555DA">
              <w:rPr>
                <w:rFonts w:cstheme="minorHAnsi"/>
                <w:b/>
              </w:rPr>
              <w:t>91</w:t>
            </w:r>
          </w:p>
        </w:tc>
        <w:tc>
          <w:tcPr>
            <w:tcW w:w="3375" w:type="dxa"/>
            <w:shd w:val="clear" w:color="auto" w:fill="auto"/>
            <w:vAlign w:val="center"/>
          </w:tcPr>
          <w:p w14:paraId="26EBE672" w14:textId="77777777" w:rsidR="003C3B19" w:rsidRPr="007555DA" w:rsidRDefault="003C3B19" w:rsidP="00B00079">
            <w:pPr>
              <w:spacing w:after="0" w:line="240" w:lineRule="auto"/>
              <w:rPr>
                <w:rFonts w:cstheme="minorHAnsi"/>
                <w:b/>
                <w:bCs/>
              </w:rPr>
            </w:pPr>
            <w:r w:rsidRPr="007555DA">
              <w:rPr>
                <w:rFonts w:cstheme="minorHAnsi"/>
                <w:b/>
                <w:bCs/>
              </w:rPr>
              <w:t>Art. 49. ust. 8</w:t>
            </w:r>
          </w:p>
          <w:p w14:paraId="42F45CBC" w14:textId="77777777" w:rsidR="003C3B19" w:rsidRPr="007555DA" w:rsidRDefault="003C3B19" w:rsidP="00B00079">
            <w:pPr>
              <w:spacing w:after="0" w:line="240" w:lineRule="auto"/>
              <w:rPr>
                <w:rFonts w:cstheme="minorHAnsi"/>
              </w:rPr>
            </w:pPr>
            <w:r w:rsidRPr="007555DA">
              <w:rPr>
                <w:rFonts w:cstheme="minorHAnsi"/>
              </w:rPr>
              <w:t>(PUP Rybnik)</w:t>
            </w:r>
          </w:p>
          <w:p w14:paraId="3396706A" w14:textId="77777777" w:rsidR="003C3B19" w:rsidRPr="007555DA" w:rsidRDefault="003C3B19" w:rsidP="00B00079">
            <w:pPr>
              <w:spacing w:after="0" w:line="240" w:lineRule="auto"/>
              <w:rPr>
                <w:rFonts w:cstheme="minorHAnsi"/>
                <w:b/>
              </w:rPr>
            </w:pPr>
          </w:p>
        </w:tc>
        <w:tc>
          <w:tcPr>
            <w:tcW w:w="3453" w:type="dxa"/>
            <w:shd w:val="clear" w:color="auto" w:fill="auto"/>
          </w:tcPr>
          <w:p w14:paraId="2D635D5D" w14:textId="77777777" w:rsidR="003C3B19" w:rsidRPr="007555DA" w:rsidRDefault="003C3B19" w:rsidP="00B00079">
            <w:pPr>
              <w:spacing w:after="0" w:line="240" w:lineRule="auto"/>
              <w:rPr>
                <w:rFonts w:cstheme="minorHAnsi"/>
              </w:rPr>
            </w:pPr>
            <w:r w:rsidRPr="007555DA">
              <w:rPr>
                <w:rFonts w:cstheme="minorHAnsi"/>
              </w:rPr>
              <w:t>Zapis powinien dotyczyć rejestracji</w:t>
            </w:r>
            <w:r w:rsidRPr="007555DA">
              <w:rPr>
                <w:rFonts w:cstheme="minorHAnsi"/>
              </w:rPr>
              <w:br/>
              <w:t>w tym samym urzędzie pracy jako osoba poszukująca pracy i bezrobotna.</w:t>
            </w:r>
          </w:p>
        </w:tc>
        <w:tc>
          <w:tcPr>
            <w:tcW w:w="3786" w:type="dxa"/>
            <w:shd w:val="clear" w:color="auto" w:fill="auto"/>
            <w:vAlign w:val="center"/>
          </w:tcPr>
          <w:p w14:paraId="58017DDE" w14:textId="77777777" w:rsidR="003C3B19" w:rsidRPr="007555DA" w:rsidRDefault="003C3B19" w:rsidP="00B00079">
            <w:pPr>
              <w:spacing w:after="0" w:line="240" w:lineRule="auto"/>
              <w:rPr>
                <w:rFonts w:cstheme="minorHAnsi"/>
              </w:rPr>
            </w:pPr>
            <w:r w:rsidRPr="007555DA">
              <w:rPr>
                <w:rFonts w:cstheme="minorHAnsi"/>
              </w:rPr>
              <w:t>Rejestracja bezrobotnego w tym samym urzędzie pracy wyłącza możliwość rejestracji tej osoby jako poszukująca pracy oraz posiadania takiego statusu przez okres posiadania statusu bezrobotnego.</w:t>
            </w:r>
          </w:p>
        </w:tc>
        <w:tc>
          <w:tcPr>
            <w:tcW w:w="3105" w:type="dxa"/>
            <w:vMerge/>
            <w:shd w:val="clear" w:color="auto" w:fill="auto"/>
          </w:tcPr>
          <w:p w14:paraId="4B8038C9" w14:textId="55489EE7" w:rsidR="003C3B19" w:rsidRPr="007555DA" w:rsidRDefault="003C3B19" w:rsidP="003218DF">
            <w:pPr>
              <w:spacing w:after="0" w:line="240" w:lineRule="auto"/>
              <w:rPr>
                <w:rFonts w:cstheme="minorHAnsi"/>
              </w:rPr>
            </w:pPr>
          </w:p>
        </w:tc>
      </w:tr>
      <w:tr w:rsidR="007555DA" w:rsidRPr="007555DA" w14:paraId="73EEA797" w14:textId="77777777" w:rsidTr="002D6D7B">
        <w:trPr>
          <w:jc w:val="center"/>
        </w:trPr>
        <w:tc>
          <w:tcPr>
            <w:tcW w:w="1727" w:type="dxa"/>
            <w:vAlign w:val="center"/>
          </w:tcPr>
          <w:p w14:paraId="13925A1D" w14:textId="77777777" w:rsidR="003C3B19" w:rsidRPr="007555DA" w:rsidRDefault="003C3B19" w:rsidP="00B00079">
            <w:pPr>
              <w:spacing w:after="0" w:line="240" w:lineRule="auto"/>
              <w:ind w:left="36" w:right="-534"/>
              <w:contextualSpacing/>
              <w:rPr>
                <w:rFonts w:cstheme="minorHAnsi"/>
                <w:b/>
              </w:rPr>
            </w:pPr>
            <w:r w:rsidRPr="007555DA">
              <w:rPr>
                <w:rFonts w:cstheme="minorHAnsi"/>
                <w:b/>
              </w:rPr>
              <w:t>92</w:t>
            </w:r>
          </w:p>
        </w:tc>
        <w:tc>
          <w:tcPr>
            <w:tcW w:w="3375" w:type="dxa"/>
            <w:vAlign w:val="center"/>
          </w:tcPr>
          <w:p w14:paraId="7097CE0B" w14:textId="77777777" w:rsidR="003C3B19" w:rsidRPr="007555DA" w:rsidRDefault="003C3B19" w:rsidP="00B00079">
            <w:pPr>
              <w:spacing w:after="0" w:line="240" w:lineRule="auto"/>
              <w:rPr>
                <w:rFonts w:cstheme="minorHAnsi"/>
                <w:b/>
              </w:rPr>
            </w:pPr>
            <w:r w:rsidRPr="007555DA">
              <w:rPr>
                <w:rFonts w:cstheme="minorHAnsi"/>
                <w:b/>
              </w:rPr>
              <w:t>Art. 49. ust. 8</w:t>
            </w:r>
          </w:p>
          <w:p w14:paraId="0AC86F17" w14:textId="77777777" w:rsidR="003C3B19" w:rsidRPr="007555DA" w:rsidRDefault="003C3B19" w:rsidP="00B00079">
            <w:pPr>
              <w:spacing w:after="0" w:line="240" w:lineRule="auto"/>
              <w:rPr>
                <w:rFonts w:cstheme="minorHAnsi"/>
                <w:b/>
              </w:rPr>
            </w:pPr>
            <w:r w:rsidRPr="007555DA">
              <w:rPr>
                <w:rFonts w:cstheme="minorHAnsi"/>
              </w:rPr>
              <w:t>(PUP Tychy)</w:t>
            </w:r>
          </w:p>
        </w:tc>
        <w:tc>
          <w:tcPr>
            <w:tcW w:w="3453" w:type="dxa"/>
          </w:tcPr>
          <w:p w14:paraId="465A78D5" w14:textId="77777777" w:rsidR="003C3B19" w:rsidRPr="007555DA" w:rsidRDefault="003C3B19" w:rsidP="00B00079">
            <w:pPr>
              <w:spacing w:after="0" w:line="240" w:lineRule="auto"/>
              <w:rPr>
                <w:rFonts w:cstheme="minorHAnsi"/>
              </w:rPr>
            </w:pPr>
            <w:r w:rsidRPr="007555DA">
              <w:rPr>
                <w:rFonts w:cstheme="minorHAnsi"/>
              </w:rPr>
              <w:t>Czy przepis wyklucza rejestrację osoby bezrobotnej w innym urzędzie pracy jako osoby poszukujący pracy?</w:t>
            </w:r>
          </w:p>
        </w:tc>
        <w:tc>
          <w:tcPr>
            <w:tcW w:w="3786" w:type="dxa"/>
          </w:tcPr>
          <w:p w14:paraId="17DA550E" w14:textId="77777777" w:rsidR="003C3B19" w:rsidRPr="007555DA" w:rsidRDefault="003C3B19" w:rsidP="00B00079">
            <w:pPr>
              <w:spacing w:after="0" w:line="240" w:lineRule="auto"/>
              <w:rPr>
                <w:rFonts w:cstheme="minorHAnsi"/>
              </w:rPr>
            </w:pPr>
          </w:p>
        </w:tc>
        <w:tc>
          <w:tcPr>
            <w:tcW w:w="3105" w:type="dxa"/>
            <w:vMerge/>
            <w:shd w:val="clear" w:color="auto" w:fill="auto"/>
          </w:tcPr>
          <w:p w14:paraId="77E6FFC2" w14:textId="55D7DD10" w:rsidR="003C3B19" w:rsidRPr="007555DA" w:rsidRDefault="003C3B19" w:rsidP="00B00079">
            <w:pPr>
              <w:spacing w:after="0" w:line="240" w:lineRule="auto"/>
              <w:rPr>
                <w:rFonts w:cstheme="minorHAnsi"/>
              </w:rPr>
            </w:pPr>
          </w:p>
        </w:tc>
      </w:tr>
      <w:tr w:rsidR="007555DA" w:rsidRPr="007555DA" w14:paraId="45F4CB36" w14:textId="77777777" w:rsidTr="002D6D7B">
        <w:trPr>
          <w:jc w:val="center"/>
        </w:trPr>
        <w:tc>
          <w:tcPr>
            <w:tcW w:w="1727" w:type="dxa"/>
            <w:vAlign w:val="center"/>
          </w:tcPr>
          <w:p w14:paraId="25A03E4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93</w:t>
            </w:r>
          </w:p>
        </w:tc>
        <w:tc>
          <w:tcPr>
            <w:tcW w:w="3375" w:type="dxa"/>
            <w:vAlign w:val="center"/>
          </w:tcPr>
          <w:p w14:paraId="0F81C4FF" w14:textId="77777777" w:rsidR="00B00079" w:rsidRPr="007555DA" w:rsidRDefault="00B00079" w:rsidP="00B00079">
            <w:pPr>
              <w:spacing w:after="0" w:line="240" w:lineRule="auto"/>
              <w:rPr>
                <w:rFonts w:cstheme="minorHAnsi"/>
                <w:b/>
              </w:rPr>
            </w:pPr>
            <w:r w:rsidRPr="007555DA">
              <w:rPr>
                <w:rFonts w:cstheme="minorHAnsi"/>
                <w:b/>
              </w:rPr>
              <w:t xml:space="preserve">Art. 53. </w:t>
            </w:r>
          </w:p>
          <w:p w14:paraId="006F1BA5" w14:textId="77777777" w:rsidR="00B00079" w:rsidRPr="007555DA" w:rsidRDefault="00B00079" w:rsidP="00B00079">
            <w:pPr>
              <w:spacing w:after="0" w:line="240" w:lineRule="auto"/>
              <w:rPr>
                <w:rFonts w:cstheme="minorHAnsi"/>
                <w:b/>
              </w:rPr>
            </w:pPr>
            <w:r w:rsidRPr="007555DA">
              <w:rPr>
                <w:rFonts w:cstheme="minorHAnsi"/>
              </w:rPr>
              <w:t>(PUP Zawiercie)</w:t>
            </w:r>
          </w:p>
        </w:tc>
        <w:tc>
          <w:tcPr>
            <w:tcW w:w="3453" w:type="dxa"/>
          </w:tcPr>
          <w:p w14:paraId="4184347A" w14:textId="77777777" w:rsidR="00B00079" w:rsidRPr="007555DA" w:rsidRDefault="00B00079" w:rsidP="00B00079">
            <w:pPr>
              <w:spacing w:after="0" w:line="240" w:lineRule="auto"/>
              <w:rPr>
                <w:rFonts w:cstheme="minorHAnsi"/>
              </w:rPr>
            </w:pPr>
            <w:r w:rsidRPr="007555DA">
              <w:rPr>
                <w:rFonts w:cstheme="minorHAnsi"/>
              </w:rPr>
              <w:t>- Status bezrobotnego przysługuje przez okres 3 lat od dnia rejestracji…..</w:t>
            </w:r>
          </w:p>
          <w:p w14:paraId="07DDF442" w14:textId="77777777" w:rsidR="00B00079" w:rsidRPr="007555DA" w:rsidRDefault="00B00079" w:rsidP="00B00079">
            <w:pPr>
              <w:spacing w:after="0" w:line="240" w:lineRule="auto"/>
              <w:rPr>
                <w:rFonts w:cstheme="minorHAnsi"/>
              </w:rPr>
            </w:pPr>
            <w:r w:rsidRPr="007555DA">
              <w:rPr>
                <w:rFonts w:cstheme="minorHAnsi"/>
              </w:rPr>
              <w:t>- Ponowne nabycie statusu osoby bezrobotnej może nastąpić w wyniku ponownej rejestracji, po upływie 90 dni od dnia upływu okresu</w:t>
            </w:r>
          </w:p>
        </w:tc>
        <w:tc>
          <w:tcPr>
            <w:tcW w:w="3786" w:type="dxa"/>
            <w:vAlign w:val="center"/>
          </w:tcPr>
          <w:p w14:paraId="68F02EF0" w14:textId="77777777" w:rsidR="00B00079" w:rsidRPr="007555DA" w:rsidRDefault="00B00079" w:rsidP="00B00079">
            <w:pPr>
              <w:spacing w:after="0" w:line="240" w:lineRule="auto"/>
              <w:rPr>
                <w:rFonts w:cstheme="minorHAnsi"/>
              </w:rPr>
            </w:pPr>
            <w:r w:rsidRPr="007555DA">
              <w:rPr>
                <w:rFonts w:cstheme="minorHAnsi"/>
              </w:rPr>
              <w:t>usunąć zapis</w:t>
            </w:r>
          </w:p>
        </w:tc>
        <w:tc>
          <w:tcPr>
            <w:tcW w:w="3105" w:type="dxa"/>
          </w:tcPr>
          <w:p w14:paraId="1FB9F6C3" w14:textId="77777777" w:rsidR="00B00079" w:rsidRPr="007555DA" w:rsidRDefault="005F2D70" w:rsidP="00C27E04">
            <w:pPr>
              <w:spacing w:after="0" w:line="240" w:lineRule="auto"/>
              <w:jc w:val="center"/>
              <w:rPr>
                <w:rFonts w:cstheme="minorHAnsi"/>
              </w:rPr>
            </w:pPr>
            <w:r w:rsidRPr="007555DA">
              <w:rPr>
                <w:rFonts w:cstheme="minorHAnsi"/>
                <w:b/>
                <w:bCs/>
              </w:rPr>
              <w:t>Uwaga nieuwzględniona</w:t>
            </w:r>
            <w:r w:rsidRPr="007555DA">
              <w:rPr>
                <w:rFonts w:cstheme="minorHAnsi"/>
              </w:rPr>
              <w:t>.</w:t>
            </w:r>
          </w:p>
          <w:p w14:paraId="61459868" w14:textId="60702E92" w:rsidR="00C94932" w:rsidRPr="007555DA" w:rsidRDefault="00C94932" w:rsidP="00C27E04">
            <w:pPr>
              <w:spacing w:after="0" w:line="240" w:lineRule="auto"/>
              <w:jc w:val="both"/>
              <w:rPr>
                <w:rFonts w:cstheme="minorHAnsi"/>
              </w:rPr>
            </w:pPr>
            <w:r w:rsidRPr="007555DA">
              <w:rPr>
                <w:rFonts w:cstheme="minorHAnsi"/>
              </w:rPr>
              <w:t>Przepis ten realizuje nowe założenia i podejście do bezrobotnego.</w:t>
            </w:r>
          </w:p>
        </w:tc>
      </w:tr>
      <w:tr w:rsidR="007555DA" w:rsidRPr="007555DA" w14:paraId="15FBB978" w14:textId="77777777" w:rsidTr="002D6D7B">
        <w:trPr>
          <w:jc w:val="center"/>
        </w:trPr>
        <w:tc>
          <w:tcPr>
            <w:tcW w:w="1727" w:type="dxa"/>
            <w:vAlign w:val="center"/>
          </w:tcPr>
          <w:p w14:paraId="5B24B301"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94</w:t>
            </w:r>
          </w:p>
        </w:tc>
        <w:tc>
          <w:tcPr>
            <w:tcW w:w="3375" w:type="dxa"/>
            <w:vAlign w:val="center"/>
          </w:tcPr>
          <w:p w14:paraId="29F405C8" w14:textId="77777777" w:rsidR="00B00079" w:rsidRPr="007555DA" w:rsidRDefault="00B00079" w:rsidP="00B00079">
            <w:pPr>
              <w:spacing w:after="0" w:line="240" w:lineRule="auto"/>
              <w:rPr>
                <w:rFonts w:cstheme="minorHAnsi"/>
                <w:b/>
              </w:rPr>
            </w:pPr>
            <w:r w:rsidRPr="007555DA">
              <w:rPr>
                <w:rFonts w:cstheme="minorHAnsi"/>
                <w:b/>
              </w:rPr>
              <w:t>Art. 53.</w:t>
            </w:r>
          </w:p>
          <w:p w14:paraId="118E8A06" w14:textId="77777777" w:rsidR="00B00079" w:rsidRPr="007555DA" w:rsidRDefault="00B00079" w:rsidP="00B00079">
            <w:pPr>
              <w:spacing w:after="0" w:line="240" w:lineRule="auto"/>
              <w:rPr>
                <w:rFonts w:cstheme="minorHAnsi"/>
                <w:b/>
              </w:rPr>
            </w:pPr>
            <w:r w:rsidRPr="007555DA">
              <w:rPr>
                <w:rFonts w:cstheme="minorHAnsi"/>
              </w:rPr>
              <w:t>(PUP Częstochowa)</w:t>
            </w:r>
          </w:p>
        </w:tc>
        <w:tc>
          <w:tcPr>
            <w:tcW w:w="3453" w:type="dxa"/>
          </w:tcPr>
          <w:p w14:paraId="2451BCC8" w14:textId="77777777" w:rsidR="00B00079" w:rsidRPr="007555DA" w:rsidRDefault="00B00079" w:rsidP="00B00079">
            <w:pPr>
              <w:spacing w:after="0" w:line="240" w:lineRule="auto"/>
              <w:rPr>
                <w:rFonts w:cstheme="minorHAnsi"/>
              </w:rPr>
            </w:pPr>
            <w:r w:rsidRPr="007555DA">
              <w:rPr>
                <w:rFonts w:cstheme="minorHAnsi"/>
              </w:rPr>
              <w:t xml:space="preserve">Status bezrobotnego przysługuje przez okres 3 lat od dnia rejestracji z zastrzeżeniem sytuacji, w których zgodnie z ustawą następuje utrata statusu bezrobotnego. </w:t>
            </w:r>
          </w:p>
          <w:p w14:paraId="6EC40BC3" w14:textId="77777777" w:rsidR="00B00079" w:rsidRPr="007555DA" w:rsidRDefault="00B00079" w:rsidP="00B00079">
            <w:pPr>
              <w:spacing w:after="0" w:line="240" w:lineRule="auto"/>
              <w:rPr>
                <w:rFonts w:cstheme="minorHAnsi"/>
              </w:rPr>
            </w:pPr>
            <w:r w:rsidRPr="007555DA">
              <w:rPr>
                <w:rFonts w:cstheme="minorHAnsi"/>
              </w:rPr>
              <w:t>A co z osobami zarejestrowanymi już np. 3 lata? Może się okazać, że z dniem wejścia ustawy utracą status osoby bezrobotnej?</w:t>
            </w:r>
          </w:p>
        </w:tc>
        <w:tc>
          <w:tcPr>
            <w:tcW w:w="3786" w:type="dxa"/>
            <w:vAlign w:val="center"/>
          </w:tcPr>
          <w:p w14:paraId="72042023" w14:textId="77777777" w:rsidR="00B00079" w:rsidRPr="007555DA" w:rsidRDefault="00B00079" w:rsidP="00B00079">
            <w:pPr>
              <w:spacing w:after="0" w:line="240" w:lineRule="auto"/>
              <w:rPr>
                <w:rFonts w:cstheme="minorHAnsi"/>
              </w:rPr>
            </w:pPr>
          </w:p>
        </w:tc>
        <w:tc>
          <w:tcPr>
            <w:tcW w:w="3105" w:type="dxa"/>
          </w:tcPr>
          <w:p w14:paraId="73AF7B2C" w14:textId="5D39F68F" w:rsidR="00570509" w:rsidRPr="007555DA" w:rsidRDefault="00C94932" w:rsidP="00570509">
            <w:pPr>
              <w:spacing w:after="0" w:line="240" w:lineRule="auto"/>
              <w:jc w:val="center"/>
              <w:rPr>
                <w:rFonts w:cstheme="minorHAnsi"/>
                <w:b/>
                <w:bCs/>
              </w:rPr>
            </w:pPr>
            <w:r w:rsidRPr="007555DA">
              <w:rPr>
                <w:rFonts w:cstheme="minorHAnsi"/>
                <w:b/>
                <w:bCs/>
              </w:rPr>
              <w:t>Wyjaśnienie</w:t>
            </w:r>
            <w:r w:rsidR="00570509" w:rsidRPr="007555DA">
              <w:rPr>
                <w:rFonts w:cstheme="minorHAnsi"/>
                <w:b/>
                <w:bCs/>
              </w:rPr>
              <w:t>:</w:t>
            </w:r>
          </w:p>
          <w:p w14:paraId="2351D8ED" w14:textId="6626A5B2" w:rsidR="00B00079" w:rsidRPr="007555DA" w:rsidRDefault="00C94932" w:rsidP="00570509">
            <w:pPr>
              <w:spacing w:after="0" w:line="240" w:lineRule="auto"/>
              <w:jc w:val="both"/>
              <w:rPr>
                <w:rFonts w:cstheme="minorHAnsi"/>
              </w:rPr>
            </w:pPr>
            <w:r w:rsidRPr="007555DA">
              <w:rPr>
                <w:rFonts w:cstheme="minorHAnsi"/>
              </w:rPr>
              <w:t>Status na okres 3 lat nabędzie każdy bezrobotny od dnia wejścia w życie nowej ustawy. Zasada ta będzie dotyczyć również tych bezrobotnych, którzy już są w rejestrach.</w:t>
            </w:r>
          </w:p>
        </w:tc>
      </w:tr>
      <w:tr w:rsidR="007555DA" w:rsidRPr="007555DA" w14:paraId="10AC5A18" w14:textId="77777777" w:rsidTr="002D6D7B">
        <w:trPr>
          <w:jc w:val="center"/>
        </w:trPr>
        <w:tc>
          <w:tcPr>
            <w:tcW w:w="1727" w:type="dxa"/>
            <w:vAlign w:val="center"/>
          </w:tcPr>
          <w:p w14:paraId="7506DB00"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95</w:t>
            </w:r>
          </w:p>
        </w:tc>
        <w:tc>
          <w:tcPr>
            <w:tcW w:w="3375" w:type="dxa"/>
          </w:tcPr>
          <w:p w14:paraId="230C87DD" w14:textId="77777777" w:rsidR="00B00079" w:rsidRPr="007555DA" w:rsidRDefault="00B00079" w:rsidP="00B00079">
            <w:pPr>
              <w:suppressAutoHyphens/>
              <w:autoSpaceDE w:val="0"/>
              <w:autoSpaceDN w:val="0"/>
              <w:adjustRightInd w:val="0"/>
              <w:spacing w:after="0" w:line="240" w:lineRule="auto"/>
              <w:rPr>
                <w:rFonts w:eastAsia="Times New Roman" w:cstheme="minorHAnsi"/>
                <w:b/>
                <w:bCs/>
                <w:lang w:eastAsia="pl-PL"/>
              </w:rPr>
            </w:pPr>
            <w:r w:rsidRPr="007555DA">
              <w:rPr>
                <w:rFonts w:eastAsia="Times New Roman" w:cstheme="minorHAnsi"/>
                <w:b/>
                <w:lang w:eastAsia="pl-PL"/>
              </w:rPr>
              <w:t xml:space="preserve">Art. 53. ust. </w:t>
            </w:r>
            <w:r w:rsidRPr="007555DA">
              <w:rPr>
                <w:rFonts w:eastAsia="Times New Roman" w:cstheme="minorHAnsi"/>
                <w:b/>
                <w:bCs/>
                <w:lang w:eastAsia="pl-PL"/>
              </w:rPr>
              <w:t xml:space="preserve">1. </w:t>
            </w:r>
          </w:p>
          <w:p w14:paraId="32C4DC50"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(PUP Piekary Śląskie)</w:t>
            </w:r>
          </w:p>
          <w:p w14:paraId="4544B74A" w14:textId="77777777" w:rsidR="00B00079" w:rsidRPr="007555DA" w:rsidRDefault="00B00079" w:rsidP="00B00079">
            <w:pPr>
              <w:spacing w:after="0" w:line="240" w:lineRule="auto"/>
              <w:rPr>
                <w:rFonts w:cstheme="minorHAnsi"/>
                <w:b/>
              </w:rPr>
            </w:pPr>
          </w:p>
        </w:tc>
        <w:tc>
          <w:tcPr>
            <w:tcW w:w="3453" w:type="dxa"/>
          </w:tcPr>
          <w:p w14:paraId="78385DA2" w14:textId="77777777" w:rsidR="00B00079" w:rsidRPr="007555DA" w:rsidRDefault="00B00079" w:rsidP="007F0612">
            <w:pPr>
              <w:numPr>
                <w:ilvl w:val="0"/>
                <w:numId w:val="35"/>
              </w:numPr>
              <w:spacing w:after="0" w:line="240" w:lineRule="auto"/>
              <w:ind w:left="208" w:hanging="208"/>
              <w:contextualSpacing/>
              <w:rPr>
                <w:rFonts w:cstheme="minorHAnsi"/>
              </w:rPr>
            </w:pPr>
            <w:r w:rsidRPr="007555DA">
              <w:rPr>
                <w:rFonts w:cstheme="minorHAnsi"/>
              </w:rPr>
              <w:t>Taki okres rejestracji powoduje uniemożliwienie skorzystania przez pracodawcę/ przedsiębiorcę z dofinansowania do zatrudnienia osoby bez pracy, która nie może się zarejestrować z powodu kary 90 dni w sytuacji, gdy w żaden sposób nie zawiniła – niczego nie przerwała, nie wystąpiła z wnioskiem o wykreślenie z rejestru.</w:t>
            </w:r>
          </w:p>
          <w:p w14:paraId="256D0232" w14:textId="77777777" w:rsidR="00B00079" w:rsidRPr="007555DA" w:rsidRDefault="00B00079" w:rsidP="007F0612">
            <w:pPr>
              <w:numPr>
                <w:ilvl w:val="0"/>
                <w:numId w:val="35"/>
              </w:numPr>
              <w:spacing w:after="0" w:line="240" w:lineRule="auto"/>
              <w:ind w:left="208" w:hanging="208"/>
              <w:contextualSpacing/>
              <w:rPr>
                <w:rFonts w:cstheme="minorHAnsi"/>
              </w:rPr>
            </w:pPr>
            <w:r w:rsidRPr="007555DA">
              <w:rPr>
                <w:rFonts w:cstheme="minorHAnsi"/>
              </w:rPr>
              <w:t>To jest kara dla osób chcących się zarejestrować, bo często sam proces rejestracji, który dodatkowo ma być w ustawie w dużym stopniu cyfrowy, powoduje niechęć i niepotrzebny stres.</w:t>
            </w:r>
          </w:p>
          <w:p w14:paraId="61F9F2D5" w14:textId="77777777" w:rsidR="00B00079" w:rsidRPr="007555DA" w:rsidRDefault="00B00079" w:rsidP="007F0612">
            <w:pPr>
              <w:numPr>
                <w:ilvl w:val="0"/>
                <w:numId w:val="35"/>
              </w:numPr>
              <w:spacing w:after="0" w:line="240" w:lineRule="auto"/>
              <w:ind w:left="350" w:hanging="284"/>
              <w:contextualSpacing/>
              <w:rPr>
                <w:rFonts w:cstheme="minorHAnsi"/>
              </w:rPr>
            </w:pPr>
            <w:r w:rsidRPr="007555DA">
              <w:rPr>
                <w:rFonts w:cstheme="minorHAnsi"/>
              </w:rPr>
              <w:t>Czy 90 dni karencji obowiązuje tylko w tym urzędzie, w którym bezrobotny był zarejestrowany, czy we wszystkich, w których chciałby się zarejestrować</w:t>
            </w:r>
          </w:p>
          <w:p w14:paraId="4CE5B7D6" w14:textId="77777777" w:rsidR="00B00079" w:rsidRPr="007555DA" w:rsidRDefault="00B00079" w:rsidP="007F0612">
            <w:pPr>
              <w:numPr>
                <w:ilvl w:val="0"/>
                <w:numId w:val="35"/>
              </w:numPr>
              <w:spacing w:after="0" w:line="240" w:lineRule="auto"/>
              <w:ind w:left="350" w:hanging="350"/>
              <w:contextualSpacing/>
              <w:rPr>
                <w:rFonts w:cstheme="minorHAnsi"/>
              </w:rPr>
            </w:pPr>
            <w:r w:rsidRPr="007555DA">
              <w:rPr>
                <w:rFonts w:cstheme="minorHAnsi"/>
              </w:rPr>
              <w:t>Dlaczego bezrobotny długotrwale – czyli najbardziej oddalony od rynku pracy, często z trudnościami życiowymi i brakiem motywacji jest wykluczony z pomocy oferowanej przez urząd, w szczególności z objęcia poradnictwem zawodowym czy formami pomocy.</w:t>
            </w:r>
          </w:p>
          <w:p w14:paraId="23CA5A25" w14:textId="77777777" w:rsidR="00B00079" w:rsidRPr="007555DA" w:rsidRDefault="00B00079" w:rsidP="007F0612">
            <w:pPr>
              <w:numPr>
                <w:ilvl w:val="0"/>
                <w:numId w:val="35"/>
              </w:numPr>
              <w:spacing w:after="0" w:line="240" w:lineRule="auto"/>
              <w:ind w:left="350" w:hanging="284"/>
              <w:contextualSpacing/>
              <w:rPr>
                <w:rFonts w:cstheme="minorHAnsi"/>
              </w:rPr>
            </w:pPr>
            <w:r w:rsidRPr="007555DA">
              <w:rPr>
                <w:rFonts w:cstheme="minorHAnsi"/>
              </w:rPr>
              <w:t>Dlaczego zamiast pracować z bezrobotnymi długotrwale, urząd musi ich wyłączyć z ewidencji i dać karę.</w:t>
            </w:r>
          </w:p>
          <w:p w14:paraId="24F10945" w14:textId="77777777" w:rsidR="00B00079" w:rsidRPr="007555DA" w:rsidRDefault="00B00079" w:rsidP="00B00079">
            <w:pPr>
              <w:spacing w:after="0" w:line="240" w:lineRule="auto"/>
              <w:rPr>
                <w:rFonts w:cstheme="minorHAnsi"/>
              </w:rPr>
            </w:pPr>
            <w:r w:rsidRPr="007555DA">
              <w:rPr>
                <w:rFonts w:cstheme="minorHAnsi"/>
              </w:rPr>
              <w:t>co w sytuacji, gdy pracodawca będzie chciał kogoś wziąć na dofinansowanie, a bezrobotnemu będzie się kończył okres 3 lat, zanim pracodawca utworzy miejsce pracy i bezrobotny zostanie skierowany</w:t>
            </w:r>
          </w:p>
        </w:tc>
        <w:tc>
          <w:tcPr>
            <w:tcW w:w="3786" w:type="dxa"/>
          </w:tcPr>
          <w:p w14:paraId="4DFD6F03" w14:textId="77777777" w:rsidR="00B00079" w:rsidRPr="007555DA" w:rsidRDefault="00B00079" w:rsidP="00B00079">
            <w:pPr>
              <w:spacing w:after="0" w:line="240" w:lineRule="auto"/>
              <w:rPr>
                <w:rFonts w:cstheme="minorHAnsi"/>
              </w:rPr>
            </w:pPr>
            <w:r w:rsidRPr="007555DA">
              <w:rPr>
                <w:rFonts w:cstheme="minorHAnsi"/>
                <w:bCs/>
              </w:rPr>
              <w:t>Rozważyć rezygnację z karencji i 3 letniego okresu rejestracji</w:t>
            </w:r>
          </w:p>
        </w:tc>
        <w:tc>
          <w:tcPr>
            <w:tcW w:w="3105" w:type="dxa"/>
          </w:tcPr>
          <w:p w14:paraId="22BA5B0C" w14:textId="61BE536C" w:rsidR="00C94932" w:rsidRPr="007555DA" w:rsidRDefault="00C94932" w:rsidP="00570509">
            <w:pPr>
              <w:pStyle w:val="Akapitzlist"/>
              <w:numPr>
                <w:ilvl w:val="0"/>
                <w:numId w:val="46"/>
              </w:numPr>
              <w:spacing w:after="0" w:line="240" w:lineRule="auto"/>
              <w:ind w:left="0"/>
              <w:jc w:val="center"/>
              <w:rPr>
                <w:rFonts w:cstheme="minorHAnsi"/>
              </w:rPr>
            </w:pPr>
            <w:r w:rsidRPr="007555DA">
              <w:rPr>
                <w:rFonts w:cstheme="minorHAnsi"/>
                <w:b/>
                <w:bCs/>
              </w:rPr>
              <w:t>Uwaga nieuwzględniona</w:t>
            </w:r>
            <w:r w:rsidRPr="007555DA">
              <w:rPr>
                <w:rFonts w:cstheme="minorHAnsi"/>
              </w:rPr>
              <w:t>.</w:t>
            </w:r>
          </w:p>
          <w:p w14:paraId="5B055254" w14:textId="6592839A" w:rsidR="00DD4D32" w:rsidRPr="007555DA" w:rsidRDefault="00DD4D32" w:rsidP="00F41D1C">
            <w:pPr>
              <w:spacing w:after="0" w:line="240" w:lineRule="auto"/>
              <w:jc w:val="both"/>
              <w:rPr>
                <w:rFonts w:cstheme="minorHAnsi"/>
              </w:rPr>
            </w:pPr>
            <w:r w:rsidRPr="007555DA">
              <w:rPr>
                <w:rFonts w:cstheme="minorHAnsi"/>
              </w:rPr>
              <w:t>1.</w:t>
            </w:r>
            <w:r w:rsidR="00C94932" w:rsidRPr="007555DA">
              <w:rPr>
                <w:rFonts w:cstheme="minorHAnsi"/>
              </w:rPr>
              <w:t>Przepis ten realizuje nowe założenia i podejście do bezrobotnego.</w:t>
            </w:r>
            <w:r w:rsidR="00F41D1C" w:rsidRPr="007555DA">
              <w:rPr>
                <w:rFonts w:cstheme="minorHAnsi"/>
              </w:rPr>
              <w:t xml:space="preserve"> Posiadanie przez 3 lata statusu bezrobotnego wydaje się wystarczającym okresem by bezrobotny powrócił na rynek pracy, podjął aktywną aktywizację i poszerzył swoje zawodowe perspektywy.</w:t>
            </w:r>
          </w:p>
          <w:p w14:paraId="40CFA468" w14:textId="77777777" w:rsidR="00570509" w:rsidRPr="007555DA" w:rsidRDefault="00570509" w:rsidP="00F41D1C">
            <w:pPr>
              <w:spacing w:after="0" w:line="240" w:lineRule="auto"/>
              <w:jc w:val="both"/>
              <w:rPr>
                <w:rFonts w:cstheme="minorHAnsi"/>
              </w:rPr>
            </w:pPr>
          </w:p>
          <w:p w14:paraId="2CDEDB97" w14:textId="23DBF3F6" w:rsidR="00F41D1C" w:rsidRPr="007555DA" w:rsidRDefault="00DD4D32" w:rsidP="00DD4D32">
            <w:pPr>
              <w:spacing w:after="0" w:line="240" w:lineRule="auto"/>
              <w:jc w:val="both"/>
              <w:rPr>
                <w:rFonts w:cstheme="minorHAnsi"/>
              </w:rPr>
            </w:pPr>
            <w:r w:rsidRPr="007555DA">
              <w:rPr>
                <w:rFonts w:cstheme="minorHAnsi"/>
              </w:rPr>
              <w:t>2. Rejestracja ma być zarówno online jak i papierowo w urzędzie.</w:t>
            </w:r>
          </w:p>
          <w:p w14:paraId="4C699571" w14:textId="77777777" w:rsidR="00DD4D32" w:rsidRPr="007555DA" w:rsidRDefault="00DD4D32" w:rsidP="00DD4D32">
            <w:pPr>
              <w:spacing w:after="0" w:line="240" w:lineRule="auto"/>
              <w:jc w:val="both"/>
              <w:rPr>
                <w:rFonts w:cstheme="minorHAnsi"/>
              </w:rPr>
            </w:pPr>
          </w:p>
          <w:p w14:paraId="7BF3F461" w14:textId="7E0B0591" w:rsidR="00DD4D32" w:rsidRPr="007555DA" w:rsidRDefault="00DD4D32" w:rsidP="00DD4D32">
            <w:pPr>
              <w:spacing w:after="0" w:line="240" w:lineRule="auto"/>
              <w:jc w:val="both"/>
              <w:rPr>
                <w:rFonts w:cstheme="minorHAnsi"/>
              </w:rPr>
            </w:pPr>
          </w:p>
          <w:p w14:paraId="07E18969" w14:textId="72612CD3" w:rsidR="00DD4D32" w:rsidRPr="007555DA" w:rsidRDefault="00DD4D32" w:rsidP="00DD4D32">
            <w:pPr>
              <w:spacing w:after="0" w:line="240" w:lineRule="auto"/>
              <w:jc w:val="both"/>
              <w:rPr>
                <w:rFonts w:cstheme="minorHAnsi"/>
              </w:rPr>
            </w:pPr>
          </w:p>
          <w:p w14:paraId="7F41A55B" w14:textId="77777777" w:rsidR="00DD4D32" w:rsidRPr="007555DA" w:rsidRDefault="00DD4D32" w:rsidP="00DD4D32">
            <w:pPr>
              <w:spacing w:after="0" w:line="240" w:lineRule="auto"/>
              <w:jc w:val="both"/>
              <w:rPr>
                <w:rFonts w:cstheme="minorHAnsi"/>
              </w:rPr>
            </w:pPr>
          </w:p>
          <w:p w14:paraId="02402F87" w14:textId="3E4ED8A5" w:rsidR="00DD4D32" w:rsidRPr="007555DA" w:rsidRDefault="00DD4D32" w:rsidP="00DD4D32">
            <w:pPr>
              <w:spacing w:after="0" w:line="240" w:lineRule="auto"/>
              <w:jc w:val="both"/>
              <w:rPr>
                <w:rFonts w:cstheme="minorHAnsi"/>
              </w:rPr>
            </w:pPr>
            <w:r w:rsidRPr="007555DA">
              <w:rPr>
                <w:rFonts w:cstheme="minorHAnsi"/>
              </w:rPr>
              <w:t>3.Karencja dotyczy wszystkich urzędów pracy.</w:t>
            </w:r>
          </w:p>
          <w:p w14:paraId="71DA0DE0" w14:textId="555345B5" w:rsidR="00DD4D32" w:rsidRPr="007555DA" w:rsidRDefault="00DD4D32" w:rsidP="00DD4D32">
            <w:pPr>
              <w:spacing w:after="0" w:line="240" w:lineRule="auto"/>
              <w:jc w:val="both"/>
              <w:rPr>
                <w:rFonts w:cstheme="minorHAnsi"/>
              </w:rPr>
            </w:pPr>
          </w:p>
          <w:p w14:paraId="76A609FE" w14:textId="5ADA3BED" w:rsidR="00DD4D32" w:rsidRPr="007555DA" w:rsidRDefault="00DD4D32" w:rsidP="00DD4D32">
            <w:pPr>
              <w:spacing w:after="0" w:line="240" w:lineRule="auto"/>
              <w:jc w:val="both"/>
              <w:rPr>
                <w:rFonts w:cstheme="minorHAnsi"/>
              </w:rPr>
            </w:pPr>
          </w:p>
          <w:p w14:paraId="0139C73F" w14:textId="209D6EB1" w:rsidR="00DD4D32" w:rsidRPr="007555DA" w:rsidRDefault="00DD4D32" w:rsidP="00DD4D32">
            <w:pPr>
              <w:spacing w:after="0" w:line="240" w:lineRule="auto"/>
              <w:jc w:val="both"/>
              <w:rPr>
                <w:rFonts w:cstheme="minorHAnsi"/>
              </w:rPr>
            </w:pPr>
          </w:p>
          <w:p w14:paraId="52AC359F" w14:textId="3391F861" w:rsidR="00DD4D32" w:rsidRPr="007555DA" w:rsidRDefault="00DD4D32" w:rsidP="00DD4D32">
            <w:pPr>
              <w:spacing w:after="0" w:line="240" w:lineRule="auto"/>
              <w:jc w:val="both"/>
              <w:rPr>
                <w:rFonts w:cstheme="minorHAnsi"/>
              </w:rPr>
            </w:pPr>
          </w:p>
          <w:p w14:paraId="01F27AB5" w14:textId="1CA58CD1" w:rsidR="00DD4D32" w:rsidRPr="007555DA" w:rsidRDefault="00DD4D32" w:rsidP="00DD4D32">
            <w:pPr>
              <w:spacing w:after="0" w:line="240" w:lineRule="auto"/>
              <w:jc w:val="both"/>
              <w:rPr>
                <w:rFonts w:cstheme="minorHAnsi"/>
              </w:rPr>
            </w:pPr>
            <w:r w:rsidRPr="007555DA">
              <w:rPr>
                <w:rFonts w:cstheme="minorHAnsi"/>
              </w:rPr>
              <w:t>4.Wyjaśnienie punkt 1 oraz urząd powinien zainteresować się nim szczególnie w chwili gdy zagraża bezrobotnemu gdy przebywa w rejestrze dłuższy czas.</w:t>
            </w:r>
          </w:p>
          <w:p w14:paraId="1617FD21" w14:textId="59CDF8BE" w:rsidR="00DD4D32" w:rsidRPr="007555DA" w:rsidRDefault="00DD4D32" w:rsidP="00DD4D32">
            <w:pPr>
              <w:spacing w:after="0" w:line="240" w:lineRule="auto"/>
              <w:jc w:val="both"/>
              <w:rPr>
                <w:rFonts w:cstheme="minorHAnsi"/>
              </w:rPr>
            </w:pPr>
          </w:p>
          <w:p w14:paraId="4DCC7474" w14:textId="379C6167" w:rsidR="00DD4D32" w:rsidRPr="007555DA" w:rsidRDefault="00DD4D32" w:rsidP="00DD4D32">
            <w:pPr>
              <w:spacing w:after="0" w:line="240" w:lineRule="auto"/>
              <w:jc w:val="both"/>
              <w:rPr>
                <w:rFonts w:cstheme="minorHAnsi"/>
              </w:rPr>
            </w:pPr>
          </w:p>
          <w:p w14:paraId="0E98A2DB" w14:textId="70CA6F6C" w:rsidR="00DD4D32" w:rsidRPr="007555DA" w:rsidRDefault="00DD4D32" w:rsidP="00D4355B">
            <w:pPr>
              <w:spacing w:after="0" w:line="240" w:lineRule="auto"/>
              <w:jc w:val="both"/>
              <w:rPr>
                <w:rFonts w:cstheme="minorHAnsi"/>
              </w:rPr>
            </w:pPr>
            <w:r w:rsidRPr="007555DA">
              <w:rPr>
                <w:rFonts w:cstheme="minorHAnsi"/>
              </w:rPr>
              <w:t>5.</w:t>
            </w:r>
            <w:r w:rsidRPr="007555DA">
              <w:rPr>
                <w:rFonts w:cstheme="minorHAnsi"/>
                <w:shd w:val="clear" w:color="auto" w:fill="FFFFFF"/>
              </w:rPr>
              <w:t xml:space="preserve"> Osoby długotrwale bezrobotne to pozostające w rejestrze powiatowego urzędu pracy łącznie przez okres ponad 12 miesięcy w okresie ostatnich 2 lat, z wyłączeniem okresów odbywania stażu. Zatem przyznany status na 3 lata daje możliwość intensywnej pracy z taka osobą.</w:t>
            </w:r>
          </w:p>
        </w:tc>
      </w:tr>
      <w:tr w:rsidR="007555DA" w:rsidRPr="007555DA" w14:paraId="492E5CB1" w14:textId="77777777" w:rsidTr="002D6D7B">
        <w:trPr>
          <w:jc w:val="center"/>
        </w:trPr>
        <w:tc>
          <w:tcPr>
            <w:tcW w:w="1727" w:type="dxa"/>
            <w:vAlign w:val="center"/>
          </w:tcPr>
          <w:p w14:paraId="3F08F67A"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96</w:t>
            </w:r>
          </w:p>
        </w:tc>
        <w:tc>
          <w:tcPr>
            <w:tcW w:w="3375" w:type="dxa"/>
            <w:vAlign w:val="center"/>
          </w:tcPr>
          <w:p w14:paraId="55E48328" w14:textId="77777777" w:rsidR="00B00079" w:rsidRPr="007555DA" w:rsidRDefault="00B00079" w:rsidP="00B00079">
            <w:pPr>
              <w:spacing w:after="0" w:line="240" w:lineRule="auto"/>
              <w:rPr>
                <w:rFonts w:cstheme="minorHAnsi"/>
                <w:b/>
              </w:rPr>
            </w:pPr>
            <w:r w:rsidRPr="007555DA">
              <w:rPr>
                <w:rFonts w:cstheme="minorHAnsi"/>
                <w:b/>
              </w:rPr>
              <w:t>Art. 53. ust. 4</w:t>
            </w:r>
          </w:p>
          <w:p w14:paraId="3A887165" w14:textId="77777777" w:rsidR="00B00079" w:rsidRPr="007555DA" w:rsidRDefault="00B00079" w:rsidP="00B00079">
            <w:pPr>
              <w:spacing w:after="0" w:line="240" w:lineRule="auto"/>
              <w:rPr>
                <w:rFonts w:cstheme="minorHAnsi"/>
                <w:b/>
              </w:rPr>
            </w:pPr>
            <w:r w:rsidRPr="007555DA">
              <w:rPr>
                <w:rFonts w:cstheme="minorHAnsi"/>
              </w:rPr>
              <w:t>(PUP Zawiercie)</w:t>
            </w:r>
          </w:p>
        </w:tc>
        <w:tc>
          <w:tcPr>
            <w:tcW w:w="3453" w:type="dxa"/>
          </w:tcPr>
          <w:p w14:paraId="1F72FDB2" w14:textId="77777777" w:rsidR="00B00079" w:rsidRPr="007555DA" w:rsidRDefault="00B00079" w:rsidP="00B00079">
            <w:pPr>
              <w:spacing w:after="0" w:line="240" w:lineRule="auto"/>
              <w:rPr>
                <w:rFonts w:cstheme="minorHAnsi"/>
              </w:rPr>
            </w:pPr>
            <w:r w:rsidRPr="007555DA">
              <w:rPr>
                <w:rFonts w:cstheme="minorHAnsi"/>
              </w:rPr>
              <w:t>Ponowne nabycie statusu osoby bezrobotnej może nastąpić w wyniku ponownej rejestracji, po upływie 90 dni od dnia upływu okresu</w:t>
            </w:r>
          </w:p>
        </w:tc>
        <w:tc>
          <w:tcPr>
            <w:tcW w:w="3786" w:type="dxa"/>
            <w:vAlign w:val="center"/>
          </w:tcPr>
          <w:p w14:paraId="197B4C84" w14:textId="77777777" w:rsidR="00B00079" w:rsidRPr="007555DA" w:rsidRDefault="00B00079" w:rsidP="00B00079">
            <w:pPr>
              <w:spacing w:after="0" w:line="240" w:lineRule="auto"/>
              <w:rPr>
                <w:rFonts w:cstheme="minorHAnsi"/>
              </w:rPr>
            </w:pPr>
            <w:r w:rsidRPr="007555DA">
              <w:rPr>
                <w:rFonts w:cstheme="minorHAnsi"/>
              </w:rPr>
              <w:t>Bez konieczności wyrejestrowywania.</w:t>
            </w:r>
          </w:p>
          <w:p w14:paraId="2A3315EF" w14:textId="77777777" w:rsidR="00B00079" w:rsidRPr="007555DA" w:rsidRDefault="00B00079" w:rsidP="00B00079">
            <w:pPr>
              <w:spacing w:after="0" w:line="240" w:lineRule="auto"/>
              <w:rPr>
                <w:rFonts w:cstheme="minorHAnsi"/>
              </w:rPr>
            </w:pPr>
          </w:p>
          <w:p w14:paraId="04DD2B39" w14:textId="77777777" w:rsidR="00B00079" w:rsidRPr="007555DA" w:rsidRDefault="00B00079" w:rsidP="00B00079">
            <w:pPr>
              <w:spacing w:after="0" w:line="240" w:lineRule="auto"/>
              <w:rPr>
                <w:rFonts w:cstheme="minorHAnsi"/>
              </w:rPr>
            </w:pPr>
          </w:p>
        </w:tc>
        <w:tc>
          <w:tcPr>
            <w:tcW w:w="3105" w:type="dxa"/>
          </w:tcPr>
          <w:p w14:paraId="66C12FC2" w14:textId="77777777" w:rsidR="00B00079" w:rsidRPr="007555DA" w:rsidRDefault="00DD4D32" w:rsidP="00570509">
            <w:pPr>
              <w:spacing w:after="0" w:line="240" w:lineRule="auto"/>
              <w:jc w:val="center"/>
              <w:rPr>
                <w:rFonts w:cstheme="minorHAnsi"/>
                <w:b/>
                <w:bCs/>
              </w:rPr>
            </w:pPr>
            <w:r w:rsidRPr="007555DA">
              <w:rPr>
                <w:rFonts w:cstheme="minorHAnsi"/>
                <w:b/>
                <w:bCs/>
              </w:rPr>
              <w:t>Uwaga nieuwzględniona.</w:t>
            </w:r>
          </w:p>
          <w:p w14:paraId="33CFE26E" w14:textId="49107AA5" w:rsidR="00DD4D32" w:rsidRPr="007555DA" w:rsidRDefault="00DD4D32" w:rsidP="00570509">
            <w:pPr>
              <w:spacing w:after="0" w:line="240" w:lineRule="auto"/>
              <w:jc w:val="both"/>
              <w:rPr>
                <w:rFonts w:cstheme="minorHAnsi"/>
              </w:rPr>
            </w:pPr>
            <w:r w:rsidRPr="007555DA">
              <w:rPr>
                <w:rFonts w:cstheme="minorHAnsi"/>
              </w:rPr>
              <w:t>Nie istnieje konieczność pozostawiania takich osób w rejestrze. Kończy się okres przysługiwania statusu i wiąże się to z jego utratą.</w:t>
            </w:r>
          </w:p>
        </w:tc>
      </w:tr>
      <w:tr w:rsidR="007555DA" w:rsidRPr="007555DA" w14:paraId="0F5025E8" w14:textId="77777777" w:rsidTr="002D6D7B">
        <w:trPr>
          <w:jc w:val="center"/>
        </w:trPr>
        <w:tc>
          <w:tcPr>
            <w:tcW w:w="1727" w:type="dxa"/>
            <w:vAlign w:val="center"/>
          </w:tcPr>
          <w:p w14:paraId="12A6DE20"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97</w:t>
            </w:r>
          </w:p>
        </w:tc>
        <w:tc>
          <w:tcPr>
            <w:tcW w:w="3375" w:type="dxa"/>
            <w:vAlign w:val="center"/>
          </w:tcPr>
          <w:p w14:paraId="26A433B7" w14:textId="77777777" w:rsidR="00B00079" w:rsidRPr="007555DA" w:rsidRDefault="00B00079" w:rsidP="00B00079">
            <w:pPr>
              <w:spacing w:after="0" w:line="240" w:lineRule="auto"/>
              <w:rPr>
                <w:rFonts w:cstheme="minorHAnsi"/>
                <w:b/>
              </w:rPr>
            </w:pPr>
            <w:r w:rsidRPr="007555DA">
              <w:rPr>
                <w:rFonts w:cstheme="minorHAnsi"/>
                <w:b/>
              </w:rPr>
              <w:t>Art. 54.</w:t>
            </w:r>
          </w:p>
          <w:p w14:paraId="0460AEE7" w14:textId="77777777" w:rsidR="00B00079" w:rsidRPr="007555DA" w:rsidRDefault="00B00079" w:rsidP="00B00079">
            <w:pPr>
              <w:spacing w:after="0" w:line="240" w:lineRule="auto"/>
              <w:rPr>
                <w:rFonts w:cstheme="minorHAnsi"/>
              </w:rPr>
            </w:pPr>
            <w:r w:rsidRPr="007555DA">
              <w:rPr>
                <w:rFonts w:cstheme="minorHAnsi"/>
              </w:rPr>
              <w:t>(PUP Bytom)</w:t>
            </w:r>
          </w:p>
        </w:tc>
        <w:tc>
          <w:tcPr>
            <w:tcW w:w="3453" w:type="dxa"/>
          </w:tcPr>
          <w:p w14:paraId="0C2288F8" w14:textId="77777777" w:rsidR="00B00079" w:rsidRPr="007555DA" w:rsidRDefault="00B00079" w:rsidP="00B00079">
            <w:pPr>
              <w:spacing w:after="0" w:line="240" w:lineRule="auto"/>
              <w:rPr>
                <w:rFonts w:cstheme="minorHAnsi"/>
              </w:rPr>
            </w:pPr>
            <w:r w:rsidRPr="007555DA">
              <w:rPr>
                <w:rFonts w:cstheme="minorHAnsi"/>
              </w:rPr>
              <w:t>Starosta pozbawia statusu bezrobotnego, który nie podjął lub przerwał realizację formy pomocy, (…) Natomiast, co w sytuacji, gdy odmówi przyjęcia określonej w ustawie formy pomocy, czy nadal utrzymuje status?</w:t>
            </w:r>
          </w:p>
        </w:tc>
        <w:tc>
          <w:tcPr>
            <w:tcW w:w="3786" w:type="dxa"/>
          </w:tcPr>
          <w:p w14:paraId="23ED5CA6" w14:textId="77777777" w:rsidR="00B00079" w:rsidRPr="007555DA" w:rsidRDefault="00B00079" w:rsidP="00B00079">
            <w:pPr>
              <w:spacing w:after="0" w:line="240" w:lineRule="auto"/>
              <w:rPr>
                <w:rFonts w:cstheme="minorHAnsi"/>
              </w:rPr>
            </w:pPr>
          </w:p>
        </w:tc>
        <w:tc>
          <w:tcPr>
            <w:tcW w:w="3105" w:type="dxa"/>
          </w:tcPr>
          <w:p w14:paraId="64081BE0" w14:textId="78E2EE1D" w:rsidR="00B00079" w:rsidRPr="007555DA" w:rsidRDefault="00FB184A" w:rsidP="00570509">
            <w:pPr>
              <w:spacing w:after="0" w:line="240" w:lineRule="auto"/>
              <w:jc w:val="center"/>
              <w:rPr>
                <w:rFonts w:cstheme="minorHAnsi"/>
                <w:b/>
                <w:bCs/>
              </w:rPr>
            </w:pPr>
            <w:r w:rsidRPr="007555DA">
              <w:rPr>
                <w:rFonts w:cstheme="minorHAnsi"/>
                <w:b/>
                <w:bCs/>
              </w:rPr>
              <w:t>Wyjaśnienie:</w:t>
            </w:r>
          </w:p>
          <w:p w14:paraId="26225CD5" w14:textId="77777777" w:rsidR="00FB184A" w:rsidRPr="007555DA" w:rsidRDefault="00FB184A" w:rsidP="00570509">
            <w:pPr>
              <w:spacing w:after="0" w:line="240" w:lineRule="auto"/>
              <w:jc w:val="both"/>
              <w:rPr>
                <w:rFonts w:cstheme="minorHAnsi"/>
              </w:rPr>
            </w:pPr>
            <w:r w:rsidRPr="007555DA">
              <w:rPr>
                <w:rFonts w:cstheme="minorHAnsi"/>
              </w:rPr>
              <w:t xml:space="preserve">Odmowa przyjęcia określonej w ustawie formy pomocy nie będzie stanowiła podstawy do pozbawienia statusu bezrobotnego. </w:t>
            </w:r>
          </w:p>
        </w:tc>
      </w:tr>
      <w:tr w:rsidR="007555DA" w:rsidRPr="007555DA" w14:paraId="38039EA9" w14:textId="77777777" w:rsidTr="002D6D7B">
        <w:trPr>
          <w:jc w:val="center"/>
        </w:trPr>
        <w:tc>
          <w:tcPr>
            <w:tcW w:w="1727" w:type="dxa"/>
            <w:vAlign w:val="center"/>
          </w:tcPr>
          <w:p w14:paraId="10CAF68C"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98</w:t>
            </w:r>
          </w:p>
        </w:tc>
        <w:tc>
          <w:tcPr>
            <w:tcW w:w="3375" w:type="dxa"/>
          </w:tcPr>
          <w:p w14:paraId="5561145A" w14:textId="77777777" w:rsidR="00B00079" w:rsidRPr="007555DA" w:rsidRDefault="00B00079" w:rsidP="00B00079">
            <w:pPr>
              <w:spacing w:after="0" w:line="240" w:lineRule="auto"/>
              <w:rPr>
                <w:rFonts w:cstheme="minorHAnsi"/>
                <w:b/>
                <w:bCs/>
              </w:rPr>
            </w:pPr>
          </w:p>
          <w:p w14:paraId="0856A314" w14:textId="77777777" w:rsidR="00B00079" w:rsidRPr="007555DA" w:rsidRDefault="00B00079" w:rsidP="00B00079">
            <w:pPr>
              <w:spacing w:after="0" w:line="240" w:lineRule="auto"/>
              <w:rPr>
                <w:rFonts w:cstheme="minorHAnsi"/>
                <w:b/>
                <w:bCs/>
              </w:rPr>
            </w:pPr>
          </w:p>
          <w:p w14:paraId="7EBAFCB2" w14:textId="77777777" w:rsidR="00B00079" w:rsidRPr="007555DA" w:rsidRDefault="00B00079" w:rsidP="00B00079">
            <w:pPr>
              <w:spacing w:after="0" w:line="240" w:lineRule="auto"/>
              <w:rPr>
                <w:rFonts w:cstheme="minorHAnsi"/>
                <w:b/>
                <w:bCs/>
              </w:rPr>
            </w:pPr>
          </w:p>
          <w:p w14:paraId="667D2EF9" w14:textId="77777777" w:rsidR="00B00079" w:rsidRPr="007555DA" w:rsidRDefault="00B00079" w:rsidP="00B00079">
            <w:pPr>
              <w:spacing w:after="0" w:line="240" w:lineRule="auto"/>
              <w:rPr>
                <w:rFonts w:cstheme="minorHAnsi"/>
                <w:b/>
                <w:bCs/>
              </w:rPr>
            </w:pPr>
          </w:p>
          <w:p w14:paraId="6B7FFF77" w14:textId="77777777" w:rsidR="00B00079" w:rsidRPr="007555DA" w:rsidRDefault="00B00079" w:rsidP="00B00079">
            <w:pPr>
              <w:spacing w:after="0" w:line="240" w:lineRule="auto"/>
              <w:rPr>
                <w:rFonts w:cstheme="minorHAnsi"/>
                <w:b/>
                <w:bCs/>
              </w:rPr>
            </w:pPr>
            <w:r w:rsidRPr="007555DA">
              <w:rPr>
                <w:rFonts w:cstheme="minorHAnsi"/>
                <w:b/>
                <w:bCs/>
              </w:rPr>
              <w:t>Art. 54.</w:t>
            </w:r>
          </w:p>
          <w:p w14:paraId="28785F7C" w14:textId="77777777" w:rsidR="00B00079" w:rsidRPr="007555DA" w:rsidRDefault="00B00079" w:rsidP="00B00079">
            <w:pPr>
              <w:spacing w:after="0" w:line="240" w:lineRule="auto"/>
              <w:rPr>
                <w:rFonts w:cstheme="minorHAnsi"/>
              </w:rPr>
            </w:pPr>
            <w:r w:rsidRPr="007555DA">
              <w:rPr>
                <w:rFonts w:cstheme="minorHAnsi"/>
              </w:rPr>
              <w:t>(PUP Rybnik)</w:t>
            </w:r>
          </w:p>
          <w:p w14:paraId="2CF3D737" w14:textId="77777777" w:rsidR="00B00079" w:rsidRPr="007555DA" w:rsidRDefault="00B00079" w:rsidP="00B00079">
            <w:pPr>
              <w:spacing w:after="0" w:line="240" w:lineRule="auto"/>
              <w:rPr>
                <w:rFonts w:cstheme="minorHAnsi"/>
                <w:b/>
              </w:rPr>
            </w:pPr>
          </w:p>
        </w:tc>
        <w:tc>
          <w:tcPr>
            <w:tcW w:w="3453" w:type="dxa"/>
          </w:tcPr>
          <w:p w14:paraId="2194112E" w14:textId="77777777" w:rsidR="00B00079" w:rsidRPr="007555DA" w:rsidRDefault="00B00079" w:rsidP="00B00079">
            <w:pPr>
              <w:spacing w:after="0" w:line="240" w:lineRule="auto"/>
              <w:rPr>
                <w:rFonts w:cstheme="minorHAnsi"/>
              </w:rPr>
            </w:pPr>
            <w:r w:rsidRPr="007555DA">
              <w:rPr>
                <w:rFonts w:cstheme="minorHAnsi"/>
              </w:rPr>
              <w:t>Do katalogu okoliczności niestanowiących przeszkody w nabyciu i posiadaniu statusu bezrobotnego należałoby dodać prowadzenie działalności nieewidencjonowanej. Ponadto pod rozwagę należy wziąć osoby odbywające ćwiczenia wojskowe, które na gruncie ustawy</w:t>
            </w:r>
            <w:r w:rsidRPr="007555DA">
              <w:rPr>
                <w:rFonts w:cstheme="minorHAnsi"/>
              </w:rPr>
              <w:br/>
              <w:t>o promocji zatrudnienia i instytucjach rynku pracy nie podlegały wyłączeniu</w:t>
            </w:r>
            <w:r w:rsidRPr="007555DA">
              <w:rPr>
                <w:rFonts w:cstheme="minorHAnsi"/>
              </w:rPr>
              <w:br/>
              <w:t xml:space="preserve">z ewidencji osób bezrobotnych. </w:t>
            </w:r>
          </w:p>
        </w:tc>
        <w:tc>
          <w:tcPr>
            <w:tcW w:w="3786" w:type="dxa"/>
          </w:tcPr>
          <w:p w14:paraId="4863CE07" w14:textId="169BDEBE" w:rsidR="00B00079" w:rsidRPr="007555DA" w:rsidRDefault="00B00079" w:rsidP="00B00079">
            <w:pPr>
              <w:spacing w:after="0" w:line="240" w:lineRule="auto"/>
              <w:rPr>
                <w:rFonts w:cstheme="minorHAnsi"/>
              </w:rPr>
            </w:pPr>
            <w:r w:rsidRPr="007555DA">
              <w:rPr>
                <w:rFonts w:cstheme="minorHAnsi"/>
              </w:rPr>
              <w:t>Prowadzenie działalności, o której mowa</w:t>
            </w:r>
            <w:r w:rsidR="00E41020" w:rsidRPr="007555DA">
              <w:rPr>
                <w:rFonts w:cstheme="minorHAnsi"/>
              </w:rPr>
              <w:t xml:space="preserve"> </w:t>
            </w:r>
            <w:r w:rsidRPr="007555DA">
              <w:rPr>
                <w:rFonts w:cstheme="minorHAnsi"/>
              </w:rPr>
              <w:t>w art. 5 ust. 1 ustawy z 6 marca 2018 r.</w:t>
            </w:r>
            <w:r w:rsidRPr="007555DA">
              <w:rPr>
                <w:rFonts w:cstheme="minorHAnsi"/>
              </w:rPr>
              <w:br/>
              <w:t>Prawo przedsiębiorców (tj. Dz. U. z 2021 r. poz. 162 z późn. zm.).</w:t>
            </w:r>
          </w:p>
        </w:tc>
        <w:tc>
          <w:tcPr>
            <w:tcW w:w="3105" w:type="dxa"/>
          </w:tcPr>
          <w:p w14:paraId="19BC1AA6" w14:textId="77777777" w:rsidR="00B00079" w:rsidRPr="007555DA" w:rsidRDefault="00293D45" w:rsidP="00570509">
            <w:pPr>
              <w:spacing w:after="0" w:line="240" w:lineRule="auto"/>
              <w:jc w:val="center"/>
              <w:rPr>
                <w:rFonts w:cstheme="minorHAnsi"/>
                <w:b/>
                <w:bCs/>
              </w:rPr>
            </w:pPr>
            <w:r w:rsidRPr="007555DA">
              <w:rPr>
                <w:rFonts w:cstheme="minorHAnsi"/>
                <w:b/>
                <w:bCs/>
              </w:rPr>
              <w:t>Uwaga nieuwzględniona.</w:t>
            </w:r>
          </w:p>
          <w:p w14:paraId="238B54BB" w14:textId="46147C8C" w:rsidR="00293D45" w:rsidRPr="007555DA" w:rsidRDefault="00293D45" w:rsidP="00570509">
            <w:pPr>
              <w:spacing w:after="0" w:line="240" w:lineRule="auto"/>
              <w:jc w:val="both"/>
              <w:rPr>
                <w:rFonts w:cstheme="minorHAnsi"/>
              </w:rPr>
            </w:pPr>
            <w:r w:rsidRPr="007555DA">
              <w:rPr>
                <w:rFonts w:cstheme="minorHAnsi"/>
              </w:rPr>
              <w:t>Możliwość rejestracji osób prowadzących działalność nierejestrową wynika z art. 2</w:t>
            </w:r>
            <w:r w:rsidR="00BA447E" w:rsidRPr="007555DA">
              <w:rPr>
                <w:rFonts w:cstheme="minorHAnsi"/>
              </w:rPr>
              <w:t xml:space="preserve"> </w:t>
            </w:r>
            <w:r w:rsidRPr="007555DA">
              <w:rPr>
                <w:rFonts w:cstheme="minorHAnsi"/>
              </w:rPr>
              <w:t xml:space="preserve">pkt </w:t>
            </w:r>
            <w:r w:rsidR="0001480C" w:rsidRPr="007555DA">
              <w:rPr>
                <w:rFonts w:cstheme="minorHAnsi"/>
              </w:rPr>
              <w:t>4</w:t>
            </w:r>
            <w:r w:rsidR="00314AE6">
              <w:rPr>
                <w:rFonts w:cstheme="minorHAnsi"/>
              </w:rPr>
              <w:t>4</w:t>
            </w:r>
            <w:r w:rsidRPr="007555DA">
              <w:rPr>
                <w:rFonts w:cstheme="minorHAnsi"/>
              </w:rPr>
              <w:t xml:space="preserve"> lit. e brzmiący uzyskiwanie miesięcznie przychodu w wysokości przekraczającej połowę minimalnego wynagrodzenia za pracę, z wyłączeniem przychodów uzyskanych z tytułu odsetek lub innych przychodów od środków pieniężnych zgromadzonych na rachunkach bankowych lub rachunkach członka spółdzielczej kasy oszczędnościowo-kredytowej.</w:t>
            </w:r>
          </w:p>
          <w:p w14:paraId="37E3C4DA" w14:textId="4A0A8ACD" w:rsidR="00293D45" w:rsidRPr="007555DA" w:rsidRDefault="00293D45" w:rsidP="00BA447E">
            <w:pPr>
              <w:pStyle w:val="ARTartustawynprozporzdzenia"/>
              <w:spacing w:before="0" w:line="240" w:lineRule="auto"/>
              <w:ind w:firstLine="0"/>
              <w:rPr>
                <w:rFonts w:asciiTheme="minorHAnsi" w:hAnsiTheme="minorHAnsi" w:cstheme="minorHAnsi"/>
                <w:sz w:val="22"/>
                <w:szCs w:val="22"/>
              </w:rPr>
            </w:pPr>
            <w:r w:rsidRPr="007555DA">
              <w:rPr>
                <w:rFonts w:asciiTheme="minorHAnsi" w:hAnsiTheme="minorHAnsi" w:cstheme="minorHAnsi"/>
                <w:sz w:val="22"/>
                <w:szCs w:val="22"/>
              </w:rPr>
              <w:t>Kwestie uprawnień bezrobotnych żołnierzy wynikają z ustawy dnia 11.03.2022r. o obronie Ojczyzny. Nie ma potrzeby przenoszenia tych zapisów do projektowanej ustawy.</w:t>
            </w:r>
          </w:p>
        </w:tc>
      </w:tr>
      <w:tr w:rsidR="007555DA" w:rsidRPr="007555DA" w14:paraId="004D0529" w14:textId="77777777" w:rsidTr="002D6D7B">
        <w:trPr>
          <w:jc w:val="center"/>
        </w:trPr>
        <w:tc>
          <w:tcPr>
            <w:tcW w:w="1727" w:type="dxa"/>
            <w:vAlign w:val="center"/>
          </w:tcPr>
          <w:p w14:paraId="7DEA8D7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99</w:t>
            </w:r>
          </w:p>
        </w:tc>
        <w:tc>
          <w:tcPr>
            <w:tcW w:w="3375" w:type="dxa"/>
            <w:vAlign w:val="center"/>
          </w:tcPr>
          <w:p w14:paraId="2A41E06E" w14:textId="77777777" w:rsidR="00B00079" w:rsidRPr="007555DA" w:rsidRDefault="00B00079" w:rsidP="00B00079">
            <w:pPr>
              <w:widowControl w:val="0"/>
              <w:spacing w:after="0" w:line="240" w:lineRule="auto"/>
              <w:rPr>
                <w:rFonts w:cstheme="minorHAnsi"/>
                <w:b/>
              </w:rPr>
            </w:pPr>
            <w:r w:rsidRPr="007555DA">
              <w:rPr>
                <w:rFonts w:cstheme="minorHAnsi"/>
                <w:b/>
              </w:rPr>
              <w:t>Art. 55.</w:t>
            </w:r>
          </w:p>
          <w:p w14:paraId="3C4B997A" w14:textId="77777777" w:rsidR="00B00079" w:rsidRPr="007555DA" w:rsidRDefault="00B00079" w:rsidP="00B00079">
            <w:pPr>
              <w:widowControl w:val="0"/>
              <w:spacing w:after="0" w:line="240" w:lineRule="auto"/>
              <w:rPr>
                <w:rFonts w:cstheme="minorHAnsi"/>
                <w:b/>
              </w:rPr>
            </w:pPr>
            <w:r w:rsidRPr="007555DA">
              <w:rPr>
                <w:rFonts w:cstheme="minorHAnsi"/>
              </w:rPr>
              <w:t>(PUP Jaworzno)</w:t>
            </w:r>
          </w:p>
        </w:tc>
        <w:tc>
          <w:tcPr>
            <w:tcW w:w="3453" w:type="dxa"/>
            <w:vAlign w:val="center"/>
          </w:tcPr>
          <w:p w14:paraId="3B4BBC08" w14:textId="77777777" w:rsidR="00B00079" w:rsidRPr="007555DA" w:rsidRDefault="00B00079" w:rsidP="00B00079">
            <w:pPr>
              <w:widowControl w:val="0"/>
              <w:spacing w:after="0" w:line="240" w:lineRule="auto"/>
              <w:rPr>
                <w:rFonts w:cstheme="minorHAnsi"/>
              </w:rPr>
            </w:pPr>
            <w:r w:rsidRPr="007555DA">
              <w:rPr>
                <w:rFonts w:cstheme="minorHAnsi"/>
              </w:rPr>
              <w:t>Doprecyzować, czy odmowa propozycji pracy stałej (nie dot. form pomocy) lub nieutrzymywanie kontaktu z PUP będzie skutkować  pozbawieniem statusu osoby bezrobotnej</w:t>
            </w:r>
          </w:p>
        </w:tc>
        <w:tc>
          <w:tcPr>
            <w:tcW w:w="3786" w:type="dxa"/>
          </w:tcPr>
          <w:p w14:paraId="63794929" w14:textId="77777777" w:rsidR="00B00079" w:rsidRPr="007555DA" w:rsidRDefault="00B00079" w:rsidP="00B00079">
            <w:pPr>
              <w:spacing w:after="0" w:line="240" w:lineRule="auto"/>
              <w:rPr>
                <w:rFonts w:cstheme="minorHAnsi"/>
              </w:rPr>
            </w:pPr>
          </w:p>
        </w:tc>
        <w:tc>
          <w:tcPr>
            <w:tcW w:w="3105" w:type="dxa"/>
          </w:tcPr>
          <w:p w14:paraId="3EF883F5" w14:textId="77777777" w:rsidR="00B00079" w:rsidRPr="007555DA" w:rsidRDefault="00FB184A" w:rsidP="00570509">
            <w:pPr>
              <w:spacing w:after="0" w:line="240" w:lineRule="auto"/>
              <w:jc w:val="center"/>
              <w:rPr>
                <w:rFonts w:cstheme="minorHAnsi"/>
                <w:b/>
                <w:bCs/>
              </w:rPr>
            </w:pPr>
            <w:r w:rsidRPr="007555DA">
              <w:rPr>
                <w:rFonts w:cstheme="minorHAnsi"/>
                <w:b/>
                <w:bCs/>
              </w:rPr>
              <w:t>Wyjaśnienie:</w:t>
            </w:r>
          </w:p>
          <w:p w14:paraId="39B4DAD3" w14:textId="77777777" w:rsidR="00FB184A" w:rsidRPr="007555DA" w:rsidRDefault="00FB184A" w:rsidP="00163055">
            <w:pPr>
              <w:spacing w:after="0" w:line="240" w:lineRule="auto"/>
              <w:jc w:val="both"/>
              <w:rPr>
                <w:rFonts w:cstheme="minorHAnsi"/>
              </w:rPr>
            </w:pPr>
            <w:r w:rsidRPr="007555DA">
              <w:rPr>
                <w:rFonts w:cstheme="minorHAnsi"/>
              </w:rPr>
              <w:t xml:space="preserve">Nie utrzymywanie kontaktu z PUP co najmniej raz na 90 dni w celu potwierdzenia zainteresowania pomocą określoną w ustawie będzie skutkowało pozbawieniem statusu bezrobotnego na okres  90 dni. </w:t>
            </w:r>
          </w:p>
          <w:p w14:paraId="0AD25A70" w14:textId="77777777" w:rsidR="00E80020" w:rsidRPr="007555DA" w:rsidRDefault="00E80020" w:rsidP="00B00079">
            <w:pPr>
              <w:spacing w:after="0" w:line="240" w:lineRule="auto"/>
              <w:rPr>
                <w:rFonts w:cstheme="minorHAnsi"/>
              </w:rPr>
            </w:pPr>
          </w:p>
          <w:p w14:paraId="5EEB3494" w14:textId="6FB0E4F2" w:rsidR="00E80020" w:rsidRPr="007555DA" w:rsidRDefault="00E80020" w:rsidP="00306712">
            <w:pPr>
              <w:spacing w:after="0" w:line="240" w:lineRule="auto"/>
              <w:jc w:val="both"/>
              <w:rPr>
                <w:rFonts w:cstheme="minorHAnsi"/>
              </w:rPr>
            </w:pPr>
            <w:r w:rsidRPr="007555DA">
              <w:rPr>
                <w:rFonts w:cstheme="minorHAnsi"/>
              </w:rPr>
              <w:t xml:space="preserve">Należy podkreślić, że projekt przewiduje likwidację sankcji za odmowę przyjęcia pracy. </w:t>
            </w:r>
          </w:p>
        </w:tc>
      </w:tr>
      <w:tr w:rsidR="007555DA" w:rsidRPr="007555DA" w14:paraId="61CF69E4" w14:textId="77777777" w:rsidTr="002D6D7B">
        <w:trPr>
          <w:jc w:val="center"/>
        </w:trPr>
        <w:tc>
          <w:tcPr>
            <w:tcW w:w="1727" w:type="dxa"/>
            <w:vAlign w:val="center"/>
          </w:tcPr>
          <w:p w14:paraId="25CB9EE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100</w:t>
            </w:r>
          </w:p>
        </w:tc>
        <w:tc>
          <w:tcPr>
            <w:tcW w:w="3375" w:type="dxa"/>
          </w:tcPr>
          <w:p w14:paraId="0F9B054B" w14:textId="77777777" w:rsidR="00B00079" w:rsidRPr="007555DA" w:rsidRDefault="00B00079" w:rsidP="00B00079">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b/>
                <w:bCs/>
                <w:lang w:eastAsia="pl-PL"/>
              </w:rPr>
              <w:t>Art. 55</w:t>
            </w:r>
            <w:r w:rsidRPr="007555DA">
              <w:rPr>
                <w:rFonts w:eastAsia="Times New Roman" w:cstheme="minorHAnsi"/>
                <w:lang w:eastAsia="pl-PL"/>
              </w:rPr>
              <w:t>.</w:t>
            </w:r>
          </w:p>
          <w:p w14:paraId="4926D128" w14:textId="77777777" w:rsidR="00B00079" w:rsidRPr="007555DA" w:rsidRDefault="00B00079" w:rsidP="00B00079">
            <w:pPr>
              <w:widowControl w:val="0"/>
              <w:spacing w:after="0" w:line="240" w:lineRule="auto"/>
              <w:rPr>
                <w:rFonts w:cstheme="minorHAnsi"/>
                <w:b/>
              </w:rPr>
            </w:pPr>
            <w:r w:rsidRPr="007555DA">
              <w:rPr>
                <w:rFonts w:cstheme="minorHAnsi"/>
              </w:rPr>
              <w:t>(PUP Piekary Śląskie)</w:t>
            </w:r>
          </w:p>
        </w:tc>
        <w:tc>
          <w:tcPr>
            <w:tcW w:w="3453" w:type="dxa"/>
          </w:tcPr>
          <w:p w14:paraId="7132CD3C" w14:textId="77777777" w:rsidR="00B00079" w:rsidRPr="007555DA" w:rsidRDefault="00B00079" w:rsidP="00B00079">
            <w:pPr>
              <w:spacing w:after="0" w:line="240" w:lineRule="auto"/>
              <w:rPr>
                <w:rFonts w:cstheme="minorHAnsi"/>
              </w:rPr>
            </w:pPr>
            <w:r w:rsidRPr="007555DA">
              <w:rPr>
                <w:rFonts w:cstheme="minorHAnsi"/>
              </w:rPr>
              <w:t>Czy wszyscy bezrobotni – bez prawa do zasiłku też będą musieli być wyłączeni z powodu nieprzedstawienia odpowiedniego druku. Dotychczas był szereg wyjaśnień w tym zakresie, czy nie można tego uregulować ustawowo. Czy bezrobotni bez prawa do zasiłku muszą koniecznie posiadać L-4.</w:t>
            </w:r>
          </w:p>
          <w:p w14:paraId="44F8719B" w14:textId="77777777" w:rsidR="00B00079" w:rsidRPr="007555DA" w:rsidRDefault="00B00079" w:rsidP="00B00079">
            <w:pPr>
              <w:spacing w:after="0" w:line="240" w:lineRule="auto"/>
              <w:rPr>
                <w:rFonts w:cstheme="minorHAnsi"/>
              </w:rPr>
            </w:pPr>
            <w:r w:rsidRPr="007555DA">
              <w:rPr>
                <w:rFonts w:cstheme="minorHAnsi"/>
              </w:rPr>
              <w:t xml:space="preserve">Jaki cel ma stosowanie karencji </w:t>
            </w:r>
            <w:r w:rsidRPr="007555DA">
              <w:rPr>
                <w:rFonts w:cstheme="minorHAnsi"/>
              </w:rPr>
              <w:br/>
              <w:t>w powyższym przypadku?</w:t>
            </w:r>
          </w:p>
        </w:tc>
        <w:tc>
          <w:tcPr>
            <w:tcW w:w="3786" w:type="dxa"/>
          </w:tcPr>
          <w:p w14:paraId="0A2B1610" w14:textId="77777777" w:rsidR="00B00079" w:rsidRPr="007555DA" w:rsidRDefault="00B00079" w:rsidP="00B00079">
            <w:pPr>
              <w:spacing w:after="0" w:line="240" w:lineRule="auto"/>
              <w:rPr>
                <w:rFonts w:cstheme="minorHAnsi"/>
              </w:rPr>
            </w:pPr>
            <w:r w:rsidRPr="007555DA">
              <w:rPr>
                <w:rFonts w:cstheme="minorHAnsi"/>
              </w:rPr>
              <w:t>Doprecyzować, że przepis dotyczy osób z prawem do zasiłku czy prawem do stypendium. Zrezygnować z karencji.</w:t>
            </w:r>
          </w:p>
        </w:tc>
        <w:tc>
          <w:tcPr>
            <w:tcW w:w="3105" w:type="dxa"/>
          </w:tcPr>
          <w:p w14:paraId="2A5827AD" w14:textId="51CB25BF" w:rsidR="00B00079" w:rsidRPr="007555DA" w:rsidRDefault="00CB1C51" w:rsidP="00570509">
            <w:pPr>
              <w:spacing w:after="0" w:line="240" w:lineRule="auto"/>
              <w:jc w:val="center"/>
              <w:rPr>
                <w:rFonts w:cstheme="minorHAnsi"/>
              </w:rPr>
            </w:pPr>
            <w:r w:rsidRPr="007555DA">
              <w:rPr>
                <w:rFonts w:cstheme="minorHAnsi"/>
                <w:b/>
                <w:bCs/>
              </w:rPr>
              <w:t>Uwaga nieuwzględniona</w:t>
            </w:r>
            <w:r w:rsidRPr="007555DA">
              <w:rPr>
                <w:rFonts w:cstheme="minorHAnsi"/>
              </w:rPr>
              <w:t>.</w:t>
            </w:r>
          </w:p>
          <w:p w14:paraId="31FA139E" w14:textId="5F120809" w:rsidR="00CB1C51" w:rsidRPr="007555DA" w:rsidRDefault="00CB1C51" w:rsidP="00570509">
            <w:pPr>
              <w:spacing w:after="0" w:line="240" w:lineRule="auto"/>
              <w:jc w:val="both"/>
              <w:rPr>
                <w:rFonts w:cstheme="minorHAnsi"/>
              </w:rPr>
            </w:pPr>
            <w:r w:rsidRPr="007555DA">
              <w:rPr>
                <w:rFonts w:cstheme="minorHAnsi"/>
              </w:rPr>
              <w:t>Projekt powiela obecnie obowiązujące rozwiązanie ustawowe.</w:t>
            </w:r>
          </w:p>
        </w:tc>
      </w:tr>
      <w:tr w:rsidR="007555DA" w:rsidRPr="007555DA" w14:paraId="7011C36B" w14:textId="77777777" w:rsidTr="002D6D7B">
        <w:trPr>
          <w:jc w:val="center"/>
        </w:trPr>
        <w:tc>
          <w:tcPr>
            <w:tcW w:w="1727" w:type="dxa"/>
            <w:vAlign w:val="center"/>
          </w:tcPr>
          <w:p w14:paraId="6D1E3355"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101</w:t>
            </w:r>
          </w:p>
        </w:tc>
        <w:tc>
          <w:tcPr>
            <w:tcW w:w="3375" w:type="dxa"/>
          </w:tcPr>
          <w:p w14:paraId="3AA4261C" w14:textId="77777777" w:rsidR="00B00079" w:rsidRPr="007555DA" w:rsidRDefault="00B00079" w:rsidP="00B00079">
            <w:pPr>
              <w:keepNext/>
              <w:suppressAutoHyphens/>
              <w:autoSpaceDE w:val="0"/>
              <w:autoSpaceDN w:val="0"/>
              <w:adjustRightInd w:val="0"/>
              <w:spacing w:after="0" w:line="240" w:lineRule="auto"/>
              <w:rPr>
                <w:rFonts w:eastAsia="Times New Roman" w:cstheme="minorHAnsi"/>
                <w:b/>
                <w:bCs/>
                <w:lang w:eastAsia="pl-PL"/>
              </w:rPr>
            </w:pPr>
            <w:r w:rsidRPr="007555DA">
              <w:rPr>
                <w:rFonts w:eastAsia="Times New Roman" w:cstheme="minorHAnsi"/>
                <w:b/>
                <w:bCs/>
                <w:lang w:eastAsia="pl-PL"/>
              </w:rPr>
              <w:t>Art. 55.</w:t>
            </w:r>
          </w:p>
          <w:p w14:paraId="4656DF1B" w14:textId="77777777" w:rsidR="00B00079" w:rsidRPr="007555DA" w:rsidRDefault="00B00079" w:rsidP="00B00079">
            <w:pPr>
              <w:keepNext/>
              <w:suppressAutoHyphens/>
              <w:autoSpaceDE w:val="0"/>
              <w:autoSpaceDN w:val="0"/>
              <w:adjustRightInd w:val="0"/>
              <w:spacing w:after="0" w:line="240" w:lineRule="auto"/>
              <w:rPr>
                <w:rFonts w:eastAsia="Times New Roman" w:cstheme="minorHAnsi"/>
                <w:b/>
                <w:bCs/>
                <w:lang w:eastAsia="pl-PL"/>
              </w:rPr>
            </w:pPr>
            <w:r w:rsidRPr="007555DA">
              <w:rPr>
                <w:rFonts w:eastAsia="Times New Roman" w:cstheme="minorHAnsi"/>
                <w:lang w:eastAsia="pl-PL"/>
              </w:rPr>
              <w:t>(PUP Piekary Śląskie)</w:t>
            </w:r>
          </w:p>
          <w:p w14:paraId="0DB9EDF9" w14:textId="77777777" w:rsidR="00B00079" w:rsidRPr="007555DA" w:rsidRDefault="00B00079" w:rsidP="00B00079">
            <w:pPr>
              <w:keepNext/>
              <w:suppressAutoHyphens/>
              <w:autoSpaceDE w:val="0"/>
              <w:autoSpaceDN w:val="0"/>
              <w:adjustRightInd w:val="0"/>
              <w:spacing w:after="0" w:line="240" w:lineRule="auto"/>
              <w:rPr>
                <w:rFonts w:eastAsia="Times New Roman" w:cstheme="minorHAnsi"/>
                <w:b/>
                <w:bCs/>
                <w:lang w:eastAsia="pl-PL"/>
              </w:rPr>
            </w:pPr>
          </w:p>
        </w:tc>
        <w:tc>
          <w:tcPr>
            <w:tcW w:w="3453" w:type="dxa"/>
          </w:tcPr>
          <w:p w14:paraId="30EB10CC" w14:textId="77777777" w:rsidR="00B00079" w:rsidRPr="007555DA" w:rsidRDefault="00B00079" w:rsidP="00B00079">
            <w:pPr>
              <w:spacing w:after="0" w:line="240" w:lineRule="auto"/>
              <w:rPr>
                <w:rFonts w:cstheme="minorHAnsi"/>
              </w:rPr>
            </w:pPr>
            <w:r w:rsidRPr="007555DA">
              <w:rPr>
                <w:rFonts w:cstheme="minorHAnsi"/>
              </w:rPr>
              <w:t>Wyłączenie z dniem podpisania umowy, czyli osoba, która podpisała umowę nie jest już bezrobotna i środki otrzymuje osoba bez statusu.</w:t>
            </w:r>
          </w:p>
        </w:tc>
        <w:tc>
          <w:tcPr>
            <w:tcW w:w="3786" w:type="dxa"/>
          </w:tcPr>
          <w:p w14:paraId="44F02372" w14:textId="77777777" w:rsidR="00B00079" w:rsidRPr="007555DA" w:rsidRDefault="00B00079" w:rsidP="00B00079">
            <w:pPr>
              <w:spacing w:after="0" w:line="240" w:lineRule="auto"/>
              <w:rPr>
                <w:rFonts w:cstheme="minorHAnsi"/>
              </w:rPr>
            </w:pPr>
            <w:r w:rsidRPr="007555DA">
              <w:rPr>
                <w:rFonts w:cstheme="minorHAnsi"/>
              </w:rPr>
              <w:t>Utrzymać w mocy obowiązujące rozwiązanie – wyłączenie po otrzymaniu środków.</w:t>
            </w:r>
          </w:p>
        </w:tc>
        <w:tc>
          <w:tcPr>
            <w:tcW w:w="3105" w:type="dxa"/>
          </w:tcPr>
          <w:p w14:paraId="0AD6737B" w14:textId="228A7815" w:rsidR="00B00079" w:rsidRPr="007555DA" w:rsidRDefault="0045657A" w:rsidP="00570509">
            <w:pPr>
              <w:spacing w:after="0" w:line="240" w:lineRule="auto"/>
              <w:jc w:val="center"/>
              <w:rPr>
                <w:rFonts w:cstheme="minorHAnsi"/>
                <w:b/>
                <w:bCs/>
              </w:rPr>
            </w:pPr>
            <w:r w:rsidRPr="007555DA">
              <w:rPr>
                <w:rFonts w:cstheme="minorHAnsi"/>
                <w:b/>
                <w:bCs/>
              </w:rPr>
              <w:t>Uwaga uwzględniona</w:t>
            </w:r>
            <w:r w:rsidR="00163055">
              <w:rPr>
                <w:rFonts w:cstheme="minorHAnsi"/>
                <w:b/>
                <w:bCs/>
              </w:rPr>
              <w:t>.</w:t>
            </w:r>
          </w:p>
          <w:p w14:paraId="1DCA9997" w14:textId="7B9139A4" w:rsidR="0045657A" w:rsidRPr="007555DA" w:rsidRDefault="0045657A" w:rsidP="00B00079">
            <w:pPr>
              <w:spacing w:after="0" w:line="240" w:lineRule="auto"/>
              <w:rPr>
                <w:rFonts w:cstheme="minorHAnsi"/>
              </w:rPr>
            </w:pPr>
            <w:r w:rsidRPr="007555DA">
              <w:rPr>
                <w:rFonts w:cstheme="minorHAnsi"/>
              </w:rPr>
              <w:t>Przepis art. 65 ust. 1 pkt 4 i 5 otrzymał brzmienie:</w:t>
            </w:r>
          </w:p>
          <w:p w14:paraId="73A248AD" w14:textId="77777777" w:rsidR="00375871" w:rsidRPr="00375871" w:rsidRDefault="00FB0B86" w:rsidP="00375871">
            <w:pPr>
              <w:spacing w:after="0" w:line="240" w:lineRule="auto"/>
              <w:jc w:val="both"/>
              <w:rPr>
                <w:rFonts w:cstheme="minorHAnsi"/>
                <w:i/>
                <w:iCs/>
              </w:rPr>
            </w:pPr>
            <w:r w:rsidRPr="00163055">
              <w:rPr>
                <w:rFonts w:cstheme="minorHAnsi"/>
                <w:i/>
                <w:iCs/>
              </w:rPr>
              <w:t>„</w:t>
            </w:r>
            <w:r w:rsidR="00375871" w:rsidRPr="00375871">
              <w:rPr>
                <w:rFonts w:cstheme="minorHAnsi"/>
                <w:i/>
                <w:iCs/>
              </w:rPr>
              <w:t>4)</w:t>
            </w:r>
            <w:r w:rsidR="00375871" w:rsidRPr="00375871">
              <w:rPr>
                <w:rFonts w:cstheme="minorHAnsi"/>
                <w:i/>
                <w:iCs/>
              </w:rPr>
              <w:tab/>
              <w:t>otrzymał jednorazowo środki z Funduszu Pracy, Państwowego Funduszu Rehabilitacji Osób Niepełnosprawnych lub inne środki publiczne na podjęcie działalności gospodarczej lub rolniczej lub na założenie lub przystąpienie do spółdzielni socjalnej; pozbawienie statusu bezrobotnego następuje z dniem podpisania umowy;</w:t>
            </w:r>
          </w:p>
          <w:p w14:paraId="4B8CB53D" w14:textId="429CE280" w:rsidR="0045657A" w:rsidRPr="007555DA" w:rsidRDefault="00375871" w:rsidP="00467612">
            <w:pPr>
              <w:spacing w:after="0" w:line="240" w:lineRule="auto"/>
              <w:jc w:val="both"/>
              <w:rPr>
                <w:rFonts w:cstheme="minorHAnsi"/>
              </w:rPr>
            </w:pPr>
            <w:r w:rsidRPr="00375871">
              <w:rPr>
                <w:rFonts w:cstheme="minorHAnsi"/>
                <w:i/>
                <w:iCs/>
              </w:rPr>
              <w:t>5)</w:t>
            </w:r>
            <w:r w:rsidRPr="00375871">
              <w:rPr>
                <w:rFonts w:cstheme="minorHAnsi"/>
                <w:i/>
                <w:iCs/>
              </w:rPr>
              <w:tab/>
              <w:t>otrzymał pożyczkę ze środków publicznych na podjęcie działalności gospodarczej lub rolniczej, z wyłączeniem pożyczki, o której mowa w art. 174 ust. 1 pkt 1 lit. a; pozbawienie statusu bezrobotnego następuje z dniem podpisania umowy;</w:t>
            </w:r>
            <w:r w:rsidR="00FB0B86" w:rsidRPr="00163055">
              <w:rPr>
                <w:rFonts w:cstheme="minorHAnsi"/>
                <w:i/>
                <w:iCs/>
              </w:rPr>
              <w:t>”.</w:t>
            </w:r>
            <w:r w:rsidR="00FB0B86" w:rsidRPr="007555DA">
              <w:rPr>
                <w:rFonts w:cstheme="minorHAnsi"/>
              </w:rPr>
              <w:t xml:space="preserve"> </w:t>
            </w:r>
          </w:p>
        </w:tc>
      </w:tr>
      <w:tr w:rsidR="0039456F" w:rsidRPr="007555DA" w14:paraId="58919E7E" w14:textId="77777777" w:rsidTr="002D6D7B">
        <w:trPr>
          <w:jc w:val="center"/>
        </w:trPr>
        <w:tc>
          <w:tcPr>
            <w:tcW w:w="1727" w:type="dxa"/>
            <w:vAlign w:val="center"/>
          </w:tcPr>
          <w:p w14:paraId="7482CD0A" w14:textId="77777777" w:rsidR="0039456F" w:rsidRPr="007555DA" w:rsidRDefault="0039456F" w:rsidP="00B00079">
            <w:pPr>
              <w:spacing w:after="0" w:line="240" w:lineRule="auto"/>
              <w:ind w:left="36" w:right="-534"/>
              <w:contextualSpacing/>
              <w:rPr>
                <w:rFonts w:cstheme="minorHAnsi"/>
                <w:b/>
              </w:rPr>
            </w:pPr>
            <w:r w:rsidRPr="007555DA">
              <w:rPr>
                <w:rFonts w:cstheme="minorHAnsi"/>
                <w:b/>
              </w:rPr>
              <w:t>102</w:t>
            </w:r>
          </w:p>
        </w:tc>
        <w:tc>
          <w:tcPr>
            <w:tcW w:w="3375" w:type="dxa"/>
          </w:tcPr>
          <w:p w14:paraId="5900EB7F" w14:textId="77777777" w:rsidR="0039456F" w:rsidRPr="007555DA" w:rsidRDefault="0039456F" w:rsidP="00B00079">
            <w:pPr>
              <w:spacing w:after="0" w:line="240" w:lineRule="auto"/>
              <w:rPr>
                <w:rFonts w:cstheme="minorHAnsi"/>
                <w:b/>
                <w:bCs/>
              </w:rPr>
            </w:pPr>
          </w:p>
          <w:p w14:paraId="13575283" w14:textId="77777777" w:rsidR="0039456F" w:rsidRPr="007555DA" w:rsidRDefault="0039456F" w:rsidP="00B00079">
            <w:pPr>
              <w:spacing w:after="0" w:line="240" w:lineRule="auto"/>
              <w:rPr>
                <w:rFonts w:cstheme="minorHAnsi"/>
                <w:b/>
                <w:bCs/>
              </w:rPr>
            </w:pPr>
          </w:p>
          <w:p w14:paraId="18052A3C" w14:textId="77777777" w:rsidR="0039456F" w:rsidRPr="007555DA" w:rsidRDefault="0039456F" w:rsidP="00B00079">
            <w:pPr>
              <w:spacing w:after="0" w:line="240" w:lineRule="auto"/>
              <w:rPr>
                <w:rFonts w:cstheme="minorHAnsi"/>
                <w:b/>
                <w:bCs/>
              </w:rPr>
            </w:pPr>
            <w:r w:rsidRPr="007555DA">
              <w:rPr>
                <w:rFonts w:cstheme="minorHAnsi"/>
                <w:b/>
                <w:bCs/>
              </w:rPr>
              <w:t xml:space="preserve">Art. 55. </w:t>
            </w:r>
          </w:p>
          <w:p w14:paraId="1931ED95" w14:textId="77777777" w:rsidR="0039456F" w:rsidRPr="007555DA" w:rsidRDefault="0039456F" w:rsidP="00B00079">
            <w:pPr>
              <w:spacing w:after="0" w:line="240" w:lineRule="auto"/>
              <w:rPr>
                <w:rFonts w:cstheme="minorHAnsi"/>
              </w:rPr>
            </w:pPr>
            <w:r w:rsidRPr="007555DA">
              <w:rPr>
                <w:rFonts w:cstheme="minorHAnsi"/>
              </w:rPr>
              <w:t>(PUP Rybnik)</w:t>
            </w:r>
          </w:p>
          <w:p w14:paraId="2B741FEF" w14:textId="77777777" w:rsidR="0039456F" w:rsidRPr="007555DA" w:rsidRDefault="0039456F" w:rsidP="00B00079">
            <w:pPr>
              <w:keepNext/>
              <w:suppressAutoHyphens/>
              <w:autoSpaceDE w:val="0"/>
              <w:autoSpaceDN w:val="0"/>
              <w:adjustRightInd w:val="0"/>
              <w:spacing w:after="0" w:line="240" w:lineRule="auto"/>
              <w:rPr>
                <w:rFonts w:eastAsia="Times New Roman" w:cstheme="minorHAnsi"/>
                <w:b/>
                <w:bCs/>
                <w:lang w:eastAsia="pl-PL"/>
              </w:rPr>
            </w:pPr>
          </w:p>
        </w:tc>
        <w:tc>
          <w:tcPr>
            <w:tcW w:w="3453" w:type="dxa"/>
          </w:tcPr>
          <w:p w14:paraId="20F9CD26" w14:textId="77777777" w:rsidR="0039456F" w:rsidRPr="007555DA" w:rsidRDefault="0039456F" w:rsidP="00B00079">
            <w:pPr>
              <w:spacing w:after="0" w:line="240" w:lineRule="auto"/>
              <w:rPr>
                <w:rFonts w:cstheme="minorHAnsi"/>
              </w:rPr>
            </w:pPr>
            <w:r w:rsidRPr="007555DA">
              <w:rPr>
                <w:rFonts w:cstheme="minorHAnsi"/>
              </w:rPr>
              <w:t>Brak możliwości pozbawienia statusu bezrobotnego w przypadku nie utrzymywania kontaktu z PUP,</w:t>
            </w:r>
            <w:r w:rsidRPr="007555DA">
              <w:rPr>
                <w:rFonts w:cstheme="minorHAnsi"/>
              </w:rPr>
              <w:br/>
              <w:t>a w przypadku wprowadzenia takiej możliwości określenia okresu karencji.</w:t>
            </w:r>
          </w:p>
        </w:tc>
        <w:tc>
          <w:tcPr>
            <w:tcW w:w="3786" w:type="dxa"/>
            <w:vAlign w:val="center"/>
          </w:tcPr>
          <w:p w14:paraId="2A3FDC8F" w14:textId="77777777" w:rsidR="0039456F" w:rsidRPr="007555DA" w:rsidRDefault="0039456F" w:rsidP="00B00079">
            <w:pPr>
              <w:spacing w:after="0" w:line="240" w:lineRule="auto"/>
              <w:rPr>
                <w:rFonts w:cstheme="minorHAnsi"/>
              </w:rPr>
            </w:pPr>
            <w:r w:rsidRPr="007555DA">
              <w:rPr>
                <w:rFonts w:cstheme="minorHAnsi"/>
              </w:rPr>
              <w:t>Proponujmy pozostawić zapisanie stawił się w powiatowym urzędzie pracy w wyznaczonym terminie i nie utrzymywał kontaktu z PUP; pozbawienie statusu bezrobotnego następuje od dnia niestawienia się w powiatowym urzędzie pracy odpowiednio na okres: …..</w:t>
            </w:r>
          </w:p>
        </w:tc>
        <w:tc>
          <w:tcPr>
            <w:tcW w:w="3105" w:type="dxa"/>
            <w:vMerge w:val="restart"/>
          </w:tcPr>
          <w:p w14:paraId="6EFD24CD" w14:textId="34D5C18D" w:rsidR="0039456F" w:rsidRPr="007555DA" w:rsidRDefault="0039456F" w:rsidP="00570509">
            <w:pPr>
              <w:spacing w:after="0" w:line="240" w:lineRule="auto"/>
              <w:jc w:val="center"/>
              <w:rPr>
                <w:rFonts w:cstheme="minorHAnsi"/>
                <w:b/>
                <w:bCs/>
              </w:rPr>
            </w:pPr>
            <w:r w:rsidRPr="007555DA">
              <w:rPr>
                <w:rFonts w:cstheme="minorHAnsi"/>
                <w:b/>
                <w:bCs/>
              </w:rPr>
              <w:t>Uwaga nieuwzględniona.</w:t>
            </w:r>
          </w:p>
          <w:p w14:paraId="2BA69908" w14:textId="77777777" w:rsidR="0039456F" w:rsidRPr="007555DA" w:rsidRDefault="0039456F" w:rsidP="00570509">
            <w:pPr>
              <w:spacing w:after="0" w:line="240" w:lineRule="auto"/>
              <w:jc w:val="both"/>
              <w:rPr>
                <w:rFonts w:cstheme="minorHAnsi"/>
              </w:rPr>
            </w:pPr>
            <w:r w:rsidRPr="007555DA">
              <w:rPr>
                <w:rFonts w:cstheme="minorHAnsi"/>
              </w:rPr>
              <w:t>Przyjmuje się, że oddzielenie statusu osoby bezrobotnej od ubezpieczenia zdrowotnego spowoduje, że jako osoby bezrobotne będą rejestrowały się tylko osoby rzeczywiście poszukujące zatrudnienia lub innej formy pomocy oferowanej przez PUP.</w:t>
            </w:r>
          </w:p>
          <w:p w14:paraId="6EB2865F" w14:textId="0B00BB11" w:rsidR="0039456F" w:rsidRPr="007555DA" w:rsidRDefault="0039456F" w:rsidP="00570509">
            <w:pPr>
              <w:spacing w:after="0" w:line="240" w:lineRule="auto"/>
              <w:jc w:val="both"/>
              <w:rPr>
                <w:rFonts w:cstheme="minorHAnsi"/>
              </w:rPr>
            </w:pPr>
          </w:p>
          <w:p w14:paraId="0079B7ED" w14:textId="579DF1F1" w:rsidR="0039456F" w:rsidRPr="007555DA" w:rsidRDefault="0039456F" w:rsidP="00570509">
            <w:pPr>
              <w:spacing w:after="0" w:line="240" w:lineRule="auto"/>
              <w:jc w:val="both"/>
              <w:rPr>
                <w:rFonts w:cstheme="minorHAnsi"/>
              </w:rPr>
            </w:pPr>
          </w:p>
        </w:tc>
      </w:tr>
      <w:tr w:rsidR="0039456F" w:rsidRPr="007555DA" w14:paraId="68B42C94" w14:textId="77777777" w:rsidTr="002D6D7B">
        <w:trPr>
          <w:jc w:val="center"/>
        </w:trPr>
        <w:tc>
          <w:tcPr>
            <w:tcW w:w="1727" w:type="dxa"/>
            <w:vAlign w:val="center"/>
          </w:tcPr>
          <w:p w14:paraId="657A25BC" w14:textId="77777777" w:rsidR="0039456F" w:rsidRPr="007555DA" w:rsidRDefault="0039456F" w:rsidP="00B00079">
            <w:pPr>
              <w:spacing w:after="0" w:line="240" w:lineRule="auto"/>
              <w:ind w:left="36" w:right="-534"/>
              <w:contextualSpacing/>
              <w:rPr>
                <w:rFonts w:cstheme="minorHAnsi"/>
                <w:b/>
              </w:rPr>
            </w:pPr>
            <w:r w:rsidRPr="007555DA">
              <w:rPr>
                <w:rFonts w:cstheme="minorHAnsi"/>
                <w:b/>
              </w:rPr>
              <w:t>103</w:t>
            </w:r>
          </w:p>
        </w:tc>
        <w:tc>
          <w:tcPr>
            <w:tcW w:w="3375" w:type="dxa"/>
          </w:tcPr>
          <w:p w14:paraId="1A067A10" w14:textId="77777777" w:rsidR="0039456F" w:rsidRPr="007555DA" w:rsidRDefault="0039456F" w:rsidP="00B00079">
            <w:pPr>
              <w:spacing w:after="0" w:line="240" w:lineRule="auto"/>
              <w:rPr>
                <w:rFonts w:cstheme="minorHAnsi"/>
                <w:b/>
                <w:bCs/>
              </w:rPr>
            </w:pPr>
          </w:p>
          <w:p w14:paraId="05856659" w14:textId="77777777" w:rsidR="0039456F" w:rsidRPr="007555DA" w:rsidRDefault="0039456F" w:rsidP="00B00079">
            <w:pPr>
              <w:spacing w:after="0" w:line="240" w:lineRule="auto"/>
              <w:rPr>
                <w:rFonts w:cstheme="minorHAnsi"/>
                <w:b/>
                <w:bCs/>
              </w:rPr>
            </w:pPr>
          </w:p>
          <w:p w14:paraId="69B41017" w14:textId="77777777" w:rsidR="0039456F" w:rsidRPr="007555DA" w:rsidRDefault="0039456F" w:rsidP="00B00079">
            <w:pPr>
              <w:spacing w:after="0" w:line="240" w:lineRule="auto"/>
              <w:rPr>
                <w:rFonts w:cstheme="minorHAnsi"/>
                <w:b/>
                <w:bCs/>
              </w:rPr>
            </w:pPr>
          </w:p>
          <w:p w14:paraId="3BDA1F31" w14:textId="77777777" w:rsidR="0039456F" w:rsidRPr="007555DA" w:rsidRDefault="0039456F" w:rsidP="00B00079">
            <w:pPr>
              <w:spacing w:after="0" w:line="240" w:lineRule="auto"/>
              <w:rPr>
                <w:rFonts w:cstheme="minorHAnsi"/>
                <w:b/>
                <w:bCs/>
              </w:rPr>
            </w:pPr>
            <w:r w:rsidRPr="007555DA">
              <w:rPr>
                <w:rFonts w:cstheme="minorHAnsi"/>
                <w:b/>
                <w:bCs/>
              </w:rPr>
              <w:t>Art. 55.</w:t>
            </w:r>
          </w:p>
          <w:p w14:paraId="39EB76AA" w14:textId="77777777" w:rsidR="0039456F" w:rsidRPr="007555DA" w:rsidRDefault="0039456F" w:rsidP="00B00079">
            <w:pPr>
              <w:spacing w:after="0" w:line="240" w:lineRule="auto"/>
              <w:rPr>
                <w:rFonts w:cstheme="minorHAnsi"/>
              </w:rPr>
            </w:pPr>
            <w:r w:rsidRPr="007555DA">
              <w:rPr>
                <w:rFonts w:cstheme="minorHAnsi"/>
              </w:rPr>
              <w:t>(PUP Rybnik)</w:t>
            </w:r>
          </w:p>
          <w:p w14:paraId="193425C3" w14:textId="77777777" w:rsidR="0039456F" w:rsidRPr="007555DA" w:rsidRDefault="0039456F" w:rsidP="00B00079">
            <w:pPr>
              <w:keepNext/>
              <w:suppressAutoHyphens/>
              <w:autoSpaceDE w:val="0"/>
              <w:autoSpaceDN w:val="0"/>
              <w:adjustRightInd w:val="0"/>
              <w:spacing w:after="0" w:line="240" w:lineRule="auto"/>
              <w:rPr>
                <w:rFonts w:eastAsia="Times New Roman" w:cstheme="minorHAnsi"/>
                <w:b/>
                <w:bCs/>
                <w:lang w:eastAsia="pl-PL"/>
              </w:rPr>
            </w:pPr>
          </w:p>
        </w:tc>
        <w:tc>
          <w:tcPr>
            <w:tcW w:w="3453" w:type="dxa"/>
          </w:tcPr>
          <w:p w14:paraId="009960B1" w14:textId="77777777" w:rsidR="0039456F" w:rsidRPr="007555DA" w:rsidRDefault="0039456F" w:rsidP="00B00079">
            <w:pPr>
              <w:spacing w:after="0" w:line="240" w:lineRule="auto"/>
              <w:rPr>
                <w:rFonts w:cstheme="minorHAnsi"/>
              </w:rPr>
            </w:pPr>
            <w:r w:rsidRPr="007555DA">
              <w:rPr>
                <w:rFonts w:cstheme="minorHAnsi"/>
              </w:rPr>
              <w:t>Brak możliwości pozbawienia statusu bezrobotnego w przypadku odmowy bez uzasadnionej przyczyny  przyjęcia propozycji odpowiedniej pracy lub innej formy pomocy, w przypadku wprowadzenia takiej możliwości na jaki okres karencji.</w:t>
            </w:r>
          </w:p>
        </w:tc>
        <w:tc>
          <w:tcPr>
            <w:tcW w:w="3786" w:type="dxa"/>
            <w:vAlign w:val="center"/>
          </w:tcPr>
          <w:p w14:paraId="171F1848" w14:textId="77777777" w:rsidR="0039456F" w:rsidRPr="007555DA" w:rsidRDefault="0039456F" w:rsidP="00B00079">
            <w:pPr>
              <w:spacing w:after="0" w:line="240" w:lineRule="auto"/>
              <w:rPr>
                <w:rFonts w:cstheme="minorHAnsi"/>
              </w:rPr>
            </w:pPr>
            <w:r w:rsidRPr="007555DA">
              <w:rPr>
                <w:rFonts w:cstheme="minorHAnsi"/>
              </w:rPr>
              <w:t>Proponujmy pozostawić zapis: odmówił bez uzasadnionej przyczyny przyjęcia propozycji odpowiedniej pracy lub innej formy pomocy określonej w ustawie lub poddania się badaniom lekarskim lub psychologicznym, mającym na celu ustalenie zdolności do pracy lub udziału w innej formie pomocy określonej w ustawie; pozbawienie statusu bezrobotnego następuje od dnia odmowy na okres: …..</w:t>
            </w:r>
          </w:p>
        </w:tc>
        <w:tc>
          <w:tcPr>
            <w:tcW w:w="3105" w:type="dxa"/>
            <w:vMerge/>
          </w:tcPr>
          <w:p w14:paraId="74407ACE" w14:textId="3050ED26" w:rsidR="0039456F" w:rsidRPr="007555DA" w:rsidRDefault="0039456F" w:rsidP="00570509">
            <w:pPr>
              <w:spacing w:after="0" w:line="240" w:lineRule="auto"/>
              <w:jc w:val="both"/>
              <w:rPr>
                <w:rFonts w:cstheme="minorHAnsi"/>
              </w:rPr>
            </w:pPr>
          </w:p>
        </w:tc>
      </w:tr>
      <w:tr w:rsidR="0039456F" w:rsidRPr="007555DA" w14:paraId="4F287934" w14:textId="77777777" w:rsidTr="002D6D7B">
        <w:trPr>
          <w:jc w:val="center"/>
        </w:trPr>
        <w:tc>
          <w:tcPr>
            <w:tcW w:w="1727" w:type="dxa"/>
            <w:vAlign w:val="center"/>
          </w:tcPr>
          <w:p w14:paraId="631F1609" w14:textId="77777777" w:rsidR="0039456F" w:rsidRPr="007555DA" w:rsidRDefault="0039456F" w:rsidP="00B00079">
            <w:pPr>
              <w:spacing w:after="0" w:line="240" w:lineRule="auto"/>
              <w:ind w:left="36" w:right="-534"/>
              <w:contextualSpacing/>
              <w:rPr>
                <w:rFonts w:cstheme="minorHAnsi"/>
                <w:b/>
              </w:rPr>
            </w:pPr>
            <w:r w:rsidRPr="007555DA">
              <w:rPr>
                <w:rFonts w:cstheme="minorHAnsi"/>
                <w:b/>
              </w:rPr>
              <w:t>104</w:t>
            </w:r>
          </w:p>
        </w:tc>
        <w:tc>
          <w:tcPr>
            <w:tcW w:w="3375" w:type="dxa"/>
          </w:tcPr>
          <w:p w14:paraId="3A9D432B" w14:textId="77777777" w:rsidR="0039456F" w:rsidRPr="007555DA" w:rsidRDefault="0039456F" w:rsidP="00B00079">
            <w:pPr>
              <w:spacing w:after="0" w:line="240" w:lineRule="auto"/>
              <w:rPr>
                <w:rFonts w:cstheme="minorHAnsi"/>
                <w:b/>
                <w:bCs/>
              </w:rPr>
            </w:pPr>
            <w:r w:rsidRPr="007555DA">
              <w:rPr>
                <w:rFonts w:cstheme="minorHAnsi"/>
                <w:b/>
                <w:bCs/>
              </w:rPr>
              <w:t>Art. 55.</w:t>
            </w:r>
          </w:p>
          <w:p w14:paraId="3E2691AD" w14:textId="77777777" w:rsidR="0039456F" w:rsidRPr="007555DA" w:rsidRDefault="0039456F" w:rsidP="00B00079">
            <w:pPr>
              <w:spacing w:after="0" w:line="240" w:lineRule="auto"/>
              <w:rPr>
                <w:rFonts w:cstheme="minorHAnsi"/>
              </w:rPr>
            </w:pPr>
            <w:r w:rsidRPr="007555DA">
              <w:rPr>
                <w:rFonts w:cstheme="minorHAnsi"/>
              </w:rPr>
              <w:t>(PUP Żywiec)</w:t>
            </w:r>
          </w:p>
        </w:tc>
        <w:tc>
          <w:tcPr>
            <w:tcW w:w="3453" w:type="dxa"/>
          </w:tcPr>
          <w:p w14:paraId="68AF7782" w14:textId="77777777" w:rsidR="0039456F" w:rsidRPr="007555DA" w:rsidRDefault="0039456F" w:rsidP="00B00079">
            <w:pPr>
              <w:spacing w:after="0" w:line="240" w:lineRule="auto"/>
              <w:rPr>
                <w:rFonts w:cstheme="minorHAnsi"/>
              </w:rPr>
            </w:pPr>
            <w:r w:rsidRPr="007555DA">
              <w:rPr>
                <w:rFonts w:cstheme="minorHAnsi"/>
              </w:rPr>
              <w:t>Brak podstawy wyłączenia bezrobotnego z powodu niezgłoszenia na termin, brak obowiązku stawiania się  wyznaczony termin.</w:t>
            </w:r>
          </w:p>
        </w:tc>
        <w:tc>
          <w:tcPr>
            <w:tcW w:w="3786" w:type="dxa"/>
            <w:vAlign w:val="center"/>
          </w:tcPr>
          <w:p w14:paraId="2E889204" w14:textId="77777777" w:rsidR="0039456F" w:rsidRPr="007555DA" w:rsidRDefault="0039456F" w:rsidP="00B00079">
            <w:pPr>
              <w:spacing w:after="0" w:line="240" w:lineRule="auto"/>
              <w:rPr>
                <w:rFonts w:cstheme="minorHAnsi"/>
              </w:rPr>
            </w:pPr>
            <w:r w:rsidRPr="007555DA">
              <w:rPr>
                <w:rFonts w:cstheme="minorHAnsi"/>
              </w:rPr>
              <w:t xml:space="preserve"> Zachowanie wyłączenia z powodu niezgłoszenia się w wyznaczonym terminie przy jednoczesnym powiadomieniu w okresie do 7 dni o uzasadnionej przyczynie tego niestawiennictwa.</w:t>
            </w:r>
          </w:p>
        </w:tc>
        <w:tc>
          <w:tcPr>
            <w:tcW w:w="3105" w:type="dxa"/>
            <w:vMerge/>
          </w:tcPr>
          <w:p w14:paraId="363FF861" w14:textId="2AB5F256" w:rsidR="0039456F" w:rsidRPr="007555DA" w:rsidRDefault="0039456F" w:rsidP="00570509">
            <w:pPr>
              <w:spacing w:after="0" w:line="240" w:lineRule="auto"/>
              <w:jc w:val="both"/>
              <w:rPr>
                <w:rFonts w:cstheme="minorHAnsi"/>
              </w:rPr>
            </w:pPr>
          </w:p>
        </w:tc>
      </w:tr>
      <w:tr w:rsidR="007555DA" w:rsidRPr="007555DA" w14:paraId="3FB58EF8" w14:textId="77777777" w:rsidTr="002D6D7B">
        <w:trPr>
          <w:jc w:val="center"/>
        </w:trPr>
        <w:tc>
          <w:tcPr>
            <w:tcW w:w="1727" w:type="dxa"/>
            <w:vAlign w:val="center"/>
          </w:tcPr>
          <w:p w14:paraId="5EBEA32B"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105</w:t>
            </w:r>
          </w:p>
        </w:tc>
        <w:tc>
          <w:tcPr>
            <w:tcW w:w="3375" w:type="dxa"/>
            <w:vAlign w:val="center"/>
          </w:tcPr>
          <w:p w14:paraId="52869C4F" w14:textId="77777777" w:rsidR="00B00079" w:rsidRPr="007555DA" w:rsidRDefault="00B00079" w:rsidP="00B00079">
            <w:pPr>
              <w:spacing w:after="0" w:line="240" w:lineRule="auto"/>
              <w:rPr>
                <w:rFonts w:cstheme="minorHAnsi"/>
                <w:b/>
                <w:bCs/>
              </w:rPr>
            </w:pPr>
            <w:r w:rsidRPr="007555DA">
              <w:rPr>
                <w:rFonts w:cstheme="minorHAnsi"/>
                <w:b/>
                <w:bCs/>
              </w:rPr>
              <w:t xml:space="preserve">Art. 55. ust. 1 </w:t>
            </w:r>
          </w:p>
          <w:p w14:paraId="11276DED" w14:textId="77777777" w:rsidR="00B00079" w:rsidRPr="007555DA" w:rsidRDefault="00B00079" w:rsidP="00B00079">
            <w:pPr>
              <w:spacing w:after="0" w:line="240" w:lineRule="auto"/>
              <w:rPr>
                <w:rFonts w:cstheme="minorHAnsi"/>
                <w:b/>
                <w:bCs/>
              </w:rPr>
            </w:pPr>
            <w:r w:rsidRPr="007555DA">
              <w:rPr>
                <w:rFonts w:cstheme="minorHAnsi"/>
              </w:rPr>
              <w:t>(PUP Mysłowice)</w:t>
            </w:r>
          </w:p>
        </w:tc>
        <w:tc>
          <w:tcPr>
            <w:tcW w:w="3453" w:type="dxa"/>
          </w:tcPr>
          <w:p w14:paraId="30B0CDCD" w14:textId="77777777" w:rsidR="00B00079" w:rsidRPr="007555DA" w:rsidRDefault="00B00079" w:rsidP="00B00079">
            <w:pPr>
              <w:widowControl w:val="0"/>
              <w:spacing w:after="0" w:line="240" w:lineRule="auto"/>
              <w:rPr>
                <w:rFonts w:cstheme="minorHAnsi"/>
              </w:rPr>
            </w:pPr>
            <w:r w:rsidRPr="007555DA">
              <w:rPr>
                <w:rFonts w:cstheme="minorHAnsi"/>
              </w:rPr>
              <w:t>Starosta pozbawia statusu osobę bezrobotną/ osoba bezrobotna nie może korzystać z form pomocy – jak stosować te dwa przepisy, w jakich sytuacjach?</w:t>
            </w:r>
          </w:p>
        </w:tc>
        <w:tc>
          <w:tcPr>
            <w:tcW w:w="3786" w:type="dxa"/>
          </w:tcPr>
          <w:p w14:paraId="09D40DDD" w14:textId="77777777" w:rsidR="00B00079" w:rsidRPr="007555DA" w:rsidRDefault="00B00079" w:rsidP="00B00079">
            <w:pPr>
              <w:spacing w:after="0" w:line="240" w:lineRule="auto"/>
              <w:rPr>
                <w:rFonts w:cstheme="minorHAnsi"/>
              </w:rPr>
            </w:pPr>
          </w:p>
        </w:tc>
        <w:tc>
          <w:tcPr>
            <w:tcW w:w="3105" w:type="dxa"/>
          </w:tcPr>
          <w:p w14:paraId="27248957" w14:textId="3D8D16FD" w:rsidR="00B00079" w:rsidRPr="007555DA" w:rsidRDefault="00CB1C51" w:rsidP="00570509">
            <w:pPr>
              <w:spacing w:after="0" w:line="240" w:lineRule="auto"/>
              <w:jc w:val="center"/>
              <w:rPr>
                <w:rFonts w:cstheme="minorHAnsi"/>
                <w:b/>
                <w:bCs/>
              </w:rPr>
            </w:pPr>
            <w:r w:rsidRPr="007555DA">
              <w:rPr>
                <w:rFonts w:cstheme="minorHAnsi"/>
                <w:b/>
                <w:bCs/>
              </w:rPr>
              <w:t>Uwaga niejasna.</w:t>
            </w:r>
          </w:p>
        </w:tc>
      </w:tr>
      <w:tr w:rsidR="007555DA" w:rsidRPr="007555DA" w14:paraId="7A4FB2C6" w14:textId="77777777" w:rsidTr="002D6D7B">
        <w:trPr>
          <w:jc w:val="center"/>
        </w:trPr>
        <w:tc>
          <w:tcPr>
            <w:tcW w:w="1727" w:type="dxa"/>
            <w:vAlign w:val="center"/>
          </w:tcPr>
          <w:p w14:paraId="333A9B0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106</w:t>
            </w:r>
          </w:p>
        </w:tc>
        <w:tc>
          <w:tcPr>
            <w:tcW w:w="3375" w:type="dxa"/>
            <w:vAlign w:val="center"/>
          </w:tcPr>
          <w:p w14:paraId="6A5B558E" w14:textId="77777777" w:rsidR="00B00079" w:rsidRPr="007555DA" w:rsidRDefault="00B00079" w:rsidP="00B00079">
            <w:pPr>
              <w:spacing w:after="0" w:line="240" w:lineRule="auto"/>
              <w:rPr>
                <w:rFonts w:cstheme="minorHAnsi"/>
                <w:b/>
              </w:rPr>
            </w:pPr>
            <w:r w:rsidRPr="007555DA">
              <w:rPr>
                <w:rFonts w:cstheme="minorHAnsi"/>
                <w:b/>
              </w:rPr>
              <w:t>Art. 55. ust. 1</w:t>
            </w:r>
          </w:p>
          <w:p w14:paraId="4CEE10E3"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640AA84F" w14:textId="77777777" w:rsidR="00B00079" w:rsidRPr="007555DA" w:rsidRDefault="00B00079" w:rsidP="00B00079">
            <w:pPr>
              <w:spacing w:after="0" w:line="240" w:lineRule="auto"/>
              <w:rPr>
                <w:rFonts w:cstheme="minorHAnsi"/>
              </w:rPr>
            </w:pPr>
            <w:r w:rsidRPr="007555DA">
              <w:rPr>
                <w:rFonts w:cstheme="minorHAnsi"/>
              </w:rPr>
              <w:t>Czy odmowa przyjęcia propozycji nie skutkuje pozbawieniem statusu bezr.?</w:t>
            </w:r>
          </w:p>
          <w:p w14:paraId="07E7C25C" w14:textId="77777777" w:rsidR="00B00079" w:rsidRPr="007555DA" w:rsidRDefault="00B00079" w:rsidP="00B00079">
            <w:pPr>
              <w:spacing w:after="0" w:line="240" w:lineRule="auto"/>
              <w:rPr>
                <w:rFonts w:cstheme="minorHAnsi"/>
              </w:rPr>
            </w:pPr>
            <w:r w:rsidRPr="007555DA">
              <w:rPr>
                <w:rFonts w:cstheme="minorHAnsi"/>
              </w:rPr>
              <w:t>Czy osoba, która nie zgłosiła się w PUP w wyznaczonym terminie bądź na wezwanie, nie zostanie pozbawiona statusu bezrobotnego?</w:t>
            </w:r>
          </w:p>
        </w:tc>
        <w:tc>
          <w:tcPr>
            <w:tcW w:w="3786" w:type="dxa"/>
          </w:tcPr>
          <w:p w14:paraId="6117E6DC" w14:textId="77777777" w:rsidR="00B00079" w:rsidRPr="007555DA" w:rsidRDefault="00B00079" w:rsidP="00B00079">
            <w:pPr>
              <w:spacing w:after="0" w:line="240" w:lineRule="auto"/>
              <w:rPr>
                <w:rFonts w:cstheme="minorHAnsi"/>
              </w:rPr>
            </w:pPr>
          </w:p>
        </w:tc>
        <w:tc>
          <w:tcPr>
            <w:tcW w:w="3105" w:type="dxa"/>
          </w:tcPr>
          <w:p w14:paraId="6D0082E6" w14:textId="2E145399" w:rsidR="00B00079" w:rsidRPr="007555DA" w:rsidRDefault="009E7CCB" w:rsidP="00570509">
            <w:pPr>
              <w:spacing w:after="0" w:line="240" w:lineRule="auto"/>
              <w:jc w:val="center"/>
              <w:rPr>
                <w:rFonts w:cstheme="minorHAnsi"/>
                <w:b/>
                <w:bCs/>
              </w:rPr>
            </w:pPr>
            <w:r w:rsidRPr="007555DA">
              <w:rPr>
                <w:rFonts w:cstheme="minorHAnsi"/>
                <w:b/>
                <w:bCs/>
              </w:rPr>
              <w:t>Wyjaśnienie:</w:t>
            </w:r>
          </w:p>
          <w:p w14:paraId="47AAB0DC" w14:textId="77777777" w:rsidR="009E7CCB" w:rsidRPr="007555DA" w:rsidRDefault="009E7CCB" w:rsidP="00570509">
            <w:pPr>
              <w:spacing w:after="0" w:line="240" w:lineRule="auto"/>
              <w:jc w:val="both"/>
              <w:rPr>
                <w:rFonts w:cstheme="minorHAnsi"/>
                <w:b/>
                <w:bCs/>
              </w:rPr>
            </w:pPr>
            <w:r w:rsidRPr="007555DA">
              <w:rPr>
                <w:rFonts w:cstheme="minorHAnsi"/>
              </w:rPr>
              <w:t xml:space="preserve">Przyjmuje się, że oddzielenie statusu osoby bezrobotnej od ubezpieczenia zdrowotnego spowoduje, że jako osoby bezrobotne będą rejestrowały się tylko osoby rzeczywiście poszukujące zatrudnienia lub innej formy pomocy oferowanej przez PUP. Dlatego, odmowa przyjęcia propozycji formy pomocy nie będzie skutkowała pozbawieniem statusu bezrobotnego. </w:t>
            </w:r>
          </w:p>
        </w:tc>
      </w:tr>
      <w:tr w:rsidR="007555DA" w:rsidRPr="007555DA" w14:paraId="1A52CF8B" w14:textId="77777777" w:rsidTr="002D6D7B">
        <w:trPr>
          <w:jc w:val="center"/>
        </w:trPr>
        <w:tc>
          <w:tcPr>
            <w:tcW w:w="1727" w:type="dxa"/>
            <w:vAlign w:val="center"/>
          </w:tcPr>
          <w:p w14:paraId="5E8A4160"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107</w:t>
            </w:r>
          </w:p>
        </w:tc>
        <w:tc>
          <w:tcPr>
            <w:tcW w:w="3375" w:type="dxa"/>
          </w:tcPr>
          <w:p w14:paraId="78FAEBFE" w14:textId="2563BA10" w:rsidR="00B00079" w:rsidRPr="007555DA" w:rsidRDefault="00B00079" w:rsidP="00B00079">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b/>
                <w:bCs/>
                <w:lang w:eastAsia="pl-PL"/>
              </w:rPr>
              <w:t>Art. 55. ust.</w:t>
            </w:r>
            <w:r w:rsidR="00B16E9A" w:rsidRPr="007555DA">
              <w:rPr>
                <w:rFonts w:eastAsia="Times New Roman" w:cstheme="minorHAnsi"/>
                <w:b/>
                <w:bCs/>
                <w:lang w:eastAsia="pl-PL"/>
              </w:rPr>
              <w:t xml:space="preserve"> </w:t>
            </w:r>
            <w:r w:rsidRPr="007555DA">
              <w:rPr>
                <w:rFonts w:eastAsia="Times New Roman" w:cstheme="minorHAnsi"/>
                <w:b/>
                <w:bCs/>
                <w:lang w:eastAsia="pl-PL"/>
              </w:rPr>
              <w:t>1.</w:t>
            </w:r>
            <w:r w:rsidRPr="007555DA">
              <w:rPr>
                <w:rFonts w:eastAsia="Times New Roman" w:cstheme="minorHAnsi"/>
                <w:lang w:eastAsia="pl-PL"/>
              </w:rPr>
              <w:t xml:space="preserve"> </w:t>
            </w:r>
          </w:p>
          <w:p w14:paraId="4D3C7399" w14:textId="77777777" w:rsidR="00B00079" w:rsidRPr="007555DA" w:rsidRDefault="00B00079" w:rsidP="00B00079">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(PUP Piekary Śląskie)</w:t>
            </w:r>
          </w:p>
        </w:tc>
        <w:tc>
          <w:tcPr>
            <w:tcW w:w="3453" w:type="dxa"/>
          </w:tcPr>
          <w:p w14:paraId="232B8608" w14:textId="77777777" w:rsidR="00B00079" w:rsidRPr="007555DA" w:rsidRDefault="00B00079" w:rsidP="00B00079">
            <w:pPr>
              <w:spacing w:after="0" w:line="240" w:lineRule="auto"/>
              <w:rPr>
                <w:rFonts w:cstheme="minorHAnsi"/>
              </w:rPr>
            </w:pPr>
            <w:r w:rsidRPr="007555DA">
              <w:rPr>
                <w:rFonts w:cstheme="minorHAnsi"/>
              </w:rPr>
              <w:t xml:space="preserve">Jaki cel ma stosowanie karencji </w:t>
            </w:r>
            <w:r w:rsidRPr="007555DA">
              <w:rPr>
                <w:rFonts w:cstheme="minorHAnsi"/>
              </w:rPr>
              <w:br/>
              <w:t>w powyższym przypadku?</w:t>
            </w:r>
          </w:p>
        </w:tc>
        <w:tc>
          <w:tcPr>
            <w:tcW w:w="3786" w:type="dxa"/>
          </w:tcPr>
          <w:p w14:paraId="57C1A564" w14:textId="77777777" w:rsidR="00B00079" w:rsidRPr="007555DA" w:rsidRDefault="00B00079" w:rsidP="00B00079">
            <w:pPr>
              <w:spacing w:after="0" w:line="240" w:lineRule="auto"/>
              <w:rPr>
                <w:rFonts w:cstheme="minorHAnsi"/>
              </w:rPr>
            </w:pPr>
            <w:r w:rsidRPr="007555DA">
              <w:rPr>
                <w:rFonts w:cstheme="minorHAnsi"/>
              </w:rPr>
              <w:t>Zrezygnować z karencji.</w:t>
            </w:r>
          </w:p>
        </w:tc>
        <w:tc>
          <w:tcPr>
            <w:tcW w:w="3105" w:type="dxa"/>
          </w:tcPr>
          <w:p w14:paraId="3AF2C7EB" w14:textId="5CD7F1CB" w:rsidR="00B16E9A" w:rsidRPr="007555DA" w:rsidRDefault="009E7CCB" w:rsidP="00570509">
            <w:pPr>
              <w:spacing w:after="0" w:line="240" w:lineRule="auto"/>
              <w:jc w:val="center"/>
              <w:rPr>
                <w:rFonts w:cstheme="minorHAnsi"/>
                <w:b/>
                <w:bCs/>
              </w:rPr>
            </w:pPr>
            <w:r w:rsidRPr="007555DA">
              <w:rPr>
                <w:rFonts w:cstheme="minorHAnsi"/>
                <w:b/>
                <w:bCs/>
              </w:rPr>
              <w:t>Uwaga niejasna.</w:t>
            </w:r>
          </w:p>
          <w:p w14:paraId="0EEC4D01" w14:textId="77777777" w:rsidR="00B00079" w:rsidRPr="007555DA" w:rsidRDefault="009E7CCB" w:rsidP="00570509">
            <w:pPr>
              <w:spacing w:after="0" w:line="240" w:lineRule="auto"/>
              <w:jc w:val="both"/>
              <w:rPr>
                <w:rFonts w:cstheme="minorHAnsi"/>
              </w:rPr>
            </w:pPr>
            <w:r w:rsidRPr="007555DA">
              <w:rPr>
                <w:rFonts w:cstheme="minorHAnsi"/>
              </w:rPr>
              <w:t xml:space="preserve">Powołano cały ustęp określający warunki pozbawienia statusu bezrobotnego. Powyższe powoduje, że nie jest jasne w jakim przypadku należy zrezygnować z karencji. </w:t>
            </w:r>
          </w:p>
        </w:tc>
      </w:tr>
      <w:tr w:rsidR="007555DA" w:rsidRPr="007555DA" w14:paraId="0C3AF0F3" w14:textId="77777777" w:rsidTr="002D6D7B">
        <w:trPr>
          <w:jc w:val="center"/>
        </w:trPr>
        <w:tc>
          <w:tcPr>
            <w:tcW w:w="1727" w:type="dxa"/>
            <w:vAlign w:val="center"/>
          </w:tcPr>
          <w:p w14:paraId="75F0D977"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108</w:t>
            </w:r>
          </w:p>
        </w:tc>
        <w:tc>
          <w:tcPr>
            <w:tcW w:w="3375" w:type="dxa"/>
            <w:vAlign w:val="center"/>
          </w:tcPr>
          <w:p w14:paraId="33D39F7F" w14:textId="77777777" w:rsidR="00B00079" w:rsidRPr="007555DA" w:rsidRDefault="00B00079" w:rsidP="00B00079">
            <w:pPr>
              <w:spacing w:after="0" w:line="240" w:lineRule="auto"/>
              <w:rPr>
                <w:rFonts w:cstheme="minorHAnsi"/>
                <w:b/>
              </w:rPr>
            </w:pPr>
            <w:r w:rsidRPr="007555DA">
              <w:rPr>
                <w:rFonts w:cstheme="minorHAnsi"/>
                <w:b/>
              </w:rPr>
              <w:t>Art. 55. ust. 1 pkt 2</w:t>
            </w:r>
          </w:p>
          <w:p w14:paraId="589A88F4" w14:textId="77777777" w:rsidR="00B00079" w:rsidRPr="007555DA" w:rsidRDefault="00B00079" w:rsidP="00B00079">
            <w:pPr>
              <w:spacing w:after="0" w:line="240" w:lineRule="auto"/>
              <w:rPr>
                <w:rFonts w:cstheme="minorHAnsi"/>
                <w:b/>
              </w:rPr>
            </w:pPr>
            <w:r w:rsidRPr="007555DA">
              <w:rPr>
                <w:rFonts w:cstheme="minorHAnsi"/>
                <w:bCs/>
              </w:rPr>
              <w:t>(PUP Katowice)</w:t>
            </w:r>
          </w:p>
        </w:tc>
        <w:tc>
          <w:tcPr>
            <w:tcW w:w="3453" w:type="dxa"/>
          </w:tcPr>
          <w:p w14:paraId="3B84CCDC" w14:textId="77777777" w:rsidR="00B00079" w:rsidRPr="007555DA" w:rsidRDefault="00B00079" w:rsidP="00B00079">
            <w:pPr>
              <w:spacing w:after="0" w:line="240" w:lineRule="auto"/>
              <w:rPr>
                <w:rFonts w:cstheme="minorHAnsi"/>
              </w:rPr>
            </w:pPr>
            <w:r w:rsidRPr="007555DA">
              <w:rPr>
                <w:rFonts w:cstheme="minorHAnsi"/>
              </w:rPr>
              <w:t>Doprecyzowanie zapisu dot. pozbawienia statusu bezrobotnego z tytułu nie podjęcia z własnej winy po skierowaniu formy pomocy określonej w ustawie.</w:t>
            </w:r>
          </w:p>
        </w:tc>
        <w:tc>
          <w:tcPr>
            <w:tcW w:w="3786" w:type="dxa"/>
            <w:vAlign w:val="center"/>
          </w:tcPr>
          <w:p w14:paraId="70B3F40D" w14:textId="77777777" w:rsidR="00B00079" w:rsidRPr="007555DA" w:rsidRDefault="00B00079" w:rsidP="00B00079">
            <w:pPr>
              <w:spacing w:after="0" w:line="240" w:lineRule="auto"/>
              <w:rPr>
                <w:rFonts w:cstheme="minorHAnsi"/>
              </w:rPr>
            </w:pPr>
            <w:r w:rsidRPr="007555DA">
              <w:rPr>
                <w:rFonts w:cstheme="minorHAnsi"/>
              </w:rPr>
              <w:t>Możliwość pozbawienia statusu osoby bezrobotnej w związku z nieuzasadnioną odmową przyjęcia skierowania. Dookreślenie momentu wydania skierowania. Dniem wydania skierowania jest dzień przedstawienia formy pomocy.</w:t>
            </w:r>
          </w:p>
        </w:tc>
        <w:tc>
          <w:tcPr>
            <w:tcW w:w="3105" w:type="dxa"/>
          </w:tcPr>
          <w:p w14:paraId="625C0461" w14:textId="77777777" w:rsidR="00B00079" w:rsidRPr="007555DA" w:rsidRDefault="00CB1C51" w:rsidP="00570509">
            <w:pPr>
              <w:spacing w:after="0" w:line="240" w:lineRule="auto"/>
              <w:jc w:val="center"/>
              <w:rPr>
                <w:rFonts w:cstheme="minorHAnsi"/>
                <w:b/>
                <w:bCs/>
              </w:rPr>
            </w:pPr>
            <w:r w:rsidRPr="007555DA">
              <w:rPr>
                <w:rFonts w:cstheme="minorHAnsi"/>
                <w:b/>
                <w:bCs/>
              </w:rPr>
              <w:t>Uwaga nieuwzględniona.</w:t>
            </w:r>
          </w:p>
          <w:p w14:paraId="42A698A6" w14:textId="35AA3483" w:rsidR="00CB1C51" w:rsidRPr="007555DA" w:rsidRDefault="00CB1C51" w:rsidP="00570509">
            <w:pPr>
              <w:spacing w:after="0" w:line="240" w:lineRule="auto"/>
              <w:jc w:val="both"/>
              <w:rPr>
                <w:rFonts w:cstheme="minorHAnsi"/>
              </w:rPr>
            </w:pPr>
            <w:r w:rsidRPr="007555DA">
              <w:rPr>
                <w:rFonts w:cstheme="minorHAnsi"/>
              </w:rPr>
              <w:t>Sformułowanie „nie podjęcia z własnej winy</w:t>
            </w:r>
            <w:r w:rsidR="008A083C" w:rsidRPr="007555DA">
              <w:rPr>
                <w:rFonts w:cstheme="minorHAnsi"/>
              </w:rPr>
              <w:t>” zakłada nieuzasadniona odmowę oraz czynne działanie tej osoby.</w:t>
            </w:r>
          </w:p>
        </w:tc>
      </w:tr>
      <w:tr w:rsidR="007555DA" w:rsidRPr="007555DA" w14:paraId="5A04A6BF" w14:textId="77777777" w:rsidTr="002D6D7B">
        <w:trPr>
          <w:jc w:val="center"/>
        </w:trPr>
        <w:tc>
          <w:tcPr>
            <w:tcW w:w="1727" w:type="dxa"/>
            <w:vAlign w:val="center"/>
          </w:tcPr>
          <w:p w14:paraId="4C3A492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109</w:t>
            </w:r>
          </w:p>
        </w:tc>
        <w:tc>
          <w:tcPr>
            <w:tcW w:w="3375" w:type="dxa"/>
            <w:vAlign w:val="center"/>
          </w:tcPr>
          <w:p w14:paraId="73165EAC" w14:textId="77777777" w:rsidR="00B00079" w:rsidRPr="007555DA" w:rsidRDefault="00B00079" w:rsidP="00B00079">
            <w:pPr>
              <w:spacing w:after="0" w:line="240" w:lineRule="auto"/>
              <w:rPr>
                <w:rFonts w:cstheme="minorHAnsi"/>
                <w:b/>
              </w:rPr>
            </w:pPr>
            <w:r w:rsidRPr="007555DA">
              <w:rPr>
                <w:rFonts w:cstheme="minorHAnsi"/>
                <w:b/>
              </w:rPr>
              <w:t>Art. 55. ust.1 pkt 4</w:t>
            </w:r>
          </w:p>
          <w:p w14:paraId="3C3ADB14" w14:textId="77777777" w:rsidR="00B00079" w:rsidRPr="007555DA" w:rsidRDefault="00B00079" w:rsidP="00B00079">
            <w:pPr>
              <w:spacing w:after="0" w:line="240" w:lineRule="auto"/>
              <w:rPr>
                <w:rFonts w:cstheme="minorHAnsi"/>
                <w:b/>
              </w:rPr>
            </w:pPr>
            <w:r w:rsidRPr="007555DA">
              <w:rPr>
                <w:rFonts w:cstheme="minorHAnsi"/>
              </w:rPr>
              <w:t>(PUP Ruda Śląska)</w:t>
            </w:r>
          </w:p>
        </w:tc>
        <w:tc>
          <w:tcPr>
            <w:tcW w:w="3453" w:type="dxa"/>
          </w:tcPr>
          <w:p w14:paraId="38F36C00" w14:textId="77777777" w:rsidR="00B00079" w:rsidRPr="007555DA" w:rsidRDefault="00B00079" w:rsidP="00B00079">
            <w:pPr>
              <w:spacing w:after="0" w:line="240" w:lineRule="auto"/>
              <w:rPr>
                <w:rFonts w:cstheme="minorHAnsi"/>
              </w:rPr>
            </w:pPr>
            <w:r w:rsidRPr="007555DA">
              <w:rPr>
                <w:rFonts w:cstheme="minorHAnsi"/>
              </w:rPr>
              <w:t>Pozbawienie statusu bezrobotnego z dniem podpisania umowy o dotację na rozpoczęcie działalności jest niemożliwe, ponieważ wskazanie formy zabezpieczenia w postaci blokady rachunku bankowego, gwarancji bankowej czy aktu notarialnego o dobrowolnym poddaniu się egzekucji przez dłużnika, które dostarczane są po podpisaniu umowy, spowoduje, że środki zostaną wypłacone osobie nie będącej klientem PUP (nie posiadającej statusu bezrobotnego). Powyższa sytuacja dotyczy również dotacji ze środków PFRON, gdzie zgodnie z rozporządzeniem, środki wypłacane są osobie, po przedstawieniu wpisu do CEIDG (…) lub innego dokumentu potwierdzającego rozpoczęcie działalności.</w:t>
            </w:r>
          </w:p>
        </w:tc>
        <w:tc>
          <w:tcPr>
            <w:tcW w:w="3786" w:type="dxa"/>
            <w:vAlign w:val="center"/>
          </w:tcPr>
          <w:p w14:paraId="6D831EC1" w14:textId="77777777" w:rsidR="00B00079" w:rsidRPr="007555DA" w:rsidRDefault="00B00079" w:rsidP="00B00079">
            <w:pPr>
              <w:spacing w:after="0" w:line="240" w:lineRule="auto"/>
              <w:rPr>
                <w:rFonts w:cstheme="minorHAnsi"/>
              </w:rPr>
            </w:pPr>
            <w:r w:rsidRPr="007555DA">
              <w:rPr>
                <w:rFonts w:cstheme="minorHAnsi"/>
              </w:rPr>
              <w:t>Pozostawienie przepisu z dotychczasowej ustawy, tj. pozbawienie statusu po otrzymaniu środków.</w:t>
            </w:r>
          </w:p>
        </w:tc>
        <w:tc>
          <w:tcPr>
            <w:tcW w:w="3105" w:type="dxa"/>
          </w:tcPr>
          <w:p w14:paraId="3F62E561" w14:textId="0A5DE05D" w:rsidR="00171B51" w:rsidRPr="007555DA" w:rsidRDefault="00171B51" w:rsidP="00171B51">
            <w:pPr>
              <w:spacing w:after="0" w:line="240" w:lineRule="auto"/>
              <w:jc w:val="center"/>
              <w:rPr>
                <w:rFonts w:cstheme="minorHAnsi"/>
                <w:b/>
                <w:bCs/>
              </w:rPr>
            </w:pPr>
            <w:r w:rsidRPr="007555DA">
              <w:rPr>
                <w:rFonts w:cstheme="minorHAnsi"/>
                <w:b/>
                <w:bCs/>
              </w:rPr>
              <w:t>Wyjaśnienie:</w:t>
            </w:r>
          </w:p>
          <w:p w14:paraId="5A3FBB63" w14:textId="17BCC1C8" w:rsidR="00B00079" w:rsidRPr="007555DA" w:rsidRDefault="00FD169F" w:rsidP="00171B51">
            <w:pPr>
              <w:spacing w:after="0" w:line="240" w:lineRule="auto"/>
              <w:jc w:val="both"/>
              <w:rPr>
                <w:rFonts w:cstheme="minorHAnsi"/>
              </w:rPr>
            </w:pPr>
            <w:r w:rsidRPr="007555DA">
              <w:rPr>
                <w:rFonts w:cstheme="minorHAnsi"/>
              </w:rPr>
              <w:t>Datą udzielenia wsparcia jest data podpisania umowy, a nie data przekazania środków (co jest czynnością techniczną). Zaproponowany w projekcie ustawy przepis jest zgodny  z art. 2 pkt 11 ustawy z dnia 30 kwietnia 2004 r. o postępowaniu w sprawach dotyczących pomocy publicznej (Dz. U. z 2021 r. poz. 743, z późn. zm.), który wskazuje że dniem udzielenia pomocy jest dzień, w którym podmiot ubiegający się o pomoc publiczną nabył prawo do otrzymania tej pomocy. Przyznanie środków na podjęcie działalności gospodarczej, środków na założenie lub przystąpienie do spółdzielni socjalnej stanowi pomoc de minimis.</w:t>
            </w:r>
          </w:p>
        </w:tc>
      </w:tr>
      <w:tr w:rsidR="007555DA" w:rsidRPr="007555DA" w14:paraId="0F21098A" w14:textId="77777777" w:rsidTr="002D6D7B">
        <w:trPr>
          <w:jc w:val="center"/>
        </w:trPr>
        <w:tc>
          <w:tcPr>
            <w:tcW w:w="1727" w:type="dxa"/>
            <w:shd w:val="clear" w:color="auto" w:fill="auto"/>
            <w:vAlign w:val="center"/>
          </w:tcPr>
          <w:p w14:paraId="7F7DC8CC"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110</w:t>
            </w:r>
          </w:p>
        </w:tc>
        <w:tc>
          <w:tcPr>
            <w:tcW w:w="3375" w:type="dxa"/>
            <w:shd w:val="clear" w:color="auto" w:fill="auto"/>
            <w:vAlign w:val="center"/>
          </w:tcPr>
          <w:p w14:paraId="178D2B07" w14:textId="77777777" w:rsidR="00B00079" w:rsidRPr="007555DA" w:rsidRDefault="00B00079" w:rsidP="00B00079">
            <w:pPr>
              <w:spacing w:after="0" w:line="240" w:lineRule="auto"/>
              <w:rPr>
                <w:rFonts w:cstheme="minorHAnsi"/>
                <w:b/>
                <w:bCs/>
              </w:rPr>
            </w:pPr>
            <w:r w:rsidRPr="007555DA">
              <w:rPr>
                <w:rFonts w:cstheme="minorHAnsi"/>
                <w:b/>
                <w:bCs/>
              </w:rPr>
              <w:t>Art. 55. ust. 1 pkt 4</w:t>
            </w:r>
          </w:p>
          <w:p w14:paraId="1DB87B32" w14:textId="77777777" w:rsidR="00B00079" w:rsidRPr="007555DA" w:rsidRDefault="00B00079" w:rsidP="00B00079">
            <w:pPr>
              <w:spacing w:after="0" w:line="240" w:lineRule="auto"/>
              <w:rPr>
                <w:rFonts w:cstheme="minorHAnsi"/>
              </w:rPr>
            </w:pPr>
            <w:r w:rsidRPr="007555DA">
              <w:rPr>
                <w:rFonts w:cstheme="minorHAnsi"/>
              </w:rPr>
              <w:t>(PUP Rybnik)</w:t>
            </w:r>
          </w:p>
          <w:p w14:paraId="495AE3DD" w14:textId="77777777" w:rsidR="00B00079" w:rsidRPr="007555DA" w:rsidRDefault="00B00079" w:rsidP="00B00079">
            <w:pPr>
              <w:spacing w:after="0" w:line="240" w:lineRule="auto"/>
              <w:rPr>
                <w:rFonts w:cstheme="minorHAnsi"/>
                <w:b/>
              </w:rPr>
            </w:pPr>
          </w:p>
        </w:tc>
        <w:tc>
          <w:tcPr>
            <w:tcW w:w="3453" w:type="dxa"/>
            <w:shd w:val="clear" w:color="auto" w:fill="auto"/>
          </w:tcPr>
          <w:p w14:paraId="3EE45FB0" w14:textId="77777777" w:rsidR="00B00079" w:rsidRPr="007555DA" w:rsidRDefault="00B00079" w:rsidP="00B00079">
            <w:pPr>
              <w:spacing w:after="0" w:line="240" w:lineRule="auto"/>
              <w:rPr>
                <w:rFonts w:cstheme="minorHAnsi"/>
              </w:rPr>
            </w:pPr>
            <w:r w:rsidRPr="007555DA">
              <w:rPr>
                <w:rFonts w:cstheme="minorHAnsi"/>
              </w:rPr>
              <w:t>W przypadku otrzymania środków</w:t>
            </w:r>
            <w:r w:rsidRPr="007555DA">
              <w:rPr>
                <w:rFonts w:cstheme="minorHAnsi"/>
              </w:rPr>
              <w:br/>
              <w:t>na podjęcie działalności gospodarczej utrata statusu bezrobotnego winna nastąpić z dniem następującym po dniu podpisania umowy. W przypadku pozostawienia proponowanego zapisu osoba w dniu podpisania umowy nie miałaby już statusu bezrobotnego. Wydaje się, że utrata statusu winna nastąpić po dniu podpisania umowy.</w:t>
            </w:r>
          </w:p>
        </w:tc>
        <w:tc>
          <w:tcPr>
            <w:tcW w:w="3786" w:type="dxa"/>
            <w:shd w:val="clear" w:color="auto" w:fill="auto"/>
          </w:tcPr>
          <w:p w14:paraId="5A37CAF0" w14:textId="77777777" w:rsidR="00B00079" w:rsidRPr="007555DA" w:rsidRDefault="00B00079" w:rsidP="00B00079">
            <w:pPr>
              <w:spacing w:after="0" w:line="240" w:lineRule="auto"/>
              <w:ind w:left="31" w:hanging="21"/>
              <w:rPr>
                <w:rFonts w:eastAsia="Times New Roman" w:cstheme="minorHAnsi"/>
                <w:bCs/>
                <w:lang w:eastAsia="pl-PL"/>
              </w:rPr>
            </w:pPr>
            <w:r w:rsidRPr="007555DA">
              <w:rPr>
                <w:rFonts w:eastAsia="Times New Roman" w:cstheme="minorHAnsi"/>
                <w:bCs/>
                <w:lang w:eastAsia="pl-PL"/>
              </w:rPr>
              <w:t xml:space="preserve">Po średniku: </w:t>
            </w:r>
          </w:p>
          <w:p w14:paraId="29713786" w14:textId="77777777" w:rsidR="00B00079" w:rsidRPr="007555DA" w:rsidRDefault="00B00079" w:rsidP="00B00079">
            <w:pPr>
              <w:spacing w:after="0" w:line="240" w:lineRule="auto"/>
              <w:rPr>
                <w:rFonts w:eastAsia="Times New Roman" w:cstheme="minorHAnsi"/>
                <w:bCs/>
                <w:lang w:eastAsia="pl-PL"/>
              </w:rPr>
            </w:pPr>
            <w:r w:rsidRPr="007555DA">
              <w:rPr>
                <w:rFonts w:eastAsia="Times New Roman" w:cstheme="minorHAnsi"/>
                <w:bCs/>
                <w:lang w:eastAsia="pl-PL"/>
              </w:rPr>
              <w:t>pozbawienie statusu bezrobotnego następuje</w:t>
            </w:r>
            <w:r w:rsidRPr="007555DA">
              <w:rPr>
                <w:rFonts w:eastAsia="Times New Roman" w:cstheme="minorHAnsi"/>
                <w:bCs/>
                <w:lang w:eastAsia="pl-PL"/>
              </w:rPr>
              <w:br/>
              <w:t>z dniem następującym po dniu podpisania umowy.</w:t>
            </w:r>
          </w:p>
          <w:p w14:paraId="776BDD74" w14:textId="77777777" w:rsidR="00B00079" w:rsidRPr="007555DA" w:rsidRDefault="00B00079" w:rsidP="00B00079">
            <w:pPr>
              <w:spacing w:after="0" w:line="240" w:lineRule="auto"/>
              <w:rPr>
                <w:rFonts w:cstheme="minorHAnsi"/>
              </w:rPr>
            </w:pPr>
          </w:p>
          <w:p w14:paraId="001B99D0" w14:textId="77777777" w:rsidR="00B00079" w:rsidRPr="007555DA" w:rsidRDefault="00B00079" w:rsidP="00B00079">
            <w:pPr>
              <w:spacing w:after="0" w:line="240" w:lineRule="auto"/>
              <w:rPr>
                <w:rFonts w:cstheme="minorHAnsi"/>
              </w:rPr>
            </w:pPr>
          </w:p>
          <w:p w14:paraId="3DE87EFA" w14:textId="77777777" w:rsidR="00B00079" w:rsidRPr="007555DA" w:rsidRDefault="00B00079" w:rsidP="00B00079">
            <w:pPr>
              <w:spacing w:after="0" w:line="240" w:lineRule="auto"/>
              <w:rPr>
                <w:rFonts w:cstheme="minorHAnsi"/>
              </w:rPr>
            </w:pPr>
          </w:p>
          <w:p w14:paraId="1B5C226D" w14:textId="77777777" w:rsidR="00B00079" w:rsidRPr="007555DA" w:rsidRDefault="00B00079" w:rsidP="00B00079">
            <w:pPr>
              <w:spacing w:after="0" w:line="240" w:lineRule="auto"/>
              <w:rPr>
                <w:rFonts w:cstheme="minorHAnsi"/>
              </w:rPr>
            </w:pPr>
          </w:p>
          <w:p w14:paraId="38A17D26" w14:textId="77777777" w:rsidR="00B00079" w:rsidRPr="007555DA" w:rsidRDefault="00B00079" w:rsidP="00B00079">
            <w:pPr>
              <w:spacing w:after="0" w:line="240" w:lineRule="auto"/>
              <w:rPr>
                <w:rFonts w:cstheme="minorHAnsi"/>
              </w:rPr>
            </w:pPr>
          </w:p>
          <w:p w14:paraId="264AF492" w14:textId="77777777" w:rsidR="00B00079" w:rsidRPr="007555DA" w:rsidRDefault="00B00079" w:rsidP="00B00079">
            <w:pPr>
              <w:spacing w:after="0" w:line="240" w:lineRule="auto"/>
              <w:rPr>
                <w:rFonts w:cstheme="minorHAnsi"/>
              </w:rPr>
            </w:pPr>
          </w:p>
        </w:tc>
        <w:tc>
          <w:tcPr>
            <w:tcW w:w="3105" w:type="dxa"/>
            <w:shd w:val="clear" w:color="auto" w:fill="auto"/>
          </w:tcPr>
          <w:p w14:paraId="04172950" w14:textId="77777777" w:rsidR="00FD169F" w:rsidRPr="007555DA" w:rsidRDefault="00FD169F" w:rsidP="00FD169F">
            <w:pPr>
              <w:spacing w:after="0" w:line="240" w:lineRule="auto"/>
              <w:jc w:val="center"/>
              <w:rPr>
                <w:rFonts w:cstheme="minorHAnsi"/>
                <w:b/>
                <w:bCs/>
              </w:rPr>
            </w:pPr>
            <w:r w:rsidRPr="007555DA">
              <w:rPr>
                <w:rFonts w:cstheme="minorHAnsi"/>
                <w:b/>
                <w:bCs/>
              </w:rPr>
              <w:t>Uwaga nieuwzględniona.</w:t>
            </w:r>
          </w:p>
          <w:p w14:paraId="24954FBF" w14:textId="0798A2A8" w:rsidR="00B00079" w:rsidRPr="007555DA" w:rsidRDefault="00FD169F" w:rsidP="00FD169F">
            <w:pPr>
              <w:spacing w:after="0" w:line="240" w:lineRule="auto"/>
              <w:jc w:val="both"/>
              <w:rPr>
                <w:rFonts w:cstheme="minorHAnsi"/>
              </w:rPr>
            </w:pPr>
            <w:r w:rsidRPr="007555DA">
              <w:rPr>
                <w:rFonts w:cstheme="minorHAnsi"/>
              </w:rPr>
              <w:t>Po podpisaniu umowy o przyznanie środków na podjęcie działalności gospodarczej bezrobotny nie może już być aktywizowany przez pup, czy też otrzymać za ten dzień zasiłku dla bezrobotnych, ponieważ nie jest już gotowy do podjęcia pracy.</w:t>
            </w:r>
          </w:p>
        </w:tc>
      </w:tr>
      <w:tr w:rsidR="007555DA" w:rsidRPr="007555DA" w14:paraId="2A2889A5" w14:textId="77777777" w:rsidTr="002D6D7B">
        <w:trPr>
          <w:jc w:val="center"/>
        </w:trPr>
        <w:tc>
          <w:tcPr>
            <w:tcW w:w="1727" w:type="dxa"/>
            <w:shd w:val="clear" w:color="auto" w:fill="auto"/>
            <w:vAlign w:val="center"/>
          </w:tcPr>
          <w:p w14:paraId="01779AA0"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111</w:t>
            </w:r>
          </w:p>
        </w:tc>
        <w:tc>
          <w:tcPr>
            <w:tcW w:w="3375" w:type="dxa"/>
            <w:shd w:val="clear" w:color="auto" w:fill="auto"/>
          </w:tcPr>
          <w:p w14:paraId="64739509" w14:textId="77777777" w:rsidR="00B00079" w:rsidRPr="007555DA" w:rsidRDefault="00B00079" w:rsidP="00B00079">
            <w:pPr>
              <w:spacing w:after="0" w:line="240" w:lineRule="auto"/>
              <w:rPr>
                <w:rFonts w:cstheme="minorHAnsi"/>
                <w:b/>
                <w:bCs/>
              </w:rPr>
            </w:pPr>
            <w:r w:rsidRPr="007555DA">
              <w:rPr>
                <w:rFonts w:cstheme="minorHAnsi"/>
                <w:b/>
                <w:bCs/>
              </w:rPr>
              <w:t>Art. 55. ust. 1 pkt 5</w:t>
            </w:r>
          </w:p>
          <w:p w14:paraId="41295ADB" w14:textId="77777777" w:rsidR="00B00079" w:rsidRPr="007555DA" w:rsidRDefault="00B00079" w:rsidP="00B00079">
            <w:pPr>
              <w:spacing w:after="0" w:line="240" w:lineRule="auto"/>
              <w:rPr>
                <w:rFonts w:cstheme="minorHAnsi"/>
              </w:rPr>
            </w:pPr>
            <w:r w:rsidRPr="007555DA">
              <w:rPr>
                <w:rFonts w:cstheme="minorHAnsi"/>
              </w:rPr>
              <w:t>(PUP Rybnik)</w:t>
            </w:r>
          </w:p>
          <w:p w14:paraId="6A8F47AB" w14:textId="77777777" w:rsidR="00B00079" w:rsidRPr="007555DA" w:rsidRDefault="00B00079" w:rsidP="00B00079">
            <w:pPr>
              <w:spacing w:after="0" w:line="240" w:lineRule="auto"/>
              <w:rPr>
                <w:rFonts w:cstheme="minorHAnsi"/>
                <w:b/>
                <w:bCs/>
              </w:rPr>
            </w:pPr>
          </w:p>
        </w:tc>
        <w:tc>
          <w:tcPr>
            <w:tcW w:w="3453" w:type="dxa"/>
            <w:shd w:val="clear" w:color="auto" w:fill="auto"/>
          </w:tcPr>
          <w:p w14:paraId="15BD493C" w14:textId="77777777" w:rsidR="00B00079" w:rsidRPr="007555DA" w:rsidRDefault="00B00079" w:rsidP="00B00079">
            <w:pPr>
              <w:spacing w:after="0" w:line="240" w:lineRule="auto"/>
              <w:rPr>
                <w:rFonts w:cstheme="minorHAnsi"/>
              </w:rPr>
            </w:pPr>
            <w:r w:rsidRPr="007555DA">
              <w:rPr>
                <w:rFonts w:cstheme="minorHAnsi"/>
              </w:rPr>
              <w:t>Te same uwagi jw.</w:t>
            </w:r>
          </w:p>
        </w:tc>
        <w:tc>
          <w:tcPr>
            <w:tcW w:w="3786" w:type="dxa"/>
            <w:shd w:val="clear" w:color="auto" w:fill="auto"/>
          </w:tcPr>
          <w:p w14:paraId="19AF3BAC" w14:textId="77777777" w:rsidR="00B00079" w:rsidRPr="007555DA" w:rsidRDefault="00B00079" w:rsidP="00B00079">
            <w:pPr>
              <w:spacing w:after="0" w:line="240" w:lineRule="auto"/>
              <w:ind w:left="30" w:hanging="30"/>
              <w:rPr>
                <w:rFonts w:eastAsia="Times New Roman" w:cstheme="minorHAnsi"/>
                <w:bCs/>
                <w:lang w:eastAsia="pl-PL"/>
              </w:rPr>
            </w:pPr>
            <w:r w:rsidRPr="007555DA">
              <w:rPr>
                <w:rFonts w:eastAsia="Times New Roman" w:cstheme="minorHAnsi"/>
                <w:bCs/>
                <w:lang w:eastAsia="pl-PL"/>
              </w:rPr>
              <w:t xml:space="preserve">Po średniku: </w:t>
            </w:r>
          </w:p>
          <w:p w14:paraId="7290E3CA" w14:textId="77777777" w:rsidR="00B00079" w:rsidRPr="007555DA" w:rsidRDefault="00B00079" w:rsidP="00B00079">
            <w:pPr>
              <w:spacing w:after="0" w:line="240" w:lineRule="auto"/>
              <w:ind w:left="31" w:hanging="21"/>
              <w:rPr>
                <w:rFonts w:eastAsia="Times New Roman" w:cstheme="minorHAnsi"/>
                <w:bCs/>
                <w:lang w:eastAsia="pl-PL"/>
              </w:rPr>
            </w:pPr>
            <w:r w:rsidRPr="007555DA">
              <w:rPr>
                <w:rFonts w:eastAsia="Times New Roman" w:cstheme="minorHAnsi"/>
                <w:bCs/>
                <w:lang w:eastAsia="pl-PL"/>
              </w:rPr>
              <w:t>pozbawienie statusu bezrobotnego następuje z dniem następującym po dniu podpisania umowy.</w:t>
            </w:r>
          </w:p>
        </w:tc>
        <w:tc>
          <w:tcPr>
            <w:tcW w:w="3105" w:type="dxa"/>
            <w:shd w:val="clear" w:color="auto" w:fill="auto"/>
          </w:tcPr>
          <w:p w14:paraId="42FB7397" w14:textId="43783B77" w:rsidR="00FD169F" w:rsidRPr="007555DA" w:rsidRDefault="00FD169F" w:rsidP="00FD169F">
            <w:pPr>
              <w:spacing w:after="0" w:line="240" w:lineRule="auto"/>
              <w:jc w:val="center"/>
              <w:rPr>
                <w:rFonts w:cstheme="minorHAnsi"/>
                <w:b/>
                <w:bCs/>
              </w:rPr>
            </w:pPr>
            <w:r w:rsidRPr="007555DA">
              <w:rPr>
                <w:rFonts w:cstheme="minorHAnsi"/>
                <w:b/>
                <w:bCs/>
              </w:rPr>
              <w:t>Uwaga nieuwzględniona.</w:t>
            </w:r>
          </w:p>
          <w:p w14:paraId="768E21BD" w14:textId="77777777" w:rsidR="00FD169F" w:rsidRPr="007555DA" w:rsidRDefault="00FD169F" w:rsidP="00FD169F">
            <w:pPr>
              <w:spacing w:after="0" w:line="240" w:lineRule="auto"/>
              <w:rPr>
                <w:rFonts w:cstheme="minorHAnsi"/>
              </w:rPr>
            </w:pPr>
          </w:p>
          <w:p w14:paraId="3B7F9FF7" w14:textId="352D7CA5" w:rsidR="00B00079" w:rsidRPr="007555DA" w:rsidRDefault="00FD169F" w:rsidP="00FD169F">
            <w:pPr>
              <w:spacing w:after="0" w:line="240" w:lineRule="auto"/>
              <w:rPr>
                <w:rFonts w:cstheme="minorHAnsi"/>
              </w:rPr>
            </w:pPr>
            <w:r w:rsidRPr="007555DA">
              <w:rPr>
                <w:rFonts w:cstheme="minorHAnsi"/>
              </w:rPr>
              <w:t>Wyjaśnienie w pkt 109 i 110</w:t>
            </w:r>
            <w:r w:rsidR="00163055">
              <w:rPr>
                <w:rFonts w:cstheme="minorHAnsi"/>
              </w:rPr>
              <w:t>.</w:t>
            </w:r>
          </w:p>
        </w:tc>
      </w:tr>
      <w:tr w:rsidR="0039456F" w:rsidRPr="007555DA" w14:paraId="51B6A349" w14:textId="77777777" w:rsidTr="002D6D7B">
        <w:trPr>
          <w:jc w:val="center"/>
        </w:trPr>
        <w:tc>
          <w:tcPr>
            <w:tcW w:w="1727" w:type="dxa"/>
            <w:vAlign w:val="center"/>
          </w:tcPr>
          <w:p w14:paraId="70353A48" w14:textId="77777777" w:rsidR="0039456F" w:rsidRPr="007555DA" w:rsidRDefault="0039456F" w:rsidP="00B00079">
            <w:pPr>
              <w:spacing w:after="0" w:line="240" w:lineRule="auto"/>
              <w:ind w:left="36" w:right="-534"/>
              <w:contextualSpacing/>
              <w:rPr>
                <w:rFonts w:cstheme="minorHAnsi"/>
                <w:b/>
              </w:rPr>
            </w:pPr>
            <w:r w:rsidRPr="007555DA">
              <w:rPr>
                <w:rFonts w:cstheme="minorHAnsi"/>
                <w:b/>
              </w:rPr>
              <w:t>112</w:t>
            </w:r>
          </w:p>
        </w:tc>
        <w:tc>
          <w:tcPr>
            <w:tcW w:w="3375" w:type="dxa"/>
            <w:vAlign w:val="center"/>
          </w:tcPr>
          <w:p w14:paraId="4509D6F7" w14:textId="77777777" w:rsidR="0039456F" w:rsidRPr="007555DA" w:rsidRDefault="0039456F" w:rsidP="00B00079">
            <w:pPr>
              <w:spacing w:after="0" w:line="240" w:lineRule="auto"/>
              <w:rPr>
                <w:rFonts w:cstheme="minorHAnsi"/>
                <w:b/>
              </w:rPr>
            </w:pPr>
            <w:r w:rsidRPr="007555DA">
              <w:rPr>
                <w:rFonts w:cstheme="minorHAnsi"/>
                <w:b/>
              </w:rPr>
              <w:t>Art. 55. ust.1 pkt 7</w:t>
            </w:r>
          </w:p>
          <w:p w14:paraId="2588907B" w14:textId="77777777" w:rsidR="0039456F" w:rsidRPr="007555DA" w:rsidRDefault="0039456F" w:rsidP="00B00079">
            <w:pPr>
              <w:spacing w:after="0" w:line="240" w:lineRule="auto"/>
              <w:rPr>
                <w:rFonts w:cstheme="minorHAnsi"/>
                <w:b/>
              </w:rPr>
            </w:pPr>
            <w:r w:rsidRPr="007555DA">
              <w:rPr>
                <w:rFonts w:cstheme="minorHAnsi"/>
              </w:rPr>
              <w:t>(PUP Bielsko – Biała)</w:t>
            </w:r>
          </w:p>
        </w:tc>
        <w:tc>
          <w:tcPr>
            <w:tcW w:w="3453" w:type="dxa"/>
            <w:vAlign w:val="center"/>
          </w:tcPr>
          <w:p w14:paraId="031B94DB" w14:textId="77777777" w:rsidR="0039456F" w:rsidRPr="007555DA" w:rsidRDefault="0039456F" w:rsidP="00B00079">
            <w:pPr>
              <w:spacing w:after="0" w:line="240" w:lineRule="auto"/>
              <w:rPr>
                <w:rFonts w:cstheme="minorHAnsi"/>
              </w:rPr>
            </w:pPr>
            <w:r w:rsidRPr="007555DA">
              <w:rPr>
                <w:rFonts w:cstheme="minorHAnsi"/>
              </w:rPr>
              <w:t>Przepis dotyczy pozbawienia statusu z okresem karencji po niezdolności do pracy w skutek choroby</w:t>
            </w:r>
          </w:p>
        </w:tc>
        <w:tc>
          <w:tcPr>
            <w:tcW w:w="3786" w:type="dxa"/>
          </w:tcPr>
          <w:p w14:paraId="542A44B0" w14:textId="77777777" w:rsidR="0039456F" w:rsidRPr="007555DA" w:rsidRDefault="0039456F" w:rsidP="00B00079">
            <w:pPr>
              <w:spacing w:after="0" w:line="240" w:lineRule="auto"/>
              <w:rPr>
                <w:rFonts w:cstheme="minorHAnsi"/>
              </w:rPr>
            </w:pPr>
            <w:r w:rsidRPr="007555DA">
              <w:rPr>
                <w:rFonts w:cstheme="minorHAnsi"/>
              </w:rPr>
              <w:t>Proponuje się usunięcie 90 dniowego okresu karencji.</w:t>
            </w:r>
          </w:p>
        </w:tc>
        <w:tc>
          <w:tcPr>
            <w:tcW w:w="3105" w:type="dxa"/>
            <w:vMerge w:val="restart"/>
          </w:tcPr>
          <w:p w14:paraId="4EC69F08" w14:textId="77777777" w:rsidR="0039456F" w:rsidRPr="007555DA" w:rsidRDefault="0039456F" w:rsidP="00171B51">
            <w:pPr>
              <w:spacing w:after="0" w:line="240" w:lineRule="auto"/>
              <w:jc w:val="center"/>
              <w:rPr>
                <w:rFonts w:cstheme="minorHAnsi"/>
                <w:b/>
                <w:bCs/>
              </w:rPr>
            </w:pPr>
            <w:r w:rsidRPr="007555DA">
              <w:rPr>
                <w:rFonts w:cstheme="minorHAnsi"/>
                <w:b/>
                <w:bCs/>
              </w:rPr>
              <w:t>Uwaga nieuwzględniona.</w:t>
            </w:r>
          </w:p>
          <w:p w14:paraId="74607D62" w14:textId="77777777" w:rsidR="0039456F" w:rsidRPr="007555DA" w:rsidRDefault="0039456F" w:rsidP="00171B51">
            <w:pPr>
              <w:spacing w:after="0" w:line="240" w:lineRule="auto"/>
              <w:jc w:val="both"/>
              <w:rPr>
                <w:rFonts w:cstheme="minorHAnsi"/>
              </w:rPr>
            </w:pPr>
            <w:r w:rsidRPr="007555DA">
              <w:rPr>
                <w:rFonts w:cstheme="minorHAnsi"/>
              </w:rPr>
              <w:t>Projekt powiela obecnie obowiązujące rozwiązanie ustawowe. Urzędy nie kierują do pracy chorych osób.</w:t>
            </w:r>
          </w:p>
          <w:p w14:paraId="7499F771" w14:textId="783382D4" w:rsidR="0039456F" w:rsidRPr="007555DA" w:rsidRDefault="0039456F" w:rsidP="00171B51">
            <w:pPr>
              <w:spacing w:after="0" w:line="240" w:lineRule="auto"/>
              <w:jc w:val="both"/>
              <w:rPr>
                <w:rFonts w:cstheme="minorHAnsi"/>
              </w:rPr>
            </w:pPr>
          </w:p>
        </w:tc>
      </w:tr>
      <w:tr w:rsidR="0039456F" w:rsidRPr="007555DA" w14:paraId="2770C212" w14:textId="77777777" w:rsidTr="002D6D7B">
        <w:trPr>
          <w:jc w:val="center"/>
        </w:trPr>
        <w:tc>
          <w:tcPr>
            <w:tcW w:w="1727" w:type="dxa"/>
            <w:vAlign w:val="center"/>
          </w:tcPr>
          <w:p w14:paraId="66A2FD76" w14:textId="77777777" w:rsidR="0039456F" w:rsidRPr="007555DA" w:rsidRDefault="0039456F" w:rsidP="00B00079">
            <w:pPr>
              <w:spacing w:after="0" w:line="240" w:lineRule="auto"/>
              <w:ind w:left="36" w:right="-534"/>
              <w:contextualSpacing/>
              <w:rPr>
                <w:rFonts w:cstheme="minorHAnsi"/>
                <w:b/>
              </w:rPr>
            </w:pPr>
            <w:r w:rsidRPr="007555DA">
              <w:rPr>
                <w:rFonts w:cstheme="minorHAnsi"/>
                <w:b/>
              </w:rPr>
              <w:t>113</w:t>
            </w:r>
          </w:p>
        </w:tc>
        <w:tc>
          <w:tcPr>
            <w:tcW w:w="3375" w:type="dxa"/>
            <w:vAlign w:val="center"/>
          </w:tcPr>
          <w:p w14:paraId="15E27ED2" w14:textId="77777777" w:rsidR="0039456F" w:rsidRPr="007555DA" w:rsidRDefault="0039456F" w:rsidP="00B00079">
            <w:pPr>
              <w:spacing w:after="0" w:line="240" w:lineRule="auto"/>
              <w:rPr>
                <w:rFonts w:cstheme="minorHAnsi"/>
                <w:b/>
              </w:rPr>
            </w:pPr>
            <w:r w:rsidRPr="007555DA">
              <w:rPr>
                <w:rFonts w:cstheme="minorHAnsi"/>
                <w:b/>
              </w:rPr>
              <w:t>Art. 55. ust. 1 pkt 7</w:t>
            </w:r>
          </w:p>
          <w:p w14:paraId="2D2807CC" w14:textId="77777777" w:rsidR="0039456F" w:rsidRPr="007555DA" w:rsidRDefault="0039456F" w:rsidP="00B00079">
            <w:pPr>
              <w:spacing w:after="0" w:line="240" w:lineRule="auto"/>
              <w:rPr>
                <w:rFonts w:cstheme="minorHAnsi"/>
                <w:b/>
              </w:rPr>
            </w:pPr>
            <w:r w:rsidRPr="007555DA">
              <w:rPr>
                <w:rFonts w:cstheme="minorHAnsi"/>
                <w:bCs/>
              </w:rPr>
              <w:t>(PUP Katowice)</w:t>
            </w:r>
          </w:p>
        </w:tc>
        <w:tc>
          <w:tcPr>
            <w:tcW w:w="3453" w:type="dxa"/>
          </w:tcPr>
          <w:p w14:paraId="73BFD7DA" w14:textId="77777777" w:rsidR="0039456F" w:rsidRPr="007555DA" w:rsidRDefault="0039456F" w:rsidP="00B00079">
            <w:pPr>
              <w:spacing w:after="0" w:line="240" w:lineRule="auto"/>
              <w:rPr>
                <w:rFonts w:cstheme="minorHAnsi"/>
              </w:rPr>
            </w:pPr>
            <w:r w:rsidRPr="007555DA">
              <w:rPr>
                <w:rFonts w:cstheme="minorHAnsi"/>
              </w:rPr>
              <w:t>Osoby, które uzyskają zdolność do pracy powinny mieć możliwość ponownej rejestracji bez okresu karencji, tak aby jak najszybciej skorzystać z pomocy w aktywizacji zawodowej.</w:t>
            </w:r>
          </w:p>
        </w:tc>
        <w:tc>
          <w:tcPr>
            <w:tcW w:w="3786" w:type="dxa"/>
            <w:vAlign w:val="center"/>
          </w:tcPr>
          <w:p w14:paraId="21C8AF9F" w14:textId="77777777" w:rsidR="0039456F" w:rsidRPr="007555DA" w:rsidRDefault="0039456F" w:rsidP="00B00079">
            <w:pPr>
              <w:spacing w:after="0" w:line="240" w:lineRule="auto"/>
              <w:rPr>
                <w:rFonts w:cstheme="minorHAnsi"/>
              </w:rPr>
            </w:pPr>
            <w:r w:rsidRPr="007555DA">
              <w:rPr>
                <w:rFonts w:cstheme="minorHAnsi"/>
              </w:rPr>
              <w:t>Umożliwienie osobom, które zostały pozbawione statusu bezrobotnego z powodu 90 dni niezdolności do pracy, ponownej rejestracji bez okresu karencji (90 dni).</w:t>
            </w:r>
          </w:p>
        </w:tc>
        <w:tc>
          <w:tcPr>
            <w:tcW w:w="3105" w:type="dxa"/>
            <w:vMerge/>
          </w:tcPr>
          <w:p w14:paraId="2B06301E" w14:textId="0A0EC9CD" w:rsidR="0039456F" w:rsidRPr="007555DA" w:rsidRDefault="0039456F" w:rsidP="00171B51">
            <w:pPr>
              <w:spacing w:after="0" w:line="240" w:lineRule="auto"/>
              <w:jc w:val="both"/>
              <w:rPr>
                <w:rFonts w:cstheme="minorHAnsi"/>
              </w:rPr>
            </w:pPr>
          </w:p>
        </w:tc>
      </w:tr>
      <w:tr w:rsidR="007555DA" w:rsidRPr="007555DA" w14:paraId="6F2FD9C0" w14:textId="77777777" w:rsidTr="002D6D7B">
        <w:trPr>
          <w:jc w:val="center"/>
        </w:trPr>
        <w:tc>
          <w:tcPr>
            <w:tcW w:w="1727" w:type="dxa"/>
            <w:vAlign w:val="center"/>
          </w:tcPr>
          <w:p w14:paraId="2BD1F7D8"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114</w:t>
            </w:r>
          </w:p>
        </w:tc>
        <w:tc>
          <w:tcPr>
            <w:tcW w:w="3375" w:type="dxa"/>
            <w:vAlign w:val="center"/>
          </w:tcPr>
          <w:p w14:paraId="311DE200" w14:textId="77777777" w:rsidR="00B00079" w:rsidRPr="007555DA" w:rsidRDefault="00B00079" w:rsidP="00B00079">
            <w:pPr>
              <w:spacing w:after="0" w:line="240" w:lineRule="auto"/>
              <w:rPr>
                <w:rFonts w:cstheme="minorHAnsi"/>
                <w:b/>
              </w:rPr>
            </w:pPr>
            <w:r w:rsidRPr="007555DA">
              <w:rPr>
                <w:rFonts w:cstheme="minorHAnsi"/>
                <w:b/>
              </w:rPr>
              <w:t>Art. 55. ust.1 pkt 8</w:t>
            </w:r>
          </w:p>
          <w:p w14:paraId="6273ED3E" w14:textId="77777777" w:rsidR="00B00079" w:rsidRPr="007555DA" w:rsidRDefault="00B00079" w:rsidP="00B00079">
            <w:pPr>
              <w:spacing w:after="0" w:line="240" w:lineRule="auto"/>
              <w:rPr>
                <w:rFonts w:cstheme="minorHAnsi"/>
                <w:b/>
              </w:rPr>
            </w:pPr>
            <w:r w:rsidRPr="007555DA">
              <w:rPr>
                <w:rFonts w:cstheme="minorHAnsi"/>
              </w:rPr>
              <w:t>(PUP Tychy)</w:t>
            </w:r>
          </w:p>
        </w:tc>
        <w:tc>
          <w:tcPr>
            <w:tcW w:w="3453" w:type="dxa"/>
          </w:tcPr>
          <w:p w14:paraId="14615C29" w14:textId="77777777" w:rsidR="00B00079" w:rsidRPr="007555DA" w:rsidRDefault="00B00079" w:rsidP="00B00079">
            <w:pPr>
              <w:spacing w:after="0" w:line="240" w:lineRule="auto"/>
              <w:rPr>
                <w:rFonts w:cstheme="minorHAnsi"/>
              </w:rPr>
            </w:pPr>
            <w:r w:rsidRPr="007555DA">
              <w:rPr>
                <w:rFonts w:cstheme="minorHAnsi"/>
              </w:rPr>
              <w:t>Jeżeli nie dostarczył zaświadczenia lekarskiego to jak ustalić pierwszy dzień niezdolności do pracy potrzebny do pozbawienia statusu bezrobotnego.</w:t>
            </w:r>
          </w:p>
        </w:tc>
        <w:tc>
          <w:tcPr>
            <w:tcW w:w="3786" w:type="dxa"/>
            <w:vAlign w:val="center"/>
          </w:tcPr>
          <w:p w14:paraId="7619554D" w14:textId="77777777" w:rsidR="00B00079" w:rsidRPr="007555DA" w:rsidRDefault="00B00079" w:rsidP="00B00079">
            <w:pPr>
              <w:spacing w:after="0" w:line="240" w:lineRule="auto"/>
              <w:rPr>
                <w:rFonts w:cstheme="minorHAnsi"/>
              </w:rPr>
            </w:pPr>
          </w:p>
        </w:tc>
        <w:tc>
          <w:tcPr>
            <w:tcW w:w="3105" w:type="dxa"/>
          </w:tcPr>
          <w:p w14:paraId="023E0DC4" w14:textId="7B38C56E" w:rsidR="001D524F" w:rsidRPr="007555DA" w:rsidRDefault="008A083C" w:rsidP="00171B51">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44EA64F5" w14:textId="06C3025B" w:rsidR="00B00079" w:rsidRPr="007555DA" w:rsidRDefault="008A083C" w:rsidP="00171B51">
            <w:pPr>
              <w:spacing w:after="0" w:line="240" w:lineRule="auto"/>
              <w:jc w:val="both"/>
              <w:rPr>
                <w:rFonts w:cstheme="minorHAnsi"/>
              </w:rPr>
            </w:pPr>
            <w:r w:rsidRPr="007555DA">
              <w:rPr>
                <w:rStyle w:val="Pogrubienie"/>
                <w:rFonts w:cstheme="minorHAnsi"/>
                <w:b w:val="0"/>
                <w:bCs w:val="0"/>
                <w:shd w:val="clear" w:color="auto" w:fill="FFFFFF"/>
              </w:rPr>
              <w:t xml:space="preserve">Od 1 stycznia 2016 roku lekarze mogą wystawiać elektroniczne zwolnienia lekarskie, nazywane e-ZLA. Zwolnienia na papierowym formularzu (ZUS ZLA) mogły być wystawiane do końca listopada 2018 r. Natomiast od 1 grudnia 2018 r. lekarze wystawiają wyłącznie zwolnienia elektroniczne. Zatem </w:t>
            </w:r>
            <w:r w:rsidRPr="007555DA">
              <w:rPr>
                <w:rFonts w:cstheme="minorHAnsi"/>
              </w:rPr>
              <w:t>informacja taka przychodzi automatycznie  z elekt</w:t>
            </w:r>
            <w:r w:rsidR="0063644C" w:rsidRPr="007555DA">
              <w:rPr>
                <w:rFonts w:cstheme="minorHAnsi"/>
              </w:rPr>
              <w:t>r</w:t>
            </w:r>
            <w:r w:rsidRPr="007555DA">
              <w:rPr>
                <w:rFonts w:cstheme="minorHAnsi"/>
              </w:rPr>
              <w:t xml:space="preserve">onicznego systemu w chwili wystawienia zwolnienia. </w:t>
            </w:r>
          </w:p>
        </w:tc>
      </w:tr>
      <w:tr w:rsidR="007555DA" w:rsidRPr="007555DA" w14:paraId="52B675B4" w14:textId="77777777" w:rsidTr="002D6D7B">
        <w:trPr>
          <w:jc w:val="center"/>
        </w:trPr>
        <w:tc>
          <w:tcPr>
            <w:tcW w:w="1727" w:type="dxa"/>
            <w:vAlign w:val="center"/>
          </w:tcPr>
          <w:p w14:paraId="19C19749"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115</w:t>
            </w:r>
          </w:p>
        </w:tc>
        <w:tc>
          <w:tcPr>
            <w:tcW w:w="3375" w:type="dxa"/>
            <w:vAlign w:val="center"/>
          </w:tcPr>
          <w:p w14:paraId="32D57ACD" w14:textId="77777777" w:rsidR="00B00079" w:rsidRPr="007555DA" w:rsidRDefault="00B00079" w:rsidP="00B00079">
            <w:pPr>
              <w:spacing w:after="0" w:line="240" w:lineRule="auto"/>
              <w:rPr>
                <w:rFonts w:cstheme="minorHAnsi"/>
                <w:b/>
              </w:rPr>
            </w:pPr>
            <w:r w:rsidRPr="007555DA">
              <w:rPr>
                <w:rFonts w:cstheme="minorHAnsi"/>
                <w:b/>
              </w:rPr>
              <w:t>Art. 55. pkt 6</w:t>
            </w:r>
          </w:p>
          <w:p w14:paraId="42D4D58D" w14:textId="77777777" w:rsidR="00B00079" w:rsidRPr="007555DA" w:rsidRDefault="00B00079" w:rsidP="00B00079">
            <w:pPr>
              <w:spacing w:after="0" w:line="240" w:lineRule="auto"/>
              <w:rPr>
                <w:rFonts w:cstheme="minorHAnsi"/>
                <w:b/>
              </w:rPr>
            </w:pPr>
            <w:r w:rsidRPr="007555DA">
              <w:rPr>
                <w:rFonts w:cstheme="minorHAnsi"/>
              </w:rPr>
              <w:t>(PUP Bytom)</w:t>
            </w:r>
          </w:p>
          <w:p w14:paraId="7A115C35" w14:textId="77777777" w:rsidR="00B00079" w:rsidRPr="007555DA" w:rsidRDefault="00B00079" w:rsidP="00B00079">
            <w:pPr>
              <w:spacing w:after="0" w:line="240" w:lineRule="auto"/>
              <w:rPr>
                <w:rFonts w:cstheme="minorHAnsi"/>
                <w:b/>
              </w:rPr>
            </w:pPr>
          </w:p>
        </w:tc>
        <w:tc>
          <w:tcPr>
            <w:tcW w:w="3453" w:type="dxa"/>
          </w:tcPr>
          <w:p w14:paraId="070B633B" w14:textId="77777777" w:rsidR="00B00079" w:rsidRPr="007555DA" w:rsidRDefault="00B00079" w:rsidP="00B00079">
            <w:pPr>
              <w:spacing w:after="0" w:line="240" w:lineRule="auto"/>
              <w:rPr>
                <w:rFonts w:cstheme="minorHAnsi"/>
              </w:rPr>
            </w:pPr>
            <w:r w:rsidRPr="007555DA">
              <w:rPr>
                <w:rFonts w:cstheme="minorHAnsi"/>
              </w:rPr>
              <w:t xml:space="preserve">Starosta w okresie realizacji IPD kontaktuje się z bezrobotnym, (…) co najmniej raz na 15 dni w celu monitorowania sytuacji, (…).                         Co w sytuacji, gdy klient nie będzie wykazywał zainteresowania wyznaczonym przez Urząd terminem kontaktu? </w:t>
            </w:r>
          </w:p>
        </w:tc>
        <w:tc>
          <w:tcPr>
            <w:tcW w:w="3786" w:type="dxa"/>
          </w:tcPr>
          <w:p w14:paraId="5AEA7937" w14:textId="77777777" w:rsidR="00B00079" w:rsidRPr="007555DA" w:rsidRDefault="00B00079" w:rsidP="00B00079">
            <w:pPr>
              <w:spacing w:after="0" w:line="240" w:lineRule="auto"/>
              <w:rPr>
                <w:rFonts w:cstheme="minorHAnsi"/>
              </w:rPr>
            </w:pPr>
          </w:p>
        </w:tc>
        <w:tc>
          <w:tcPr>
            <w:tcW w:w="3105" w:type="dxa"/>
          </w:tcPr>
          <w:p w14:paraId="70392851" w14:textId="77777777" w:rsidR="00CF1C82" w:rsidRPr="007555DA" w:rsidRDefault="00CF1C82" w:rsidP="00171B51">
            <w:pPr>
              <w:spacing w:after="0" w:line="240" w:lineRule="auto"/>
              <w:jc w:val="center"/>
              <w:rPr>
                <w:rFonts w:cstheme="minorHAnsi"/>
                <w:b/>
                <w:bCs/>
              </w:rPr>
            </w:pPr>
            <w:r w:rsidRPr="007555DA">
              <w:rPr>
                <w:rFonts w:cstheme="minorHAnsi"/>
                <w:b/>
                <w:bCs/>
              </w:rPr>
              <w:t>Wyjaśnienie:</w:t>
            </w:r>
          </w:p>
          <w:p w14:paraId="5BCC967F" w14:textId="77777777" w:rsidR="00B00079" w:rsidRPr="007555DA" w:rsidRDefault="00CF1C82" w:rsidP="00171B51">
            <w:pPr>
              <w:spacing w:after="0" w:line="240" w:lineRule="auto"/>
              <w:jc w:val="both"/>
              <w:rPr>
                <w:rFonts w:cstheme="minorHAnsi"/>
                <w:highlight w:val="yellow"/>
              </w:rPr>
            </w:pPr>
            <w:r w:rsidRPr="007555DA">
              <w:rPr>
                <w:rFonts w:cstheme="minorHAnsi"/>
              </w:rPr>
              <w:t>Nie utrzymywanie kontaktu z PUP co najmniej raz na 90 dni w celu potwierdzenia zainteresowania pomocą określoną w ustawie będzie skutkowało pozbawieniem statusu bezrobotnego na okres  90 dni.</w:t>
            </w:r>
          </w:p>
        </w:tc>
      </w:tr>
      <w:tr w:rsidR="007555DA" w:rsidRPr="007555DA" w14:paraId="48506B30" w14:textId="77777777" w:rsidTr="002D6D7B">
        <w:trPr>
          <w:jc w:val="center"/>
        </w:trPr>
        <w:tc>
          <w:tcPr>
            <w:tcW w:w="1727" w:type="dxa"/>
            <w:vAlign w:val="center"/>
          </w:tcPr>
          <w:p w14:paraId="3CCE65FD"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116</w:t>
            </w:r>
          </w:p>
        </w:tc>
        <w:tc>
          <w:tcPr>
            <w:tcW w:w="3375" w:type="dxa"/>
            <w:vAlign w:val="center"/>
          </w:tcPr>
          <w:p w14:paraId="552B6E74" w14:textId="77777777" w:rsidR="00B00079" w:rsidRPr="007555DA" w:rsidRDefault="00B00079" w:rsidP="00B00079">
            <w:pPr>
              <w:spacing w:after="0" w:line="240" w:lineRule="auto"/>
              <w:rPr>
                <w:rFonts w:cstheme="minorHAnsi"/>
                <w:b/>
              </w:rPr>
            </w:pPr>
            <w:r w:rsidRPr="007555DA">
              <w:rPr>
                <w:rFonts w:cstheme="minorHAnsi"/>
                <w:b/>
              </w:rPr>
              <w:t>Art. 55. ust. 1 pkt 8</w:t>
            </w:r>
          </w:p>
          <w:p w14:paraId="7E394648" w14:textId="77777777" w:rsidR="00B00079" w:rsidRPr="007555DA" w:rsidRDefault="00B00079" w:rsidP="00B00079">
            <w:pPr>
              <w:spacing w:after="0" w:line="240" w:lineRule="auto"/>
              <w:rPr>
                <w:rFonts w:cstheme="minorHAnsi"/>
                <w:b/>
              </w:rPr>
            </w:pPr>
            <w:r w:rsidRPr="007555DA">
              <w:rPr>
                <w:rFonts w:cstheme="minorHAnsi"/>
                <w:bCs/>
              </w:rPr>
              <w:t>(PUP Katowice)</w:t>
            </w:r>
          </w:p>
        </w:tc>
        <w:tc>
          <w:tcPr>
            <w:tcW w:w="3453" w:type="dxa"/>
          </w:tcPr>
          <w:p w14:paraId="764A38CE" w14:textId="77777777" w:rsidR="00B00079" w:rsidRPr="007555DA" w:rsidRDefault="00B00079" w:rsidP="00B00079">
            <w:pPr>
              <w:spacing w:after="0" w:line="240" w:lineRule="auto"/>
              <w:rPr>
                <w:rFonts w:cstheme="minorHAnsi"/>
              </w:rPr>
            </w:pPr>
            <w:r w:rsidRPr="007555DA">
              <w:rPr>
                <w:rFonts w:cstheme="minorHAnsi"/>
              </w:rPr>
              <w:t>Osoby te poniosą konsekwencje braku zaświadczenia:</w:t>
            </w:r>
          </w:p>
          <w:p w14:paraId="18723265" w14:textId="77777777" w:rsidR="00B00079" w:rsidRPr="007555DA" w:rsidRDefault="00B00079" w:rsidP="00B00079">
            <w:pPr>
              <w:spacing w:after="0" w:line="240" w:lineRule="auto"/>
              <w:rPr>
                <w:rFonts w:cstheme="minorHAnsi"/>
              </w:rPr>
            </w:pPr>
            <w:r w:rsidRPr="007555DA">
              <w:rPr>
                <w:rFonts w:cstheme="minorHAnsi"/>
              </w:rPr>
              <w:t xml:space="preserve">- nie otrzymają wypłaty zasiłku dla bezrobotnych i stypendium jeśli nie przedstawią zaświadczenia o niezdolności do pracy, </w:t>
            </w:r>
          </w:p>
          <w:p w14:paraId="70041465" w14:textId="77777777" w:rsidR="00B00079" w:rsidRPr="007555DA" w:rsidRDefault="00B00079" w:rsidP="00B00079">
            <w:pPr>
              <w:spacing w:after="0" w:line="240" w:lineRule="auto"/>
              <w:rPr>
                <w:rFonts w:cstheme="minorHAnsi"/>
              </w:rPr>
            </w:pPr>
            <w:r w:rsidRPr="007555DA">
              <w:rPr>
                <w:rFonts w:cstheme="minorHAnsi"/>
              </w:rPr>
              <w:t>- zostaną pozbawione statusu bezrobotnego z powodu nieuzasadnionego przerwania formy pomocy do której zostały skierowane</w:t>
            </w:r>
          </w:p>
        </w:tc>
        <w:tc>
          <w:tcPr>
            <w:tcW w:w="3786" w:type="dxa"/>
            <w:vAlign w:val="center"/>
          </w:tcPr>
          <w:p w14:paraId="678F605F" w14:textId="77777777" w:rsidR="00B00079" w:rsidRPr="007555DA" w:rsidRDefault="00B00079" w:rsidP="00B00079">
            <w:pPr>
              <w:spacing w:after="0" w:line="240" w:lineRule="auto"/>
              <w:rPr>
                <w:rFonts w:cstheme="minorHAnsi"/>
              </w:rPr>
            </w:pPr>
            <w:r w:rsidRPr="007555DA">
              <w:rPr>
                <w:rFonts w:cstheme="minorHAnsi"/>
              </w:rPr>
              <w:t>Umożliwienie osobom, które zostały pozbawione statusu bezrobotnego z powodu nieprzedstawienia zaświadczenia o niezdolności do pracy, ponownej rejestracji bez okresu karencji</w:t>
            </w:r>
          </w:p>
        </w:tc>
        <w:tc>
          <w:tcPr>
            <w:tcW w:w="3105" w:type="dxa"/>
          </w:tcPr>
          <w:p w14:paraId="1A6A212C" w14:textId="77888959" w:rsidR="00150106" w:rsidRPr="007555DA" w:rsidRDefault="008A083C" w:rsidP="00171B51">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02711C1E" w14:textId="43832D35" w:rsidR="00B00079" w:rsidRPr="007555DA" w:rsidRDefault="008A083C" w:rsidP="00171B51">
            <w:pPr>
              <w:spacing w:after="0" w:line="240" w:lineRule="auto"/>
              <w:jc w:val="both"/>
              <w:rPr>
                <w:rFonts w:cstheme="minorHAnsi"/>
              </w:rPr>
            </w:pPr>
            <w:r w:rsidRPr="007555DA">
              <w:rPr>
                <w:rStyle w:val="Pogrubienie"/>
                <w:rFonts w:cstheme="minorHAnsi"/>
                <w:b w:val="0"/>
                <w:bCs w:val="0"/>
                <w:shd w:val="clear" w:color="auto" w:fill="FFFFFF"/>
              </w:rPr>
              <w:t xml:space="preserve">Od 1 stycznia 2016 roku lekarze mogą wystawiać elektroniczne zwolnienia lekarskie, nazywane e-ZLA. Zwolnienia na papierowym formularzu (ZUS ZLA) mogły być wystawiane do końca listopada 2018 r. Natomiast od 1 grudnia 2018 r. lekarze wystawiają wyłącznie zwolnienia elektroniczne. Zatem </w:t>
            </w:r>
            <w:r w:rsidRPr="007555DA">
              <w:rPr>
                <w:rFonts w:cstheme="minorHAnsi"/>
              </w:rPr>
              <w:t>informacja taka przychodzi automatycznie  z elekt</w:t>
            </w:r>
            <w:r w:rsidR="0063644C" w:rsidRPr="007555DA">
              <w:rPr>
                <w:rFonts w:cstheme="minorHAnsi"/>
              </w:rPr>
              <w:t>r</w:t>
            </w:r>
            <w:r w:rsidRPr="007555DA">
              <w:rPr>
                <w:rFonts w:cstheme="minorHAnsi"/>
              </w:rPr>
              <w:t>onicznego systemu w chwili wystawienia zwolnienia i nie ma możliwości nie poniesienia negatywnych konsekwencji.</w:t>
            </w:r>
          </w:p>
        </w:tc>
      </w:tr>
      <w:tr w:rsidR="007555DA" w:rsidRPr="007555DA" w14:paraId="63235E3D" w14:textId="77777777" w:rsidTr="002D6D7B">
        <w:trPr>
          <w:jc w:val="center"/>
        </w:trPr>
        <w:tc>
          <w:tcPr>
            <w:tcW w:w="1727" w:type="dxa"/>
            <w:vAlign w:val="center"/>
          </w:tcPr>
          <w:p w14:paraId="502CE46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117</w:t>
            </w:r>
          </w:p>
        </w:tc>
        <w:tc>
          <w:tcPr>
            <w:tcW w:w="3375" w:type="dxa"/>
            <w:vAlign w:val="center"/>
          </w:tcPr>
          <w:p w14:paraId="6544588E" w14:textId="77777777" w:rsidR="00B00079" w:rsidRPr="007555DA" w:rsidRDefault="00B00079" w:rsidP="00B00079">
            <w:pPr>
              <w:spacing w:after="0" w:line="240" w:lineRule="auto"/>
              <w:rPr>
                <w:rFonts w:cstheme="minorHAnsi"/>
                <w:b/>
              </w:rPr>
            </w:pPr>
            <w:r w:rsidRPr="007555DA">
              <w:rPr>
                <w:rFonts w:cstheme="minorHAnsi"/>
                <w:b/>
              </w:rPr>
              <w:t>Art. 56. ust.  1</w:t>
            </w:r>
          </w:p>
          <w:p w14:paraId="0A061E73"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27CAD39B"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 xml:space="preserve">„Starosta nie może pozbawić statusu bezrobotnego, o którym mowa w art.  </w:t>
            </w:r>
            <w:bookmarkStart w:id="27" w:name="__DdeLink__21596_2813896846"/>
            <w:r w:rsidRPr="007555DA">
              <w:rPr>
                <w:rFonts w:eastAsia="Times New Roman" w:cstheme="minorHAnsi"/>
                <w:lang w:eastAsia="pl-PL"/>
              </w:rPr>
              <w:t>55 ust. 1 pkt 6</w:t>
            </w:r>
            <w:bookmarkEnd w:id="27"/>
            <w:r w:rsidRPr="007555DA">
              <w:rPr>
                <w:rFonts w:eastAsia="Times New Roman" w:cstheme="minorHAnsi"/>
                <w:lang w:eastAsia="pl-PL"/>
              </w:rPr>
              <w:t>”</w:t>
            </w:r>
          </w:p>
          <w:p w14:paraId="2B24B322"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W art. Art 55 ust. 1 pkt 6 – jest napisane, że starosta jednak pozbawia statusu ww. bezrobotnego.</w:t>
            </w:r>
          </w:p>
        </w:tc>
        <w:tc>
          <w:tcPr>
            <w:tcW w:w="3786" w:type="dxa"/>
          </w:tcPr>
          <w:p w14:paraId="39F8E051" w14:textId="77777777" w:rsidR="00B00079" w:rsidRPr="007555DA" w:rsidRDefault="00B00079" w:rsidP="00B00079">
            <w:pPr>
              <w:spacing w:after="0" w:line="240" w:lineRule="auto"/>
              <w:rPr>
                <w:rFonts w:cstheme="minorHAnsi"/>
              </w:rPr>
            </w:pPr>
          </w:p>
        </w:tc>
        <w:tc>
          <w:tcPr>
            <w:tcW w:w="3105" w:type="dxa"/>
          </w:tcPr>
          <w:p w14:paraId="1BC24969" w14:textId="77777777" w:rsidR="006531AB" w:rsidRPr="007555DA" w:rsidRDefault="006531AB" w:rsidP="00171B51">
            <w:pPr>
              <w:spacing w:after="0" w:line="240" w:lineRule="auto"/>
              <w:jc w:val="center"/>
              <w:rPr>
                <w:rFonts w:cstheme="minorHAnsi"/>
                <w:b/>
                <w:bCs/>
              </w:rPr>
            </w:pPr>
            <w:r w:rsidRPr="007555DA">
              <w:rPr>
                <w:rFonts w:cstheme="minorHAnsi"/>
                <w:b/>
                <w:bCs/>
              </w:rPr>
              <w:t>Wyjaśnienie:</w:t>
            </w:r>
          </w:p>
          <w:p w14:paraId="07870DA6" w14:textId="09D59540" w:rsidR="00B00079" w:rsidRPr="007555DA" w:rsidRDefault="006531AB" w:rsidP="00171B51">
            <w:pPr>
              <w:spacing w:after="0" w:line="240" w:lineRule="auto"/>
              <w:jc w:val="both"/>
              <w:rPr>
                <w:rFonts w:cstheme="minorHAnsi"/>
              </w:rPr>
            </w:pPr>
            <w:r w:rsidRPr="007555DA">
              <w:rPr>
                <w:rFonts w:cstheme="minorHAnsi"/>
              </w:rPr>
              <w:t>Projektowane rozwiązanie jest analogiczne do obecnie obowiązującego art. 33 ust. 4d</w:t>
            </w:r>
            <w:r w:rsidR="004F55E7" w:rsidRPr="007555DA">
              <w:rPr>
                <w:rFonts w:cstheme="minorHAnsi"/>
              </w:rPr>
              <w:t xml:space="preserve"> ustawy o promocji </w:t>
            </w:r>
            <w:r w:rsidR="002735E2" w:rsidRPr="007555DA">
              <w:rPr>
                <w:rFonts w:cstheme="minorHAnsi"/>
              </w:rPr>
              <w:t>zatrudnienia</w:t>
            </w:r>
            <w:r w:rsidRPr="007555DA">
              <w:rPr>
                <w:rFonts w:cstheme="minorHAnsi"/>
              </w:rPr>
              <w:t xml:space="preserve">. </w:t>
            </w:r>
          </w:p>
        </w:tc>
      </w:tr>
      <w:tr w:rsidR="007555DA" w:rsidRPr="007555DA" w14:paraId="029D5383" w14:textId="77777777" w:rsidTr="002D6D7B">
        <w:trPr>
          <w:jc w:val="center"/>
        </w:trPr>
        <w:tc>
          <w:tcPr>
            <w:tcW w:w="1727" w:type="dxa"/>
            <w:vAlign w:val="center"/>
          </w:tcPr>
          <w:p w14:paraId="5EE3283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118</w:t>
            </w:r>
          </w:p>
        </w:tc>
        <w:tc>
          <w:tcPr>
            <w:tcW w:w="3375" w:type="dxa"/>
            <w:vAlign w:val="center"/>
          </w:tcPr>
          <w:p w14:paraId="4B89DE6E" w14:textId="77777777" w:rsidR="00B00079" w:rsidRPr="007555DA" w:rsidRDefault="00B00079" w:rsidP="00B00079">
            <w:pPr>
              <w:spacing w:after="0" w:line="240" w:lineRule="auto"/>
              <w:rPr>
                <w:rFonts w:cstheme="minorHAnsi"/>
                <w:b/>
                <w:bCs/>
              </w:rPr>
            </w:pPr>
            <w:r w:rsidRPr="007555DA">
              <w:rPr>
                <w:rFonts w:cstheme="minorHAnsi"/>
                <w:b/>
                <w:bCs/>
              </w:rPr>
              <w:t xml:space="preserve">art. 56 ust. 1 </w:t>
            </w:r>
          </w:p>
          <w:p w14:paraId="0326FAC1" w14:textId="77777777" w:rsidR="00B00079" w:rsidRPr="007555DA" w:rsidRDefault="00B00079" w:rsidP="00B00079">
            <w:pPr>
              <w:spacing w:after="0" w:line="240" w:lineRule="auto"/>
              <w:rPr>
                <w:rFonts w:cstheme="minorHAnsi"/>
              </w:rPr>
            </w:pPr>
            <w:r w:rsidRPr="007555DA">
              <w:rPr>
                <w:rFonts w:cstheme="minorHAnsi"/>
              </w:rPr>
              <w:t>(PUP Rybnik)</w:t>
            </w:r>
          </w:p>
          <w:p w14:paraId="096E7AF5" w14:textId="77777777" w:rsidR="00B00079" w:rsidRPr="007555DA" w:rsidRDefault="00B00079" w:rsidP="00B00079">
            <w:pPr>
              <w:spacing w:after="0" w:line="240" w:lineRule="auto"/>
              <w:rPr>
                <w:rFonts w:cstheme="minorHAnsi"/>
                <w:b/>
              </w:rPr>
            </w:pPr>
          </w:p>
        </w:tc>
        <w:tc>
          <w:tcPr>
            <w:tcW w:w="3453" w:type="dxa"/>
          </w:tcPr>
          <w:p w14:paraId="6E6FCF5D" w14:textId="77777777" w:rsidR="00B00079" w:rsidRPr="007555DA" w:rsidRDefault="00B00079"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Zapis, iż starosta nie może pozbawić statusu bezrobotnego, o którym mowa w art.  55 ust. 1 pkt 6, (…) jest błędny</w:t>
            </w:r>
            <w:r w:rsidRPr="007555DA">
              <w:rPr>
                <w:rFonts w:eastAsia="Times New Roman" w:cstheme="minorHAnsi"/>
                <w:lang w:eastAsia="pl-PL"/>
              </w:rPr>
              <w:br/>
              <w:t>i zawiera omyłkę pisarską. Zamiast tego winien być wpisany art. 55 ust. 1 pkt 7 odnoszący się do osób niezdolnych do pracy przebywających na zwolnieniu lekarskim.</w:t>
            </w:r>
          </w:p>
        </w:tc>
        <w:tc>
          <w:tcPr>
            <w:tcW w:w="3786" w:type="dxa"/>
          </w:tcPr>
          <w:p w14:paraId="527302C2" w14:textId="77777777" w:rsidR="00B00079" w:rsidRPr="007555DA" w:rsidRDefault="00B00079" w:rsidP="00B00079">
            <w:pPr>
              <w:spacing w:after="0" w:line="240" w:lineRule="auto"/>
              <w:rPr>
                <w:rFonts w:cstheme="minorHAnsi"/>
              </w:rPr>
            </w:pPr>
            <w:r w:rsidRPr="007555DA">
              <w:rPr>
                <w:rFonts w:cstheme="minorHAnsi"/>
              </w:rPr>
              <w:t>Starosta nie może pozbawić statusu bezrobotnego, o którym mowa w art.  55 ust. 1 pkt 7, kobiety w ciąży z powodu niezdolności(…).</w:t>
            </w:r>
          </w:p>
        </w:tc>
        <w:tc>
          <w:tcPr>
            <w:tcW w:w="3105" w:type="dxa"/>
          </w:tcPr>
          <w:p w14:paraId="213DB142" w14:textId="4C0A02E2" w:rsidR="00B00079" w:rsidRPr="007555DA" w:rsidRDefault="006531AB" w:rsidP="00171B51">
            <w:pPr>
              <w:spacing w:after="0" w:line="240" w:lineRule="auto"/>
              <w:jc w:val="center"/>
              <w:rPr>
                <w:rFonts w:cstheme="minorHAnsi"/>
                <w:b/>
                <w:bCs/>
              </w:rPr>
            </w:pPr>
            <w:r w:rsidRPr="007555DA">
              <w:rPr>
                <w:rFonts w:cstheme="minorHAnsi"/>
                <w:b/>
                <w:bCs/>
              </w:rPr>
              <w:t>Uwaga uwzględniona.</w:t>
            </w:r>
          </w:p>
          <w:p w14:paraId="56C5F037" w14:textId="77777777" w:rsidR="006531AB" w:rsidRPr="007555DA" w:rsidRDefault="006531AB" w:rsidP="00B00079">
            <w:pPr>
              <w:spacing w:after="0" w:line="240" w:lineRule="auto"/>
              <w:rPr>
                <w:rFonts w:cstheme="minorHAnsi"/>
              </w:rPr>
            </w:pPr>
            <w:r w:rsidRPr="007555DA">
              <w:rPr>
                <w:rFonts w:cstheme="minorHAnsi"/>
              </w:rPr>
              <w:t xml:space="preserve">Poprawiono odesłanie. </w:t>
            </w:r>
          </w:p>
        </w:tc>
      </w:tr>
      <w:tr w:rsidR="007555DA" w:rsidRPr="007555DA" w14:paraId="58CE643B" w14:textId="77777777" w:rsidTr="002D6D7B">
        <w:trPr>
          <w:jc w:val="center"/>
        </w:trPr>
        <w:tc>
          <w:tcPr>
            <w:tcW w:w="1727" w:type="dxa"/>
            <w:vAlign w:val="center"/>
          </w:tcPr>
          <w:p w14:paraId="689980C9"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119</w:t>
            </w:r>
          </w:p>
        </w:tc>
        <w:tc>
          <w:tcPr>
            <w:tcW w:w="3375" w:type="dxa"/>
            <w:vAlign w:val="center"/>
          </w:tcPr>
          <w:p w14:paraId="63EE81B3" w14:textId="77777777" w:rsidR="00B00079" w:rsidRPr="007555DA" w:rsidRDefault="00B00079" w:rsidP="00B00079">
            <w:pPr>
              <w:spacing w:after="0" w:line="240" w:lineRule="auto"/>
              <w:rPr>
                <w:rFonts w:cstheme="minorHAnsi"/>
                <w:b/>
              </w:rPr>
            </w:pPr>
            <w:r w:rsidRPr="007555DA">
              <w:rPr>
                <w:rFonts w:cstheme="minorHAnsi"/>
                <w:b/>
              </w:rPr>
              <w:t>Art. 56. ust. 1</w:t>
            </w:r>
          </w:p>
          <w:p w14:paraId="4FF2A956" w14:textId="77777777" w:rsidR="00B00079" w:rsidRPr="007555DA" w:rsidRDefault="00B00079" w:rsidP="00B00079">
            <w:pPr>
              <w:spacing w:after="0" w:line="240" w:lineRule="auto"/>
              <w:rPr>
                <w:rFonts w:cstheme="minorHAnsi"/>
                <w:b/>
              </w:rPr>
            </w:pPr>
            <w:r w:rsidRPr="007555DA">
              <w:rPr>
                <w:rFonts w:cstheme="minorHAnsi"/>
              </w:rPr>
              <w:t>(PUP Tychy)</w:t>
            </w:r>
          </w:p>
        </w:tc>
        <w:tc>
          <w:tcPr>
            <w:tcW w:w="3453" w:type="dxa"/>
          </w:tcPr>
          <w:p w14:paraId="2B572501" w14:textId="77777777" w:rsidR="00B00079" w:rsidRPr="007555DA" w:rsidRDefault="00B00079" w:rsidP="00B00079">
            <w:pPr>
              <w:spacing w:after="0" w:line="240" w:lineRule="auto"/>
              <w:rPr>
                <w:rFonts w:cstheme="minorHAnsi"/>
              </w:rPr>
            </w:pPr>
            <w:r w:rsidRPr="007555DA">
              <w:rPr>
                <w:rFonts w:cstheme="minorHAnsi"/>
              </w:rPr>
              <w:t>Dlaczego nie można pozbawić statusu bezrobotnego o którym mowa w art. 55 ust. 1 pkt 6 skoro w tym właśnie artykule jest mowa, że  właśnie go pozbawiamy statusu</w:t>
            </w:r>
          </w:p>
        </w:tc>
        <w:tc>
          <w:tcPr>
            <w:tcW w:w="3786" w:type="dxa"/>
          </w:tcPr>
          <w:p w14:paraId="49336C42" w14:textId="77777777" w:rsidR="00B00079" w:rsidRPr="007555DA" w:rsidRDefault="00B00079" w:rsidP="00B00079">
            <w:pPr>
              <w:spacing w:after="0" w:line="240" w:lineRule="auto"/>
              <w:rPr>
                <w:rFonts w:cstheme="minorHAnsi"/>
              </w:rPr>
            </w:pPr>
          </w:p>
        </w:tc>
        <w:tc>
          <w:tcPr>
            <w:tcW w:w="3105" w:type="dxa"/>
          </w:tcPr>
          <w:p w14:paraId="54CCF219" w14:textId="77777777" w:rsidR="006531AB" w:rsidRPr="007555DA" w:rsidRDefault="006531AB" w:rsidP="00171B51">
            <w:pPr>
              <w:spacing w:after="0" w:line="240" w:lineRule="auto"/>
              <w:jc w:val="center"/>
              <w:rPr>
                <w:rFonts w:cstheme="minorHAnsi"/>
                <w:b/>
                <w:bCs/>
              </w:rPr>
            </w:pPr>
            <w:r w:rsidRPr="007555DA">
              <w:rPr>
                <w:rFonts w:cstheme="minorHAnsi"/>
                <w:b/>
                <w:bCs/>
              </w:rPr>
              <w:t>Wyjaśnienie:</w:t>
            </w:r>
          </w:p>
          <w:p w14:paraId="557085EB" w14:textId="54B40772" w:rsidR="00B00079" w:rsidRPr="007555DA" w:rsidRDefault="006531AB" w:rsidP="00171B51">
            <w:pPr>
              <w:spacing w:after="0" w:line="240" w:lineRule="auto"/>
              <w:jc w:val="both"/>
              <w:rPr>
                <w:rFonts w:cstheme="minorHAnsi"/>
              </w:rPr>
            </w:pPr>
            <w:r w:rsidRPr="007555DA">
              <w:rPr>
                <w:rFonts w:cstheme="minorHAnsi"/>
              </w:rPr>
              <w:t>Projektowane rozwiązanie jest analogiczne do obecnie obowiązującego art. 33 ust. 4d</w:t>
            </w:r>
            <w:r w:rsidR="00D93AD3" w:rsidRPr="007555DA">
              <w:rPr>
                <w:rFonts w:cstheme="minorHAnsi"/>
              </w:rPr>
              <w:t xml:space="preserve"> ustawy o promocji </w:t>
            </w:r>
            <w:r w:rsidR="002735E2" w:rsidRPr="007555DA">
              <w:rPr>
                <w:rFonts w:cstheme="minorHAnsi"/>
              </w:rPr>
              <w:t>zatrudnienia</w:t>
            </w:r>
            <w:r w:rsidRPr="007555DA">
              <w:rPr>
                <w:rFonts w:cstheme="minorHAnsi"/>
              </w:rPr>
              <w:t>.</w:t>
            </w:r>
          </w:p>
        </w:tc>
      </w:tr>
      <w:tr w:rsidR="007555DA" w:rsidRPr="007555DA" w14:paraId="777011C8" w14:textId="77777777" w:rsidTr="002D6D7B">
        <w:trPr>
          <w:jc w:val="center"/>
        </w:trPr>
        <w:tc>
          <w:tcPr>
            <w:tcW w:w="1727" w:type="dxa"/>
            <w:vAlign w:val="center"/>
          </w:tcPr>
          <w:p w14:paraId="00E81FCD"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120</w:t>
            </w:r>
          </w:p>
        </w:tc>
        <w:tc>
          <w:tcPr>
            <w:tcW w:w="3375" w:type="dxa"/>
          </w:tcPr>
          <w:p w14:paraId="6418B251" w14:textId="77777777" w:rsidR="00B00079" w:rsidRPr="007555DA" w:rsidRDefault="00B00079" w:rsidP="00B00079">
            <w:pPr>
              <w:spacing w:after="0" w:line="240" w:lineRule="auto"/>
              <w:rPr>
                <w:rFonts w:cstheme="minorHAnsi"/>
                <w:b/>
              </w:rPr>
            </w:pPr>
            <w:r w:rsidRPr="007555DA">
              <w:rPr>
                <w:rFonts w:cstheme="minorHAnsi"/>
                <w:b/>
              </w:rPr>
              <w:t>Art. 57.</w:t>
            </w:r>
          </w:p>
          <w:p w14:paraId="227DCC22" w14:textId="77777777" w:rsidR="00B00079" w:rsidRPr="007555DA" w:rsidRDefault="00B00079" w:rsidP="00B00079">
            <w:pPr>
              <w:spacing w:after="0" w:line="240" w:lineRule="auto"/>
              <w:rPr>
                <w:rFonts w:cstheme="minorHAnsi"/>
                <w:b/>
              </w:rPr>
            </w:pPr>
            <w:r w:rsidRPr="007555DA">
              <w:rPr>
                <w:rFonts w:cstheme="minorHAnsi"/>
              </w:rPr>
              <w:t>(PUP Świętochłowice)</w:t>
            </w:r>
          </w:p>
        </w:tc>
        <w:tc>
          <w:tcPr>
            <w:tcW w:w="3453" w:type="dxa"/>
          </w:tcPr>
          <w:p w14:paraId="4F0CF936" w14:textId="77777777" w:rsidR="00B00079" w:rsidRPr="007555DA" w:rsidRDefault="00B00079" w:rsidP="00B00079">
            <w:pPr>
              <w:spacing w:after="0" w:line="240" w:lineRule="auto"/>
              <w:rPr>
                <w:rFonts w:cstheme="minorHAnsi"/>
              </w:rPr>
            </w:pPr>
            <w:r w:rsidRPr="007555DA">
              <w:rPr>
                <w:rFonts w:cstheme="minorHAnsi"/>
              </w:rPr>
              <w:t>Brak sankcji powoduje, że przepis jest martwy.</w:t>
            </w:r>
          </w:p>
        </w:tc>
        <w:tc>
          <w:tcPr>
            <w:tcW w:w="3786" w:type="dxa"/>
          </w:tcPr>
          <w:p w14:paraId="3FC163AF" w14:textId="77777777" w:rsidR="00B00079" w:rsidRPr="007555DA" w:rsidRDefault="00B00079" w:rsidP="00B00079">
            <w:pPr>
              <w:spacing w:after="0" w:line="240" w:lineRule="auto"/>
              <w:rPr>
                <w:rFonts w:cstheme="minorHAnsi"/>
              </w:rPr>
            </w:pPr>
          </w:p>
        </w:tc>
        <w:tc>
          <w:tcPr>
            <w:tcW w:w="3105" w:type="dxa"/>
          </w:tcPr>
          <w:p w14:paraId="658B64DB" w14:textId="77777777" w:rsidR="00B00079" w:rsidRPr="00306712" w:rsidRDefault="0063644C" w:rsidP="00306712">
            <w:pPr>
              <w:spacing w:after="0" w:line="240" w:lineRule="auto"/>
              <w:jc w:val="center"/>
              <w:rPr>
                <w:rFonts w:cstheme="minorHAnsi"/>
                <w:b/>
                <w:bCs/>
              </w:rPr>
            </w:pPr>
            <w:r w:rsidRPr="00306712">
              <w:rPr>
                <w:rFonts w:cstheme="minorHAnsi"/>
                <w:b/>
                <w:bCs/>
              </w:rPr>
              <w:t>Uwaga nieuwzględniona.</w:t>
            </w:r>
          </w:p>
          <w:p w14:paraId="791A0CF5" w14:textId="77610DD6" w:rsidR="0063644C" w:rsidRPr="007555DA" w:rsidRDefault="0063644C" w:rsidP="00306712">
            <w:pPr>
              <w:spacing w:after="0" w:line="240" w:lineRule="auto"/>
              <w:jc w:val="both"/>
              <w:rPr>
                <w:rFonts w:cstheme="minorHAnsi"/>
              </w:rPr>
            </w:pPr>
            <w:r w:rsidRPr="007555DA">
              <w:rPr>
                <w:rFonts w:cstheme="minorHAnsi"/>
              </w:rPr>
              <w:t>Projektowane rozwiązanie jest analogiczne do obecnie obowiązującego art. 74</w:t>
            </w:r>
            <w:r w:rsidR="002735E2" w:rsidRPr="007555DA">
              <w:rPr>
                <w:rFonts w:cstheme="minorHAnsi"/>
              </w:rPr>
              <w:t xml:space="preserve"> ustawy o promocji zatrudnienia.</w:t>
            </w:r>
          </w:p>
        </w:tc>
      </w:tr>
      <w:tr w:rsidR="007555DA" w:rsidRPr="007555DA" w14:paraId="09CB8920" w14:textId="77777777" w:rsidTr="002D6D7B">
        <w:trPr>
          <w:jc w:val="center"/>
        </w:trPr>
        <w:tc>
          <w:tcPr>
            <w:tcW w:w="1727" w:type="dxa"/>
            <w:vAlign w:val="center"/>
          </w:tcPr>
          <w:p w14:paraId="21670C6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121</w:t>
            </w:r>
          </w:p>
        </w:tc>
        <w:tc>
          <w:tcPr>
            <w:tcW w:w="3375" w:type="dxa"/>
          </w:tcPr>
          <w:p w14:paraId="0952E6A5" w14:textId="77777777" w:rsidR="00B00079" w:rsidRPr="007555DA" w:rsidRDefault="00B00079" w:rsidP="00B00079">
            <w:pPr>
              <w:spacing w:after="0" w:line="240" w:lineRule="auto"/>
              <w:rPr>
                <w:rFonts w:cstheme="minorHAnsi"/>
                <w:b/>
              </w:rPr>
            </w:pPr>
            <w:r w:rsidRPr="007555DA">
              <w:rPr>
                <w:rFonts w:cstheme="minorHAnsi"/>
                <w:b/>
              </w:rPr>
              <w:t>Art. 58. ust. 3</w:t>
            </w:r>
          </w:p>
          <w:p w14:paraId="4C66EFA7" w14:textId="49F21B7C" w:rsidR="00B00079" w:rsidRPr="007555DA" w:rsidRDefault="00B00079" w:rsidP="000436EA">
            <w:pPr>
              <w:pStyle w:val="USTustnpkodeksu"/>
              <w:rPr>
                <w:rFonts w:asciiTheme="minorHAnsi" w:hAnsiTheme="minorHAnsi" w:cstheme="minorHAnsi"/>
                <w:b/>
                <w:sz w:val="22"/>
                <w:szCs w:val="22"/>
              </w:rPr>
            </w:pPr>
            <w:r w:rsidRPr="007555DA">
              <w:rPr>
                <w:rFonts w:asciiTheme="minorHAnsi" w:hAnsiTheme="minorHAnsi" w:cstheme="minorHAnsi"/>
                <w:sz w:val="22"/>
                <w:szCs w:val="22"/>
              </w:rPr>
              <w:t>(PUP Świętochłowice)</w:t>
            </w:r>
            <w:r w:rsidR="000436EA" w:rsidRPr="007555DA">
              <w:rPr>
                <w:rFonts w:asciiTheme="minorHAnsi" w:hAnsiTheme="minorHAnsi" w:cstheme="minorHAnsi"/>
                <w:sz w:val="22"/>
                <w:szCs w:val="22"/>
              </w:rPr>
              <w:t xml:space="preserve"> </w:t>
            </w:r>
          </w:p>
        </w:tc>
        <w:tc>
          <w:tcPr>
            <w:tcW w:w="3453" w:type="dxa"/>
          </w:tcPr>
          <w:p w14:paraId="2404BDD9" w14:textId="77777777" w:rsidR="00B00079" w:rsidRPr="007555DA" w:rsidRDefault="00B00079" w:rsidP="00B00079">
            <w:pPr>
              <w:spacing w:after="0" w:line="240" w:lineRule="auto"/>
              <w:rPr>
                <w:rFonts w:cstheme="minorHAnsi"/>
              </w:rPr>
            </w:pPr>
            <w:r w:rsidRPr="007555DA">
              <w:rPr>
                <w:rFonts w:cstheme="minorHAnsi"/>
              </w:rPr>
              <w:t>Konieczność wprowadzenia odpowiedniego przepisu dla statusu bezrobotnego.</w:t>
            </w:r>
          </w:p>
        </w:tc>
        <w:tc>
          <w:tcPr>
            <w:tcW w:w="3786" w:type="dxa"/>
          </w:tcPr>
          <w:p w14:paraId="64F4020D" w14:textId="77777777" w:rsidR="00B00079" w:rsidRPr="007555DA" w:rsidRDefault="00B00079" w:rsidP="00B00079">
            <w:pPr>
              <w:spacing w:after="0" w:line="240" w:lineRule="auto"/>
              <w:rPr>
                <w:rFonts w:cstheme="minorHAnsi"/>
              </w:rPr>
            </w:pPr>
          </w:p>
        </w:tc>
        <w:tc>
          <w:tcPr>
            <w:tcW w:w="3105" w:type="dxa"/>
          </w:tcPr>
          <w:p w14:paraId="7FFF8CDA" w14:textId="371D7324" w:rsidR="000436EA" w:rsidRPr="007555DA" w:rsidRDefault="00C539FF" w:rsidP="00171B51">
            <w:pPr>
              <w:spacing w:after="0" w:line="240" w:lineRule="auto"/>
              <w:jc w:val="center"/>
              <w:rPr>
                <w:rFonts w:cstheme="minorHAnsi"/>
              </w:rPr>
            </w:pPr>
            <w:r w:rsidRPr="007555DA">
              <w:rPr>
                <w:rFonts w:cstheme="minorHAnsi"/>
                <w:b/>
                <w:bCs/>
              </w:rPr>
              <w:t>Uwaga niejasna</w:t>
            </w:r>
            <w:r w:rsidRPr="007555DA">
              <w:rPr>
                <w:rFonts w:cstheme="minorHAnsi"/>
              </w:rPr>
              <w:t>.</w:t>
            </w:r>
          </w:p>
        </w:tc>
      </w:tr>
      <w:tr w:rsidR="007555DA" w:rsidRPr="007555DA" w14:paraId="33FCCC50" w14:textId="77777777" w:rsidTr="002D6D7B">
        <w:trPr>
          <w:trHeight w:val="2409"/>
          <w:jc w:val="center"/>
        </w:trPr>
        <w:tc>
          <w:tcPr>
            <w:tcW w:w="1727" w:type="dxa"/>
            <w:vAlign w:val="center"/>
          </w:tcPr>
          <w:p w14:paraId="605842E6" w14:textId="77777777" w:rsidR="002D3196" w:rsidRPr="007555DA" w:rsidRDefault="002D3196" w:rsidP="00B00079">
            <w:pPr>
              <w:spacing w:after="0" w:line="240" w:lineRule="auto"/>
              <w:ind w:left="36" w:right="-534"/>
              <w:contextualSpacing/>
              <w:rPr>
                <w:rFonts w:cstheme="minorHAnsi"/>
                <w:b/>
              </w:rPr>
            </w:pPr>
            <w:r w:rsidRPr="007555DA">
              <w:rPr>
                <w:rFonts w:cstheme="minorHAnsi"/>
                <w:b/>
              </w:rPr>
              <w:t>122</w:t>
            </w:r>
          </w:p>
        </w:tc>
        <w:tc>
          <w:tcPr>
            <w:tcW w:w="3375" w:type="dxa"/>
            <w:vAlign w:val="center"/>
          </w:tcPr>
          <w:p w14:paraId="350B6D30" w14:textId="77777777" w:rsidR="002D3196" w:rsidRPr="007555DA" w:rsidRDefault="002D3196" w:rsidP="00B00079">
            <w:pPr>
              <w:spacing w:after="0" w:line="240" w:lineRule="auto"/>
              <w:rPr>
                <w:rFonts w:cstheme="minorHAnsi"/>
                <w:b/>
              </w:rPr>
            </w:pPr>
            <w:r w:rsidRPr="007555DA">
              <w:rPr>
                <w:rFonts w:cstheme="minorHAnsi"/>
                <w:b/>
              </w:rPr>
              <w:t>Art. 59.</w:t>
            </w:r>
          </w:p>
          <w:p w14:paraId="1268990A" w14:textId="77777777" w:rsidR="002D3196" w:rsidRPr="007555DA" w:rsidRDefault="002D3196" w:rsidP="00B00079">
            <w:pPr>
              <w:spacing w:after="0" w:line="240" w:lineRule="auto"/>
              <w:rPr>
                <w:rFonts w:cstheme="minorHAnsi"/>
                <w:b/>
              </w:rPr>
            </w:pPr>
            <w:r w:rsidRPr="007555DA">
              <w:rPr>
                <w:rFonts w:cstheme="minorHAnsi"/>
              </w:rPr>
              <w:t>(PUP Dąbrowa Górnicza)</w:t>
            </w:r>
          </w:p>
        </w:tc>
        <w:tc>
          <w:tcPr>
            <w:tcW w:w="3453" w:type="dxa"/>
          </w:tcPr>
          <w:p w14:paraId="51C3DCDD" w14:textId="77777777" w:rsidR="002D3196" w:rsidRPr="007555DA" w:rsidRDefault="002D3196" w:rsidP="00B00079">
            <w:pPr>
              <w:spacing w:after="0" w:line="240" w:lineRule="auto"/>
              <w:rPr>
                <w:rFonts w:cstheme="minorHAnsi"/>
              </w:rPr>
            </w:pPr>
            <w:r w:rsidRPr="007555DA">
              <w:rPr>
                <w:rFonts w:cstheme="minorHAnsi"/>
              </w:rPr>
              <w:t>Przepis niejednoznaczny i mogący rodzić liczne wątpliwości w fazie wykonawczej. Brak doprecyzowania czy jest to pierwszeństwo bezwzględne, tj. czy po spełnieniu wymogów formalnych należy zapewnić wskazanych grupom udział w danej formie wsparcia bez względu na np. ocenę merytoryczną wniosku, kolejność złożenia wniosku w ramach naboru, itp. czy też pierwszeństwo względne, tj. w przypadku np. dwóch wniosków, które w ocenie merytorycznej uzyskały taką samą liczbę punktów, pierwszeństwo ma wniosek osoby wpisującej się we wskazane kategorie. Ponadto nie ma jasności, czy kolejność wymieniania poszczególnych kategorii wskazuje na hierarchię ich ważności, tj. kategoria w ramach pkt 1) ma pierwszeństwo w stosunku do kategorii w ramach pkt 2), itd. czy też takiej hierarchii nie ma i poszczególne kategorie są równoważne.</w:t>
            </w:r>
          </w:p>
        </w:tc>
        <w:tc>
          <w:tcPr>
            <w:tcW w:w="3786" w:type="dxa"/>
            <w:vAlign w:val="center"/>
          </w:tcPr>
          <w:p w14:paraId="61FCE805" w14:textId="77777777" w:rsidR="002D3196" w:rsidRPr="007555DA" w:rsidRDefault="002D3196" w:rsidP="00B00079">
            <w:pPr>
              <w:spacing w:after="0" w:line="240" w:lineRule="auto"/>
              <w:rPr>
                <w:rFonts w:cstheme="minorHAnsi"/>
              </w:rPr>
            </w:pPr>
            <w:r w:rsidRPr="007555DA">
              <w:rPr>
                <w:rFonts w:cstheme="minorHAnsi"/>
              </w:rPr>
              <w:t xml:space="preserve">Należy rozszerzyć zapisy ustawowe w sposób doprecyzowujący zasady pierwszeństwa. </w:t>
            </w:r>
          </w:p>
        </w:tc>
        <w:tc>
          <w:tcPr>
            <w:tcW w:w="3105" w:type="dxa"/>
            <w:vMerge w:val="restart"/>
          </w:tcPr>
          <w:p w14:paraId="11DF0058" w14:textId="7FD6FA26" w:rsidR="002D3196" w:rsidRPr="007555DA" w:rsidRDefault="00AD44A3" w:rsidP="00171B51">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3E5DEA93" w14:textId="6B2F0309" w:rsidR="00AD44A3" w:rsidRPr="007555DA" w:rsidRDefault="00AD44A3" w:rsidP="00171B51">
            <w:pPr>
              <w:spacing w:after="0" w:line="240" w:lineRule="auto"/>
              <w:jc w:val="both"/>
              <w:rPr>
                <w:rFonts w:cstheme="minorHAnsi"/>
              </w:rPr>
            </w:pPr>
            <w:r w:rsidRPr="007555DA">
              <w:rPr>
                <w:rFonts w:cstheme="minorHAnsi"/>
              </w:rPr>
              <w:t xml:space="preserve">Przepis określa grupy priorytetowe, które mają otrzymać </w:t>
            </w:r>
            <w:r w:rsidR="0039456F">
              <w:rPr>
                <w:rFonts w:cstheme="minorHAnsi"/>
              </w:rPr>
              <w:t>pomoc</w:t>
            </w:r>
            <w:r w:rsidRPr="007555DA">
              <w:rPr>
                <w:rFonts w:cstheme="minorHAnsi"/>
              </w:rPr>
              <w:t>.</w:t>
            </w:r>
          </w:p>
        </w:tc>
      </w:tr>
      <w:tr w:rsidR="007555DA" w:rsidRPr="007555DA" w14:paraId="7C124105" w14:textId="77777777" w:rsidTr="002D6D7B">
        <w:trPr>
          <w:jc w:val="center"/>
        </w:trPr>
        <w:tc>
          <w:tcPr>
            <w:tcW w:w="1727" w:type="dxa"/>
            <w:vAlign w:val="center"/>
          </w:tcPr>
          <w:p w14:paraId="0436FAC6" w14:textId="77777777" w:rsidR="002D3196" w:rsidRPr="007555DA" w:rsidRDefault="002D3196" w:rsidP="00B00079">
            <w:pPr>
              <w:spacing w:after="0" w:line="240" w:lineRule="auto"/>
              <w:ind w:left="36" w:right="-534"/>
              <w:contextualSpacing/>
              <w:rPr>
                <w:rFonts w:cstheme="minorHAnsi"/>
                <w:b/>
              </w:rPr>
            </w:pPr>
            <w:r w:rsidRPr="007555DA">
              <w:rPr>
                <w:rFonts w:cstheme="minorHAnsi"/>
                <w:b/>
              </w:rPr>
              <w:t>123</w:t>
            </w:r>
          </w:p>
        </w:tc>
        <w:tc>
          <w:tcPr>
            <w:tcW w:w="3375" w:type="dxa"/>
            <w:vAlign w:val="center"/>
          </w:tcPr>
          <w:p w14:paraId="4C3F2C03" w14:textId="77777777" w:rsidR="002D3196" w:rsidRPr="007555DA" w:rsidRDefault="002D3196" w:rsidP="00B00079">
            <w:pPr>
              <w:spacing w:after="0" w:line="240" w:lineRule="auto"/>
              <w:rPr>
                <w:rFonts w:cstheme="minorHAnsi"/>
                <w:b/>
              </w:rPr>
            </w:pPr>
            <w:r w:rsidRPr="007555DA">
              <w:rPr>
                <w:rFonts w:cstheme="minorHAnsi"/>
                <w:b/>
              </w:rPr>
              <w:t>Art. 59.</w:t>
            </w:r>
          </w:p>
          <w:p w14:paraId="2E883DC4" w14:textId="77777777" w:rsidR="002D3196" w:rsidRPr="007555DA" w:rsidRDefault="002D3196" w:rsidP="00B00079">
            <w:pPr>
              <w:spacing w:after="0" w:line="240" w:lineRule="auto"/>
              <w:rPr>
                <w:rFonts w:cstheme="minorHAnsi"/>
                <w:b/>
              </w:rPr>
            </w:pPr>
            <w:r w:rsidRPr="007555DA">
              <w:rPr>
                <w:rFonts w:cstheme="minorHAnsi"/>
              </w:rPr>
              <w:t>(PUP Ruda Śląska)</w:t>
            </w:r>
          </w:p>
        </w:tc>
        <w:tc>
          <w:tcPr>
            <w:tcW w:w="3453" w:type="dxa"/>
          </w:tcPr>
          <w:p w14:paraId="3BB65767" w14:textId="77777777" w:rsidR="002D3196" w:rsidRPr="007555DA" w:rsidRDefault="002D3196" w:rsidP="00B00079">
            <w:pPr>
              <w:spacing w:after="0" w:line="240" w:lineRule="auto"/>
              <w:rPr>
                <w:rFonts w:cstheme="minorHAnsi"/>
              </w:rPr>
            </w:pPr>
            <w:r w:rsidRPr="007555DA">
              <w:rPr>
                <w:rFonts w:cstheme="minorHAnsi"/>
              </w:rPr>
              <w:t>Jeżeli urząd pracy ma świadczyć pomoc osobom zainteresowanym tą pomocą, to ustawa nie powinna wskazywać pierwszeństwa w korzystaniu z form pomocy. Z naszych doświadczeń wynika, że im szybciej osoba zostanie zaktywizowana po utracie pracy, tym jest to dla niej bardziej korzystne. Korzystanie z form pomocy powinno być uzależnione od indywidualnej sytuacji klienta, a nie od wieku, kwalifikacji itd. Utrata pracy jest trudna dla wszystkich osób/rodzin, stąd wszystkie osoby powinny mieć taki sam dostęp do usług urzędu</w:t>
            </w:r>
          </w:p>
        </w:tc>
        <w:tc>
          <w:tcPr>
            <w:tcW w:w="3786" w:type="dxa"/>
            <w:vAlign w:val="center"/>
          </w:tcPr>
          <w:p w14:paraId="5D43E408" w14:textId="77777777" w:rsidR="002D3196" w:rsidRPr="007555DA" w:rsidRDefault="002D3196" w:rsidP="00B00079">
            <w:pPr>
              <w:spacing w:after="0" w:line="240" w:lineRule="auto"/>
              <w:rPr>
                <w:rFonts w:cstheme="minorHAnsi"/>
              </w:rPr>
            </w:pPr>
            <w:r w:rsidRPr="007555DA">
              <w:rPr>
                <w:rFonts w:cstheme="minorHAnsi"/>
              </w:rPr>
              <w:t xml:space="preserve">Każda osoba bezrobotna i poszukująca pracy, nie pozostająca w zatrudnieniu może skorzystać z oferowanych w ustawie form pomocy </w:t>
            </w:r>
          </w:p>
        </w:tc>
        <w:tc>
          <w:tcPr>
            <w:tcW w:w="3105" w:type="dxa"/>
            <w:vMerge/>
          </w:tcPr>
          <w:p w14:paraId="108FEA0A" w14:textId="71FAA711" w:rsidR="002D3196" w:rsidRPr="007555DA" w:rsidRDefault="002D3196" w:rsidP="00713E98">
            <w:pPr>
              <w:spacing w:after="0" w:line="240" w:lineRule="auto"/>
              <w:rPr>
                <w:rFonts w:cstheme="minorHAnsi"/>
              </w:rPr>
            </w:pPr>
          </w:p>
        </w:tc>
      </w:tr>
      <w:tr w:rsidR="007555DA" w:rsidRPr="007555DA" w14:paraId="7C528FDC" w14:textId="77777777" w:rsidTr="002D6D7B">
        <w:trPr>
          <w:jc w:val="center"/>
        </w:trPr>
        <w:tc>
          <w:tcPr>
            <w:tcW w:w="1727" w:type="dxa"/>
            <w:vAlign w:val="center"/>
          </w:tcPr>
          <w:p w14:paraId="63555047" w14:textId="77777777" w:rsidR="002D3196" w:rsidRPr="007555DA" w:rsidRDefault="002D3196" w:rsidP="00B00079">
            <w:pPr>
              <w:spacing w:after="0" w:line="240" w:lineRule="auto"/>
              <w:ind w:left="36" w:right="-534"/>
              <w:contextualSpacing/>
              <w:rPr>
                <w:rFonts w:cstheme="minorHAnsi"/>
                <w:b/>
              </w:rPr>
            </w:pPr>
            <w:r w:rsidRPr="007555DA">
              <w:rPr>
                <w:rFonts w:cstheme="minorHAnsi"/>
                <w:b/>
              </w:rPr>
              <w:t>124</w:t>
            </w:r>
          </w:p>
        </w:tc>
        <w:tc>
          <w:tcPr>
            <w:tcW w:w="3375" w:type="dxa"/>
            <w:vAlign w:val="center"/>
          </w:tcPr>
          <w:p w14:paraId="5AF5B08C" w14:textId="77777777" w:rsidR="002D3196" w:rsidRPr="007555DA" w:rsidRDefault="002D3196" w:rsidP="00B00079">
            <w:pPr>
              <w:spacing w:after="0" w:line="240" w:lineRule="auto"/>
              <w:rPr>
                <w:rFonts w:cstheme="minorHAnsi"/>
                <w:b/>
              </w:rPr>
            </w:pPr>
            <w:r w:rsidRPr="007555DA">
              <w:rPr>
                <w:rFonts w:cstheme="minorHAnsi"/>
                <w:b/>
              </w:rPr>
              <w:t xml:space="preserve">Art. 59. </w:t>
            </w:r>
          </w:p>
          <w:p w14:paraId="1E82D543" w14:textId="77777777" w:rsidR="002D3196" w:rsidRPr="007555DA" w:rsidRDefault="002D3196" w:rsidP="00B00079">
            <w:pPr>
              <w:spacing w:after="0" w:line="240" w:lineRule="auto"/>
              <w:rPr>
                <w:rFonts w:cstheme="minorHAnsi"/>
                <w:b/>
              </w:rPr>
            </w:pPr>
            <w:r w:rsidRPr="007555DA">
              <w:rPr>
                <w:rFonts w:cstheme="minorHAnsi"/>
              </w:rPr>
              <w:t>(PUP Zawiercie)</w:t>
            </w:r>
          </w:p>
        </w:tc>
        <w:tc>
          <w:tcPr>
            <w:tcW w:w="3453" w:type="dxa"/>
          </w:tcPr>
          <w:p w14:paraId="1C3C1C1F" w14:textId="77777777" w:rsidR="002D3196" w:rsidRPr="007555DA" w:rsidRDefault="002D3196" w:rsidP="00B00079">
            <w:pPr>
              <w:spacing w:after="0" w:line="240" w:lineRule="auto"/>
              <w:rPr>
                <w:rFonts w:cstheme="minorHAnsi"/>
              </w:rPr>
            </w:pPr>
            <w:r w:rsidRPr="007555DA">
              <w:rPr>
                <w:rFonts w:cstheme="minorHAnsi"/>
              </w:rPr>
              <w:t>Pierwszeństwo  w skierowaniu do udziału w formach pomocy  wybranej grupy osób</w:t>
            </w:r>
          </w:p>
        </w:tc>
        <w:tc>
          <w:tcPr>
            <w:tcW w:w="3786" w:type="dxa"/>
            <w:vAlign w:val="center"/>
          </w:tcPr>
          <w:p w14:paraId="490F8E41" w14:textId="77777777" w:rsidR="002D3196" w:rsidRPr="007555DA" w:rsidRDefault="002D3196" w:rsidP="00B00079">
            <w:pPr>
              <w:spacing w:after="0" w:line="240" w:lineRule="auto"/>
              <w:rPr>
                <w:rFonts w:cstheme="minorHAnsi"/>
              </w:rPr>
            </w:pPr>
            <w:r w:rsidRPr="007555DA">
              <w:rPr>
                <w:rFonts w:cstheme="minorHAnsi"/>
              </w:rPr>
              <w:t>udział w formach pomocy dla wszystkich osób zarejestrowanych a nie tych w szczególnej sytuacji na rynku pracy</w:t>
            </w:r>
          </w:p>
          <w:p w14:paraId="74D127E8" w14:textId="77777777" w:rsidR="002D3196" w:rsidRPr="007555DA" w:rsidRDefault="002D3196" w:rsidP="00B00079">
            <w:pPr>
              <w:spacing w:after="0" w:line="240" w:lineRule="auto"/>
              <w:rPr>
                <w:rFonts w:cstheme="minorHAnsi"/>
              </w:rPr>
            </w:pPr>
          </w:p>
          <w:p w14:paraId="16F4D663" w14:textId="77777777" w:rsidR="002D3196" w:rsidRPr="007555DA" w:rsidRDefault="002D3196" w:rsidP="00B00079">
            <w:pPr>
              <w:spacing w:after="0" w:line="240" w:lineRule="auto"/>
              <w:rPr>
                <w:rFonts w:cstheme="minorHAnsi"/>
              </w:rPr>
            </w:pPr>
          </w:p>
        </w:tc>
        <w:tc>
          <w:tcPr>
            <w:tcW w:w="3105" w:type="dxa"/>
            <w:vMerge/>
          </w:tcPr>
          <w:p w14:paraId="49D1450B" w14:textId="37E8343B" w:rsidR="002D3196" w:rsidRPr="007555DA" w:rsidRDefault="002D3196" w:rsidP="00B00079">
            <w:pPr>
              <w:spacing w:after="0" w:line="240" w:lineRule="auto"/>
              <w:rPr>
                <w:rFonts w:cstheme="minorHAnsi"/>
              </w:rPr>
            </w:pPr>
          </w:p>
        </w:tc>
      </w:tr>
      <w:tr w:rsidR="007555DA" w:rsidRPr="007555DA" w14:paraId="3474B027" w14:textId="77777777" w:rsidTr="002D6D7B">
        <w:trPr>
          <w:jc w:val="center"/>
        </w:trPr>
        <w:tc>
          <w:tcPr>
            <w:tcW w:w="1727" w:type="dxa"/>
            <w:vAlign w:val="center"/>
          </w:tcPr>
          <w:p w14:paraId="0665D519"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125</w:t>
            </w:r>
          </w:p>
        </w:tc>
        <w:tc>
          <w:tcPr>
            <w:tcW w:w="3375" w:type="dxa"/>
            <w:vAlign w:val="center"/>
          </w:tcPr>
          <w:p w14:paraId="0BACE266" w14:textId="77777777" w:rsidR="00B00079" w:rsidRPr="007555DA" w:rsidRDefault="00B00079" w:rsidP="00B00079">
            <w:pPr>
              <w:spacing w:after="0" w:line="240" w:lineRule="auto"/>
              <w:rPr>
                <w:rFonts w:cstheme="minorHAnsi"/>
                <w:b/>
              </w:rPr>
            </w:pPr>
            <w:r w:rsidRPr="007555DA">
              <w:rPr>
                <w:rFonts w:cstheme="minorHAnsi"/>
                <w:b/>
              </w:rPr>
              <w:t>Art. 64. ust. 1</w:t>
            </w:r>
          </w:p>
          <w:p w14:paraId="02760D05"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05DE2182" w14:textId="77777777" w:rsidR="00B00079" w:rsidRPr="007555DA" w:rsidRDefault="00B00079" w:rsidP="00B00079">
            <w:pPr>
              <w:spacing w:after="0" w:line="240" w:lineRule="auto"/>
              <w:rPr>
                <w:rFonts w:cstheme="minorHAnsi"/>
              </w:rPr>
            </w:pPr>
            <w:r w:rsidRPr="007555DA">
              <w:rPr>
                <w:rFonts w:cstheme="minorHAnsi"/>
              </w:rPr>
              <w:t>Czyje zaległości względem KAS – tylko przedsiębiorcy czy także bezr.?</w:t>
            </w:r>
          </w:p>
        </w:tc>
        <w:tc>
          <w:tcPr>
            <w:tcW w:w="3786" w:type="dxa"/>
            <w:vAlign w:val="center"/>
          </w:tcPr>
          <w:p w14:paraId="35B81D8B" w14:textId="77777777" w:rsidR="00B00079" w:rsidRPr="007555DA" w:rsidRDefault="00B00079" w:rsidP="00B00079">
            <w:pPr>
              <w:spacing w:after="0" w:line="240" w:lineRule="auto"/>
              <w:rPr>
                <w:rFonts w:cstheme="minorHAnsi"/>
              </w:rPr>
            </w:pPr>
          </w:p>
        </w:tc>
        <w:tc>
          <w:tcPr>
            <w:tcW w:w="3105" w:type="dxa"/>
          </w:tcPr>
          <w:p w14:paraId="129F422E" w14:textId="1AC6E563" w:rsidR="00B00079" w:rsidRPr="007555DA" w:rsidRDefault="00FC525B" w:rsidP="00171B51">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7352397F" w14:textId="1C46DAE4" w:rsidR="00FC525B" w:rsidRPr="007555DA" w:rsidRDefault="00FC525B" w:rsidP="00B00079">
            <w:pPr>
              <w:spacing w:after="0" w:line="240" w:lineRule="auto"/>
              <w:rPr>
                <w:rFonts w:cstheme="minorHAnsi"/>
              </w:rPr>
            </w:pPr>
            <w:r w:rsidRPr="007555DA">
              <w:rPr>
                <w:rFonts w:cstheme="minorHAnsi"/>
              </w:rPr>
              <w:t xml:space="preserve">Przepis dotyczy zaległości tylko przedsiębiorców. </w:t>
            </w:r>
          </w:p>
        </w:tc>
      </w:tr>
      <w:tr w:rsidR="007555DA" w:rsidRPr="007555DA" w14:paraId="36011AF8" w14:textId="77777777" w:rsidTr="002D6D7B">
        <w:trPr>
          <w:jc w:val="center"/>
        </w:trPr>
        <w:tc>
          <w:tcPr>
            <w:tcW w:w="1727" w:type="dxa"/>
            <w:vAlign w:val="center"/>
          </w:tcPr>
          <w:p w14:paraId="7B969B1C"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126</w:t>
            </w:r>
          </w:p>
        </w:tc>
        <w:tc>
          <w:tcPr>
            <w:tcW w:w="3375" w:type="dxa"/>
            <w:vAlign w:val="center"/>
          </w:tcPr>
          <w:p w14:paraId="5BC9844C" w14:textId="77777777" w:rsidR="00B00079" w:rsidRPr="007555DA" w:rsidRDefault="00B00079" w:rsidP="00B00079">
            <w:pPr>
              <w:spacing w:after="0" w:line="240" w:lineRule="auto"/>
              <w:rPr>
                <w:rFonts w:cstheme="minorHAnsi"/>
                <w:b/>
                <w:bCs/>
              </w:rPr>
            </w:pPr>
            <w:r w:rsidRPr="007555DA">
              <w:rPr>
                <w:rFonts w:cstheme="minorHAnsi"/>
                <w:b/>
                <w:bCs/>
              </w:rPr>
              <w:t>Art. 67.</w:t>
            </w:r>
          </w:p>
          <w:p w14:paraId="5CE52CA7" w14:textId="77777777" w:rsidR="00B00079" w:rsidRPr="007555DA" w:rsidRDefault="00B00079" w:rsidP="00B00079">
            <w:pPr>
              <w:spacing w:after="0" w:line="240" w:lineRule="auto"/>
              <w:rPr>
                <w:rFonts w:cstheme="minorHAnsi"/>
                <w:b/>
              </w:rPr>
            </w:pPr>
            <w:r w:rsidRPr="007555DA">
              <w:rPr>
                <w:rFonts w:cstheme="minorHAnsi"/>
              </w:rPr>
              <w:t>(PUP Mysłowice)</w:t>
            </w:r>
          </w:p>
        </w:tc>
        <w:tc>
          <w:tcPr>
            <w:tcW w:w="3453" w:type="dxa"/>
          </w:tcPr>
          <w:p w14:paraId="5EEEE2B9" w14:textId="77777777" w:rsidR="00B00079" w:rsidRPr="007555DA" w:rsidRDefault="00B00079" w:rsidP="00B00079">
            <w:pPr>
              <w:spacing w:after="0" w:line="240" w:lineRule="auto"/>
              <w:rPr>
                <w:rFonts w:cstheme="minorHAnsi"/>
              </w:rPr>
            </w:pPr>
            <w:r w:rsidRPr="007555DA">
              <w:rPr>
                <w:rFonts w:cstheme="minorHAnsi"/>
              </w:rPr>
              <w:t>Starosta pozbawia statusu osobę bezrobotną/ osoba bezrobotna nie może korzystać z form pomocy – jak stosować te dwa przepisy, w jakich sytuacjach?</w:t>
            </w:r>
          </w:p>
        </w:tc>
        <w:tc>
          <w:tcPr>
            <w:tcW w:w="3786" w:type="dxa"/>
            <w:vAlign w:val="center"/>
          </w:tcPr>
          <w:p w14:paraId="0D7CCE2B" w14:textId="77777777" w:rsidR="00B00079" w:rsidRPr="007555DA" w:rsidRDefault="00B00079" w:rsidP="00B00079">
            <w:pPr>
              <w:spacing w:after="0" w:line="240" w:lineRule="auto"/>
              <w:rPr>
                <w:rFonts w:cstheme="minorHAnsi"/>
              </w:rPr>
            </w:pPr>
          </w:p>
        </w:tc>
        <w:tc>
          <w:tcPr>
            <w:tcW w:w="3105" w:type="dxa"/>
          </w:tcPr>
          <w:p w14:paraId="07FDFDDF" w14:textId="5B5AB558" w:rsidR="00B00079" w:rsidRPr="007555DA" w:rsidRDefault="00FC525B" w:rsidP="00171B51">
            <w:pPr>
              <w:spacing w:after="0" w:line="240" w:lineRule="auto"/>
              <w:jc w:val="center"/>
              <w:rPr>
                <w:rFonts w:cstheme="minorHAnsi"/>
                <w:b/>
                <w:bCs/>
              </w:rPr>
            </w:pPr>
            <w:r w:rsidRPr="007555DA">
              <w:rPr>
                <w:rFonts w:cstheme="minorHAnsi"/>
                <w:b/>
                <w:bCs/>
              </w:rPr>
              <w:t>Uwaga niejasna</w:t>
            </w:r>
            <w:r w:rsidR="00171B51" w:rsidRPr="007555DA">
              <w:rPr>
                <w:rFonts w:cstheme="minorHAnsi"/>
                <w:b/>
                <w:bCs/>
              </w:rPr>
              <w:t>.</w:t>
            </w:r>
          </w:p>
        </w:tc>
      </w:tr>
      <w:tr w:rsidR="007555DA" w:rsidRPr="007555DA" w14:paraId="18C0FDBF" w14:textId="77777777" w:rsidTr="002D6D7B">
        <w:trPr>
          <w:jc w:val="center"/>
        </w:trPr>
        <w:tc>
          <w:tcPr>
            <w:tcW w:w="1727" w:type="dxa"/>
            <w:vAlign w:val="center"/>
          </w:tcPr>
          <w:p w14:paraId="63747675"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127</w:t>
            </w:r>
          </w:p>
        </w:tc>
        <w:tc>
          <w:tcPr>
            <w:tcW w:w="3375" w:type="dxa"/>
            <w:vAlign w:val="center"/>
          </w:tcPr>
          <w:p w14:paraId="05F14298" w14:textId="77777777" w:rsidR="00B00079" w:rsidRPr="007555DA" w:rsidRDefault="00B00079" w:rsidP="00B00079">
            <w:pPr>
              <w:spacing w:after="0" w:line="240" w:lineRule="auto"/>
              <w:rPr>
                <w:rFonts w:cstheme="minorHAnsi"/>
                <w:b/>
              </w:rPr>
            </w:pPr>
            <w:r w:rsidRPr="007555DA">
              <w:rPr>
                <w:rFonts w:cstheme="minorHAnsi"/>
                <w:b/>
              </w:rPr>
              <w:t>Art. 67.</w:t>
            </w:r>
          </w:p>
          <w:p w14:paraId="13947DC4" w14:textId="77777777" w:rsidR="00B00079" w:rsidRPr="007555DA" w:rsidRDefault="00B00079" w:rsidP="00B00079">
            <w:pPr>
              <w:spacing w:after="0" w:line="240" w:lineRule="auto"/>
              <w:rPr>
                <w:rFonts w:cstheme="minorHAnsi"/>
                <w:b/>
              </w:rPr>
            </w:pPr>
            <w:r w:rsidRPr="007555DA">
              <w:rPr>
                <w:rFonts w:cstheme="minorHAnsi"/>
              </w:rPr>
              <w:t>(PUP Ruda Śląska)</w:t>
            </w:r>
          </w:p>
        </w:tc>
        <w:tc>
          <w:tcPr>
            <w:tcW w:w="3453" w:type="dxa"/>
          </w:tcPr>
          <w:p w14:paraId="42A972B0" w14:textId="77777777" w:rsidR="00B00079" w:rsidRPr="007555DA" w:rsidRDefault="00B00079" w:rsidP="00B00079">
            <w:pPr>
              <w:spacing w:after="0" w:line="240" w:lineRule="auto"/>
              <w:rPr>
                <w:rFonts w:cstheme="minorHAnsi"/>
              </w:rPr>
            </w:pPr>
            <w:r w:rsidRPr="007555DA">
              <w:rPr>
                <w:rFonts w:cstheme="minorHAnsi"/>
              </w:rPr>
              <w:t xml:space="preserve"> Zgodnie z projektowanym 55 ust. 1 pkt 2, przerwanie formy skutkuje wyłączeniem na 180 dni, więc skorzystanie w tej formy i tak będzie niemożliwe.</w:t>
            </w:r>
          </w:p>
        </w:tc>
        <w:tc>
          <w:tcPr>
            <w:tcW w:w="3786" w:type="dxa"/>
            <w:vAlign w:val="center"/>
          </w:tcPr>
          <w:p w14:paraId="79A1A366" w14:textId="77777777" w:rsidR="00B00079" w:rsidRPr="007555DA" w:rsidRDefault="00B00079" w:rsidP="00B00079">
            <w:pPr>
              <w:spacing w:after="0" w:line="240" w:lineRule="auto"/>
              <w:rPr>
                <w:rFonts w:cstheme="minorHAnsi"/>
              </w:rPr>
            </w:pPr>
            <w:r w:rsidRPr="007555DA">
              <w:rPr>
                <w:rFonts w:cstheme="minorHAnsi"/>
              </w:rPr>
              <w:t>Art. 67 do usunięcia</w:t>
            </w:r>
          </w:p>
        </w:tc>
        <w:tc>
          <w:tcPr>
            <w:tcW w:w="3105" w:type="dxa"/>
            <w:shd w:val="clear" w:color="auto" w:fill="auto"/>
          </w:tcPr>
          <w:p w14:paraId="2FB2B02F" w14:textId="77777777" w:rsidR="000436EA" w:rsidRPr="007555DA" w:rsidRDefault="00690F2E" w:rsidP="00690F2E">
            <w:pPr>
              <w:spacing w:after="0" w:line="240" w:lineRule="auto"/>
              <w:jc w:val="center"/>
              <w:rPr>
                <w:rFonts w:cstheme="minorHAnsi"/>
                <w:b/>
                <w:bCs/>
              </w:rPr>
            </w:pPr>
            <w:r w:rsidRPr="007555DA">
              <w:rPr>
                <w:rFonts w:cstheme="minorHAnsi"/>
                <w:b/>
                <w:bCs/>
              </w:rPr>
              <w:t>Wyjaśnienie:</w:t>
            </w:r>
          </w:p>
          <w:p w14:paraId="49067B9C" w14:textId="2AFC2016" w:rsidR="00690F2E" w:rsidRPr="007555DA" w:rsidRDefault="00FA69B6" w:rsidP="00690F2E">
            <w:pPr>
              <w:spacing w:after="0" w:line="240" w:lineRule="auto"/>
              <w:jc w:val="both"/>
              <w:rPr>
                <w:rFonts w:cstheme="minorHAnsi"/>
              </w:rPr>
            </w:pPr>
            <w:r>
              <w:rPr>
                <w:rFonts w:cstheme="minorHAnsi"/>
              </w:rPr>
              <w:t>P</w:t>
            </w:r>
            <w:r w:rsidR="00690F2E" w:rsidRPr="007555DA">
              <w:rPr>
                <w:rFonts w:cstheme="minorHAnsi"/>
              </w:rPr>
              <w:t xml:space="preserve">rzepis art. 77 reguluje kwestię możliwości finansowania formy pomocy. </w:t>
            </w:r>
          </w:p>
        </w:tc>
      </w:tr>
      <w:tr w:rsidR="007555DA" w:rsidRPr="007555DA" w14:paraId="50DB2364" w14:textId="77777777" w:rsidTr="002D6D7B">
        <w:trPr>
          <w:jc w:val="center"/>
        </w:trPr>
        <w:tc>
          <w:tcPr>
            <w:tcW w:w="1727" w:type="dxa"/>
            <w:shd w:val="clear" w:color="auto" w:fill="auto"/>
            <w:vAlign w:val="center"/>
          </w:tcPr>
          <w:p w14:paraId="3ED33558"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128</w:t>
            </w:r>
          </w:p>
        </w:tc>
        <w:tc>
          <w:tcPr>
            <w:tcW w:w="3375" w:type="dxa"/>
            <w:shd w:val="clear" w:color="auto" w:fill="auto"/>
            <w:vAlign w:val="center"/>
          </w:tcPr>
          <w:p w14:paraId="47B24A35" w14:textId="77777777" w:rsidR="00B00079" w:rsidRPr="007555DA" w:rsidRDefault="00B00079" w:rsidP="00B00079">
            <w:pPr>
              <w:spacing w:after="0" w:line="240" w:lineRule="auto"/>
              <w:rPr>
                <w:rFonts w:cstheme="minorHAnsi"/>
                <w:b/>
              </w:rPr>
            </w:pPr>
            <w:r w:rsidRPr="007555DA">
              <w:rPr>
                <w:rFonts w:cstheme="minorHAnsi"/>
                <w:b/>
              </w:rPr>
              <w:t>Art. 69. ust.3</w:t>
            </w:r>
          </w:p>
          <w:p w14:paraId="1DD5B9E8" w14:textId="77777777" w:rsidR="00B00079" w:rsidRPr="007555DA" w:rsidRDefault="00B00079" w:rsidP="00B00079">
            <w:pPr>
              <w:spacing w:after="0" w:line="240" w:lineRule="auto"/>
              <w:rPr>
                <w:rFonts w:cstheme="minorHAnsi"/>
                <w:b/>
              </w:rPr>
            </w:pPr>
            <w:r w:rsidRPr="007555DA">
              <w:rPr>
                <w:rFonts w:cstheme="minorHAnsi"/>
              </w:rPr>
              <w:t>(PUP Cieszyn)</w:t>
            </w:r>
          </w:p>
        </w:tc>
        <w:tc>
          <w:tcPr>
            <w:tcW w:w="3453" w:type="dxa"/>
            <w:shd w:val="clear" w:color="auto" w:fill="auto"/>
          </w:tcPr>
          <w:p w14:paraId="2B49CD47" w14:textId="77777777" w:rsidR="00B00079" w:rsidRPr="007555DA" w:rsidRDefault="00B00079" w:rsidP="00B00079">
            <w:pPr>
              <w:spacing w:after="0" w:line="240" w:lineRule="auto"/>
              <w:rPr>
                <w:rFonts w:cstheme="minorHAnsi"/>
              </w:rPr>
            </w:pPr>
            <w:r w:rsidRPr="007555DA">
              <w:rPr>
                <w:rFonts w:cstheme="minorHAnsi"/>
              </w:rPr>
              <w:t>Jak starosta miałby monitorować fakt sfinansowania tych samych kosztów z innych środków publicznych w okresie po zawarciu umowy na daną formę wsparcia z FP. Do kiedy należało by prowadzić taki monitoring i w oparciu o jakie źródła danych. Fakt, iż to PUP, niezależnie od kolejności przyznanej pomocy, ma dochodzić zwrotu będzie powodował iż środki przyznane z projektów unijnych będą się stawały niekwalifikowane, co w zasadzie uniemożliwi bezpieczną realizację tych projektów (obecnie przed wypłaceniem środków dokonywana jest rzetelna weryfikacja czy na te same koszty kwalifikowalne nie została już udzielona pomoc z innego źródła, po wprowadzeniu tak zaprojektowanej zmiany nie będzie żadnej możliwości zminimalizowania wystąpienia środków niekwalifikowalnych w projektach. Jak miałby być realizowany zapis dotyczący terminu 14 dni na zwrot środków otrzymanych z innego źródła. Czy wszystkie podmioty udzielające pomocy będą informowały beneficjenta pomocy o tym zapisie.</w:t>
            </w:r>
          </w:p>
        </w:tc>
        <w:tc>
          <w:tcPr>
            <w:tcW w:w="3786" w:type="dxa"/>
            <w:shd w:val="clear" w:color="auto" w:fill="auto"/>
            <w:vAlign w:val="center"/>
          </w:tcPr>
          <w:p w14:paraId="4954E805"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Proponuje się wykreślenie ust.3</w:t>
            </w:r>
          </w:p>
        </w:tc>
        <w:tc>
          <w:tcPr>
            <w:tcW w:w="3105" w:type="dxa"/>
            <w:shd w:val="clear" w:color="auto" w:fill="auto"/>
          </w:tcPr>
          <w:p w14:paraId="10513C09" w14:textId="1778DA06" w:rsidR="00171B51" w:rsidRPr="007555DA" w:rsidRDefault="00171B51" w:rsidP="00171B51">
            <w:pPr>
              <w:spacing w:after="0" w:line="240" w:lineRule="auto"/>
              <w:jc w:val="center"/>
              <w:rPr>
                <w:rFonts w:cstheme="minorHAnsi"/>
              </w:rPr>
            </w:pPr>
            <w:r w:rsidRPr="007555DA">
              <w:rPr>
                <w:rFonts w:cstheme="minorHAnsi"/>
                <w:b/>
                <w:bCs/>
              </w:rPr>
              <w:t>Wyjaśnienie:</w:t>
            </w:r>
          </w:p>
          <w:p w14:paraId="4CC8F35B" w14:textId="41EBDB84" w:rsidR="00FD169F" w:rsidRPr="007555DA" w:rsidRDefault="00FD169F" w:rsidP="00FD169F">
            <w:pPr>
              <w:spacing w:after="0" w:line="240" w:lineRule="auto"/>
              <w:jc w:val="both"/>
              <w:rPr>
                <w:rFonts w:cstheme="minorHAnsi"/>
              </w:rPr>
            </w:pPr>
            <w:r w:rsidRPr="007555DA">
              <w:rPr>
                <w:rFonts w:cstheme="minorHAnsi"/>
              </w:rPr>
              <w:t xml:space="preserve">Przepis (aktualnie art. 79 ust. 2) skierowany jest do podmiotów zawierających umowę z PUP. Po pierwsze podmiot ten powinien wiedzieć, że wydatki sfinansowane ze środków FP, nie mogą być sfinansowane z innych środków publicznych. Jeżeli tak się jednak stanie, to ma obowiązek dokonać zwrotu na rzecz PUP. </w:t>
            </w:r>
          </w:p>
          <w:p w14:paraId="542CC206" w14:textId="77777777" w:rsidR="00FD169F" w:rsidRPr="007555DA" w:rsidRDefault="00FD169F" w:rsidP="00FD169F">
            <w:pPr>
              <w:spacing w:after="0" w:line="240" w:lineRule="auto"/>
              <w:rPr>
                <w:rFonts w:cstheme="minorHAnsi"/>
              </w:rPr>
            </w:pPr>
          </w:p>
          <w:p w14:paraId="541C4375" w14:textId="77777777" w:rsidR="00FD169F" w:rsidRPr="007555DA" w:rsidRDefault="00FD169F" w:rsidP="00FD169F">
            <w:pPr>
              <w:spacing w:after="0" w:line="240" w:lineRule="auto"/>
              <w:jc w:val="both"/>
              <w:rPr>
                <w:rFonts w:cstheme="minorHAnsi"/>
              </w:rPr>
            </w:pPr>
            <w:r w:rsidRPr="007555DA">
              <w:rPr>
                <w:rFonts w:cstheme="minorHAnsi"/>
              </w:rPr>
              <w:t>MRiPS stoi na stanowisku, że okres, jaki PUP powinien wziąć pod uwagę to okres wykonania podstawowych obowiązków wynikających z umowy (np. okres zatrudnienia na wyposażonym lub doposażonym stanowisku pracy, okres zatrudnienia bezrobotnego po pracach interwencyjnych czy robotach publicznych)</w:t>
            </w:r>
          </w:p>
          <w:p w14:paraId="5B54D331" w14:textId="77777777" w:rsidR="00FD169F" w:rsidRPr="007555DA" w:rsidRDefault="00FD169F" w:rsidP="00171B51">
            <w:pPr>
              <w:spacing w:after="0" w:line="240" w:lineRule="auto"/>
              <w:jc w:val="both"/>
              <w:rPr>
                <w:rFonts w:cstheme="minorHAnsi"/>
              </w:rPr>
            </w:pPr>
            <w:r w:rsidRPr="007555DA">
              <w:rPr>
                <w:rFonts w:cstheme="minorHAnsi"/>
              </w:rPr>
              <w:t xml:space="preserve">Informacja o sfinansowaniu jakiś wydatków z FP i innych środków publicznych może dotrzeć do PUP od innego podmiotu, może zostać pozyskana w trakcie kontroli. </w:t>
            </w:r>
          </w:p>
          <w:p w14:paraId="6036EA06" w14:textId="77777777" w:rsidR="00FD169F" w:rsidRPr="007555DA" w:rsidRDefault="00FD169F" w:rsidP="00FD169F">
            <w:pPr>
              <w:spacing w:after="0" w:line="240" w:lineRule="auto"/>
              <w:rPr>
                <w:rFonts w:cstheme="minorHAnsi"/>
              </w:rPr>
            </w:pPr>
          </w:p>
          <w:p w14:paraId="35BCBF3F" w14:textId="77777777" w:rsidR="00FD169F" w:rsidRPr="007555DA" w:rsidRDefault="00FD169F" w:rsidP="00FD169F">
            <w:pPr>
              <w:spacing w:after="0" w:line="240" w:lineRule="auto"/>
              <w:jc w:val="both"/>
              <w:rPr>
                <w:rFonts w:cstheme="minorHAnsi"/>
              </w:rPr>
            </w:pPr>
            <w:r w:rsidRPr="007555DA">
              <w:rPr>
                <w:rFonts w:cstheme="minorHAnsi"/>
              </w:rPr>
              <w:t xml:space="preserve">Termin 14 dni należy liczyć, od dnia sfinansowania tych samych kosztów, na które zostały przekazane środki Funduszu Pracy, z innych środków publicznych. </w:t>
            </w:r>
          </w:p>
          <w:p w14:paraId="5955EFBE" w14:textId="2501B046" w:rsidR="00B00079" w:rsidRPr="007555DA" w:rsidRDefault="00FD169F" w:rsidP="00FD169F">
            <w:pPr>
              <w:spacing w:after="0" w:line="240" w:lineRule="auto"/>
              <w:rPr>
                <w:rFonts w:cstheme="minorHAnsi"/>
              </w:rPr>
            </w:pPr>
            <w:r w:rsidRPr="007555DA">
              <w:rPr>
                <w:rFonts w:cstheme="minorHAnsi"/>
              </w:rPr>
              <w:t>Po upływie tego terminu strona umowy będzie zwracała środki z odsetkami</w:t>
            </w:r>
          </w:p>
        </w:tc>
      </w:tr>
      <w:tr w:rsidR="007555DA" w:rsidRPr="007555DA" w14:paraId="6B8DB35D" w14:textId="77777777" w:rsidTr="002D6D7B">
        <w:trPr>
          <w:jc w:val="center"/>
        </w:trPr>
        <w:tc>
          <w:tcPr>
            <w:tcW w:w="1727" w:type="dxa"/>
            <w:vAlign w:val="center"/>
          </w:tcPr>
          <w:p w14:paraId="01E9853B" w14:textId="77777777" w:rsidR="00542289" w:rsidRPr="007555DA" w:rsidRDefault="00542289" w:rsidP="00B00079">
            <w:pPr>
              <w:spacing w:after="0" w:line="240" w:lineRule="auto"/>
              <w:ind w:left="36" w:right="-534"/>
              <w:contextualSpacing/>
              <w:rPr>
                <w:rFonts w:cstheme="minorHAnsi"/>
                <w:b/>
              </w:rPr>
            </w:pPr>
            <w:r w:rsidRPr="007555DA">
              <w:rPr>
                <w:rFonts w:cstheme="minorHAnsi"/>
                <w:b/>
              </w:rPr>
              <w:t>129</w:t>
            </w:r>
          </w:p>
        </w:tc>
        <w:tc>
          <w:tcPr>
            <w:tcW w:w="3375" w:type="dxa"/>
            <w:vAlign w:val="center"/>
          </w:tcPr>
          <w:p w14:paraId="76A8CA00" w14:textId="77777777" w:rsidR="00542289" w:rsidRPr="007555DA" w:rsidRDefault="00542289" w:rsidP="00B00079">
            <w:pPr>
              <w:spacing w:after="0" w:line="240" w:lineRule="auto"/>
              <w:rPr>
                <w:rFonts w:cstheme="minorHAnsi"/>
                <w:b/>
              </w:rPr>
            </w:pPr>
            <w:r w:rsidRPr="007555DA">
              <w:rPr>
                <w:rFonts w:cstheme="minorHAnsi"/>
                <w:b/>
              </w:rPr>
              <w:t>Art. 70.</w:t>
            </w:r>
          </w:p>
          <w:p w14:paraId="445A4A3A" w14:textId="77777777" w:rsidR="00542289" w:rsidRPr="007555DA" w:rsidRDefault="00542289" w:rsidP="00B00079">
            <w:pPr>
              <w:spacing w:after="0" w:line="240" w:lineRule="auto"/>
              <w:rPr>
                <w:rFonts w:cstheme="minorHAnsi"/>
                <w:b/>
              </w:rPr>
            </w:pPr>
            <w:r w:rsidRPr="007555DA">
              <w:rPr>
                <w:rFonts w:cstheme="minorHAnsi"/>
              </w:rPr>
              <w:t>(PUP Tychy)</w:t>
            </w:r>
          </w:p>
        </w:tc>
        <w:tc>
          <w:tcPr>
            <w:tcW w:w="3453" w:type="dxa"/>
          </w:tcPr>
          <w:p w14:paraId="56DE76F3" w14:textId="77777777" w:rsidR="00542289" w:rsidRPr="007555DA" w:rsidRDefault="00542289" w:rsidP="00B00079">
            <w:pPr>
              <w:spacing w:after="0" w:line="240" w:lineRule="auto"/>
              <w:rPr>
                <w:rFonts w:cstheme="minorHAnsi"/>
              </w:rPr>
            </w:pPr>
            <w:r w:rsidRPr="007555DA">
              <w:rPr>
                <w:rFonts w:cstheme="minorHAnsi"/>
              </w:rPr>
              <w:t>PUP „Aktualizuje wykaz (pracodawców, przedsiębiorców i innych podmiotów, z którymi w okresie ostatnich dwóch lat zawarto umowy) niezwłocznie, nie później jednak niż w terminie 14 dni od dnia zawarcia każdej nowej umowy”</w:t>
            </w:r>
          </w:p>
        </w:tc>
        <w:tc>
          <w:tcPr>
            <w:tcW w:w="3786" w:type="dxa"/>
            <w:vAlign w:val="center"/>
          </w:tcPr>
          <w:p w14:paraId="2F8626FD" w14:textId="77777777" w:rsidR="00542289" w:rsidRPr="007555DA" w:rsidRDefault="00542289" w:rsidP="00B00079">
            <w:pPr>
              <w:spacing w:after="0" w:line="240" w:lineRule="auto"/>
              <w:rPr>
                <w:rFonts w:cstheme="minorHAnsi"/>
              </w:rPr>
            </w:pPr>
            <w:r w:rsidRPr="007555DA">
              <w:rPr>
                <w:rFonts w:cstheme="minorHAnsi"/>
              </w:rPr>
              <w:t xml:space="preserve">Dane o udzielonej pomocy są dostępne w SUDOP, więc „aktualizacja wykazu 1 x w miesiącu dotycząca umów zawartych w roku bieżącym” wtedy też </w:t>
            </w:r>
          </w:p>
          <w:p w14:paraId="4892822A" w14:textId="77777777" w:rsidR="00542289" w:rsidRPr="007555DA" w:rsidRDefault="00542289" w:rsidP="00B00079">
            <w:pPr>
              <w:spacing w:after="0" w:line="240" w:lineRule="auto"/>
              <w:rPr>
                <w:rFonts w:cstheme="minorHAnsi"/>
              </w:rPr>
            </w:pPr>
            <w:r w:rsidRPr="007555DA">
              <w:rPr>
                <w:rFonts w:cstheme="minorHAnsi"/>
              </w:rPr>
              <w:t>„po zakończeniu każdego roku kalendarzowego przedstawienie wykazu za rok ubiegły powiatowej radzie rynku pracy”</w:t>
            </w:r>
          </w:p>
        </w:tc>
        <w:tc>
          <w:tcPr>
            <w:tcW w:w="3105" w:type="dxa"/>
            <w:vMerge w:val="restart"/>
            <w:shd w:val="clear" w:color="auto" w:fill="auto"/>
          </w:tcPr>
          <w:p w14:paraId="7DD63369" w14:textId="41843EDA" w:rsidR="0051427B" w:rsidRPr="007555DA" w:rsidRDefault="0051427B" w:rsidP="00171B51">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5BB10CB4" w14:textId="77777777" w:rsidR="00275169" w:rsidRPr="007555DA" w:rsidRDefault="00275169" w:rsidP="00171B51">
            <w:pPr>
              <w:spacing w:after="0" w:line="240" w:lineRule="auto"/>
              <w:jc w:val="both"/>
              <w:rPr>
                <w:rFonts w:cstheme="minorHAnsi"/>
              </w:rPr>
            </w:pPr>
            <w:r w:rsidRPr="007555DA">
              <w:rPr>
                <w:rFonts w:cstheme="minorHAnsi"/>
              </w:rPr>
              <w:t xml:space="preserve">W wyniku analizy zgłoszonych uwag przepis art. 80 otrzymał brzmienie: </w:t>
            </w:r>
          </w:p>
          <w:p w14:paraId="61193130" w14:textId="77777777" w:rsidR="0039456F" w:rsidRPr="00306712" w:rsidRDefault="0051427B" w:rsidP="0039456F">
            <w:pPr>
              <w:spacing w:after="0" w:line="240" w:lineRule="auto"/>
              <w:jc w:val="both"/>
              <w:rPr>
                <w:rFonts w:cstheme="minorHAnsi"/>
                <w:i/>
                <w:iCs/>
              </w:rPr>
            </w:pPr>
            <w:r w:rsidRPr="007555DA">
              <w:rPr>
                <w:rFonts w:cstheme="minorHAnsi"/>
              </w:rPr>
              <w:t xml:space="preserve"> </w:t>
            </w:r>
            <w:r w:rsidR="00275169" w:rsidRPr="007555DA">
              <w:rPr>
                <w:rFonts w:cstheme="minorHAnsi"/>
              </w:rPr>
              <w:t>„</w:t>
            </w:r>
            <w:r w:rsidR="0039456F" w:rsidRPr="00306712">
              <w:rPr>
                <w:rFonts w:cstheme="minorHAnsi"/>
                <w:i/>
                <w:iCs/>
              </w:rPr>
              <w:t>Art. 80. 1. PUP publikuje na stronie internetowej urzędu wykaz pracodawców, przedsiębiorców i innych podmiotów, z którymi w okresie ostatnich dwóch lat zawarto umowy w ramach form pomocy określonych w ustawie.</w:t>
            </w:r>
          </w:p>
          <w:p w14:paraId="1E80EF82" w14:textId="77777777" w:rsidR="0039456F" w:rsidRPr="00306712" w:rsidRDefault="0039456F" w:rsidP="0039456F">
            <w:pPr>
              <w:spacing w:after="0" w:line="240" w:lineRule="auto"/>
              <w:jc w:val="both"/>
              <w:rPr>
                <w:rFonts w:cstheme="minorHAnsi"/>
                <w:i/>
                <w:iCs/>
              </w:rPr>
            </w:pPr>
            <w:r w:rsidRPr="00306712">
              <w:rPr>
                <w:rFonts w:cstheme="minorHAnsi"/>
                <w:i/>
                <w:iCs/>
              </w:rPr>
              <w:t>2. PUP aktualizuje wykaz, o którym mowa w ust. 1, niezwłocznie, nie później jednak niż w terminie 30 dni od dnia zawarcia każdej nowej umowy w ramach form pomocy określonych w ustawie.</w:t>
            </w:r>
          </w:p>
          <w:p w14:paraId="5371055F" w14:textId="77777777" w:rsidR="0039456F" w:rsidRPr="00306712" w:rsidRDefault="0039456F" w:rsidP="0039456F">
            <w:pPr>
              <w:spacing w:after="0" w:line="240" w:lineRule="auto"/>
              <w:jc w:val="both"/>
              <w:rPr>
                <w:rFonts w:cstheme="minorHAnsi"/>
                <w:i/>
                <w:iCs/>
              </w:rPr>
            </w:pPr>
            <w:r w:rsidRPr="00306712">
              <w:rPr>
                <w:rFonts w:cstheme="minorHAnsi"/>
                <w:i/>
                <w:iCs/>
              </w:rPr>
              <w:t>3. PUP po zakończeniu każdego roku kalendarzowego, w terminie do dnia 31 stycznia, przekazuje właściwej powiatowej radzie rynku pracy wykaz, o którym mowa w ust. 1.</w:t>
            </w:r>
          </w:p>
          <w:p w14:paraId="31E801BA" w14:textId="77777777" w:rsidR="0039456F" w:rsidRPr="00306712" w:rsidRDefault="0039456F" w:rsidP="0039456F">
            <w:pPr>
              <w:spacing w:after="0" w:line="240" w:lineRule="auto"/>
              <w:jc w:val="both"/>
              <w:rPr>
                <w:rFonts w:cstheme="minorHAnsi"/>
                <w:i/>
                <w:iCs/>
              </w:rPr>
            </w:pPr>
            <w:r w:rsidRPr="00306712">
              <w:rPr>
                <w:rFonts w:cstheme="minorHAnsi"/>
                <w:i/>
                <w:iCs/>
              </w:rPr>
              <w:t>4. Wykaz, o którym mowa w ust. 1, jest prowadzony w systemie teleinformatycznym i zawiera:</w:t>
            </w:r>
          </w:p>
          <w:p w14:paraId="2C970BD9" w14:textId="77777777" w:rsidR="0039456F" w:rsidRPr="00306712" w:rsidRDefault="0039456F" w:rsidP="0039456F">
            <w:pPr>
              <w:spacing w:after="0" w:line="240" w:lineRule="auto"/>
              <w:jc w:val="both"/>
              <w:rPr>
                <w:rFonts w:cstheme="minorHAnsi"/>
                <w:i/>
                <w:iCs/>
              </w:rPr>
            </w:pPr>
            <w:r w:rsidRPr="00306712">
              <w:rPr>
                <w:rFonts w:cstheme="minorHAnsi"/>
                <w:i/>
                <w:iCs/>
              </w:rPr>
              <w:t>1)</w:t>
            </w:r>
            <w:r w:rsidRPr="00306712">
              <w:rPr>
                <w:rFonts w:cstheme="minorHAnsi"/>
                <w:i/>
                <w:iCs/>
              </w:rPr>
              <w:tab/>
              <w:t>nazwę pracodawcy, przedsiębiorcy albo innego podmiotu, z którym zawarto umowę;</w:t>
            </w:r>
          </w:p>
          <w:p w14:paraId="39AE3E0D" w14:textId="77777777" w:rsidR="0039456F" w:rsidRPr="00306712" w:rsidRDefault="0039456F" w:rsidP="0039456F">
            <w:pPr>
              <w:spacing w:after="0" w:line="240" w:lineRule="auto"/>
              <w:jc w:val="both"/>
              <w:rPr>
                <w:rFonts w:cstheme="minorHAnsi"/>
                <w:i/>
                <w:iCs/>
              </w:rPr>
            </w:pPr>
            <w:r w:rsidRPr="00306712">
              <w:rPr>
                <w:rFonts w:cstheme="minorHAnsi"/>
                <w:i/>
                <w:iCs/>
              </w:rPr>
              <w:t>2)</w:t>
            </w:r>
            <w:r w:rsidRPr="00306712">
              <w:rPr>
                <w:rFonts w:cstheme="minorHAnsi"/>
                <w:i/>
                <w:iCs/>
              </w:rPr>
              <w:tab/>
              <w:t>wskazanie formy pomocy, w tym:</w:t>
            </w:r>
          </w:p>
          <w:p w14:paraId="6C8F57BB" w14:textId="77777777" w:rsidR="0039456F" w:rsidRPr="00306712" w:rsidRDefault="0039456F" w:rsidP="0039456F">
            <w:pPr>
              <w:spacing w:after="0" w:line="240" w:lineRule="auto"/>
              <w:jc w:val="both"/>
              <w:rPr>
                <w:rFonts w:cstheme="minorHAnsi"/>
                <w:i/>
                <w:iCs/>
              </w:rPr>
            </w:pPr>
            <w:r w:rsidRPr="00306712">
              <w:rPr>
                <w:rFonts w:cstheme="minorHAnsi"/>
                <w:i/>
                <w:iCs/>
              </w:rPr>
              <w:t>a)</w:t>
            </w:r>
            <w:r w:rsidRPr="00306712">
              <w:rPr>
                <w:rFonts w:cstheme="minorHAnsi"/>
                <w:i/>
                <w:iCs/>
              </w:rPr>
              <w:tab/>
              <w:t xml:space="preserve">liczbę utworzonych stanowisk pracy lub stanowisk utworzonych w ramach form pomocy, </w:t>
            </w:r>
          </w:p>
          <w:p w14:paraId="37985F53" w14:textId="02EB2588" w:rsidR="0051427B" w:rsidRPr="007555DA" w:rsidRDefault="0039456F">
            <w:pPr>
              <w:spacing w:after="0" w:line="240" w:lineRule="auto"/>
              <w:jc w:val="both"/>
              <w:rPr>
                <w:rFonts w:cstheme="minorHAnsi"/>
              </w:rPr>
            </w:pPr>
            <w:r w:rsidRPr="00306712">
              <w:rPr>
                <w:rFonts w:cstheme="minorHAnsi"/>
                <w:i/>
                <w:iCs/>
              </w:rPr>
              <w:t>b)</w:t>
            </w:r>
            <w:r w:rsidRPr="00306712">
              <w:rPr>
                <w:rFonts w:cstheme="minorHAnsi"/>
                <w:i/>
                <w:iCs/>
              </w:rPr>
              <w:tab/>
              <w:t>kwotę przyznaną pracodawcy, przedsiębiorcy albo innemu podmiotowi na kształcenie ustawiczne współfinansowane ze środków KFS</w:t>
            </w:r>
            <w:r w:rsidRPr="0039456F">
              <w:rPr>
                <w:rFonts w:cstheme="minorHAnsi"/>
              </w:rPr>
              <w:t>.</w:t>
            </w:r>
            <w:r w:rsidR="00275169" w:rsidRPr="007555DA">
              <w:rPr>
                <w:rFonts w:cstheme="minorHAnsi"/>
                <w:i/>
                <w:iCs/>
              </w:rPr>
              <w:t>”.</w:t>
            </w:r>
            <w:r w:rsidR="00275169" w:rsidRPr="007555DA">
              <w:rPr>
                <w:rFonts w:cstheme="minorHAnsi"/>
              </w:rPr>
              <w:t xml:space="preserve"> </w:t>
            </w:r>
          </w:p>
        </w:tc>
      </w:tr>
      <w:tr w:rsidR="007555DA" w:rsidRPr="007555DA" w14:paraId="3162014F" w14:textId="77777777" w:rsidTr="002D6D7B">
        <w:trPr>
          <w:jc w:val="center"/>
        </w:trPr>
        <w:tc>
          <w:tcPr>
            <w:tcW w:w="1727" w:type="dxa"/>
            <w:vAlign w:val="center"/>
          </w:tcPr>
          <w:p w14:paraId="3626EA2D" w14:textId="77777777" w:rsidR="00542289" w:rsidRPr="007555DA" w:rsidRDefault="00542289" w:rsidP="00B00079">
            <w:pPr>
              <w:spacing w:after="0" w:line="240" w:lineRule="auto"/>
              <w:ind w:left="36" w:right="-534"/>
              <w:contextualSpacing/>
              <w:rPr>
                <w:rFonts w:cstheme="minorHAnsi"/>
                <w:b/>
              </w:rPr>
            </w:pPr>
            <w:r w:rsidRPr="007555DA">
              <w:rPr>
                <w:rFonts w:cstheme="minorHAnsi"/>
                <w:b/>
              </w:rPr>
              <w:t>130</w:t>
            </w:r>
          </w:p>
        </w:tc>
        <w:tc>
          <w:tcPr>
            <w:tcW w:w="3375" w:type="dxa"/>
          </w:tcPr>
          <w:p w14:paraId="0DF28FB3" w14:textId="77777777" w:rsidR="00542289" w:rsidRPr="007555DA" w:rsidRDefault="00542289" w:rsidP="00B00079">
            <w:pPr>
              <w:suppressAutoHyphens/>
              <w:autoSpaceDE w:val="0"/>
              <w:autoSpaceDN w:val="0"/>
              <w:adjustRightInd w:val="0"/>
              <w:spacing w:after="0" w:line="240" w:lineRule="auto"/>
              <w:jc w:val="both"/>
              <w:rPr>
                <w:rFonts w:eastAsia="Times New Roman" w:cstheme="minorHAnsi"/>
                <w:lang w:eastAsia="pl-PL"/>
              </w:rPr>
            </w:pPr>
            <w:r w:rsidRPr="007555DA">
              <w:rPr>
                <w:rFonts w:eastAsia="Times New Roman" w:cstheme="minorHAnsi"/>
                <w:b/>
                <w:lang w:eastAsia="pl-PL"/>
              </w:rPr>
              <w:t>Art. 70.</w:t>
            </w:r>
            <w:r w:rsidRPr="007555DA">
              <w:rPr>
                <w:rFonts w:eastAsia="Times New Roman" w:cstheme="minorHAnsi"/>
                <w:lang w:eastAsia="pl-PL"/>
              </w:rPr>
              <w:t> </w:t>
            </w:r>
            <w:r w:rsidRPr="007555DA">
              <w:rPr>
                <w:rFonts w:eastAsia="Times New Roman" w:cstheme="minorHAnsi"/>
                <w:b/>
                <w:lang w:eastAsia="pl-PL"/>
              </w:rPr>
              <w:t>ust. 1 i 2</w:t>
            </w:r>
            <w:r w:rsidRPr="007555DA">
              <w:rPr>
                <w:rFonts w:eastAsia="Times New Roman" w:cstheme="minorHAnsi"/>
                <w:lang w:eastAsia="pl-PL"/>
              </w:rPr>
              <w:t xml:space="preserve"> </w:t>
            </w:r>
          </w:p>
          <w:p w14:paraId="2D7F8737" w14:textId="77777777" w:rsidR="00542289" w:rsidRPr="007555DA" w:rsidRDefault="00542289" w:rsidP="00B00079">
            <w:pPr>
              <w:suppressAutoHyphens/>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(PUP Wodzisław Śląski)</w:t>
            </w:r>
          </w:p>
        </w:tc>
        <w:tc>
          <w:tcPr>
            <w:tcW w:w="3453" w:type="dxa"/>
            <w:vAlign w:val="center"/>
          </w:tcPr>
          <w:p w14:paraId="107323DF" w14:textId="77777777" w:rsidR="00542289" w:rsidRPr="007555DA" w:rsidRDefault="00542289" w:rsidP="00B00079">
            <w:pPr>
              <w:spacing w:after="0" w:line="240" w:lineRule="auto"/>
              <w:rPr>
                <w:rFonts w:cstheme="minorHAnsi"/>
              </w:rPr>
            </w:pPr>
            <w:r w:rsidRPr="007555DA">
              <w:rPr>
                <w:rFonts w:cstheme="minorHAnsi"/>
              </w:rPr>
              <w:t>Z uwagi na dużą ilość zawieranych umów publikacja powinna dotyczyć umów zawieranych w krótszym okresie czasu.</w:t>
            </w:r>
          </w:p>
          <w:p w14:paraId="2C33E227" w14:textId="77777777" w:rsidR="00542289" w:rsidRPr="007555DA" w:rsidRDefault="00542289" w:rsidP="00B00079">
            <w:pPr>
              <w:spacing w:after="0" w:line="240" w:lineRule="auto"/>
              <w:rPr>
                <w:rFonts w:cstheme="minorHAnsi"/>
              </w:rPr>
            </w:pPr>
            <w:r w:rsidRPr="007555DA">
              <w:rPr>
                <w:rFonts w:cstheme="minorHAnsi"/>
              </w:rPr>
              <w:t>Aktualizacja raz w miesiącu.</w:t>
            </w:r>
          </w:p>
        </w:tc>
        <w:tc>
          <w:tcPr>
            <w:tcW w:w="3786" w:type="dxa"/>
            <w:vAlign w:val="center"/>
          </w:tcPr>
          <w:p w14:paraId="5D77B839" w14:textId="77777777" w:rsidR="00542289" w:rsidRPr="007555DA" w:rsidRDefault="00542289" w:rsidP="00B00079">
            <w:pPr>
              <w:spacing w:after="0" w:line="240" w:lineRule="auto"/>
              <w:rPr>
                <w:rFonts w:cstheme="minorHAnsi"/>
              </w:rPr>
            </w:pPr>
          </w:p>
        </w:tc>
        <w:tc>
          <w:tcPr>
            <w:tcW w:w="3105" w:type="dxa"/>
            <w:vMerge/>
            <w:shd w:val="clear" w:color="auto" w:fill="auto"/>
          </w:tcPr>
          <w:p w14:paraId="54E35C8A" w14:textId="77777777" w:rsidR="00542289" w:rsidRPr="007555DA" w:rsidRDefault="00542289" w:rsidP="00B00079">
            <w:pPr>
              <w:spacing w:after="0" w:line="240" w:lineRule="auto"/>
              <w:rPr>
                <w:rFonts w:cstheme="minorHAnsi"/>
              </w:rPr>
            </w:pPr>
          </w:p>
        </w:tc>
      </w:tr>
      <w:tr w:rsidR="007555DA" w:rsidRPr="007555DA" w14:paraId="347BD23F" w14:textId="77777777" w:rsidTr="002D6D7B">
        <w:trPr>
          <w:jc w:val="center"/>
        </w:trPr>
        <w:tc>
          <w:tcPr>
            <w:tcW w:w="1727" w:type="dxa"/>
            <w:vAlign w:val="center"/>
          </w:tcPr>
          <w:p w14:paraId="17D9121D" w14:textId="77777777" w:rsidR="00542289" w:rsidRPr="007555DA" w:rsidRDefault="00542289" w:rsidP="00B00079">
            <w:pPr>
              <w:spacing w:after="0" w:line="240" w:lineRule="auto"/>
              <w:ind w:left="36" w:right="-534"/>
              <w:contextualSpacing/>
              <w:rPr>
                <w:rFonts w:cstheme="minorHAnsi"/>
                <w:b/>
              </w:rPr>
            </w:pPr>
            <w:r w:rsidRPr="007555DA">
              <w:rPr>
                <w:rFonts w:cstheme="minorHAnsi"/>
                <w:b/>
              </w:rPr>
              <w:t>131</w:t>
            </w:r>
          </w:p>
        </w:tc>
        <w:tc>
          <w:tcPr>
            <w:tcW w:w="3375" w:type="dxa"/>
            <w:vAlign w:val="center"/>
          </w:tcPr>
          <w:p w14:paraId="7D9890EA" w14:textId="77777777" w:rsidR="00542289" w:rsidRPr="007555DA" w:rsidRDefault="00542289" w:rsidP="00B00079">
            <w:pPr>
              <w:spacing w:after="0" w:line="240" w:lineRule="auto"/>
              <w:rPr>
                <w:rFonts w:cstheme="minorHAnsi"/>
                <w:b/>
              </w:rPr>
            </w:pPr>
            <w:r w:rsidRPr="007555DA">
              <w:rPr>
                <w:rFonts w:cstheme="minorHAnsi"/>
                <w:b/>
              </w:rPr>
              <w:t>Art. 70. ust. 1 i 2</w:t>
            </w:r>
          </w:p>
          <w:p w14:paraId="60FC4B8E" w14:textId="77777777" w:rsidR="00542289" w:rsidRPr="007555DA" w:rsidRDefault="00542289" w:rsidP="00B00079">
            <w:pPr>
              <w:spacing w:after="0" w:line="240" w:lineRule="auto"/>
              <w:rPr>
                <w:rFonts w:cstheme="minorHAnsi"/>
                <w:b/>
              </w:rPr>
            </w:pPr>
            <w:r w:rsidRPr="007555DA">
              <w:rPr>
                <w:rFonts w:cstheme="minorHAnsi"/>
              </w:rPr>
              <w:t>(PUP Żory)</w:t>
            </w:r>
          </w:p>
        </w:tc>
        <w:tc>
          <w:tcPr>
            <w:tcW w:w="3453" w:type="dxa"/>
          </w:tcPr>
          <w:p w14:paraId="49EB6BD0" w14:textId="77777777" w:rsidR="00542289" w:rsidRPr="007555DA" w:rsidRDefault="00542289" w:rsidP="00B00079">
            <w:pPr>
              <w:spacing w:after="0" w:line="240" w:lineRule="auto"/>
              <w:rPr>
                <w:rFonts w:eastAsia="Times New Roman" w:cstheme="minorHAnsi"/>
                <w:bCs/>
                <w:kern w:val="24"/>
                <w:lang w:eastAsia="pl-PL"/>
              </w:rPr>
            </w:pPr>
            <w:r w:rsidRPr="007555DA">
              <w:rPr>
                <w:rFonts w:eastAsia="Times New Roman" w:cstheme="minorHAnsi"/>
                <w:bCs/>
                <w:kern w:val="24"/>
                <w:lang w:eastAsia="pl-PL"/>
              </w:rPr>
              <w:t xml:space="preserve">1.PUP publikuje na stronie internetowej urzędu wykaz pracodawców, przedsiębiorców i innych podmiotów, z którymi w okresie ostatnich </w:t>
            </w:r>
            <w:r w:rsidRPr="007555DA">
              <w:rPr>
                <w:rFonts w:eastAsia="Times New Roman" w:cstheme="minorHAnsi"/>
                <w:bCs/>
                <w:kern w:val="24"/>
                <w:u w:val="single"/>
                <w:lang w:eastAsia="pl-PL"/>
              </w:rPr>
              <w:t>dwóch lat</w:t>
            </w:r>
            <w:r w:rsidRPr="007555DA">
              <w:rPr>
                <w:rFonts w:eastAsia="Times New Roman" w:cstheme="minorHAnsi"/>
                <w:bCs/>
                <w:kern w:val="24"/>
                <w:lang w:eastAsia="pl-PL"/>
              </w:rPr>
              <w:t xml:space="preserve"> zawarto umowy w ramach form pomocy określonych w ustawie.</w:t>
            </w:r>
          </w:p>
          <w:p w14:paraId="6793F39C" w14:textId="77777777" w:rsidR="00542289" w:rsidRPr="007555DA" w:rsidRDefault="00542289" w:rsidP="00B00079">
            <w:pPr>
              <w:spacing w:after="0" w:line="240" w:lineRule="auto"/>
              <w:rPr>
                <w:rFonts w:eastAsia="Times New Roman" w:cstheme="minorHAnsi"/>
                <w:bCs/>
                <w:kern w:val="24"/>
                <w:lang w:eastAsia="pl-PL"/>
              </w:rPr>
            </w:pPr>
            <w:r w:rsidRPr="007555DA">
              <w:rPr>
                <w:rFonts w:eastAsia="Times New Roman" w:cstheme="minorHAnsi"/>
                <w:bCs/>
                <w:kern w:val="24"/>
                <w:lang w:eastAsia="pl-PL"/>
              </w:rPr>
              <w:t xml:space="preserve">2.PUP aktualizuje wykaz, o którym mowa w ust. 1, niezwłocznie, nie później jednak niż w terminie </w:t>
            </w:r>
            <w:r w:rsidRPr="007555DA">
              <w:rPr>
                <w:rFonts w:eastAsia="Times New Roman" w:cstheme="minorHAnsi"/>
                <w:bCs/>
                <w:kern w:val="24"/>
                <w:u w:val="single"/>
                <w:lang w:eastAsia="pl-PL"/>
              </w:rPr>
              <w:t>14 dni</w:t>
            </w:r>
            <w:r w:rsidRPr="007555DA">
              <w:rPr>
                <w:rFonts w:eastAsia="Times New Roman" w:cstheme="minorHAnsi"/>
                <w:bCs/>
                <w:kern w:val="24"/>
                <w:lang w:eastAsia="pl-PL"/>
              </w:rPr>
              <w:t xml:space="preserve"> od dnia zawarcia każdej nowej umowy w ramach form pomocy określonych w ustawie.</w:t>
            </w:r>
          </w:p>
          <w:p w14:paraId="31F59AD6" w14:textId="77777777" w:rsidR="00542289" w:rsidRPr="007555DA" w:rsidRDefault="00542289" w:rsidP="00B00079">
            <w:pPr>
              <w:spacing w:after="0" w:line="240" w:lineRule="auto"/>
              <w:rPr>
                <w:rFonts w:cstheme="minorHAnsi"/>
              </w:rPr>
            </w:pPr>
          </w:p>
        </w:tc>
        <w:tc>
          <w:tcPr>
            <w:tcW w:w="3786" w:type="dxa"/>
            <w:vAlign w:val="center"/>
          </w:tcPr>
          <w:p w14:paraId="3641E48D" w14:textId="77777777" w:rsidR="00542289" w:rsidRPr="007555DA" w:rsidRDefault="00542289" w:rsidP="00B00079">
            <w:pPr>
              <w:spacing w:after="0" w:line="240" w:lineRule="auto"/>
              <w:rPr>
                <w:rFonts w:eastAsia="Times New Roman" w:cstheme="minorHAnsi"/>
                <w:bCs/>
                <w:kern w:val="24"/>
                <w:lang w:eastAsia="pl-PL"/>
              </w:rPr>
            </w:pPr>
            <w:r w:rsidRPr="007555DA">
              <w:rPr>
                <w:rFonts w:eastAsia="Times New Roman" w:cstheme="minorHAnsi"/>
                <w:bCs/>
                <w:kern w:val="24"/>
                <w:lang w:eastAsia="pl-PL"/>
              </w:rPr>
              <w:t xml:space="preserve">1.PUP publikuje na stronie internetowej urzędu wykaz pracodawców, przedsiębiorców i innych podmiotów, z którymi w okresie ostatnich </w:t>
            </w:r>
            <w:r w:rsidRPr="007555DA">
              <w:rPr>
                <w:rFonts w:eastAsia="Times New Roman" w:cstheme="minorHAnsi"/>
                <w:b/>
                <w:bCs/>
                <w:kern w:val="24"/>
                <w:lang w:eastAsia="pl-PL"/>
              </w:rPr>
              <w:t>12 miesięcy</w:t>
            </w:r>
            <w:r w:rsidRPr="007555DA">
              <w:rPr>
                <w:rFonts w:eastAsia="Times New Roman" w:cstheme="minorHAnsi"/>
                <w:bCs/>
                <w:kern w:val="24"/>
                <w:lang w:eastAsia="pl-PL"/>
              </w:rPr>
              <w:t xml:space="preserve"> zawarto umowy w ramach form pomocy określonych w ustawie.</w:t>
            </w:r>
          </w:p>
          <w:p w14:paraId="18E9C2C7" w14:textId="77777777" w:rsidR="00542289" w:rsidRPr="007555DA" w:rsidRDefault="00542289" w:rsidP="00B00079">
            <w:pPr>
              <w:spacing w:after="0" w:line="240" w:lineRule="auto"/>
              <w:rPr>
                <w:rFonts w:eastAsia="Times New Roman" w:cstheme="minorHAnsi"/>
                <w:bCs/>
                <w:kern w:val="24"/>
                <w:lang w:eastAsia="pl-PL"/>
              </w:rPr>
            </w:pPr>
          </w:p>
          <w:p w14:paraId="5AE1FFB1" w14:textId="77777777" w:rsidR="00542289" w:rsidRPr="007555DA" w:rsidRDefault="00542289" w:rsidP="00B00079">
            <w:pPr>
              <w:spacing w:after="0" w:line="240" w:lineRule="auto"/>
              <w:rPr>
                <w:rFonts w:eastAsia="Times New Roman" w:cstheme="minorHAnsi"/>
                <w:b/>
                <w:bCs/>
                <w:kern w:val="24"/>
                <w:lang w:eastAsia="pl-PL"/>
              </w:rPr>
            </w:pPr>
            <w:r w:rsidRPr="007555DA">
              <w:rPr>
                <w:rFonts w:eastAsia="Times New Roman" w:cstheme="minorHAnsi"/>
                <w:bCs/>
                <w:kern w:val="24"/>
                <w:lang w:eastAsia="pl-PL"/>
              </w:rPr>
              <w:t xml:space="preserve">2.PUP aktualizuje wykaz, o którym mowa w ust. 1, </w:t>
            </w:r>
            <w:r w:rsidRPr="007555DA">
              <w:rPr>
                <w:rFonts w:eastAsia="Times New Roman" w:cstheme="minorHAnsi"/>
                <w:b/>
                <w:bCs/>
                <w:kern w:val="24"/>
                <w:lang w:eastAsia="pl-PL"/>
              </w:rPr>
              <w:t>nie rzadziej niż jeden raz w miesiącu.</w:t>
            </w:r>
          </w:p>
          <w:p w14:paraId="2B1B1A5F" w14:textId="77777777" w:rsidR="00542289" w:rsidRPr="007555DA" w:rsidRDefault="00542289" w:rsidP="00B00079">
            <w:pPr>
              <w:spacing w:after="0" w:line="240" w:lineRule="auto"/>
              <w:rPr>
                <w:rFonts w:cstheme="minorHAnsi"/>
              </w:rPr>
            </w:pPr>
          </w:p>
        </w:tc>
        <w:tc>
          <w:tcPr>
            <w:tcW w:w="3105" w:type="dxa"/>
            <w:vMerge/>
            <w:shd w:val="clear" w:color="auto" w:fill="auto"/>
          </w:tcPr>
          <w:p w14:paraId="49CF65A9" w14:textId="77777777" w:rsidR="00542289" w:rsidRPr="007555DA" w:rsidRDefault="00542289" w:rsidP="00B00079">
            <w:pPr>
              <w:spacing w:after="0" w:line="240" w:lineRule="auto"/>
              <w:rPr>
                <w:rFonts w:cstheme="minorHAnsi"/>
              </w:rPr>
            </w:pPr>
          </w:p>
        </w:tc>
      </w:tr>
      <w:tr w:rsidR="007555DA" w:rsidRPr="007555DA" w14:paraId="31E1D8B5" w14:textId="77777777" w:rsidTr="002D6D7B">
        <w:trPr>
          <w:jc w:val="center"/>
        </w:trPr>
        <w:tc>
          <w:tcPr>
            <w:tcW w:w="1727" w:type="dxa"/>
            <w:vAlign w:val="center"/>
          </w:tcPr>
          <w:p w14:paraId="0D3D8A2A" w14:textId="77777777" w:rsidR="00542289" w:rsidRPr="007555DA" w:rsidRDefault="00542289" w:rsidP="00B00079">
            <w:pPr>
              <w:spacing w:after="0" w:line="240" w:lineRule="auto"/>
              <w:ind w:left="36" w:right="-534"/>
              <w:contextualSpacing/>
              <w:rPr>
                <w:rFonts w:cstheme="minorHAnsi"/>
                <w:b/>
              </w:rPr>
            </w:pPr>
            <w:r w:rsidRPr="007555DA">
              <w:rPr>
                <w:rFonts w:cstheme="minorHAnsi"/>
                <w:b/>
              </w:rPr>
              <w:t>132</w:t>
            </w:r>
          </w:p>
        </w:tc>
        <w:tc>
          <w:tcPr>
            <w:tcW w:w="3375" w:type="dxa"/>
            <w:vAlign w:val="center"/>
          </w:tcPr>
          <w:p w14:paraId="0CEA277B" w14:textId="77777777" w:rsidR="00542289" w:rsidRPr="007555DA" w:rsidRDefault="00542289" w:rsidP="00B00079">
            <w:pPr>
              <w:spacing w:after="0" w:line="240" w:lineRule="auto"/>
              <w:rPr>
                <w:rFonts w:cstheme="minorHAnsi"/>
                <w:b/>
              </w:rPr>
            </w:pPr>
            <w:r w:rsidRPr="007555DA">
              <w:rPr>
                <w:rFonts w:cstheme="minorHAnsi"/>
                <w:b/>
              </w:rPr>
              <w:t>Art 70. ust. 2</w:t>
            </w:r>
          </w:p>
          <w:p w14:paraId="0DF95255" w14:textId="77777777" w:rsidR="00542289" w:rsidRPr="007555DA" w:rsidRDefault="00542289" w:rsidP="00B00079">
            <w:pPr>
              <w:spacing w:after="0" w:line="240" w:lineRule="auto"/>
              <w:rPr>
                <w:rFonts w:cstheme="minorHAnsi"/>
                <w:b/>
              </w:rPr>
            </w:pPr>
            <w:r w:rsidRPr="007555DA">
              <w:rPr>
                <w:rFonts w:cstheme="minorHAnsi"/>
              </w:rPr>
              <w:t>(PUP Dąbrowa Górnicza)</w:t>
            </w:r>
          </w:p>
        </w:tc>
        <w:tc>
          <w:tcPr>
            <w:tcW w:w="3453" w:type="dxa"/>
          </w:tcPr>
          <w:p w14:paraId="30D846A5" w14:textId="77777777" w:rsidR="00542289" w:rsidRPr="007555DA" w:rsidRDefault="00542289" w:rsidP="00B00079">
            <w:pPr>
              <w:spacing w:after="0" w:line="240" w:lineRule="auto"/>
              <w:rPr>
                <w:rFonts w:cstheme="minorHAnsi"/>
              </w:rPr>
            </w:pPr>
            <w:r w:rsidRPr="007555DA">
              <w:rPr>
                <w:rFonts w:cstheme="minorHAnsi"/>
              </w:rPr>
              <w:t>Czy naprawdę konieczne jest aktualizowanie wykazu co 14 dni?</w:t>
            </w:r>
          </w:p>
        </w:tc>
        <w:tc>
          <w:tcPr>
            <w:tcW w:w="3786" w:type="dxa"/>
            <w:vAlign w:val="center"/>
          </w:tcPr>
          <w:p w14:paraId="741AF185" w14:textId="77777777" w:rsidR="00542289" w:rsidRPr="007555DA" w:rsidRDefault="00542289" w:rsidP="00B00079">
            <w:pPr>
              <w:spacing w:after="0" w:line="240" w:lineRule="auto"/>
              <w:rPr>
                <w:rFonts w:cstheme="minorHAnsi"/>
              </w:rPr>
            </w:pPr>
            <w:r w:rsidRPr="007555DA">
              <w:rPr>
                <w:rFonts w:cstheme="minorHAnsi"/>
              </w:rPr>
              <w:t>1 raz na kwartał</w:t>
            </w:r>
          </w:p>
        </w:tc>
        <w:tc>
          <w:tcPr>
            <w:tcW w:w="3105" w:type="dxa"/>
            <w:vMerge/>
            <w:shd w:val="clear" w:color="auto" w:fill="auto"/>
          </w:tcPr>
          <w:p w14:paraId="48B06364" w14:textId="77777777" w:rsidR="00542289" w:rsidRPr="007555DA" w:rsidRDefault="00542289" w:rsidP="00B00079">
            <w:pPr>
              <w:spacing w:after="0" w:line="240" w:lineRule="auto"/>
              <w:rPr>
                <w:rFonts w:cstheme="minorHAnsi"/>
              </w:rPr>
            </w:pPr>
          </w:p>
        </w:tc>
      </w:tr>
      <w:tr w:rsidR="007555DA" w:rsidRPr="007555DA" w14:paraId="6CCCD3DA" w14:textId="77777777" w:rsidTr="002D6D7B">
        <w:trPr>
          <w:jc w:val="center"/>
        </w:trPr>
        <w:tc>
          <w:tcPr>
            <w:tcW w:w="1727" w:type="dxa"/>
            <w:vAlign w:val="center"/>
          </w:tcPr>
          <w:p w14:paraId="40436861" w14:textId="77777777" w:rsidR="00542289" w:rsidRPr="007555DA" w:rsidRDefault="00542289" w:rsidP="00B00079">
            <w:pPr>
              <w:spacing w:after="0" w:line="240" w:lineRule="auto"/>
              <w:ind w:left="36" w:right="-534"/>
              <w:contextualSpacing/>
              <w:rPr>
                <w:rFonts w:cstheme="minorHAnsi"/>
                <w:b/>
              </w:rPr>
            </w:pPr>
            <w:r w:rsidRPr="007555DA">
              <w:rPr>
                <w:rFonts w:cstheme="minorHAnsi"/>
                <w:b/>
              </w:rPr>
              <w:t>133</w:t>
            </w:r>
          </w:p>
        </w:tc>
        <w:tc>
          <w:tcPr>
            <w:tcW w:w="3375" w:type="dxa"/>
            <w:vAlign w:val="center"/>
          </w:tcPr>
          <w:p w14:paraId="750815CB" w14:textId="77777777" w:rsidR="00542289" w:rsidRPr="007555DA" w:rsidRDefault="00542289" w:rsidP="00B00079">
            <w:pPr>
              <w:spacing w:after="0" w:line="240" w:lineRule="auto"/>
              <w:rPr>
                <w:rFonts w:cstheme="minorHAnsi"/>
                <w:b/>
              </w:rPr>
            </w:pPr>
            <w:r w:rsidRPr="007555DA">
              <w:rPr>
                <w:rFonts w:cstheme="minorHAnsi"/>
                <w:b/>
              </w:rPr>
              <w:t>Art. 70. ust. 2</w:t>
            </w:r>
          </w:p>
          <w:p w14:paraId="523914AA" w14:textId="77777777" w:rsidR="00542289" w:rsidRPr="007555DA" w:rsidRDefault="00542289" w:rsidP="00B00079">
            <w:pPr>
              <w:spacing w:after="0" w:line="240" w:lineRule="auto"/>
              <w:rPr>
                <w:rFonts w:cstheme="minorHAnsi"/>
                <w:b/>
              </w:rPr>
            </w:pPr>
            <w:r w:rsidRPr="007555DA">
              <w:rPr>
                <w:rFonts w:cstheme="minorHAnsi"/>
                <w:bCs/>
              </w:rPr>
              <w:t>(PUP Katowice)</w:t>
            </w:r>
          </w:p>
        </w:tc>
        <w:tc>
          <w:tcPr>
            <w:tcW w:w="3453" w:type="dxa"/>
          </w:tcPr>
          <w:p w14:paraId="72DAAAC7" w14:textId="77777777" w:rsidR="00542289" w:rsidRPr="007555DA" w:rsidRDefault="00542289" w:rsidP="00B00079">
            <w:pPr>
              <w:spacing w:after="0" w:line="240" w:lineRule="auto"/>
              <w:rPr>
                <w:rFonts w:cstheme="minorHAnsi"/>
              </w:rPr>
            </w:pPr>
            <w:r w:rsidRPr="007555DA">
              <w:rPr>
                <w:rFonts w:cstheme="minorHAnsi"/>
              </w:rPr>
              <w:t>PUP aktualizuje wykaz, o którym mowa w ust. 1, niezwłocznie, nie później jednak niż w terminie 14 dni od dnia zawarcia każdej nowej umowy w ramach form pomocy określonych w ustawie.</w:t>
            </w:r>
          </w:p>
        </w:tc>
        <w:tc>
          <w:tcPr>
            <w:tcW w:w="3786" w:type="dxa"/>
            <w:vAlign w:val="center"/>
          </w:tcPr>
          <w:p w14:paraId="49D67925" w14:textId="77777777" w:rsidR="00542289" w:rsidRPr="007555DA" w:rsidRDefault="00542289" w:rsidP="00B00079">
            <w:pPr>
              <w:spacing w:after="0" w:line="240" w:lineRule="auto"/>
              <w:rPr>
                <w:rFonts w:cstheme="minorHAnsi"/>
              </w:rPr>
            </w:pPr>
            <w:r w:rsidRPr="007555DA">
              <w:rPr>
                <w:rFonts w:cstheme="minorHAnsi"/>
              </w:rPr>
              <w:t>Aktualizacja po zakończonym miesiącu będzie wystarczająca.</w:t>
            </w:r>
          </w:p>
          <w:p w14:paraId="43F26D2A" w14:textId="77777777" w:rsidR="00542289" w:rsidRPr="007555DA" w:rsidRDefault="00542289" w:rsidP="00B00079">
            <w:pPr>
              <w:spacing w:after="0" w:line="240" w:lineRule="auto"/>
              <w:rPr>
                <w:rFonts w:cstheme="minorHAnsi"/>
              </w:rPr>
            </w:pPr>
            <w:r w:rsidRPr="007555DA">
              <w:rPr>
                <w:rFonts w:cstheme="minorHAnsi"/>
              </w:rPr>
              <w:t>W PUP codziennie podpisywane są umowy w ramach form pomocy, aktualizowanie co 13 dni znacznie utrudni pracę</w:t>
            </w:r>
          </w:p>
        </w:tc>
        <w:tc>
          <w:tcPr>
            <w:tcW w:w="3105" w:type="dxa"/>
            <w:vMerge/>
            <w:shd w:val="clear" w:color="auto" w:fill="auto"/>
          </w:tcPr>
          <w:p w14:paraId="4652AD3D" w14:textId="77777777" w:rsidR="00542289" w:rsidRPr="007555DA" w:rsidRDefault="00542289" w:rsidP="00B00079">
            <w:pPr>
              <w:spacing w:after="0" w:line="240" w:lineRule="auto"/>
              <w:rPr>
                <w:rFonts w:cstheme="minorHAnsi"/>
              </w:rPr>
            </w:pPr>
          </w:p>
        </w:tc>
      </w:tr>
      <w:tr w:rsidR="007555DA" w:rsidRPr="007555DA" w14:paraId="2C8471A3" w14:textId="77777777" w:rsidTr="002D6D7B">
        <w:trPr>
          <w:jc w:val="center"/>
        </w:trPr>
        <w:tc>
          <w:tcPr>
            <w:tcW w:w="1727" w:type="dxa"/>
            <w:vAlign w:val="center"/>
          </w:tcPr>
          <w:p w14:paraId="08E8321B" w14:textId="77777777" w:rsidR="00542289" w:rsidRPr="007555DA" w:rsidRDefault="00542289" w:rsidP="00B00079">
            <w:pPr>
              <w:spacing w:after="0" w:line="240" w:lineRule="auto"/>
              <w:ind w:left="36" w:right="-534"/>
              <w:contextualSpacing/>
              <w:rPr>
                <w:rFonts w:cstheme="minorHAnsi"/>
                <w:b/>
              </w:rPr>
            </w:pPr>
            <w:r w:rsidRPr="007555DA">
              <w:rPr>
                <w:rFonts w:cstheme="minorHAnsi"/>
                <w:b/>
              </w:rPr>
              <w:t>134</w:t>
            </w:r>
          </w:p>
        </w:tc>
        <w:tc>
          <w:tcPr>
            <w:tcW w:w="3375" w:type="dxa"/>
          </w:tcPr>
          <w:p w14:paraId="4ED6FC77" w14:textId="77777777" w:rsidR="00542289" w:rsidRPr="007555DA" w:rsidRDefault="00542289" w:rsidP="00B00079">
            <w:pPr>
              <w:spacing w:after="0" w:line="240" w:lineRule="auto"/>
              <w:rPr>
                <w:rFonts w:eastAsia="Times New Roman" w:cstheme="minorHAnsi"/>
                <w:b/>
                <w:bCs/>
                <w:lang w:eastAsia="pl-PL"/>
              </w:rPr>
            </w:pPr>
            <w:r w:rsidRPr="007555DA">
              <w:rPr>
                <w:rFonts w:eastAsia="Times New Roman" w:cstheme="minorHAnsi"/>
                <w:b/>
                <w:bCs/>
                <w:lang w:eastAsia="pl-PL"/>
              </w:rPr>
              <w:t xml:space="preserve">Art. 70. ust. 2 </w:t>
            </w:r>
          </w:p>
          <w:p w14:paraId="28A04616" w14:textId="77777777" w:rsidR="00542289" w:rsidRPr="007555DA" w:rsidRDefault="00542289" w:rsidP="00B00079">
            <w:pPr>
              <w:spacing w:after="0" w:line="240" w:lineRule="auto"/>
              <w:rPr>
                <w:rFonts w:cstheme="minorHAnsi"/>
                <w:b/>
              </w:rPr>
            </w:pPr>
            <w:r w:rsidRPr="007555DA">
              <w:rPr>
                <w:rFonts w:eastAsia="Times New Roman" w:cstheme="minorHAnsi"/>
                <w:lang w:eastAsia="pl-PL"/>
              </w:rPr>
              <w:t>(PUP Kłobuck)</w:t>
            </w:r>
          </w:p>
        </w:tc>
        <w:tc>
          <w:tcPr>
            <w:tcW w:w="3453" w:type="dxa"/>
          </w:tcPr>
          <w:p w14:paraId="27AD8034" w14:textId="77777777" w:rsidR="00542289" w:rsidRPr="007555DA" w:rsidRDefault="00542289" w:rsidP="00B00079">
            <w:pPr>
              <w:spacing w:after="0" w:line="240" w:lineRule="auto"/>
              <w:rPr>
                <w:rFonts w:cstheme="minorHAnsi"/>
              </w:rPr>
            </w:pPr>
            <w:r w:rsidRPr="007555DA">
              <w:rPr>
                <w:rFonts w:eastAsia="Times New Roman" w:cstheme="minorHAnsi"/>
                <w:lang w:eastAsia="pl-PL"/>
              </w:rPr>
              <w:t>Wydłużenie czasu na aktualizację wykazu umów</w:t>
            </w:r>
          </w:p>
        </w:tc>
        <w:tc>
          <w:tcPr>
            <w:tcW w:w="3786" w:type="dxa"/>
          </w:tcPr>
          <w:p w14:paraId="461C05EF" w14:textId="77777777" w:rsidR="00542289" w:rsidRPr="007555DA" w:rsidRDefault="00542289" w:rsidP="00B00079">
            <w:pPr>
              <w:spacing w:after="0" w:line="240" w:lineRule="auto"/>
              <w:rPr>
                <w:rFonts w:eastAsia="Times New Roman" w:cstheme="minorHAnsi"/>
                <w:lang w:eastAsia="pl-PL"/>
              </w:rPr>
            </w:pPr>
            <w:r w:rsidRPr="007555DA">
              <w:rPr>
                <w:rFonts w:eastAsia="Times New Roman" w:cstheme="minorHAnsi"/>
                <w:lang w:eastAsia="pl-PL"/>
              </w:rPr>
              <w:t>PUP aktualizuje wykaz, o którym mowa w ust. 1, niezwłocznie, nie później jednak niż w terminie 30 dni od dnia zawarcia każdej nowej umowy w ramach form pomocy określonych w ustawie.</w:t>
            </w:r>
          </w:p>
        </w:tc>
        <w:tc>
          <w:tcPr>
            <w:tcW w:w="3105" w:type="dxa"/>
            <w:vMerge/>
            <w:shd w:val="clear" w:color="auto" w:fill="auto"/>
          </w:tcPr>
          <w:p w14:paraId="3C1C80C2" w14:textId="77777777" w:rsidR="00542289" w:rsidRPr="007555DA" w:rsidRDefault="00542289" w:rsidP="00B00079">
            <w:pPr>
              <w:spacing w:after="0" w:line="240" w:lineRule="auto"/>
              <w:rPr>
                <w:rFonts w:cstheme="minorHAnsi"/>
              </w:rPr>
            </w:pPr>
          </w:p>
        </w:tc>
      </w:tr>
      <w:tr w:rsidR="007555DA" w:rsidRPr="007555DA" w14:paraId="53A8BB95" w14:textId="77777777" w:rsidTr="002D6D7B">
        <w:trPr>
          <w:jc w:val="center"/>
        </w:trPr>
        <w:tc>
          <w:tcPr>
            <w:tcW w:w="1727" w:type="dxa"/>
            <w:vAlign w:val="center"/>
          </w:tcPr>
          <w:p w14:paraId="700847EA" w14:textId="77777777" w:rsidR="00542289" w:rsidRPr="007555DA" w:rsidRDefault="00542289" w:rsidP="00B00079">
            <w:pPr>
              <w:spacing w:after="0" w:line="240" w:lineRule="auto"/>
              <w:ind w:left="36" w:right="-534"/>
              <w:contextualSpacing/>
              <w:rPr>
                <w:rFonts w:cstheme="minorHAnsi"/>
                <w:b/>
              </w:rPr>
            </w:pPr>
            <w:r w:rsidRPr="007555DA">
              <w:rPr>
                <w:rFonts w:cstheme="minorHAnsi"/>
                <w:b/>
              </w:rPr>
              <w:t>135</w:t>
            </w:r>
          </w:p>
        </w:tc>
        <w:tc>
          <w:tcPr>
            <w:tcW w:w="3375" w:type="dxa"/>
          </w:tcPr>
          <w:p w14:paraId="08BBC3B6" w14:textId="77777777" w:rsidR="00542289" w:rsidRPr="007555DA" w:rsidRDefault="00542289" w:rsidP="00B00079">
            <w:pPr>
              <w:spacing w:after="0" w:line="240" w:lineRule="auto"/>
              <w:rPr>
                <w:rFonts w:cstheme="minorHAnsi"/>
                <w:b/>
              </w:rPr>
            </w:pPr>
            <w:r w:rsidRPr="007555DA">
              <w:rPr>
                <w:rFonts w:cstheme="minorHAnsi"/>
                <w:b/>
              </w:rPr>
              <w:t>Art. 70. ust. 4</w:t>
            </w:r>
          </w:p>
          <w:p w14:paraId="264FDF95" w14:textId="77777777" w:rsidR="00542289" w:rsidRPr="007555DA" w:rsidRDefault="00542289" w:rsidP="00B00079">
            <w:pPr>
              <w:spacing w:after="0" w:line="240" w:lineRule="auto"/>
              <w:rPr>
                <w:rFonts w:cstheme="minorHAnsi"/>
              </w:rPr>
            </w:pPr>
            <w:r w:rsidRPr="007555DA">
              <w:rPr>
                <w:rFonts w:cstheme="minorHAnsi"/>
              </w:rPr>
              <w:t>(PUP Jastrzębie-Zdrój)</w:t>
            </w:r>
          </w:p>
        </w:tc>
        <w:tc>
          <w:tcPr>
            <w:tcW w:w="3453" w:type="dxa"/>
          </w:tcPr>
          <w:p w14:paraId="61410F06" w14:textId="77777777" w:rsidR="00542289" w:rsidRPr="007555DA" w:rsidRDefault="00542289" w:rsidP="00B00079">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4. Wykaz, o którym mowa w ust. 1, jest prowadzony w systemie teleinformatycznym i zawiera:</w:t>
            </w:r>
          </w:p>
          <w:p w14:paraId="17EA465A" w14:textId="77777777" w:rsidR="00542289" w:rsidRPr="007555DA" w:rsidRDefault="0054228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nazwę pracodawcy, przedsiębiorcy albo innego podmiotu, z którym zawarto umowę;</w:t>
            </w:r>
          </w:p>
          <w:p w14:paraId="1199B720" w14:textId="77777777" w:rsidR="00542289" w:rsidRPr="007555DA" w:rsidRDefault="0054228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2)</w:t>
            </w:r>
            <w:r w:rsidRPr="007555DA">
              <w:rPr>
                <w:rFonts w:eastAsia="Times New Roman" w:cstheme="minorHAnsi"/>
                <w:bCs/>
                <w:lang w:eastAsia="pl-PL"/>
              </w:rPr>
              <w:tab/>
              <w:t>wskazanie formy pomocy, w tym:</w:t>
            </w:r>
          </w:p>
          <w:p w14:paraId="51130497" w14:textId="77777777" w:rsidR="00542289" w:rsidRPr="007555DA" w:rsidRDefault="00542289" w:rsidP="00B00079">
            <w:pPr>
              <w:spacing w:after="0" w:line="240" w:lineRule="auto"/>
              <w:ind w:left="986" w:hanging="476"/>
              <w:rPr>
                <w:rFonts w:eastAsiaTheme="minorEastAsia" w:cstheme="minorHAnsi"/>
                <w:bCs/>
                <w:lang w:eastAsia="pl-PL"/>
              </w:rPr>
            </w:pPr>
            <w:r w:rsidRPr="007555DA">
              <w:rPr>
                <w:rFonts w:eastAsiaTheme="minorEastAsia" w:cstheme="minorHAnsi"/>
                <w:bCs/>
                <w:lang w:eastAsia="pl-PL"/>
              </w:rPr>
              <w:t>a)</w:t>
            </w:r>
            <w:r w:rsidRPr="007555DA">
              <w:rPr>
                <w:rFonts w:eastAsiaTheme="minorEastAsia" w:cstheme="minorHAnsi"/>
                <w:bCs/>
                <w:lang w:eastAsia="pl-PL"/>
              </w:rPr>
              <w:tab/>
              <w:t xml:space="preserve">liczbę utworzonych stanowisk pracy lub stanowisk utworzonych w ramach form pomocy, </w:t>
            </w:r>
          </w:p>
          <w:p w14:paraId="61A3F703" w14:textId="77777777" w:rsidR="00542289" w:rsidRPr="007555DA" w:rsidRDefault="00542289" w:rsidP="00B00079">
            <w:pPr>
              <w:spacing w:after="0" w:line="240" w:lineRule="auto"/>
              <w:rPr>
                <w:rFonts w:cstheme="minorHAnsi"/>
              </w:rPr>
            </w:pPr>
            <w:r w:rsidRPr="007555DA">
              <w:rPr>
                <w:rFonts w:cstheme="minorHAnsi"/>
              </w:rPr>
              <w:t>b)</w:t>
            </w:r>
            <w:r w:rsidRPr="007555DA">
              <w:rPr>
                <w:rFonts w:cstheme="minorHAnsi"/>
              </w:rPr>
              <w:tab/>
              <w:t>kwotę przyznaną pracodawcy, przedsiębiorcy albo innemu podmiotowi na kształcenie ustawiczne współfinansowane ze środków KFS.</w:t>
            </w:r>
          </w:p>
        </w:tc>
        <w:tc>
          <w:tcPr>
            <w:tcW w:w="3786" w:type="dxa"/>
          </w:tcPr>
          <w:p w14:paraId="6A4805FA" w14:textId="77777777" w:rsidR="00542289" w:rsidRPr="007555DA" w:rsidRDefault="00542289" w:rsidP="00B00079">
            <w:pPr>
              <w:spacing w:after="0" w:line="240" w:lineRule="auto"/>
              <w:rPr>
                <w:rFonts w:cstheme="minorHAnsi"/>
              </w:rPr>
            </w:pPr>
            <w:r w:rsidRPr="007555DA">
              <w:rPr>
                <w:rFonts w:cstheme="minorHAnsi"/>
              </w:rPr>
              <w:t>Dodać obowiązek informowania o kwotach wsparcia dot. wszystkich form.</w:t>
            </w:r>
          </w:p>
        </w:tc>
        <w:tc>
          <w:tcPr>
            <w:tcW w:w="3105" w:type="dxa"/>
            <w:vMerge/>
            <w:shd w:val="clear" w:color="auto" w:fill="auto"/>
          </w:tcPr>
          <w:p w14:paraId="681A4A7E" w14:textId="77777777" w:rsidR="00542289" w:rsidRPr="007555DA" w:rsidRDefault="00542289" w:rsidP="00B00079">
            <w:pPr>
              <w:spacing w:after="0" w:line="240" w:lineRule="auto"/>
              <w:rPr>
                <w:rFonts w:cstheme="minorHAnsi"/>
              </w:rPr>
            </w:pPr>
          </w:p>
        </w:tc>
      </w:tr>
      <w:tr w:rsidR="007555DA" w:rsidRPr="007555DA" w14:paraId="1CF70094" w14:textId="77777777" w:rsidTr="002D6D7B">
        <w:trPr>
          <w:jc w:val="center"/>
        </w:trPr>
        <w:tc>
          <w:tcPr>
            <w:tcW w:w="1727" w:type="dxa"/>
            <w:vAlign w:val="center"/>
          </w:tcPr>
          <w:p w14:paraId="0B312DFB"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136</w:t>
            </w:r>
          </w:p>
        </w:tc>
        <w:tc>
          <w:tcPr>
            <w:tcW w:w="3375" w:type="dxa"/>
            <w:vAlign w:val="center"/>
          </w:tcPr>
          <w:p w14:paraId="78BDAA68" w14:textId="77777777" w:rsidR="00B00079" w:rsidRPr="007555DA" w:rsidRDefault="00B00079" w:rsidP="00B00079">
            <w:pPr>
              <w:spacing w:after="0" w:line="240" w:lineRule="auto"/>
              <w:rPr>
                <w:rFonts w:cstheme="minorHAnsi"/>
                <w:b/>
                <w:bCs/>
              </w:rPr>
            </w:pPr>
            <w:r w:rsidRPr="007555DA">
              <w:rPr>
                <w:rFonts w:cstheme="minorHAnsi"/>
                <w:b/>
                <w:bCs/>
              </w:rPr>
              <w:t>Art. 73.</w:t>
            </w:r>
          </w:p>
          <w:p w14:paraId="1F3F48C7" w14:textId="77777777" w:rsidR="00B00079" w:rsidRPr="007555DA" w:rsidRDefault="00B00079" w:rsidP="00B00079">
            <w:pPr>
              <w:spacing w:after="0" w:line="240" w:lineRule="auto"/>
              <w:rPr>
                <w:rFonts w:eastAsia="Times New Roman" w:cstheme="minorHAnsi"/>
                <w:b/>
                <w:bCs/>
                <w:lang w:eastAsia="pl-PL"/>
              </w:rPr>
            </w:pPr>
            <w:r w:rsidRPr="007555DA">
              <w:rPr>
                <w:rFonts w:cstheme="minorHAnsi"/>
              </w:rPr>
              <w:t>(PUP Mysłowice)</w:t>
            </w:r>
          </w:p>
        </w:tc>
        <w:tc>
          <w:tcPr>
            <w:tcW w:w="3453" w:type="dxa"/>
          </w:tcPr>
          <w:p w14:paraId="59D7AA78" w14:textId="77777777" w:rsidR="00B00079" w:rsidRPr="007555DA" w:rsidRDefault="00B00079" w:rsidP="00B00079">
            <w:pPr>
              <w:spacing w:after="0" w:line="240" w:lineRule="auto"/>
              <w:rPr>
                <w:rFonts w:cstheme="minorHAnsi"/>
              </w:rPr>
            </w:pPr>
            <w:r w:rsidRPr="007555DA">
              <w:rPr>
                <w:rFonts w:cstheme="minorHAnsi"/>
              </w:rPr>
              <w:t>Oferta pracy zostaje złożona do CBOP – w jaki sposób urząd miałby wydawać skierowanie do pracy?</w:t>
            </w:r>
          </w:p>
          <w:p w14:paraId="41B3B5EE" w14:textId="77777777" w:rsidR="00B00079" w:rsidRPr="007555DA" w:rsidRDefault="00B00079" w:rsidP="00B00079">
            <w:pPr>
              <w:spacing w:after="0" w:line="240" w:lineRule="auto"/>
              <w:rPr>
                <w:rFonts w:cstheme="minorHAnsi"/>
              </w:rPr>
            </w:pPr>
            <w:r w:rsidRPr="007555DA">
              <w:rPr>
                <w:rFonts w:cstheme="minorHAnsi"/>
              </w:rPr>
              <w:t>- jak będzie weryfikował dane o których mowa w art. 9. Jak się ten artykuł ma do art. 64?</w:t>
            </w:r>
          </w:p>
          <w:p w14:paraId="26573A5D" w14:textId="77777777" w:rsidR="00B00079" w:rsidRPr="007555DA" w:rsidRDefault="00B00079" w:rsidP="00B00079">
            <w:pPr>
              <w:spacing w:after="0" w:line="240" w:lineRule="auto"/>
              <w:rPr>
                <w:rFonts w:eastAsia="Times New Roman" w:cstheme="minorHAnsi"/>
                <w:lang w:eastAsia="pl-PL"/>
              </w:rPr>
            </w:pPr>
            <w:r w:rsidRPr="007555DA">
              <w:rPr>
                <w:rFonts w:cstheme="minorHAnsi"/>
              </w:rPr>
              <w:t>-kto będzie mógł weryfikować w KAS, ZUS pracodawców? Czy każdy pracownik PUP ?</w:t>
            </w:r>
          </w:p>
        </w:tc>
        <w:tc>
          <w:tcPr>
            <w:tcW w:w="3786" w:type="dxa"/>
          </w:tcPr>
          <w:p w14:paraId="7B66BF86" w14:textId="77777777" w:rsidR="00B00079" w:rsidRPr="007555DA" w:rsidRDefault="00B00079" w:rsidP="00B00079">
            <w:pPr>
              <w:spacing w:after="0" w:line="240" w:lineRule="auto"/>
              <w:rPr>
                <w:rFonts w:eastAsia="Times New Roman" w:cstheme="minorHAnsi"/>
                <w:lang w:eastAsia="pl-PL"/>
              </w:rPr>
            </w:pPr>
          </w:p>
        </w:tc>
        <w:tc>
          <w:tcPr>
            <w:tcW w:w="3105" w:type="dxa"/>
            <w:shd w:val="clear" w:color="auto" w:fill="auto"/>
          </w:tcPr>
          <w:p w14:paraId="7AD3665C" w14:textId="77777777" w:rsidR="00B00079" w:rsidRPr="007555DA" w:rsidRDefault="00526947" w:rsidP="00526947">
            <w:pPr>
              <w:spacing w:after="0" w:line="240" w:lineRule="auto"/>
              <w:jc w:val="center"/>
              <w:rPr>
                <w:rFonts w:cstheme="minorHAnsi"/>
                <w:b/>
                <w:bCs/>
              </w:rPr>
            </w:pPr>
            <w:r w:rsidRPr="007555DA">
              <w:rPr>
                <w:rFonts w:cstheme="minorHAnsi"/>
                <w:b/>
                <w:bCs/>
              </w:rPr>
              <w:t>Wyjaśnienie:</w:t>
            </w:r>
          </w:p>
          <w:p w14:paraId="2FCE6B4C" w14:textId="2D6D8587" w:rsidR="00526947" w:rsidRPr="007555DA" w:rsidRDefault="00526947" w:rsidP="00526947">
            <w:pPr>
              <w:spacing w:after="0" w:line="240" w:lineRule="auto"/>
              <w:jc w:val="both"/>
              <w:rPr>
                <w:rFonts w:cstheme="minorHAnsi"/>
              </w:rPr>
            </w:pPr>
            <w:r w:rsidRPr="007555DA">
              <w:rPr>
                <w:rFonts w:cstheme="minorHAnsi"/>
              </w:rPr>
              <w:t>Usługa pośrednictwa pracy zostanie zautomatyzowana. Klient będzie otrzymywał informację o dopasowanych ofertach pracy z systemu. Kwestia skierowań/wydawania informacji o ofercie zostanie uregulowana w rozporządzeniu.</w:t>
            </w:r>
          </w:p>
        </w:tc>
      </w:tr>
      <w:tr w:rsidR="007555DA" w:rsidRPr="007555DA" w14:paraId="2FC8804B" w14:textId="77777777" w:rsidTr="002D6D7B">
        <w:trPr>
          <w:jc w:val="center"/>
        </w:trPr>
        <w:tc>
          <w:tcPr>
            <w:tcW w:w="1727" w:type="dxa"/>
            <w:vAlign w:val="center"/>
          </w:tcPr>
          <w:p w14:paraId="4ADDE98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137</w:t>
            </w:r>
          </w:p>
        </w:tc>
        <w:tc>
          <w:tcPr>
            <w:tcW w:w="3375" w:type="dxa"/>
            <w:vAlign w:val="center"/>
          </w:tcPr>
          <w:p w14:paraId="3E55EAD7" w14:textId="77777777" w:rsidR="00B00079" w:rsidRPr="007555DA" w:rsidRDefault="00B00079" w:rsidP="00B00079">
            <w:pPr>
              <w:spacing w:after="0" w:line="240" w:lineRule="auto"/>
              <w:rPr>
                <w:rFonts w:cstheme="minorHAnsi"/>
                <w:b/>
              </w:rPr>
            </w:pPr>
            <w:r w:rsidRPr="007555DA">
              <w:rPr>
                <w:rFonts w:cstheme="minorHAnsi"/>
                <w:b/>
              </w:rPr>
              <w:t>Art. 73.</w:t>
            </w:r>
          </w:p>
          <w:p w14:paraId="011F166C" w14:textId="77777777" w:rsidR="00B00079" w:rsidRPr="007555DA" w:rsidRDefault="00B00079" w:rsidP="00B00079">
            <w:pPr>
              <w:spacing w:after="0" w:line="240" w:lineRule="auto"/>
              <w:rPr>
                <w:rFonts w:cstheme="minorHAnsi"/>
                <w:b/>
              </w:rPr>
            </w:pPr>
            <w:r w:rsidRPr="007555DA">
              <w:rPr>
                <w:rFonts w:cstheme="minorHAnsi"/>
              </w:rPr>
              <w:t>(PUP Ruda Śląska)</w:t>
            </w:r>
          </w:p>
        </w:tc>
        <w:tc>
          <w:tcPr>
            <w:tcW w:w="3453" w:type="dxa"/>
          </w:tcPr>
          <w:p w14:paraId="20ABD852" w14:textId="77777777" w:rsidR="00B00079" w:rsidRPr="007555DA" w:rsidRDefault="00B00079" w:rsidP="00B00079">
            <w:pPr>
              <w:spacing w:after="0" w:line="240" w:lineRule="auto"/>
              <w:rPr>
                <w:rFonts w:cstheme="minorHAnsi"/>
              </w:rPr>
            </w:pPr>
            <w:r w:rsidRPr="007555DA">
              <w:rPr>
                <w:rFonts w:cstheme="minorHAnsi"/>
              </w:rPr>
              <w:t xml:space="preserve">CBOP jest jedną z największych baz ofert pracy w Polsce. Jest to też jedna z najbardziej wiarygodnych i zestandaryzowanych baz ofert pracy. Jest również świetnym narzędziem do wykonywania analiz rynku pracy na różnych </w:t>
            </w:r>
          </w:p>
          <w:p w14:paraId="7B968645" w14:textId="77777777" w:rsidR="00B00079" w:rsidRPr="007555DA" w:rsidRDefault="00B00079" w:rsidP="00B00079">
            <w:pPr>
              <w:spacing w:after="0" w:line="240" w:lineRule="auto"/>
              <w:rPr>
                <w:rFonts w:cstheme="minorHAnsi"/>
              </w:rPr>
            </w:pPr>
            <w:r w:rsidRPr="007555DA">
              <w:rPr>
                <w:rFonts w:cstheme="minorHAnsi"/>
              </w:rPr>
              <w:t xml:space="preserve">płaszczyznach i wg wielu różnych kryteriów. Aby tak pozostało konieczna jest weryfikacja każdej oferty przez pośrednika pracy. To Urząd Pracy powinien czuwać nad jakością ofert pracy, każda oferta powinna być weryfikowana również pod względem </w:t>
            </w:r>
          </w:p>
          <w:p w14:paraId="58AA1185" w14:textId="77777777" w:rsidR="00B00079" w:rsidRPr="007555DA" w:rsidRDefault="00B00079" w:rsidP="00B00079">
            <w:pPr>
              <w:spacing w:after="0" w:line="240" w:lineRule="auto"/>
              <w:rPr>
                <w:rFonts w:cstheme="minorHAnsi"/>
              </w:rPr>
            </w:pPr>
            <w:r w:rsidRPr="007555DA">
              <w:rPr>
                <w:rFonts w:cstheme="minorHAnsi"/>
              </w:rPr>
              <w:t xml:space="preserve">formalno-prawnym oraz merytorycznym. Tylko to gwarantuje utrzymanie jakości, na którą pracowano wiele lat. Nie można stworzyć algorytmu, który zweryfikuje np. zakres obowiązków, tego czy warunki pracy i płacy są </w:t>
            </w:r>
          </w:p>
          <w:p w14:paraId="0F6EF4B6" w14:textId="77777777" w:rsidR="00B00079" w:rsidRPr="007555DA" w:rsidRDefault="00B00079" w:rsidP="00B00079">
            <w:pPr>
              <w:spacing w:after="0" w:line="240" w:lineRule="auto"/>
              <w:rPr>
                <w:rFonts w:cstheme="minorHAnsi"/>
              </w:rPr>
            </w:pPr>
            <w:r w:rsidRPr="007555DA">
              <w:rPr>
                <w:rFonts w:cstheme="minorHAnsi"/>
              </w:rPr>
              <w:t xml:space="preserve">prawidłowo sformułowane. Nasze doświadczenia wskazują, iż większość ofert pracy, które są zgłaszane przez portal praca.gov.pl zawiera błędy. Stąd każda oferta pracy powinna trafiać do pośrednika pracy i być </w:t>
            </w:r>
          </w:p>
          <w:p w14:paraId="2EAE91FB" w14:textId="77777777" w:rsidR="00B00079" w:rsidRPr="007555DA" w:rsidRDefault="00B00079" w:rsidP="00B00079">
            <w:pPr>
              <w:spacing w:after="0" w:line="240" w:lineRule="auto"/>
              <w:rPr>
                <w:rFonts w:cstheme="minorHAnsi"/>
              </w:rPr>
            </w:pPr>
            <w:r w:rsidRPr="007555DA">
              <w:rPr>
                <w:rFonts w:cstheme="minorHAnsi"/>
              </w:rPr>
              <w:t>weryfikowana.</w:t>
            </w:r>
          </w:p>
        </w:tc>
        <w:tc>
          <w:tcPr>
            <w:tcW w:w="3786" w:type="dxa"/>
            <w:vAlign w:val="center"/>
          </w:tcPr>
          <w:p w14:paraId="7A2315EF" w14:textId="77777777" w:rsidR="00B00079" w:rsidRPr="007555DA" w:rsidRDefault="00B00079" w:rsidP="00B00079">
            <w:pPr>
              <w:spacing w:after="0" w:line="240" w:lineRule="auto"/>
              <w:rPr>
                <w:rFonts w:cstheme="minorHAnsi"/>
              </w:rPr>
            </w:pPr>
            <w:r w:rsidRPr="007555DA">
              <w:rPr>
                <w:rFonts w:cstheme="minorHAnsi"/>
              </w:rPr>
              <w:t>Wskazane jest pozostawienie dotychczasowych przepisów prawnych i dokonanie zmian jedynie na stronie psz</w:t>
            </w:r>
          </w:p>
        </w:tc>
        <w:tc>
          <w:tcPr>
            <w:tcW w:w="3105" w:type="dxa"/>
            <w:shd w:val="clear" w:color="auto" w:fill="auto"/>
          </w:tcPr>
          <w:p w14:paraId="53619D91" w14:textId="77777777" w:rsidR="00306327" w:rsidRPr="007555DA" w:rsidRDefault="00306327" w:rsidP="00306327">
            <w:pPr>
              <w:spacing w:after="0" w:line="240" w:lineRule="auto"/>
              <w:jc w:val="center"/>
              <w:rPr>
                <w:rFonts w:cstheme="minorHAnsi"/>
                <w:b/>
                <w:bCs/>
              </w:rPr>
            </w:pPr>
            <w:r w:rsidRPr="007555DA">
              <w:rPr>
                <w:rFonts w:cstheme="minorHAnsi"/>
                <w:b/>
                <w:bCs/>
              </w:rPr>
              <w:t>Wyjaśnienie:</w:t>
            </w:r>
          </w:p>
          <w:p w14:paraId="2F0D642B" w14:textId="471231B6" w:rsidR="00B00079" w:rsidRPr="007555DA" w:rsidRDefault="00306327" w:rsidP="00306327">
            <w:pPr>
              <w:spacing w:after="0" w:line="240" w:lineRule="auto"/>
              <w:jc w:val="both"/>
              <w:rPr>
                <w:rFonts w:cstheme="minorHAnsi"/>
              </w:rPr>
            </w:pPr>
            <w:r w:rsidRPr="007555DA">
              <w:rPr>
                <w:rFonts w:cstheme="minorHAnsi"/>
              </w:rPr>
              <w:t xml:space="preserve">Zaproponowane zmiany unowocześnią i ułatwią pracodawcom składnie ofert pracy. Wpłynie to pozytywnie na liczbę ofert pracy dostępnych w </w:t>
            </w:r>
            <w:r w:rsidR="00F30ED7">
              <w:rPr>
                <w:rFonts w:cstheme="minorHAnsi"/>
              </w:rPr>
              <w:t>bazie ofert pracy</w:t>
            </w:r>
            <w:r w:rsidRPr="007555DA">
              <w:rPr>
                <w:rFonts w:cstheme="minorHAnsi"/>
              </w:rPr>
              <w:t>. Oferta pracy nadal będzie musiała zawierać wszystkie ważne informacje. Jednocześnie w przepisach rozporządzenia określona zostanie odpowiedzialność urzędu pracy w zakresie dodatkowego nadzoru nad jakością ofert pracy.</w:t>
            </w:r>
          </w:p>
        </w:tc>
      </w:tr>
      <w:tr w:rsidR="007555DA" w:rsidRPr="007555DA" w14:paraId="64D331BD" w14:textId="77777777" w:rsidTr="002D6D7B">
        <w:trPr>
          <w:jc w:val="center"/>
        </w:trPr>
        <w:tc>
          <w:tcPr>
            <w:tcW w:w="1727" w:type="dxa"/>
            <w:vAlign w:val="center"/>
          </w:tcPr>
          <w:p w14:paraId="39EE7957"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138</w:t>
            </w:r>
          </w:p>
        </w:tc>
        <w:tc>
          <w:tcPr>
            <w:tcW w:w="3375" w:type="dxa"/>
          </w:tcPr>
          <w:p w14:paraId="0CB1CC03" w14:textId="77777777" w:rsidR="00B00079" w:rsidRPr="007555DA" w:rsidRDefault="00B00079" w:rsidP="00B00079">
            <w:pPr>
              <w:spacing w:after="0" w:line="240" w:lineRule="auto"/>
              <w:rPr>
                <w:rFonts w:cstheme="minorHAnsi"/>
                <w:b/>
              </w:rPr>
            </w:pPr>
            <w:r w:rsidRPr="007555DA">
              <w:rPr>
                <w:rFonts w:cstheme="minorHAnsi"/>
                <w:b/>
              </w:rPr>
              <w:t>Art. 73. ust. 2</w:t>
            </w:r>
          </w:p>
          <w:p w14:paraId="1BEC348E" w14:textId="77777777" w:rsidR="00B00079" w:rsidRPr="007555DA" w:rsidRDefault="00B00079" w:rsidP="00B00079">
            <w:pPr>
              <w:spacing w:after="0" w:line="240" w:lineRule="auto"/>
              <w:rPr>
                <w:rFonts w:cstheme="minorHAnsi"/>
              </w:rPr>
            </w:pPr>
            <w:r w:rsidRPr="007555DA">
              <w:rPr>
                <w:rFonts w:cstheme="minorHAnsi"/>
              </w:rPr>
              <w:t>(PUP Jastrzębie-Zdrój)</w:t>
            </w:r>
          </w:p>
        </w:tc>
        <w:tc>
          <w:tcPr>
            <w:tcW w:w="3453" w:type="dxa"/>
          </w:tcPr>
          <w:p w14:paraId="4FA8FE88" w14:textId="77777777" w:rsidR="00B00079" w:rsidRPr="007555DA" w:rsidRDefault="00B00079" w:rsidP="00B00079">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 xml:space="preserve">2.  Oferty pracy do CBOP: </w:t>
            </w:r>
          </w:p>
          <w:p w14:paraId="2139842B"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przekazują podmioty, o których mowa w art. 4 ust. 1 ustawy z dnia 6 września 2001 r. o dostępie do informacji publicznej (Dz. U. z 2022 r. poz. 902); 2)</w:t>
            </w:r>
            <w:r w:rsidRPr="007555DA">
              <w:rPr>
                <w:rFonts w:eastAsia="Times New Roman" w:cstheme="minorHAnsi"/>
                <w:bCs/>
                <w:lang w:eastAsia="pl-PL"/>
              </w:rPr>
              <w:tab/>
              <w:t xml:space="preserve">mogą przekazywać pracodawcy. </w:t>
            </w:r>
          </w:p>
        </w:tc>
        <w:tc>
          <w:tcPr>
            <w:tcW w:w="3786" w:type="dxa"/>
          </w:tcPr>
          <w:p w14:paraId="36903A84" w14:textId="77777777" w:rsidR="00B00079" w:rsidRPr="007555DA" w:rsidRDefault="00B00079" w:rsidP="00B00079">
            <w:pPr>
              <w:spacing w:after="0" w:line="240" w:lineRule="auto"/>
              <w:rPr>
                <w:rFonts w:cstheme="minorHAnsi"/>
              </w:rPr>
            </w:pPr>
            <w:r w:rsidRPr="007555DA">
              <w:rPr>
                <w:rFonts w:cstheme="minorHAnsi"/>
              </w:rPr>
              <w:t>Doprecyzowanie zapisów czy będzie możliwość to samodzielnie czy jest możliwość składania ofert pracy za pośrednictwem PUP.</w:t>
            </w:r>
          </w:p>
        </w:tc>
        <w:tc>
          <w:tcPr>
            <w:tcW w:w="3105" w:type="dxa"/>
            <w:shd w:val="clear" w:color="auto" w:fill="auto"/>
          </w:tcPr>
          <w:p w14:paraId="049D2578" w14:textId="2787DB0B" w:rsidR="00BE704E" w:rsidRPr="007555DA" w:rsidRDefault="00BE704E" w:rsidP="00BE704E">
            <w:pPr>
              <w:spacing w:after="0" w:line="240" w:lineRule="auto"/>
              <w:jc w:val="center"/>
              <w:rPr>
                <w:rFonts w:cstheme="minorHAnsi"/>
                <w:b/>
                <w:bCs/>
              </w:rPr>
            </w:pPr>
            <w:r w:rsidRPr="007555DA">
              <w:rPr>
                <w:rFonts w:cstheme="minorHAnsi"/>
                <w:b/>
                <w:bCs/>
              </w:rPr>
              <w:t>Wyjaśnienie:</w:t>
            </w:r>
          </w:p>
          <w:p w14:paraId="5621AC13" w14:textId="1000AA97" w:rsidR="00B00079" w:rsidRPr="007555DA" w:rsidRDefault="00BE704E" w:rsidP="00BE704E">
            <w:pPr>
              <w:spacing w:after="0" w:line="240" w:lineRule="auto"/>
              <w:jc w:val="both"/>
              <w:rPr>
                <w:rFonts w:cstheme="minorHAnsi"/>
              </w:rPr>
            </w:pPr>
            <w:r w:rsidRPr="007555DA">
              <w:rPr>
                <w:rFonts w:cstheme="minorHAnsi"/>
              </w:rPr>
              <w:t>Oferty pracy będą składane przez pracodawców z wykorzystaniem systemu teleinformatycznego. Urząd pracy będzie mógł wspierać pracodawców w tej czynności.</w:t>
            </w:r>
          </w:p>
        </w:tc>
      </w:tr>
      <w:tr w:rsidR="007555DA" w:rsidRPr="007555DA" w14:paraId="736A359C" w14:textId="77777777" w:rsidTr="002D6D7B">
        <w:trPr>
          <w:jc w:val="center"/>
        </w:trPr>
        <w:tc>
          <w:tcPr>
            <w:tcW w:w="1727" w:type="dxa"/>
            <w:vAlign w:val="center"/>
          </w:tcPr>
          <w:p w14:paraId="1527FB8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139</w:t>
            </w:r>
          </w:p>
        </w:tc>
        <w:tc>
          <w:tcPr>
            <w:tcW w:w="3375" w:type="dxa"/>
            <w:vAlign w:val="center"/>
          </w:tcPr>
          <w:p w14:paraId="39E911AE" w14:textId="77777777" w:rsidR="00B00079" w:rsidRPr="007555DA" w:rsidRDefault="00B00079" w:rsidP="00B00079">
            <w:pPr>
              <w:spacing w:after="0" w:line="240" w:lineRule="auto"/>
              <w:rPr>
                <w:rFonts w:cstheme="minorHAnsi"/>
                <w:b/>
              </w:rPr>
            </w:pPr>
            <w:r w:rsidRPr="007555DA">
              <w:rPr>
                <w:rFonts w:cstheme="minorHAnsi"/>
                <w:b/>
              </w:rPr>
              <w:t>Art. 73. ust. 8</w:t>
            </w:r>
          </w:p>
          <w:p w14:paraId="3D581D6C" w14:textId="77777777" w:rsidR="00B00079" w:rsidRPr="007555DA" w:rsidRDefault="00B00079" w:rsidP="00B00079">
            <w:pPr>
              <w:spacing w:after="0" w:line="240" w:lineRule="auto"/>
              <w:rPr>
                <w:rFonts w:cstheme="minorHAnsi"/>
                <w:b/>
                <w:bCs/>
              </w:rPr>
            </w:pPr>
            <w:r w:rsidRPr="007555DA">
              <w:rPr>
                <w:rFonts w:cstheme="minorHAnsi"/>
                <w:bCs/>
              </w:rPr>
              <w:t>(PUP Racibórz)</w:t>
            </w:r>
          </w:p>
        </w:tc>
        <w:tc>
          <w:tcPr>
            <w:tcW w:w="3453" w:type="dxa"/>
          </w:tcPr>
          <w:p w14:paraId="786D9092" w14:textId="77777777" w:rsidR="00B00079" w:rsidRPr="007555DA" w:rsidRDefault="00B00079" w:rsidP="00B00079">
            <w:pPr>
              <w:spacing w:after="0" w:line="240" w:lineRule="auto"/>
              <w:rPr>
                <w:rFonts w:cstheme="minorHAnsi"/>
              </w:rPr>
            </w:pPr>
            <w:r w:rsidRPr="007555DA">
              <w:rPr>
                <w:rFonts w:cstheme="minorHAnsi"/>
              </w:rPr>
              <w:t>W przypadku:</w:t>
            </w:r>
          </w:p>
          <w:p w14:paraId="1E50372A" w14:textId="77777777" w:rsidR="00B00079" w:rsidRPr="007555DA" w:rsidRDefault="00B00079" w:rsidP="00B00079">
            <w:pPr>
              <w:spacing w:after="0" w:line="240" w:lineRule="auto"/>
              <w:rPr>
                <w:rFonts w:cstheme="minorHAnsi"/>
              </w:rPr>
            </w:pPr>
            <w:r w:rsidRPr="007555DA">
              <w:rPr>
                <w:rFonts w:cstheme="minorHAnsi"/>
              </w:rPr>
              <w:t>niestwierdzenia naruszeń , o których mowa w ust.6 PUP wprowadza  ofertę pracy do CBOP  i niezwłocznie informuje  o tym pracodawcę ;</w:t>
            </w:r>
          </w:p>
        </w:tc>
        <w:tc>
          <w:tcPr>
            <w:tcW w:w="3786" w:type="dxa"/>
            <w:vAlign w:val="center"/>
          </w:tcPr>
          <w:p w14:paraId="0660FF22" w14:textId="77777777" w:rsidR="00B00079" w:rsidRPr="007555DA" w:rsidRDefault="00B00079" w:rsidP="00B00079">
            <w:pPr>
              <w:spacing w:after="0" w:line="240" w:lineRule="auto"/>
              <w:rPr>
                <w:rFonts w:eastAsia="Times New Roman" w:cstheme="minorHAnsi"/>
                <w:lang w:eastAsia="pl-PL"/>
              </w:rPr>
            </w:pPr>
            <w:r w:rsidRPr="007555DA">
              <w:rPr>
                <w:rFonts w:cstheme="minorHAnsi"/>
              </w:rPr>
              <w:t>Wykreślić w art. 73 ust 8 punkt 1) zapis: „i niezwłocznie informuje o tym pracodawcę”.</w:t>
            </w:r>
          </w:p>
        </w:tc>
        <w:tc>
          <w:tcPr>
            <w:tcW w:w="3105" w:type="dxa"/>
            <w:shd w:val="clear" w:color="auto" w:fill="auto"/>
          </w:tcPr>
          <w:p w14:paraId="4DADB8C4" w14:textId="77777777" w:rsidR="00AB78F0" w:rsidRPr="007555DA" w:rsidRDefault="00AB78F0" w:rsidP="00AB78F0">
            <w:pPr>
              <w:spacing w:after="0" w:line="240" w:lineRule="auto"/>
              <w:jc w:val="center"/>
              <w:rPr>
                <w:rFonts w:cstheme="minorHAnsi"/>
              </w:rPr>
            </w:pPr>
            <w:r w:rsidRPr="007555DA">
              <w:rPr>
                <w:rFonts w:cstheme="minorHAnsi"/>
                <w:b/>
                <w:bCs/>
              </w:rPr>
              <w:t>Uwaga nieuwzględniona</w:t>
            </w:r>
            <w:r w:rsidRPr="007555DA">
              <w:rPr>
                <w:rFonts w:cstheme="minorHAnsi"/>
              </w:rPr>
              <w:t>.</w:t>
            </w:r>
          </w:p>
          <w:p w14:paraId="522869A8" w14:textId="2009E17F" w:rsidR="00B00079" w:rsidRPr="007555DA" w:rsidRDefault="00AB78F0" w:rsidP="00AB78F0">
            <w:pPr>
              <w:spacing w:after="0" w:line="240" w:lineRule="auto"/>
              <w:jc w:val="both"/>
              <w:rPr>
                <w:rFonts w:cstheme="minorHAnsi"/>
              </w:rPr>
            </w:pPr>
            <w:r w:rsidRPr="007555DA">
              <w:rPr>
                <w:rFonts w:cstheme="minorHAnsi"/>
              </w:rPr>
              <w:t xml:space="preserve">Pracodawca musi mieć informację, że jego oferta pracy została wprowadzona do </w:t>
            </w:r>
            <w:r w:rsidR="00F30ED7">
              <w:rPr>
                <w:rFonts w:cstheme="minorHAnsi"/>
              </w:rPr>
              <w:t>bazy ofert pracy</w:t>
            </w:r>
            <w:r w:rsidRPr="007555DA">
              <w:rPr>
                <w:rFonts w:cstheme="minorHAnsi"/>
              </w:rPr>
              <w:t>.</w:t>
            </w:r>
          </w:p>
        </w:tc>
      </w:tr>
      <w:tr w:rsidR="007555DA" w:rsidRPr="007555DA" w14:paraId="46C9E420" w14:textId="77777777" w:rsidTr="002D6D7B">
        <w:trPr>
          <w:jc w:val="center"/>
        </w:trPr>
        <w:tc>
          <w:tcPr>
            <w:tcW w:w="1727" w:type="dxa"/>
            <w:vAlign w:val="center"/>
          </w:tcPr>
          <w:p w14:paraId="4C978AD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140</w:t>
            </w:r>
          </w:p>
        </w:tc>
        <w:tc>
          <w:tcPr>
            <w:tcW w:w="3375" w:type="dxa"/>
          </w:tcPr>
          <w:p w14:paraId="6CB767BF" w14:textId="77777777" w:rsidR="00B00079" w:rsidRPr="007555DA" w:rsidRDefault="00B00079" w:rsidP="00B00079">
            <w:pPr>
              <w:spacing w:after="0" w:line="240" w:lineRule="auto"/>
              <w:jc w:val="both"/>
              <w:rPr>
                <w:rFonts w:cstheme="minorHAnsi"/>
                <w:b/>
              </w:rPr>
            </w:pPr>
            <w:r w:rsidRPr="007555DA">
              <w:rPr>
                <w:rFonts w:cstheme="minorHAnsi"/>
                <w:b/>
              </w:rPr>
              <w:t xml:space="preserve">Art. 73. ust. 7 ust. 8 </w:t>
            </w:r>
          </w:p>
          <w:p w14:paraId="53140950" w14:textId="77777777" w:rsidR="00B00079" w:rsidRPr="007555DA" w:rsidRDefault="00B00079" w:rsidP="00B00079">
            <w:pPr>
              <w:spacing w:after="0" w:line="240" w:lineRule="auto"/>
              <w:jc w:val="both"/>
              <w:rPr>
                <w:rFonts w:cstheme="minorHAnsi"/>
                <w:b/>
              </w:rPr>
            </w:pPr>
            <w:r w:rsidRPr="007555DA">
              <w:rPr>
                <w:rFonts w:cstheme="minorHAnsi"/>
              </w:rPr>
              <w:t>(PUP Wodzisław Śląski)</w:t>
            </w:r>
          </w:p>
          <w:p w14:paraId="42B636E0" w14:textId="77777777" w:rsidR="00B00079" w:rsidRPr="007555DA" w:rsidRDefault="00B00079" w:rsidP="00B00079">
            <w:pPr>
              <w:spacing w:after="0" w:line="240" w:lineRule="auto"/>
              <w:jc w:val="both"/>
              <w:rPr>
                <w:rFonts w:cstheme="minorHAnsi"/>
              </w:rPr>
            </w:pPr>
          </w:p>
        </w:tc>
        <w:tc>
          <w:tcPr>
            <w:tcW w:w="3453" w:type="dxa"/>
            <w:vAlign w:val="center"/>
          </w:tcPr>
          <w:p w14:paraId="63641008" w14:textId="77777777" w:rsidR="00B00079" w:rsidRPr="007555DA" w:rsidRDefault="00B00079" w:rsidP="00B00079">
            <w:pPr>
              <w:spacing w:after="0" w:line="240" w:lineRule="auto"/>
              <w:rPr>
                <w:rFonts w:cstheme="minorHAnsi"/>
              </w:rPr>
            </w:pPr>
          </w:p>
        </w:tc>
        <w:tc>
          <w:tcPr>
            <w:tcW w:w="3786" w:type="dxa"/>
          </w:tcPr>
          <w:p w14:paraId="10C7E8E3" w14:textId="77777777" w:rsidR="00B00079" w:rsidRPr="007555DA" w:rsidRDefault="00B00079" w:rsidP="00B00079">
            <w:pPr>
              <w:spacing w:after="0" w:line="240" w:lineRule="auto"/>
              <w:rPr>
                <w:rFonts w:cstheme="minorHAnsi"/>
              </w:rPr>
            </w:pPr>
            <w:r w:rsidRPr="007555DA">
              <w:rPr>
                <w:rFonts w:cstheme="minorHAnsi"/>
              </w:rPr>
              <w:t>W jakim trybie następuje weryfikacja oferty pracy ( art. 73 ust.7) lub stwierdzenie naruszeń (art. 73 ust. 8 pkt.2)</w:t>
            </w:r>
          </w:p>
        </w:tc>
        <w:tc>
          <w:tcPr>
            <w:tcW w:w="3105" w:type="dxa"/>
            <w:shd w:val="clear" w:color="auto" w:fill="auto"/>
          </w:tcPr>
          <w:p w14:paraId="6DD607BE" w14:textId="77777777" w:rsidR="00665F9B" w:rsidRPr="007555DA" w:rsidRDefault="00665F9B" w:rsidP="00665F9B">
            <w:pPr>
              <w:spacing w:after="0" w:line="240" w:lineRule="auto"/>
              <w:jc w:val="center"/>
              <w:rPr>
                <w:rFonts w:cstheme="minorHAnsi"/>
                <w:b/>
                <w:bCs/>
              </w:rPr>
            </w:pPr>
            <w:r w:rsidRPr="007555DA">
              <w:rPr>
                <w:rFonts w:cstheme="minorHAnsi"/>
                <w:b/>
                <w:bCs/>
              </w:rPr>
              <w:t>Wyjaśnienie.</w:t>
            </w:r>
          </w:p>
          <w:p w14:paraId="603E081B" w14:textId="46F3F8B0" w:rsidR="00B00079" w:rsidRPr="007555DA" w:rsidRDefault="00665F9B" w:rsidP="00665F9B">
            <w:pPr>
              <w:spacing w:after="0" w:line="240" w:lineRule="auto"/>
              <w:jc w:val="both"/>
              <w:rPr>
                <w:rFonts w:cstheme="minorHAnsi"/>
              </w:rPr>
            </w:pPr>
            <w:r w:rsidRPr="007555DA">
              <w:rPr>
                <w:rFonts w:cstheme="minorHAnsi"/>
              </w:rPr>
              <w:t>Weryfikacja będzie odbywała się automatycznie poprzez wzajemną komunikację systemów teleinformatycznych.</w:t>
            </w:r>
          </w:p>
        </w:tc>
      </w:tr>
      <w:tr w:rsidR="007555DA" w:rsidRPr="007555DA" w14:paraId="3A9948F4" w14:textId="77777777" w:rsidTr="002D6D7B">
        <w:trPr>
          <w:jc w:val="center"/>
        </w:trPr>
        <w:tc>
          <w:tcPr>
            <w:tcW w:w="1727" w:type="dxa"/>
            <w:vAlign w:val="center"/>
          </w:tcPr>
          <w:p w14:paraId="4A41842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141</w:t>
            </w:r>
          </w:p>
        </w:tc>
        <w:tc>
          <w:tcPr>
            <w:tcW w:w="3375" w:type="dxa"/>
            <w:vAlign w:val="center"/>
          </w:tcPr>
          <w:p w14:paraId="4E78A968" w14:textId="77777777" w:rsidR="00B00079" w:rsidRPr="007555DA" w:rsidRDefault="00B00079" w:rsidP="00B00079">
            <w:pPr>
              <w:spacing w:after="0" w:line="240" w:lineRule="auto"/>
              <w:rPr>
                <w:rFonts w:cstheme="minorHAnsi"/>
                <w:b/>
              </w:rPr>
            </w:pPr>
            <w:r w:rsidRPr="007555DA">
              <w:rPr>
                <w:rFonts w:cstheme="minorHAnsi"/>
                <w:b/>
              </w:rPr>
              <w:t>Art. 73. ust. 8 pkt 1 i 2</w:t>
            </w:r>
          </w:p>
          <w:p w14:paraId="0607ECAD"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790F5FEB" w14:textId="77777777" w:rsidR="00B00079" w:rsidRPr="007555DA" w:rsidRDefault="00B00079" w:rsidP="00B00079">
            <w:pPr>
              <w:spacing w:after="0" w:line="240" w:lineRule="auto"/>
              <w:rPr>
                <w:rFonts w:cstheme="minorHAnsi"/>
              </w:rPr>
            </w:pPr>
            <w:r w:rsidRPr="007555DA">
              <w:rPr>
                <w:rFonts w:cstheme="minorHAnsi"/>
              </w:rPr>
              <w:t>PUP informuje pracodawcę o zamieszczeniu oferty w CBOP – w jakim celu, w jaki sposób?</w:t>
            </w:r>
          </w:p>
          <w:p w14:paraId="5DDFA79D" w14:textId="77777777" w:rsidR="00B00079" w:rsidRPr="007555DA" w:rsidRDefault="00B00079" w:rsidP="00B00079">
            <w:pPr>
              <w:spacing w:after="0" w:line="240" w:lineRule="auto"/>
              <w:rPr>
                <w:rFonts w:cstheme="minorHAnsi"/>
              </w:rPr>
            </w:pPr>
            <w:r w:rsidRPr="007555DA">
              <w:rPr>
                <w:rFonts w:cstheme="minorHAnsi"/>
              </w:rPr>
              <w:t>W jakiej formie ma być przekazywana Informacja do pracodawcy – decyzją administracyjną czy zwykłym pismem?</w:t>
            </w:r>
          </w:p>
        </w:tc>
        <w:tc>
          <w:tcPr>
            <w:tcW w:w="3786" w:type="dxa"/>
            <w:vAlign w:val="center"/>
          </w:tcPr>
          <w:p w14:paraId="682E2BF1" w14:textId="77777777" w:rsidR="00B00079" w:rsidRPr="007555DA" w:rsidRDefault="00B00079" w:rsidP="00B00079">
            <w:pPr>
              <w:spacing w:after="0" w:line="240" w:lineRule="auto"/>
              <w:rPr>
                <w:rFonts w:cstheme="minorHAnsi"/>
              </w:rPr>
            </w:pPr>
          </w:p>
        </w:tc>
        <w:tc>
          <w:tcPr>
            <w:tcW w:w="3105" w:type="dxa"/>
            <w:shd w:val="clear" w:color="auto" w:fill="auto"/>
          </w:tcPr>
          <w:p w14:paraId="7D3D79E1" w14:textId="0E5B07B1" w:rsidR="00057A13" w:rsidRPr="007555DA" w:rsidRDefault="00057A13" w:rsidP="00057A13">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4E58AAB2" w14:textId="3A79A479" w:rsidR="00B00079" w:rsidRPr="007555DA" w:rsidRDefault="00057A13" w:rsidP="00057A13">
            <w:pPr>
              <w:spacing w:after="0" w:line="240" w:lineRule="auto"/>
              <w:jc w:val="both"/>
              <w:rPr>
                <w:rFonts w:cstheme="minorHAnsi"/>
              </w:rPr>
            </w:pPr>
            <w:r w:rsidRPr="007555DA">
              <w:rPr>
                <w:rFonts w:cstheme="minorHAnsi"/>
              </w:rPr>
              <w:t>Przekazanie informacji może nastąpić w dowolnej formie, np. telefonicznie, emailem, osobiście itd.</w:t>
            </w:r>
          </w:p>
        </w:tc>
      </w:tr>
      <w:tr w:rsidR="007555DA" w:rsidRPr="007555DA" w14:paraId="21C0FC87" w14:textId="77777777" w:rsidTr="002D6D7B">
        <w:trPr>
          <w:jc w:val="center"/>
        </w:trPr>
        <w:tc>
          <w:tcPr>
            <w:tcW w:w="1727" w:type="dxa"/>
            <w:vAlign w:val="center"/>
          </w:tcPr>
          <w:p w14:paraId="25908DC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142</w:t>
            </w:r>
          </w:p>
        </w:tc>
        <w:tc>
          <w:tcPr>
            <w:tcW w:w="3375" w:type="dxa"/>
            <w:vAlign w:val="center"/>
          </w:tcPr>
          <w:p w14:paraId="359B3281" w14:textId="77777777" w:rsidR="00B00079" w:rsidRPr="007555DA" w:rsidRDefault="00B00079" w:rsidP="00B00079">
            <w:pPr>
              <w:spacing w:after="0" w:line="240" w:lineRule="auto"/>
              <w:rPr>
                <w:rFonts w:cstheme="minorHAnsi"/>
                <w:b/>
              </w:rPr>
            </w:pPr>
            <w:r w:rsidRPr="007555DA">
              <w:rPr>
                <w:rFonts w:cstheme="minorHAnsi"/>
                <w:b/>
              </w:rPr>
              <w:t>Art. 84.</w:t>
            </w:r>
          </w:p>
          <w:p w14:paraId="1DED4F57" w14:textId="77777777" w:rsidR="00B00079" w:rsidRPr="007555DA" w:rsidRDefault="00B00079" w:rsidP="00B00079">
            <w:pPr>
              <w:spacing w:after="0" w:line="240" w:lineRule="auto"/>
              <w:rPr>
                <w:rFonts w:cstheme="minorHAnsi"/>
                <w:b/>
              </w:rPr>
            </w:pPr>
            <w:r w:rsidRPr="007555DA">
              <w:rPr>
                <w:rFonts w:cstheme="minorHAnsi"/>
              </w:rPr>
              <w:t>(PUP Dąbrowa Górnicza)</w:t>
            </w:r>
          </w:p>
        </w:tc>
        <w:tc>
          <w:tcPr>
            <w:tcW w:w="3453" w:type="dxa"/>
          </w:tcPr>
          <w:p w14:paraId="3409733B" w14:textId="77777777" w:rsidR="00B00079" w:rsidRPr="007555DA" w:rsidRDefault="00B00079" w:rsidP="00B00079">
            <w:pPr>
              <w:spacing w:after="0" w:line="240" w:lineRule="auto"/>
              <w:rPr>
                <w:rFonts w:cstheme="minorHAnsi"/>
              </w:rPr>
            </w:pPr>
            <w:r w:rsidRPr="007555DA">
              <w:rPr>
                <w:rFonts w:cstheme="minorHAnsi"/>
              </w:rPr>
              <w:t>Czy art. 84 nie przewiduje organizacji przez PUP szkoleń z zakresu umiejętności poszukiwania pracy (Kluby Pracy)?</w:t>
            </w:r>
          </w:p>
        </w:tc>
        <w:tc>
          <w:tcPr>
            <w:tcW w:w="3786" w:type="dxa"/>
            <w:vAlign w:val="center"/>
          </w:tcPr>
          <w:p w14:paraId="699661DE" w14:textId="77777777" w:rsidR="00B00079" w:rsidRPr="007555DA" w:rsidRDefault="00B00079" w:rsidP="00B00079">
            <w:pPr>
              <w:spacing w:after="0" w:line="240" w:lineRule="auto"/>
              <w:rPr>
                <w:rFonts w:cstheme="minorHAnsi"/>
              </w:rPr>
            </w:pPr>
          </w:p>
        </w:tc>
        <w:tc>
          <w:tcPr>
            <w:tcW w:w="3105" w:type="dxa"/>
            <w:shd w:val="clear" w:color="auto" w:fill="auto"/>
          </w:tcPr>
          <w:p w14:paraId="63B70602" w14:textId="7BC36C23" w:rsidR="003B18CD" w:rsidRPr="007555DA" w:rsidRDefault="003B18CD" w:rsidP="003B18CD">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49356DC5" w14:textId="3F16AB51" w:rsidR="00B00079" w:rsidRPr="007555DA" w:rsidRDefault="003B18CD" w:rsidP="003B18CD">
            <w:pPr>
              <w:spacing w:after="0" w:line="240" w:lineRule="auto"/>
              <w:jc w:val="both"/>
              <w:rPr>
                <w:rFonts w:cstheme="minorHAnsi"/>
              </w:rPr>
            </w:pPr>
            <w:r w:rsidRPr="007555DA">
              <w:rPr>
                <w:rFonts w:cstheme="minorHAnsi"/>
              </w:rPr>
              <w:t>Szkolenie z zakresu umiejętności poszukiwania pracy nie zostało ujęte w ustawie. Forma jak wynika z naszych analiz jest mało popularna głównie ze względu na sztywne ramy realizacji, czasochłonność i wyłączenie doradcy na długi czas z pozostałych zadań. Te same tematy prowadzone w ramach szkolenia mogą zostać ujęte w poradnictwie grupowym.</w:t>
            </w:r>
          </w:p>
        </w:tc>
      </w:tr>
      <w:tr w:rsidR="007555DA" w:rsidRPr="007555DA" w14:paraId="27CACCB6" w14:textId="77777777" w:rsidTr="002D6D7B">
        <w:trPr>
          <w:jc w:val="center"/>
        </w:trPr>
        <w:tc>
          <w:tcPr>
            <w:tcW w:w="1727" w:type="dxa"/>
            <w:vAlign w:val="center"/>
          </w:tcPr>
          <w:p w14:paraId="03A49858"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143</w:t>
            </w:r>
          </w:p>
        </w:tc>
        <w:tc>
          <w:tcPr>
            <w:tcW w:w="3375" w:type="dxa"/>
            <w:vAlign w:val="center"/>
          </w:tcPr>
          <w:p w14:paraId="5C751E84" w14:textId="77777777" w:rsidR="00B00079" w:rsidRPr="007555DA" w:rsidRDefault="00B00079" w:rsidP="00B00079">
            <w:pPr>
              <w:spacing w:after="0" w:line="240" w:lineRule="auto"/>
              <w:rPr>
                <w:rFonts w:cstheme="minorHAnsi"/>
                <w:b/>
              </w:rPr>
            </w:pPr>
            <w:r w:rsidRPr="007555DA">
              <w:rPr>
                <w:rFonts w:cstheme="minorHAnsi"/>
                <w:b/>
              </w:rPr>
              <w:t>Art. 85.</w:t>
            </w:r>
          </w:p>
          <w:p w14:paraId="142090C9" w14:textId="77777777" w:rsidR="00B00079" w:rsidRPr="007555DA" w:rsidRDefault="00B00079" w:rsidP="00B00079">
            <w:pPr>
              <w:spacing w:after="0" w:line="240" w:lineRule="auto"/>
              <w:rPr>
                <w:rFonts w:cstheme="minorHAnsi"/>
                <w:b/>
              </w:rPr>
            </w:pPr>
            <w:r w:rsidRPr="007555DA">
              <w:rPr>
                <w:rFonts w:cstheme="minorHAnsi"/>
              </w:rPr>
              <w:t>(PUP Ruda Śląska)</w:t>
            </w:r>
          </w:p>
        </w:tc>
        <w:tc>
          <w:tcPr>
            <w:tcW w:w="3453" w:type="dxa"/>
          </w:tcPr>
          <w:p w14:paraId="405F38E6" w14:textId="77777777" w:rsidR="00B00079" w:rsidRPr="007555DA" w:rsidRDefault="00B00079" w:rsidP="00B00079">
            <w:pPr>
              <w:spacing w:after="0" w:line="240" w:lineRule="auto"/>
              <w:rPr>
                <w:rFonts w:cstheme="minorHAnsi"/>
              </w:rPr>
            </w:pPr>
            <w:r w:rsidRPr="007555DA">
              <w:rPr>
                <w:rFonts w:cstheme="minorHAnsi"/>
              </w:rPr>
              <w:t>Obecnie, w związku z dynamiczną i nieprzewidywalną sytuacją na rynku pracy (pandemia, konflikt zbrojny na Ukrainie) IPD nie spełnia swojej roli. Obecnie należy ustalać cele krótkookresowe, dostosowane do szybko zmieniających się warunków. Jest to bardziej przydatne i czytelne dla klientów. W praktyce Klienci zgłaszają, że woleliby ustalać cele na bieżąco, a nie ciągle modyfikować IPD. Klienci sygnalizują doradcom, że wolą kontaktować się z PUP wyłącznie w momencie, gdy jest dla nich konkretna oferta. Wydawać się może, że kontakt (nawet telefoniczny) zniechęci Klientów do rejestracji w PUP.</w:t>
            </w:r>
          </w:p>
        </w:tc>
        <w:tc>
          <w:tcPr>
            <w:tcW w:w="3786" w:type="dxa"/>
            <w:vAlign w:val="center"/>
          </w:tcPr>
          <w:p w14:paraId="2016AD24" w14:textId="77777777" w:rsidR="00B00079" w:rsidRPr="007555DA" w:rsidRDefault="00B00079" w:rsidP="00B00079">
            <w:pPr>
              <w:spacing w:after="0" w:line="240" w:lineRule="auto"/>
              <w:rPr>
                <w:rFonts w:cstheme="minorHAnsi"/>
              </w:rPr>
            </w:pPr>
            <w:r w:rsidRPr="007555DA">
              <w:rPr>
                <w:rFonts w:cstheme="minorHAnsi"/>
              </w:rPr>
              <w:t>Należałoby zostawić art. 85 jedynie w zakresie ust. 1</w:t>
            </w:r>
          </w:p>
        </w:tc>
        <w:tc>
          <w:tcPr>
            <w:tcW w:w="3105" w:type="dxa"/>
            <w:shd w:val="clear" w:color="auto" w:fill="auto"/>
          </w:tcPr>
          <w:p w14:paraId="7374A358" w14:textId="77777777" w:rsidR="004E1A2C" w:rsidRPr="007555DA" w:rsidRDefault="004E1A2C" w:rsidP="004E1A2C">
            <w:pPr>
              <w:spacing w:after="0" w:line="240" w:lineRule="auto"/>
              <w:jc w:val="center"/>
              <w:rPr>
                <w:rFonts w:cstheme="minorHAnsi"/>
                <w:b/>
                <w:bCs/>
              </w:rPr>
            </w:pPr>
            <w:r w:rsidRPr="007555DA">
              <w:rPr>
                <w:rFonts w:cstheme="minorHAnsi"/>
                <w:b/>
                <w:bCs/>
              </w:rPr>
              <w:t>Uwaga nieuwzględniona.</w:t>
            </w:r>
          </w:p>
          <w:p w14:paraId="20FD12E6" w14:textId="5CAB58EF" w:rsidR="00B00079" w:rsidRPr="007555DA" w:rsidRDefault="004E1A2C" w:rsidP="004E1A2C">
            <w:pPr>
              <w:spacing w:after="0" w:line="240" w:lineRule="auto"/>
              <w:jc w:val="both"/>
              <w:rPr>
                <w:rFonts w:cstheme="minorHAnsi"/>
              </w:rPr>
            </w:pPr>
            <w:r w:rsidRPr="007555DA">
              <w:rPr>
                <w:rFonts w:cstheme="minorHAnsi"/>
              </w:rPr>
              <w:t>Zaproponowane przepisy dot. IPD zakładają ścieżkę współpracy z klientem w taki sposób, aby po ustaleniu sytuacji i potrzeb klienta możliwe było zastosowanie adekwatnych form pomocy a następnie sprawowanie stałej opieki nad klientem. Należy pamiętać, że część klientów to osoby, które nie wyjdą z własną inicjatywą kontaktu z urzędem. Rolą doradców ds. zatrudnienia będzie udzielanie wsparcia klientowi i bieżące monitorowanie jego sytuacji oraz reagowanie na pojawiające się zmiany.</w:t>
            </w:r>
          </w:p>
        </w:tc>
      </w:tr>
      <w:tr w:rsidR="007555DA" w:rsidRPr="007555DA" w14:paraId="1EC7F2C4" w14:textId="77777777" w:rsidTr="002D6D7B">
        <w:trPr>
          <w:jc w:val="center"/>
        </w:trPr>
        <w:tc>
          <w:tcPr>
            <w:tcW w:w="1727" w:type="dxa"/>
            <w:vAlign w:val="center"/>
          </w:tcPr>
          <w:p w14:paraId="2A1C1CB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144</w:t>
            </w:r>
          </w:p>
        </w:tc>
        <w:tc>
          <w:tcPr>
            <w:tcW w:w="3375" w:type="dxa"/>
          </w:tcPr>
          <w:p w14:paraId="13864D9C" w14:textId="77777777" w:rsidR="00B00079" w:rsidRPr="007555DA" w:rsidRDefault="00B00079" w:rsidP="00B00079">
            <w:pPr>
              <w:suppressAutoHyphens/>
              <w:autoSpaceDE w:val="0"/>
              <w:autoSpaceDN w:val="0"/>
              <w:adjustRightInd w:val="0"/>
              <w:spacing w:after="0" w:line="240" w:lineRule="auto"/>
              <w:rPr>
                <w:rFonts w:eastAsia="Times New Roman" w:cstheme="minorHAnsi"/>
                <w:b/>
                <w:bCs/>
                <w:lang w:eastAsia="pl-PL"/>
              </w:rPr>
            </w:pPr>
            <w:r w:rsidRPr="007555DA">
              <w:rPr>
                <w:rFonts w:eastAsia="Times New Roman" w:cstheme="minorHAnsi"/>
                <w:b/>
                <w:lang w:eastAsia="pl-PL"/>
              </w:rPr>
              <w:t>Art. 85.</w:t>
            </w:r>
            <w:r w:rsidRPr="007555DA">
              <w:rPr>
                <w:rFonts w:eastAsia="Times New Roman" w:cstheme="minorHAnsi"/>
                <w:lang w:eastAsia="pl-PL"/>
              </w:rPr>
              <w:t xml:space="preserve"> </w:t>
            </w:r>
            <w:r w:rsidRPr="007555DA">
              <w:rPr>
                <w:rFonts w:eastAsia="Times New Roman" w:cstheme="minorHAnsi"/>
                <w:b/>
                <w:bCs/>
                <w:lang w:eastAsia="pl-PL"/>
              </w:rPr>
              <w:t>ust.</w:t>
            </w:r>
            <w:r w:rsidRPr="007555DA">
              <w:rPr>
                <w:rFonts w:eastAsia="Times New Roman" w:cstheme="minorHAnsi"/>
                <w:lang w:eastAsia="pl-PL"/>
              </w:rPr>
              <w:t xml:space="preserve"> </w:t>
            </w:r>
            <w:r w:rsidRPr="007555DA">
              <w:rPr>
                <w:rFonts w:eastAsia="Times New Roman" w:cstheme="minorHAnsi"/>
                <w:b/>
                <w:bCs/>
                <w:lang w:eastAsia="pl-PL"/>
              </w:rPr>
              <w:t xml:space="preserve">1. </w:t>
            </w:r>
          </w:p>
          <w:p w14:paraId="225C04D5" w14:textId="77777777" w:rsidR="00B00079" w:rsidRPr="007555DA" w:rsidRDefault="00B00079" w:rsidP="00B00079">
            <w:pPr>
              <w:spacing w:after="0" w:line="240" w:lineRule="auto"/>
              <w:rPr>
                <w:rFonts w:cstheme="minorHAnsi"/>
                <w:b/>
              </w:rPr>
            </w:pPr>
            <w:r w:rsidRPr="007555DA">
              <w:rPr>
                <w:rFonts w:cstheme="minorHAnsi"/>
              </w:rPr>
              <w:t>(PUP Piekary Śląskie)</w:t>
            </w:r>
          </w:p>
        </w:tc>
        <w:tc>
          <w:tcPr>
            <w:tcW w:w="3453" w:type="dxa"/>
          </w:tcPr>
          <w:p w14:paraId="3F322AD5" w14:textId="77777777" w:rsidR="00B00079" w:rsidRPr="007555DA" w:rsidRDefault="00B00079" w:rsidP="00B00079">
            <w:pPr>
              <w:spacing w:after="0" w:line="240" w:lineRule="auto"/>
              <w:rPr>
                <w:rFonts w:cstheme="minorHAnsi"/>
              </w:rPr>
            </w:pPr>
            <w:r w:rsidRPr="007555DA">
              <w:rPr>
                <w:rFonts w:cstheme="minorHAnsi"/>
                <w:bCs/>
              </w:rPr>
              <w:t>Utrzymywanie kontaktu jest obowiązkiem starosty, czyli ciężar kontaktu i co za tym idzie udokumentowania tego kontaktu spoczywa na urzędzie, a bezrobotny wcale nie musi współpracować, przychodzić na terminy, odbierać telefonów czy maili. W jaki sposób ma wyglądać praca z  bezrobotnymi, przy możliwym braku kontaktu, pomimo starań starosty. Możliwe pole do ewentualnych zarzutów kontrolnych.</w:t>
            </w:r>
          </w:p>
        </w:tc>
        <w:tc>
          <w:tcPr>
            <w:tcW w:w="3786" w:type="dxa"/>
          </w:tcPr>
          <w:p w14:paraId="02A203DA" w14:textId="77777777" w:rsidR="00B00079" w:rsidRPr="007555DA" w:rsidRDefault="00B00079" w:rsidP="00B00079">
            <w:pPr>
              <w:spacing w:after="0" w:line="240" w:lineRule="auto"/>
              <w:rPr>
                <w:rFonts w:cstheme="minorHAnsi"/>
              </w:rPr>
            </w:pPr>
            <w:r w:rsidRPr="007555DA">
              <w:rPr>
                <w:rFonts w:cstheme="minorHAnsi"/>
                <w:bCs/>
              </w:rPr>
              <w:t>Rozważyć włączenie obowiązku kontaktu z urzędem ze strony osoby bezrobotnej.</w:t>
            </w:r>
          </w:p>
        </w:tc>
        <w:tc>
          <w:tcPr>
            <w:tcW w:w="3105" w:type="dxa"/>
            <w:shd w:val="clear" w:color="auto" w:fill="auto"/>
          </w:tcPr>
          <w:p w14:paraId="3E5897CF" w14:textId="2BBAABEF" w:rsidR="00FA1C49" w:rsidRPr="007555DA" w:rsidRDefault="00FA1C49" w:rsidP="00FA1C49">
            <w:pPr>
              <w:spacing w:after="0" w:line="240" w:lineRule="auto"/>
              <w:jc w:val="center"/>
              <w:rPr>
                <w:rFonts w:cstheme="minorHAnsi"/>
                <w:b/>
                <w:bCs/>
              </w:rPr>
            </w:pPr>
            <w:r w:rsidRPr="007555DA">
              <w:rPr>
                <w:rFonts w:cstheme="minorHAnsi"/>
                <w:b/>
                <w:bCs/>
              </w:rPr>
              <w:t>Uwaga częściowo</w:t>
            </w:r>
            <w:r w:rsidR="00171B51" w:rsidRPr="007555DA">
              <w:rPr>
                <w:rFonts w:cstheme="minorHAnsi"/>
                <w:b/>
                <w:bCs/>
              </w:rPr>
              <w:t>-</w:t>
            </w:r>
            <w:r w:rsidRPr="007555DA">
              <w:rPr>
                <w:rFonts w:cstheme="minorHAnsi"/>
                <w:b/>
                <w:bCs/>
              </w:rPr>
              <w:t>uwzględniona.</w:t>
            </w:r>
          </w:p>
          <w:p w14:paraId="1C7A66D6" w14:textId="4E8F4312" w:rsidR="00B00079" w:rsidRPr="007555DA" w:rsidRDefault="00FA1C49" w:rsidP="00953B61">
            <w:pPr>
              <w:spacing w:after="0" w:line="240" w:lineRule="auto"/>
              <w:jc w:val="both"/>
              <w:rPr>
                <w:rFonts w:cstheme="minorHAnsi"/>
              </w:rPr>
            </w:pPr>
            <w:r w:rsidRPr="007555DA">
              <w:rPr>
                <w:rFonts w:cstheme="minorHAnsi"/>
              </w:rPr>
              <w:t>Dodany został przepis sankcyjny, który pozwoli urzędowi pozbawić statusu bezrobotnego</w:t>
            </w:r>
            <w:r w:rsidR="00953B61">
              <w:rPr>
                <w:rFonts w:cstheme="minorHAnsi"/>
              </w:rPr>
              <w:t>,</w:t>
            </w:r>
            <w:r w:rsidRPr="007555DA">
              <w:rPr>
                <w:rFonts w:cstheme="minorHAnsi"/>
              </w:rPr>
              <w:t xml:space="preserve"> który nie będzie utrzymywał kontaktu z urzędem pracy. Należy przy tym pamiętać, że to urząd pracy świadczy usługi na rzecz osób bezrobotnych i to jego zadaniem jest inicjowanie współpracy.</w:t>
            </w:r>
          </w:p>
        </w:tc>
      </w:tr>
      <w:tr w:rsidR="007555DA" w:rsidRPr="007555DA" w14:paraId="2FCD706A" w14:textId="77777777" w:rsidTr="002D6D7B">
        <w:trPr>
          <w:jc w:val="center"/>
        </w:trPr>
        <w:tc>
          <w:tcPr>
            <w:tcW w:w="1727" w:type="dxa"/>
            <w:vAlign w:val="center"/>
          </w:tcPr>
          <w:p w14:paraId="77B91D9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145</w:t>
            </w:r>
          </w:p>
        </w:tc>
        <w:tc>
          <w:tcPr>
            <w:tcW w:w="3375" w:type="dxa"/>
            <w:vAlign w:val="center"/>
          </w:tcPr>
          <w:p w14:paraId="13B0581D" w14:textId="77777777" w:rsidR="00B00079" w:rsidRPr="007555DA" w:rsidRDefault="00B00079" w:rsidP="00B00079">
            <w:pPr>
              <w:spacing w:after="0" w:line="240" w:lineRule="auto"/>
              <w:rPr>
                <w:rFonts w:cstheme="minorHAnsi"/>
                <w:b/>
              </w:rPr>
            </w:pPr>
            <w:r w:rsidRPr="007555DA">
              <w:rPr>
                <w:rFonts w:cstheme="minorHAnsi"/>
                <w:b/>
              </w:rPr>
              <w:t>Art. 85. Ust. 2</w:t>
            </w:r>
          </w:p>
          <w:p w14:paraId="6F30FD91" w14:textId="77777777" w:rsidR="00B00079" w:rsidRPr="007555DA" w:rsidRDefault="00B00079" w:rsidP="00B00079">
            <w:pPr>
              <w:spacing w:after="0" w:line="240" w:lineRule="auto"/>
              <w:rPr>
                <w:rFonts w:cstheme="minorHAnsi"/>
                <w:b/>
              </w:rPr>
            </w:pPr>
            <w:r w:rsidRPr="007555DA">
              <w:rPr>
                <w:rFonts w:cstheme="minorHAnsi"/>
              </w:rPr>
              <w:t>(PUP Cieszyn)</w:t>
            </w:r>
          </w:p>
        </w:tc>
        <w:tc>
          <w:tcPr>
            <w:tcW w:w="3453" w:type="dxa"/>
          </w:tcPr>
          <w:p w14:paraId="457C83E2" w14:textId="77777777" w:rsidR="00B00079" w:rsidRPr="007555DA" w:rsidRDefault="00B00079" w:rsidP="00B00079">
            <w:pPr>
              <w:spacing w:after="0" w:line="240" w:lineRule="auto"/>
              <w:rPr>
                <w:rFonts w:cstheme="minorHAnsi"/>
              </w:rPr>
            </w:pPr>
            <w:r w:rsidRPr="007555DA">
              <w:rPr>
                <w:rFonts w:cstheme="minorHAnsi"/>
              </w:rPr>
              <w:t>Na obecnym lokalnym rynku pracy  nie celowe wydaję się tworzenie IPD dla osób bezrobotnych zarejestrowanych łącznie ponad 120 dni w okresie 180 ostatnich dni. Celowe wydaję się poświęcenie większej i dłuższej uwagi osobom długotrwale bezrobotnym oraz osobom do 30 roku życia i ich problemom.</w:t>
            </w:r>
          </w:p>
        </w:tc>
        <w:tc>
          <w:tcPr>
            <w:tcW w:w="3786" w:type="dxa"/>
            <w:vAlign w:val="center"/>
          </w:tcPr>
          <w:p w14:paraId="54DC57A2"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Wykreślenie z art. 85 ust. 1 pkt 1</w:t>
            </w:r>
          </w:p>
        </w:tc>
        <w:tc>
          <w:tcPr>
            <w:tcW w:w="3105" w:type="dxa"/>
            <w:shd w:val="clear" w:color="auto" w:fill="auto"/>
          </w:tcPr>
          <w:p w14:paraId="6ECD171E" w14:textId="77777777" w:rsidR="00683436" w:rsidRPr="009D40FC" w:rsidRDefault="00683436" w:rsidP="00683436">
            <w:pPr>
              <w:spacing w:after="0" w:line="240" w:lineRule="auto"/>
              <w:jc w:val="center"/>
              <w:rPr>
                <w:rFonts w:cstheme="minorHAnsi"/>
                <w:b/>
                <w:bCs/>
              </w:rPr>
            </w:pPr>
            <w:r w:rsidRPr="009D40FC">
              <w:rPr>
                <w:rFonts w:cstheme="minorHAnsi"/>
                <w:b/>
                <w:bCs/>
              </w:rPr>
              <w:t>Uwaga nieuwzględniona.</w:t>
            </w:r>
          </w:p>
          <w:p w14:paraId="241AB639" w14:textId="0AE3570D" w:rsidR="00B00079" w:rsidRPr="007555DA" w:rsidRDefault="00683436" w:rsidP="00683436">
            <w:pPr>
              <w:spacing w:after="0" w:line="240" w:lineRule="auto"/>
              <w:jc w:val="both"/>
              <w:rPr>
                <w:rFonts w:cstheme="minorHAnsi"/>
              </w:rPr>
            </w:pPr>
            <w:r w:rsidRPr="00285CDB">
              <w:rPr>
                <w:rFonts w:cstheme="minorHAnsi"/>
              </w:rPr>
              <w:t xml:space="preserve">Jeżeli osoba bezrobotna pozostaje w rejestrze urzędu pracy dłużej niż </w:t>
            </w:r>
            <w:r w:rsidR="00BD6486" w:rsidRPr="00953B61">
              <w:rPr>
                <w:rFonts w:cstheme="minorHAnsi"/>
              </w:rPr>
              <w:t>90</w:t>
            </w:r>
            <w:r w:rsidR="00BD6486" w:rsidRPr="009D40FC">
              <w:rPr>
                <w:rFonts w:cstheme="minorHAnsi"/>
              </w:rPr>
              <w:t xml:space="preserve"> </w:t>
            </w:r>
            <w:r w:rsidRPr="009D40FC">
              <w:rPr>
                <w:rFonts w:cstheme="minorHAnsi"/>
              </w:rPr>
              <w:t>dni, ozna</w:t>
            </w:r>
            <w:r w:rsidRPr="00285CDB">
              <w:rPr>
                <w:rFonts w:cstheme="minorHAnsi"/>
              </w:rPr>
              <w:t>cza to, że potrzebuje zaplanowanego wsparcia urzędu.</w:t>
            </w:r>
          </w:p>
        </w:tc>
      </w:tr>
      <w:tr w:rsidR="007555DA" w:rsidRPr="007555DA" w14:paraId="7830C711" w14:textId="77777777" w:rsidTr="002D6D7B">
        <w:trPr>
          <w:jc w:val="center"/>
        </w:trPr>
        <w:tc>
          <w:tcPr>
            <w:tcW w:w="1727" w:type="dxa"/>
            <w:vAlign w:val="center"/>
          </w:tcPr>
          <w:p w14:paraId="775E65D3"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146</w:t>
            </w:r>
          </w:p>
        </w:tc>
        <w:tc>
          <w:tcPr>
            <w:tcW w:w="3375" w:type="dxa"/>
            <w:vAlign w:val="center"/>
          </w:tcPr>
          <w:p w14:paraId="7B754F40" w14:textId="77777777" w:rsidR="00B00079" w:rsidRPr="007555DA" w:rsidRDefault="00B00079" w:rsidP="00B00079">
            <w:pPr>
              <w:spacing w:after="0" w:line="240" w:lineRule="auto"/>
              <w:rPr>
                <w:rFonts w:cstheme="minorHAnsi"/>
                <w:b/>
                <w:bCs/>
              </w:rPr>
            </w:pPr>
            <w:r w:rsidRPr="007555DA">
              <w:rPr>
                <w:rFonts w:cstheme="minorHAnsi"/>
                <w:b/>
                <w:bCs/>
              </w:rPr>
              <w:t>Art. 85. ust. 2</w:t>
            </w:r>
          </w:p>
          <w:p w14:paraId="5E6E5757" w14:textId="77777777" w:rsidR="00B00079" w:rsidRPr="007555DA" w:rsidRDefault="00B00079" w:rsidP="00B00079">
            <w:pPr>
              <w:spacing w:after="0" w:line="240" w:lineRule="auto"/>
              <w:rPr>
                <w:rFonts w:cstheme="minorHAnsi"/>
                <w:b/>
              </w:rPr>
            </w:pPr>
            <w:r w:rsidRPr="007555DA">
              <w:rPr>
                <w:rFonts w:cstheme="minorHAnsi"/>
              </w:rPr>
              <w:t>(PUP Mysłowice)</w:t>
            </w:r>
            <w:r w:rsidRPr="007555DA">
              <w:rPr>
                <w:rFonts w:cstheme="minorHAnsi"/>
                <w:b/>
                <w:bCs/>
              </w:rPr>
              <w:t xml:space="preserve"> </w:t>
            </w:r>
          </w:p>
        </w:tc>
        <w:tc>
          <w:tcPr>
            <w:tcW w:w="3453" w:type="dxa"/>
          </w:tcPr>
          <w:p w14:paraId="4A197FA5" w14:textId="77777777" w:rsidR="00B00079" w:rsidRPr="007555DA" w:rsidRDefault="00B00079" w:rsidP="00B00079">
            <w:pPr>
              <w:spacing w:after="0" w:line="240" w:lineRule="auto"/>
              <w:rPr>
                <w:rFonts w:cstheme="minorHAnsi"/>
              </w:rPr>
            </w:pPr>
            <w:r w:rsidRPr="007555DA">
              <w:rPr>
                <w:rFonts w:cstheme="minorHAnsi"/>
              </w:rPr>
              <w:t>Przy założeniu że będzie możliwy  do zrobienia wydruk bądź system będzie podpowiadał ( w szczególności pkt 1). - kiedy należy założyć IPD z wybraną grupą osób? w jakim czasie od wyjścia na jaw okoliczności</w:t>
            </w:r>
          </w:p>
        </w:tc>
        <w:tc>
          <w:tcPr>
            <w:tcW w:w="3786" w:type="dxa"/>
            <w:vAlign w:val="center"/>
          </w:tcPr>
          <w:p w14:paraId="4F42AB04"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p>
        </w:tc>
        <w:tc>
          <w:tcPr>
            <w:tcW w:w="3105" w:type="dxa"/>
            <w:shd w:val="clear" w:color="auto" w:fill="auto"/>
          </w:tcPr>
          <w:p w14:paraId="032E2420" w14:textId="6AE5E9B8" w:rsidR="00CA19A6" w:rsidRPr="007555DA" w:rsidRDefault="00CA19A6" w:rsidP="00CA19A6">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4BA79CA2" w14:textId="1C2C91C1" w:rsidR="00B00079" w:rsidRPr="007555DA" w:rsidRDefault="00CA19A6" w:rsidP="00CA19A6">
            <w:pPr>
              <w:spacing w:after="0" w:line="240" w:lineRule="auto"/>
              <w:jc w:val="both"/>
              <w:rPr>
                <w:rFonts w:cstheme="minorHAnsi"/>
              </w:rPr>
            </w:pPr>
            <w:r w:rsidRPr="007555DA">
              <w:rPr>
                <w:rFonts w:cstheme="minorHAnsi"/>
              </w:rPr>
              <w:t>Dodane zostały przepisy określające czas na przygotowanie IPD.</w:t>
            </w:r>
          </w:p>
        </w:tc>
      </w:tr>
      <w:tr w:rsidR="00C0349C" w:rsidRPr="007555DA" w14:paraId="2D2360A6" w14:textId="77777777" w:rsidTr="002D6D7B">
        <w:trPr>
          <w:jc w:val="center"/>
        </w:trPr>
        <w:tc>
          <w:tcPr>
            <w:tcW w:w="1727" w:type="dxa"/>
            <w:vAlign w:val="center"/>
          </w:tcPr>
          <w:p w14:paraId="0251DDAD" w14:textId="77777777" w:rsidR="00C0349C" w:rsidRPr="007555DA" w:rsidRDefault="00C0349C" w:rsidP="00B00079">
            <w:pPr>
              <w:spacing w:after="0" w:line="240" w:lineRule="auto"/>
              <w:ind w:left="36" w:right="-534"/>
              <w:contextualSpacing/>
              <w:rPr>
                <w:rFonts w:cstheme="minorHAnsi"/>
                <w:b/>
              </w:rPr>
            </w:pPr>
            <w:r w:rsidRPr="007555DA">
              <w:rPr>
                <w:rFonts w:cstheme="minorHAnsi"/>
                <w:b/>
              </w:rPr>
              <w:t>147</w:t>
            </w:r>
          </w:p>
        </w:tc>
        <w:tc>
          <w:tcPr>
            <w:tcW w:w="3375" w:type="dxa"/>
          </w:tcPr>
          <w:p w14:paraId="19B1EB20" w14:textId="77777777" w:rsidR="00C0349C" w:rsidRPr="007555DA" w:rsidRDefault="00C0349C" w:rsidP="00B00079">
            <w:pPr>
              <w:spacing w:after="0" w:line="240" w:lineRule="auto"/>
              <w:rPr>
                <w:rFonts w:cstheme="minorHAnsi"/>
                <w:b/>
                <w:bCs/>
              </w:rPr>
            </w:pPr>
          </w:p>
          <w:p w14:paraId="5995E3B9" w14:textId="77777777" w:rsidR="00C0349C" w:rsidRPr="007555DA" w:rsidRDefault="00C0349C" w:rsidP="00B00079">
            <w:pPr>
              <w:spacing w:after="0" w:line="240" w:lineRule="auto"/>
              <w:rPr>
                <w:rFonts w:cstheme="minorHAnsi"/>
                <w:b/>
                <w:bCs/>
              </w:rPr>
            </w:pPr>
            <w:r w:rsidRPr="007555DA">
              <w:rPr>
                <w:rFonts w:cstheme="minorHAnsi"/>
                <w:b/>
                <w:bCs/>
              </w:rPr>
              <w:t>Art. 85. ust. 2</w:t>
            </w:r>
          </w:p>
          <w:p w14:paraId="664E0A6B" w14:textId="77777777" w:rsidR="00C0349C" w:rsidRPr="007555DA" w:rsidRDefault="00C0349C" w:rsidP="00B00079">
            <w:pPr>
              <w:spacing w:after="0" w:line="240" w:lineRule="auto"/>
              <w:rPr>
                <w:rFonts w:cstheme="minorHAnsi"/>
              </w:rPr>
            </w:pPr>
            <w:r w:rsidRPr="007555DA">
              <w:rPr>
                <w:rFonts w:cstheme="minorHAnsi"/>
              </w:rPr>
              <w:t>(PUP Rybnik)</w:t>
            </w:r>
          </w:p>
          <w:p w14:paraId="5AF29F62" w14:textId="77777777" w:rsidR="00C0349C" w:rsidRPr="007555DA" w:rsidRDefault="00C0349C" w:rsidP="00B00079">
            <w:pPr>
              <w:spacing w:after="0" w:line="240" w:lineRule="auto"/>
              <w:rPr>
                <w:rFonts w:cstheme="minorHAnsi"/>
                <w:b/>
                <w:bCs/>
              </w:rPr>
            </w:pPr>
          </w:p>
        </w:tc>
        <w:tc>
          <w:tcPr>
            <w:tcW w:w="3453" w:type="dxa"/>
          </w:tcPr>
          <w:p w14:paraId="28D95DC0" w14:textId="77777777" w:rsidR="00C0349C" w:rsidRPr="007555DA" w:rsidRDefault="00C0349C" w:rsidP="00B00079">
            <w:pPr>
              <w:spacing w:after="0" w:line="240" w:lineRule="auto"/>
              <w:rPr>
                <w:rFonts w:cstheme="minorHAnsi"/>
              </w:rPr>
            </w:pPr>
            <w:r w:rsidRPr="007555DA">
              <w:rPr>
                <w:rFonts w:cstheme="minorHAnsi"/>
              </w:rPr>
              <w:t>Do katalogu przypadków obowiązkowego sporządzania IPD</w:t>
            </w:r>
            <w:r w:rsidRPr="007555DA">
              <w:rPr>
                <w:rFonts w:cstheme="minorHAnsi"/>
              </w:rPr>
              <w:br/>
              <w:t>- w związku z sytuacją demograficzną- należy dodać osoby, które ukończyły 50 rok życia.</w:t>
            </w:r>
          </w:p>
        </w:tc>
        <w:tc>
          <w:tcPr>
            <w:tcW w:w="3786" w:type="dxa"/>
          </w:tcPr>
          <w:p w14:paraId="35EE5ED9" w14:textId="77777777" w:rsidR="00C0349C" w:rsidRPr="007555DA" w:rsidRDefault="00C0349C"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Bezrobotnego lub poszukującego pracy powyżej 50 roku życia.</w:t>
            </w:r>
          </w:p>
        </w:tc>
        <w:tc>
          <w:tcPr>
            <w:tcW w:w="3105" w:type="dxa"/>
            <w:vMerge w:val="restart"/>
            <w:shd w:val="clear" w:color="auto" w:fill="auto"/>
          </w:tcPr>
          <w:p w14:paraId="5F1A26FD" w14:textId="77777777" w:rsidR="00C0349C" w:rsidRPr="007555DA" w:rsidRDefault="00C0349C" w:rsidP="0065254D">
            <w:pPr>
              <w:spacing w:after="0" w:line="240" w:lineRule="auto"/>
              <w:jc w:val="center"/>
              <w:rPr>
                <w:rFonts w:cstheme="minorHAnsi"/>
                <w:b/>
                <w:bCs/>
              </w:rPr>
            </w:pPr>
            <w:r w:rsidRPr="007555DA">
              <w:rPr>
                <w:rFonts w:cstheme="minorHAnsi"/>
                <w:b/>
                <w:bCs/>
              </w:rPr>
              <w:t>Uwaga nieuwzględniona.</w:t>
            </w:r>
          </w:p>
          <w:p w14:paraId="3197489D" w14:textId="77777777" w:rsidR="00C0349C" w:rsidRPr="007555DA" w:rsidRDefault="00C0349C" w:rsidP="0065254D">
            <w:pPr>
              <w:spacing w:after="0" w:line="240" w:lineRule="auto"/>
              <w:jc w:val="both"/>
              <w:rPr>
                <w:rFonts w:cstheme="minorHAnsi"/>
              </w:rPr>
            </w:pPr>
            <w:r w:rsidRPr="007555DA">
              <w:rPr>
                <w:rFonts w:cstheme="minorHAnsi"/>
              </w:rPr>
              <w:t>Urząd pracy co do zasady będzie miał obowiązek przygotowania IPD dla każdego klienta. W przypadku części osób wymagana będzie jednak zgoda tych osób.</w:t>
            </w:r>
          </w:p>
          <w:p w14:paraId="14B98B58" w14:textId="08D1555E" w:rsidR="00C0349C" w:rsidRPr="007555DA" w:rsidRDefault="00C0349C" w:rsidP="00FA2108">
            <w:pPr>
              <w:spacing w:after="0" w:line="240" w:lineRule="auto"/>
              <w:jc w:val="both"/>
              <w:rPr>
                <w:rFonts w:cstheme="minorHAnsi"/>
              </w:rPr>
            </w:pPr>
          </w:p>
        </w:tc>
      </w:tr>
      <w:tr w:rsidR="00C0349C" w:rsidRPr="007555DA" w14:paraId="6B4852F8" w14:textId="77777777" w:rsidTr="002D6D7B">
        <w:trPr>
          <w:jc w:val="center"/>
        </w:trPr>
        <w:tc>
          <w:tcPr>
            <w:tcW w:w="1727" w:type="dxa"/>
            <w:vAlign w:val="center"/>
          </w:tcPr>
          <w:p w14:paraId="413F8431" w14:textId="77777777" w:rsidR="00C0349C" w:rsidRPr="007555DA" w:rsidRDefault="00C0349C" w:rsidP="00B00079">
            <w:pPr>
              <w:spacing w:after="0" w:line="240" w:lineRule="auto"/>
              <w:ind w:left="36" w:right="-534"/>
              <w:contextualSpacing/>
              <w:rPr>
                <w:rFonts w:cstheme="minorHAnsi"/>
                <w:b/>
              </w:rPr>
            </w:pPr>
            <w:r w:rsidRPr="007555DA">
              <w:rPr>
                <w:rFonts w:cstheme="minorHAnsi"/>
                <w:b/>
              </w:rPr>
              <w:t>148</w:t>
            </w:r>
          </w:p>
        </w:tc>
        <w:tc>
          <w:tcPr>
            <w:tcW w:w="3375" w:type="dxa"/>
            <w:vAlign w:val="center"/>
          </w:tcPr>
          <w:p w14:paraId="3CBF1502" w14:textId="77777777" w:rsidR="00C0349C" w:rsidRPr="007555DA" w:rsidRDefault="00C0349C" w:rsidP="00B00079">
            <w:pPr>
              <w:spacing w:after="0" w:line="240" w:lineRule="auto"/>
              <w:rPr>
                <w:rFonts w:cstheme="minorHAnsi"/>
                <w:b/>
                <w:bCs/>
              </w:rPr>
            </w:pPr>
            <w:r w:rsidRPr="007555DA">
              <w:rPr>
                <w:rFonts w:cstheme="minorHAnsi"/>
                <w:b/>
                <w:bCs/>
              </w:rPr>
              <w:t xml:space="preserve">Art. 85. ust. 2 </w:t>
            </w:r>
          </w:p>
          <w:p w14:paraId="0995B2F7" w14:textId="77777777" w:rsidR="00C0349C" w:rsidRPr="007555DA" w:rsidRDefault="00C0349C" w:rsidP="00B00079">
            <w:pPr>
              <w:spacing w:after="0" w:line="240" w:lineRule="auto"/>
              <w:rPr>
                <w:rFonts w:cstheme="minorHAnsi"/>
              </w:rPr>
            </w:pPr>
            <w:r w:rsidRPr="007555DA">
              <w:rPr>
                <w:rFonts w:cstheme="minorHAnsi"/>
              </w:rPr>
              <w:t>(PUP Rybnik)</w:t>
            </w:r>
          </w:p>
          <w:p w14:paraId="4EFF5AE9" w14:textId="77777777" w:rsidR="00C0349C" w:rsidRPr="007555DA" w:rsidRDefault="00C0349C" w:rsidP="00B00079">
            <w:pPr>
              <w:spacing w:after="0" w:line="240" w:lineRule="auto"/>
              <w:rPr>
                <w:rFonts w:cstheme="minorHAnsi"/>
                <w:b/>
                <w:bCs/>
              </w:rPr>
            </w:pPr>
          </w:p>
        </w:tc>
        <w:tc>
          <w:tcPr>
            <w:tcW w:w="3453" w:type="dxa"/>
          </w:tcPr>
          <w:p w14:paraId="354F8ACA" w14:textId="77777777" w:rsidR="00C0349C" w:rsidRPr="007555DA" w:rsidRDefault="00C0349C" w:rsidP="00B00079">
            <w:pPr>
              <w:spacing w:after="0" w:line="240" w:lineRule="auto"/>
              <w:rPr>
                <w:rFonts w:cstheme="minorHAnsi"/>
              </w:rPr>
            </w:pPr>
            <w:r w:rsidRPr="007555DA">
              <w:rPr>
                <w:rFonts w:cstheme="minorHAnsi"/>
              </w:rPr>
              <w:t>Brak IPD dla niepełnosprawnych.</w:t>
            </w:r>
          </w:p>
        </w:tc>
        <w:tc>
          <w:tcPr>
            <w:tcW w:w="3786" w:type="dxa"/>
          </w:tcPr>
          <w:p w14:paraId="478C41AC" w14:textId="77777777" w:rsidR="00C0349C" w:rsidRPr="007555DA" w:rsidRDefault="00C0349C"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Proponujemy dodanie obowiązkowego IPD dla osób z orzeczonym stopniem niepełnosprawności.</w:t>
            </w:r>
          </w:p>
        </w:tc>
        <w:tc>
          <w:tcPr>
            <w:tcW w:w="3105" w:type="dxa"/>
            <w:vMerge/>
            <w:shd w:val="clear" w:color="auto" w:fill="auto"/>
          </w:tcPr>
          <w:p w14:paraId="6AC0389A" w14:textId="68A58975" w:rsidR="00C0349C" w:rsidRPr="007555DA" w:rsidRDefault="00C0349C" w:rsidP="00FA2108">
            <w:pPr>
              <w:spacing w:after="0" w:line="240" w:lineRule="auto"/>
              <w:jc w:val="both"/>
              <w:rPr>
                <w:rFonts w:cstheme="minorHAnsi"/>
              </w:rPr>
            </w:pPr>
          </w:p>
        </w:tc>
      </w:tr>
      <w:tr w:rsidR="007555DA" w:rsidRPr="007555DA" w14:paraId="167185BD" w14:textId="77777777" w:rsidTr="002D6D7B">
        <w:trPr>
          <w:jc w:val="center"/>
        </w:trPr>
        <w:tc>
          <w:tcPr>
            <w:tcW w:w="1727" w:type="dxa"/>
            <w:vAlign w:val="center"/>
          </w:tcPr>
          <w:p w14:paraId="50A3EAE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149</w:t>
            </w:r>
          </w:p>
        </w:tc>
        <w:tc>
          <w:tcPr>
            <w:tcW w:w="3375" w:type="dxa"/>
          </w:tcPr>
          <w:p w14:paraId="3B788999" w14:textId="77777777" w:rsidR="00B00079" w:rsidRPr="007555DA" w:rsidRDefault="00B00079" w:rsidP="00B00079">
            <w:pPr>
              <w:spacing w:after="0" w:line="240" w:lineRule="auto"/>
              <w:jc w:val="both"/>
              <w:rPr>
                <w:rFonts w:eastAsia="Times New Roman" w:cstheme="minorHAnsi"/>
                <w:b/>
                <w:bCs/>
                <w:lang w:eastAsia="pl-PL"/>
              </w:rPr>
            </w:pPr>
            <w:r w:rsidRPr="007555DA">
              <w:rPr>
                <w:rFonts w:eastAsia="Times New Roman" w:cstheme="minorHAnsi"/>
                <w:b/>
                <w:bCs/>
                <w:lang w:eastAsia="pl-PL"/>
              </w:rPr>
              <w:t xml:space="preserve">Art. 85. ust. 2 </w:t>
            </w:r>
          </w:p>
          <w:p w14:paraId="1A4383F5" w14:textId="77777777" w:rsidR="00B00079" w:rsidRPr="007555DA" w:rsidRDefault="00B00079" w:rsidP="00B00079">
            <w:pPr>
              <w:spacing w:after="0" w:line="240" w:lineRule="auto"/>
              <w:jc w:val="both"/>
              <w:rPr>
                <w:rFonts w:eastAsia="Times New Roman" w:cstheme="minorHAnsi"/>
                <w:bCs/>
                <w:lang w:eastAsia="pl-PL"/>
              </w:rPr>
            </w:pPr>
            <w:r w:rsidRPr="007555DA">
              <w:rPr>
                <w:rFonts w:eastAsia="Times New Roman" w:cstheme="minorHAnsi"/>
                <w:bCs/>
                <w:lang w:eastAsia="pl-PL"/>
              </w:rPr>
              <w:t>(PUP Wodzisław Śląski)</w:t>
            </w:r>
          </w:p>
        </w:tc>
        <w:tc>
          <w:tcPr>
            <w:tcW w:w="3453" w:type="dxa"/>
            <w:vAlign w:val="center"/>
          </w:tcPr>
          <w:p w14:paraId="2B2A0B86" w14:textId="77777777" w:rsidR="00B00079" w:rsidRPr="007555DA" w:rsidRDefault="00B00079" w:rsidP="00B00079">
            <w:pPr>
              <w:spacing w:after="0" w:line="240" w:lineRule="auto"/>
              <w:rPr>
                <w:rFonts w:cstheme="minorHAnsi"/>
              </w:rPr>
            </w:pPr>
            <w:r w:rsidRPr="007555DA">
              <w:rPr>
                <w:rFonts w:cstheme="minorHAnsi"/>
              </w:rPr>
              <w:t>Przygotowanie IPD jest nieobowiązkowe, zależne od indywidualnych potrzeb klienta</w:t>
            </w:r>
          </w:p>
          <w:p w14:paraId="0708CC08" w14:textId="77777777" w:rsidR="00B00079" w:rsidRPr="007555DA" w:rsidRDefault="00B00079" w:rsidP="00B00079">
            <w:pPr>
              <w:spacing w:after="0" w:line="240" w:lineRule="auto"/>
              <w:rPr>
                <w:rFonts w:cstheme="minorHAnsi"/>
              </w:rPr>
            </w:pPr>
          </w:p>
          <w:p w14:paraId="7787F2CB" w14:textId="77777777" w:rsidR="00B00079" w:rsidRPr="007555DA" w:rsidRDefault="00B00079" w:rsidP="00B00079">
            <w:pPr>
              <w:spacing w:after="0" w:line="240" w:lineRule="auto"/>
              <w:rPr>
                <w:rFonts w:cstheme="minorHAnsi"/>
              </w:rPr>
            </w:pPr>
          </w:p>
          <w:p w14:paraId="357A562D" w14:textId="77777777" w:rsidR="00B00079" w:rsidRPr="007555DA" w:rsidRDefault="00B00079" w:rsidP="00B00079">
            <w:pPr>
              <w:spacing w:after="0" w:line="240" w:lineRule="auto"/>
              <w:rPr>
                <w:rFonts w:cstheme="minorHAnsi"/>
              </w:rPr>
            </w:pPr>
            <w:r w:rsidRPr="007555DA">
              <w:rPr>
                <w:rFonts w:cstheme="minorHAnsi"/>
              </w:rPr>
              <w:t>W okresie realizacji IPD kontakt z bezrobotnym lub poszukującym pracy (…) w zależności od potrzeb klienta i ustalonych terminów kontaktów.</w:t>
            </w:r>
          </w:p>
        </w:tc>
        <w:tc>
          <w:tcPr>
            <w:tcW w:w="3786" w:type="dxa"/>
            <w:vAlign w:val="center"/>
          </w:tcPr>
          <w:p w14:paraId="3148BCB6"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p>
        </w:tc>
        <w:tc>
          <w:tcPr>
            <w:tcW w:w="3105" w:type="dxa"/>
            <w:shd w:val="clear" w:color="auto" w:fill="auto"/>
          </w:tcPr>
          <w:p w14:paraId="591C7980" w14:textId="7EB7323E" w:rsidR="00740D97" w:rsidRPr="007555DA" w:rsidRDefault="00740D97" w:rsidP="00740D97">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4E7C6D14" w14:textId="346DFB04" w:rsidR="00B00079" w:rsidRPr="007555DA" w:rsidRDefault="00740D97" w:rsidP="00740D97">
            <w:pPr>
              <w:spacing w:after="0" w:line="240" w:lineRule="auto"/>
              <w:jc w:val="both"/>
              <w:rPr>
                <w:rFonts w:cstheme="minorHAnsi"/>
              </w:rPr>
            </w:pPr>
            <w:r w:rsidRPr="007555DA">
              <w:rPr>
                <w:rFonts w:cstheme="minorHAnsi"/>
              </w:rPr>
              <w:t>Zaproponowane regulacje będą pozwalały na elastyczną współpracę z klientem. IPD będzie mogło być tworzone dla każdego klienta (dla części osób po wyrażeniu przez nie zgody).</w:t>
            </w:r>
          </w:p>
        </w:tc>
      </w:tr>
      <w:tr w:rsidR="00935074" w:rsidRPr="007555DA" w14:paraId="23235E4F" w14:textId="77777777" w:rsidTr="002D6D7B">
        <w:trPr>
          <w:jc w:val="center"/>
        </w:trPr>
        <w:tc>
          <w:tcPr>
            <w:tcW w:w="1727" w:type="dxa"/>
            <w:vAlign w:val="center"/>
          </w:tcPr>
          <w:p w14:paraId="1C246599" w14:textId="77777777" w:rsidR="00935074" w:rsidRPr="007555DA" w:rsidRDefault="00935074" w:rsidP="00B00079">
            <w:pPr>
              <w:spacing w:after="0" w:line="240" w:lineRule="auto"/>
              <w:ind w:left="36" w:right="-534"/>
              <w:contextualSpacing/>
              <w:rPr>
                <w:rFonts w:cstheme="minorHAnsi"/>
                <w:b/>
              </w:rPr>
            </w:pPr>
            <w:r w:rsidRPr="007555DA">
              <w:rPr>
                <w:rFonts w:cstheme="minorHAnsi"/>
                <w:b/>
              </w:rPr>
              <w:t>150</w:t>
            </w:r>
          </w:p>
        </w:tc>
        <w:tc>
          <w:tcPr>
            <w:tcW w:w="3375" w:type="dxa"/>
            <w:vAlign w:val="center"/>
          </w:tcPr>
          <w:p w14:paraId="3B5A726D" w14:textId="77777777" w:rsidR="00935074" w:rsidRPr="007555DA" w:rsidRDefault="00935074" w:rsidP="00B00079">
            <w:pPr>
              <w:spacing w:after="0" w:line="240" w:lineRule="auto"/>
              <w:rPr>
                <w:rFonts w:cstheme="minorHAnsi"/>
                <w:b/>
              </w:rPr>
            </w:pPr>
            <w:r w:rsidRPr="007555DA">
              <w:rPr>
                <w:rFonts w:cstheme="minorHAnsi"/>
                <w:b/>
              </w:rPr>
              <w:t>Art. 85. ust. 6</w:t>
            </w:r>
          </w:p>
          <w:p w14:paraId="17E4A341" w14:textId="77777777" w:rsidR="00935074" w:rsidRPr="007555DA" w:rsidRDefault="00935074" w:rsidP="00B00079">
            <w:pPr>
              <w:spacing w:after="0" w:line="240" w:lineRule="auto"/>
              <w:rPr>
                <w:rFonts w:cstheme="minorHAnsi"/>
                <w:b/>
              </w:rPr>
            </w:pPr>
            <w:r w:rsidRPr="007555DA">
              <w:rPr>
                <w:rFonts w:cstheme="minorHAnsi"/>
              </w:rPr>
              <w:t>(PUP Cieszyn)</w:t>
            </w:r>
          </w:p>
          <w:p w14:paraId="3957BE6B" w14:textId="77777777" w:rsidR="00935074" w:rsidRPr="007555DA" w:rsidRDefault="00935074" w:rsidP="00B00079">
            <w:pPr>
              <w:spacing w:after="0" w:line="240" w:lineRule="auto"/>
              <w:rPr>
                <w:rFonts w:cstheme="minorHAnsi"/>
                <w:b/>
              </w:rPr>
            </w:pPr>
          </w:p>
        </w:tc>
        <w:tc>
          <w:tcPr>
            <w:tcW w:w="3453" w:type="dxa"/>
          </w:tcPr>
          <w:p w14:paraId="7630E57C" w14:textId="77777777" w:rsidR="00935074" w:rsidRPr="007555DA" w:rsidRDefault="00935074" w:rsidP="00B00079">
            <w:pPr>
              <w:spacing w:after="0" w:line="240" w:lineRule="auto"/>
              <w:rPr>
                <w:rFonts w:cstheme="minorHAnsi"/>
              </w:rPr>
            </w:pPr>
            <w:r w:rsidRPr="007555DA">
              <w:rPr>
                <w:rFonts w:cstheme="minorHAnsi"/>
              </w:rPr>
              <w:t xml:space="preserve">Ilość zatrudnionych obecnie doradców klienta  nie gwarantuje możliwości realizacji tak częstych kontaktów z tym samym klientem, dodatkowo sytuacja każdej z tych osób będzie inna. </w:t>
            </w:r>
          </w:p>
        </w:tc>
        <w:tc>
          <w:tcPr>
            <w:tcW w:w="3786" w:type="dxa"/>
            <w:vAlign w:val="center"/>
          </w:tcPr>
          <w:p w14:paraId="4CE0C559" w14:textId="77777777" w:rsidR="00935074" w:rsidRPr="007555DA" w:rsidRDefault="00935074"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wnioskujemy o ramy czasowe od 15 do 40 dni.</w:t>
            </w:r>
          </w:p>
        </w:tc>
        <w:tc>
          <w:tcPr>
            <w:tcW w:w="3105" w:type="dxa"/>
            <w:vMerge w:val="restart"/>
            <w:shd w:val="clear" w:color="auto" w:fill="auto"/>
          </w:tcPr>
          <w:p w14:paraId="22692BC5" w14:textId="550F67C3" w:rsidR="00935074" w:rsidRPr="007555DA" w:rsidRDefault="00935074" w:rsidP="003B3FFC">
            <w:pPr>
              <w:spacing w:after="0" w:line="240" w:lineRule="auto"/>
              <w:jc w:val="center"/>
              <w:rPr>
                <w:rFonts w:cstheme="minorHAnsi"/>
                <w:b/>
                <w:bCs/>
              </w:rPr>
            </w:pPr>
            <w:r w:rsidRPr="007555DA">
              <w:rPr>
                <w:rFonts w:cstheme="minorHAnsi"/>
                <w:b/>
                <w:bCs/>
              </w:rPr>
              <w:t>Uwaga częściowo- uwzględniona.</w:t>
            </w:r>
          </w:p>
          <w:p w14:paraId="19E9A0EB" w14:textId="61C49E56" w:rsidR="00935074" w:rsidRPr="007555DA" w:rsidRDefault="00935074" w:rsidP="003B3FFC">
            <w:pPr>
              <w:spacing w:after="0" w:line="240" w:lineRule="auto"/>
              <w:jc w:val="both"/>
              <w:rPr>
                <w:rFonts w:cstheme="minorHAnsi"/>
              </w:rPr>
            </w:pPr>
            <w:r w:rsidRPr="007555DA">
              <w:rPr>
                <w:rFonts w:cstheme="minorHAnsi"/>
              </w:rPr>
              <w:t xml:space="preserve">Częstotliwość kontaktów została zmieniona na </w:t>
            </w:r>
            <w:r>
              <w:rPr>
                <w:rFonts w:cstheme="minorHAnsi"/>
              </w:rPr>
              <w:t>30</w:t>
            </w:r>
            <w:r w:rsidRPr="007555DA">
              <w:rPr>
                <w:rFonts w:cstheme="minorHAnsi"/>
              </w:rPr>
              <w:t xml:space="preserve"> dni. Należy również pamiętać, że zautomatyzowana zostanie niemal całkowicie usługa pośrednictwa pracy co spowoduje mniejsze obciążenie pracowników urzędów pracy. Kontakt z klientem może mieć miejsce w dowolnej formie co powinno ułatwiać realizację tego zadania.</w:t>
            </w:r>
          </w:p>
          <w:p w14:paraId="65FFD88C" w14:textId="4E7E98B0" w:rsidR="00935074" w:rsidRPr="007555DA" w:rsidRDefault="00935074" w:rsidP="001E1955">
            <w:pPr>
              <w:spacing w:after="0" w:line="240" w:lineRule="auto"/>
              <w:jc w:val="both"/>
              <w:rPr>
                <w:rFonts w:cstheme="minorHAnsi"/>
              </w:rPr>
            </w:pPr>
          </w:p>
        </w:tc>
      </w:tr>
      <w:tr w:rsidR="00935074" w:rsidRPr="007555DA" w14:paraId="2C0106B5" w14:textId="77777777" w:rsidTr="002D6D7B">
        <w:trPr>
          <w:jc w:val="center"/>
        </w:trPr>
        <w:tc>
          <w:tcPr>
            <w:tcW w:w="1727" w:type="dxa"/>
            <w:vAlign w:val="center"/>
          </w:tcPr>
          <w:p w14:paraId="1EE5C24F" w14:textId="77777777" w:rsidR="00935074" w:rsidRPr="007555DA" w:rsidRDefault="00935074" w:rsidP="00B00079">
            <w:pPr>
              <w:spacing w:after="0" w:line="240" w:lineRule="auto"/>
              <w:ind w:left="36" w:right="-534"/>
              <w:contextualSpacing/>
              <w:rPr>
                <w:rFonts w:cstheme="minorHAnsi"/>
                <w:b/>
              </w:rPr>
            </w:pPr>
            <w:r w:rsidRPr="007555DA">
              <w:rPr>
                <w:rFonts w:cstheme="minorHAnsi"/>
                <w:b/>
              </w:rPr>
              <w:t>151</w:t>
            </w:r>
          </w:p>
        </w:tc>
        <w:tc>
          <w:tcPr>
            <w:tcW w:w="3375" w:type="dxa"/>
            <w:vAlign w:val="center"/>
          </w:tcPr>
          <w:p w14:paraId="6F5C20B8" w14:textId="77777777" w:rsidR="00935074" w:rsidRPr="007555DA" w:rsidRDefault="00935074" w:rsidP="00B00079">
            <w:pPr>
              <w:spacing w:after="0" w:line="240" w:lineRule="auto"/>
              <w:rPr>
                <w:rFonts w:cstheme="minorHAnsi"/>
                <w:b/>
              </w:rPr>
            </w:pPr>
            <w:r w:rsidRPr="007555DA">
              <w:rPr>
                <w:rFonts w:cstheme="minorHAnsi"/>
                <w:b/>
              </w:rPr>
              <w:t>Art. 85. ust. 6, art. 55</w:t>
            </w:r>
          </w:p>
          <w:p w14:paraId="3C6032BF" w14:textId="77777777" w:rsidR="00935074" w:rsidRPr="007555DA" w:rsidRDefault="00935074" w:rsidP="00B00079">
            <w:pPr>
              <w:spacing w:after="0" w:line="240" w:lineRule="auto"/>
              <w:rPr>
                <w:rFonts w:cstheme="minorHAnsi"/>
              </w:rPr>
            </w:pPr>
            <w:r w:rsidRPr="007555DA">
              <w:rPr>
                <w:rFonts w:cstheme="minorHAnsi"/>
              </w:rPr>
              <w:t>(PUP Częstochowa)</w:t>
            </w:r>
          </w:p>
          <w:p w14:paraId="5187A59F" w14:textId="77777777" w:rsidR="00935074" w:rsidRPr="007555DA" w:rsidRDefault="00935074" w:rsidP="00B00079">
            <w:pPr>
              <w:spacing w:after="0" w:line="240" w:lineRule="auto"/>
              <w:rPr>
                <w:rFonts w:cstheme="minorHAnsi"/>
                <w:b/>
              </w:rPr>
            </w:pPr>
          </w:p>
        </w:tc>
        <w:tc>
          <w:tcPr>
            <w:tcW w:w="3453" w:type="dxa"/>
          </w:tcPr>
          <w:p w14:paraId="5BE9B59A" w14:textId="77777777" w:rsidR="00935074" w:rsidRPr="007555DA" w:rsidRDefault="00935074" w:rsidP="00B00079">
            <w:pPr>
              <w:spacing w:after="0" w:line="240" w:lineRule="auto"/>
              <w:rPr>
                <w:rFonts w:eastAsia="Times New Roman" w:cstheme="minorHAnsi"/>
                <w:lang w:eastAsia="pl-PL"/>
              </w:rPr>
            </w:pPr>
            <w:r w:rsidRPr="007555DA">
              <w:rPr>
                <w:rFonts w:eastAsia="Times New Roman" w:cstheme="minorHAnsi"/>
                <w:lang w:eastAsia="pl-PL"/>
              </w:rPr>
              <w:t xml:space="preserve">Czy kontakt raz na 15 dni nie jest za częsty? Częstotliwość jest uzależniona od liczy osób przypadających na 1 doradcę ds. zatrudnienia. </w:t>
            </w:r>
          </w:p>
          <w:p w14:paraId="2FE8C3EA" w14:textId="77777777" w:rsidR="00935074" w:rsidRPr="007555DA" w:rsidRDefault="00935074" w:rsidP="00B00079">
            <w:pPr>
              <w:spacing w:after="0" w:line="240" w:lineRule="auto"/>
              <w:rPr>
                <w:rFonts w:eastAsia="Times New Roman" w:cstheme="minorHAnsi"/>
                <w:lang w:eastAsia="pl-PL"/>
              </w:rPr>
            </w:pPr>
            <w:r w:rsidRPr="007555DA">
              <w:rPr>
                <w:rFonts w:eastAsia="Times New Roman" w:cstheme="minorHAnsi"/>
                <w:lang w:eastAsia="pl-PL"/>
              </w:rPr>
              <w:t>Osobie, która nie poda numeru telefonu, adresu poczty elektronicznej zostanie wyznaczony termin do stawiennictwa osobistego, osoba nie zgłosi się, wyślemy wezwanie, na które się nie zgłosi i tak w kółko przez trzy lata (?), gdyż ustawa nie zawiera możliwości pozbawienia statusu bezrobotnego za niestawiennictwo w wyznaczonym terminie, czy choćby za brak kontaktu z PUP, tak jak to ma miejsce w przypadku poszukujących pracy?</w:t>
            </w:r>
          </w:p>
        </w:tc>
        <w:tc>
          <w:tcPr>
            <w:tcW w:w="3786" w:type="dxa"/>
            <w:vAlign w:val="center"/>
          </w:tcPr>
          <w:p w14:paraId="0FB0C23A" w14:textId="77777777" w:rsidR="00935074" w:rsidRPr="007555DA" w:rsidRDefault="00935074" w:rsidP="00B00079">
            <w:pPr>
              <w:suppressAutoHyphens/>
              <w:autoSpaceDE w:val="0"/>
              <w:autoSpaceDN w:val="0"/>
              <w:adjustRightInd w:val="0"/>
              <w:spacing w:after="0" w:line="240" w:lineRule="auto"/>
              <w:rPr>
                <w:rFonts w:eastAsia="Times New Roman" w:cstheme="minorHAnsi"/>
                <w:bCs/>
                <w:lang w:eastAsia="pl-PL"/>
              </w:rPr>
            </w:pPr>
          </w:p>
        </w:tc>
        <w:tc>
          <w:tcPr>
            <w:tcW w:w="3105" w:type="dxa"/>
            <w:vMerge/>
            <w:shd w:val="clear" w:color="auto" w:fill="auto"/>
          </w:tcPr>
          <w:p w14:paraId="0B17D2DC" w14:textId="78882468" w:rsidR="00935074" w:rsidRPr="007555DA" w:rsidRDefault="00935074" w:rsidP="001E1955">
            <w:pPr>
              <w:spacing w:after="0" w:line="240" w:lineRule="auto"/>
              <w:jc w:val="both"/>
              <w:rPr>
                <w:rFonts w:cstheme="minorHAnsi"/>
              </w:rPr>
            </w:pPr>
          </w:p>
        </w:tc>
      </w:tr>
      <w:tr w:rsidR="007555DA" w:rsidRPr="007555DA" w14:paraId="6270A5CA" w14:textId="77777777" w:rsidTr="002D6D7B">
        <w:trPr>
          <w:jc w:val="center"/>
        </w:trPr>
        <w:tc>
          <w:tcPr>
            <w:tcW w:w="1727" w:type="dxa"/>
            <w:vAlign w:val="center"/>
          </w:tcPr>
          <w:p w14:paraId="3E6B1DDA"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152</w:t>
            </w:r>
          </w:p>
        </w:tc>
        <w:tc>
          <w:tcPr>
            <w:tcW w:w="3375" w:type="dxa"/>
            <w:vAlign w:val="center"/>
          </w:tcPr>
          <w:p w14:paraId="2E6514B4" w14:textId="77777777" w:rsidR="00B00079" w:rsidRPr="007555DA" w:rsidRDefault="00B00079" w:rsidP="00B00079">
            <w:pPr>
              <w:spacing w:after="0" w:line="240" w:lineRule="auto"/>
              <w:rPr>
                <w:rFonts w:cstheme="minorHAnsi"/>
                <w:b/>
                <w:bCs/>
              </w:rPr>
            </w:pPr>
            <w:r w:rsidRPr="007555DA">
              <w:rPr>
                <w:rFonts w:cstheme="minorHAnsi"/>
                <w:b/>
                <w:bCs/>
              </w:rPr>
              <w:t>Art. 85. ust. 6</w:t>
            </w:r>
          </w:p>
          <w:p w14:paraId="76D8156E" w14:textId="77777777" w:rsidR="00B00079" w:rsidRPr="007555DA" w:rsidRDefault="00B00079" w:rsidP="00B00079">
            <w:pPr>
              <w:spacing w:after="0" w:line="240" w:lineRule="auto"/>
              <w:rPr>
                <w:rFonts w:cstheme="minorHAnsi"/>
                <w:b/>
              </w:rPr>
            </w:pPr>
            <w:r w:rsidRPr="007555DA">
              <w:rPr>
                <w:rFonts w:cstheme="minorHAnsi"/>
              </w:rPr>
              <w:t>(PUP Mysłowice)</w:t>
            </w:r>
          </w:p>
        </w:tc>
        <w:tc>
          <w:tcPr>
            <w:tcW w:w="3453" w:type="dxa"/>
          </w:tcPr>
          <w:p w14:paraId="5ABB0735" w14:textId="77777777" w:rsidR="00B00079" w:rsidRPr="007555DA" w:rsidRDefault="00B00079" w:rsidP="00B00079">
            <w:pPr>
              <w:spacing w:after="0" w:line="240" w:lineRule="auto"/>
              <w:rPr>
                <w:rFonts w:cstheme="minorHAnsi"/>
              </w:rPr>
            </w:pPr>
            <w:r w:rsidRPr="007555DA">
              <w:rPr>
                <w:rFonts w:cstheme="minorHAnsi"/>
              </w:rPr>
              <w:t>Co w sytuacji kiedy osoba bezrobotna nie będzie utrzymywać kontaktu w określonym terminie, jak długo osoba nie utrzymująca kontakt może zachować status osoby bezrobotnej? Co jeśli osoba nie wyrazi zgody na kontakt?</w:t>
            </w:r>
          </w:p>
        </w:tc>
        <w:tc>
          <w:tcPr>
            <w:tcW w:w="3786" w:type="dxa"/>
            <w:vAlign w:val="center"/>
          </w:tcPr>
          <w:p w14:paraId="54106BF9"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p>
        </w:tc>
        <w:tc>
          <w:tcPr>
            <w:tcW w:w="3105" w:type="dxa"/>
            <w:shd w:val="clear" w:color="auto" w:fill="auto"/>
          </w:tcPr>
          <w:p w14:paraId="78DB7BD1" w14:textId="3B5AB592" w:rsidR="00931C30" w:rsidRPr="007555DA" w:rsidRDefault="00931C30" w:rsidP="00931C30">
            <w:pPr>
              <w:spacing w:after="0" w:line="240" w:lineRule="auto"/>
              <w:jc w:val="center"/>
              <w:rPr>
                <w:rFonts w:cstheme="minorHAnsi"/>
                <w:b/>
                <w:bCs/>
              </w:rPr>
            </w:pPr>
            <w:r w:rsidRPr="007555DA">
              <w:rPr>
                <w:rFonts w:cstheme="minorHAnsi"/>
                <w:b/>
                <w:bCs/>
              </w:rPr>
              <w:t>Wyjaśnienie</w:t>
            </w:r>
            <w:r w:rsidR="00171B51" w:rsidRPr="007555DA">
              <w:rPr>
                <w:rFonts w:cstheme="minorHAnsi"/>
                <w:b/>
                <w:bCs/>
              </w:rPr>
              <w:t>:</w:t>
            </w:r>
          </w:p>
          <w:p w14:paraId="150B02A1" w14:textId="69B484E2" w:rsidR="00B00079" w:rsidRPr="007555DA" w:rsidRDefault="00931C30" w:rsidP="00931C30">
            <w:pPr>
              <w:spacing w:after="0" w:line="240" w:lineRule="auto"/>
              <w:jc w:val="both"/>
              <w:rPr>
                <w:rFonts w:cstheme="minorHAnsi"/>
              </w:rPr>
            </w:pPr>
            <w:r w:rsidRPr="007555DA">
              <w:rPr>
                <w:rFonts w:cstheme="minorHAnsi"/>
              </w:rPr>
              <w:t>Dodano przepis sankcyjny umożliwiający pozbawienie statusu  bezrobotnego, który nie utrzymuje kontaktu z urzędem pracy.</w:t>
            </w:r>
          </w:p>
        </w:tc>
      </w:tr>
      <w:tr w:rsidR="00935074" w:rsidRPr="007555DA" w14:paraId="778C799E" w14:textId="77777777" w:rsidTr="002D6D7B">
        <w:trPr>
          <w:jc w:val="center"/>
        </w:trPr>
        <w:tc>
          <w:tcPr>
            <w:tcW w:w="1727" w:type="dxa"/>
            <w:vAlign w:val="center"/>
          </w:tcPr>
          <w:p w14:paraId="16952548" w14:textId="77777777" w:rsidR="00935074" w:rsidRPr="007555DA" w:rsidRDefault="00935074" w:rsidP="00B00079">
            <w:pPr>
              <w:spacing w:after="0" w:line="240" w:lineRule="auto"/>
              <w:ind w:left="36" w:right="-534"/>
              <w:contextualSpacing/>
              <w:rPr>
                <w:rFonts w:cstheme="minorHAnsi"/>
                <w:b/>
              </w:rPr>
            </w:pPr>
            <w:r w:rsidRPr="007555DA">
              <w:rPr>
                <w:rFonts w:cstheme="minorHAnsi"/>
                <w:b/>
              </w:rPr>
              <w:t>153</w:t>
            </w:r>
          </w:p>
        </w:tc>
        <w:tc>
          <w:tcPr>
            <w:tcW w:w="3375" w:type="dxa"/>
            <w:vAlign w:val="center"/>
          </w:tcPr>
          <w:p w14:paraId="72C3E809" w14:textId="77777777" w:rsidR="00935074" w:rsidRPr="007555DA" w:rsidRDefault="00935074" w:rsidP="00B00079">
            <w:pPr>
              <w:spacing w:after="0" w:line="240" w:lineRule="auto"/>
              <w:rPr>
                <w:rFonts w:cstheme="minorHAnsi"/>
                <w:b/>
              </w:rPr>
            </w:pPr>
            <w:r w:rsidRPr="007555DA">
              <w:rPr>
                <w:rFonts w:cstheme="minorHAnsi"/>
                <w:b/>
              </w:rPr>
              <w:t>Art. 85. ust. 6</w:t>
            </w:r>
          </w:p>
          <w:p w14:paraId="60A999E7" w14:textId="77777777" w:rsidR="00935074" w:rsidRPr="007555DA" w:rsidRDefault="00935074" w:rsidP="00B00079">
            <w:pPr>
              <w:spacing w:after="0" w:line="240" w:lineRule="auto"/>
              <w:rPr>
                <w:rFonts w:cstheme="minorHAnsi"/>
                <w:b/>
                <w:bCs/>
              </w:rPr>
            </w:pPr>
            <w:r w:rsidRPr="007555DA">
              <w:rPr>
                <w:rFonts w:cstheme="minorHAnsi"/>
                <w:bCs/>
              </w:rPr>
              <w:t>(PUP Racibórz)</w:t>
            </w:r>
          </w:p>
        </w:tc>
        <w:tc>
          <w:tcPr>
            <w:tcW w:w="3453" w:type="dxa"/>
          </w:tcPr>
          <w:p w14:paraId="65821DD7" w14:textId="77777777" w:rsidR="00935074" w:rsidRPr="007555DA" w:rsidRDefault="00935074" w:rsidP="00B00079">
            <w:pPr>
              <w:spacing w:after="0" w:line="240" w:lineRule="auto"/>
              <w:rPr>
                <w:rFonts w:cstheme="minorHAnsi"/>
              </w:rPr>
            </w:pPr>
            <w:r w:rsidRPr="007555DA">
              <w:rPr>
                <w:rFonts w:cstheme="minorHAnsi"/>
              </w:rPr>
              <w:t>Starosta w okresie realizacji IPD kontaktuje się z bezrobotnych lub poszukującym pracy co najmniej raz na 15 dni w celu monitorowania sytuacji i postępów w realizacji działań przewidzianych w IPD</w:t>
            </w:r>
          </w:p>
        </w:tc>
        <w:tc>
          <w:tcPr>
            <w:tcW w:w="3786" w:type="dxa"/>
            <w:vAlign w:val="center"/>
          </w:tcPr>
          <w:p w14:paraId="4BBFA2A9" w14:textId="77777777" w:rsidR="00935074" w:rsidRPr="007555DA" w:rsidRDefault="00935074"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Zmienić na „co najmniej raz na 30 dni…”</w:t>
            </w:r>
          </w:p>
        </w:tc>
        <w:tc>
          <w:tcPr>
            <w:tcW w:w="3105" w:type="dxa"/>
            <w:vMerge w:val="restart"/>
            <w:shd w:val="clear" w:color="auto" w:fill="auto"/>
          </w:tcPr>
          <w:p w14:paraId="431D55BC" w14:textId="4D5AAFFC" w:rsidR="00935074" w:rsidRPr="007555DA" w:rsidRDefault="00935074" w:rsidP="00946458">
            <w:pPr>
              <w:spacing w:after="0" w:line="240" w:lineRule="auto"/>
              <w:jc w:val="center"/>
              <w:rPr>
                <w:rFonts w:cstheme="minorHAnsi"/>
                <w:b/>
                <w:bCs/>
              </w:rPr>
            </w:pPr>
            <w:r w:rsidRPr="007555DA">
              <w:rPr>
                <w:rFonts w:cstheme="minorHAnsi"/>
                <w:b/>
                <w:bCs/>
              </w:rPr>
              <w:t>Uwaga uwzględniona.</w:t>
            </w:r>
          </w:p>
          <w:p w14:paraId="576EEAA8" w14:textId="77777777" w:rsidR="00935074" w:rsidRPr="007555DA" w:rsidRDefault="00935074" w:rsidP="00946458">
            <w:pPr>
              <w:spacing w:after="0" w:line="240" w:lineRule="auto"/>
              <w:rPr>
                <w:rFonts w:cstheme="minorHAnsi"/>
              </w:rPr>
            </w:pPr>
          </w:p>
          <w:p w14:paraId="552D154F" w14:textId="2B1E473E" w:rsidR="00935074" w:rsidRPr="007555DA" w:rsidRDefault="00935074" w:rsidP="00946458">
            <w:pPr>
              <w:spacing w:after="0" w:line="240" w:lineRule="auto"/>
              <w:rPr>
                <w:rFonts w:cstheme="minorHAnsi"/>
              </w:rPr>
            </w:pPr>
            <w:r w:rsidRPr="007555DA">
              <w:rPr>
                <w:rFonts w:cstheme="minorHAnsi"/>
              </w:rPr>
              <w:t xml:space="preserve">Przepis został zmieniony i okres wydłużony do </w:t>
            </w:r>
            <w:r>
              <w:rPr>
                <w:rFonts w:cstheme="minorHAnsi"/>
              </w:rPr>
              <w:t>30</w:t>
            </w:r>
            <w:r w:rsidRPr="007555DA">
              <w:rPr>
                <w:rFonts w:cstheme="minorHAnsi"/>
              </w:rPr>
              <w:t xml:space="preserve"> dni.</w:t>
            </w:r>
          </w:p>
          <w:p w14:paraId="3D974F37" w14:textId="77777777" w:rsidR="00935074" w:rsidRPr="007555DA" w:rsidRDefault="00935074" w:rsidP="00946458">
            <w:pPr>
              <w:spacing w:after="0" w:line="240" w:lineRule="auto"/>
              <w:rPr>
                <w:rFonts w:cstheme="minorHAnsi"/>
              </w:rPr>
            </w:pPr>
          </w:p>
          <w:p w14:paraId="34E474A1" w14:textId="77777777" w:rsidR="00935074" w:rsidRPr="007555DA" w:rsidRDefault="00935074" w:rsidP="00171B51">
            <w:pPr>
              <w:spacing w:after="0" w:line="240" w:lineRule="auto"/>
              <w:jc w:val="both"/>
              <w:rPr>
                <w:rFonts w:cstheme="minorHAnsi"/>
              </w:rPr>
            </w:pPr>
            <w:r w:rsidRPr="007555DA">
              <w:rPr>
                <w:rFonts w:cstheme="minorHAnsi"/>
              </w:rPr>
              <w:t>Brak jest uzasadnienia dla wydłużania okresu kontaktu z klientem, który wymaga indywidualnego podejścia i pomocy w zakresie aktywizacji zawodowej. Należy również pamiętać, że przepisy dają wiele możliwości kontaktu, np. rozmowę telefoniczną czy wysłanie emaila.</w:t>
            </w:r>
          </w:p>
          <w:p w14:paraId="67D39F77" w14:textId="5AF38306" w:rsidR="00935074" w:rsidRPr="007555DA" w:rsidRDefault="00935074" w:rsidP="00171B51">
            <w:pPr>
              <w:spacing w:after="0" w:line="240" w:lineRule="auto"/>
              <w:jc w:val="both"/>
              <w:rPr>
                <w:rFonts w:cstheme="minorHAnsi"/>
              </w:rPr>
            </w:pPr>
          </w:p>
          <w:p w14:paraId="57321793" w14:textId="0EF2E0BE" w:rsidR="00935074" w:rsidRPr="007555DA" w:rsidRDefault="00935074" w:rsidP="00171B51">
            <w:pPr>
              <w:spacing w:after="0" w:line="240" w:lineRule="auto"/>
              <w:jc w:val="both"/>
              <w:rPr>
                <w:rFonts w:cstheme="minorHAnsi"/>
              </w:rPr>
            </w:pPr>
          </w:p>
          <w:p w14:paraId="63D05832" w14:textId="09BEC10E" w:rsidR="00935074" w:rsidRPr="007555DA" w:rsidRDefault="00935074" w:rsidP="00171B51">
            <w:pPr>
              <w:spacing w:after="0" w:line="240" w:lineRule="auto"/>
              <w:jc w:val="both"/>
              <w:rPr>
                <w:rFonts w:cstheme="minorHAnsi"/>
              </w:rPr>
            </w:pPr>
          </w:p>
          <w:p w14:paraId="11D01A45" w14:textId="6D4D69F4" w:rsidR="00935074" w:rsidRPr="007555DA" w:rsidRDefault="00935074" w:rsidP="00171B51">
            <w:pPr>
              <w:spacing w:after="0" w:line="240" w:lineRule="auto"/>
              <w:jc w:val="both"/>
              <w:rPr>
                <w:rFonts w:cstheme="minorHAnsi"/>
              </w:rPr>
            </w:pPr>
          </w:p>
        </w:tc>
      </w:tr>
      <w:tr w:rsidR="00935074" w:rsidRPr="007555DA" w14:paraId="646834B6" w14:textId="77777777" w:rsidTr="002D6D7B">
        <w:trPr>
          <w:jc w:val="center"/>
        </w:trPr>
        <w:tc>
          <w:tcPr>
            <w:tcW w:w="1727" w:type="dxa"/>
            <w:vAlign w:val="center"/>
          </w:tcPr>
          <w:p w14:paraId="63229736" w14:textId="77777777" w:rsidR="00935074" w:rsidRPr="007555DA" w:rsidRDefault="00935074" w:rsidP="00B00079">
            <w:pPr>
              <w:spacing w:after="0" w:line="240" w:lineRule="auto"/>
              <w:ind w:left="36" w:right="-534"/>
              <w:contextualSpacing/>
              <w:rPr>
                <w:rFonts w:cstheme="minorHAnsi"/>
                <w:b/>
              </w:rPr>
            </w:pPr>
            <w:r w:rsidRPr="007555DA">
              <w:rPr>
                <w:rFonts w:cstheme="minorHAnsi"/>
                <w:b/>
              </w:rPr>
              <w:t>154</w:t>
            </w:r>
          </w:p>
        </w:tc>
        <w:tc>
          <w:tcPr>
            <w:tcW w:w="3375" w:type="dxa"/>
          </w:tcPr>
          <w:p w14:paraId="410FD35A" w14:textId="77777777" w:rsidR="00935074" w:rsidRPr="007555DA" w:rsidRDefault="00935074" w:rsidP="00B00079">
            <w:pPr>
              <w:spacing w:after="0" w:line="240" w:lineRule="auto"/>
              <w:rPr>
                <w:rFonts w:cstheme="minorHAnsi"/>
                <w:b/>
              </w:rPr>
            </w:pPr>
            <w:r w:rsidRPr="007555DA">
              <w:rPr>
                <w:rFonts w:cstheme="minorHAnsi"/>
                <w:b/>
              </w:rPr>
              <w:t xml:space="preserve">Art. 85. ust. 6 </w:t>
            </w:r>
          </w:p>
          <w:p w14:paraId="172BEA48" w14:textId="77777777" w:rsidR="00935074" w:rsidRPr="007555DA" w:rsidRDefault="00935074" w:rsidP="00B00079">
            <w:pPr>
              <w:spacing w:after="0" w:line="240" w:lineRule="auto"/>
              <w:rPr>
                <w:rFonts w:cstheme="minorHAnsi"/>
                <w:b/>
              </w:rPr>
            </w:pPr>
            <w:r w:rsidRPr="007555DA">
              <w:rPr>
                <w:rFonts w:cstheme="minorHAnsi"/>
              </w:rPr>
              <w:t>(PUP Świętochłowice)</w:t>
            </w:r>
          </w:p>
        </w:tc>
        <w:tc>
          <w:tcPr>
            <w:tcW w:w="3453" w:type="dxa"/>
          </w:tcPr>
          <w:p w14:paraId="0AC783AF" w14:textId="77777777" w:rsidR="00935074" w:rsidRPr="007555DA" w:rsidRDefault="00935074" w:rsidP="00B00079">
            <w:pPr>
              <w:spacing w:after="0" w:line="240" w:lineRule="auto"/>
              <w:rPr>
                <w:rFonts w:cstheme="minorHAnsi"/>
              </w:rPr>
            </w:pPr>
            <w:r w:rsidRPr="007555DA">
              <w:rPr>
                <w:rFonts w:cstheme="minorHAnsi"/>
              </w:rPr>
              <w:t>Dotyczy – „Starosta w okresie realizacji IPD kontaktuje się z bezrobotnych lub poszukującym pracy co najmniej raz na 15 dni w celu monitorowania sytuacji i postępów w realizacji działań przewidzianych w IPD”. Kontakt zbyt częsty, mogą wystąpić trudności z wywiązaniem się z tego zobowiązania</w:t>
            </w:r>
          </w:p>
        </w:tc>
        <w:tc>
          <w:tcPr>
            <w:tcW w:w="3786" w:type="dxa"/>
          </w:tcPr>
          <w:p w14:paraId="2313748B" w14:textId="77777777" w:rsidR="00935074" w:rsidRPr="007555DA" w:rsidRDefault="00935074" w:rsidP="00B00079">
            <w:pPr>
              <w:spacing w:after="0" w:line="240" w:lineRule="auto"/>
              <w:rPr>
                <w:rFonts w:cstheme="minorHAnsi"/>
              </w:rPr>
            </w:pPr>
            <w:r w:rsidRPr="007555DA">
              <w:rPr>
                <w:rFonts w:cstheme="minorHAnsi"/>
              </w:rPr>
              <w:t xml:space="preserve">Kontakt rzadszy niż raz na 15 dni np. raz na 30/ 60 dni. Osoba chętna może odwiedzać PUP tak często jak chce. </w:t>
            </w:r>
          </w:p>
        </w:tc>
        <w:tc>
          <w:tcPr>
            <w:tcW w:w="3105" w:type="dxa"/>
            <w:vMerge/>
            <w:shd w:val="clear" w:color="auto" w:fill="auto"/>
          </w:tcPr>
          <w:p w14:paraId="3C6AB32A" w14:textId="497BFEA2" w:rsidR="00935074" w:rsidRPr="007555DA" w:rsidRDefault="00935074" w:rsidP="00171B51">
            <w:pPr>
              <w:spacing w:after="0" w:line="240" w:lineRule="auto"/>
              <w:jc w:val="both"/>
              <w:rPr>
                <w:rFonts w:cstheme="minorHAnsi"/>
              </w:rPr>
            </w:pPr>
          </w:p>
        </w:tc>
      </w:tr>
      <w:tr w:rsidR="00935074" w:rsidRPr="007555DA" w14:paraId="68CF3C4F" w14:textId="77777777" w:rsidTr="002D6D7B">
        <w:trPr>
          <w:jc w:val="center"/>
        </w:trPr>
        <w:tc>
          <w:tcPr>
            <w:tcW w:w="1727" w:type="dxa"/>
            <w:vAlign w:val="center"/>
          </w:tcPr>
          <w:p w14:paraId="0CBB1DE3" w14:textId="77777777" w:rsidR="00935074" w:rsidRPr="007555DA" w:rsidRDefault="00935074" w:rsidP="00B00079">
            <w:pPr>
              <w:spacing w:after="0" w:line="240" w:lineRule="auto"/>
              <w:ind w:left="36" w:right="-534"/>
              <w:contextualSpacing/>
              <w:rPr>
                <w:rFonts w:cstheme="minorHAnsi"/>
                <w:b/>
              </w:rPr>
            </w:pPr>
            <w:r w:rsidRPr="007555DA">
              <w:rPr>
                <w:rFonts w:cstheme="minorHAnsi"/>
                <w:b/>
              </w:rPr>
              <w:t>155</w:t>
            </w:r>
          </w:p>
        </w:tc>
        <w:tc>
          <w:tcPr>
            <w:tcW w:w="3375" w:type="dxa"/>
            <w:vAlign w:val="center"/>
          </w:tcPr>
          <w:p w14:paraId="017632EF" w14:textId="77777777" w:rsidR="00935074" w:rsidRPr="007555DA" w:rsidRDefault="00935074" w:rsidP="00B00079">
            <w:pPr>
              <w:spacing w:after="0" w:line="240" w:lineRule="auto"/>
              <w:rPr>
                <w:rFonts w:cstheme="minorHAnsi"/>
                <w:b/>
              </w:rPr>
            </w:pPr>
            <w:r w:rsidRPr="007555DA">
              <w:rPr>
                <w:rFonts w:cstheme="minorHAnsi"/>
                <w:b/>
              </w:rPr>
              <w:t>Art. 85. ust. 6 pkt 4</w:t>
            </w:r>
          </w:p>
          <w:p w14:paraId="2E8CA768" w14:textId="77777777" w:rsidR="00935074" w:rsidRPr="007555DA" w:rsidRDefault="00935074" w:rsidP="00B00079">
            <w:pPr>
              <w:spacing w:after="0" w:line="240" w:lineRule="auto"/>
              <w:rPr>
                <w:rFonts w:cstheme="minorHAnsi"/>
              </w:rPr>
            </w:pPr>
            <w:r w:rsidRPr="007555DA">
              <w:rPr>
                <w:rFonts w:cstheme="minorHAnsi"/>
              </w:rPr>
              <w:t>(PUP Zawiercie)</w:t>
            </w:r>
          </w:p>
        </w:tc>
        <w:tc>
          <w:tcPr>
            <w:tcW w:w="3453" w:type="dxa"/>
          </w:tcPr>
          <w:p w14:paraId="64FF1D8B" w14:textId="77777777" w:rsidR="00935074" w:rsidRPr="007555DA" w:rsidRDefault="00935074" w:rsidP="00B00079">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Starosta w okresie realizacji IPD kontaktuje się z bezrobotnym lub poszukującym pracy co najmniej raz na 15 dni w celu monitorowania sytuacji i postępów w realizacji działań przewidzianych w IPD.</w:t>
            </w:r>
          </w:p>
          <w:p w14:paraId="2A1D3DE5" w14:textId="77777777" w:rsidR="00935074" w:rsidRPr="007555DA" w:rsidRDefault="00935074" w:rsidP="00B00079">
            <w:pPr>
              <w:spacing w:after="0" w:line="240" w:lineRule="auto"/>
              <w:rPr>
                <w:rFonts w:cstheme="minorHAnsi"/>
              </w:rPr>
            </w:pPr>
          </w:p>
        </w:tc>
        <w:tc>
          <w:tcPr>
            <w:tcW w:w="3786" w:type="dxa"/>
            <w:vAlign w:val="center"/>
          </w:tcPr>
          <w:p w14:paraId="3EDC34A3" w14:textId="77777777" w:rsidR="00935074" w:rsidRPr="007555DA" w:rsidRDefault="00935074" w:rsidP="00B00079">
            <w:pPr>
              <w:spacing w:after="0" w:line="240" w:lineRule="auto"/>
              <w:rPr>
                <w:rFonts w:cstheme="minorHAnsi"/>
              </w:rPr>
            </w:pPr>
            <w:r w:rsidRPr="007555DA">
              <w:rPr>
                <w:rFonts w:cstheme="minorHAnsi"/>
              </w:rPr>
              <w:t>30 dni</w:t>
            </w:r>
          </w:p>
          <w:p w14:paraId="20DC1EC5" w14:textId="77777777" w:rsidR="00935074" w:rsidRPr="007555DA" w:rsidRDefault="00935074" w:rsidP="00B00079">
            <w:pPr>
              <w:spacing w:after="0" w:line="240" w:lineRule="auto"/>
              <w:rPr>
                <w:rFonts w:cstheme="minorHAnsi"/>
              </w:rPr>
            </w:pPr>
          </w:p>
          <w:p w14:paraId="37951EF8" w14:textId="77777777" w:rsidR="00935074" w:rsidRPr="007555DA" w:rsidRDefault="00935074" w:rsidP="00B00079">
            <w:pPr>
              <w:spacing w:after="0" w:line="240" w:lineRule="auto"/>
              <w:rPr>
                <w:rFonts w:cstheme="minorHAnsi"/>
              </w:rPr>
            </w:pPr>
            <w:r w:rsidRPr="007555DA">
              <w:rPr>
                <w:rFonts w:cstheme="minorHAnsi"/>
              </w:rPr>
              <w:t>Wskazanie okresu kontaktów w okresie 120 dni kiedy IPD nie jest obowiązkowe</w:t>
            </w:r>
          </w:p>
          <w:p w14:paraId="6ED1DACB" w14:textId="77777777" w:rsidR="00935074" w:rsidRPr="007555DA" w:rsidRDefault="00935074" w:rsidP="00B00079">
            <w:pPr>
              <w:spacing w:after="0" w:line="240" w:lineRule="auto"/>
              <w:rPr>
                <w:rFonts w:cstheme="minorHAnsi"/>
              </w:rPr>
            </w:pPr>
          </w:p>
          <w:p w14:paraId="03C3A1A0" w14:textId="77777777" w:rsidR="00935074" w:rsidRPr="007555DA" w:rsidRDefault="00935074" w:rsidP="00B00079">
            <w:pPr>
              <w:spacing w:after="0" w:line="240" w:lineRule="auto"/>
              <w:rPr>
                <w:rFonts w:cstheme="minorHAnsi"/>
              </w:rPr>
            </w:pPr>
            <w:r w:rsidRPr="007555DA">
              <w:rPr>
                <w:rFonts w:cstheme="minorHAnsi"/>
              </w:rPr>
              <w:t>Doprecyzowanie czy osoby które nie mają opracowanego IPD mogą korzystać z form wsparcia</w:t>
            </w:r>
          </w:p>
        </w:tc>
        <w:tc>
          <w:tcPr>
            <w:tcW w:w="3105" w:type="dxa"/>
            <w:vMerge/>
            <w:shd w:val="clear" w:color="auto" w:fill="auto"/>
          </w:tcPr>
          <w:p w14:paraId="031C1E9E" w14:textId="0C5CB4B3" w:rsidR="00935074" w:rsidRPr="007555DA" w:rsidRDefault="00935074" w:rsidP="00171B51">
            <w:pPr>
              <w:spacing w:after="0" w:line="240" w:lineRule="auto"/>
              <w:jc w:val="both"/>
              <w:rPr>
                <w:rFonts w:cstheme="minorHAnsi"/>
              </w:rPr>
            </w:pPr>
          </w:p>
        </w:tc>
      </w:tr>
      <w:tr w:rsidR="00935074" w:rsidRPr="007555DA" w14:paraId="1800A6ED" w14:textId="77777777" w:rsidTr="002D6D7B">
        <w:trPr>
          <w:jc w:val="center"/>
        </w:trPr>
        <w:tc>
          <w:tcPr>
            <w:tcW w:w="1727" w:type="dxa"/>
            <w:vAlign w:val="center"/>
          </w:tcPr>
          <w:p w14:paraId="71498348" w14:textId="77777777" w:rsidR="00935074" w:rsidRPr="007555DA" w:rsidRDefault="00935074" w:rsidP="00B00079">
            <w:pPr>
              <w:spacing w:after="0" w:line="240" w:lineRule="auto"/>
              <w:ind w:left="36" w:right="-534"/>
              <w:contextualSpacing/>
              <w:rPr>
                <w:rFonts w:cstheme="minorHAnsi"/>
                <w:b/>
              </w:rPr>
            </w:pPr>
            <w:r w:rsidRPr="007555DA">
              <w:rPr>
                <w:rFonts w:cstheme="minorHAnsi"/>
                <w:b/>
              </w:rPr>
              <w:t>156</w:t>
            </w:r>
          </w:p>
        </w:tc>
        <w:tc>
          <w:tcPr>
            <w:tcW w:w="3375" w:type="dxa"/>
            <w:vAlign w:val="center"/>
          </w:tcPr>
          <w:p w14:paraId="2C3E572B" w14:textId="77777777" w:rsidR="00935074" w:rsidRPr="007555DA" w:rsidRDefault="00935074" w:rsidP="00B00079">
            <w:pPr>
              <w:spacing w:after="0" w:line="240" w:lineRule="auto"/>
              <w:rPr>
                <w:rFonts w:cstheme="minorHAnsi"/>
                <w:b/>
              </w:rPr>
            </w:pPr>
            <w:r w:rsidRPr="007555DA">
              <w:rPr>
                <w:rFonts w:cstheme="minorHAnsi"/>
                <w:b/>
              </w:rPr>
              <w:t>Art. 85. ust. 6</w:t>
            </w:r>
          </w:p>
          <w:p w14:paraId="6EA2E9C1" w14:textId="77777777" w:rsidR="00935074" w:rsidRPr="007555DA" w:rsidRDefault="00935074" w:rsidP="00B00079">
            <w:pPr>
              <w:spacing w:after="0" w:line="240" w:lineRule="auto"/>
              <w:rPr>
                <w:rFonts w:cstheme="minorHAnsi"/>
                <w:b/>
              </w:rPr>
            </w:pPr>
            <w:r w:rsidRPr="007555DA">
              <w:rPr>
                <w:rFonts w:cstheme="minorHAnsi"/>
              </w:rPr>
              <w:t>(PUP Żory)</w:t>
            </w:r>
          </w:p>
        </w:tc>
        <w:tc>
          <w:tcPr>
            <w:tcW w:w="3453" w:type="dxa"/>
          </w:tcPr>
          <w:p w14:paraId="7AEE88D8" w14:textId="77777777" w:rsidR="00935074" w:rsidRPr="007555DA" w:rsidRDefault="00935074" w:rsidP="00B00079">
            <w:pPr>
              <w:spacing w:after="0" w:line="240" w:lineRule="auto"/>
              <w:rPr>
                <w:rFonts w:cstheme="minorHAnsi"/>
              </w:rPr>
            </w:pPr>
            <w:r w:rsidRPr="007555DA">
              <w:rPr>
                <w:rFonts w:eastAsia="Times New Roman" w:cstheme="minorHAnsi"/>
                <w:bCs/>
                <w:kern w:val="24"/>
                <w:lang w:eastAsia="pl-PL"/>
              </w:rPr>
              <w:t xml:space="preserve">Starosta w okresie realizacji IPD kontaktuje się z bezrobotnych lub poszukującym pracy co najmniej raz na </w:t>
            </w:r>
            <w:r w:rsidRPr="007555DA">
              <w:rPr>
                <w:rFonts w:eastAsia="Times New Roman" w:cstheme="minorHAnsi"/>
                <w:bCs/>
                <w:kern w:val="24"/>
                <w:u w:val="single"/>
                <w:lang w:eastAsia="pl-PL"/>
              </w:rPr>
              <w:t>15 dni</w:t>
            </w:r>
            <w:r w:rsidRPr="007555DA">
              <w:rPr>
                <w:rFonts w:eastAsia="Times New Roman" w:cstheme="minorHAnsi"/>
                <w:bCs/>
                <w:kern w:val="24"/>
                <w:lang w:eastAsia="pl-PL"/>
              </w:rPr>
              <w:t xml:space="preserve"> w celu monitorowania sytuacji i postępów w realizacji działań przewidzianych w IPD</w:t>
            </w:r>
          </w:p>
        </w:tc>
        <w:tc>
          <w:tcPr>
            <w:tcW w:w="3786" w:type="dxa"/>
            <w:vAlign w:val="center"/>
          </w:tcPr>
          <w:p w14:paraId="2C04D0DD" w14:textId="77777777" w:rsidR="00935074" w:rsidRPr="007555DA" w:rsidRDefault="00935074" w:rsidP="00B00079">
            <w:pPr>
              <w:spacing w:after="0" w:line="240" w:lineRule="auto"/>
              <w:rPr>
                <w:rFonts w:cstheme="minorHAnsi"/>
              </w:rPr>
            </w:pPr>
            <w:r w:rsidRPr="007555DA">
              <w:rPr>
                <w:rFonts w:cstheme="minorHAnsi"/>
                <w:bCs/>
              </w:rPr>
              <w:t xml:space="preserve">Starosta w okresie realizacji IPD kontaktuje się z bezrobotnych lub poszukującym pracy co najmniej raz na </w:t>
            </w:r>
            <w:r w:rsidRPr="007555DA">
              <w:rPr>
                <w:rFonts w:cstheme="minorHAnsi"/>
                <w:b/>
                <w:bCs/>
              </w:rPr>
              <w:t>60 dni</w:t>
            </w:r>
            <w:r w:rsidRPr="007555DA">
              <w:rPr>
                <w:rFonts w:cstheme="minorHAnsi"/>
                <w:bCs/>
              </w:rPr>
              <w:t xml:space="preserve"> w celu monitorowania sytuacji i postępów w realizacji działań przewidzianych w IPD</w:t>
            </w:r>
          </w:p>
        </w:tc>
        <w:tc>
          <w:tcPr>
            <w:tcW w:w="3105" w:type="dxa"/>
            <w:vMerge/>
            <w:shd w:val="clear" w:color="auto" w:fill="auto"/>
          </w:tcPr>
          <w:p w14:paraId="4FCD74A4" w14:textId="322698AB" w:rsidR="00935074" w:rsidRPr="007555DA" w:rsidRDefault="00935074" w:rsidP="00171B51">
            <w:pPr>
              <w:spacing w:after="0" w:line="240" w:lineRule="auto"/>
              <w:jc w:val="both"/>
              <w:rPr>
                <w:rFonts w:cstheme="minorHAnsi"/>
              </w:rPr>
            </w:pPr>
          </w:p>
        </w:tc>
      </w:tr>
      <w:tr w:rsidR="00935074" w:rsidRPr="007555DA" w14:paraId="7DEEFD1C" w14:textId="77777777" w:rsidTr="002D6D7B">
        <w:trPr>
          <w:jc w:val="center"/>
        </w:trPr>
        <w:tc>
          <w:tcPr>
            <w:tcW w:w="1727" w:type="dxa"/>
            <w:vAlign w:val="center"/>
          </w:tcPr>
          <w:p w14:paraId="6C10826D" w14:textId="77777777" w:rsidR="00935074" w:rsidRPr="007555DA" w:rsidRDefault="00935074" w:rsidP="00B00079">
            <w:pPr>
              <w:spacing w:after="0" w:line="240" w:lineRule="auto"/>
              <w:ind w:left="36" w:right="-534"/>
              <w:contextualSpacing/>
              <w:rPr>
                <w:rFonts w:cstheme="minorHAnsi"/>
                <w:b/>
              </w:rPr>
            </w:pPr>
            <w:r w:rsidRPr="007555DA">
              <w:rPr>
                <w:rFonts w:cstheme="minorHAnsi"/>
                <w:b/>
              </w:rPr>
              <w:t>157</w:t>
            </w:r>
          </w:p>
        </w:tc>
        <w:tc>
          <w:tcPr>
            <w:tcW w:w="3375" w:type="dxa"/>
            <w:vAlign w:val="center"/>
          </w:tcPr>
          <w:p w14:paraId="50686F81" w14:textId="77777777" w:rsidR="00935074" w:rsidRPr="007555DA" w:rsidRDefault="00935074" w:rsidP="00B00079">
            <w:pPr>
              <w:spacing w:after="0" w:line="240" w:lineRule="auto"/>
              <w:rPr>
                <w:rFonts w:cstheme="minorHAnsi"/>
                <w:b/>
              </w:rPr>
            </w:pPr>
            <w:r w:rsidRPr="007555DA">
              <w:rPr>
                <w:rFonts w:cstheme="minorHAnsi"/>
                <w:b/>
              </w:rPr>
              <w:t>Art. 85. ust. 6</w:t>
            </w:r>
          </w:p>
          <w:p w14:paraId="518A94E2" w14:textId="77777777" w:rsidR="00935074" w:rsidRPr="007555DA" w:rsidRDefault="00935074" w:rsidP="00B00079">
            <w:pPr>
              <w:spacing w:after="0" w:line="240" w:lineRule="auto"/>
              <w:rPr>
                <w:rFonts w:cstheme="minorHAnsi"/>
                <w:bCs/>
              </w:rPr>
            </w:pPr>
            <w:r w:rsidRPr="007555DA">
              <w:rPr>
                <w:rFonts w:cstheme="minorHAnsi"/>
                <w:bCs/>
              </w:rPr>
              <w:t>(PUP Żywiec)</w:t>
            </w:r>
          </w:p>
        </w:tc>
        <w:tc>
          <w:tcPr>
            <w:tcW w:w="3453" w:type="dxa"/>
          </w:tcPr>
          <w:p w14:paraId="4C7E86F4" w14:textId="77777777" w:rsidR="00935074" w:rsidRPr="007555DA" w:rsidRDefault="00935074" w:rsidP="00B00079">
            <w:pPr>
              <w:spacing w:after="0" w:line="240" w:lineRule="auto"/>
              <w:rPr>
                <w:rFonts w:eastAsia="Times New Roman" w:cstheme="minorHAnsi"/>
                <w:bCs/>
                <w:kern w:val="24"/>
                <w:lang w:eastAsia="pl-PL"/>
              </w:rPr>
            </w:pPr>
            <w:r w:rsidRPr="007555DA">
              <w:rPr>
                <w:rFonts w:eastAsia="Times New Roman" w:cstheme="minorHAnsi"/>
                <w:bCs/>
                <w:kern w:val="24"/>
                <w:lang w:eastAsia="pl-PL"/>
              </w:rPr>
              <w:t>Termin 15 dniowego kontaktu jest nieracjonalny z organizacyjnego punktu widzenia. Nie z każdym klientem istnieje możliwość kontaktu telefonicznego, co rodzi konieczność wezwań listownych i generowanie dodatkowych kosztów bez konsekwencji wynikających z braku kontaktu.</w:t>
            </w:r>
          </w:p>
        </w:tc>
        <w:tc>
          <w:tcPr>
            <w:tcW w:w="3786" w:type="dxa"/>
            <w:vAlign w:val="center"/>
          </w:tcPr>
          <w:p w14:paraId="2D0C2B37" w14:textId="77777777" w:rsidR="00935074" w:rsidRPr="007555DA" w:rsidRDefault="00935074" w:rsidP="00B00079">
            <w:pPr>
              <w:spacing w:after="0" w:line="240" w:lineRule="auto"/>
              <w:rPr>
                <w:rFonts w:cstheme="minorHAnsi"/>
                <w:bCs/>
              </w:rPr>
            </w:pPr>
            <w:r w:rsidRPr="007555DA">
              <w:rPr>
                <w:rFonts w:cstheme="minorHAnsi"/>
                <w:bCs/>
              </w:rPr>
              <w:t>Starosta w okresie realizacji IPD kontaktuje się z bezrobotnym lub poszukującym pracy co najmniej raz na 30 dni w celu monitorowania sytuacji i postępów w realizacji działań przewidzianych w IPD.</w:t>
            </w:r>
          </w:p>
        </w:tc>
        <w:tc>
          <w:tcPr>
            <w:tcW w:w="3105" w:type="dxa"/>
            <w:vMerge/>
            <w:shd w:val="clear" w:color="auto" w:fill="auto"/>
          </w:tcPr>
          <w:p w14:paraId="46E29806" w14:textId="5AAC6BA6" w:rsidR="00935074" w:rsidRPr="007555DA" w:rsidRDefault="00935074" w:rsidP="00171B51">
            <w:pPr>
              <w:spacing w:after="0" w:line="240" w:lineRule="auto"/>
              <w:jc w:val="both"/>
              <w:rPr>
                <w:rFonts w:cstheme="minorHAnsi"/>
              </w:rPr>
            </w:pPr>
          </w:p>
        </w:tc>
      </w:tr>
      <w:tr w:rsidR="007555DA" w:rsidRPr="007555DA" w14:paraId="73005728" w14:textId="77777777" w:rsidTr="002D6D7B">
        <w:trPr>
          <w:jc w:val="center"/>
        </w:trPr>
        <w:tc>
          <w:tcPr>
            <w:tcW w:w="1727" w:type="dxa"/>
            <w:vAlign w:val="center"/>
          </w:tcPr>
          <w:p w14:paraId="547120B1"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158</w:t>
            </w:r>
          </w:p>
        </w:tc>
        <w:tc>
          <w:tcPr>
            <w:tcW w:w="3375" w:type="dxa"/>
            <w:vAlign w:val="center"/>
          </w:tcPr>
          <w:p w14:paraId="13001A85" w14:textId="77777777" w:rsidR="00B00079" w:rsidRPr="007555DA" w:rsidRDefault="00B00079" w:rsidP="00B00079">
            <w:pPr>
              <w:spacing w:after="0" w:line="240" w:lineRule="auto"/>
              <w:rPr>
                <w:rFonts w:cstheme="minorHAnsi"/>
                <w:b/>
              </w:rPr>
            </w:pPr>
            <w:r w:rsidRPr="007555DA">
              <w:rPr>
                <w:rFonts w:cstheme="minorHAnsi"/>
                <w:b/>
              </w:rPr>
              <w:t>Art. 85</w:t>
            </w:r>
            <w:r w:rsidRPr="007555DA">
              <w:rPr>
                <w:rFonts w:cstheme="minorHAnsi"/>
              </w:rPr>
              <w:t>.</w:t>
            </w:r>
            <w:r w:rsidRPr="007555DA">
              <w:rPr>
                <w:rFonts w:cstheme="minorHAnsi"/>
                <w:b/>
              </w:rPr>
              <w:t>ust. 9 i 10</w:t>
            </w:r>
          </w:p>
          <w:p w14:paraId="0606093B" w14:textId="77777777" w:rsidR="00B00079" w:rsidRPr="007555DA" w:rsidRDefault="00B00079" w:rsidP="00B00079">
            <w:pPr>
              <w:spacing w:after="0" w:line="240" w:lineRule="auto"/>
              <w:rPr>
                <w:rFonts w:cstheme="minorHAnsi"/>
                <w:b/>
              </w:rPr>
            </w:pPr>
            <w:r w:rsidRPr="007555DA">
              <w:rPr>
                <w:rFonts w:cstheme="minorHAnsi"/>
                <w:bCs/>
              </w:rPr>
              <w:t>(PUP Racibórz)</w:t>
            </w:r>
          </w:p>
        </w:tc>
        <w:tc>
          <w:tcPr>
            <w:tcW w:w="3453" w:type="dxa"/>
          </w:tcPr>
          <w:p w14:paraId="309CD6A7" w14:textId="77777777" w:rsidR="00B00079" w:rsidRPr="007555DA" w:rsidRDefault="00B00079" w:rsidP="00991EDA">
            <w:pPr>
              <w:suppressAutoHyphens/>
              <w:autoSpaceDE w:val="0"/>
              <w:autoSpaceDN w:val="0"/>
              <w:adjustRightInd w:val="0"/>
              <w:spacing w:after="0" w:line="240" w:lineRule="auto"/>
              <w:jc w:val="both"/>
              <w:rPr>
                <w:rFonts w:eastAsia="Times New Roman" w:cstheme="minorHAnsi"/>
                <w:bCs/>
                <w:lang w:eastAsia="pl-PL"/>
              </w:rPr>
            </w:pPr>
            <w:r w:rsidRPr="007555DA">
              <w:rPr>
                <w:rFonts w:eastAsia="Times New Roman" w:cstheme="minorHAnsi"/>
                <w:bCs/>
                <w:lang w:eastAsia="pl-PL"/>
              </w:rPr>
              <w:t xml:space="preserve">9. Jeżeli w wyniku realizacji IPD bezrobotny, o którym mowa </w:t>
            </w:r>
            <w:r w:rsidRPr="007555DA">
              <w:rPr>
                <w:rFonts w:eastAsia="Times New Roman" w:cstheme="minorHAnsi"/>
                <w:bCs/>
                <w:lang w:eastAsia="pl-PL"/>
              </w:rPr>
              <w:br/>
              <w:t>w ust. 2 pkt 2 i 3, podjął zatrudnienie, inną pracę zarobkową lub rozpoczął działalność gospodarczą wówczas doradca do spraw zatrudnienia, za zgodą tego bezrobotnego, może utrzymywać z nim kontakt przez okres do 60 dni od dnia jego wyrejestrowania, mający na celu jego wspieranie w utrzymaniu zatrudnienia, innej pracy zarobkowej lub działalności gospodarczej.</w:t>
            </w:r>
          </w:p>
          <w:p w14:paraId="0BE3A3AE"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10. Wsparcie, o którym mowa w ust. 9, polega w szczególności na:</w:t>
            </w:r>
          </w:p>
          <w:p w14:paraId="370B09FA"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 xml:space="preserve">przeprowadzaniu rozmów </w:t>
            </w:r>
            <w:r w:rsidRPr="007555DA">
              <w:rPr>
                <w:rFonts w:eastAsia="Times New Roman" w:cstheme="minorHAnsi"/>
                <w:bCs/>
                <w:lang w:eastAsia="pl-PL"/>
              </w:rPr>
              <w:br/>
              <w:t xml:space="preserve">z osobą, która podjęła zatrudnienie, inną pracę zarobkową lub rozpoczęła działalność gospodarczą </w:t>
            </w:r>
            <w:r w:rsidRPr="007555DA">
              <w:rPr>
                <w:rFonts w:eastAsia="Times New Roman" w:cstheme="minorHAnsi"/>
                <w:bCs/>
                <w:lang w:eastAsia="pl-PL"/>
              </w:rPr>
              <w:br/>
              <w:t>w celu:</w:t>
            </w:r>
          </w:p>
          <w:p w14:paraId="3D8A8566" w14:textId="77777777" w:rsidR="00B00079" w:rsidRPr="007555DA" w:rsidRDefault="00B00079" w:rsidP="007F0612">
            <w:pPr>
              <w:numPr>
                <w:ilvl w:val="0"/>
                <w:numId w:val="37"/>
              </w:numPr>
              <w:spacing w:after="0" w:line="240" w:lineRule="auto"/>
              <w:rPr>
                <w:rFonts w:eastAsiaTheme="minorEastAsia" w:cstheme="minorHAnsi"/>
                <w:bCs/>
                <w:lang w:eastAsia="pl-PL"/>
              </w:rPr>
            </w:pPr>
            <w:r w:rsidRPr="007555DA">
              <w:rPr>
                <w:rFonts w:eastAsiaTheme="minorEastAsia" w:cstheme="minorHAnsi"/>
                <w:bCs/>
                <w:lang w:eastAsia="pl-PL"/>
              </w:rPr>
              <w:t>ustalenia jej sytuacji zawodowej,</w:t>
            </w:r>
          </w:p>
          <w:p w14:paraId="062C8222" w14:textId="77777777" w:rsidR="00B00079" w:rsidRPr="007555DA" w:rsidRDefault="00B00079" w:rsidP="007F0612">
            <w:pPr>
              <w:numPr>
                <w:ilvl w:val="0"/>
                <w:numId w:val="37"/>
              </w:numPr>
              <w:spacing w:after="0" w:line="240" w:lineRule="auto"/>
              <w:rPr>
                <w:rFonts w:eastAsiaTheme="minorEastAsia" w:cstheme="minorHAnsi"/>
                <w:bCs/>
                <w:lang w:eastAsia="pl-PL"/>
              </w:rPr>
            </w:pPr>
            <w:r w:rsidRPr="007555DA">
              <w:rPr>
                <w:rFonts w:eastAsiaTheme="minorEastAsia" w:cstheme="minorHAnsi"/>
                <w:bCs/>
                <w:lang w:eastAsia="pl-PL"/>
              </w:rPr>
              <w:t>utrzymania jej motywacji do pracy lub</w:t>
            </w:r>
          </w:p>
          <w:p w14:paraId="7489114A" w14:textId="77777777" w:rsidR="00B00079" w:rsidRPr="007555DA" w:rsidRDefault="00B00079" w:rsidP="007F0612">
            <w:pPr>
              <w:numPr>
                <w:ilvl w:val="0"/>
                <w:numId w:val="37"/>
              </w:numPr>
              <w:spacing w:after="0" w:line="240" w:lineRule="auto"/>
              <w:rPr>
                <w:rFonts w:eastAsiaTheme="minorEastAsia" w:cstheme="minorHAnsi"/>
                <w:bCs/>
                <w:lang w:eastAsia="pl-PL"/>
              </w:rPr>
            </w:pPr>
            <w:r w:rsidRPr="007555DA">
              <w:rPr>
                <w:rFonts w:eastAsiaTheme="minorEastAsia" w:cstheme="minorHAnsi"/>
                <w:bCs/>
                <w:lang w:eastAsia="pl-PL"/>
              </w:rPr>
              <w:t xml:space="preserve">udzielenia informacji </w:t>
            </w:r>
            <w:r w:rsidRPr="007555DA">
              <w:rPr>
                <w:rFonts w:eastAsiaTheme="minorEastAsia" w:cstheme="minorHAnsi"/>
                <w:bCs/>
                <w:lang w:eastAsia="pl-PL"/>
              </w:rPr>
              <w:br/>
              <w:t xml:space="preserve">o możliwościach skorzystania z pomocy instytucji publicznych </w:t>
            </w:r>
            <w:r w:rsidRPr="007555DA">
              <w:rPr>
                <w:rFonts w:eastAsiaTheme="minorEastAsia" w:cstheme="minorHAnsi"/>
                <w:bCs/>
                <w:lang w:eastAsia="pl-PL"/>
              </w:rPr>
              <w:br/>
              <w:t>w zakresie rozwiązania jej problemów;</w:t>
            </w:r>
          </w:p>
          <w:p w14:paraId="496933E6" w14:textId="77777777" w:rsidR="00B00079" w:rsidRPr="007555DA" w:rsidRDefault="00B00079" w:rsidP="00B00079">
            <w:pPr>
              <w:spacing w:after="0" w:line="240" w:lineRule="auto"/>
              <w:rPr>
                <w:rFonts w:cstheme="minorHAnsi"/>
              </w:rPr>
            </w:pPr>
            <w:r w:rsidRPr="007555DA">
              <w:rPr>
                <w:rFonts w:cstheme="minorHAnsi"/>
              </w:rPr>
              <w:t>2)</w:t>
            </w:r>
            <w:r w:rsidRPr="007555DA">
              <w:rPr>
                <w:rFonts w:cstheme="minorHAnsi"/>
              </w:rPr>
              <w:tab/>
              <w:t>wymianie informacji drogą elektroniczną.</w:t>
            </w:r>
          </w:p>
        </w:tc>
        <w:tc>
          <w:tcPr>
            <w:tcW w:w="3786" w:type="dxa"/>
            <w:vAlign w:val="center"/>
          </w:tcPr>
          <w:p w14:paraId="63F8EDAC"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USUNIĘCIĘ</w:t>
            </w:r>
          </w:p>
          <w:p w14:paraId="5FC2C7A2"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p>
        </w:tc>
        <w:tc>
          <w:tcPr>
            <w:tcW w:w="3105" w:type="dxa"/>
          </w:tcPr>
          <w:p w14:paraId="140E30DB" w14:textId="1FD6454A" w:rsidR="007E5CE3" w:rsidRPr="007555DA" w:rsidRDefault="007E5CE3" w:rsidP="009E1633">
            <w:pPr>
              <w:spacing w:after="0" w:line="240" w:lineRule="auto"/>
              <w:jc w:val="center"/>
              <w:rPr>
                <w:rFonts w:cstheme="minorHAnsi"/>
                <w:b/>
                <w:bCs/>
              </w:rPr>
            </w:pPr>
            <w:r w:rsidRPr="007555DA">
              <w:rPr>
                <w:rFonts w:cstheme="minorHAnsi"/>
                <w:b/>
                <w:bCs/>
              </w:rPr>
              <w:t>Uwaga nieuwzględniona.</w:t>
            </w:r>
          </w:p>
          <w:p w14:paraId="78D38B4E" w14:textId="0525BE9D" w:rsidR="007E5CE3" w:rsidRPr="007555DA" w:rsidRDefault="007E5CE3" w:rsidP="009E1633">
            <w:pPr>
              <w:spacing w:after="0" w:line="240" w:lineRule="auto"/>
              <w:jc w:val="both"/>
              <w:rPr>
                <w:rFonts w:cstheme="minorHAnsi"/>
              </w:rPr>
            </w:pPr>
            <w:r w:rsidRPr="007555DA">
              <w:rPr>
                <w:rFonts w:cstheme="minorHAnsi"/>
              </w:rPr>
              <w:t xml:space="preserve">Brak uzasadnienia ze strony PUP Racibórz. </w:t>
            </w:r>
          </w:p>
          <w:p w14:paraId="4E717E1F" w14:textId="66943096" w:rsidR="00B00079" w:rsidRPr="007555DA" w:rsidRDefault="007E5CE3" w:rsidP="009E1633">
            <w:pPr>
              <w:spacing w:after="0" w:line="240" w:lineRule="auto"/>
              <w:jc w:val="both"/>
              <w:rPr>
                <w:rFonts w:cstheme="minorHAnsi"/>
              </w:rPr>
            </w:pPr>
            <w:r w:rsidRPr="007555DA">
              <w:rPr>
                <w:rFonts w:cstheme="minorHAnsi"/>
              </w:rPr>
              <w:t>Rozwiązanie zostało zaproponowane w celu zwiększenia szans bezrobotnego na trwałe pozostanie na rynku pracy.</w:t>
            </w:r>
          </w:p>
        </w:tc>
      </w:tr>
      <w:tr w:rsidR="007555DA" w:rsidRPr="007555DA" w14:paraId="1F41BE3A" w14:textId="77777777" w:rsidTr="002D6D7B">
        <w:trPr>
          <w:jc w:val="center"/>
        </w:trPr>
        <w:tc>
          <w:tcPr>
            <w:tcW w:w="1727" w:type="dxa"/>
            <w:vAlign w:val="center"/>
          </w:tcPr>
          <w:p w14:paraId="6F1C88F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159</w:t>
            </w:r>
          </w:p>
        </w:tc>
        <w:tc>
          <w:tcPr>
            <w:tcW w:w="3375" w:type="dxa"/>
            <w:vAlign w:val="center"/>
          </w:tcPr>
          <w:p w14:paraId="34BEB003" w14:textId="77777777" w:rsidR="00B00079" w:rsidRPr="007555DA" w:rsidRDefault="00B00079" w:rsidP="00B00079">
            <w:pPr>
              <w:spacing w:after="0" w:line="240" w:lineRule="auto"/>
              <w:rPr>
                <w:rFonts w:cstheme="minorHAnsi"/>
                <w:b/>
                <w:bCs/>
              </w:rPr>
            </w:pPr>
            <w:r w:rsidRPr="007555DA">
              <w:rPr>
                <w:rFonts w:cstheme="minorHAnsi"/>
                <w:b/>
                <w:bCs/>
              </w:rPr>
              <w:t>Art. 85. ust.1, 6, 8</w:t>
            </w:r>
          </w:p>
          <w:p w14:paraId="127345EC" w14:textId="77777777" w:rsidR="00B00079" w:rsidRPr="007555DA" w:rsidRDefault="00B00079" w:rsidP="00B00079">
            <w:pPr>
              <w:spacing w:after="0" w:line="240" w:lineRule="auto"/>
              <w:rPr>
                <w:rFonts w:cstheme="minorHAnsi"/>
                <w:b/>
                <w:bCs/>
              </w:rPr>
            </w:pPr>
            <w:r w:rsidRPr="007555DA">
              <w:rPr>
                <w:rFonts w:cstheme="minorHAnsi"/>
                <w:b/>
                <w:bCs/>
              </w:rPr>
              <w:t>art. 93. ust. 2 pkt 4, 5</w:t>
            </w:r>
          </w:p>
          <w:p w14:paraId="6B4E389D" w14:textId="77777777" w:rsidR="00B00079" w:rsidRPr="007555DA" w:rsidRDefault="00B00079" w:rsidP="00B00079">
            <w:pPr>
              <w:spacing w:after="0" w:line="240" w:lineRule="auto"/>
              <w:rPr>
                <w:rFonts w:cstheme="minorHAnsi"/>
              </w:rPr>
            </w:pPr>
            <w:r w:rsidRPr="007555DA">
              <w:rPr>
                <w:rFonts w:cstheme="minorHAnsi"/>
              </w:rPr>
              <w:t>(PUP Rybnik)</w:t>
            </w:r>
          </w:p>
          <w:p w14:paraId="32DEBC9F" w14:textId="77777777" w:rsidR="00B00079" w:rsidRPr="007555DA" w:rsidRDefault="00B00079" w:rsidP="00B00079">
            <w:pPr>
              <w:spacing w:after="0" w:line="240" w:lineRule="auto"/>
              <w:rPr>
                <w:rFonts w:cstheme="minorHAnsi"/>
                <w:b/>
              </w:rPr>
            </w:pPr>
          </w:p>
        </w:tc>
        <w:tc>
          <w:tcPr>
            <w:tcW w:w="3453" w:type="dxa"/>
          </w:tcPr>
          <w:p w14:paraId="25F6F4A8"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Ujednolicenie przepisów a</w:t>
            </w:r>
            <w:r w:rsidRPr="007555DA">
              <w:rPr>
                <w:rFonts w:eastAsia="Times New Roman" w:cstheme="minorHAnsi"/>
                <w:lang w:eastAsia="pl-PL"/>
              </w:rPr>
              <w:t>rt. 85 ust.</w:t>
            </w:r>
            <w:r w:rsidRPr="007555DA">
              <w:rPr>
                <w:rFonts w:eastAsia="Times New Roman" w:cstheme="minorHAnsi"/>
                <w:b/>
                <w:lang w:eastAsia="pl-PL"/>
              </w:rPr>
              <w:t> </w:t>
            </w:r>
            <w:r w:rsidRPr="007555DA">
              <w:rPr>
                <w:rFonts w:eastAsia="Times New Roman" w:cstheme="minorHAnsi"/>
                <w:bCs/>
                <w:lang w:eastAsia="pl-PL"/>
              </w:rPr>
              <w:t>1, 6, 8 i art. 93ust.2 pkt 4,5.</w:t>
            </w:r>
          </w:p>
        </w:tc>
        <w:tc>
          <w:tcPr>
            <w:tcW w:w="3786" w:type="dxa"/>
          </w:tcPr>
          <w:p w14:paraId="0E14A328" w14:textId="77777777" w:rsidR="00B00079" w:rsidRPr="007555DA" w:rsidRDefault="00B00079" w:rsidP="00195E4D">
            <w:pPr>
              <w:spacing w:after="0" w:line="240" w:lineRule="auto"/>
              <w:rPr>
                <w:rFonts w:eastAsia="Times New Roman" w:cstheme="minorHAnsi"/>
                <w:bCs/>
                <w:lang w:eastAsia="pl-PL"/>
              </w:rPr>
            </w:pPr>
            <w:r w:rsidRPr="007555DA">
              <w:rPr>
                <w:rFonts w:eastAsia="Times New Roman" w:cstheme="minorHAnsi"/>
                <w:bCs/>
                <w:lang w:eastAsia="pl-PL"/>
              </w:rPr>
              <w:t>Proponujemy zmiany w nazewnictwie, osoby przygotowującej, realizującej, podsumowującej  IPD ze Starosty na doradcę ds. zatrudniania.</w:t>
            </w:r>
          </w:p>
        </w:tc>
        <w:tc>
          <w:tcPr>
            <w:tcW w:w="3105" w:type="dxa"/>
            <w:shd w:val="clear" w:color="auto" w:fill="auto"/>
          </w:tcPr>
          <w:p w14:paraId="5147D0C1" w14:textId="7569B0E5" w:rsidR="00B00079" w:rsidRPr="00163055" w:rsidRDefault="00991EDA" w:rsidP="00991EDA">
            <w:pPr>
              <w:spacing w:after="0" w:line="240" w:lineRule="auto"/>
              <w:jc w:val="center"/>
              <w:rPr>
                <w:rFonts w:cstheme="minorHAnsi"/>
                <w:b/>
                <w:bCs/>
              </w:rPr>
            </w:pPr>
            <w:r w:rsidRPr="00163055">
              <w:rPr>
                <w:rFonts w:cstheme="minorHAnsi"/>
                <w:b/>
                <w:bCs/>
              </w:rPr>
              <w:t>Wyjaśnienie</w:t>
            </w:r>
            <w:r w:rsidR="00870E29" w:rsidRPr="00163055">
              <w:rPr>
                <w:rFonts w:cstheme="minorHAnsi"/>
                <w:b/>
                <w:bCs/>
              </w:rPr>
              <w:t>:</w:t>
            </w:r>
          </w:p>
          <w:p w14:paraId="48C3EC01" w14:textId="450201CB" w:rsidR="00991EDA" w:rsidRPr="007555DA" w:rsidRDefault="00870E29" w:rsidP="00163055">
            <w:pPr>
              <w:spacing w:after="0" w:line="240" w:lineRule="auto"/>
              <w:jc w:val="both"/>
              <w:rPr>
                <w:rFonts w:cstheme="minorHAnsi"/>
              </w:rPr>
            </w:pPr>
            <w:r w:rsidRPr="007555DA">
              <w:rPr>
                <w:rFonts w:cstheme="minorHAnsi"/>
              </w:rPr>
              <w:t>Aktualnie n</w:t>
            </w:r>
            <w:r w:rsidR="00991EDA" w:rsidRPr="007555DA">
              <w:rPr>
                <w:rFonts w:cstheme="minorHAnsi"/>
              </w:rPr>
              <w:t xml:space="preserve">ie przewiduje się zmian w tym zakresie. </w:t>
            </w:r>
          </w:p>
        </w:tc>
      </w:tr>
      <w:tr w:rsidR="007555DA" w:rsidRPr="007555DA" w14:paraId="0F5C36CD" w14:textId="77777777" w:rsidTr="002D6D7B">
        <w:trPr>
          <w:jc w:val="center"/>
        </w:trPr>
        <w:tc>
          <w:tcPr>
            <w:tcW w:w="1727" w:type="dxa"/>
            <w:vAlign w:val="center"/>
          </w:tcPr>
          <w:p w14:paraId="382B851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160</w:t>
            </w:r>
          </w:p>
        </w:tc>
        <w:tc>
          <w:tcPr>
            <w:tcW w:w="3375" w:type="dxa"/>
            <w:vAlign w:val="center"/>
          </w:tcPr>
          <w:p w14:paraId="789CE0BF" w14:textId="77777777" w:rsidR="00B00079" w:rsidRPr="007555DA" w:rsidRDefault="00B00079" w:rsidP="00B00079">
            <w:pPr>
              <w:spacing w:after="0" w:line="240" w:lineRule="auto"/>
              <w:rPr>
                <w:rFonts w:cstheme="minorHAnsi"/>
                <w:b/>
              </w:rPr>
            </w:pPr>
            <w:r w:rsidRPr="007555DA">
              <w:rPr>
                <w:rFonts w:cstheme="minorHAnsi"/>
                <w:b/>
              </w:rPr>
              <w:t>Art. 86.</w:t>
            </w:r>
          </w:p>
          <w:p w14:paraId="3566FE17" w14:textId="77777777" w:rsidR="00B00079" w:rsidRPr="007555DA" w:rsidRDefault="00B00079" w:rsidP="00B00079">
            <w:pPr>
              <w:spacing w:after="0" w:line="240" w:lineRule="auto"/>
              <w:rPr>
                <w:rFonts w:cstheme="minorHAnsi"/>
                <w:b/>
              </w:rPr>
            </w:pPr>
            <w:r w:rsidRPr="007555DA">
              <w:rPr>
                <w:rFonts w:cstheme="minorHAnsi"/>
              </w:rPr>
              <w:t>(PUP Cieszyn)</w:t>
            </w:r>
          </w:p>
        </w:tc>
        <w:tc>
          <w:tcPr>
            <w:tcW w:w="3453" w:type="dxa"/>
          </w:tcPr>
          <w:p w14:paraId="4B2E9830" w14:textId="77777777" w:rsidR="00B00079" w:rsidRPr="007555DA" w:rsidRDefault="00B00079" w:rsidP="00B00079">
            <w:pPr>
              <w:spacing w:after="0" w:line="240" w:lineRule="auto"/>
              <w:rPr>
                <w:rFonts w:cstheme="minorHAnsi"/>
              </w:rPr>
            </w:pPr>
            <w:r w:rsidRPr="007555DA">
              <w:rPr>
                <w:rFonts w:cstheme="minorHAnsi"/>
              </w:rPr>
              <w:t>Wątpliwości budzi brak jakichkolwiek zapisów dotyczących stanowisk specjalisty do spraw programów oraz specjalisty do spraw rozwoju zawodowego. Czy pominięcie w ustawie tych stanowisk oznacza że osobą na nich zatrudnionym należy zmienić stanowiska, a jeżeli tak to jakie zmiany nastąpią w rozporządzeniu?</w:t>
            </w:r>
          </w:p>
        </w:tc>
        <w:tc>
          <w:tcPr>
            <w:tcW w:w="3786" w:type="dxa"/>
            <w:vAlign w:val="center"/>
          </w:tcPr>
          <w:p w14:paraId="55914F7D" w14:textId="77777777" w:rsidR="00B00079" w:rsidRPr="007555DA" w:rsidRDefault="00B00079" w:rsidP="00B00079">
            <w:pPr>
              <w:suppressAutoHyphens/>
              <w:autoSpaceDE w:val="0"/>
              <w:autoSpaceDN w:val="0"/>
              <w:adjustRightInd w:val="0"/>
              <w:spacing w:after="0" w:line="240" w:lineRule="auto"/>
              <w:rPr>
                <w:rFonts w:eastAsia="Times New Roman" w:cstheme="minorHAnsi"/>
                <w:bCs/>
                <w:lang w:eastAsia="pl-PL"/>
              </w:rPr>
            </w:pPr>
          </w:p>
        </w:tc>
        <w:tc>
          <w:tcPr>
            <w:tcW w:w="3105" w:type="dxa"/>
            <w:shd w:val="clear" w:color="auto" w:fill="auto"/>
          </w:tcPr>
          <w:p w14:paraId="3662347E" w14:textId="2D139691" w:rsidR="00B00079" w:rsidRPr="00163055" w:rsidRDefault="002247AB" w:rsidP="00163055">
            <w:pPr>
              <w:spacing w:after="0" w:line="240" w:lineRule="auto"/>
              <w:jc w:val="center"/>
              <w:rPr>
                <w:rFonts w:cstheme="minorHAnsi"/>
                <w:b/>
                <w:bCs/>
              </w:rPr>
            </w:pPr>
            <w:r w:rsidRPr="00163055">
              <w:rPr>
                <w:rFonts w:cstheme="minorHAnsi"/>
                <w:b/>
                <w:bCs/>
              </w:rPr>
              <w:t>Wyjaśnienie</w:t>
            </w:r>
            <w:r w:rsidR="00163055">
              <w:rPr>
                <w:rFonts w:cstheme="minorHAnsi"/>
                <w:b/>
                <w:bCs/>
              </w:rPr>
              <w:t>:</w:t>
            </w:r>
          </w:p>
          <w:p w14:paraId="42A35763" w14:textId="27DBDB5A" w:rsidR="002247AB" w:rsidRPr="007555DA" w:rsidRDefault="002247AB" w:rsidP="00B00079">
            <w:pPr>
              <w:spacing w:after="0" w:line="240" w:lineRule="auto"/>
              <w:rPr>
                <w:rFonts w:cstheme="minorHAnsi"/>
              </w:rPr>
            </w:pPr>
            <w:r w:rsidRPr="007555DA">
              <w:rPr>
                <w:rFonts w:cstheme="minorHAnsi"/>
              </w:rPr>
              <w:t>Ustawa określa tylko niektóre stanowiska. Pozostałe, tak jak dotychczas określone zostaną na gruncie rozporządzenia.</w:t>
            </w:r>
          </w:p>
        </w:tc>
      </w:tr>
      <w:tr w:rsidR="007555DA" w:rsidRPr="007555DA" w14:paraId="7AF1CE4E" w14:textId="77777777" w:rsidTr="002D6D7B">
        <w:trPr>
          <w:jc w:val="center"/>
        </w:trPr>
        <w:tc>
          <w:tcPr>
            <w:tcW w:w="1727" w:type="dxa"/>
            <w:vAlign w:val="center"/>
          </w:tcPr>
          <w:p w14:paraId="5FAF1509" w14:textId="77777777" w:rsidR="00FC5C10" w:rsidRPr="007555DA" w:rsidRDefault="00FC5C10" w:rsidP="00B00079">
            <w:pPr>
              <w:spacing w:after="0" w:line="240" w:lineRule="auto"/>
              <w:ind w:left="36" w:right="-534"/>
              <w:contextualSpacing/>
              <w:rPr>
                <w:rFonts w:cstheme="minorHAnsi"/>
                <w:b/>
              </w:rPr>
            </w:pPr>
            <w:r w:rsidRPr="007555DA">
              <w:rPr>
                <w:rFonts w:cstheme="minorHAnsi"/>
                <w:b/>
              </w:rPr>
              <w:t>161</w:t>
            </w:r>
          </w:p>
        </w:tc>
        <w:tc>
          <w:tcPr>
            <w:tcW w:w="3375" w:type="dxa"/>
            <w:vAlign w:val="center"/>
          </w:tcPr>
          <w:p w14:paraId="5AC6EDCF" w14:textId="77777777" w:rsidR="00FC5C10" w:rsidRPr="007555DA" w:rsidRDefault="00FC5C10" w:rsidP="00B00079">
            <w:pPr>
              <w:suppressAutoHyphens/>
              <w:autoSpaceDE w:val="0"/>
              <w:autoSpaceDN w:val="0"/>
              <w:adjustRightInd w:val="0"/>
              <w:spacing w:after="0" w:line="240" w:lineRule="auto"/>
              <w:ind w:firstLine="510"/>
              <w:rPr>
                <w:rFonts w:eastAsia="Times New Roman" w:cstheme="minorHAnsi"/>
                <w:b/>
                <w:bCs/>
                <w:lang w:eastAsia="pl-PL"/>
              </w:rPr>
            </w:pPr>
          </w:p>
          <w:p w14:paraId="1C9DFB7D" w14:textId="77777777" w:rsidR="00FC5C10" w:rsidRPr="007555DA" w:rsidRDefault="00FC5C10" w:rsidP="00B00079">
            <w:pPr>
              <w:suppressAutoHyphens/>
              <w:autoSpaceDE w:val="0"/>
              <w:autoSpaceDN w:val="0"/>
              <w:adjustRightInd w:val="0"/>
              <w:spacing w:after="0" w:line="240" w:lineRule="auto"/>
              <w:rPr>
                <w:rFonts w:eastAsia="Times New Roman" w:cstheme="minorHAnsi"/>
                <w:b/>
                <w:bCs/>
                <w:lang w:eastAsia="pl-PL"/>
              </w:rPr>
            </w:pPr>
            <w:r w:rsidRPr="007555DA">
              <w:rPr>
                <w:rFonts w:eastAsia="Times New Roman" w:cstheme="minorHAnsi"/>
                <w:b/>
                <w:bCs/>
                <w:lang w:eastAsia="pl-PL"/>
              </w:rPr>
              <w:t>Art. 86. </w:t>
            </w:r>
          </w:p>
          <w:p w14:paraId="73C5A35A" w14:textId="77777777" w:rsidR="00FC5C10" w:rsidRPr="007555DA" w:rsidRDefault="00FC5C10" w:rsidP="00B00079">
            <w:pPr>
              <w:suppressAutoHyphens/>
              <w:autoSpaceDE w:val="0"/>
              <w:autoSpaceDN w:val="0"/>
              <w:adjustRightInd w:val="0"/>
              <w:spacing w:after="0" w:line="240" w:lineRule="auto"/>
              <w:rPr>
                <w:rFonts w:eastAsia="Times New Roman" w:cstheme="minorHAnsi"/>
                <w:b/>
                <w:bCs/>
                <w:u w:val="single"/>
                <w:lang w:eastAsia="pl-PL"/>
              </w:rPr>
            </w:pPr>
            <w:r w:rsidRPr="007555DA">
              <w:rPr>
                <w:rFonts w:eastAsia="Times New Roman" w:cstheme="minorHAnsi"/>
                <w:lang w:eastAsia="pl-PL"/>
              </w:rPr>
              <w:t>(PUP Mikołów)</w:t>
            </w:r>
          </w:p>
          <w:p w14:paraId="0018B5B3" w14:textId="77777777" w:rsidR="00FC5C10" w:rsidRPr="007555DA" w:rsidRDefault="00FC5C10" w:rsidP="00B00079">
            <w:pPr>
              <w:spacing w:after="0" w:line="240" w:lineRule="auto"/>
              <w:rPr>
                <w:rFonts w:eastAsia="Times New Roman" w:cstheme="minorHAnsi"/>
                <w:b/>
                <w:bCs/>
                <w:u w:val="single"/>
                <w:lang w:eastAsia="pl-PL"/>
              </w:rPr>
            </w:pPr>
          </w:p>
          <w:p w14:paraId="4EFF4D32" w14:textId="77777777" w:rsidR="00FC5C10" w:rsidRPr="007555DA" w:rsidRDefault="00FC5C10" w:rsidP="00B00079">
            <w:pPr>
              <w:spacing w:after="0" w:line="240" w:lineRule="auto"/>
              <w:rPr>
                <w:rFonts w:cstheme="minorHAnsi"/>
                <w:b/>
              </w:rPr>
            </w:pPr>
          </w:p>
        </w:tc>
        <w:tc>
          <w:tcPr>
            <w:tcW w:w="3453" w:type="dxa"/>
          </w:tcPr>
          <w:p w14:paraId="334167B5" w14:textId="77777777" w:rsidR="00FC5C10" w:rsidRPr="007555DA" w:rsidRDefault="00FC5C10" w:rsidP="00B00079">
            <w:pPr>
              <w:spacing w:after="0" w:line="240" w:lineRule="auto"/>
              <w:rPr>
                <w:rFonts w:cstheme="minorHAnsi"/>
              </w:rPr>
            </w:pPr>
            <w:r w:rsidRPr="007555DA">
              <w:rPr>
                <w:rFonts w:cstheme="minorHAnsi"/>
              </w:rPr>
              <w:t>Zastrzeżenia budzi konieczność spełnienia wszystkich warunków łącznie na stanowisku starszego doradcy ds. zatrudnienia – głównie ukończenia specjalistycznych studiów podyplomowych, co wiąże się z dodatkowymi kosztami</w:t>
            </w:r>
          </w:p>
        </w:tc>
        <w:tc>
          <w:tcPr>
            <w:tcW w:w="3786" w:type="dxa"/>
            <w:vAlign w:val="center"/>
          </w:tcPr>
          <w:p w14:paraId="6F346B7C" w14:textId="77777777" w:rsidR="00FC5C10" w:rsidRPr="007555DA" w:rsidRDefault="00FC5C10"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Zamiast wprowadzać wymóg ukończenia studiów podyplomowych można wydłużyć staż pracy - posiadanie co najmniej wyższego wykształcenia i wykonywanie zadania w zakresie pośrednictwa pracy np. przez okres co najmniej 36 miesięcy</w:t>
            </w:r>
          </w:p>
        </w:tc>
        <w:tc>
          <w:tcPr>
            <w:tcW w:w="3105" w:type="dxa"/>
            <w:vMerge w:val="restart"/>
            <w:shd w:val="clear" w:color="auto" w:fill="auto"/>
          </w:tcPr>
          <w:p w14:paraId="1E400C5A" w14:textId="5DC91593" w:rsidR="00FC5C10" w:rsidRPr="005462C1" w:rsidRDefault="004A5215" w:rsidP="005462C1">
            <w:pPr>
              <w:spacing w:after="0" w:line="240" w:lineRule="auto"/>
              <w:jc w:val="center"/>
              <w:rPr>
                <w:rFonts w:cstheme="minorHAnsi"/>
                <w:b/>
                <w:bCs/>
              </w:rPr>
            </w:pPr>
            <w:r w:rsidRPr="005462C1">
              <w:rPr>
                <w:rFonts w:cstheme="minorHAnsi"/>
                <w:b/>
                <w:bCs/>
              </w:rPr>
              <w:t>W</w:t>
            </w:r>
            <w:r w:rsidR="00DA3543" w:rsidRPr="005462C1">
              <w:rPr>
                <w:rFonts w:cstheme="minorHAnsi"/>
                <w:b/>
                <w:bCs/>
              </w:rPr>
              <w:t>yjaśnienie</w:t>
            </w:r>
            <w:r w:rsidR="00DF589C" w:rsidRPr="005462C1">
              <w:rPr>
                <w:rFonts w:cstheme="minorHAnsi"/>
                <w:b/>
                <w:bCs/>
              </w:rPr>
              <w:t>:</w:t>
            </w:r>
          </w:p>
          <w:p w14:paraId="6933F45A" w14:textId="77777777" w:rsidR="00DF589C" w:rsidRPr="007555DA" w:rsidRDefault="00DF589C" w:rsidP="00B00079">
            <w:pPr>
              <w:spacing w:after="0" w:line="240" w:lineRule="auto"/>
              <w:rPr>
                <w:rFonts w:cstheme="minorHAnsi"/>
              </w:rPr>
            </w:pPr>
            <w:r w:rsidRPr="007555DA">
              <w:rPr>
                <w:rFonts w:cstheme="minorHAnsi"/>
              </w:rPr>
              <w:t xml:space="preserve">W wyniku analizy zgłoszonych uwag przepis art. 92 otrzymał brzmienie: </w:t>
            </w:r>
          </w:p>
          <w:p w14:paraId="1A1CB000" w14:textId="77777777" w:rsidR="00C0653D" w:rsidRPr="00C0653D" w:rsidRDefault="00DA3543" w:rsidP="00C0653D">
            <w:pPr>
              <w:spacing w:after="0" w:line="240" w:lineRule="auto"/>
              <w:jc w:val="both"/>
              <w:rPr>
                <w:rFonts w:cstheme="minorHAnsi"/>
                <w:i/>
                <w:iCs/>
              </w:rPr>
            </w:pPr>
            <w:r w:rsidRPr="005462C1">
              <w:rPr>
                <w:rFonts w:cstheme="minorHAnsi"/>
                <w:i/>
                <w:iCs/>
              </w:rPr>
              <w:t>„</w:t>
            </w:r>
            <w:r w:rsidR="00C0653D" w:rsidRPr="00C0653D">
              <w:rPr>
                <w:rFonts w:cstheme="minorHAnsi"/>
                <w:i/>
                <w:iCs/>
              </w:rPr>
              <w:t>Art. 92. 1. Zadania w zakresie poradnictwa zawodowego realizują:</w:t>
            </w:r>
          </w:p>
          <w:p w14:paraId="5998BF1F" w14:textId="77777777" w:rsidR="00C0653D" w:rsidRPr="00C0653D" w:rsidRDefault="00C0653D" w:rsidP="00C0653D">
            <w:pPr>
              <w:spacing w:after="0" w:line="240" w:lineRule="auto"/>
              <w:jc w:val="both"/>
              <w:rPr>
                <w:rFonts w:cstheme="minorHAnsi"/>
                <w:i/>
                <w:iCs/>
              </w:rPr>
            </w:pPr>
            <w:r w:rsidRPr="00C0653D">
              <w:rPr>
                <w:rFonts w:cstheme="minorHAnsi"/>
                <w:i/>
                <w:iCs/>
              </w:rPr>
              <w:t>1)</w:t>
            </w:r>
            <w:r w:rsidRPr="00C0653D">
              <w:rPr>
                <w:rFonts w:cstheme="minorHAnsi"/>
                <w:i/>
                <w:iCs/>
              </w:rPr>
              <w:tab/>
              <w:t>młodszy doradca zawodowy;</w:t>
            </w:r>
          </w:p>
          <w:p w14:paraId="53E90145" w14:textId="77777777" w:rsidR="00C0653D" w:rsidRPr="00C0653D" w:rsidRDefault="00C0653D" w:rsidP="00C0653D">
            <w:pPr>
              <w:spacing w:after="0" w:line="240" w:lineRule="auto"/>
              <w:jc w:val="both"/>
              <w:rPr>
                <w:rFonts w:cstheme="minorHAnsi"/>
                <w:i/>
                <w:iCs/>
              </w:rPr>
            </w:pPr>
            <w:r w:rsidRPr="00C0653D">
              <w:rPr>
                <w:rFonts w:cstheme="minorHAnsi"/>
                <w:i/>
                <w:iCs/>
              </w:rPr>
              <w:t>2)</w:t>
            </w:r>
            <w:r w:rsidRPr="00C0653D">
              <w:rPr>
                <w:rFonts w:cstheme="minorHAnsi"/>
                <w:i/>
                <w:iCs/>
              </w:rPr>
              <w:tab/>
              <w:t>doradca zawodowy;</w:t>
            </w:r>
          </w:p>
          <w:p w14:paraId="2CE29B52" w14:textId="77777777" w:rsidR="00C0653D" w:rsidRPr="00C0653D" w:rsidRDefault="00C0653D" w:rsidP="00C0653D">
            <w:pPr>
              <w:spacing w:after="0" w:line="240" w:lineRule="auto"/>
              <w:jc w:val="both"/>
              <w:rPr>
                <w:rFonts w:cstheme="minorHAnsi"/>
                <w:i/>
                <w:iCs/>
              </w:rPr>
            </w:pPr>
            <w:r w:rsidRPr="00C0653D">
              <w:rPr>
                <w:rFonts w:cstheme="minorHAnsi"/>
                <w:i/>
                <w:iCs/>
              </w:rPr>
              <w:t>3)</w:t>
            </w:r>
            <w:r w:rsidRPr="00C0653D">
              <w:rPr>
                <w:rFonts w:cstheme="minorHAnsi"/>
                <w:i/>
                <w:iCs/>
              </w:rPr>
              <w:tab/>
              <w:t>starszy doradca zawodowy.</w:t>
            </w:r>
          </w:p>
          <w:p w14:paraId="0C6D57CF" w14:textId="77777777" w:rsidR="00C0653D" w:rsidRPr="00C0653D" w:rsidRDefault="00C0653D" w:rsidP="00C0653D">
            <w:pPr>
              <w:spacing w:after="0" w:line="240" w:lineRule="auto"/>
              <w:jc w:val="both"/>
              <w:rPr>
                <w:rFonts w:cstheme="minorHAnsi"/>
                <w:i/>
                <w:iCs/>
              </w:rPr>
            </w:pPr>
            <w:r w:rsidRPr="00C0653D">
              <w:rPr>
                <w:rFonts w:cstheme="minorHAnsi"/>
                <w:i/>
                <w:iCs/>
              </w:rPr>
              <w:t>2. Młodszym doradcą zawodowym może zostać osoba, która posiada wykształcenie wyższe.</w:t>
            </w:r>
          </w:p>
          <w:p w14:paraId="59CE4A75" w14:textId="77777777" w:rsidR="00C0653D" w:rsidRPr="00C0653D" w:rsidRDefault="00C0653D" w:rsidP="00C0653D">
            <w:pPr>
              <w:spacing w:after="0" w:line="240" w:lineRule="auto"/>
              <w:jc w:val="both"/>
              <w:rPr>
                <w:rFonts w:cstheme="minorHAnsi"/>
                <w:i/>
                <w:iCs/>
              </w:rPr>
            </w:pPr>
            <w:r w:rsidRPr="00C0653D">
              <w:rPr>
                <w:rFonts w:cstheme="minorHAnsi"/>
                <w:i/>
                <w:iCs/>
              </w:rPr>
              <w:t>3. Doradcą zawodowym może zostać osoba, która posiada wyższe wykształcenie i 3 lata stażu pracy lub ukończyła studia na kierunku związanym z kształceniem w zakresie poradnictwa zawodowego.</w:t>
            </w:r>
          </w:p>
          <w:p w14:paraId="5A0B556D" w14:textId="77777777" w:rsidR="00C0653D" w:rsidRPr="00C0653D" w:rsidRDefault="00C0653D" w:rsidP="00C0653D">
            <w:pPr>
              <w:spacing w:after="0" w:line="240" w:lineRule="auto"/>
              <w:jc w:val="both"/>
              <w:rPr>
                <w:rFonts w:cstheme="minorHAnsi"/>
                <w:i/>
                <w:iCs/>
              </w:rPr>
            </w:pPr>
            <w:r w:rsidRPr="00C0653D">
              <w:rPr>
                <w:rFonts w:cstheme="minorHAnsi"/>
                <w:i/>
                <w:iCs/>
              </w:rPr>
              <w:t xml:space="preserve">4. Starszym doradcą zawodowym może zostać osoba, która: </w:t>
            </w:r>
          </w:p>
          <w:p w14:paraId="7FD91827" w14:textId="77777777" w:rsidR="00C0653D" w:rsidRPr="00C0653D" w:rsidRDefault="00C0653D" w:rsidP="00C0653D">
            <w:pPr>
              <w:spacing w:after="0" w:line="240" w:lineRule="auto"/>
              <w:jc w:val="both"/>
              <w:rPr>
                <w:rFonts w:cstheme="minorHAnsi"/>
                <w:i/>
                <w:iCs/>
              </w:rPr>
            </w:pPr>
            <w:r w:rsidRPr="00C0653D">
              <w:rPr>
                <w:rFonts w:cstheme="minorHAnsi"/>
                <w:i/>
                <w:iCs/>
              </w:rPr>
              <w:t>1)</w:t>
            </w:r>
            <w:r w:rsidRPr="00C0653D">
              <w:rPr>
                <w:rFonts w:cstheme="minorHAnsi"/>
                <w:i/>
                <w:iCs/>
              </w:rPr>
              <w:tab/>
              <w:t xml:space="preserve"> ukończyła studia na kierunku związanym z kształceniem w zakresie poradnictwa zawodowego i posiada co najmniej 12 miesięcy stażu pracy, lub</w:t>
            </w:r>
          </w:p>
          <w:p w14:paraId="46807D0A" w14:textId="77777777" w:rsidR="00C0653D" w:rsidRPr="00C0653D" w:rsidRDefault="00C0653D" w:rsidP="00C0653D">
            <w:pPr>
              <w:spacing w:after="0" w:line="240" w:lineRule="auto"/>
              <w:jc w:val="both"/>
              <w:rPr>
                <w:rFonts w:cstheme="minorHAnsi"/>
                <w:i/>
                <w:iCs/>
              </w:rPr>
            </w:pPr>
            <w:r w:rsidRPr="00C0653D">
              <w:rPr>
                <w:rFonts w:cstheme="minorHAnsi"/>
                <w:i/>
                <w:iCs/>
              </w:rPr>
              <w:t>2)</w:t>
            </w:r>
            <w:r w:rsidRPr="00C0653D">
              <w:rPr>
                <w:rFonts w:cstheme="minorHAnsi"/>
                <w:i/>
                <w:iCs/>
              </w:rPr>
              <w:tab/>
              <w:t>posiada wyższe wykształcenie i ukończyła studia podyplomowe z zakresu poradnictwa zawodowego oraz  co najmniej 12 miesięcy stażu pracy, lub</w:t>
            </w:r>
          </w:p>
          <w:p w14:paraId="4A49BFA0" w14:textId="77777777" w:rsidR="00C0653D" w:rsidRPr="00C0653D" w:rsidRDefault="00C0653D" w:rsidP="00C0653D">
            <w:pPr>
              <w:spacing w:after="0" w:line="240" w:lineRule="auto"/>
              <w:jc w:val="both"/>
              <w:rPr>
                <w:rFonts w:cstheme="minorHAnsi"/>
                <w:i/>
                <w:iCs/>
              </w:rPr>
            </w:pPr>
            <w:r w:rsidRPr="00C0653D">
              <w:rPr>
                <w:rFonts w:cstheme="minorHAnsi"/>
                <w:i/>
                <w:iCs/>
              </w:rPr>
              <w:t>3)</w:t>
            </w:r>
            <w:r w:rsidRPr="00C0653D">
              <w:rPr>
                <w:rFonts w:cstheme="minorHAnsi"/>
                <w:i/>
                <w:iCs/>
              </w:rPr>
              <w:tab/>
              <w:t>posiada wyższe wykształcenie i co najmniej 5 lat stażu pracy.</w:t>
            </w:r>
          </w:p>
          <w:p w14:paraId="0A49328C" w14:textId="77777777" w:rsidR="00C0653D" w:rsidRPr="00C0653D" w:rsidRDefault="00C0653D" w:rsidP="00C0653D">
            <w:pPr>
              <w:spacing w:after="0" w:line="240" w:lineRule="auto"/>
              <w:jc w:val="both"/>
              <w:rPr>
                <w:rFonts w:cstheme="minorHAnsi"/>
                <w:i/>
                <w:iCs/>
              </w:rPr>
            </w:pPr>
            <w:r w:rsidRPr="00C0653D">
              <w:rPr>
                <w:rFonts w:cstheme="minorHAnsi"/>
                <w:i/>
                <w:iCs/>
              </w:rPr>
              <w:t>Art. 93. Młodszy doradca zawodowy wykonuje zadania w zakresie poradnictwa zawodowego pod nadzorem doradcy zawodowego lub starszego doradcy zawodowego lub przełożonego.</w:t>
            </w:r>
          </w:p>
          <w:p w14:paraId="490C60FE" w14:textId="66DE8B9A" w:rsidR="00DA3543" w:rsidRPr="007555DA" w:rsidRDefault="00C0653D">
            <w:pPr>
              <w:spacing w:after="0" w:line="240" w:lineRule="auto"/>
              <w:jc w:val="both"/>
              <w:rPr>
                <w:rFonts w:cstheme="minorHAnsi"/>
              </w:rPr>
            </w:pPr>
            <w:r w:rsidRPr="00C0653D">
              <w:rPr>
                <w:rFonts w:cstheme="minorHAnsi"/>
                <w:i/>
                <w:iCs/>
              </w:rPr>
              <w:t>Art. 94. Zadania z zakresu pośrednictwa pracy mogą być realizowane przez doradców zawodowych, o których mowa w art. 92 ust. 1.</w:t>
            </w:r>
            <w:r w:rsidR="005462C1">
              <w:rPr>
                <w:rFonts w:cstheme="minorHAnsi"/>
                <w:i/>
                <w:iCs/>
              </w:rPr>
              <w:t xml:space="preserve">”. </w:t>
            </w:r>
          </w:p>
        </w:tc>
      </w:tr>
      <w:tr w:rsidR="007555DA" w:rsidRPr="007555DA" w14:paraId="3CDF0E4B" w14:textId="77777777" w:rsidTr="002D6D7B">
        <w:trPr>
          <w:jc w:val="center"/>
        </w:trPr>
        <w:tc>
          <w:tcPr>
            <w:tcW w:w="1727" w:type="dxa"/>
            <w:vAlign w:val="center"/>
          </w:tcPr>
          <w:p w14:paraId="298484F7" w14:textId="77777777" w:rsidR="00FC5C10" w:rsidRPr="007555DA" w:rsidRDefault="00FC5C10" w:rsidP="00B00079">
            <w:pPr>
              <w:spacing w:after="0" w:line="240" w:lineRule="auto"/>
              <w:ind w:left="36" w:right="-534"/>
              <w:contextualSpacing/>
              <w:rPr>
                <w:rFonts w:cstheme="minorHAnsi"/>
                <w:b/>
              </w:rPr>
            </w:pPr>
            <w:r w:rsidRPr="007555DA">
              <w:rPr>
                <w:rFonts w:cstheme="minorHAnsi"/>
                <w:b/>
              </w:rPr>
              <w:t>162</w:t>
            </w:r>
          </w:p>
        </w:tc>
        <w:tc>
          <w:tcPr>
            <w:tcW w:w="3375" w:type="dxa"/>
          </w:tcPr>
          <w:p w14:paraId="5BEDD0AB" w14:textId="77777777" w:rsidR="00FC5C10" w:rsidRPr="007555DA" w:rsidRDefault="00FC5C10" w:rsidP="00B00079">
            <w:pPr>
              <w:spacing w:after="0" w:line="240" w:lineRule="auto"/>
              <w:rPr>
                <w:rFonts w:cstheme="minorHAnsi"/>
                <w:b/>
              </w:rPr>
            </w:pPr>
            <w:r w:rsidRPr="007555DA">
              <w:rPr>
                <w:rFonts w:cstheme="minorHAnsi"/>
                <w:b/>
              </w:rPr>
              <w:t>Art. 86.</w:t>
            </w:r>
          </w:p>
          <w:p w14:paraId="4D6B2143" w14:textId="77777777" w:rsidR="00FC5C10" w:rsidRPr="007555DA" w:rsidRDefault="00FC5C10" w:rsidP="00B00079">
            <w:pPr>
              <w:spacing w:after="0" w:line="240" w:lineRule="auto"/>
              <w:rPr>
                <w:rFonts w:cstheme="minorHAnsi"/>
                <w:b/>
              </w:rPr>
            </w:pPr>
            <w:r w:rsidRPr="007555DA">
              <w:rPr>
                <w:rFonts w:cstheme="minorHAnsi"/>
              </w:rPr>
              <w:t>(PUP Świętochłowice)</w:t>
            </w:r>
          </w:p>
        </w:tc>
        <w:tc>
          <w:tcPr>
            <w:tcW w:w="3453" w:type="dxa"/>
          </w:tcPr>
          <w:p w14:paraId="21E7EBD2" w14:textId="77777777" w:rsidR="00FC5C10" w:rsidRPr="007555DA" w:rsidRDefault="00FC5C10" w:rsidP="00B00079">
            <w:pPr>
              <w:spacing w:after="0" w:line="240" w:lineRule="auto"/>
              <w:rPr>
                <w:rFonts w:cstheme="minorHAnsi"/>
              </w:rPr>
            </w:pPr>
            <w:r w:rsidRPr="007555DA">
              <w:rPr>
                <w:rFonts w:cstheme="minorHAnsi"/>
              </w:rPr>
              <w:t>Różnicuje stanowiska zależnie od wykształcenia i stażu pracy. Przepis ten może spowodować że pracownicy wykonujący te same obowiązki będą zatrudnione na różnych stanowiskach.</w:t>
            </w:r>
          </w:p>
        </w:tc>
        <w:tc>
          <w:tcPr>
            <w:tcW w:w="3786" w:type="dxa"/>
          </w:tcPr>
          <w:p w14:paraId="594EA104" w14:textId="77777777" w:rsidR="00FC5C10" w:rsidRPr="007555DA" w:rsidRDefault="00FC5C10" w:rsidP="00B00079">
            <w:pPr>
              <w:spacing w:after="0" w:line="240" w:lineRule="auto"/>
              <w:rPr>
                <w:rFonts w:cstheme="minorHAnsi"/>
              </w:rPr>
            </w:pPr>
            <w:r w:rsidRPr="007555DA">
              <w:rPr>
                <w:rFonts w:cstheme="minorHAnsi"/>
              </w:rPr>
              <w:t>Artykuł ten powinien dotyczyć nowo zatrudnionych pracowników, którzy rozpoczęli prace po dniu wejścia w życie w/w ustawy .</w:t>
            </w:r>
          </w:p>
        </w:tc>
        <w:tc>
          <w:tcPr>
            <w:tcW w:w="3105" w:type="dxa"/>
            <w:vMerge/>
            <w:shd w:val="clear" w:color="auto" w:fill="auto"/>
          </w:tcPr>
          <w:p w14:paraId="38840C77" w14:textId="77777777" w:rsidR="00FC5C10" w:rsidRPr="007555DA" w:rsidRDefault="00FC5C10" w:rsidP="00B00079">
            <w:pPr>
              <w:spacing w:after="0" w:line="240" w:lineRule="auto"/>
              <w:rPr>
                <w:rFonts w:cstheme="minorHAnsi"/>
              </w:rPr>
            </w:pPr>
          </w:p>
        </w:tc>
      </w:tr>
      <w:tr w:rsidR="007555DA" w:rsidRPr="007555DA" w14:paraId="3694FFC8" w14:textId="77777777" w:rsidTr="002D6D7B">
        <w:trPr>
          <w:jc w:val="center"/>
        </w:trPr>
        <w:tc>
          <w:tcPr>
            <w:tcW w:w="1727" w:type="dxa"/>
            <w:vAlign w:val="center"/>
          </w:tcPr>
          <w:p w14:paraId="54341DA6" w14:textId="77777777" w:rsidR="00FC5C10" w:rsidRPr="007555DA" w:rsidRDefault="00FC5C10" w:rsidP="00B00079">
            <w:pPr>
              <w:spacing w:after="0" w:line="240" w:lineRule="auto"/>
              <w:ind w:left="36" w:right="-534"/>
              <w:contextualSpacing/>
              <w:rPr>
                <w:rFonts w:cstheme="minorHAnsi"/>
                <w:b/>
              </w:rPr>
            </w:pPr>
            <w:r w:rsidRPr="007555DA">
              <w:rPr>
                <w:rFonts w:cstheme="minorHAnsi"/>
                <w:b/>
              </w:rPr>
              <w:t>163</w:t>
            </w:r>
          </w:p>
        </w:tc>
        <w:tc>
          <w:tcPr>
            <w:tcW w:w="3375" w:type="dxa"/>
            <w:vAlign w:val="center"/>
          </w:tcPr>
          <w:p w14:paraId="6E62514D" w14:textId="77777777" w:rsidR="00FC5C10" w:rsidRPr="007555DA" w:rsidRDefault="00FC5C10" w:rsidP="00B00079">
            <w:pPr>
              <w:spacing w:after="0" w:line="240" w:lineRule="auto"/>
              <w:rPr>
                <w:rFonts w:cstheme="minorHAnsi"/>
                <w:b/>
              </w:rPr>
            </w:pPr>
            <w:r w:rsidRPr="007555DA">
              <w:rPr>
                <w:rFonts w:cstheme="minorHAnsi"/>
                <w:b/>
              </w:rPr>
              <w:t>Art. 86 ust. 2</w:t>
            </w:r>
          </w:p>
          <w:p w14:paraId="4CD5FBAC" w14:textId="77777777" w:rsidR="00FC5C10" w:rsidRPr="007555DA" w:rsidRDefault="00FC5C10" w:rsidP="00B00079">
            <w:pPr>
              <w:spacing w:after="0" w:line="240" w:lineRule="auto"/>
              <w:rPr>
                <w:rFonts w:cstheme="minorHAnsi"/>
                <w:b/>
              </w:rPr>
            </w:pPr>
            <w:r w:rsidRPr="007555DA">
              <w:rPr>
                <w:rFonts w:cstheme="minorHAnsi"/>
              </w:rPr>
              <w:t>(PUP Cieszyn)</w:t>
            </w:r>
          </w:p>
        </w:tc>
        <w:tc>
          <w:tcPr>
            <w:tcW w:w="3453" w:type="dxa"/>
          </w:tcPr>
          <w:p w14:paraId="4824C356" w14:textId="77777777" w:rsidR="00FC5C10" w:rsidRPr="007555DA" w:rsidRDefault="00FC5C10" w:rsidP="00B00079">
            <w:pPr>
              <w:spacing w:after="0" w:line="240" w:lineRule="auto"/>
              <w:rPr>
                <w:rFonts w:cstheme="minorHAnsi"/>
              </w:rPr>
            </w:pPr>
            <w:r w:rsidRPr="007555DA">
              <w:rPr>
                <w:rFonts w:cstheme="minorHAnsi"/>
              </w:rPr>
              <w:t xml:space="preserve">Wnioskujemy o dodanie możliwości zatrudnienia na stanowisku doradcy do spraw zatrudnienia osób, które dotychczas pracowały na stanowiskach odpowiednio: pośrednika lub specjalisty do spraw programów lub rozwoju zawodowego, nie posiadających wyższego wykształcenia. Dotyczy to pracowników, których doświadczenie sięga czasu z przed zmiany ustawy w 2014r., a którzy mieli by wykonywać teraz swoje obowiązki pod nadzorem swoich współpracowników z rocznym doświadczeniem.   </w:t>
            </w:r>
          </w:p>
        </w:tc>
        <w:tc>
          <w:tcPr>
            <w:tcW w:w="3786" w:type="dxa"/>
            <w:vAlign w:val="center"/>
          </w:tcPr>
          <w:p w14:paraId="45668984" w14:textId="77777777" w:rsidR="00FC5C10" w:rsidRPr="007555DA" w:rsidRDefault="00FC5C10"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Art.86 ust.3 Doradcą do spraw zatrudnienia może zostać osoba, która posiada, co najmniej wyższe wykształcenie i wykonywała zadania w zakresie pośrednictwa pracy przez okres co najmniej 12 miesięcy lub była zatrudniona na stanowisku pośrednika pracy lub specjalisty do spraw programów lub specjalisty do spraw rozwoju zawodowego w dniu wejścia w życie niniejszej ustawy.</w:t>
            </w:r>
          </w:p>
        </w:tc>
        <w:tc>
          <w:tcPr>
            <w:tcW w:w="3105" w:type="dxa"/>
            <w:vMerge/>
            <w:shd w:val="clear" w:color="auto" w:fill="auto"/>
          </w:tcPr>
          <w:p w14:paraId="09B66D8A" w14:textId="77777777" w:rsidR="00FC5C10" w:rsidRPr="007555DA" w:rsidRDefault="00FC5C10" w:rsidP="00B00079">
            <w:pPr>
              <w:spacing w:after="0" w:line="240" w:lineRule="auto"/>
              <w:rPr>
                <w:rFonts w:cstheme="minorHAnsi"/>
              </w:rPr>
            </w:pPr>
          </w:p>
        </w:tc>
      </w:tr>
      <w:tr w:rsidR="007555DA" w:rsidRPr="007555DA" w14:paraId="3201B28F" w14:textId="77777777" w:rsidTr="002D6D7B">
        <w:trPr>
          <w:jc w:val="center"/>
        </w:trPr>
        <w:tc>
          <w:tcPr>
            <w:tcW w:w="1727" w:type="dxa"/>
            <w:vAlign w:val="center"/>
          </w:tcPr>
          <w:p w14:paraId="0D255B6C" w14:textId="77777777" w:rsidR="00FC5C10" w:rsidRPr="007555DA" w:rsidRDefault="00FC5C10" w:rsidP="00B00079">
            <w:pPr>
              <w:spacing w:after="0" w:line="240" w:lineRule="auto"/>
              <w:ind w:left="36" w:right="-534"/>
              <w:contextualSpacing/>
              <w:rPr>
                <w:rFonts w:cstheme="minorHAnsi"/>
                <w:b/>
              </w:rPr>
            </w:pPr>
            <w:r w:rsidRPr="007555DA">
              <w:rPr>
                <w:rFonts w:cstheme="minorHAnsi"/>
                <w:b/>
              </w:rPr>
              <w:t>164</w:t>
            </w:r>
          </w:p>
        </w:tc>
        <w:tc>
          <w:tcPr>
            <w:tcW w:w="3375" w:type="dxa"/>
            <w:vAlign w:val="center"/>
          </w:tcPr>
          <w:p w14:paraId="6D3107D0" w14:textId="77777777" w:rsidR="00FC5C10" w:rsidRPr="007555DA" w:rsidRDefault="00FC5C10" w:rsidP="00B00079">
            <w:pPr>
              <w:spacing w:after="0" w:line="240" w:lineRule="auto"/>
              <w:rPr>
                <w:rFonts w:cstheme="minorHAnsi"/>
                <w:b/>
              </w:rPr>
            </w:pPr>
            <w:r w:rsidRPr="007555DA">
              <w:rPr>
                <w:rFonts w:cstheme="minorHAnsi"/>
                <w:b/>
              </w:rPr>
              <w:t>Art. 86. ust.3</w:t>
            </w:r>
          </w:p>
          <w:p w14:paraId="0D059EA4" w14:textId="77777777" w:rsidR="00FC5C10" w:rsidRPr="007555DA" w:rsidRDefault="00FC5C10" w:rsidP="00B00079">
            <w:pPr>
              <w:spacing w:after="0" w:line="240" w:lineRule="auto"/>
              <w:rPr>
                <w:rFonts w:cstheme="minorHAnsi"/>
                <w:b/>
              </w:rPr>
            </w:pPr>
            <w:r w:rsidRPr="007555DA">
              <w:rPr>
                <w:rFonts w:cstheme="minorHAnsi"/>
                <w:bCs/>
              </w:rPr>
              <w:t>(PUP Racibórz)</w:t>
            </w:r>
          </w:p>
          <w:p w14:paraId="2BA3B898" w14:textId="77777777" w:rsidR="00FC5C10" w:rsidRPr="007555DA" w:rsidRDefault="00FC5C10" w:rsidP="00B00079">
            <w:pPr>
              <w:spacing w:after="0" w:line="240" w:lineRule="auto"/>
              <w:rPr>
                <w:rFonts w:cstheme="minorHAnsi"/>
                <w:b/>
              </w:rPr>
            </w:pPr>
          </w:p>
          <w:p w14:paraId="42ED6FD7" w14:textId="77777777" w:rsidR="00FC5C10" w:rsidRPr="007555DA" w:rsidRDefault="00FC5C10" w:rsidP="00B00079">
            <w:pPr>
              <w:spacing w:after="0" w:line="240" w:lineRule="auto"/>
              <w:rPr>
                <w:rFonts w:cstheme="minorHAnsi"/>
                <w:b/>
              </w:rPr>
            </w:pPr>
          </w:p>
        </w:tc>
        <w:tc>
          <w:tcPr>
            <w:tcW w:w="3453" w:type="dxa"/>
          </w:tcPr>
          <w:p w14:paraId="29E87608" w14:textId="77777777" w:rsidR="00FC5C10" w:rsidRPr="007555DA" w:rsidRDefault="00FC5C10" w:rsidP="00B00079">
            <w:pPr>
              <w:spacing w:after="0" w:line="240" w:lineRule="auto"/>
              <w:rPr>
                <w:rFonts w:cstheme="minorHAnsi"/>
              </w:rPr>
            </w:pPr>
            <w:r w:rsidRPr="007555DA">
              <w:rPr>
                <w:rFonts w:cstheme="minorHAnsi"/>
              </w:rPr>
              <w:t xml:space="preserve">Doradcą do spraw zatrudnienia może zostać osoba, która posiada co najmniej wyższe wykształcenie i wykonywała zadania w zakresie pośrednictwa pracy przez okres co najmniej 12 miesięcy. </w:t>
            </w:r>
          </w:p>
        </w:tc>
        <w:tc>
          <w:tcPr>
            <w:tcW w:w="3786" w:type="dxa"/>
            <w:vAlign w:val="center"/>
          </w:tcPr>
          <w:p w14:paraId="5604CC19" w14:textId="77777777" w:rsidR="00FC5C10" w:rsidRPr="007555DA" w:rsidRDefault="00FC5C10"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ZMIANA</w:t>
            </w:r>
          </w:p>
        </w:tc>
        <w:tc>
          <w:tcPr>
            <w:tcW w:w="3105" w:type="dxa"/>
            <w:vMerge/>
            <w:shd w:val="clear" w:color="auto" w:fill="auto"/>
          </w:tcPr>
          <w:p w14:paraId="1116C7F5" w14:textId="77777777" w:rsidR="00FC5C10" w:rsidRPr="007555DA" w:rsidRDefault="00FC5C10" w:rsidP="00B00079">
            <w:pPr>
              <w:spacing w:after="0" w:line="240" w:lineRule="auto"/>
              <w:rPr>
                <w:rFonts w:cstheme="minorHAnsi"/>
              </w:rPr>
            </w:pPr>
          </w:p>
        </w:tc>
      </w:tr>
      <w:tr w:rsidR="007555DA" w:rsidRPr="007555DA" w14:paraId="794988B4" w14:textId="77777777" w:rsidTr="002D6D7B">
        <w:trPr>
          <w:jc w:val="center"/>
        </w:trPr>
        <w:tc>
          <w:tcPr>
            <w:tcW w:w="1727" w:type="dxa"/>
            <w:vAlign w:val="center"/>
          </w:tcPr>
          <w:p w14:paraId="062BE667" w14:textId="77777777" w:rsidR="00FC5C10" w:rsidRPr="007555DA" w:rsidRDefault="00FC5C10" w:rsidP="00B00079">
            <w:pPr>
              <w:spacing w:after="0" w:line="240" w:lineRule="auto"/>
              <w:ind w:left="36" w:right="-534"/>
              <w:contextualSpacing/>
              <w:rPr>
                <w:rFonts w:cstheme="minorHAnsi"/>
                <w:b/>
              </w:rPr>
            </w:pPr>
            <w:r w:rsidRPr="007555DA">
              <w:rPr>
                <w:rFonts w:cstheme="minorHAnsi"/>
                <w:b/>
              </w:rPr>
              <w:t>165</w:t>
            </w:r>
          </w:p>
        </w:tc>
        <w:tc>
          <w:tcPr>
            <w:tcW w:w="3375" w:type="dxa"/>
            <w:vAlign w:val="center"/>
          </w:tcPr>
          <w:p w14:paraId="5D32B7B6" w14:textId="77777777" w:rsidR="00FC5C10" w:rsidRPr="007555DA" w:rsidRDefault="00FC5C10" w:rsidP="00B00079">
            <w:pPr>
              <w:spacing w:after="0" w:line="240" w:lineRule="auto"/>
              <w:rPr>
                <w:rFonts w:cstheme="minorHAnsi"/>
                <w:b/>
                <w:bCs/>
              </w:rPr>
            </w:pPr>
            <w:r w:rsidRPr="007555DA">
              <w:rPr>
                <w:rFonts w:cstheme="minorHAnsi"/>
                <w:b/>
                <w:bCs/>
              </w:rPr>
              <w:t>Art. 86. ust. 4</w:t>
            </w:r>
          </w:p>
          <w:p w14:paraId="7DBEA717" w14:textId="77777777" w:rsidR="00FC5C10" w:rsidRPr="007555DA" w:rsidRDefault="00FC5C10" w:rsidP="00B00079">
            <w:pPr>
              <w:spacing w:after="0" w:line="240" w:lineRule="auto"/>
              <w:rPr>
                <w:rFonts w:cstheme="minorHAnsi"/>
              </w:rPr>
            </w:pPr>
            <w:r w:rsidRPr="007555DA">
              <w:rPr>
                <w:rFonts w:cstheme="minorHAnsi"/>
              </w:rPr>
              <w:t>(PUP Rybnik)</w:t>
            </w:r>
          </w:p>
          <w:p w14:paraId="161D25BA" w14:textId="77777777" w:rsidR="00FC5C10" w:rsidRPr="007555DA" w:rsidRDefault="00FC5C10" w:rsidP="00B00079">
            <w:pPr>
              <w:spacing w:after="0" w:line="240" w:lineRule="auto"/>
              <w:rPr>
                <w:rFonts w:cstheme="minorHAnsi"/>
              </w:rPr>
            </w:pPr>
          </w:p>
          <w:p w14:paraId="773D1A86" w14:textId="77777777" w:rsidR="00FC5C10" w:rsidRPr="007555DA" w:rsidRDefault="00FC5C10" w:rsidP="00B00079">
            <w:pPr>
              <w:spacing w:after="0" w:line="240" w:lineRule="auto"/>
              <w:rPr>
                <w:rFonts w:cstheme="minorHAnsi"/>
                <w:b/>
              </w:rPr>
            </w:pPr>
          </w:p>
        </w:tc>
        <w:tc>
          <w:tcPr>
            <w:tcW w:w="3453" w:type="dxa"/>
          </w:tcPr>
          <w:p w14:paraId="7E2F6B3B" w14:textId="77777777" w:rsidR="00FC5C10" w:rsidRPr="007555DA" w:rsidRDefault="00FC5C10" w:rsidP="00B00079">
            <w:pPr>
              <w:spacing w:after="0" w:line="240" w:lineRule="auto"/>
              <w:rPr>
                <w:rFonts w:cstheme="minorHAnsi"/>
              </w:rPr>
            </w:pPr>
            <w:r w:rsidRPr="007555DA">
              <w:rPr>
                <w:rFonts w:cstheme="minorHAnsi"/>
              </w:rPr>
              <w:t>Do art. 86 ust. 4 pkt 2 dodano warunek posiadania wykształcenia wyższego o specjalności z zakresu doradztwa zawodowego, pośrednictwa pracy lub pokrewne w celu niedyskryminowania pracowników PSZ, którzy nie ukończyli przedmiotowych studiów podyplomowych, lecz w ramach studiów wyższych  osiągnęli wykształcenie</w:t>
            </w:r>
            <w:r w:rsidRPr="007555DA">
              <w:rPr>
                <w:rFonts w:cstheme="minorHAnsi"/>
              </w:rPr>
              <w:br/>
              <w:t>o specjalności z zakresu doradztwa zawodowego, pośrednictwa pracy lub pokrewne.</w:t>
            </w:r>
          </w:p>
        </w:tc>
        <w:tc>
          <w:tcPr>
            <w:tcW w:w="3786" w:type="dxa"/>
          </w:tcPr>
          <w:p w14:paraId="7C31ADA4" w14:textId="77777777" w:rsidR="00FC5C10" w:rsidRPr="007555DA" w:rsidRDefault="00FC5C10"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Starszym doradcą do spraw zatrudnienia może zostać osoba spełniająca łącznie następujące warunki:</w:t>
            </w:r>
          </w:p>
          <w:p w14:paraId="18DF6C7C" w14:textId="77777777" w:rsidR="00FC5C10" w:rsidRPr="007555DA" w:rsidRDefault="00FC5C10" w:rsidP="007F0612">
            <w:pPr>
              <w:numPr>
                <w:ilvl w:val="0"/>
                <w:numId w:val="34"/>
              </w:numPr>
              <w:suppressAutoHyphens/>
              <w:autoSpaceDE w:val="0"/>
              <w:autoSpaceDN w:val="0"/>
              <w:adjustRightInd w:val="0"/>
              <w:spacing w:after="0" w:line="240" w:lineRule="auto"/>
              <w:ind w:left="314"/>
              <w:rPr>
                <w:rFonts w:eastAsia="Times New Roman" w:cstheme="minorHAnsi"/>
                <w:bCs/>
                <w:lang w:eastAsia="pl-PL"/>
              </w:rPr>
            </w:pPr>
            <w:r w:rsidRPr="007555DA">
              <w:rPr>
                <w:rFonts w:eastAsia="Times New Roman" w:cstheme="minorHAnsi"/>
                <w:bCs/>
                <w:lang w:eastAsia="pl-PL"/>
              </w:rPr>
              <w:t>posiada co najmniej wyższe wykształcenie;</w:t>
            </w:r>
          </w:p>
          <w:p w14:paraId="4E5186EB" w14:textId="77777777" w:rsidR="00FC5C10" w:rsidRPr="007555DA" w:rsidRDefault="00FC5C10" w:rsidP="007F0612">
            <w:pPr>
              <w:numPr>
                <w:ilvl w:val="0"/>
                <w:numId w:val="34"/>
              </w:numPr>
              <w:suppressAutoHyphens/>
              <w:autoSpaceDE w:val="0"/>
              <w:autoSpaceDN w:val="0"/>
              <w:adjustRightInd w:val="0"/>
              <w:spacing w:after="0" w:line="240" w:lineRule="auto"/>
              <w:ind w:left="314"/>
              <w:rPr>
                <w:rFonts w:eastAsia="Times New Roman" w:cstheme="minorHAnsi"/>
                <w:bCs/>
                <w:lang w:eastAsia="pl-PL"/>
              </w:rPr>
            </w:pPr>
            <w:r w:rsidRPr="007555DA">
              <w:rPr>
                <w:rFonts w:eastAsia="Times New Roman" w:cstheme="minorHAnsi"/>
                <w:bCs/>
                <w:lang w:eastAsia="pl-PL"/>
              </w:rPr>
              <w:t>ukończyła studia podyplomowe z zakresu pośrednictwa pracy, poradnictwa zawodowego</w:t>
            </w:r>
            <w:r w:rsidRPr="007555DA">
              <w:rPr>
                <w:rFonts w:eastAsia="Times New Roman" w:cstheme="minorHAnsi"/>
                <w:bCs/>
                <w:lang w:eastAsia="pl-PL"/>
              </w:rPr>
              <w:br/>
              <w:t>lub pokrewne albo studia wyższe o specjalności z zakresu doradztwa zawodowego, pośrednictwa pracy lub pokrewne;</w:t>
            </w:r>
          </w:p>
          <w:p w14:paraId="28B1D637" w14:textId="77777777" w:rsidR="00FC5C10" w:rsidRPr="007555DA" w:rsidRDefault="00FC5C10"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wykonywała zadania w zakresie pośrednictwa pracy przez okres co najmniej 24 miesięcy.</w:t>
            </w:r>
          </w:p>
        </w:tc>
        <w:tc>
          <w:tcPr>
            <w:tcW w:w="3105" w:type="dxa"/>
            <w:vMerge/>
            <w:shd w:val="clear" w:color="auto" w:fill="auto"/>
          </w:tcPr>
          <w:p w14:paraId="4973C496" w14:textId="77777777" w:rsidR="00FC5C10" w:rsidRPr="007555DA" w:rsidRDefault="00FC5C10" w:rsidP="00B00079">
            <w:pPr>
              <w:spacing w:after="0" w:line="240" w:lineRule="auto"/>
              <w:rPr>
                <w:rFonts w:cstheme="minorHAnsi"/>
              </w:rPr>
            </w:pPr>
          </w:p>
        </w:tc>
      </w:tr>
      <w:tr w:rsidR="007555DA" w:rsidRPr="007555DA" w14:paraId="7A0A8786" w14:textId="77777777" w:rsidTr="002D6D7B">
        <w:trPr>
          <w:jc w:val="center"/>
        </w:trPr>
        <w:tc>
          <w:tcPr>
            <w:tcW w:w="1727" w:type="dxa"/>
            <w:vAlign w:val="center"/>
          </w:tcPr>
          <w:p w14:paraId="150E55E8" w14:textId="77777777" w:rsidR="00FC5C10" w:rsidRPr="007555DA" w:rsidRDefault="00FC5C10" w:rsidP="00B00079">
            <w:pPr>
              <w:spacing w:after="0" w:line="240" w:lineRule="auto"/>
              <w:ind w:left="36" w:right="-534"/>
              <w:contextualSpacing/>
              <w:rPr>
                <w:rFonts w:cstheme="minorHAnsi"/>
                <w:b/>
              </w:rPr>
            </w:pPr>
            <w:r w:rsidRPr="007555DA">
              <w:rPr>
                <w:rFonts w:cstheme="minorHAnsi"/>
                <w:b/>
              </w:rPr>
              <w:t>166</w:t>
            </w:r>
          </w:p>
        </w:tc>
        <w:tc>
          <w:tcPr>
            <w:tcW w:w="3375" w:type="dxa"/>
            <w:vAlign w:val="center"/>
          </w:tcPr>
          <w:p w14:paraId="62026A23" w14:textId="77777777" w:rsidR="00FC5C10" w:rsidRPr="007555DA" w:rsidRDefault="00FC5C10" w:rsidP="00B00079">
            <w:pPr>
              <w:spacing w:after="0" w:line="240" w:lineRule="auto"/>
              <w:rPr>
                <w:rFonts w:cstheme="minorHAnsi"/>
                <w:b/>
              </w:rPr>
            </w:pPr>
            <w:r w:rsidRPr="007555DA">
              <w:rPr>
                <w:rFonts w:cstheme="minorHAnsi"/>
                <w:b/>
              </w:rPr>
              <w:t>Art. 86. ust. 4</w:t>
            </w:r>
          </w:p>
          <w:p w14:paraId="11AEBE26" w14:textId="77777777" w:rsidR="00FC5C10" w:rsidRPr="007555DA" w:rsidRDefault="00FC5C10" w:rsidP="00B00079">
            <w:pPr>
              <w:spacing w:after="0" w:line="240" w:lineRule="auto"/>
              <w:rPr>
                <w:rFonts w:cstheme="minorHAnsi"/>
              </w:rPr>
            </w:pPr>
            <w:r w:rsidRPr="007555DA">
              <w:rPr>
                <w:rFonts w:cstheme="minorHAnsi"/>
              </w:rPr>
              <w:t>(PUP Żywiec)</w:t>
            </w:r>
          </w:p>
        </w:tc>
        <w:tc>
          <w:tcPr>
            <w:tcW w:w="3453" w:type="dxa"/>
          </w:tcPr>
          <w:p w14:paraId="77C16DD3" w14:textId="77777777" w:rsidR="00FC5C10" w:rsidRPr="007555DA" w:rsidRDefault="00FC5C10" w:rsidP="00B00079">
            <w:pPr>
              <w:spacing w:after="0" w:line="240" w:lineRule="auto"/>
              <w:rPr>
                <w:rFonts w:cstheme="minorHAnsi"/>
              </w:rPr>
            </w:pPr>
            <w:r w:rsidRPr="007555DA">
              <w:rPr>
                <w:rFonts w:cstheme="minorHAnsi"/>
              </w:rPr>
              <w:t>Zasadne jest traktowanie na równi kwalifikacji uzyskanych w ramach studiów  wyższych oraz studiów podyplomowych z zakresu pośrednictwa, poradnictwa zawodowego lub pokrewnych.</w:t>
            </w:r>
          </w:p>
        </w:tc>
        <w:tc>
          <w:tcPr>
            <w:tcW w:w="3786" w:type="dxa"/>
            <w:vAlign w:val="center"/>
          </w:tcPr>
          <w:p w14:paraId="529F366E" w14:textId="77777777" w:rsidR="00FC5C10" w:rsidRPr="007555DA" w:rsidRDefault="00FC5C10" w:rsidP="00B00079">
            <w:pPr>
              <w:autoSpaceDE w:val="0"/>
              <w:autoSpaceDN w:val="0"/>
              <w:adjustRightInd w:val="0"/>
              <w:spacing w:after="0" w:line="240" w:lineRule="auto"/>
              <w:jc w:val="both"/>
              <w:rPr>
                <w:rFonts w:cstheme="minorHAnsi"/>
                <w:lang w:eastAsia="pl-PL"/>
              </w:rPr>
            </w:pPr>
            <w:r w:rsidRPr="007555DA">
              <w:rPr>
                <w:rFonts w:cstheme="minorHAnsi"/>
                <w:lang w:eastAsia="pl-PL"/>
              </w:rPr>
              <w:t>Starszym doradcą do spraw zatrudnienia może zostać osoba spełniająca następujące warunki:</w:t>
            </w:r>
          </w:p>
          <w:p w14:paraId="40F800B0" w14:textId="77777777" w:rsidR="00FC5C10" w:rsidRPr="007555DA" w:rsidRDefault="00FC5C10" w:rsidP="007F0612">
            <w:pPr>
              <w:numPr>
                <w:ilvl w:val="0"/>
                <w:numId w:val="38"/>
              </w:numPr>
              <w:autoSpaceDE w:val="0"/>
              <w:autoSpaceDN w:val="0"/>
              <w:adjustRightInd w:val="0"/>
              <w:spacing w:after="0" w:line="240" w:lineRule="auto"/>
              <w:jc w:val="both"/>
              <w:rPr>
                <w:rFonts w:cstheme="minorHAnsi"/>
                <w:lang w:eastAsia="pl-PL"/>
              </w:rPr>
            </w:pPr>
            <w:r w:rsidRPr="007555DA">
              <w:rPr>
                <w:rFonts w:cstheme="minorHAnsi"/>
                <w:lang w:eastAsia="pl-PL"/>
              </w:rPr>
              <w:t>posiada co najmniej wyższe wykształcenie z zakresu pośrednictwa pracy, poradnictwa zawodowego lub pokrewne lub wykonywał zadania w zakresie pośrednictwa pracy przez okres co najmniej 24 miesięcy;</w:t>
            </w:r>
          </w:p>
          <w:p w14:paraId="053F3AE8" w14:textId="77777777" w:rsidR="00FC5C10" w:rsidRPr="007555DA" w:rsidRDefault="00FC5C10" w:rsidP="00B00079">
            <w:pPr>
              <w:autoSpaceDE w:val="0"/>
              <w:autoSpaceDN w:val="0"/>
              <w:adjustRightInd w:val="0"/>
              <w:spacing w:after="0" w:line="240" w:lineRule="auto"/>
              <w:ind w:left="384"/>
              <w:jc w:val="both"/>
              <w:rPr>
                <w:rFonts w:cstheme="minorHAnsi"/>
                <w:lang w:val="en-US" w:eastAsia="pl-PL"/>
              </w:rPr>
            </w:pPr>
            <w:r w:rsidRPr="007555DA">
              <w:rPr>
                <w:rFonts w:cstheme="minorHAnsi"/>
                <w:lang w:val="en-US" w:eastAsia="pl-PL"/>
              </w:rPr>
              <w:t>lub</w:t>
            </w:r>
          </w:p>
          <w:p w14:paraId="65C37706" w14:textId="77777777" w:rsidR="00FC5C10" w:rsidRPr="007555DA" w:rsidRDefault="00FC5C10" w:rsidP="007F0612">
            <w:pPr>
              <w:numPr>
                <w:ilvl w:val="0"/>
                <w:numId w:val="38"/>
              </w:numPr>
              <w:autoSpaceDE w:val="0"/>
              <w:autoSpaceDN w:val="0"/>
              <w:adjustRightInd w:val="0"/>
              <w:spacing w:after="0" w:line="240" w:lineRule="auto"/>
              <w:jc w:val="both"/>
              <w:rPr>
                <w:rFonts w:cstheme="minorHAnsi"/>
                <w:lang w:eastAsia="pl-PL"/>
              </w:rPr>
            </w:pPr>
            <w:r w:rsidRPr="007555DA">
              <w:rPr>
                <w:rFonts w:cstheme="minorHAnsi"/>
                <w:lang w:eastAsia="pl-PL"/>
              </w:rPr>
              <w:t>ukończyła studia podyplomowe z zakresu pośrednictwa pracy, poradnictwa zawodowego, lub pokrewne i wykonywał zadania w zakresie pośrednictwa pracy przez okres co najmniej 24 miesięcy;</w:t>
            </w:r>
          </w:p>
        </w:tc>
        <w:tc>
          <w:tcPr>
            <w:tcW w:w="3105" w:type="dxa"/>
            <w:vMerge/>
            <w:shd w:val="clear" w:color="auto" w:fill="auto"/>
          </w:tcPr>
          <w:p w14:paraId="16BA097C" w14:textId="77777777" w:rsidR="00FC5C10" w:rsidRPr="007555DA" w:rsidRDefault="00FC5C10" w:rsidP="00B00079">
            <w:pPr>
              <w:spacing w:after="0" w:line="240" w:lineRule="auto"/>
              <w:rPr>
                <w:rFonts w:cstheme="minorHAnsi"/>
              </w:rPr>
            </w:pPr>
          </w:p>
        </w:tc>
      </w:tr>
      <w:tr w:rsidR="007555DA" w:rsidRPr="007555DA" w14:paraId="669FFCBD" w14:textId="77777777" w:rsidTr="002D6D7B">
        <w:trPr>
          <w:jc w:val="center"/>
        </w:trPr>
        <w:tc>
          <w:tcPr>
            <w:tcW w:w="1727" w:type="dxa"/>
            <w:vAlign w:val="center"/>
          </w:tcPr>
          <w:p w14:paraId="00FE29B4" w14:textId="77777777" w:rsidR="00FC5C10" w:rsidRPr="007555DA" w:rsidRDefault="00FC5C10" w:rsidP="00B00079">
            <w:pPr>
              <w:spacing w:after="0" w:line="240" w:lineRule="auto"/>
              <w:ind w:left="36" w:right="-534"/>
              <w:contextualSpacing/>
              <w:rPr>
                <w:rFonts w:cstheme="minorHAnsi"/>
                <w:b/>
              </w:rPr>
            </w:pPr>
            <w:r w:rsidRPr="007555DA">
              <w:rPr>
                <w:rFonts w:cstheme="minorHAnsi"/>
                <w:b/>
              </w:rPr>
              <w:t>167</w:t>
            </w:r>
          </w:p>
        </w:tc>
        <w:tc>
          <w:tcPr>
            <w:tcW w:w="3375" w:type="dxa"/>
            <w:vAlign w:val="center"/>
          </w:tcPr>
          <w:p w14:paraId="319281FC" w14:textId="77777777" w:rsidR="00FC5C10" w:rsidRPr="007555DA" w:rsidRDefault="00FC5C10" w:rsidP="00B00079">
            <w:pPr>
              <w:spacing w:after="0" w:line="240" w:lineRule="auto"/>
              <w:rPr>
                <w:rFonts w:cstheme="minorHAnsi"/>
                <w:b/>
              </w:rPr>
            </w:pPr>
            <w:r w:rsidRPr="007555DA">
              <w:rPr>
                <w:rFonts w:cstheme="minorHAnsi"/>
                <w:b/>
              </w:rPr>
              <w:t>Art. 86. i art. 87</w:t>
            </w:r>
          </w:p>
          <w:p w14:paraId="5C915EBD" w14:textId="77777777" w:rsidR="00FC5C10" w:rsidRPr="007555DA" w:rsidRDefault="00FC5C10" w:rsidP="00B00079">
            <w:pPr>
              <w:spacing w:after="0" w:line="240" w:lineRule="auto"/>
              <w:rPr>
                <w:rFonts w:cstheme="minorHAnsi"/>
                <w:b/>
              </w:rPr>
            </w:pPr>
            <w:r w:rsidRPr="007555DA">
              <w:rPr>
                <w:rFonts w:cstheme="minorHAnsi"/>
              </w:rPr>
              <w:t>(PUP Ruda Śląska)</w:t>
            </w:r>
          </w:p>
        </w:tc>
        <w:tc>
          <w:tcPr>
            <w:tcW w:w="3453" w:type="dxa"/>
          </w:tcPr>
          <w:p w14:paraId="4FEC54DC" w14:textId="77777777" w:rsidR="00FC5C10" w:rsidRPr="007555DA" w:rsidRDefault="00FC5C10" w:rsidP="00B00079">
            <w:pPr>
              <w:spacing w:after="0" w:line="240" w:lineRule="auto"/>
              <w:rPr>
                <w:rFonts w:cstheme="minorHAnsi"/>
              </w:rPr>
            </w:pPr>
            <w:r w:rsidRPr="007555DA">
              <w:rPr>
                <w:rFonts w:cstheme="minorHAnsi"/>
              </w:rPr>
              <w:t>W kolejnych przepisach zmieniają się jedynie nazwy stanowisk osób, które udzielają w urzędach realnej pomocy Klientom. Wprowadzanie nowych nazw wzbudza jedynie złość klientów, dla których sama nazwa stanowiska niczego nie zmienia (podobnie jest w przypadku pracowników). Ponadto urzędy borykają się z dużą rotacją pracowników. Niestety najczęściej podane kwalifikacje (studia, studia podyplomowe) nie wpływają na jakość świadczonej usługi. Tutaj kluczowe jest kształcenie ustawiczne w postaci dobrych, rynkowych szkoleń, predyspozycje pracownika oraz doświadczenie zawodowe. Należałoby dodatkowo uniknąć sytuacji kiedy pracownik z uwagi na posiadane wykształcenie jest młodszym doradca ds. zatrudnienia, a tak naprawdę ma najwięcej doświadczenia i największą wiedzę i uczył innych pracowników.</w:t>
            </w:r>
          </w:p>
          <w:p w14:paraId="38805623" w14:textId="77777777" w:rsidR="00FC5C10" w:rsidRPr="007555DA" w:rsidRDefault="00FC5C10" w:rsidP="00B00079">
            <w:pPr>
              <w:spacing w:after="0" w:line="240" w:lineRule="auto"/>
              <w:rPr>
                <w:rFonts w:cstheme="minorHAnsi"/>
              </w:rPr>
            </w:pPr>
          </w:p>
          <w:p w14:paraId="2E754ADE" w14:textId="77777777" w:rsidR="00FC5C10" w:rsidRPr="007555DA" w:rsidRDefault="00FC5C10" w:rsidP="00B00079">
            <w:pPr>
              <w:spacing w:after="0" w:line="240" w:lineRule="auto"/>
              <w:rPr>
                <w:rFonts w:cstheme="minorHAnsi"/>
              </w:rPr>
            </w:pPr>
          </w:p>
        </w:tc>
        <w:tc>
          <w:tcPr>
            <w:tcW w:w="3786" w:type="dxa"/>
            <w:vAlign w:val="center"/>
          </w:tcPr>
          <w:p w14:paraId="64C5EB6E" w14:textId="77777777" w:rsidR="00FC5C10" w:rsidRPr="007555DA" w:rsidRDefault="00FC5C10" w:rsidP="00B00079">
            <w:pPr>
              <w:spacing w:after="0" w:line="240" w:lineRule="auto"/>
              <w:rPr>
                <w:rFonts w:cstheme="minorHAnsi"/>
              </w:rPr>
            </w:pPr>
            <w:r w:rsidRPr="007555DA">
              <w:rPr>
                <w:rFonts w:cstheme="minorHAnsi"/>
              </w:rPr>
              <w:t>Zadania w zakresie pośrednictwa pracy realizują pośrednicy pracy, usunięcie art. 86 i 87, a jeżeli zmiana jest niemożliwa należałoby wprowadzić informację, że osoby zatrudnione na stanowisku pośrednika pracy co najmniej przez ostatnie 10 lat zostają na mocy ustawy starszym doradcą ds. zatrudnienia niezależnie od spełnienia pozostałych wymagań.</w:t>
            </w:r>
          </w:p>
        </w:tc>
        <w:tc>
          <w:tcPr>
            <w:tcW w:w="3105" w:type="dxa"/>
            <w:vMerge/>
            <w:shd w:val="clear" w:color="auto" w:fill="auto"/>
          </w:tcPr>
          <w:p w14:paraId="17E5D16D" w14:textId="77777777" w:rsidR="00FC5C10" w:rsidRPr="007555DA" w:rsidRDefault="00FC5C10" w:rsidP="00B00079">
            <w:pPr>
              <w:spacing w:after="0" w:line="240" w:lineRule="auto"/>
              <w:rPr>
                <w:rFonts w:cstheme="minorHAnsi"/>
              </w:rPr>
            </w:pPr>
          </w:p>
        </w:tc>
      </w:tr>
      <w:tr w:rsidR="00C0349C" w:rsidRPr="007555DA" w14:paraId="4EF2581F" w14:textId="77777777" w:rsidTr="002D6D7B">
        <w:trPr>
          <w:jc w:val="center"/>
        </w:trPr>
        <w:tc>
          <w:tcPr>
            <w:tcW w:w="1727" w:type="dxa"/>
            <w:vAlign w:val="center"/>
          </w:tcPr>
          <w:p w14:paraId="22AFDD11" w14:textId="77777777" w:rsidR="00C0349C" w:rsidRPr="007555DA" w:rsidRDefault="00C0349C" w:rsidP="00B00079">
            <w:pPr>
              <w:spacing w:after="0" w:line="240" w:lineRule="auto"/>
              <w:ind w:left="36" w:right="-534"/>
              <w:contextualSpacing/>
              <w:rPr>
                <w:rFonts w:cstheme="minorHAnsi"/>
                <w:b/>
              </w:rPr>
            </w:pPr>
            <w:r w:rsidRPr="007555DA">
              <w:rPr>
                <w:rFonts w:cstheme="minorHAnsi"/>
                <w:b/>
              </w:rPr>
              <w:t>168</w:t>
            </w:r>
          </w:p>
        </w:tc>
        <w:tc>
          <w:tcPr>
            <w:tcW w:w="3375" w:type="dxa"/>
            <w:vAlign w:val="center"/>
          </w:tcPr>
          <w:p w14:paraId="4FC0990F" w14:textId="77777777" w:rsidR="00C0349C" w:rsidRPr="007555DA" w:rsidRDefault="00C0349C" w:rsidP="00B00079">
            <w:pPr>
              <w:spacing w:after="0" w:line="240" w:lineRule="auto"/>
              <w:rPr>
                <w:rFonts w:cstheme="minorHAnsi"/>
                <w:b/>
              </w:rPr>
            </w:pPr>
            <w:r w:rsidRPr="007555DA">
              <w:rPr>
                <w:rFonts w:cstheme="minorHAnsi"/>
                <w:b/>
              </w:rPr>
              <w:t>Art. 86. i 89.</w:t>
            </w:r>
          </w:p>
          <w:p w14:paraId="2ABCC405" w14:textId="77777777" w:rsidR="00C0349C" w:rsidRPr="007555DA" w:rsidRDefault="00C0349C" w:rsidP="00B00079">
            <w:pPr>
              <w:spacing w:after="0" w:line="240" w:lineRule="auto"/>
              <w:rPr>
                <w:rFonts w:cstheme="minorHAnsi"/>
                <w:b/>
              </w:rPr>
            </w:pPr>
            <w:r w:rsidRPr="007555DA">
              <w:rPr>
                <w:rFonts w:cstheme="minorHAnsi"/>
              </w:rPr>
              <w:t>(PUP Bielsko – Biała)</w:t>
            </w:r>
          </w:p>
        </w:tc>
        <w:tc>
          <w:tcPr>
            <w:tcW w:w="3453" w:type="dxa"/>
          </w:tcPr>
          <w:p w14:paraId="26B8B90D" w14:textId="77777777" w:rsidR="00C0349C" w:rsidRPr="007555DA" w:rsidRDefault="00C0349C" w:rsidP="00B00079">
            <w:pPr>
              <w:spacing w:after="0" w:line="240" w:lineRule="auto"/>
              <w:rPr>
                <w:rFonts w:cstheme="minorHAnsi"/>
              </w:rPr>
            </w:pPr>
            <w:r w:rsidRPr="007555DA">
              <w:rPr>
                <w:rFonts w:cstheme="minorHAnsi"/>
              </w:rPr>
              <w:t>Regulacja dotyczy pracowników realizujących zadania w zakresie pośrednictwa pracy i poradnictwa zawodowego</w:t>
            </w:r>
          </w:p>
        </w:tc>
        <w:tc>
          <w:tcPr>
            <w:tcW w:w="3786" w:type="dxa"/>
            <w:vAlign w:val="center"/>
          </w:tcPr>
          <w:p w14:paraId="179FFB45" w14:textId="77777777" w:rsidR="00C0349C" w:rsidRPr="007555DA" w:rsidRDefault="00C0349C" w:rsidP="00B00079">
            <w:pPr>
              <w:spacing w:after="0" w:line="240" w:lineRule="auto"/>
              <w:rPr>
                <w:rFonts w:cstheme="minorHAnsi"/>
              </w:rPr>
            </w:pPr>
            <w:r w:rsidRPr="007555DA">
              <w:rPr>
                <w:rFonts w:cstheme="minorHAnsi"/>
              </w:rPr>
              <w:t>Brak przepisu przejściowego, który by regulował dopasowanie obecnie zatrudnionych  pośredników pracy i doradców zawodowych do nowych wymogów prawnych.</w:t>
            </w:r>
          </w:p>
        </w:tc>
        <w:tc>
          <w:tcPr>
            <w:tcW w:w="3105" w:type="dxa"/>
            <w:vMerge w:val="restart"/>
            <w:shd w:val="clear" w:color="auto" w:fill="auto"/>
          </w:tcPr>
          <w:p w14:paraId="7C22EE24" w14:textId="264EC6B4" w:rsidR="00C0349C" w:rsidRPr="007555DA" w:rsidRDefault="00C0349C" w:rsidP="005F4BA5">
            <w:pPr>
              <w:spacing w:after="0" w:line="240" w:lineRule="auto"/>
              <w:jc w:val="center"/>
              <w:rPr>
                <w:rFonts w:cstheme="minorHAnsi"/>
                <w:b/>
                <w:bCs/>
              </w:rPr>
            </w:pPr>
            <w:r w:rsidRPr="007555DA">
              <w:rPr>
                <w:rFonts w:cstheme="minorHAnsi"/>
              </w:rPr>
              <w:t xml:space="preserve"> </w:t>
            </w:r>
            <w:r w:rsidRPr="007555DA">
              <w:rPr>
                <w:rFonts w:cstheme="minorHAnsi"/>
                <w:b/>
                <w:bCs/>
              </w:rPr>
              <w:t xml:space="preserve">Uwaga uwzględniona. </w:t>
            </w:r>
          </w:p>
          <w:p w14:paraId="6F0BD34B" w14:textId="77777777" w:rsidR="00C0349C" w:rsidRPr="007555DA" w:rsidRDefault="00C0349C" w:rsidP="005F4BA5">
            <w:pPr>
              <w:spacing w:after="0" w:line="240" w:lineRule="auto"/>
              <w:jc w:val="both"/>
              <w:rPr>
                <w:rFonts w:cstheme="minorHAnsi"/>
              </w:rPr>
            </w:pPr>
            <w:r w:rsidRPr="007555DA">
              <w:rPr>
                <w:rFonts w:cstheme="minorHAnsi"/>
              </w:rPr>
              <w:t>Wprowadzono przepis przejściow</w:t>
            </w:r>
            <w:r>
              <w:rPr>
                <w:rFonts w:cstheme="minorHAnsi"/>
              </w:rPr>
              <w:t>y</w:t>
            </w:r>
            <w:r w:rsidRPr="007555DA">
              <w:rPr>
                <w:rFonts w:cstheme="minorHAnsi"/>
              </w:rPr>
              <w:t>.</w:t>
            </w:r>
          </w:p>
          <w:p w14:paraId="6F774DD8" w14:textId="5323FCF0" w:rsidR="00C0349C" w:rsidRPr="007555DA" w:rsidRDefault="00C0349C" w:rsidP="00954AE7">
            <w:pPr>
              <w:spacing w:after="0" w:line="240" w:lineRule="auto"/>
              <w:jc w:val="both"/>
              <w:rPr>
                <w:rFonts w:cstheme="minorHAnsi"/>
              </w:rPr>
            </w:pPr>
          </w:p>
        </w:tc>
      </w:tr>
      <w:tr w:rsidR="00C0349C" w:rsidRPr="007555DA" w14:paraId="3A76174F" w14:textId="77777777" w:rsidTr="002D6D7B">
        <w:trPr>
          <w:jc w:val="center"/>
        </w:trPr>
        <w:tc>
          <w:tcPr>
            <w:tcW w:w="1727" w:type="dxa"/>
            <w:vAlign w:val="center"/>
          </w:tcPr>
          <w:p w14:paraId="422B7275" w14:textId="77777777" w:rsidR="00C0349C" w:rsidRPr="007555DA" w:rsidRDefault="00C0349C" w:rsidP="00B00079">
            <w:pPr>
              <w:spacing w:after="0" w:line="240" w:lineRule="auto"/>
              <w:ind w:left="36" w:right="-534"/>
              <w:contextualSpacing/>
              <w:rPr>
                <w:rFonts w:cstheme="minorHAnsi"/>
                <w:b/>
              </w:rPr>
            </w:pPr>
            <w:r w:rsidRPr="007555DA">
              <w:rPr>
                <w:rFonts w:cstheme="minorHAnsi"/>
                <w:b/>
              </w:rPr>
              <w:t>169</w:t>
            </w:r>
          </w:p>
        </w:tc>
        <w:tc>
          <w:tcPr>
            <w:tcW w:w="3375" w:type="dxa"/>
            <w:vAlign w:val="center"/>
          </w:tcPr>
          <w:p w14:paraId="17D2BA23" w14:textId="77777777" w:rsidR="00C0349C" w:rsidRPr="007555DA" w:rsidRDefault="00C0349C" w:rsidP="00B00079">
            <w:pPr>
              <w:spacing w:after="0" w:line="240" w:lineRule="auto"/>
              <w:rPr>
                <w:rFonts w:cstheme="minorHAnsi"/>
                <w:b/>
              </w:rPr>
            </w:pPr>
            <w:r w:rsidRPr="007555DA">
              <w:rPr>
                <w:rFonts w:cstheme="minorHAnsi"/>
                <w:b/>
              </w:rPr>
              <w:t>Art. 86., art. 89.</w:t>
            </w:r>
          </w:p>
          <w:p w14:paraId="0A3B9D12" w14:textId="77777777" w:rsidR="00C0349C" w:rsidRPr="007555DA" w:rsidRDefault="00C0349C" w:rsidP="00B00079">
            <w:pPr>
              <w:spacing w:after="0" w:line="240" w:lineRule="auto"/>
              <w:rPr>
                <w:rFonts w:cstheme="minorHAnsi"/>
                <w:b/>
              </w:rPr>
            </w:pPr>
            <w:r w:rsidRPr="007555DA">
              <w:rPr>
                <w:rFonts w:cstheme="minorHAnsi"/>
              </w:rPr>
              <w:t>(PUP Chorzów)</w:t>
            </w:r>
          </w:p>
        </w:tc>
        <w:tc>
          <w:tcPr>
            <w:tcW w:w="3453" w:type="dxa"/>
          </w:tcPr>
          <w:p w14:paraId="2C05728A" w14:textId="77777777" w:rsidR="00C0349C" w:rsidRPr="007555DA" w:rsidRDefault="00C0349C" w:rsidP="00B00079">
            <w:pPr>
              <w:spacing w:after="0" w:line="240" w:lineRule="auto"/>
              <w:rPr>
                <w:rFonts w:cstheme="minorHAnsi"/>
              </w:rPr>
            </w:pPr>
            <w:r w:rsidRPr="007555DA">
              <w:rPr>
                <w:rFonts w:cstheme="minorHAnsi"/>
              </w:rPr>
              <w:t xml:space="preserve">W projekcie ustawy określono, że zadania w zakresie pośrednictwa pracy i poradnictwa zawodowego realizuję młodszy doradca, doradca i starszy doradca. Tym samym wprowadzone zostały nowe stanowiska. Wątpliwości powstają w związku z konieczną zmianą umów o pracę pracowników, którzy są obecnie zatrudnieni na stanowiskach, których projekt ustawy nie przewiduje. </w:t>
            </w:r>
          </w:p>
          <w:p w14:paraId="6807D80B" w14:textId="77777777" w:rsidR="00C0349C" w:rsidRPr="007555DA" w:rsidRDefault="00C0349C" w:rsidP="00B00079">
            <w:pPr>
              <w:spacing w:after="0" w:line="240" w:lineRule="auto"/>
              <w:rPr>
                <w:rFonts w:cstheme="minorHAnsi"/>
              </w:rPr>
            </w:pPr>
            <w:r w:rsidRPr="007555DA">
              <w:rPr>
                <w:rFonts w:cstheme="minorHAnsi"/>
              </w:rPr>
              <w:t>W tym zakresie niezbędne wydaje się określenie w przepisach wprowadzających odpowiednich rozwiązań dotyczących zmian stanowiskowych, np. specjalista ds. rozwoju zawodowego, doradca EURES z dniem wejścia w życie ustawy staje się ………... Konieczna jest również zmiana w rozporządzeniu RM z 25.10.2021 r. w sprawie wynagrodzenia pracowników samorządowych.</w:t>
            </w:r>
          </w:p>
        </w:tc>
        <w:tc>
          <w:tcPr>
            <w:tcW w:w="3786" w:type="dxa"/>
            <w:vAlign w:val="center"/>
          </w:tcPr>
          <w:p w14:paraId="0FF81BE1" w14:textId="77777777" w:rsidR="00C0349C" w:rsidRPr="007555DA" w:rsidRDefault="00C0349C" w:rsidP="00B00079">
            <w:pPr>
              <w:spacing w:after="0" w:line="240" w:lineRule="auto"/>
              <w:rPr>
                <w:rFonts w:cstheme="minorHAnsi"/>
              </w:rPr>
            </w:pPr>
          </w:p>
        </w:tc>
        <w:tc>
          <w:tcPr>
            <w:tcW w:w="3105" w:type="dxa"/>
            <w:vMerge/>
            <w:shd w:val="clear" w:color="auto" w:fill="auto"/>
          </w:tcPr>
          <w:p w14:paraId="3C524035" w14:textId="552B092C" w:rsidR="00C0349C" w:rsidRPr="007555DA" w:rsidRDefault="00C0349C" w:rsidP="00954AE7">
            <w:pPr>
              <w:spacing w:after="0" w:line="240" w:lineRule="auto"/>
              <w:jc w:val="both"/>
              <w:rPr>
                <w:rFonts w:cstheme="minorHAnsi"/>
              </w:rPr>
            </w:pPr>
          </w:p>
        </w:tc>
      </w:tr>
      <w:tr w:rsidR="007555DA" w:rsidRPr="007555DA" w14:paraId="3C6F3C89" w14:textId="77777777" w:rsidTr="002D6D7B">
        <w:trPr>
          <w:jc w:val="center"/>
        </w:trPr>
        <w:tc>
          <w:tcPr>
            <w:tcW w:w="1727" w:type="dxa"/>
            <w:vAlign w:val="center"/>
          </w:tcPr>
          <w:p w14:paraId="5F68F44F"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170</w:t>
            </w:r>
          </w:p>
        </w:tc>
        <w:tc>
          <w:tcPr>
            <w:tcW w:w="3375" w:type="dxa"/>
          </w:tcPr>
          <w:p w14:paraId="587166E5" w14:textId="77777777" w:rsidR="00B00079" w:rsidRPr="007555DA" w:rsidRDefault="00B00079" w:rsidP="00B00079">
            <w:pPr>
              <w:spacing w:after="0" w:line="240" w:lineRule="auto"/>
              <w:rPr>
                <w:rFonts w:cstheme="minorHAnsi"/>
              </w:rPr>
            </w:pPr>
            <w:r w:rsidRPr="007555DA">
              <w:rPr>
                <w:rFonts w:cstheme="minorHAnsi"/>
                <w:b/>
              </w:rPr>
              <w:t>Art. 86</w:t>
            </w:r>
            <w:r w:rsidRPr="007555DA">
              <w:rPr>
                <w:rFonts w:cstheme="minorHAnsi"/>
              </w:rPr>
              <w:t>.</w:t>
            </w:r>
            <w:r w:rsidRPr="007555DA">
              <w:rPr>
                <w:rFonts w:cstheme="minorHAnsi"/>
                <w:b/>
              </w:rPr>
              <w:t> ust. 4</w:t>
            </w:r>
            <w:r w:rsidRPr="007555DA">
              <w:rPr>
                <w:rFonts w:cstheme="minorHAnsi"/>
              </w:rPr>
              <w:t xml:space="preserve"> </w:t>
            </w:r>
          </w:p>
          <w:p w14:paraId="1185441F" w14:textId="77777777" w:rsidR="00B00079" w:rsidRPr="007555DA" w:rsidRDefault="00B00079" w:rsidP="00B00079">
            <w:pPr>
              <w:spacing w:after="0" w:line="240" w:lineRule="auto"/>
              <w:rPr>
                <w:rFonts w:cstheme="minorHAnsi"/>
                <w:b/>
              </w:rPr>
            </w:pPr>
            <w:r w:rsidRPr="007555DA">
              <w:rPr>
                <w:rFonts w:cstheme="minorHAnsi"/>
                <w:b/>
              </w:rPr>
              <w:t>oraz art. 89. ust.4</w:t>
            </w:r>
          </w:p>
          <w:p w14:paraId="40932670" w14:textId="77777777" w:rsidR="00B00079" w:rsidRPr="007555DA" w:rsidRDefault="00B00079" w:rsidP="00B00079">
            <w:pPr>
              <w:spacing w:after="0" w:line="240" w:lineRule="auto"/>
              <w:rPr>
                <w:rFonts w:cstheme="minorHAnsi"/>
                <w:b/>
              </w:rPr>
            </w:pPr>
            <w:r w:rsidRPr="007555DA">
              <w:rPr>
                <w:rFonts w:cstheme="minorHAnsi"/>
              </w:rPr>
              <w:t>(PUP Jastrzębie-Zdrój)</w:t>
            </w:r>
          </w:p>
        </w:tc>
        <w:tc>
          <w:tcPr>
            <w:tcW w:w="3453" w:type="dxa"/>
          </w:tcPr>
          <w:p w14:paraId="683673F9" w14:textId="77777777" w:rsidR="00B00079" w:rsidRPr="007555DA" w:rsidRDefault="00B00079" w:rsidP="00B00079">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Art. 86. 4. Starszym doradcą do spraw zatrudnienia może zostać osoba spełniająca łącznie następujące warunki:</w:t>
            </w:r>
          </w:p>
          <w:p w14:paraId="0C0BF6C5"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posiada co najmniej wyższe wykształcenie;</w:t>
            </w:r>
          </w:p>
          <w:p w14:paraId="420698D7"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2)</w:t>
            </w:r>
            <w:r w:rsidRPr="007555DA">
              <w:rPr>
                <w:rFonts w:eastAsia="Times New Roman" w:cstheme="minorHAnsi"/>
                <w:bCs/>
                <w:lang w:eastAsia="pl-PL"/>
              </w:rPr>
              <w:tab/>
              <w:t xml:space="preserve">ukończyła studia podyplomowe z zakresu pośrednictwa pracy, poradnictwa zawodowego, lub pokrewne; </w:t>
            </w:r>
          </w:p>
          <w:p w14:paraId="12224F91" w14:textId="77777777" w:rsidR="00B00079" w:rsidRPr="007555DA" w:rsidRDefault="00B00079" w:rsidP="00B00079">
            <w:pPr>
              <w:spacing w:after="0" w:line="240" w:lineRule="auto"/>
              <w:ind w:left="510" w:hanging="510"/>
              <w:rPr>
                <w:rFonts w:eastAsia="Times New Roman" w:cstheme="minorHAnsi"/>
                <w:bCs/>
                <w:lang w:eastAsia="pl-PL"/>
              </w:rPr>
            </w:pPr>
            <w:r w:rsidRPr="007555DA">
              <w:rPr>
                <w:rFonts w:eastAsia="Times New Roman" w:cstheme="minorHAnsi"/>
                <w:bCs/>
                <w:lang w:eastAsia="pl-PL"/>
              </w:rPr>
              <w:t>Art. 89. ust. 4 Starszym doradcą zawodowym może zostać osoba spełniająca łącznie warunki, o których mowa w ust. 3 oraz ukończyła studia podyplomowe z zakresu poradnictwa zawodowego lub pokrewne</w:t>
            </w:r>
          </w:p>
        </w:tc>
        <w:tc>
          <w:tcPr>
            <w:tcW w:w="3786" w:type="dxa"/>
          </w:tcPr>
          <w:p w14:paraId="495330E3" w14:textId="77777777" w:rsidR="00B00079" w:rsidRPr="007555DA" w:rsidRDefault="00B00079" w:rsidP="00B00079">
            <w:pPr>
              <w:spacing w:after="0" w:line="240" w:lineRule="auto"/>
              <w:rPr>
                <w:rFonts w:cstheme="minorHAnsi"/>
              </w:rPr>
            </w:pPr>
            <w:r w:rsidRPr="007555DA">
              <w:rPr>
                <w:rFonts w:cstheme="minorHAnsi"/>
              </w:rPr>
              <w:t>Rezygnacja z wymogu studiów podyplomowych  dla osób które posiadają wykształcenie wyższe już o takim kierunku.</w:t>
            </w:r>
          </w:p>
        </w:tc>
        <w:tc>
          <w:tcPr>
            <w:tcW w:w="3105" w:type="dxa"/>
            <w:shd w:val="clear" w:color="auto" w:fill="auto"/>
          </w:tcPr>
          <w:p w14:paraId="29AEA42F" w14:textId="17E694FF" w:rsidR="007C022C" w:rsidRPr="00E15437" w:rsidRDefault="007C022C" w:rsidP="00E15437">
            <w:pPr>
              <w:spacing w:after="0" w:line="240" w:lineRule="auto"/>
              <w:jc w:val="center"/>
              <w:rPr>
                <w:rFonts w:cstheme="minorHAnsi"/>
                <w:b/>
                <w:bCs/>
              </w:rPr>
            </w:pPr>
            <w:r w:rsidRPr="00E15437">
              <w:rPr>
                <w:rFonts w:cstheme="minorHAnsi"/>
                <w:b/>
                <w:bCs/>
              </w:rPr>
              <w:t>Wyjaśnienie:</w:t>
            </w:r>
          </w:p>
          <w:p w14:paraId="2BDD61C3" w14:textId="77777777" w:rsidR="007C022C" w:rsidRPr="007555DA" w:rsidRDefault="007C022C" w:rsidP="007C022C">
            <w:pPr>
              <w:spacing w:after="0" w:line="240" w:lineRule="auto"/>
              <w:rPr>
                <w:rFonts w:cstheme="minorHAnsi"/>
              </w:rPr>
            </w:pPr>
            <w:r w:rsidRPr="007555DA">
              <w:rPr>
                <w:rFonts w:cstheme="minorHAnsi"/>
              </w:rPr>
              <w:t xml:space="preserve">W wyniku analizy zgłoszonych uwag przepis art. 92 otrzymał brzmienie: </w:t>
            </w:r>
          </w:p>
          <w:p w14:paraId="67FCA357" w14:textId="77777777" w:rsidR="00092BB3" w:rsidRPr="00703AC1" w:rsidRDefault="007C022C" w:rsidP="00092BB3">
            <w:pPr>
              <w:spacing w:after="0" w:line="240" w:lineRule="auto"/>
              <w:jc w:val="both"/>
              <w:rPr>
                <w:rFonts w:cstheme="minorHAnsi"/>
                <w:i/>
                <w:iCs/>
              </w:rPr>
            </w:pPr>
            <w:r w:rsidRPr="00703AC1">
              <w:rPr>
                <w:rFonts w:cstheme="minorHAnsi"/>
                <w:i/>
                <w:iCs/>
              </w:rPr>
              <w:t>„</w:t>
            </w:r>
            <w:r w:rsidR="00092BB3" w:rsidRPr="00703AC1">
              <w:rPr>
                <w:rFonts w:cstheme="minorHAnsi"/>
                <w:i/>
                <w:iCs/>
              </w:rPr>
              <w:t>Art. 92. 1. Zadania w zakresie poradnictwa zawodowego realizują:</w:t>
            </w:r>
          </w:p>
          <w:p w14:paraId="62132502" w14:textId="77777777" w:rsidR="00092BB3" w:rsidRPr="00703AC1" w:rsidRDefault="00092BB3" w:rsidP="00092BB3">
            <w:pPr>
              <w:spacing w:after="0" w:line="240" w:lineRule="auto"/>
              <w:jc w:val="both"/>
              <w:rPr>
                <w:rFonts w:cstheme="minorHAnsi"/>
                <w:i/>
                <w:iCs/>
              </w:rPr>
            </w:pPr>
            <w:r w:rsidRPr="00703AC1">
              <w:rPr>
                <w:rFonts w:cstheme="minorHAnsi"/>
                <w:i/>
                <w:iCs/>
              </w:rPr>
              <w:t>1)</w:t>
            </w:r>
            <w:r w:rsidRPr="00703AC1">
              <w:rPr>
                <w:rFonts w:cstheme="minorHAnsi"/>
                <w:i/>
                <w:iCs/>
              </w:rPr>
              <w:tab/>
              <w:t>młodszy doradca zawodowy;</w:t>
            </w:r>
          </w:p>
          <w:p w14:paraId="137FA6DB" w14:textId="77777777" w:rsidR="00092BB3" w:rsidRPr="00703AC1" w:rsidRDefault="00092BB3" w:rsidP="00092BB3">
            <w:pPr>
              <w:spacing w:after="0" w:line="240" w:lineRule="auto"/>
              <w:jc w:val="both"/>
              <w:rPr>
                <w:rFonts w:cstheme="minorHAnsi"/>
                <w:i/>
                <w:iCs/>
              </w:rPr>
            </w:pPr>
            <w:r w:rsidRPr="00703AC1">
              <w:rPr>
                <w:rFonts w:cstheme="minorHAnsi"/>
                <w:i/>
                <w:iCs/>
              </w:rPr>
              <w:t>2)</w:t>
            </w:r>
            <w:r w:rsidRPr="00703AC1">
              <w:rPr>
                <w:rFonts w:cstheme="minorHAnsi"/>
                <w:i/>
                <w:iCs/>
              </w:rPr>
              <w:tab/>
              <w:t>doradca zawodowy;</w:t>
            </w:r>
          </w:p>
          <w:p w14:paraId="2330CCF8" w14:textId="77777777" w:rsidR="00092BB3" w:rsidRPr="00703AC1" w:rsidRDefault="00092BB3" w:rsidP="00092BB3">
            <w:pPr>
              <w:spacing w:after="0" w:line="240" w:lineRule="auto"/>
              <w:jc w:val="both"/>
              <w:rPr>
                <w:rFonts w:cstheme="minorHAnsi"/>
                <w:i/>
                <w:iCs/>
              </w:rPr>
            </w:pPr>
            <w:r w:rsidRPr="00703AC1">
              <w:rPr>
                <w:rFonts w:cstheme="minorHAnsi"/>
                <w:i/>
                <w:iCs/>
              </w:rPr>
              <w:t>3)</w:t>
            </w:r>
            <w:r w:rsidRPr="00703AC1">
              <w:rPr>
                <w:rFonts w:cstheme="minorHAnsi"/>
                <w:i/>
                <w:iCs/>
              </w:rPr>
              <w:tab/>
              <w:t>starszy doradca zawodowy.</w:t>
            </w:r>
          </w:p>
          <w:p w14:paraId="2233FC6B" w14:textId="77777777" w:rsidR="00092BB3" w:rsidRPr="00703AC1" w:rsidRDefault="00092BB3" w:rsidP="00092BB3">
            <w:pPr>
              <w:spacing w:after="0" w:line="240" w:lineRule="auto"/>
              <w:jc w:val="both"/>
              <w:rPr>
                <w:rFonts w:cstheme="minorHAnsi"/>
                <w:i/>
                <w:iCs/>
              </w:rPr>
            </w:pPr>
            <w:r w:rsidRPr="00703AC1">
              <w:rPr>
                <w:rFonts w:cstheme="minorHAnsi"/>
                <w:i/>
                <w:iCs/>
              </w:rPr>
              <w:t>2. Młodszym doradcą zawodowym może zostać osoba, która posiada wykształcenie wyższe.</w:t>
            </w:r>
          </w:p>
          <w:p w14:paraId="3F6762CC" w14:textId="77777777" w:rsidR="00092BB3" w:rsidRPr="00703AC1" w:rsidRDefault="00092BB3" w:rsidP="00092BB3">
            <w:pPr>
              <w:spacing w:after="0" w:line="240" w:lineRule="auto"/>
              <w:jc w:val="both"/>
              <w:rPr>
                <w:rFonts w:cstheme="minorHAnsi"/>
                <w:i/>
                <w:iCs/>
              </w:rPr>
            </w:pPr>
            <w:r w:rsidRPr="00703AC1">
              <w:rPr>
                <w:rFonts w:cstheme="minorHAnsi"/>
                <w:i/>
                <w:iCs/>
              </w:rPr>
              <w:t>3. Doradcą zawodowym może zostać osoba, która posiada wyższe wykształcenie i 3 lata stażu pracy lub ukończyła studia na kierunku związanym z kształceniem w zakresie poradnictwa zawodowego.</w:t>
            </w:r>
          </w:p>
          <w:p w14:paraId="7C460259" w14:textId="77777777" w:rsidR="00092BB3" w:rsidRPr="00703AC1" w:rsidRDefault="00092BB3" w:rsidP="00092BB3">
            <w:pPr>
              <w:spacing w:after="0" w:line="240" w:lineRule="auto"/>
              <w:jc w:val="both"/>
              <w:rPr>
                <w:rFonts w:cstheme="minorHAnsi"/>
                <w:i/>
                <w:iCs/>
              </w:rPr>
            </w:pPr>
            <w:r w:rsidRPr="00703AC1">
              <w:rPr>
                <w:rFonts w:cstheme="minorHAnsi"/>
                <w:i/>
                <w:iCs/>
              </w:rPr>
              <w:t xml:space="preserve">4. Starszym doradcą zawodowym może zostać osoba, która: </w:t>
            </w:r>
          </w:p>
          <w:p w14:paraId="24D51329" w14:textId="77777777" w:rsidR="00092BB3" w:rsidRPr="00703AC1" w:rsidRDefault="00092BB3" w:rsidP="00092BB3">
            <w:pPr>
              <w:spacing w:after="0" w:line="240" w:lineRule="auto"/>
              <w:jc w:val="both"/>
              <w:rPr>
                <w:rFonts w:cstheme="minorHAnsi"/>
                <w:i/>
                <w:iCs/>
              </w:rPr>
            </w:pPr>
            <w:r w:rsidRPr="00703AC1">
              <w:rPr>
                <w:rFonts w:cstheme="minorHAnsi"/>
                <w:i/>
                <w:iCs/>
              </w:rPr>
              <w:t>1)</w:t>
            </w:r>
            <w:r w:rsidRPr="00703AC1">
              <w:rPr>
                <w:rFonts w:cstheme="minorHAnsi"/>
                <w:i/>
                <w:iCs/>
              </w:rPr>
              <w:tab/>
              <w:t xml:space="preserve"> ukończyła studia na kierunku związanym z kształceniem w zakresie poradnictwa zawodowego i posiada co najmniej 12 miesięcy stażu pracy, lub</w:t>
            </w:r>
          </w:p>
          <w:p w14:paraId="1D4CC511" w14:textId="77777777" w:rsidR="00092BB3" w:rsidRPr="00703AC1" w:rsidRDefault="00092BB3" w:rsidP="00092BB3">
            <w:pPr>
              <w:spacing w:after="0" w:line="240" w:lineRule="auto"/>
              <w:jc w:val="both"/>
              <w:rPr>
                <w:rFonts w:cstheme="minorHAnsi"/>
                <w:i/>
                <w:iCs/>
              </w:rPr>
            </w:pPr>
            <w:r w:rsidRPr="00703AC1">
              <w:rPr>
                <w:rFonts w:cstheme="minorHAnsi"/>
                <w:i/>
                <w:iCs/>
              </w:rPr>
              <w:t>2)</w:t>
            </w:r>
            <w:r w:rsidRPr="00703AC1">
              <w:rPr>
                <w:rFonts w:cstheme="minorHAnsi"/>
                <w:i/>
                <w:iCs/>
              </w:rPr>
              <w:tab/>
              <w:t>posiada wyższe wykształcenie i ukończyła studia podyplomowe z zakresu poradnictwa zawodowego oraz  co najmniej 12 miesięcy stażu pracy, lub</w:t>
            </w:r>
          </w:p>
          <w:p w14:paraId="2530E75B" w14:textId="77777777" w:rsidR="00092BB3" w:rsidRPr="00703AC1" w:rsidRDefault="00092BB3" w:rsidP="00092BB3">
            <w:pPr>
              <w:spacing w:after="0" w:line="240" w:lineRule="auto"/>
              <w:jc w:val="both"/>
              <w:rPr>
                <w:rFonts w:cstheme="minorHAnsi"/>
                <w:i/>
                <w:iCs/>
              </w:rPr>
            </w:pPr>
            <w:r w:rsidRPr="00703AC1">
              <w:rPr>
                <w:rFonts w:cstheme="minorHAnsi"/>
                <w:i/>
                <w:iCs/>
              </w:rPr>
              <w:t>3)</w:t>
            </w:r>
            <w:r w:rsidRPr="00703AC1">
              <w:rPr>
                <w:rFonts w:cstheme="minorHAnsi"/>
                <w:i/>
                <w:iCs/>
              </w:rPr>
              <w:tab/>
              <w:t>posiada wyższe wykształcenie i co najmniej 5 lat stażu pracy.</w:t>
            </w:r>
          </w:p>
          <w:p w14:paraId="60286127" w14:textId="77777777" w:rsidR="00092BB3" w:rsidRPr="00703AC1" w:rsidRDefault="00092BB3" w:rsidP="00092BB3">
            <w:pPr>
              <w:spacing w:after="0" w:line="240" w:lineRule="auto"/>
              <w:jc w:val="both"/>
              <w:rPr>
                <w:rFonts w:cstheme="minorHAnsi"/>
                <w:i/>
                <w:iCs/>
              </w:rPr>
            </w:pPr>
            <w:r w:rsidRPr="00703AC1">
              <w:rPr>
                <w:rFonts w:cstheme="minorHAnsi"/>
                <w:i/>
                <w:iCs/>
              </w:rPr>
              <w:t>Art. 93. Młodszy doradca zawodowy wykonuje zadania w zakresie poradnictwa zawodowego pod nadzorem doradcy zawodowego lub starszego doradcy zawodowego lub przełożonego.</w:t>
            </w:r>
          </w:p>
          <w:p w14:paraId="17874BAF" w14:textId="0D003137" w:rsidR="00B00079" w:rsidRPr="007555DA" w:rsidRDefault="00092BB3">
            <w:pPr>
              <w:spacing w:after="0" w:line="240" w:lineRule="auto"/>
              <w:jc w:val="both"/>
              <w:rPr>
                <w:rFonts w:cstheme="minorHAnsi"/>
              </w:rPr>
            </w:pPr>
            <w:r w:rsidRPr="00703AC1">
              <w:rPr>
                <w:rFonts w:cstheme="minorHAnsi"/>
                <w:i/>
                <w:iCs/>
              </w:rPr>
              <w:t>Art. 94. Zadania z zakresu pośrednictwa pracy mogą być realizowane przez doradców zawodowych, o których mowa w art. 92 ust. 1.</w:t>
            </w:r>
            <w:r w:rsidR="00E15437" w:rsidRPr="00C0349C">
              <w:rPr>
                <w:rFonts w:cstheme="minorHAnsi"/>
                <w:i/>
                <w:iCs/>
              </w:rPr>
              <w:t>”.</w:t>
            </w:r>
            <w:r w:rsidR="00E15437">
              <w:rPr>
                <w:rFonts w:cstheme="minorHAnsi"/>
                <w:i/>
                <w:iCs/>
              </w:rPr>
              <w:t xml:space="preserve"> </w:t>
            </w:r>
          </w:p>
        </w:tc>
      </w:tr>
      <w:tr w:rsidR="007555DA" w:rsidRPr="007555DA" w14:paraId="56C1479D" w14:textId="77777777" w:rsidTr="002D6D7B">
        <w:trPr>
          <w:jc w:val="center"/>
        </w:trPr>
        <w:tc>
          <w:tcPr>
            <w:tcW w:w="1727" w:type="dxa"/>
            <w:vAlign w:val="center"/>
          </w:tcPr>
          <w:p w14:paraId="127223F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171</w:t>
            </w:r>
          </w:p>
        </w:tc>
        <w:tc>
          <w:tcPr>
            <w:tcW w:w="3375" w:type="dxa"/>
            <w:vAlign w:val="center"/>
          </w:tcPr>
          <w:p w14:paraId="3FD9BC07" w14:textId="77777777" w:rsidR="00B00079" w:rsidRPr="007555DA" w:rsidRDefault="00B00079" w:rsidP="00B00079">
            <w:pPr>
              <w:spacing w:after="0" w:line="240" w:lineRule="auto"/>
              <w:rPr>
                <w:rFonts w:cstheme="minorHAnsi"/>
                <w:b/>
                <w:bCs/>
              </w:rPr>
            </w:pPr>
            <w:r w:rsidRPr="007555DA">
              <w:rPr>
                <w:rFonts w:cstheme="minorHAnsi"/>
                <w:b/>
                <w:bCs/>
              </w:rPr>
              <w:t>Art. 86. ust. 1</w:t>
            </w:r>
          </w:p>
          <w:p w14:paraId="1F0F2C77" w14:textId="77777777" w:rsidR="00B00079" w:rsidRPr="007555DA" w:rsidRDefault="00B00079" w:rsidP="00B00079">
            <w:pPr>
              <w:spacing w:after="0" w:line="240" w:lineRule="auto"/>
              <w:rPr>
                <w:rFonts w:cstheme="minorHAnsi"/>
                <w:b/>
                <w:bCs/>
              </w:rPr>
            </w:pPr>
            <w:r w:rsidRPr="007555DA">
              <w:rPr>
                <w:rFonts w:cstheme="minorHAnsi"/>
                <w:b/>
                <w:bCs/>
              </w:rPr>
              <w:t>Art. 89. ust. 1</w:t>
            </w:r>
          </w:p>
          <w:p w14:paraId="2429957E" w14:textId="77777777" w:rsidR="00B00079" w:rsidRPr="007555DA" w:rsidRDefault="00B00079" w:rsidP="00B00079">
            <w:pPr>
              <w:spacing w:after="0" w:line="240" w:lineRule="auto"/>
              <w:rPr>
                <w:rFonts w:cstheme="minorHAnsi"/>
                <w:b/>
              </w:rPr>
            </w:pPr>
            <w:r w:rsidRPr="007555DA">
              <w:rPr>
                <w:rFonts w:cstheme="minorHAnsi"/>
              </w:rPr>
              <w:t>(PUP Mysłowice)</w:t>
            </w:r>
          </w:p>
        </w:tc>
        <w:tc>
          <w:tcPr>
            <w:tcW w:w="3453" w:type="dxa"/>
          </w:tcPr>
          <w:p w14:paraId="6A58C874" w14:textId="77777777" w:rsidR="00B00079" w:rsidRPr="007555DA" w:rsidRDefault="00B00079" w:rsidP="00B00079">
            <w:pPr>
              <w:spacing w:after="0" w:line="240" w:lineRule="auto"/>
              <w:rPr>
                <w:rFonts w:cstheme="minorHAnsi"/>
              </w:rPr>
            </w:pPr>
            <w:r w:rsidRPr="007555DA">
              <w:rPr>
                <w:rFonts w:cstheme="minorHAnsi"/>
              </w:rPr>
              <w:t>Czy zostanie wydane nowe rozporządzenie dot. wynagradzania pracowników samorządowych?</w:t>
            </w:r>
          </w:p>
          <w:p w14:paraId="6B0F077E" w14:textId="77777777" w:rsidR="00B00079" w:rsidRPr="007555DA" w:rsidRDefault="00B00079" w:rsidP="00B00079">
            <w:pPr>
              <w:spacing w:after="0" w:line="240" w:lineRule="auto"/>
              <w:rPr>
                <w:rFonts w:cstheme="minorHAnsi"/>
              </w:rPr>
            </w:pPr>
            <w:r w:rsidRPr="007555DA">
              <w:rPr>
                <w:rFonts w:cstheme="minorHAnsi"/>
              </w:rPr>
              <w:t>Co z pracownikami realizującymi zadania na stanowisku Specjalista ds. Programu lub  Specjalista ds. rozwoju zawodowego? co dalej z funkcją doradcy klienta?</w:t>
            </w:r>
          </w:p>
        </w:tc>
        <w:tc>
          <w:tcPr>
            <w:tcW w:w="3786" w:type="dxa"/>
            <w:vAlign w:val="center"/>
          </w:tcPr>
          <w:p w14:paraId="3A9F688E" w14:textId="77777777" w:rsidR="00B00079" w:rsidRPr="007555DA" w:rsidRDefault="00B00079" w:rsidP="00B00079">
            <w:pPr>
              <w:spacing w:after="0" w:line="240" w:lineRule="auto"/>
              <w:rPr>
                <w:rFonts w:cstheme="minorHAnsi"/>
              </w:rPr>
            </w:pPr>
          </w:p>
        </w:tc>
        <w:tc>
          <w:tcPr>
            <w:tcW w:w="3105" w:type="dxa"/>
            <w:shd w:val="clear" w:color="auto" w:fill="auto"/>
          </w:tcPr>
          <w:p w14:paraId="3C03247B" w14:textId="01A48A29" w:rsidR="00584D49" w:rsidRPr="007555DA" w:rsidRDefault="00584D49" w:rsidP="00E15437">
            <w:pPr>
              <w:spacing w:after="0" w:line="240" w:lineRule="auto"/>
              <w:jc w:val="center"/>
              <w:rPr>
                <w:rFonts w:cstheme="minorHAnsi"/>
              </w:rPr>
            </w:pPr>
            <w:r w:rsidRPr="007555DA">
              <w:rPr>
                <w:rFonts w:cstheme="minorHAnsi"/>
                <w:b/>
                <w:bCs/>
              </w:rPr>
              <w:t>Wyjaśnienie dotyczące r</w:t>
            </w:r>
            <w:r w:rsidRPr="007555DA">
              <w:rPr>
                <w:rFonts w:cstheme="minorHAnsi"/>
              </w:rPr>
              <w:t>ezygnacji z funkcji doradcy klienta</w:t>
            </w:r>
            <w:r w:rsidR="00E15437">
              <w:rPr>
                <w:rFonts w:cstheme="minorHAnsi"/>
              </w:rPr>
              <w:t>:</w:t>
            </w:r>
          </w:p>
          <w:p w14:paraId="313909AA" w14:textId="1902C121" w:rsidR="00584D49" w:rsidRPr="007555DA" w:rsidRDefault="00584D49" w:rsidP="00C549FD">
            <w:pPr>
              <w:spacing w:after="0" w:line="240" w:lineRule="auto"/>
              <w:jc w:val="both"/>
              <w:rPr>
                <w:rFonts w:cstheme="minorHAnsi"/>
              </w:rPr>
            </w:pPr>
            <w:r w:rsidRPr="007555DA">
              <w:rPr>
                <w:rFonts w:cstheme="minorHAnsi"/>
              </w:rPr>
              <w:t xml:space="preserve"> Wprowadzono </w:t>
            </w:r>
            <w:r w:rsidR="00C549FD" w:rsidRPr="007555DA">
              <w:rPr>
                <w:rFonts w:cstheme="minorHAnsi"/>
              </w:rPr>
              <w:t>przepis</w:t>
            </w:r>
            <w:r w:rsidRPr="007555DA">
              <w:rPr>
                <w:rFonts w:cstheme="minorHAnsi"/>
              </w:rPr>
              <w:t>: PUP wyznacza bezrobotnemu, poszukującemu pracy i pracodawcy doradcę do spraw zatrudnienia. Doradca do spraw zatrudnienia wyznaczony dla bezrobotnego lub poszukującego pracy:</w:t>
            </w:r>
          </w:p>
          <w:p w14:paraId="74348E67" w14:textId="77777777" w:rsidR="00584D49" w:rsidRPr="007555DA" w:rsidRDefault="00584D49" w:rsidP="00C549FD">
            <w:pPr>
              <w:spacing w:after="0" w:line="240" w:lineRule="auto"/>
              <w:jc w:val="both"/>
              <w:rPr>
                <w:rFonts w:cstheme="minorHAnsi"/>
              </w:rPr>
            </w:pPr>
            <w:r w:rsidRPr="007555DA">
              <w:rPr>
                <w:rFonts w:cstheme="minorHAnsi"/>
              </w:rPr>
              <w:t>-świadczy pomoc w zakresie pośrednictwa pracy oraz ułatwia dostęp do innych form pomocy określonych w ustawie;</w:t>
            </w:r>
          </w:p>
          <w:p w14:paraId="1F4808D8" w14:textId="77777777" w:rsidR="00584D49" w:rsidRPr="007555DA" w:rsidRDefault="00584D49" w:rsidP="00C549FD">
            <w:pPr>
              <w:spacing w:after="0" w:line="240" w:lineRule="auto"/>
              <w:jc w:val="both"/>
              <w:rPr>
                <w:rFonts w:cstheme="minorHAnsi"/>
              </w:rPr>
            </w:pPr>
            <w:r w:rsidRPr="007555DA">
              <w:rPr>
                <w:rFonts w:cstheme="minorHAnsi"/>
              </w:rPr>
              <w:t>-może świadczyć pomoc w zakresie poradnictwa zawodowego;</w:t>
            </w:r>
          </w:p>
          <w:p w14:paraId="29881106" w14:textId="77777777" w:rsidR="00584D49" w:rsidRPr="007555DA" w:rsidRDefault="00584D49" w:rsidP="00C549FD">
            <w:pPr>
              <w:spacing w:after="0" w:line="240" w:lineRule="auto"/>
              <w:jc w:val="both"/>
              <w:rPr>
                <w:rFonts w:cstheme="minorHAnsi"/>
              </w:rPr>
            </w:pPr>
            <w:r w:rsidRPr="007555DA">
              <w:rPr>
                <w:rFonts w:cstheme="minorHAnsi"/>
              </w:rPr>
              <w:t>-przeprowadza rozmowy z bezrobotnym lub poszukującym pracy w celu ustalenia jego sytuacji i potrzeb w zakresie możliwości wejścia lub powrotu na rynek pracy;</w:t>
            </w:r>
          </w:p>
          <w:p w14:paraId="6401E2C0" w14:textId="77777777" w:rsidR="00584D49" w:rsidRPr="007555DA" w:rsidRDefault="00584D49" w:rsidP="00C549FD">
            <w:pPr>
              <w:spacing w:after="0" w:line="240" w:lineRule="auto"/>
              <w:jc w:val="both"/>
              <w:rPr>
                <w:rFonts w:cstheme="minorHAnsi"/>
              </w:rPr>
            </w:pPr>
            <w:r w:rsidRPr="007555DA">
              <w:rPr>
                <w:rFonts w:cstheme="minorHAnsi"/>
              </w:rPr>
              <w:t>-przygotowuje indywidualne plany działania i monitoruje ich realizację;</w:t>
            </w:r>
          </w:p>
          <w:p w14:paraId="107AEC20" w14:textId="3764DC35" w:rsidR="00B00079" w:rsidRPr="007555DA" w:rsidRDefault="00584D49" w:rsidP="00C549FD">
            <w:pPr>
              <w:spacing w:after="0" w:line="240" w:lineRule="auto"/>
              <w:jc w:val="both"/>
              <w:rPr>
                <w:rFonts w:cstheme="minorHAnsi"/>
              </w:rPr>
            </w:pPr>
            <w:r w:rsidRPr="007555DA">
              <w:rPr>
                <w:rFonts w:cstheme="minorHAnsi"/>
              </w:rPr>
              <w:t>-utrzymuje stały kontakt z bezrobotnym lub poszukującym pracy.</w:t>
            </w:r>
          </w:p>
        </w:tc>
      </w:tr>
      <w:tr w:rsidR="007555DA" w:rsidRPr="007555DA" w14:paraId="1CED4687" w14:textId="77777777" w:rsidTr="002D6D7B">
        <w:trPr>
          <w:jc w:val="center"/>
        </w:trPr>
        <w:tc>
          <w:tcPr>
            <w:tcW w:w="1727" w:type="dxa"/>
            <w:vAlign w:val="center"/>
          </w:tcPr>
          <w:p w14:paraId="4FE53085"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172</w:t>
            </w:r>
          </w:p>
        </w:tc>
        <w:tc>
          <w:tcPr>
            <w:tcW w:w="3375" w:type="dxa"/>
          </w:tcPr>
          <w:p w14:paraId="26833A08" w14:textId="77777777" w:rsidR="00B00079" w:rsidRPr="007555DA" w:rsidRDefault="00B00079" w:rsidP="00B00079">
            <w:pPr>
              <w:spacing w:after="0" w:line="240" w:lineRule="auto"/>
              <w:jc w:val="both"/>
              <w:rPr>
                <w:rFonts w:cstheme="minorHAnsi"/>
                <w:b/>
              </w:rPr>
            </w:pPr>
            <w:r w:rsidRPr="007555DA">
              <w:rPr>
                <w:rFonts w:cstheme="minorHAnsi"/>
                <w:b/>
              </w:rPr>
              <w:t>Art. 86. i art. 89.</w:t>
            </w:r>
          </w:p>
          <w:p w14:paraId="135604F9" w14:textId="77777777" w:rsidR="00B00079" w:rsidRPr="007555DA" w:rsidRDefault="00B00079" w:rsidP="00B00079">
            <w:pPr>
              <w:spacing w:after="0" w:line="240" w:lineRule="auto"/>
              <w:jc w:val="both"/>
              <w:rPr>
                <w:rFonts w:cstheme="minorHAnsi"/>
                <w:b/>
              </w:rPr>
            </w:pPr>
            <w:r w:rsidRPr="007555DA">
              <w:rPr>
                <w:rFonts w:cstheme="minorHAnsi"/>
              </w:rPr>
              <w:t>(PUP Wodzisław Śląski)</w:t>
            </w:r>
          </w:p>
          <w:p w14:paraId="6609838B" w14:textId="77777777" w:rsidR="00B00079" w:rsidRPr="007555DA" w:rsidRDefault="00B00079" w:rsidP="00B00079">
            <w:pPr>
              <w:spacing w:after="0" w:line="240" w:lineRule="auto"/>
              <w:jc w:val="both"/>
              <w:rPr>
                <w:rFonts w:cstheme="minorHAnsi"/>
              </w:rPr>
            </w:pPr>
          </w:p>
        </w:tc>
        <w:tc>
          <w:tcPr>
            <w:tcW w:w="3453" w:type="dxa"/>
            <w:vAlign w:val="center"/>
          </w:tcPr>
          <w:p w14:paraId="16086974" w14:textId="77777777" w:rsidR="00B00079" w:rsidRPr="007555DA" w:rsidRDefault="00B00079" w:rsidP="00B00079">
            <w:pPr>
              <w:spacing w:after="0" w:line="240" w:lineRule="auto"/>
              <w:rPr>
                <w:rFonts w:cstheme="minorHAnsi"/>
              </w:rPr>
            </w:pPr>
          </w:p>
          <w:p w14:paraId="5BC24794" w14:textId="77777777" w:rsidR="00B00079" w:rsidRPr="007555DA" w:rsidRDefault="00B00079" w:rsidP="00B00079">
            <w:pPr>
              <w:spacing w:after="0" w:line="240" w:lineRule="auto"/>
              <w:rPr>
                <w:rFonts w:cstheme="minorHAnsi"/>
              </w:rPr>
            </w:pPr>
            <w:r w:rsidRPr="007555DA">
              <w:rPr>
                <w:rFonts w:cstheme="minorHAnsi"/>
              </w:rPr>
              <w:t>Posiada wyższe wykształcenie oraz minimum 2 letnie doświadczenie zawodowe na stanowisku pośrednik pracy lub doradca zawodowy ( jeżeli nie posiada studiów podyplomowych)</w:t>
            </w:r>
          </w:p>
        </w:tc>
        <w:tc>
          <w:tcPr>
            <w:tcW w:w="3786" w:type="dxa"/>
          </w:tcPr>
          <w:p w14:paraId="4740DAB2" w14:textId="77777777" w:rsidR="00B00079" w:rsidRPr="007555DA" w:rsidRDefault="00B00079" w:rsidP="00B00079">
            <w:pPr>
              <w:spacing w:after="0" w:line="240" w:lineRule="auto"/>
              <w:rPr>
                <w:rFonts w:cstheme="minorHAnsi"/>
              </w:rPr>
            </w:pPr>
            <w:r w:rsidRPr="007555DA">
              <w:rPr>
                <w:rFonts w:cstheme="minorHAnsi"/>
              </w:rPr>
              <w:t xml:space="preserve">Art. 281 </w:t>
            </w:r>
          </w:p>
          <w:p w14:paraId="1E12C804" w14:textId="77777777" w:rsidR="00B00079" w:rsidRPr="007555DA" w:rsidRDefault="00B00079" w:rsidP="00B00079">
            <w:pPr>
              <w:spacing w:after="0" w:line="240" w:lineRule="auto"/>
              <w:rPr>
                <w:rFonts w:cstheme="minorHAnsi"/>
              </w:rPr>
            </w:pPr>
            <w:r w:rsidRPr="007555DA">
              <w:rPr>
                <w:rFonts w:cstheme="minorHAnsi"/>
              </w:rPr>
              <w:t>Czy będą minimalne kwoty dodatku w zależności od zajmowanego stanowiska (awansu zawodowego)</w:t>
            </w:r>
          </w:p>
        </w:tc>
        <w:tc>
          <w:tcPr>
            <w:tcW w:w="3105" w:type="dxa"/>
            <w:shd w:val="clear" w:color="auto" w:fill="auto"/>
          </w:tcPr>
          <w:p w14:paraId="0C8A24A7" w14:textId="2AACC71A" w:rsidR="00F03D21" w:rsidRPr="007555DA" w:rsidRDefault="00F03D21" w:rsidP="00F03D21">
            <w:pPr>
              <w:spacing w:after="0" w:line="240" w:lineRule="auto"/>
              <w:jc w:val="center"/>
              <w:rPr>
                <w:rFonts w:cstheme="minorHAnsi"/>
                <w:b/>
                <w:bCs/>
              </w:rPr>
            </w:pPr>
            <w:r w:rsidRPr="007555DA">
              <w:rPr>
                <w:rFonts w:cstheme="minorHAnsi"/>
                <w:b/>
                <w:bCs/>
              </w:rPr>
              <w:t>Wyjaśnienie:</w:t>
            </w:r>
          </w:p>
          <w:p w14:paraId="519003C4" w14:textId="7473D733" w:rsidR="00B00079" w:rsidRPr="007555DA" w:rsidRDefault="00F03D21" w:rsidP="00F03D21">
            <w:pPr>
              <w:spacing w:after="0" w:line="240" w:lineRule="auto"/>
              <w:jc w:val="both"/>
              <w:rPr>
                <w:rFonts w:cstheme="minorHAnsi"/>
              </w:rPr>
            </w:pPr>
            <w:r w:rsidRPr="007555DA">
              <w:rPr>
                <w:rFonts w:cstheme="minorHAnsi"/>
              </w:rPr>
              <w:t>W ustawie o aktywności zawodowej nie określa się minimalnej kwoty dodatku. Kwestie szczegółowe pozostawia się do rozwiązania w regulaminie wynagradzania, o którym mowa w przepisach o pracownikach samorządowych</w:t>
            </w:r>
          </w:p>
        </w:tc>
      </w:tr>
      <w:tr w:rsidR="007555DA" w:rsidRPr="007555DA" w14:paraId="0420AA48" w14:textId="77777777" w:rsidTr="002D6D7B">
        <w:trPr>
          <w:jc w:val="center"/>
        </w:trPr>
        <w:tc>
          <w:tcPr>
            <w:tcW w:w="1727" w:type="dxa"/>
            <w:vAlign w:val="center"/>
          </w:tcPr>
          <w:p w14:paraId="55B77817"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173</w:t>
            </w:r>
          </w:p>
        </w:tc>
        <w:tc>
          <w:tcPr>
            <w:tcW w:w="3375" w:type="dxa"/>
            <w:vAlign w:val="center"/>
          </w:tcPr>
          <w:p w14:paraId="7A86FC65" w14:textId="77777777" w:rsidR="00B00079" w:rsidRPr="007555DA" w:rsidRDefault="00B00079" w:rsidP="00B00079">
            <w:pPr>
              <w:widowControl w:val="0"/>
              <w:spacing w:after="0" w:line="240" w:lineRule="auto"/>
              <w:rPr>
                <w:rFonts w:cstheme="minorHAnsi"/>
                <w:b/>
              </w:rPr>
            </w:pPr>
            <w:r w:rsidRPr="007555DA">
              <w:rPr>
                <w:rFonts w:cstheme="minorHAnsi"/>
                <w:b/>
              </w:rPr>
              <w:t>Art. 86.-90.</w:t>
            </w:r>
          </w:p>
          <w:p w14:paraId="278D9A11" w14:textId="77777777" w:rsidR="00B00079" w:rsidRPr="007555DA" w:rsidRDefault="00B00079" w:rsidP="00B00079">
            <w:pPr>
              <w:widowControl w:val="0"/>
              <w:spacing w:after="0" w:line="240" w:lineRule="auto"/>
              <w:rPr>
                <w:rFonts w:cstheme="minorHAnsi"/>
                <w:b/>
              </w:rPr>
            </w:pPr>
            <w:r w:rsidRPr="007555DA">
              <w:rPr>
                <w:rFonts w:cstheme="minorHAnsi"/>
              </w:rPr>
              <w:t>(PUP Jaworzno)</w:t>
            </w:r>
          </w:p>
        </w:tc>
        <w:tc>
          <w:tcPr>
            <w:tcW w:w="3453" w:type="dxa"/>
            <w:vAlign w:val="center"/>
          </w:tcPr>
          <w:p w14:paraId="7E5C3CE3" w14:textId="77777777" w:rsidR="00B00079" w:rsidRPr="007555DA" w:rsidRDefault="00B00079" w:rsidP="00B00079">
            <w:pPr>
              <w:widowControl w:val="0"/>
              <w:spacing w:after="0" w:line="240" w:lineRule="auto"/>
              <w:rPr>
                <w:rFonts w:cstheme="minorHAnsi"/>
              </w:rPr>
            </w:pPr>
            <w:r w:rsidRPr="007555DA">
              <w:rPr>
                <w:rFonts w:cstheme="minorHAnsi"/>
              </w:rPr>
              <w:t xml:space="preserve">Brak praktycznego uzasadnienia dla „stopniowania” stanowisk doradcy ds. zatrudnienia oraz doradcy zawodowego. Aktualna ustawa o promocji zatrudnienia (…) posiadała już podobne zapisy (stażysta, doradca I stopnia, doradca II stopnia), z których zrezygnowano z uwagi na ich małą elastyczność i niepraktyczność. </w:t>
            </w:r>
          </w:p>
        </w:tc>
        <w:tc>
          <w:tcPr>
            <w:tcW w:w="3786" w:type="dxa"/>
            <w:vAlign w:val="center"/>
          </w:tcPr>
          <w:p w14:paraId="3398D1F1" w14:textId="77777777" w:rsidR="00B00079" w:rsidRPr="007555DA" w:rsidRDefault="00B00079" w:rsidP="00B00079">
            <w:pPr>
              <w:widowControl w:val="0"/>
              <w:spacing w:after="0" w:line="240" w:lineRule="auto"/>
              <w:rPr>
                <w:rFonts w:cstheme="minorHAnsi"/>
              </w:rPr>
            </w:pPr>
            <w:r w:rsidRPr="007555DA">
              <w:rPr>
                <w:rFonts w:cstheme="minorHAnsi"/>
              </w:rPr>
              <w:t xml:space="preserve">Wprowadzenie wyłącznie stanowisk: doradca ds. zatrudnienia oraz doradca zawodowy. </w:t>
            </w:r>
          </w:p>
        </w:tc>
        <w:tc>
          <w:tcPr>
            <w:tcW w:w="3105" w:type="dxa"/>
            <w:shd w:val="clear" w:color="auto" w:fill="auto"/>
          </w:tcPr>
          <w:p w14:paraId="5E63563B" w14:textId="713B510E" w:rsidR="00B653FC" w:rsidRPr="007555DA" w:rsidRDefault="00B653FC" w:rsidP="007C022C">
            <w:pPr>
              <w:spacing w:after="0" w:line="240" w:lineRule="auto"/>
              <w:jc w:val="center"/>
              <w:rPr>
                <w:rFonts w:cstheme="minorHAnsi"/>
                <w:b/>
                <w:bCs/>
              </w:rPr>
            </w:pPr>
            <w:r w:rsidRPr="007555DA">
              <w:rPr>
                <w:rFonts w:cstheme="minorHAnsi"/>
                <w:b/>
                <w:bCs/>
              </w:rPr>
              <w:t>Uwaga nieuwzględniona</w:t>
            </w:r>
            <w:r w:rsidR="007C022C" w:rsidRPr="007555DA">
              <w:rPr>
                <w:rFonts w:cstheme="minorHAnsi"/>
                <w:b/>
                <w:bCs/>
              </w:rPr>
              <w:t>.</w:t>
            </w:r>
          </w:p>
          <w:p w14:paraId="08BADF99" w14:textId="37554C78" w:rsidR="00B00079" w:rsidRPr="007555DA" w:rsidRDefault="00B653FC" w:rsidP="00B653FC">
            <w:pPr>
              <w:spacing w:after="0" w:line="240" w:lineRule="auto"/>
              <w:jc w:val="both"/>
              <w:rPr>
                <w:rFonts w:cstheme="minorHAnsi"/>
              </w:rPr>
            </w:pPr>
            <w:r w:rsidRPr="007555DA">
              <w:rPr>
                <w:rFonts w:cstheme="minorHAnsi"/>
              </w:rPr>
              <w:t xml:space="preserve"> Stopniowanie stanowisk pomoże docenić doradców z najwyższym stażem.</w:t>
            </w:r>
          </w:p>
        </w:tc>
      </w:tr>
      <w:tr w:rsidR="007555DA" w:rsidRPr="007555DA" w14:paraId="2262D3DB" w14:textId="77777777" w:rsidTr="002D6D7B">
        <w:trPr>
          <w:jc w:val="center"/>
        </w:trPr>
        <w:tc>
          <w:tcPr>
            <w:tcW w:w="1727" w:type="dxa"/>
            <w:vAlign w:val="center"/>
          </w:tcPr>
          <w:p w14:paraId="74313A62"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174</w:t>
            </w:r>
          </w:p>
        </w:tc>
        <w:tc>
          <w:tcPr>
            <w:tcW w:w="3375" w:type="dxa"/>
            <w:vAlign w:val="center"/>
          </w:tcPr>
          <w:p w14:paraId="1F99C494" w14:textId="77777777" w:rsidR="00B00079" w:rsidRPr="007555DA" w:rsidRDefault="00B00079" w:rsidP="00B00079">
            <w:pPr>
              <w:spacing w:after="0" w:line="240" w:lineRule="auto"/>
              <w:rPr>
                <w:rFonts w:cstheme="minorHAnsi"/>
                <w:b/>
              </w:rPr>
            </w:pPr>
            <w:r w:rsidRPr="007555DA">
              <w:rPr>
                <w:rFonts w:cstheme="minorHAnsi"/>
                <w:b/>
              </w:rPr>
              <w:t xml:space="preserve">Art. 86., 87. i 88. </w:t>
            </w:r>
          </w:p>
          <w:p w14:paraId="691728B8" w14:textId="77777777" w:rsidR="00B00079" w:rsidRPr="007555DA" w:rsidRDefault="00B00079" w:rsidP="00B00079">
            <w:pPr>
              <w:spacing w:after="0" w:line="240" w:lineRule="auto"/>
              <w:rPr>
                <w:rFonts w:cstheme="minorHAnsi"/>
                <w:b/>
              </w:rPr>
            </w:pPr>
            <w:r w:rsidRPr="007555DA">
              <w:rPr>
                <w:rFonts w:cstheme="minorHAnsi"/>
              </w:rPr>
              <w:t>(PUP Zawiercie)</w:t>
            </w:r>
          </w:p>
        </w:tc>
        <w:tc>
          <w:tcPr>
            <w:tcW w:w="3453" w:type="dxa"/>
          </w:tcPr>
          <w:p w14:paraId="38821B92" w14:textId="77777777" w:rsidR="00B00079" w:rsidRPr="007555DA" w:rsidRDefault="00B00079" w:rsidP="00B00079">
            <w:pPr>
              <w:spacing w:after="0" w:line="240" w:lineRule="auto"/>
              <w:rPr>
                <w:rFonts w:cstheme="minorHAnsi"/>
              </w:rPr>
            </w:pPr>
          </w:p>
          <w:p w14:paraId="72688C20" w14:textId="77777777" w:rsidR="00B00079" w:rsidRPr="007555DA" w:rsidRDefault="00B00079" w:rsidP="00B00079">
            <w:pPr>
              <w:spacing w:after="0" w:line="240" w:lineRule="auto"/>
              <w:rPr>
                <w:rFonts w:cstheme="minorHAnsi"/>
              </w:rPr>
            </w:pPr>
          </w:p>
          <w:p w14:paraId="2FD48A88" w14:textId="77777777" w:rsidR="00B00079" w:rsidRPr="007555DA" w:rsidRDefault="00B00079" w:rsidP="00B00079">
            <w:pPr>
              <w:spacing w:after="0" w:line="240" w:lineRule="auto"/>
              <w:rPr>
                <w:rFonts w:cstheme="minorHAnsi"/>
              </w:rPr>
            </w:pPr>
          </w:p>
          <w:p w14:paraId="07D35442" w14:textId="77777777" w:rsidR="00B00079" w:rsidRPr="007555DA" w:rsidRDefault="00B00079" w:rsidP="00B00079">
            <w:pPr>
              <w:spacing w:after="0" w:line="240" w:lineRule="auto"/>
              <w:rPr>
                <w:rFonts w:cstheme="minorHAnsi"/>
              </w:rPr>
            </w:pPr>
          </w:p>
          <w:p w14:paraId="51541B14" w14:textId="77777777" w:rsidR="00B00079" w:rsidRPr="007555DA" w:rsidRDefault="00B00079" w:rsidP="00B00079">
            <w:pPr>
              <w:spacing w:after="0" w:line="240" w:lineRule="auto"/>
              <w:rPr>
                <w:rFonts w:cstheme="minorHAnsi"/>
              </w:rPr>
            </w:pPr>
            <w:r w:rsidRPr="007555DA">
              <w:rPr>
                <w:rFonts w:cstheme="minorHAnsi"/>
              </w:rPr>
              <w:t>stopniowanie stanowisk pracowników realizujących zadania z zakresu pośrednictwa pracy, pośrednictwa EURES, doradztwa i poradnictwa zawodowego</w:t>
            </w:r>
          </w:p>
        </w:tc>
        <w:tc>
          <w:tcPr>
            <w:tcW w:w="3786" w:type="dxa"/>
            <w:vAlign w:val="center"/>
          </w:tcPr>
          <w:p w14:paraId="229FA376" w14:textId="77777777" w:rsidR="00B00079" w:rsidRPr="007555DA" w:rsidRDefault="00B00079" w:rsidP="00B00079">
            <w:pPr>
              <w:spacing w:after="0" w:line="240" w:lineRule="auto"/>
              <w:rPr>
                <w:rFonts w:cstheme="minorHAnsi"/>
              </w:rPr>
            </w:pPr>
            <w:r w:rsidRPr="007555DA">
              <w:rPr>
                <w:rFonts w:cstheme="minorHAnsi"/>
              </w:rPr>
              <w:t xml:space="preserve">nazwa stanowisk pracowników publicznych służb zatrudnienia powinna pozostać  zgodnie z ustawą </w:t>
            </w:r>
            <w:r w:rsidRPr="007555DA">
              <w:rPr>
                <w:rFonts w:cstheme="minorHAnsi"/>
                <w:i/>
              </w:rPr>
              <w:t>o promocji zatrudnienia i instytucjach rynku pracy</w:t>
            </w:r>
            <w:r w:rsidRPr="007555DA">
              <w:rPr>
                <w:rFonts w:cstheme="minorHAnsi"/>
              </w:rPr>
              <w:t xml:space="preserve">: pośrednicy pracy, doradcy zawodowi, asystenci/doradcy EURES, jeżeli ma nastąpić stopniowanie to powinno być uzależnione od stażu wykonywanej pracy w publicznych służbach zatrudnienia a nie od poziomu wykształcenia np. </w:t>
            </w:r>
            <w:r w:rsidRPr="007555DA">
              <w:rPr>
                <w:rFonts w:cstheme="minorHAnsi"/>
                <w:i/>
              </w:rPr>
              <w:t>młodszy doradca</w:t>
            </w:r>
            <w:r w:rsidRPr="007555DA">
              <w:rPr>
                <w:rFonts w:cstheme="minorHAnsi"/>
              </w:rPr>
              <w:t xml:space="preserve"> ds. zatrudnienia staż pracy do 3 lat,  </w:t>
            </w:r>
            <w:r w:rsidRPr="007555DA">
              <w:rPr>
                <w:rFonts w:cstheme="minorHAnsi"/>
                <w:i/>
              </w:rPr>
              <w:t>doradca ds. zatrudnienia</w:t>
            </w:r>
            <w:r w:rsidRPr="007555DA">
              <w:rPr>
                <w:rFonts w:cstheme="minorHAnsi"/>
              </w:rPr>
              <w:t xml:space="preserve"> staż pracy od 3 do 10 lat, </w:t>
            </w:r>
            <w:r w:rsidRPr="007555DA">
              <w:rPr>
                <w:rFonts w:cstheme="minorHAnsi"/>
                <w:i/>
              </w:rPr>
              <w:t xml:space="preserve">starszy doradca ds. zatrudnienia </w:t>
            </w:r>
            <w:r w:rsidRPr="007555DA">
              <w:rPr>
                <w:rFonts w:cstheme="minorHAnsi"/>
              </w:rPr>
              <w:t>staż pracy powyżej 10 lat</w:t>
            </w:r>
          </w:p>
        </w:tc>
        <w:tc>
          <w:tcPr>
            <w:tcW w:w="3105" w:type="dxa"/>
          </w:tcPr>
          <w:p w14:paraId="782B5C62" w14:textId="77777777" w:rsidR="00373DC8" w:rsidRPr="007555DA" w:rsidRDefault="00373DC8" w:rsidP="00E15437">
            <w:pPr>
              <w:spacing w:after="0" w:line="240" w:lineRule="auto"/>
              <w:jc w:val="center"/>
              <w:rPr>
                <w:rFonts w:cstheme="minorHAnsi"/>
                <w:b/>
                <w:bCs/>
              </w:rPr>
            </w:pPr>
            <w:r w:rsidRPr="007555DA">
              <w:rPr>
                <w:rFonts w:cstheme="minorHAnsi"/>
                <w:b/>
                <w:bCs/>
              </w:rPr>
              <w:t>Uwaga nieuwzględniona – w odniesieniu do stanowisk doradcy i asystenta EURES.</w:t>
            </w:r>
          </w:p>
          <w:p w14:paraId="614EAD7F" w14:textId="328422A0" w:rsidR="00B00079" w:rsidRPr="007555DA" w:rsidRDefault="00373DC8" w:rsidP="007F1351">
            <w:pPr>
              <w:spacing w:after="0" w:line="240" w:lineRule="auto"/>
              <w:jc w:val="both"/>
              <w:rPr>
                <w:rFonts w:cstheme="minorHAnsi"/>
              </w:rPr>
            </w:pPr>
            <w:r w:rsidRPr="007555DA">
              <w:rPr>
                <w:rFonts w:cstheme="minorHAnsi"/>
              </w:rPr>
              <w:t>W odniesieniu do stanowiska doradcy EURES nie można bazować jedynie na doświadczeniu zawodowy, pracownik ten powinien oprócz doświadczenia zawodowego musi znać język angielski oraz powinien posiadać wykształcenie wyższe z uwagi na charakter wykonywanej pracy. W przypadku asystenta EURES proponowane wymagania są elastyczne (albo wykształcenie wyższe bez doświadczenia zawodowego, albo 1 rok doświadczenia zawodowego przy średnim wykształceniu).</w:t>
            </w:r>
          </w:p>
        </w:tc>
      </w:tr>
      <w:tr w:rsidR="007555DA" w:rsidRPr="007555DA" w14:paraId="0310EC63" w14:textId="77777777" w:rsidTr="002D6D7B">
        <w:trPr>
          <w:jc w:val="center"/>
        </w:trPr>
        <w:tc>
          <w:tcPr>
            <w:tcW w:w="1727" w:type="dxa"/>
            <w:vAlign w:val="center"/>
          </w:tcPr>
          <w:p w14:paraId="44662F8E"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175</w:t>
            </w:r>
          </w:p>
        </w:tc>
        <w:tc>
          <w:tcPr>
            <w:tcW w:w="3375" w:type="dxa"/>
            <w:vAlign w:val="center"/>
          </w:tcPr>
          <w:p w14:paraId="1F3B40DE" w14:textId="77777777" w:rsidR="00B00079" w:rsidRPr="007555DA" w:rsidRDefault="00B00079" w:rsidP="00B00079">
            <w:pPr>
              <w:spacing w:after="0" w:line="240" w:lineRule="auto"/>
              <w:rPr>
                <w:rFonts w:cstheme="minorHAnsi"/>
                <w:b/>
              </w:rPr>
            </w:pPr>
            <w:r w:rsidRPr="007555DA">
              <w:rPr>
                <w:rFonts w:cstheme="minorHAnsi"/>
                <w:b/>
              </w:rPr>
              <w:t>Art. 87.</w:t>
            </w:r>
          </w:p>
          <w:p w14:paraId="3F3435CD" w14:textId="77777777" w:rsidR="00B00079" w:rsidRPr="007555DA" w:rsidRDefault="00B00079" w:rsidP="00B00079">
            <w:pPr>
              <w:spacing w:after="0" w:line="240" w:lineRule="auto"/>
              <w:rPr>
                <w:rFonts w:cstheme="minorHAnsi"/>
              </w:rPr>
            </w:pPr>
            <w:r w:rsidRPr="007555DA">
              <w:rPr>
                <w:rFonts w:cstheme="minorHAnsi"/>
              </w:rPr>
              <w:t>(PUP Żywiec)</w:t>
            </w:r>
          </w:p>
        </w:tc>
        <w:tc>
          <w:tcPr>
            <w:tcW w:w="3453" w:type="dxa"/>
          </w:tcPr>
          <w:p w14:paraId="5100D94E" w14:textId="77777777" w:rsidR="00B00079" w:rsidRPr="007555DA" w:rsidRDefault="00B00079" w:rsidP="00B00079">
            <w:pPr>
              <w:spacing w:after="0" w:line="240" w:lineRule="auto"/>
              <w:rPr>
                <w:rFonts w:cstheme="minorHAnsi"/>
              </w:rPr>
            </w:pPr>
            <w:r w:rsidRPr="007555DA">
              <w:rPr>
                <w:rFonts w:cstheme="minorHAnsi"/>
              </w:rPr>
              <w:t>Przez jaki okres czasu młodszy doradca do spraw zatrudnienia miałby wykonywać prace pod nadzorem doradcy do spraw zatrudnienia  lub starszego doradcy don spraw zatrudnienia lub przełożonego  jeżeli nie podniesie swoich kwalifikacji.</w:t>
            </w:r>
          </w:p>
        </w:tc>
        <w:tc>
          <w:tcPr>
            <w:tcW w:w="3786" w:type="dxa"/>
            <w:vAlign w:val="center"/>
          </w:tcPr>
          <w:p w14:paraId="289D6B64" w14:textId="77777777" w:rsidR="00B00079" w:rsidRPr="007555DA" w:rsidRDefault="00B00079" w:rsidP="00B00079">
            <w:pPr>
              <w:spacing w:after="0" w:line="240" w:lineRule="auto"/>
              <w:rPr>
                <w:rFonts w:cstheme="minorHAnsi"/>
              </w:rPr>
            </w:pPr>
          </w:p>
        </w:tc>
        <w:tc>
          <w:tcPr>
            <w:tcW w:w="3105" w:type="dxa"/>
            <w:shd w:val="clear" w:color="auto" w:fill="auto"/>
          </w:tcPr>
          <w:p w14:paraId="7A6A400A" w14:textId="5927CB99" w:rsidR="00185E54" w:rsidRPr="007555DA" w:rsidRDefault="00185E54" w:rsidP="00185E54">
            <w:pPr>
              <w:spacing w:after="0" w:line="240" w:lineRule="auto"/>
              <w:jc w:val="center"/>
              <w:rPr>
                <w:rFonts w:cstheme="minorHAnsi"/>
                <w:b/>
                <w:bCs/>
              </w:rPr>
            </w:pPr>
            <w:r w:rsidRPr="007555DA">
              <w:rPr>
                <w:rFonts w:cstheme="minorHAnsi"/>
                <w:b/>
                <w:bCs/>
              </w:rPr>
              <w:t>Wyjaśnienie:</w:t>
            </w:r>
          </w:p>
          <w:p w14:paraId="3A2D9DF1" w14:textId="1EE60C15" w:rsidR="00B00079" w:rsidRPr="007555DA" w:rsidRDefault="00185E54" w:rsidP="007F1351">
            <w:pPr>
              <w:spacing w:after="0" w:line="240" w:lineRule="auto"/>
              <w:jc w:val="both"/>
              <w:rPr>
                <w:rFonts w:cstheme="minorHAnsi"/>
              </w:rPr>
            </w:pPr>
            <w:r w:rsidRPr="007555DA">
              <w:rPr>
                <w:rFonts w:cstheme="minorHAnsi"/>
              </w:rPr>
              <w:t>Młodszy doradca do spraw zatrudnienia wykonuje pracę pod nadzorem przez cały okres zatrudnienia na tym stanowisku. Dopiero po awansie na stanowisko doradcy do spraw zatrudnienia nie wykonuje  pracy pod nadzorem innego pracownika.</w:t>
            </w:r>
          </w:p>
        </w:tc>
      </w:tr>
      <w:tr w:rsidR="007555DA" w:rsidRPr="007555DA" w14:paraId="38FCFD6C" w14:textId="77777777" w:rsidTr="002D6D7B">
        <w:trPr>
          <w:jc w:val="center"/>
        </w:trPr>
        <w:tc>
          <w:tcPr>
            <w:tcW w:w="1727" w:type="dxa"/>
            <w:vAlign w:val="center"/>
          </w:tcPr>
          <w:p w14:paraId="3B495088"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176</w:t>
            </w:r>
          </w:p>
        </w:tc>
        <w:tc>
          <w:tcPr>
            <w:tcW w:w="3375" w:type="dxa"/>
            <w:vAlign w:val="center"/>
          </w:tcPr>
          <w:p w14:paraId="06A33E97" w14:textId="77777777" w:rsidR="00B00079" w:rsidRPr="007555DA" w:rsidRDefault="00B00079" w:rsidP="00B00079">
            <w:pPr>
              <w:spacing w:after="0" w:line="240" w:lineRule="auto"/>
              <w:rPr>
                <w:rFonts w:cstheme="minorHAnsi"/>
                <w:b/>
              </w:rPr>
            </w:pPr>
            <w:r w:rsidRPr="007555DA">
              <w:rPr>
                <w:rFonts w:cstheme="minorHAnsi"/>
                <w:b/>
              </w:rPr>
              <w:t>Art. 87. ust. 41</w:t>
            </w:r>
          </w:p>
          <w:p w14:paraId="3FA4CE6B" w14:textId="77777777" w:rsidR="00B00079" w:rsidRPr="007555DA" w:rsidRDefault="00B00079" w:rsidP="00B00079">
            <w:pPr>
              <w:spacing w:after="0" w:line="240" w:lineRule="auto"/>
              <w:rPr>
                <w:rFonts w:cstheme="minorHAnsi"/>
                <w:b/>
              </w:rPr>
            </w:pPr>
            <w:r w:rsidRPr="007555DA">
              <w:rPr>
                <w:rFonts w:cstheme="minorHAnsi"/>
              </w:rPr>
              <w:t>(PUP Żywiec)</w:t>
            </w:r>
          </w:p>
        </w:tc>
        <w:tc>
          <w:tcPr>
            <w:tcW w:w="3453" w:type="dxa"/>
          </w:tcPr>
          <w:p w14:paraId="308FB51D" w14:textId="77777777" w:rsidR="00B00079" w:rsidRPr="007555DA" w:rsidRDefault="00B00079" w:rsidP="00B00079">
            <w:pPr>
              <w:spacing w:after="0" w:line="240" w:lineRule="auto"/>
              <w:rPr>
                <w:rFonts w:cstheme="minorHAnsi"/>
              </w:rPr>
            </w:pPr>
            <w:r w:rsidRPr="007555DA">
              <w:rPr>
                <w:rFonts w:cstheme="minorHAnsi"/>
                <w:lang w:eastAsia="pl-PL"/>
              </w:rPr>
              <w:t>Przez jaki czas młodszy doradca do spraw zatrudnienia wykonuje zadania w zakresie pośrednictwa pracy pod nadzorem doradcy do spraw zatrudnienia lub starszego doradcy do spraw zatrudnienia lub przełożonego jeżeli nie podniesie kwalifikacji zawodowych. Na czym miałby polegać nadzór.</w:t>
            </w:r>
          </w:p>
        </w:tc>
        <w:tc>
          <w:tcPr>
            <w:tcW w:w="3786" w:type="dxa"/>
            <w:vAlign w:val="center"/>
          </w:tcPr>
          <w:p w14:paraId="1423F600" w14:textId="77777777" w:rsidR="00B00079" w:rsidRPr="007555DA" w:rsidRDefault="00B00079" w:rsidP="00B00079">
            <w:pPr>
              <w:spacing w:after="0" w:line="240" w:lineRule="auto"/>
              <w:rPr>
                <w:rFonts w:cstheme="minorHAnsi"/>
              </w:rPr>
            </w:pPr>
            <w:r w:rsidRPr="007555DA">
              <w:rPr>
                <w:rFonts w:cstheme="minorHAnsi"/>
                <w:lang w:eastAsia="pl-PL"/>
              </w:rPr>
              <w:t>Usunąć zapis „pod nadzorem”.</w:t>
            </w:r>
          </w:p>
        </w:tc>
        <w:tc>
          <w:tcPr>
            <w:tcW w:w="3105" w:type="dxa"/>
            <w:shd w:val="clear" w:color="auto" w:fill="auto"/>
          </w:tcPr>
          <w:p w14:paraId="0E71F492" w14:textId="47ABEA71" w:rsidR="008E234B" w:rsidRPr="007555DA" w:rsidRDefault="008E234B" w:rsidP="008E234B">
            <w:pPr>
              <w:spacing w:after="0" w:line="240" w:lineRule="auto"/>
              <w:jc w:val="center"/>
              <w:rPr>
                <w:rFonts w:cstheme="minorHAnsi"/>
                <w:b/>
                <w:bCs/>
              </w:rPr>
            </w:pPr>
            <w:r w:rsidRPr="007555DA">
              <w:rPr>
                <w:rFonts w:cstheme="minorHAnsi"/>
                <w:b/>
                <w:bCs/>
              </w:rPr>
              <w:t>W</w:t>
            </w:r>
            <w:r w:rsidR="00212E22" w:rsidRPr="007555DA">
              <w:rPr>
                <w:rFonts w:cstheme="minorHAnsi"/>
                <w:b/>
                <w:bCs/>
              </w:rPr>
              <w:t xml:space="preserve"> kwestii usunięcia zapisu „pod nadzorem”</w:t>
            </w:r>
            <w:r w:rsidRPr="007555DA">
              <w:rPr>
                <w:rFonts w:cstheme="minorHAnsi"/>
                <w:b/>
                <w:bCs/>
              </w:rPr>
              <w:t xml:space="preserve"> - uwaga nieuwzględniona</w:t>
            </w:r>
            <w:r w:rsidR="007F1351">
              <w:rPr>
                <w:rFonts w:cstheme="minorHAnsi"/>
                <w:b/>
                <w:bCs/>
              </w:rPr>
              <w:t>.</w:t>
            </w:r>
          </w:p>
          <w:p w14:paraId="04092ACC" w14:textId="1E0588F6" w:rsidR="00212E22" w:rsidRPr="007555DA" w:rsidRDefault="00212E22" w:rsidP="007F1351">
            <w:pPr>
              <w:spacing w:after="0" w:line="240" w:lineRule="auto"/>
              <w:jc w:val="both"/>
              <w:rPr>
                <w:rFonts w:cstheme="minorHAnsi"/>
              </w:rPr>
            </w:pPr>
            <w:r w:rsidRPr="007555DA">
              <w:rPr>
                <w:rFonts w:cstheme="minorHAnsi"/>
              </w:rPr>
              <w:t xml:space="preserve">Nadzór nad młodszym doradcą zatrudnienia jest konieczny, ponieważ jest to pracownik bez doświadczenia. </w:t>
            </w:r>
          </w:p>
          <w:p w14:paraId="55641730" w14:textId="77777777" w:rsidR="008E234B" w:rsidRPr="007555DA" w:rsidRDefault="008E234B" w:rsidP="00212E22">
            <w:pPr>
              <w:spacing w:after="0" w:line="240" w:lineRule="auto"/>
              <w:rPr>
                <w:rFonts w:cstheme="minorHAnsi"/>
              </w:rPr>
            </w:pPr>
          </w:p>
          <w:p w14:paraId="0697EC31" w14:textId="0D4CBA18" w:rsidR="008E234B" w:rsidRPr="007555DA" w:rsidRDefault="00212E22" w:rsidP="008E234B">
            <w:pPr>
              <w:spacing w:after="0" w:line="240" w:lineRule="auto"/>
              <w:jc w:val="center"/>
              <w:rPr>
                <w:rFonts w:cstheme="minorHAnsi"/>
                <w:b/>
                <w:bCs/>
              </w:rPr>
            </w:pPr>
            <w:r w:rsidRPr="007555DA">
              <w:rPr>
                <w:rFonts w:cstheme="minorHAnsi"/>
                <w:b/>
                <w:bCs/>
              </w:rPr>
              <w:t>Wyjaśnienie:</w:t>
            </w:r>
          </w:p>
          <w:p w14:paraId="6EBB8629" w14:textId="7BDA73C3" w:rsidR="00212E22" w:rsidRPr="007555DA" w:rsidRDefault="00212E22" w:rsidP="008E234B">
            <w:pPr>
              <w:spacing w:after="0" w:line="240" w:lineRule="auto"/>
              <w:jc w:val="both"/>
              <w:rPr>
                <w:rFonts w:cstheme="minorHAnsi"/>
              </w:rPr>
            </w:pPr>
            <w:r w:rsidRPr="007555DA">
              <w:rPr>
                <w:rFonts w:cstheme="minorHAnsi"/>
              </w:rPr>
              <w:t xml:space="preserve">Młodszy doradca do spraw zatrudnienia wykonuje pracę pod nadzorem przez cały okres zatrudnienia na tym stanowisku. Dopiero po awansie na stanowisko doradcy do spraw zatrudnienia nie wykonuje pracy pod nadzorem innego pracownika. </w:t>
            </w:r>
          </w:p>
          <w:p w14:paraId="42A11705" w14:textId="2B16B99F" w:rsidR="00B00079" w:rsidRPr="007555DA" w:rsidRDefault="00212E22" w:rsidP="008E234B">
            <w:pPr>
              <w:spacing w:after="0" w:line="240" w:lineRule="auto"/>
              <w:jc w:val="both"/>
              <w:rPr>
                <w:rFonts w:cstheme="minorHAnsi"/>
              </w:rPr>
            </w:pPr>
            <w:r w:rsidRPr="007555DA">
              <w:rPr>
                <w:rFonts w:cstheme="minorHAnsi"/>
              </w:rPr>
              <w:t>Nadzór polega na wsparciu bardziej doświadczonego pracownika/przełożonego, który pomaga wdrażać i przekazać niezbędną wiedzę do realizacji na tym stanowisku oraz koryguje w razie potrzeby działania mniej doświadczonego pracownika.</w:t>
            </w:r>
          </w:p>
        </w:tc>
      </w:tr>
      <w:tr w:rsidR="00285CDB" w:rsidRPr="007555DA" w14:paraId="3C71283E" w14:textId="77777777" w:rsidTr="002D6D7B">
        <w:trPr>
          <w:jc w:val="center"/>
        </w:trPr>
        <w:tc>
          <w:tcPr>
            <w:tcW w:w="1727" w:type="dxa"/>
            <w:vAlign w:val="center"/>
          </w:tcPr>
          <w:p w14:paraId="5C92F392" w14:textId="77777777" w:rsidR="00285CDB" w:rsidRPr="007555DA" w:rsidRDefault="00285CDB" w:rsidP="00B00079">
            <w:pPr>
              <w:spacing w:after="0" w:line="240" w:lineRule="auto"/>
              <w:ind w:left="36" w:right="-534"/>
              <w:contextualSpacing/>
              <w:rPr>
                <w:rFonts w:cstheme="minorHAnsi"/>
                <w:b/>
              </w:rPr>
            </w:pPr>
            <w:r w:rsidRPr="007555DA">
              <w:rPr>
                <w:rFonts w:cstheme="minorHAnsi"/>
                <w:b/>
              </w:rPr>
              <w:t>177</w:t>
            </w:r>
          </w:p>
        </w:tc>
        <w:tc>
          <w:tcPr>
            <w:tcW w:w="3375" w:type="dxa"/>
          </w:tcPr>
          <w:p w14:paraId="0C9711FE" w14:textId="77777777" w:rsidR="00285CDB" w:rsidRPr="007555DA" w:rsidRDefault="00285CDB"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b/>
                <w:lang w:eastAsia="pl-PL"/>
              </w:rPr>
              <w:t>Art. 89.</w:t>
            </w:r>
            <w:r w:rsidRPr="007555DA">
              <w:rPr>
                <w:rFonts w:eastAsia="Times New Roman" w:cstheme="minorHAnsi"/>
                <w:lang w:eastAsia="pl-PL"/>
              </w:rPr>
              <w:t> </w:t>
            </w:r>
          </w:p>
          <w:p w14:paraId="1A99EA9C" w14:textId="77777777" w:rsidR="00285CDB" w:rsidRPr="007555DA" w:rsidRDefault="00285CDB" w:rsidP="00B00079">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(PUP Piekary Śląskie)</w:t>
            </w:r>
          </w:p>
          <w:p w14:paraId="1DCA1207" w14:textId="77777777" w:rsidR="00285CDB" w:rsidRPr="007555DA" w:rsidRDefault="00285CDB" w:rsidP="00B00079">
            <w:pPr>
              <w:widowControl w:val="0"/>
              <w:spacing w:after="0" w:line="240" w:lineRule="auto"/>
              <w:rPr>
                <w:rFonts w:cstheme="minorHAnsi"/>
                <w:b/>
              </w:rPr>
            </w:pPr>
          </w:p>
        </w:tc>
        <w:tc>
          <w:tcPr>
            <w:tcW w:w="3453" w:type="dxa"/>
          </w:tcPr>
          <w:p w14:paraId="6C226896" w14:textId="77777777" w:rsidR="00285CDB" w:rsidRPr="007555DA" w:rsidRDefault="00285CDB" w:rsidP="00B00079">
            <w:pPr>
              <w:widowControl w:val="0"/>
              <w:spacing w:after="0" w:line="240" w:lineRule="auto"/>
              <w:rPr>
                <w:rFonts w:cstheme="minorHAnsi"/>
              </w:rPr>
            </w:pPr>
            <w:r w:rsidRPr="007555DA">
              <w:rPr>
                <w:rFonts w:cstheme="minorHAnsi"/>
                <w:bCs/>
              </w:rPr>
              <w:t>W naszej ocenie to rozwiązanie stanowi degradację stanowiska doradcy zawodowego. Brak odpowiedniego wykształcenia humanistycznego przy jednoczesnym 12 miesięcznym doświadczeniu nie sprawi, że osoba będzie prawidłowo przygotowana do świadczenia usług poradnictwa zawodowego.</w:t>
            </w:r>
          </w:p>
        </w:tc>
        <w:tc>
          <w:tcPr>
            <w:tcW w:w="3786" w:type="dxa"/>
          </w:tcPr>
          <w:p w14:paraId="7F133EB8" w14:textId="77777777" w:rsidR="00285CDB" w:rsidRPr="007555DA" w:rsidRDefault="00285CDB" w:rsidP="00B00079">
            <w:pPr>
              <w:widowControl w:val="0"/>
              <w:spacing w:after="0" w:line="240" w:lineRule="auto"/>
              <w:rPr>
                <w:rFonts w:cstheme="minorHAnsi"/>
              </w:rPr>
            </w:pPr>
            <w:r w:rsidRPr="007555DA">
              <w:rPr>
                <w:rFonts w:cstheme="minorHAnsi"/>
                <w:bCs/>
              </w:rPr>
              <w:t>Pozostawić rozwiązania dotychczasowe</w:t>
            </w:r>
          </w:p>
        </w:tc>
        <w:tc>
          <w:tcPr>
            <w:tcW w:w="3105" w:type="dxa"/>
            <w:vMerge w:val="restart"/>
            <w:shd w:val="clear" w:color="auto" w:fill="auto"/>
          </w:tcPr>
          <w:p w14:paraId="33514A89" w14:textId="77777777" w:rsidR="00285CDB" w:rsidRPr="007555DA" w:rsidRDefault="00285CDB" w:rsidP="00165465">
            <w:pPr>
              <w:spacing w:after="0" w:line="240" w:lineRule="auto"/>
              <w:jc w:val="center"/>
              <w:rPr>
                <w:rFonts w:cstheme="minorHAnsi"/>
              </w:rPr>
            </w:pPr>
            <w:r w:rsidRPr="007555DA">
              <w:rPr>
                <w:rFonts w:cstheme="minorHAnsi"/>
                <w:b/>
                <w:bCs/>
              </w:rPr>
              <w:t>Uwaga uwzględniona.</w:t>
            </w:r>
            <w:r w:rsidRPr="007555DA">
              <w:rPr>
                <w:rFonts w:cstheme="minorHAnsi"/>
              </w:rPr>
              <w:t xml:space="preserve"> </w:t>
            </w:r>
          </w:p>
          <w:p w14:paraId="5CE36125" w14:textId="303A7699" w:rsidR="00285CDB" w:rsidRPr="00467612" w:rsidRDefault="00285CDB" w:rsidP="00467612">
            <w:pPr>
              <w:spacing w:after="0" w:line="240" w:lineRule="auto"/>
              <w:jc w:val="both"/>
              <w:rPr>
                <w:rFonts w:cstheme="minorHAnsi"/>
              </w:rPr>
            </w:pPr>
            <w:r w:rsidRPr="007555DA">
              <w:rPr>
                <w:rFonts w:cstheme="minorHAnsi"/>
              </w:rPr>
              <w:t xml:space="preserve">Dokonano odpowiednich zmian w zapisach dot. stanowisk. </w:t>
            </w:r>
            <w:r w:rsidRPr="00755D4C">
              <w:t xml:space="preserve">Młodszym doradcą do spraw zatrudnienia może zostać osoba, która posiada, co najmniej </w:t>
            </w:r>
            <w:r w:rsidRPr="00FA5D1A">
              <w:t>średnie wykształcenie lub średnie branżowe</w:t>
            </w:r>
            <w:r w:rsidRPr="00755D4C" w:rsidDel="00FA5D1A">
              <w:t xml:space="preserve"> </w:t>
            </w:r>
            <w:r>
              <w:t>oraz</w:t>
            </w:r>
            <w:r w:rsidRPr="00EB71D1">
              <w:t xml:space="preserve"> </w:t>
            </w:r>
            <w:r w:rsidRPr="00AB054D">
              <w:t xml:space="preserve">co najmniej </w:t>
            </w:r>
            <w:r w:rsidRPr="00EB71D1">
              <w:t>6 m</w:t>
            </w:r>
            <w:r>
              <w:t>iesięcy</w:t>
            </w:r>
            <w:r w:rsidRPr="00EB71D1">
              <w:t xml:space="preserve"> stażu pracy lub wykształcenie wyższe</w:t>
            </w:r>
            <w:r w:rsidRPr="00755D4C">
              <w:t>.</w:t>
            </w:r>
            <w:r>
              <w:t xml:space="preserve"> </w:t>
            </w:r>
            <w:r w:rsidRPr="00755D4C">
              <w:t xml:space="preserve">Doradcą do spraw zatrudnienia może zostać osoba, która posiada, wyższe </w:t>
            </w:r>
            <w:r w:rsidRPr="00AE0500">
              <w:t>wykształcenie</w:t>
            </w:r>
            <w:r w:rsidRPr="00755D4C">
              <w:t xml:space="preserve"> </w:t>
            </w:r>
            <w:r w:rsidRPr="00EB71D1">
              <w:t xml:space="preserve">i </w:t>
            </w:r>
            <w:r w:rsidRPr="00AB054D">
              <w:t xml:space="preserve">co najmniej </w:t>
            </w:r>
            <w:r w:rsidRPr="00EB71D1">
              <w:t>12 m</w:t>
            </w:r>
            <w:r>
              <w:t>iesię</w:t>
            </w:r>
            <w:r w:rsidRPr="00EB71D1">
              <w:t>cy stażu pracy</w:t>
            </w:r>
            <w:r w:rsidRPr="00755D4C">
              <w:t>.</w:t>
            </w:r>
            <w:r>
              <w:t xml:space="preserve"> </w:t>
            </w:r>
            <w:r>
              <w:rPr>
                <w:rFonts w:cstheme="minorHAnsi"/>
              </w:rPr>
              <w:t xml:space="preserve">  </w:t>
            </w:r>
            <w:r w:rsidRPr="00467612">
              <w:rPr>
                <w:rFonts w:cstheme="minorHAnsi"/>
              </w:rPr>
              <w:t>Starszym doradcą do spraw zatrudnienia może zostać osoba spełniająca następujące warunki:</w:t>
            </w:r>
          </w:p>
          <w:p w14:paraId="1A12A86D" w14:textId="77777777" w:rsidR="00285CDB" w:rsidRPr="00467612" w:rsidRDefault="00285CDB" w:rsidP="00467612">
            <w:pPr>
              <w:spacing w:after="0" w:line="240" w:lineRule="auto"/>
              <w:jc w:val="both"/>
              <w:rPr>
                <w:rFonts w:cstheme="minorHAnsi"/>
              </w:rPr>
            </w:pPr>
            <w:r w:rsidRPr="00467612">
              <w:rPr>
                <w:rFonts w:cstheme="minorHAnsi"/>
              </w:rPr>
              <w:t>1)</w:t>
            </w:r>
            <w:r w:rsidRPr="00467612">
              <w:rPr>
                <w:rFonts w:cstheme="minorHAnsi"/>
              </w:rPr>
              <w:tab/>
              <w:t>posiada wyższe wykształcenie i co najmniej 3 lata   stażu pracy, lub</w:t>
            </w:r>
          </w:p>
          <w:p w14:paraId="2348E52D" w14:textId="77777777" w:rsidR="00285CDB" w:rsidRPr="007555DA" w:rsidRDefault="00285CDB" w:rsidP="00467612">
            <w:pPr>
              <w:spacing w:after="0" w:line="240" w:lineRule="auto"/>
              <w:jc w:val="both"/>
              <w:rPr>
                <w:rFonts w:cstheme="minorHAnsi"/>
              </w:rPr>
            </w:pPr>
            <w:r w:rsidRPr="00467612">
              <w:rPr>
                <w:rFonts w:cstheme="minorHAnsi"/>
              </w:rPr>
              <w:t>2)</w:t>
            </w:r>
            <w:r w:rsidRPr="00467612">
              <w:rPr>
                <w:rFonts w:cstheme="minorHAnsi"/>
              </w:rPr>
              <w:tab/>
              <w:t>posiada wyższe wykształcenie i ukończyła studia podyplomowe z zakresu pośrednictwa pracy lub poradnictwa zawodowego.</w:t>
            </w:r>
          </w:p>
          <w:p w14:paraId="205A1F58" w14:textId="41ECEDE3" w:rsidR="00285CDB" w:rsidRPr="007555DA" w:rsidRDefault="00285CDB" w:rsidP="00782278">
            <w:pPr>
              <w:spacing w:after="0" w:line="240" w:lineRule="auto"/>
              <w:jc w:val="both"/>
              <w:rPr>
                <w:rFonts w:cstheme="minorHAnsi"/>
              </w:rPr>
            </w:pPr>
          </w:p>
        </w:tc>
      </w:tr>
      <w:tr w:rsidR="00285CDB" w:rsidRPr="007555DA" w14:paraId="1B32F5C1" w14:textId="77777777" w:rsidTr="002D6D7B">
        <w:trPr>
          <w:jc w:val="center"/>
        </w:trPr>
        <w:tc>
          <w:tcPr>
            <w:tcW w:w="1727" w:type="dxa"/>
            <w:vAlign w:val="center"/>
          </w:tcPr>
          <w:p w14:paraId="5C21B1FB" w14:textId="77777777" w:rsidR="00285CDB" w:rsidRPr="007555DA" w:rsidRDefault="00285CDB" w:rsidP="00B00079">
            <w:pPr>
              <w:spacing w:after="0" w:line="240" w:lineRule="auto"/>
              <w:ind w:left="36" w:right="-534"/>
              <w:contextualSpacing/>
              <w:rPr>
                <w:rFonts w:cstheme="minorHAnsi"/>
                <w:b/>
              </w:rPr>
            </w:pPr>
            <w:r w:rsidRPr="007555DA">
              <w:rPr>
                <w:rFonts w:cstheme="minorHAnsi"/>
                <w:b/>
              </w:rPr>
              <w:t>178</w:t>
            </w:r>
          </w:p>
        </w:tc>
        <w:tc>
          <w:tcPr>
            <w:tcW w:w="3375" w:type="dxa"/>
            <w:vAlign w:val="center"/>
          </w:tcPr>
          <w:p w14:paraId="13B5D3C3" w14:textId="77777777" w:rsidR="00285CDB" w:rsidRPr="007555DA" w:rsidRDefault="00285CDB" w:rsidP="00B00079">
            <w:pPr>
              <w:spacing w:after="0" w:line="240" w:lineRule="auto"/>
              <w:rPr>
                <w:rFonts w:cstheme="minorHAnsi"/>
                <w:b/>
              </w:rPr>
            </w:pPr>
            <w:r w:rsidRPr="007555DA">
              <w:rPr>
                <w:rFonts w:cstheme="minorHAnsi"/>
                <w:b/>
              </w:rPr>
              <w:t xml:space="preserve">Art. 89. ust. 4 </w:t>
            </w:r>
          </w:p>
          <w:p w14:paraId="418990B1" w14:textId="77777777" w:rsidR="00285CDB" w:rsidRPr="007555DA" w:rsidRDefault="00285CDB" w:rsidP="00B00079">
            <w:pPr>
              <w:spacing w:after="0" w:line="240" w:lineRule="auto"/>
              <w:rPr>
                <w:rFonts w:cstheme="minorHAnsi"/>
              </w:rPr>
            </w:pPr>
            <w:r w:rsidRPr="007555DA">
              <w:rPr>
                <w:rFonts w:cstheme="minorHAnsi"/>
              </w:rPr>
              <w:t>(PUP Częstochowa)</w:t>
            </w:r>
          </w:p>
          <w:p w14:paraId="5580C09F" w14:textId="77777777" w:rsidR="00285CDB" w:rsidRPr="007555DA" w:rsidRDefault="00285CDB" w:rsidP="00B00079">
            <w:pPr>
              <w:spacing w:after="0" w:line="240" w:lineRule="auto"/>
              <w:rPr>
                <w:rFonts w:cstheme="minorHAnsi"/>
                <w:b/>
              </w:rPr>
            </w:pPr>
          </w:p>
        </w:tc>
        <w:tc>
          <w:tcPr>
            <w:tcW w:w="3453" w:type="dxa"/>
          </w:tcPr>
          <w:p w14:paraId="476A8A4C" w14:textId="77777777" w:rsidR="00285CDB" w:rsidRPr="007555DA" w:rsidRDefault="00285CDB" w:rsidP="00B00079">
            <w:pPr>
              <w:spacing w:after="0" w:line="240" w:lineRule="auto"/>
              <w:rPr>
                <w:rFonts w:cstheme="minorHAnsi"/>
              </w:rPr>
            </w:pPr>
            <w:r w:rsidRPr="007555DA">
              <w:rPr>
                <w:rFonts w:cstheme="minorHAnsi"/>
              </w:rPr>
              <w:t>Starszym doradcą zawodowym może zostać osoba spełniająca łącznie dwa warunki,  o których mowa w ust. 3 (posiada wykształcenie wyższe i wykonywała  zadania z zakresu poradnictwa zawodowego przez okres co najmniej 24 miesiące) oraz ukończyła studia podyplomowe z zakresu poradnictwa zawodowego, lub pokrewne.</w:t>
            </w:r>
          </w:p>
          <w:p w14:paraId="5D486D15" w14:textId="77777777" w:rsidR="00285CDB" w:rsidRPr="007555DA" w:rsidRDefault="00285CDB" w:rsidP="00B00079">
            <w:pPr>
              <w:spacing w:after="0" w:line="240" w:lineRule="auto"/>
              <w:rPr>
                <w:rFonts w:cstheme="minorHAnsi"/>
              </w:rPr>
            </w:pPr>
            <w:r w:rsidRPr="007555DA">
              <w:rPr>
                <w:rFonts w:cstheme="minorHAnsi"/>
              </w:rPr>
              <w:t xml:space="preserve">Czy w sytuacji kiedy osoba posiada wyższe wykształcenie z zakresu poradnictwa zawodowego oraz wykonywała zadania  przez okres 24 miesiące, konieczne są jeszcze studia podyplomowe w tym zakresie lub pokrewne?  </w:t>
            </w:r>
          </w:p>
        </w:tc>
        <w:tc>
          <w:tcPr>
            <w:tcW w:w="3786" w:type="dxa"/>
          </w:tcPr>
          <w:p w14:paraId="3E8DB8EA" w14:textId="77777777" w:rsidR="00285CDB" w:rsidRPr="007555DA" w:rsidRDefault="00285CDB" w:rsidP="00B00079">
            <w:pPr>
              <w:widowControl w:val="0"/>
              <w:spacing w:after="0" w:line="240" w:lineRule="auto"/>
              <w:rPr>
                <w:rFonts w:cstheme="minorHAnsi"/>
                <w:bCs/>
              </w:rPr>
            </w:pPr>
          </w:p>
        </w:tc>
        <w:tc>
          <w:tcPr>
            <w:tcW w:w="3105" w:type="dxa"/>
            <w:vMerge/>
            <w:shd w:val="clear" w:color="auto" w:fill="auto"/>
          </w:tcPr>
          <w:p w14:paraId="5DFBAD44" w14:textId="0E63BCA6" w:rsidR="00285CDB" w:rsidRPr="007555DA" w:rsidRDefault="00285CDB" w:rsidP="00782278">
            <w:pPr>
              <w:spacing w:after="0" w:line="240" w:lineRule="auto"/>
              <w:jc w:val="both"/>
              <w:rPr>
                <w:rFonts w:cstheme="minorHAnsi"/>
              </w:rPr>
            </w:pPr>
          </w:p>
        </w:tc>
      </w:tr>
      <w:tr w:rsidR="00285CDB" w:rsidRPr="007555DA" w14:paraId="615451FA" w14:textId="77777777" w:rsidTr="002D6D7B">
        <w:trPr>
          <w:jc w:val="center"/>
        </w:trPr>
        <w:tc>
          <w:tcPr>
            <w:tcW w:w="1727" w:type="dxa"/>
            <w:vAlign w:val="center"/>
          </w:tcPr>
          <w:p w14:paraId="0D0A9DBF" w14:textId="77777777" w:rsidR="00285CDB" w:rsidRPr="007555DA" w:rsidRDefault="00285CDB" w:rsidP="00B00079">
            <w:pPr>
              <w:spacing w:after="0" w:line="240" w:lineRule="auto"/>
              <w:ind w:left="36" w:right="-534"/>
              <w:contextualSpacing/>
              <w:rPr>
                <w:rFonts w:cstheme="minorHAnsi"/>
                <w:b/>
              </w:rPr>
            </w:pPr>
            <w:r w:rsidRPr="007555DA">
              <w:rPr>
                <w:rFonts w:cstheme="minorHAnsi"/>
                <w:b/>
              </w:rPr>
              <w:t>179</w:t>
            </w:r>
          </w:p>
        </w:tc>
        <w:tc>
          <w:tcPr>
            <w:tcW w:w="3375" w:type="dxa"/>
            <w:vAlign w:val="center"/>
          </w:tcPr>
          <w:p w14:paraId="6B525770" w14:textId="77777777" w:rsidR="00285CDB" w:rsidRPr="007555DA" w:rsidRDefault="00285CDB" w:rsidP="00B00079">
            <w:pPr>
              <w:spacing w:after="0" w:line="240" w:lineRule="auto"/>
              <w:rPr>
                <w:rFonts w:cstheme="minorHAnsi"/>
                <w:b/>
                <w:bCs/>
              </w:rPr>
            </w:pPr>
            <w:r w:rsidRPr="007555DA">
              <w:rPr>
                <w:rFonts w:cstheme="minorHAnsi"/>
                <w:b/>
                <w:bCs/>
              </w:rPr>
              <w:t xml:space="preserve">Art. 89. ust. 4 </w:t>
            </w:r>
          </w:p>
          <w:p w14:paraId="50F16696" w14:textId="77777777" w:rsidR="00285CDB" w:rsidRPr="007555DA" w:rsidRDefault="00285CDB" w:rsidP="00B00079">
            <w:pPr>
              <w:spacing w:after="0" w:line="240" w:lineRule="auto"/>
              <w:rPr>
                <w:rFonts w:cstheme="minorHAnsi"/>
              </w:rPr>
            </w:pPr>
            <w:r w:rsidRPr="007555DA">
              <w:rPr>
                <w:rFonts w:cstheme="minorHAnsi"/>
              </w:rPr>
              <w:t>(PUP Rybnik)</w:t>
            </w:r>
          </w:p>
          <w:p w14:paraId="57F96EEB" w14:textId="77777777" w:rsidR="00285CDB" w:rsidRPr="007555DA" w:rsidRDefault="00285CDB" w:rsidP="00B00079">
            <w:pPr>
              <w:spacing w:after="0" w:line="240" w:lineRule="auto"/>
              <w:rPr>
                <w:rFonts w:cstheme="minorHAnsi"/>
                <w:b/>
              </w:rPr>
            </w:pPr>
          </w:p>
        </w:tc>
        <w:tc>
          <w:tcPr>
            <w:tcW w:w="3453" w:type="dxa"/>
          </w:tcPr>
          <w:p w14:paraId="172112D4" w14:textId="77777777" w:rsidR="00285CDB" w:rsidRPr="007555DA" w:rsidRDefault="00285CDB" w:rsidP="00B00079">
            <w:pPr>
              <w:spacing w:after="0" w:line="240" w:lineRule="auto"/>
              <w:rPr>
                <w:rFonts w:cstheme="minorHAnsi"/>
              </w:rPr>
            </w:pPr>
            <w:r w:rsidRPr="007555DA">
              <w:rPr>
                <w:rFonts w:cstheme="minorHAnsi"/>
              </w:rPr>
              <w:t>Do art. 89 ust. 4 dodano warunek posiadania wykształcenia wyższego</w:t>
            </w:r>
            <w:r w:rsidRPr="007555DA">
              <w:rPr>
                <w:rFonts w:cstheme="minorHAnsi"/>
              </w:rPr>
              <w:br/>
              <w:t>o specjalności z zakresu doradztwa zawodowego, pośrednictwa pracy lub pokrewne w celu niedyskryminowania pracowników PSZ, którzy nie ukończyli przedmiotowych studiów podyplomowych, lecz w ramach studiów wyższych  osiągnęli wykształcenie o specjalności z zakresu doradztwa zawodowego, pośrednictwa pracy lub pokrewne.</w:t>
            </w:r>
          </w:p>
        </w:tc>
        <w:tc>
          <w:tcPr>
            <w:tcW w:w="3786" w:type="dxa"/>
          </w:tcPr>
          <w:p w14:paraId="6ADC003E" w14:textId="77777777" w:rsidR="00285CDB" w:rsidRPr="007555DA" w:rsidRDefault="00285CDB" w:rsidP="00B00079">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Starszym doradcą zawodowym może zostać osoba spełniająca łącznie warunki, o których mowa</w:t>
            </w:r>
            <w:r w:rsidRPr="007555DA">
              <w:rPr>
                <w:rFonts w:eastAsia="Times New Roman" w:cstheme="minorHAnsi"/>
                <w:bCs/>
                <w:lang w:eastAsia="pl-PL"/>
              </w:rPr>
              <w:br/>
              <w:t>w ust. 3 oraz ukończyła studia podyplomowe</w:t>
            </w:r>
            <w:r w:rsidRPr="007555DA">
              <w:rPr>
                <w:rFonts w:eastAsia="Times New Roman" w:cstheme="minorHAnsi"/>
                <w:bCs/>
                <w:lang w:eastAsia="pl-PL"/>
              </w:rPr>
              <w:br/>
              <w:t>z zakresu poradnictwa zawodowego lub pokrewne albo studia wyższe o specjalności z zakresu doradztwa zawodowego, pośrednictwa pracy</w:t>
            </w:r>
            <w:r w:rsidRPr="007555DA">
              <w:rPr>
                <w:rFonts w:eastAsia="Times New Roman" w:cstheme="minorHAnsi"/>
                <w:bCs/>
                <w:lang w:eastAsia="pl-PL"/>
              </w:rPr>
              <w:br/>
              <w:t>lub pokrewne.</w:t>
            </w:r>
          </w:p>
          <w:p w14:paraId="15023154" w14:textId="77777777" w:rsidR="00285CDB" w:rsidRPr="007555DA" w:rsidRDefault="00285CDB" w:rsidP="00B00079">
            <w:pPr>
              <w:widowControl w:val="0"/>
              <w:spacing w:after="0" w:line="240" w:lineRule="auto"/>
              <w:rPr>
                <w:rFonts w:cstheme="minorHAnsi"/>
                <w:bCs/>
              </w:rPr>
            </w:pPr>
          </w:p>
        </w:tc>
        <w:tc>
          <w:tcPr>
            <w:tcW w:w="3105" w:type="dxa"/>
            <w:vMerge w:val="restart"/>
            <w:shd w:val="clear" w:color="auto" w:fill="auto"/>
          </w:tcPr>
          <w:p w14:paraId="2DE166B1" w14:textId="0485D9FC" w:rsidR="00285CDB" w:rsidRPr="007555DA" w:rsidRDefault="00285CDB" w:rsidP="007A1839">
            <w:pPr>
              <w:spacing w:after="0" w:line="240" w:lineRule="auto"/>
              <w:jc w:val="center"/>
              <w:rPr>
                <w:rFonts w:cstheme="minorHAnsi"/>
                <w:b/>
                <w:bCs/>
              </w:rPr>
            </w:pPr>
            <w:r w:rsidRPr="007555DA">
              <w:rPr>
                <w:rFonts w:cstheme="minorHAnsi"/>
                <w:b/>
                <w:bCs/>
              </w:rPr>
              <w:t>Uwaga uwzględniona.</w:t>
            </w:r>
          </w:p>
          <w:p w14:paraId="1FAFD3E2" w14:textId="77777777" w:rsidR="00285CDB" w:rsidRPr="00285CDB" w:rsidRDefault="00285CDB" w:rsidP="00285CDB">
            <w:pPr>
              <w:spacing w:after="0" w:line="240" w:lineRule="auto"/>
              <w:jc w:val="both"/>
              <w:rPr>
                <w:rFonts w:cstheme="minorHAnsi"/>
              </w:rPr>
            </w:pPr>
            <w:r w:rsidRPr="007555DA">
              <w:rPr>
                <w:rFonts w:cstheme="minorHAnsi"/>
              </w:rPr>
              <w:t xml:space="preserve">Dokonano zmiany przepisu: </w:t>
            </w:r>
            <w:r w:rsidRPr="00285CDB">
              <w:rPr>
                <w:rFonts w:cstheme="minorHAnsi"/>
              </w:rPr>
              <w:t>Starszym doradcą do spraw zatrudnienia może zostać osoba spełniająca następujące warunki:</w:t>
            </w:r>
          </w:p>
          <w:p w14:paraId="37604039" w14:textId="77777777" w:rsidR="00285CDB" w:rsidRPr="00285CDB" w:rsidRDefault="00285CDB" w:rsidP="00285CDB">
            <w:pPr>
              <w:spacing w:after="0" w:line="240" w:lineRule="auto"/>
              <w:jc w:val="both"/>
              <w:rPr>
                <w:rFonts w:cstheme="minorHAnsi"/>
              </w:rPr>
            </w:pPr>
            <w:r w:rsidRPr="00285CDB">
              <w:rPr>
                <w:rFonts w:cstheme="minorHAnsi"/>
              </w:rPr>
              <w:t>1)</w:t>
            </w:r>
            <w:r w:rsidRPr="00285CDB">
              <w:rPr>
                <w:rFonts w:cstheme="minorHAnsi"/>
              </w:rPr>
              <w:tab/>
              <w:t>posiada wyższe wykształcenie i co najmniej 3 lata   stażu pracy, lub</w:t>
            </w:r>
          </w:p>
          <w:p w14:paraId="0C926E85" w14:textId="46E452E5" w:rsidR="00285CDB" w:rsidRPr="007555DA" w:rsidRDefault="00285CDB">
            <w:pPr>
              <w:spacing w:after="0" w:line="240" w:lineRule="auto"/>
              <w:jc w:val="both"/>
              <w:rPr>
                <w:rFonts w:cstheme="minorHAnsi"/>
              </w:rPr>
            </w:pPr>
            <w:r w:rsidRPr="00285CDB">
              <w:rPr>
                <w:rFonts w:cstheme="minorHAnsi"/>
              </w:rPr>
              <w:t>2)</w:t>
            </w:r>
            <w:r w:rsidRPr="00285CDB">
              <w:rPr>
                <w:rFonts w:cstheme="minorHAnsi"/>
              </w:rPr>
              <w:tab/>
              <w:t xml:space="preserve">posiada wyższe wykształcenie i ukończyła studia podyplomowe z zakresu pośrednictwa pracy lub poradnictwa zawodowego. </w:t>
            </w:r>
          </w:p>
          <w:p w14:paraId="102B1F16" w14:textId="01179765" w:rsidR="00285CDB" w:rsidRPr="007555DA" w:rsidRDefault="00285CDB" w:rsidP="00B00079">
            <w:pPr>
              <w:spacing w:after="0" w:line="240" w:lineRule="auto"/>
              <w:rPr>
                <w:rFonts w:cstheme="minorHAnsi"/>
              </w:rPr>
            </w:pPr>
          </w:p>
        </w:tc>
      </w:tr>
      <w:tr w:rsidR="00285CDB" w:rsidRPr="007555DA" w14:paraId="35152E12" w14:textId="77777777" w:rsidTr="002D6D7B">
        <w:trPr>
          <w:jc w:val="center"/>
        </w:trPr>
        <w:tc>
          <w:tcPr>
            <w:tcW w:w="1727" w:type="dxa"/>
            <w:vAlign w:val="center"/>
          </w:tcPr>
          <w:p w14:paraId="7AD9CC7E" w14:textId="77777777" w:rsidR="00285CDB" w:rsidRPr="007555DA" w:rsidRDefault="00285CDB" w:rsidP="00B00079">
            <w:pPr>
              <w:spacing w:after="0" w:line="240" w:lineRule="auto"/>
              <w:ind w:left="36" w:right="-534"/>
              <w:contextualSpacing/>
              <w:rPr>
                <w:rFonts w:cstheme="minorHAnsi"/>
                <w:b/>
              </w:rPr>
            </w:pPr>
            <w:r w:rsidRPr="007555DA">
              <w:rPr>
                <w:rFonts w:cstheme="minorHAnsi"/>
                <w:b/>
              </w:rPr>
              <w:t>180</w:t>
            </w:r>
          </w:p>
        </w:tc>
        <w:tc>
          <w:tcPr>
            <w:tcW w:w="3375" w:type="dxa"/>
            <w:vAlign w:val="center"/>
          </w:tcPr>
          <w:p w14:paraId="1086F477" w14:textId="77777777" w:rsidR="00285CDB" w:rsidRPr="007555DA" w:rsidRDefault="00285CDB" w:rsidP="00B00079">
            <w:pPr>
              <w:spacing w:after="0" w:line="240" w:lineRule="auto"/>
              <w:rPr>
                <w:rFonts w:cstheme="minorHAnsi"/>
                <w:b/>
              </w:rPr>
            </w:pPr>
            <w:r w:rsidRPr="007555DA">
              <w:rPr>
                <w:rFonts w:cstheme="minorHAnsi"/>
                <w:b/>
              </w:rPr>
              <w:t>Art. 89. ust. 4</w:t>
            </w:r>
          </w:p>
          <w:p w14:paraId="245D21EB" w14:textId="77777777" w:rsidR="00285CDB" w:rsidRPr="007555DA" w:rsidRDefault="00285CDB" w:rsidP="00B00079">
            <w:pPr>
              <w:spacing w:after="0" w:line="240" w:lineRule="auto"/>
              <w:rPr>
                <w:rFonts w:cstheme="minorHAnsi"/>
              </w:rPr>
            </w:pPr>
            <w:r w:rsidRPr="007555DA">
              <w:rPr>
                <w:rFonts w:cstheme="minorHAnsi"/>
              </w:rPr>
              <w:t>(PUP Żywiec)</w:t>
            </w:r>
          </w:p>
        </w:tc>
        <w:tc>
          <w:tcPr>
            <w:tcW w:w="3453" w:type="dxa"/>
          </w:tcPr>
          <w:p w14:paraId="23EB000D" w14:textId="77777777" w:rsidR="00285CDB" w:rsidRPr="007555DA" w:rsidRDefault="00285CDB" w:rsidP="00B00079">
            <w:pPr>
              <w:spacing w:after="0" w:line="240" w:lineRule="auto"/>
              <w:rPr>
                <w:rFonts w:cstheme="minorHAnsi"/>
              </w:rPr>
            </w:pPr>
            <w:r w:rsidRPr="007555DA">
              <w:rPr>
                <w:rFonts w:cstheme="minorHAnsi"/>
                <w:lang w:eastAsia="pl-PL"/>
              </w:rPr>
              <w:t>Zasadne jest traktowanie na równi kwalifikacji uzyskanych w ramach studiów  wyższych oraz studiów podyplomowych z zakresu poradnictwa zawodowego lub pokrewnych.</w:t>
            </w:r>
          </w:p>
        </w:tc>
        <w:tc>
          <w:tcPr>
            <w:tcW w:w="3786" w:type="dxa"/>
          </w:tcPr>
          <w:p w14:paraId="096DB7BC" w14:textId="77777777" w:rsidR="00285CDB" w:rsidRPr="007555DA" w:rsidRDefault="00285CDB" w:rsidP="00B00079">
            <w:pPr>
              <w:autoSpaceDE w:val="0"/>
              <w:autoSpaceDN w:val="0"/>
              <w:adjustRightInd w:val="0"/>
              <w:spacing w:after="0" w:line="240" w:lineRule="auto"/>
              <w:jc w:val="both"/>
              <w:rPr>
                <w:rFonts w:cstheme="minorHAnsi"/>
                <w:lang w:eastAsia="pl-PL"/>
              </w:rPr>
            </w:pPr>
            <w:r w:rsidRPr="007555DA">
              <w:rPr>
                <w:rFonts w:cstheme="minorHAnsi"/>
                <w:lang w:eastAsia="pl-PL"/>
              </w:rPr>
              <w:t>Starszym doradcą zawodowym może zostać osoba spełniająca następujące warunki:</w:t>
            </w:r>
          </w:p>
          <w:p w14:paraId="512E65F0" w14:textId="77777777" w:rsidR="00285CDB" w:rsidRPr="007555DA" w:rsidRDefault="00285CDB" w:rsidP="007F0612">
            <w:pPr>
              <w:numPr>
                <w:ilvl w:val="0"/>
                <w:numId w:val="38"/>
              </w:numPr>
              <w:autoSpaceDE w:val="0"/>
              <w:autoSpaceDN w:val="0"/>
              <w:adjustRightInd w:val="0"/>
              <w:spacing w:after="0" w:line="240" w:lineRule="auto"/>
              <w:rPr>
                <w:rFonts w:cstheme="minorHAnsi"/>
                <w:lang w:eastAsia="pl-PL"/>
              </w:rPr>
            </w:pPr>
            <w:r w:rsidRPr="007555DA">
              <w:rPr>
                <w:rFonts w:cstheme="minorHAnsi"/>
                <w:lang w:eastAsia="pl-PL"/>
              </w:rPr>
              <w:t>posiada co najmniej wyższe wykształcenie z zakresu, poradnictwa zawodowego lub pokrewne i wykonywał zadania w zakresie poradnictwa zawodowego przez okres co najmniej 24 miesięcy;</w:t>
            </w:r>
          </w:p>
          <w:p w14:paraId="7C097C54" w14:textId="77777777" w:rsidR="00285CDB" w:rsidRPr="007555DA" w:rsidRDefault="00285CDB" w:rsidP="00B00079">
            <w:pPr>
              <w:autoSpaceDE w:val="0"/>
              <w:autoSpaceDN w:val="0"/>
              <w:adjustRightInd w:val="0"/>
              <w:spacing w:after="0" w:line="240" w:lineRule="auto"/>
              <w:rPr>
                <w:rFonts w:cstheme="minorHAnsi"/>
                <w:lang w:eastAsia="pl-PL"/>
              </w:rPr>
            </w:pPr>
            <w:r w:rsidRPr="007555DA">
              <w:rPr>
                <w:rFonts w:cstheme="minorHAnsi"/>
                <w:lang w:eastAsia="pl-PL"/>
              </w:rPr>
              <w:t>lub</w:t>
            </w:r>
          </w:p>
          <w:p w14:paraId="12F3A20C" w14:textId="77777777" w:rsidR="00285CDB" w:rsidRPr="007555DA" w:rsidRDefault="00285CDB" w:rsidP="00B00079">
            <w:pPr>
              <w:widowControl w:val="0"/>
              <w:spacing w:after="0" w:line="240" w:lineRule="auto"/>
              <w:rPr>
                <w:rFonts w:cstheme="minorHAnsi"/>
                <w:bCs/>
              </w:rPr>
            </w:pPr>
            <w:r w:rsidRPr="007555DA">
              <w:rPr>
                <w:rFonts w:cstheme="minorHAnsi"/>
                <w:lang w:eastAsia="pl-PL"/>
              </w:rPr>
              <w:t>2)</w:t>
            </w:r>
            <w:r w:rsidRPr="007555DA">
              <w:rPr>
                <w:rFonts w:cstheme="minorHAnsi"/>
                <w:lang w:eastAsia="pl-PL"/>
              </w:rPr>
              <w:tab/>
              <w:t>ukończyła studia podyplomowe z zakresu, poradnictwa zawodowego, lub pokrewne i wykonywał zadania w zakresie poradnictwa zawodowego przez okres co najmniej 24 miesięcy;</w:t>
            </w:r>
          </w:p>
        </w:tc>
        <w:tc>
          <w:tcPr>
            <w:tcW w:w="3105" w:type="dxa"/>
            <w:vMerge/>
            <w:shd w:val="clear" w:color="auto" w:fill="auto"/>
          </w:tcPr>
          <w:p w14:paraId="279C5FD5" w14:textId="334581D4" w:rsidR="00285CDB" w:rsidRPr="007555DA" w:rsidRDefault="00285CDB" w:rsidP="00B00079">
            <w:pPr>
              <w:spacing w:after="0" w:line="240" w:lineRule="auto"/>
              <w:rPr>
                <w:rFonts w:cstheme="minorHAnsi"/>
              </w:rPr>
            </w:pPr>
          </w:p>
        </w:tc>
      </w:tr>
      <w:tr w:rsidR="007555DA" w:rsidRPr="007555DA" w14:paraId="0599A3D7" w14:textId="77777777" w:rsidTr="002D6D7B">
        <w:trPr>
          <w:jc w:val="center"/>
        </w:trPr>
        <w:tc>
          <w:tcPr>
            <w:tcW w:w="1727" w:type="dxa"/>
            <w:vAlign w:val="center"/>
          </w:tcPr>
          <w:p w14:paraId="08952B27"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181</w:t>
            </w:r>
          </w:p>
        </w:tc>
        <w:tc>
          <w:tcPr>
            <w:tcW w:w="3375" w:type="dxa"/>
            <w:vAlign w:val="center"/>
          </w:tcPr>
          <w:p w14:paraId="5DA53D00" w14:textId="77777777" w:rsidR="00B00079" w:rsidRPr="007555DA" w:rsidRDefault="00B00079" w:rsidP="00B00079">
            <w:pPr>
              <w:spacing w:after="0" w:line="240" w:lineRule="auto"/>
              <w:rPr>
                <w:rFonts w:cstheme="minorHAnsi"/>
                <w:b/>
              </w:rPr>
            </w:pPr>
            <w:r w:rsidRPr="007555DA">
              <w:rPr>
                <w:rFonts w:cstheme="minorHAnsi"/>
                <w:b/>
              </w:rPr>
              <w:t>Art. 89.-92.</w:t>
            </w:r>
          </w:p>
          <w:p w14:paraId="27220DEE" w14:textId="77777777" w:rsidR="00B00079" w:rsidRPr="007555DA" w:rsidRDefault="00B00079" w:rsidP="00B00079">
            <w:pPr>
              <w:spacing w:after="0" w:line="240" w:lineRule="auto"/>
              <w:rPr>
                <w:rFonts w:cstheme="minorHAnsi"/>
                <w:b/>
              </w:rPr>
            </w:pPr>
            <w:r w:rsidRPr="007555DA">
              <w:rPr>
                <w:rFonts w:cstheme="minorHAnsi"/>
              </w:rPr>
              <w:t>(PUP Ruda Śląska)</w:t>
            </w:r>
          </w:p>
        </w:tc>
        <w:tc>
          <w:tcPr>
            <w:tcW w:w="3453" w:type="dxa"/>
          </w:tcPr>
          <w:p w14:paraId="607D30A3" w14:textId="77777777" w:rsidR="00B00079" w:rsidRPr="007555DA" w:rsidRDefault="00B00079" w:rsidP="00B00079">
            <w:pPr>
              <w:spacing w:after="0" w:line="240" w:lineRule="auto"/>
              <w:rPr>
                <w:rFonts w:cstheme="minorHAnsi"/>
              </w:rPr>
            </w:pPr>
            <w:r w:rsidRPr="007555DA">
              <w:rPr>
                <w:rFonts w:cstheme="minorHAnsi"/>
              </w:rPr>
              <w:t>Analogicznie jak w przypadku doradcy zatrudnienia</w:t>
            </w:r>
          </w:p>
        </w:tc>
        <w:tc>
          <w:tcPr>
            <w:tcW w:w="3786" w:type="dxa"/>
            <w:vAlign w:val="center"/>
          </w:tcPr>
          <w:p w14:paraId="3DBFBA80" w14:textId="77777777" w:rsidR="00B00079" w:rsidRPr="007555DA" w:rsidRDefault="00B00079" w:rsidP="00B00079">
            <w:pPr>
              <w:spacing w:after="0" w:line="240" w:lineRule="auto"/>
              <w:rPr>
                <w:rFonts w:cstheme="minorHAnsi"/>
              </w:rPr>
            </w:pPr>
            <w:r w:rsidRPr="007555DA">
              <w:rPr>
                <w:rFonts w:cstheme="minorHAnsi"/>
              </w:rPr>
              <w:t>Zadania z zakresu poradnictwa zawodowego realizują doradcy zawodowi</w:t>
            </w:r>
          </w:p>
        </w:tc>
        <w:tc>
          <w:tcPr>
            <w:tcW w:w="3105" w:type="dxa"/>
            <w:shd w:val="clear" w:color="auto" w:fill="auto"/>
          </w:tcPr>
          <w:p w14:paraId="3B7E4167" w14:textId="4E089DDF" w:rsidR="00DD60AE" w:rsidRPr="007555DA" w:rsidRDefault="00DD60AE" w:rsidP="00DD60AE">
            <w:pPr>
              <w:spacing w:after="0" w:line="240" w:lineRule="auto"/>
              <w:jc w:val="center"/>
              <w:rPr>
                <w:rFonts w:cstheme="minorHAnsi"/>
                <w:b/>
                <w:bCs/>
              </w:rPr>
            </w:pPr>
            <w:r w:rsidRPr="007555DA">
              <w:rPr>
                <w:rFonts w:cstheme="minorHAnsi"/>
                <w:b/>
                <w:bCs/>
              </w:rPr>
              <w:t>Wyjaśnienie</w:t>
            </w:r>
            <w:r w:rsidR="007C022C" w:rsidRPr="007555DA">
              <w:rPr>
                <w:rFonts w:cstheme="minorHAnsi"/>
                <w:b/>
                <w:bCs/>
              </w:rPr>
              <w:t>:</w:t>
            </w:r>
          </w:p>
          <w:p w14:paraId="18A454A4" w14:textId="77777777" w:rsidR="00B00079" w:rsidRPr="007555DA" w:rsidRDefault="009B62D5" w:rsidP="007F1351">
            <w:pPr>
              <w:spacing w:after="0" w:line="240" w:lineRule="auto"/>
              <w:jc w:val="both"/>
              <w:rPr>
                <w:rFonts w:cstheme="minorHAnsi"/>
              </w:rPr>
            </w:pPr>
            <w:r w:rsidRPr="007555DA">
              <w:rPr>
                <w:rFonts w:cstheme="minorHAnsi"/>
              </w:rPr>
              <w:t>Zadania z zakresu poradnictwa zawodowego realizują:</w:t>
            </w:r>
          </w:p>
          <w:p w14:paraId="4C8EB9DC" w14:textId="37E9DF21" w:rsidR="009B62D5" w:rsidRPr="007555DA" w:rsidRDefault="009B62D5" w:rsidP="007F1351">
            <w:pPr>
              <w:spacing w:after="0" w:line="240" w:lineRule="auto"/>
              <w:jc w:val="both"/>
              <w:rPr>
                <w:rFonts w:cstheme="minorHAnsi"/>
              </w:rPr>
            </w:pPr>
            <w:r w:rsidRPr="007555DA">
              <w:rPr>
                <w:rFonts w:cstheme="minorHAnsi"/>
              </w:rPr>
              <w:t>1) młodszy doradca zawodowy;</w:t>
            </w:r>
          </w:p>
          <w:p w14:paraId="03EC0501" w14:textId="1B4BF5C3" w:rsidR="009B62D5" w:rsidRPr="007555DA" w:rsidRDefault="009B62D5" w:rsidP="007F1351">
            <w:pPr>
              <w:spacing w:after="0" w:line="240" w:lineRule="auto"/>
              <w:jc w:val="both"/>
              <w:rPr>
                <w:rFonts w:cstheme="minorHAnsi"/>
              </w:rPr>
            </w:pPr>
            <w:r w:rsidRPr="007555DA">
              <w:rPr>
                <w:rFonts w:cstheme="minorHAnsi"/>
              </w:rPr>
              <w:t>2) doradca zawodowy;</w:t>
            </w:r>
          </w:p>
          <w:p w14:paraId="7F629FCE" w14:textId="4C2008D0" w:rsidR="009B62D5" w:rsidRPr="007555DA" w:rsidRDefault="009B62D5" w:rsidP="007F1351">
            <w:pPr>
              <w:spacing w:after="0" w:line="240" w:lineRule="auto"/>
              <w:jc w:val="both"/>
              <w:rPr>
                <w:rFonts w:cstheme="minorHAnsi"/>
              </w:rPr>
            </w:pPr>
            <w:r w:rsidRPr="007555DA">
              <w:rPr>
                <w:rFonts w:cstheme="minorHAnsi"/>
              </w:rPr>
              <w:t>3) starszy doradca zawodowy</w:t>
            </w:r>
          </w:p>
        </w:tc>
      </w:tr>
      <w:tr w:rsidR="007555DA" w:rsidRPr="007555DA" w14:paraId="695A3345" w14:textId="77777777" w:rsidTr="002D6D7B">
        <w:trPr>
          <w:jc w:val="center"/>
        </w:trPr>
        <w:tc>
          <w:tcPr>
            <w:tcW w:w="1727" w:type="dxa"/>
            <w:vAlign w:val="center"/>
          </w:tcPr>
          <w:p w14:paraId="722F284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182</w:t>
            </w:r>
          </w:p>
        </w:tc>
        <w:tc>
          <w:tcPr>
            <w:tcW w:w="3375" w:type="dxa"/>
            <w:vAlign w:val="center"/>
          </w:tcPr>
          <w:p w14:paraId="1628F5FA" w14:textId="77777777" w:rsidR="00B00079" w:rsidRPr="007555DA" w:rsidRDefault="00B00079" w:rsidP="00B00079">
            <w:pPr>
              <w:widowControl w:val="0"/>
              <w:spacing w:after="0" w:line="240" w:lineRule="auto"/>
              <w:rPr>
                <w:rFonts w:cstheme="minorHAnsi"/>
                <w:b/>
              </w:rPr>
            </w:pPr>
            <w:r w:rsidRPr="007555DA">
              <w:rPr>
                <w:rFonts w:cstheme="minorHAnsi"/>
                <w:b/>
              </w:rPr>
              <w:t>Art. 91., 92.</w:t>
            </w:r>
          </w:p>
          <w:p w14:paraId="3C7124B4" w14:textId="77777777" w:rsidR="00B00079" w:rsidRPr="007555DA" w:rsidRDefault="00B00079" w:rsidP="00B00079">
            <w:pPr>
              <w:widowControl w:val="0"/>
              <w:spacing w:after="0" w:line="240" w:lineRule="auto"/>
              <w:rPr>
                <w:rFonts w:cstheme="minorHAnsi"/>
                <w:b/>
              </w:rPr>
            </w:pPr>
            <w:r w:rsidRPr="007555DA">
              <w:rPr>
                <w:rFonts w:cstheme="minorHAnsi"/>
              </w:rPr>
              <w:t>(PUP Jaworzno)</w:t>
            </w:r>
          </w:p>
        </w:tc>
        <w:tc>
          <w:tcPr>
            <w:tcW w:w="3453" w:type="dxa"/>
            <w:vAlign w:val="center"/>
          </w:tcPr>
          <w:p w14:paraId="5B99DFA9" w14:textId="77777777" w:rsidR="00B00079" w:rsidRPr="007555DA" w:rsidRDefault="00B00079" w:rsidP="00B00079">
            <w:pPr>
              <w:widowControl w:val="0"/>
              <w:spacing w:after="0" w:line="240" w:lineRule="auto"/>
              <w:rPr>
                <w:rFonts w:cstheme="minorHAnsi"/>
              </w:rPr>
            </w:pPr>
            <w:r w:rsidRPr="007555DA">
              <w:rPr>
                <w:rFonts w:cstheme="minorHAnsi"/>
              </w:rPr>
              <w:t xml:space="preserve">Biorąc pod uwagę odmienne zadania pośrednictwa pracy i poradnictwa zawodowego określone w projekcie ustawy – niezasadnym wydaje się umożliwienie wykonywania tych zadań naprzemiennie przez doradców zawodowych i doradców ds. zatrudnienia. Zaproponowane w projekcie ustawy rozwiązanie nie przyczyni się do zachowania wysokiej specjalizacji a tym samym wysokiej jakości świadczonych usług. </w:t>
            </w:r>
          </w:p>
        </w:tc>
        <w:tc>
          <w:tcPr>
            <w:tcW w:w="3786" w:type="dxa"/>
            <w:vAlign w:val="center"/>
          </w:tcPr>
          <w:p w14:paraId="3926412B" w14:textId="77777777" w:rsidR="00B00079" w:rsidRPr="007555DA" w:rsidRDefault="00B00079" w:rsidP="00B00079">
            <w:pPr>
              <w:widowControl w:val="0"/>
              <w:spacing w:after="0" w:line="240" w:lineRule="auto"/>
              <w:rPr>
                <w:rFonts w:cstheme="minorHAnsi"/>
              </w:rPr>
            </w:pPr>
            <w:r w:rsidRPr="007555DA">
              <w:rPr>
                <w:rFonts w:cstheme="minorHAnsi"/>
              </w:rPr>
              <w:t xml:space="preserve">Przypisanie możliwości realizacji pośrednictwa pracy wyłącznie doradcom ds. zatrudnienia, a poradnictwa zawodowego – doradcom zawodowym. </w:t>
            </w:r>
          </w:p>
        </w:tc>
        <w:tc>
          <w:tcPr>
            <w:tcW w:w="3105" w:type="dxa"/>
          </w:tcPr>
          <w:p w14:paraId="1DD18995" w14:textId="77777777" w:rsidR="007C022C" w:rsidRPr="007555DA" w:rsidRDefault="00502F97" w:rsidP="007C022C">
            <w:pPr>
              <w:spacing w:after="0" w:line="240" w:lineRule="auto"/>
              <w:jc w:val="center"/>
              <w:rPr>
                <w:rFonts w:cstheme="minorHAnsi"/>
              </w:rPr>
            </w:pPr>
            <w:r w:rsidRPr="007555DA">
              <w:rPr>
                <w:rFonts w:cstheme="minorHAnsi"/>
                <w:b/>
                <w:bCs/>
              </w:rPr>
              <w:t>Uwaga nieuwzględniona.</w:t>
            </w:r>
            <w:r w:rsidRPr="007555DA">
              <w:rPr>
                <w:rFonts w:cstheme="minorHAnsi"/>
              </w:rPr>
              <w:t xml:space="preserve"> </w:t>
            </w:r>
          </w:p>
          <w:p w14:paraId="0B9EE23F" w14:textId="3B9D54F8" w:rsidR="00B00079" w:rsidRPr="007555DA" w:rsidRDefault="00502F97" w:rsidP="007C022C">
            <w:pPr>
              <w:spacing w:after="0" w:line="240" w:lineRule="auto"/>
              <w:jc w:val="both"/>
              <w:rPr>
                <w:rFonts w:cstheme="minorHAnsi"/>
              </w:rPr>
            </w:pPr>
            <w:r w:rsidRPr="007555DA">
              <w:rPr>
                <w:rFonts w:cstheme="minorHAnsi"/>
              </w:rPr>
              <w:t>Zaproponowane rozwiązanie pozwoli na pełne wykorzystanie potencjału kadry urzędu. Założeniem do stworzenia tego przepisu było to, że jeżeli pracownik ma wykształcenie lub doświadczenie związane z pracą w zakresie poradnictwa lub pośrednictwa, to ma możliwość wykorzystania swojego potencjału.</w:t>
            </w:r>
          </w:p>
        </w:tc>
      </w:tr>
      <w:tr w:rsidR="007555DA" w:rsidRPr="007555DA" w14:paraId="0606056B" w14:textId="77777777" w:rsidTr="002D6D7B">
        <w:trPr>
          <w:jc w:val="center"/>
        </w:trPr>
        <w:tc>
          <w:tcPr>
            <w:tcW w:w="1727" w:type="dxa"/>
            <w:vAlign w:val="center"/>
          </w:tcPr>
          <w:p w14:paraId="446DDA99"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183</w:t>
            </w:r>
          </w:p>
        </w:tc>
        <w:tc>
          <w:tcPr>
            <w:tcW w:w="3375" w:type="dxa"/>
            <w:vAlign w:val="center"/>
          </w:tcPr>
          <w:p w14:paraId="4567F513" w14:textId="77777777" w:rsidR="00B00079" w:rsidRPr="007555DA" w:rsidRDefault="00B00079" w:rsidP="00B00079">
            <w:pPr>
              <w:spacing w:after="0" w:line="240" w:lineRule="auto"/>
              <w:rPr>
                <w:rFonts w:cstheme="minorHAnsi"/>
                <w:b/>
              </w:rPr>
            </w:pPr>
            <w:r w:rsidRPr="007555DA">
              <w:rPr>
                <w:rFonts w:cstheme="minorHAnsi"/>
                <w:b/>
              </w:rPr>
              <w:t>Art. 95. ust 2</w:t>
            </w:r>
          </w:p>
          <w:p w14:paraId="4031BD68" w14:textId="77777777" w:rsidR="00B00079" w:rsidRPr="007555DA" w:rsidRDefault="00B00079" w:rsidP="00B00079">
            <w:pPr>
              <w:spacing w:after="0" w:line="240" w:lineRule="auto"/>
              <w:rPr>
                <w:rFonts w:cstheme="minorHAnsi"/>
                <w:b/>
              </w:rPr>
            </w:pPr>
            <w:r w:rsidRPr="007555DA">
              <w:rPr>
                <w:rFonts w:cstheme="minorHAnsi"/>
              </w:rPr>
              <w:t>(PUP Jastrzębie-Zdrój)</w:t>
            </w:r>
          </w:p>
        </w:tc>
        <w:tc>
          <w:tcPr>
            <w:tcW w:w="3453" w:type="dxa"/>
          </w:tcPr>
          <w:p w14:paraId="4F3C2103" w14:textId="77777777" w:rsidR="00B00079" w:rsidRPr="007555DA" w:rsidRDefault="00B00079" w:rsidP="00B00079">
            <w:pPr>
              <w:spacing w:after="0" w:line="240" w:lineRule="auto"/>
              <w:rPr>
                <w:rFonts w:cstheme="minorHAnsi"/>
              </w:rPr>
            </w:pPr>
            <w:r w:rsidRPr="007555DA">
              <w:rPr>
                <w:rFonts w:cstheme="minorHAnsi"/>
              </w:rPr>
              <w:t>Brak informacji o formach prawnych organizacji kształcenia w ramach bonu na kształcenie ustawiczne (umowa, skierowanie)</w:t>
            </w:r>
          </w:p>
        </w:tc>
        <w:tc>
          <w:tcPr>
            <w:tcW w:w="3786" w:type="dxa"/>
            <w:vAlign w:val="center"/>
          </w:tcPr>
          <w:p w14:paraId="50CB4EF3" w14:textId="77777777" w:rsidR="00B00079" w:rsidRPr="007555DA" w:rsidRDefault="00B00079" w:rsidP="00B00079">
            <w:pPr>
              <w:spacing w:after="0" w:line="240" w:lineRule="auto"/>
              <w:rPr>
                <w:rFonts w:cstheme="minorHAnsi"/>
              </w:rPr>
            </w:pPr>
            <w:r w:rsidRPr="007555DA">
              <w:rPr>
                <w:rFonts w:cstheme="minorHAnsi"/>
              </w:rPr>
              <w:t>Należy wskazać formy prawne organizacji kształcenia w ramach bonu na kształcenie ustawiczne. Informacji tej nie zawiera również art. 103</w:t>
            </w:r>
          </w:p>
        </w:tc>
        <w:tc>
          <w:tcPr>
            <w:tcW w:w="3105" w:type="dxa"/>
            <w:shd w:val="clear" w:color="auto" w:fill="auto"/>
          </w:tcPr>
          <w:p w14:paraId="129AC865" w14:textId="294DC532" w:rsidR="00EC0076" w:rsidRPr="007555DA" w:rsidRDefault="00EC0076" w:rsidP="00EC0076">
            <w:pPr>
              <w:autoSpaceDE w:val="0"/>
              <w:autoSpaceDN w:val="0"/>
              <w:adjustRightInd w:val="0"/>
              <w:spacing w:after="0" w:line="240" w:lineRule="auto"/>
              <w:jc w:val="center"/>
              <w:rPr>
                <w:rFonts w:cstheme="minorHAnsi"/>
                <w:b/>
                <w:bCs/>
              </w:rPr>
            </w:pPr>
            <w:r w:rsidRPr="007555DA">
              <w:rPr>
                <w:rFonts w:cstheme="minorHAnsi"/>
                <w:b/>
                <w:bCs/>
              </w:rPr>
              <w:t xml:space="preserve">Uwaga częściowo </w:t>
            </w:r>
            <w:r w:rsidR="007C022C" w:rsidRPr="007555DA">
              <w:rPr>
                <w:rFonts w:cstheme="minorHAnsi"/>
                <w:b/>
                <w:bCs/>
              </w:rPr>
              <w:t>-</w:t>
            </w:r>
            <w:r w:rsidRPr="007555DA">
              <w:rPr>
                <w:rFonts w:cstheme="minorHAnsi"/>
                <w:b/>
                <w:bCs/>
              </w:rPr>
              <w:t>uwzględniona</w:t>
            </w:r>
            <w:r w:rsidR="007F1351">
              <w:rPr>
                <w:rFonts w:cstheme="minorHAnsi"/>
                <w:b/>
                <w:bCs/>
              </w:rPr>
              <w:t>.</w:t>
            </w:r>
          </w:p>
          <w:p w14:paraId="22A09878" w14:textId="57067B9E" w:rsidR="00B00079" w:rsidRPr="007555DA" w:rsidRDefault="00EC0076" w:rsidP="00EC0076">
            <w:pPr>
              <w:spacing w:after="0" w:line="240" w:lineRule="auto"/>
              <w:jc w:val="both"/>
              <w:rPr>
                <w:rFonts w:cstheme="minorHAnsi"/>
              </w:rPr>
            </w:pPr>
            <w:r w:rsidRPr="007555DA">
              <w:rPr>
                <w:rFonts w:cstheme="minorHAnsi"/>
              </w:rPr>
              <w:t>W art. 98 ust. 2 pkt 2 wskazano, iż w przypadku szkolenia realizowanego w ramach bonu na kształcenie ustawiczne, starosta wydaje bezrobotnemu lub poszukującemu pracy skierowanie.</w:t>
            </w:r>
          </w:p>
        </w:tc>
      </w:tr>
      <w:tr w:rsidR="007555DA" w:rsidRPr="007555DA" w14:paraId="44EABB55" w14:textId="77777777" w:rsidTr="002D6D7B">
        <w:trPr>
          <w:jc w:val="center"/>
        </w:trPr>
        <w:tc>
          <w:tcPr>
            <w:tcW w:w="1727" w:type="dxa"/>
            <w:vAlign w:val="center"/>
          </w:tcPr>
          <w:p w14:paraId="300A9AD6"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184</w:t>
            </w:r>
          </w:p>
        </w:tc>
        <w:tc>
          <w:tcPr>
            <w:tcW w:w="3375" w:type="dxa"/>
            <w:vAlign w:val="center"/>
          </w:tcPr>
          <w:p w14:paraId="21E2C9BA" w14:textId="77777777" w:rsidR="00B00079" w:rsidRPr="007555DA" w:rsidRDefault="00B00079" w:rsidP="00B00079">
            <w:pPr>
              <w:spacing w:after="0" w:line="240" w:lineRule="auto"/>
              <w:rPr>
                <w:rFonts w:cstheme="minorHAnsi"/>
                <w:b/>
                <w:bCs/>
              </w:rPr>
            </w:pPr>
            <w:r w:rsidRPr="007555DA">
              <w:rPr>
                <w:rFonts w:cstheme="minorHAnsi"/>
                <w:b/>
                <w:bCs/>
              </w:rPr>
              <w:t>Art. 95. ust. 2</w:t>
            </w:r>
          </w:p>
          <w:p w14:paraId="1461B113" w14:textId="77777777" w:rsidR="00B00079" w:rsidRPr="007555DA" w:rsidRDefault="00B00079" w:rsidP="00B00079">
            <w:pPr>
              <w:spacing w:after="0" w:line="240" w:lineRule="auto"/>
              <w:rPr>
                <w:rFonts w:cstheme="minorHAnsi"/>
                <w:b/>
                <w:bCs/>
              </w:rPr>
            </w:pPr>
            <w:r w:rsidRPr="007555DA">
              <w:rPr>
                <w:rFonts w:cstheme="minorHAnsi"/>
                <w:b/>
                <w:bCs/>
              </w:rPr>
              <w:t>Art. 103. ust. 3</w:t>
            </w:r>
          </w:p>
          <w:p w14:paraId="02D2EAD7" w14:textId="77777777" w:rsidR="00B00079" w:rsidRPr="007555DA" w:rsidRDefault="00B00079" w:rsidP="00B00079">
            <w:pPr>
              <w:widowControl w:val="0"/>
              <w:spacing w:after="0" w:line="240" w:lineRule="auto"/>
              <w:rPr>
                <w:rFonts w:cstheme="minorHAnsi"/>
                <w:b/>
              </w:rPr>
            </w:pPr>
            <w:r w:rsidRPr="007555DA">
              <w:rPr>
                <w:rFonts w:cstheme="minorHAnsi"/>
                <w:lang w:val="de-DE"/>
              </w:rPr>
              <w:t>(PUP Pszczyna)</w:t>
            </w:r>
          </w:p>
        </w:tc>
        <w:tc>
          <w:tcPr>
            <w:tcW w:w="3453" w:type="dxa"/>
            <w:vAlign w:val="center"/>
          </w:tcPr>
          <w:p w14:paraId="7087F1C6" w14:textId="77777777" w:rsidR="00B00079" w:rsidRPr="007555DA" w:rsidRDefault="00B00079" w:rsidP="00B00079">
            <w:pPr>
              <w:widowControl w:val="0"/>
              <w:spacing w:after="0" w:line="240" w:lineRule="auto"/>
              <w:rPr>
                <w:rFonts w:cstheme="minorHAnsi"/>
              </w:rPr>
            </w:pPr>
            <w:r w:rsidRPr="007555DA">
              <w:rPr>
                <w:rFonts w:cstheme="minorHAnsi"/>
              </w:rPr>
              <w:t>Z art. 103 ust. 3 wynika, że w ramach bonu na kształcenie ustawiczne starosta finansuje należność odpowiednio w formie wpłaty na rachunek płatniczy instytucji szkoleniowej, realizatora studiów. Zapisy projektu ustawy nie wskazują na konieczność zawarcia umowy z bezrobotnym lub poszukującym pracy, o której mowa jest w art. 95. ust. 2 pkt. 2 gdzie wskazano w jakiej formie starosta udziela wsparcia.</w:t>
            </w:r>
          </w:p>
        </w:tc>
        <w:tc>
          <w:tcPr>
            <w:tcW w:w="3786" w:type="dxa"/>
            <w:vAlign w:val="center"/>
          </w:tcPr>
          <w:p w14:paraId="2A533790" w14:textId="77777777" w:rsidR="00B00079" w:rsidRPr="007555DA" w:rsidRDefault="00B00079" w:rsidP="00B00079">
            <w:pPr>
              <w:spacing w:after="0" w:line="240" w:lineRule="auto"/>
              <w:rPr>
                <w:rFonts w:cstheme="minorHAnsi"/>
              </w:rPr>
            </w:pPr>
            <w:r w:rsidRPr="007555DA">
              <w:rPr>
                <w:rFonts w:cstheme="minorHAnsi"/>
              </w:rPr>
              <w:t>Starosta w celu dzielenia pomocy w ramach bonu na kształcenie ustawiczne zawiera z bezrobotnym lub poszukującym pracy umowę.</w:t>
            </w:r>
          </w:p>
          <w:p w14:paraId="558758D1" w14:textId="77777777" w:rsidR="00B00079" w:rsidRPr="007555DA" w:rsidRDefault="00B00079" w:rsidP="00B00079">
            <w:pPr>
              <w:widowControl w:val="0"/>
              <w:spacing w:after="0" w:line="240" w:lineRule="auto"/>
              <w:rPr>
                <w:rFonts w:cstheme="minorHAnsi"/>
              </w:rPr>
            </w:pPr>
            <w:r w:rsidRPr="007555DA">
              <w:rPr>
                <w:rFonts w:cstheme="minorHAnsi"/>
              </w:rPr>
              <w:t>Umowa zawarta z bezrobotnym lub poszukującym pracy określi szczegóły i warunki udzielenia pomocy w ramach bony na kształcenie ustawiczne (w tym ewentualne zobowiązanie do zwrotu w przypadku niewywiązania się z umowy).</w:t>
            </w:r>
          </w:p>
        </w:tc>
        <w:tc>
          <w:tcPr>
            <w:tcW w:w="3105" w:type="dxa"/>
            <w:shd w:val="clear" w:color="auto" w:fill="auto"/>
          </w:tcPr>
          <w:p w14:paraId="1554CB82" w14:textId="2792E855" w:rsidR="00535FE0" w:rsidRPr="007555DA" w:rsidRDefault="00535FE0" w:rsidP="00535FE0">
            <w:pPr>
              <w:spacing w:after="0" w:line="240" w:lineRule="auto"/>
              <w:jc w:val="center"/>
              <w:rPr>
                <w:rFonts w:cstheme="minorHAnsi"/>
                <w:b/>
                <w:bCs/>
              </w:rPr>
            </w:pPr>
            <w:r w:rsidRPr="007555DA">
              <w:rPr>
                <w:rFonts w:cstheme="minorHAnsi"/>
                <w:b/>
                <w:bCs/>
              </w:rPr>
              <w:t xml:space="preserve">Uwaga częściowo </w:t>
            </w:r>
            <w:r w:rsidR="007C022C" w:rsidRPr="007555DA">
              <w:rPr>
                <w:rFonts w:cstheme="minorHAnsi"/>
                <w:b/>
                <w:bCs/>
              </w:rPr>
              <w:t>-</w:t>
            </w:r>
            <w:r w:rsidRPr="007555DA">
              <w:rPr>
                <w:rFonts w:cstheme="minorHAnsi"/>
                <w:b/>
                <w:bCs/>
              </w:rPr>
              <w:t>uwzględniona</w:t>
            </w:r>
            <w:r w:rsidR="007F1351">
              <w:rPr>
                <w:rFonts w:cstheme="minorHAnsi"/>
                <w:b/>
                <w:bCs/>
              </w:rPr>
              <w:t>.</w:t>
            </w:r>
          </w:p>
          <w:p w14:paraId="44672B08" w14:textId="71100201" w:rsidR="009F1A82" w:rsidRPr="007555DA" w:rsidRDefault="00535FE0" w:rsidP="00535FE0">
            <w:pPr>
              <w:spacing w:after="0" w:line="240" w:lineRule="auto"/>
              <w:jc w:val="both"/>
              <w:rPr>
                <w:rFonts w:cstheme="minorHAnsi"/>
              </w:rPr>
            </w:pPr>
            <w:r w:rsidRPr="007555DA">
              <w:rPr>
                <w:rFonts w:cstheme="minorHAnsi"/>
              </w:rPr>
              <w:t>W art. 98 ust. 2 pkt 2 wskazano, iż w przypadku szkolenia realizowanego w ramach bonu na kształcenie ustawiczne, starosta wydaje bezrobotnemu lub poszukującemu pracy skierowanie.</w:t>
            </w:r>
          </w:p>
        </w:tc>
      </w:tr>
      <w:tr w:rsidR="007555DA" w:rsidRPr="007555DA" w14:paraId="66106C64" w14:textId="77777777" w:rsidTr="002D6D7B">
        <w:trPr>
          <w:jc w:val="center"/>
        </w:trPr>
        <w:tc>
          <w:tcPr>
            <w:tcW w:w="1727" w:type="dxa"/>
            <w:vAlign w:val="center"/>
          </w:tcPr>
          <w:p w14:paraId="7C217528"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185</w:t>
            </w:r>
          </w:p>
        </w:tc>
        <w:tc>
          <w:tcPr>
            <w:tcW w:w="3375" w:type="dxa"/>
            <w:vAlign w:val="center"/>
          </w:tcPr>
          <w:p w14:paraId="2A987219" w14:textId="77777777" w:rsidR="00B00079" w:rsidRPr="007555DA" w:rsidRDefault="00B00079" w:rsidP="00B00079">
            <w:pPr>
              <w:widowControl w:val="0"/>
              <w:spacing w:after="0" w:line="240" w:lineRule="auto"/>
              <w:rPr>
                <w:rFonts w:cstheme="minorHAnsi"/>
                <w:b/>
              </w:rPr>
            </w:pPr>
            <w:r w:rsidRPr="007555DA">
              <w:rPr>
                <w:rFonts w:cstheme="minorHAnsi"/>
                <w:b/>
              </w:rPr>
              <w:t>Art. 95. ust. 3</w:t>
            </w:r>
          </w:p>
          <w:p w14:paraId="355DF895" w14:textId="77777777" w:rsidR="00B00079" w:rsidRPr="007555DA" w:rsidRDefault="00B00079" w:rsidP="00B00079">
            <w:pPr>
              <w:widowControl w:val="0"/>
              <w:spacing w:after="0" w:line="240" w:lineRule="auto"/>
              <w:rPr>
                <w:rFonts w:cstheme="minorHAnsi"/>
                <w:b/>
              </w:rPr>
            </w:pPr>
            <w:r w:rsidRPr="007555DA">
              <w:rPr>
                <w:rFonts w:cstheme="minorHAnsi"/>
              </w:rPr>
              <w:t>(PUP Jaworzno)</w:t>
            </w:r>
          </w:p>
        </w:tc>
        <w:tc>
          <w:tcPr>
            <w:tcW w:w="3453" w:type="dxa"/>
            <w:vAlign w:val="center"/>
          </w:tcPr>
          <w:p w14:paraId="71163B40" w14:textId="77777777" w:rsidR="00B00079" w:rsidRPr="007555DA" w:rsidRDefault="00B00079" w:rsidP="00B00079">
            <w:pPr>
              <w:widowControl w:val="0"/>
              <w:spacing w:after="0" w:line="240" w:lineRule="auto"/>
              <w:rPr>
                <w:rFonts w:cstheme="minorHAnsi"/>
              </w:rPr>
            </w:pPr>
            <w:r w:rsidRPr="007555DA">
              <w:rPr>
                <w:rFonts w:cstheme="minorHAnsi"/>
              </w:rPr>
              <w:t>Brak w ustawie definicji pojęcia „kurs”.</w:t>
            </w:r>
          </w:p>
        </w:tc>
        <w:tc>
          <w:tcPr>
            <w:tcW w:w="3786" w:type="dxa"/>
            <w:vAlign w:val="center"/>
          </w:tcPr>
          <w:p w14:paraId="7CEBFF41" w14:textId="77777777" w:rsidR="00B00079" w:rsidRPr="007555DA" w:rsidRDefault="00B00079" w:rsidP="00B00079">
            <w:pPr>
              <w:widowControl w:val="0"/>
              <w:spacing w:after="0" w:line="240" w:lineRule="auto"/>
              <w:rPr>
                <w:rFonts w:cstheme="minorHAnsi"/>
              </w:rPr>
            </w:pPr>
            <w:r w:rsidRPr="007555DA">
              <w:rPr>
                <w:rFonts w:cstheme="minorHAnsi"/>
              </w:rPr>
              <w:t xml:space="preserve">Odniesienie pojęcia „kurs” do odpowiednich przepisów, np. dotyczących kształcenia w formach pozaszkolnych. </w:t>
            </w:r>
          </w:p>
        </w:tc>
        <w:tc>
          <w:tcPr>
            <w:tcW w:w="3105" w:type="dxa"/>
          </w:tcPr>
          <w:p w14:paraId="004EC693" w14:textId="24037FBB" w:rsidR="00B00079" w:rsidRPr="007555DA" w:rsidRDefault="00737079" w:rsidP="00737079">
            <w:pPr>
              <w:spacing w:after="0" w:line="240" w:lineRule="auto"/>
              <w:jc w:val="center"/>
              <w:rPr>
                <w:rFonts w:cstheme="minorHAnsi"/>
                <w:b/>
                <w:bCs/>
              </w:rPr>
            </w:pPr>
            <w:r w:rsidRPr="007555DA">
              <w:rPr>
                <w:rFonts w:cstheme="minorHAnsi"/>
                <w:b/>
                <w:bCs/>
              </w:rPr>
              <w:t>Wyjaśnienie</w:t>
            </w:r>
            <w:r w:rsidR="007C022C" w:rsidRPr="007555DA">
              <w:rPr>
                <w:rFonts w:cstheme="minorHAnsi"/>
                <w:b/>
                <w:bCs/>
              </w:rPr>
              <w:t>:</w:t>
            </w:r>
          </w:p>
          <w:p w14:paraId="6E583509" w14:textId="77777777" w:rsidR="00737079" w:rsidRPr="007555DA" w:rsidRDefault="00737079" w:rsidP="00737079">
            <w:pPr>
              <w:spacing w:after="0" w:line="240" w:lineRule="auto"/>
              <w:jc w:val="both"/>
              <w:rPr>
                <w:rFonts w:cstheme="minorHAnsi"/>
              </w:rPr>
            </w:pPr>
            <w:r w:rsidRPr="007555DA">
              <w:rPr>
                <w:rFonts w:cstheme="minorHAnsi"/>
              </w:rPr>
              <w:t>Zastosowano podejście analogiczne do funkcjonującego w ramach obowiązującej ustawy o promocji zatrudnienia i instytucjach rynku pracy</w:t>
            </w:r>
          </w:p>
          <w:p w14:paraId="04AC6E4E" w14:textId="0117A675" w:rsidR="00737079" w:rsidRPr="007555DA" w:rsidRDefault="00737079" w:rsidP="00737079">
            <w:pPr>
              <w:spacing w:after="0" w:line="240" w:lineRule="auto"/>
              <w:jc w:val="both"/>
              <w:rPr>
                <w:rFonts w:cstheme="minorHAnsi"/>
                <w:b/>
                <w:bCs/>
              </w:rPr>
            </w:pPr>
            <w:r w:rsidRPr="007555DA">
              <w:rPr>
                <w:rFonts w:cstheme="minorHAnsi"/>
              </w:rPr>
              <w:t>W ramach wyjaśnień do ww. ustawy wypracowano sposób identyfikacji szkoleń rozumianych jako kurs (w opozycji do innych form takich jak np. kongres czy konferencja) i ten zasób będzie wykorzystany także przy okazji udzielania wyjaśnień do nowej ustawy.</w:t>
            </w:r>
          </w:p>
        </w:tc>
      </w:tr>
      <w:tr w:rsidR="007555DA" w:rsidRPr="007555DA" w14:paraId="3A2FC4EA" w14:textId="77777777" w:rsidTr="002D6D7B">
        <w:trPr>
          <w:jc w:val="center"/>
        </w:trPr>
        <w:tc>
          <w:tcPr>
            <w:tcW w:w="1727" w:type="dxa"/>
            <w:vAlign w:val="center"/>
          </w:tcPr>
          <w:p w14:paraId="1F1B322A"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186</w:t>
            </w:r>
          </w:p>
        </w:tc>
        <w:tc>
          <w:tcPr>
            <w:tcW w:w="3375" w:type="dxa"/>
            <w:vAlign w:val="center"/>
          </w:tcPr>
          <w:p w14:paraId="71603611" w14:textId="77777777" w:rsidR="00B00079" w:rsidRPr="007555DA" w:rsidRDefault="00B00079" w:rsidP="00B00079">
            <w:pPr>
              <w:spacing w:after="0" w:line="240" w:lineRule="auto"/>
              <w:rPr>
                <w:rFonts w:cstheme="minorHAnsi"/>
                <w:b/>
              </w:rPr>
            </w:pPr>
            <w:r w:rsidRPr="007555DA">
              <w:rPr>
                <w:rFonts w:cstheme="minorHAnsi"/>
                <w:b/>
              </w:rPr>
              <w:t>Art. 97. ust .1 pkt 2-3</w:t>
            </w:r>
          </w:p>
          <w:p w14:paraId="13072EF4" w14:textId="77777777" w:rsidR="00B00079" w:rsidRPr="007555DA" w:rsidRDefault="00B00079" w:rsidP="00B00079">
            <w:pPr>
              <w:spacing w:after="0" w:line="240" w:lineRule="auto"/>
              <w:rPr>
                <w:rFonts w:cstheme="minorHAnsi"/>
                <w:b/>
              </w:rPr>
            </w:pPr>
            <w:r w:rsidRPr="007555DA">
              <w:rPr>
                <w:rFonts w:cstheme="minorHAnsi"/>
              </w:rPr>
              <w:t>(PUP Żory)</w:t>
            </w:r>
          </w:p>
        </w:tc>
        <w:tc>
          <w:tcPr>
            <w:tcW w:w="3453" w:type="dxa"/>
          </w:tcPr>
          <w:p w14:paraId="15A0F506" w14:textId="77777777" w:rsidR="00B00079" w:rsidRPr="007555DA" w:rsidRDefault="00B00079" w:rsidP="00B00079">
            <w:pPr>
              <w:spacing w:after="0" w:line="240" w:lineRule="auto"/>
              <w:rPr>
                <w:rFonts w:cstheme="minorHAnsi"/>
                <w:bCs/>
              </w:rPr>
            </w:pPr>
            <w:r w:rsidRPr="007555DA">
              <w:rPr>
                <w:rFonts w:cstheme="minorHAnsi"/>
                <w:bCs/>
              </w:rPr>
              <w:t>Starosta, w przypadkach uzasadnionych potrzebami rynku pracy oraz w oparciu o diagnozę zapotrzebowania na zawody, umiejętności lub kwalifikacje na rynku pracy lub zgłoszenie pracodawcy lub przedsiębiorcy, może sfinansować dla grupy bezrobotnych lub poszukujących pracy realizację:</w:t>
            </w:r>
          </w:p>
          <w:p w14:paraId="5AE4AB5D" w14:textId="77777777" w:rsidR="00B00079" w:rsidRPr="007555DA" w:rsidRDefault="00B00079" w:rsidP="00B00079">
            <w:pPr>
              <w:spacing w:after="0" w:line="240" w:lineRule="auto"/>
              <w:rPr>
                <w:rFonts w:cstheme="minorHAnsi"/>
                <w:bCs/>
              </w:rPr>
            </w:pPr>
            <w:r w:rsidRPr="007555DA">
              <w:rPr>
                <w:rFonts w:cstheme="minorHAnsi"/>
                <w:bCs/>
              </w:rPr>
              <w:t>2)</w:t>
            </w:r>
            <w:r w:rsidRPr="007555DA">
              <w:rPr>
                <w:rFonts w:cstheme="minorHAnsi"/>
                <w:bCs/>
              </w:rPr>
              <w:tab/>
              <w:t>potwierdzenie nabycia wiedzy i umiejętności;</w:t>
            </w:r>
          </w:p>
          <w:p w14:paraId="118EF3DE" w14:textId="77777777" w:rsidR="00B00079" w:rsidRPr="007555DA" w:rsidRDefault="00B00079" w:rsidP="00B00079">
            <w:pPr>
              <w:spacing w:after="0" w:line="240" w:lineRule="auto"/>
              <w:rPr>
                <w:rFonts w:cstheme="minorHAnsi"/>
                <w:bCs/>
              </w:rPr>
            </w:pPr>
            <w:r w:rsidRPr="007555DA">
              <w:rPr>
                <w:rFonts w:cstheme="minorHAnsi"/>
                <w:bCs/>
              </w:rPr>
              <w:t>3)</w:t>
            </w:r>
            <w:r w:rsidRPr="007555DA">
              <w:rPr>
                <w:rFonts w:cstheme="minorHAnsi"/>
                <w:bCs/>
              </w:rPr>
              <w:tab/>
              <w:t>uzyskanie dokumentów potwierdzających nabycie wiedzy i umiejętności.</w:t>
            </w:r>
          </w:p>
        </w:tc>
        <w:tc>
          <w:tcPr>
            <w:tcW w:w="3786" w:type="dxa"/>
          </w:tcPr>
          <w:p w14:paraId="342E4066" w14:textId="77777777" w:rsidR="00B00079" w:rsidRPr="007555DA" w:rsidRDefault="00B00079" w:rsidP="00B00079">
            <w:pPr>
              <w:spacing w:after="0" w:line="240" w:lineRule="auto"/>
              <w:rPr>
                <w:rFonts w:cstheme="minorHAnsi"/>
                <w:bCs/>
              </w:rPr>
            </w:pPr>
            <w:r w:rsidRPr="007555DA">
              <w:rPr>
                <w:rFonts w:cstheme="minorHAnsi"/>
                <w:bCs/>
              </w:rPr>
              <w:t>Starosta, w przypadkach uzasadnionych potrzebami rynku pracy oraz w oparciu o diagnozę zapotrzebowania na zawody, umiejętności lub kwalifikacje na rynku pracy lub zgłoszenie pracodawcy lub przedsiębiorcy, może sfinansować dla grupy bezrobotnych lub poszukujących pracy realizację:</w:t>
            </w:r>
          </w:p>
          <w:p w14:paraId="6D695E19" w14:textId="77777777" w:rsidR="00B00079" w:rsidRPr="007555DA" w:rsidRDefault="00B00079" w:rsidP="00B00079">
            <w:pPr>
              <w:spacing w:after="0" w:line="240" w:lineRule="auto"/>
              <w:rPr>
                <w:rFonts w:cstheme="minorHAnsi"/>
                <w:bCs/>
              </w:rPr>
            </w:pPr>
            <w:r w:rsidRPr="007555DA">
              <w:rPr>
                <w:rFonts w:cstheme="minorHAnsi"/>
                <w:bCs/>
              </w:rPr>
              <w:t>2)</w:t>
            </w:r>
            <w:r w:rsidRPr="007555DA">
              <w:rPr>
                <w:rFonts w:cstheme="minorHAnsi"/>
                <w:bCs/>
              </w:rPr>
              <w:tab/>
              <w:t>wykreślić</w:t>
            </w:r>
          </w:p>
          <w:p w14:paraId="7E4BC523" w14:textId="77777777" w:rsidR="00B00079" w:rsidRPr="007555DA" w:rsidRDefault="00B00079" w:rsidP="00B00079">
            <w:pPr>
              <w:spacing w:after="0" w:line="240" w:lineRule="auto"/>
              <w:rPr>
                <w:rFonts w:cstheme="minorHAnsi"/>
                <w:bCs/>
              </w:rPr>
            </w:pPr>
            <w:r w:rsidRPr="007555DA">
              <w:rPr>
                <w:rFonts w:cstheme="minorHAnsi"/>
                <w:bCs/>
              </w:rPr>
              <w:t>3)</w:t>
            </w:r>
            <w:r w:rsidRPr="007555DA">
              <w:rPr>
                <w:rFonts w:cstheme="minorHAnsi"/>
                <w:bCs/>
              </w:rPr>
              <w:tab/>
              <w:t>wykreślić.</w:t>
            </w:r>
          </w:p>
        </w:tc>
        <w:tc>
          <w:tcPr>
            <w:tcW w:w="3105" w:type="dxa"/>
          </w:tcPr>
          <w:p w14:paraId="465D5CCB" w14:textId="3228D5F0" w:rsidR="00737079" w:rsidRPr="007555DA" w:rsidRDefault="00737079" w:rsidP="00737079">
            <w:pPr>
              <w:spacing w:after="0" w:line="240" w:lineRule="auto"/>
              <w:jc w:val="center"/>
              <w:rPr>
                <w:rFonts w:cstheme="minorHAnsi"/>
                <w:b/>
                <w:bCs/>
              </w:rPr>
            </w:pPr>
            <w:r w:rsidRPr="007555DA">
              <w:rPr>
                <w:rFonts w:cstheme="minorHAnsi"/>
                <w:b/>
                <w:bCs/>
              </w:rPr>
              <w:t>Wyjaśnienie</w:t>
            </w:r>
            <w:r w:rsidR="00DE5CDF" w:rsidRPr="007555DA">
              <w:rPr>
                <w:rFonts w:cstheme="minorHAnsi"/>
                <w:b/>
                <w:bCs/>
              </w:rPr>
              <w:t>:</w:t>
            </w:r>
          </w:p>
          <w:p w14:paraId="3BD6CAD3" w14:textId="035982CB" w:rsidR="00B00079" w:rsidRPr="007555DA" w:rsidRDefault="00737079" w:rsidP="00737079">
            <w:pPr>
              <w:spacing w:after="0" w:line="240" w:lineRule="auto"/>
              <w:jc w:val="both"/>
              <w:rPr>
                <w:rFonts w:cstheme="minorHAnsi"/>
              </w:rPr>
            </w:pPr>
            <w:r w:rsidRPr="007555DA">
              <w:rPr>
                <w:rFonts w:cstheme="minorHAnsi"/>
              </w:rPr>
              <w:t>Celem przepisu jest umożliwienie sfinansowania egzaminu dla grupy osób bezrobotnych/poszukujących pracy.</w:t>
            </w:r>
          </w:p>
        </w:tc>
      </w:tr>
      <w:tr w:rsidR="00417747" w:rsidRPr="007555DA" w14:paraId="5FA771F6" w14:textId="77777777" w:rsidTr="002D6D7B">
        <w:trPr>
          <w:jc w:val="center"/>
        </w:trPr>
        <w:tc>
          <w:tcPr>
            <w:tcW w:w="1727" w:type="dxa"/>
            <w:vAlign w:val="center"/>
          </w:tcPr>
          <w:p w14:paraId="55A20AB1" w14:textId="77777777" w:rsidR="00417747" w:rsidRPr="007555DA" w:rsidRDefault="00417747" w:rsidP="00B00079">
            <w:pPr>
              <w:spacing w:after="0" w:line="240" w:lineRule="auto"/>
              <w:ind w:left="36" w:right="-534"/>
              <w:contextualSpacing/>
              <w:rPr>
                <w:rFonts w:cstheme="minorHAnsi"/>
                <w:b/>
              </w:rPr>
            </w:pPr>
            <w:r w:rsidRPr="007555DA">
              <w:rPr>
                <w:rFonts w:cstheme="minorHAnsi"/>
                <w:b/>
              </w:rPr>
              <w:t>187</w:t>
            </w:r>
          </w:p>
        </w:tc>
        <w:tc>
          <w:tcPr>
            <w:tcW w:w="3375" w:type="dxa"/>
            <w:vAlign w:val="center"/>
          </w:tcPr>
          <w:p w14:paraId="4480FF4B" w14:textId="77777777" w:rsidR="00417747" w:rsidRPr="007555DA" w:rsidRDefault="00417747" w:rsidP="00B00079">
            <w:pPr>
              <w:widowControl w:val="0"/>
              <w:spacing w:after="0" w:line="240" w:lineRule="auto"/>
              <w:rPr>
                <w:rFonts w:cstheme="minorHAnsi"/>
                <w:b/>
              </w:rPr>
            </w:pPr>
            <w:r w:rsidRPr="007555DA">
              <w:rPr>
                <w:rFonts w:cstheme="minorHAnsi"/>
                <w:b/>
              </w:rPr>
              <w:t>Art. 103. ust. 2</w:t>
            </w:r>
          </w:p>
          <w:p w14:paraId="23CEB5AB" w14:textId="77777777" w:rsidR="00417747" w:rsidRPr="007555DA" w:rsidRDefault="00417747" w:rsidP="00B00079">
            <w:pPr>
              <w:widowControl w:val="0"/>
              <w:spacing w:after="0" w:line="240" w:lineRule="auto"/>
              <w:rPr>
                <w:rFonts w:cstheme="minorHAnsi"/>
                <w:b/>
              </w:rPr>
            </w:pPr>
            <w:r w:rsidRPr="007555DA">
              <w:rPr>
                <w:rFonts w:cstheme="minorHAnsi"/>
              </w:rPr>
              <w:t>(PUP Jaworzno)</w:t>
            </w:r>
          </w:p>
        </w:tc>
        <w:tc>
          <w:tcPr>
            <w:tcW w:w="3453" w:type="dxa"/>
            <w:vAlign w:val="center"/>
          </w:tcPr>
          <w:p w14:paraId="4C1C174B" w14:textId="77777777" w:rsidR="00417747" w:rsidRPr="007555DA" w:rsidRDefault="00417747" w:rsidP="00B00079">
            <w:pPr>
              <w:widowControl w:val="0"/>
              <w:spacing w:after="0" w:line="240" w:lineRule="auto"/>
              <w:rPr>
                <w:rFonts w:cstheme="minorHAnsi"/>
              </w:rPr>
            </w:pPr>
            <w:r w:rsidRPr="007555DA">
              <w:rPr>
                <w:rFonts w:cstheme="minorHAnsi"/>
              </w:rPr>
              <w:t>Zbyt długi okres rozpoczęcia kształcenia od daty przyznania bonu.</w:t>
            </w:r>
          </w:p>
        </w:tc>
        <w:tc>
          <w:tcPr>
            <w:tcW w:w="3786" w:type="dxa"/>
            <w:vAlign w:val="center"/>
          </w:tcPr>
          <w:p w14:paraId="6CB67E99" w14:textId="77777777" w:rsidR="00417747" w:rsidRPr="007555DA" w:rsidRDefault="00417747" w:rsidP="00B00079">
            <w:pPr>
              <w:widowControl w:val="0"/>
              <w:spacing w:after="0" w:line="240" w:lineRule="auto"/>
              <w:rPr>
                <w:rFonts w:cstheme="minorHAnsi"/>
              </w:rPr>
            </w:pPr>
            <w:r w:rsidRPr="007555DA">
              <w:rPr>
                <w:rFonts w:cstheme="minorHAnsi"/>
              </w:rPr>
              <w:t>Skrócenie okresu do np. 2-3 miesięcy.</w:t>
            </w:r>
          </w:p>
        </w:tc>
        <w:tc>
          <w:tcPr>
            <w:tcW w:w="3105" w:type="dxa"/>
            <w:vMerge w:val="restart"/>
          </w:tcPr>
          <w:p w14:paraId="276F71D9" w14:textId="3DCBC0C3" w:rsidR="00417747" w:rsidRPr="007555DA" w:rsidRDefault="00417747" w:rsidP="008F235E">
            <w:pPr>
              <w:spacing w:after="0" w:line="240" w:lineRule="auto"/>
              <w:jc w:val="center"/>
              <w:rPr>
                <w:rFonts w:cstheme="minorHAnsi"/>
                <w:b/>
              </w:rPr>
            </w:pPr>
            <w:r w:rsidRPr="007555DA">
              <w:rPr>
                <w:rFonts w:cstheme="minorHAnsi"/>
                <w:b/>
              </w:rPr>
              <w:t>Uwaga nieuwzględniona.</w:t>
            </w:r>
          </w:p>
          <w:p w14:paraId="1323FF56" w14:textId="77777777" w:rsidR="00417747" w:rsidRPr="007555DA" w:rsidRDefault="00417747" w:rsidP="008F235E">
            <w:pPr>
              <w:spacing w:after="0" w:line="240" w:lineRule="auto"/>
              <w:jc w:val="both"/>
              <w:rPr>
                <w:rFonts w:cstheme="minorHAnsi"/>
              </w:rPr>
            </w:pPr>
            <w:r w:rsidRPr="007555DA">
              <w:rPr>
                <w:rFonts w:cstheme="minorHAnsi"/>
              </w:rPr>
              <w:t>Niektóre studia podyplomowe otwierane są jedynie raz w roku.</w:t>
            </w:r>
          </w:p>
          <w:p w14:paraId="1CEA6640" w14:textId="1296A19A" w:rsidR="00417747" w:rsidRPr="007555DA" w:rsidRDefault="00417747" w:rsidP="008F235E">
            <w:pPr>
              <w:spacing w:after="0" w:line="240" w:lineRule="auto"/>
              <w:jc w:val="both"/>
              <w:rPr>
                <w:rFonts w:cstheme="minorHAnsi"/>
              </w:rPr>
            </w:pPr>
          </w:p>
          <w:p w14:paraId="30239211" w14:textId="5D63A109" w:rsidR="00417747" w:rsidRPr="007555DA" w:rsidRDefault="00417747" w:rsidP="008F235E">
            <w:pPr>
              <w:spacing w:after="0" w:line="240" w:lineRule="auto"/>
              <w:jc w:val="both"/>
              <w:rPr>
                <w:rFonts w:cstheme="minorHAnsi"/>
              </w:rPr>
            </w:pPr>
            <w:r w:rsidRPr="007555DA">
              <w:rPr>
                <w:rFonts w:cstheme="minorHAnsi"/>
              </w:rPr>
              <w:t>.</w:t>
            </w:r>
          </w:p>
        </w:tc>
      </w:tr>
      <w:tr w:rsidR="00417747" w:rsidRPr="007555DA" w14:paraId="23D529BD" w14:textId="77777777" w:rsidTr="002D6D7B">
        <w:trPr>
          <w:jc w:val="center"/>
        </w:trPr>
        <w:tc>
          <w:tcPr>
            <w:tcW w:w="1727" w:type="dxa"/>
            <w:vAlign w:val="center"/>
          </w:tcPr>
          <w:p w14:paraId="35CBD7C3" w14:textId="77777777" w:rsidR="00417747" w:rsidRPr="007555DA" w:rsidRDefault="00417747" w:rsidP="00B00079">
            <w:pPr>
              <w:spacing w:after="0" w:line="240" w:lineRule="auto"/>
              <w:ind w:left="36" w:right="-534"/>
              <w:contextualSpacing/>
              <w:rPr>
                <w:rFonts w:cstheme="minorHAnsi"/>
                <w:b/>
              </w:rPr>
            </w:pPr>
            <w:r w:rsidRPr="007555DA">
              <w:rPr>
                <w:rFonts w:cstheme="minorHAnsi"/>
                <w:b/>
              </w:rPr>
              <w:t>188</w:t>
            </w:r>
          </w:p>
        </w:tc>
        <w:tc>
          <w:tcPr>
            <w:tcW w:w="3375" w:type="dxa"/>
            <w:vAlign w:val="center"/>
          </w:tcPr>
          <w:p w14:paraId="6821352B" w14:textId="77777777" w:rsidR="00417747" w:rsidRPr="007555DA" w:rsidRDefault="00417747" w:rsidP="00B00079">
            <w:pPr>
              <w:spacing w:after="0" w:line="240" w:lineRule="auto"/>
              <w:rPr>
                <w:rFonts w:cstheme="minorHAnsi"/>
                <w:b/>
                <w:bCs/>
              </w:rPr>
            </w:pPr>
            <w:r w:rsidRPr="007555DA">
              <w:rPr>
                <w:rFonts w:cstheme="minorHAnsi"/>
                <w:b/>
                <w:bCs/>
              </w:rPr>
              <w:t>Art. 103. ust. 2</w:t>
            </w:r>
          </w:p>
          <w:p w14:paraId="5D01B0F3" w14:textId="77777777" w:rsidR="00417747" w:rsidRPr="007555DA" w:rsidRDefault="00417747" w:rsidP="00B00079">
            <w:pPr>
              <w:widowControl w:val="0"/>
              <w:spacing w:after="0" w:line="240" w:lineRule="auto"/>
              <w:rPr>
                <w:rFonts w:cstheme="minorHAnsi"/>
                <w:b/>
              </w:rPr>
            </w:pPr>
            <w:r w:rsidRPr="007555DA">
              <w:rPr>
                <w:rFonts w:cstheme="minorHAnsi"/>
              </w:rPr>
              <w:t>(PUP Mysłowice)</w:t>
            </w:r>
          </w:p>
        </w:tc>
        <w:tc>
          <w:tcPr>
            <w:tcW w:w="3453" w:type="dxa"/>
          </w:tcPr>
          <w:p w14:paraId="24EE3D8F" w14:textId="77777777" w:rsidR="00417747" w:rsidRPr="007555DA" w:rsidRDefault="00417747" w:rsidP="00B00079">
            <w:pPr>
              <w:widowControl w:val="0"/>
              <w:spacing w:after="0" w:line="240" w:lineRule="auto"/>
              <w:rPr>
                <w:rFonts w:cstheme="minorHAnsi"/>
              </w:rPr>
            </w:pPr>
            <w:r w:rsidRPr="007555DA">
              <w:rPr>
                <w:rFonts w:cstheme="minorHAnsi"/>
              </w:rPr>
              <w:t>Możliwość zrealizowania bonu w tak długim okresie (6 miesięcy) może mieć wpływ na zaangażowanie środków na rok następny. Okres 3 miesięczny pozwoli lepiej i efektywniej planować wydatkowanie środków.</w:t>
            </w:r>
          </w:p>
        </w:tc>
        <w:tc>
          <w:tcPr>
            <w:tcW w:w="3786" w:type="dxa"/>
            <w:vAlign w:val="center"/>
          </w:tcPr>
          <w:p w14:paraId="62BC6446" w14:textId="77777777" w:rsidR="00417747" w:rsidRPr="007555DA" w:rsidRDefault="00417747" w:rsidP="00B00079">
            <w:pPr>
              <w:widowControl w:val="0"/>
              <w:spacing w:after="0" w:line="240" w:lineRule="auto"/>
              <w:rPr>
                <w:rFonts w:cstheme="minorHAnsi"/>
              </w:rPr>
            </w:pPr>
            <w:r w:rsidRPr="007555DA">
              <w:rPr>
                <w:rFonts w:cstheme="minorHAnsi"/>
              </w:rPr>
              <w:t>Proponujemy zmienić okres rozpoczęcia kształcenia – zamiast 6 miesięcy wskazać 3 miesiące.</w:t>
            </w:r>
          </w:p>
        </w:tc>
        <w:tc>
          <w:tcPr>
            <w:tcW w:w="3105" w:type="dxa"/>
            <w:vMerge/>
          </w:tcPr>
          <w:p w14:paraId="705FBCA6" w14:textId="2787786F" w:rsidR="00417747" w:rsidRPr="007555DA" w:rsidRDefault="00417747" w:rsidP="008F235E">
            <w:pPr>
              <w:spacing w:after="0" w:line="240" w:lineRule="auto"/>
              <w:jc w:val="both"/>
              <w:rPr>
                <w:rFonts w:cstheme="minorHAnsi"/>
              </w:rPr>
            </w:pPr>
          </w:p>
        </w:tc>
      </w:tr>
      <w:tr w:rsidR="00417747" w:rsidRPr="007555DA" w14:paraId="430E7460" w14:textId="77777777" w:rsidTr="002D6D7B">
        <w:trPr>
          <w:jc w:val="center"/>
        </w:trPr>
        <w:tc>
          <w:tcPr>
            <w:tcW w:w="1727" w:type="dxa"/>
            <w:vAlign w:val="center"/>
          </w:tcPr>
          <w:p w14:paraId="43AEEDD5" w14:textId="77777777" w:rsidR="00417747" w:rsidRPr="007555DA" w:rsidRDefault="00417747" w:rsidP="00B00079">
            <w:pPr>
              <w:spacing w:after="0" w:line="240" w:lineRule="auto"/>
              <w:ind w:left="36" w:right="-534"/>
              <w:contextualSpacing/>
              <w:rPr>
                <w:rFonts w:cstheme="minorHAnsi"/>
                <w:b/>
              </w:rPr>
            </w:pPr>
            <w:r w:rsidRPr="007555DA">
              <w:rPr>
                <w:rFonts w:cstheme="minorHAnsi"/>
                <w:b/>
              </w:rPr>
              <w:t>189</w:t>
            </w:r>
          </w:p>
        </w:tc>
        <w:tc>
          <w:tcPr>
            <w:tcW w:w="3375" w:type="dxa"/>
            <w:vAlign w:val="center"/>
          </w:tcPr>
          <w:p w14:paraId="28E6EABC" w14:textId="77777777" w:rsidR="00417747" w:rsidRPr="007555DA" w:rsidRDefault="00417747" w:rsidP="00B00079">
            <w:pPr>
              <w:spacing w:after="0" w:line="240" w:lineRule="auto"/>
              <w:rPr>
                <w:rFonts w:cstheme="minorHAnsi"/>
                <w:b/>
              </w:rPr>
            </w:pPr>
            <w:r w:rsidRPr="007555DA">
              <w:rPr>
                <w:rFonts w:cstheme="minorHAnsi"/>
                <w:b/>
              </w:rPr>
              <w:t>Art. 103. ust 2</w:t>
            </w:r>
          </w:p>
          <w:p w14:paraId="3DC7E66B" w14:textId="77777777" w:rsidR="00417747" w:rsidRPr="007555DA" w:rsidRDefault="00417747" w:rsidP="00B00079">
            <w:pPr>
              <w:spacing w:after="0" w:line="240" w:lineRule="auto"/>
              <w:rPr>
                <w:rFonts w:cstheme="minorHAnsi"/>
                <w:b/>
              </w:rPr>
            </w:pPr>
            <w:r w:rsidRPr="007555DA">
              <w:rPr>
                <w:rFonts w:cstheme="minorHAnsi"/>
              </w:rPr>
              <w:t>(PUP Żory)</w:t>
            </w:r>
          </w:p>
        </w:tc>
        <w:tc>
          <w:tcPr>
            <w:tcW w:w="3453" w:type="dxa"/>
          </w:tcPr>
          <w:p w14:paraId="38DF7296" w14:textId="77777777" w:rsidR="00417747" w:rsidRPr="007555DA" w:rsidRDefault="00417747" w:rsidP="00B00079">
            <w:pPr>
              <w:spacing w:after="0" w:line="240" w:lineRule="auto"/>
              <w:rPr>
                <w:rFonts w:cstheme="minorHAnsi"/>
              </w:rPr>
            </w:pPr>
            <w:r w:rsidRPr="007555DA">
              <w:rPr>
                <w:rFonts w:cstheme="minorHAnsi"/>
                <w:bCs/>
              </w:rPr>
              <w:t xml:space="preserve">Rozpoczęcie kształcenia ustawicznego finansowanego w ramach bonu następuje </w:t>
            </w:r>
            <w:r w:rsidRPr="007555DA">
              <w:rPr>
                <w:rFonts w:cstheme="minorHAnsi"/>
                <w:bCs/>
                <w:u w:val="single"/>
              </w:rPr>
              <w:t>w ciągu 6 miesięcy od dnia przyznania bonu.</w:t>
            </w:r>
            <w:r w:rsidRPr="007555DA">
              <w:rPr>
                <w:rFonts w:cstheme="minorHAnsi"/>
                <w:bCs/>
              </w:rPr>
              <w:t xml:space="preserve"> Kształcenie ustawiczne ma zostać zakończone nie później </w:t>
            </w:r>
            <w:r w:rsidRPr="007555DA">
              <w:rPr>
                <w:rFonts w:cstheme="minorHAnsi"/>
                <w:bCs/>
                <w:u w:val="single"/>
              </w:rPr>
              <w:t xml:space="preserve">niż w terminie 30 miesięcy od dnia przyznania bonu. </w:t>
            </w:r>
            <w:r w:rsidRPr="007555DA">
              <w:rPr>
                <w:rFonts w:cstheme="minorHAnsi"/>
                <w:bCs/>
              </w:rPr>
              <w:t>W uzasadnionych przypadkach, z uwagi na szczególną sytuację bezrobotnego lub poszukującego pracy starosta może zmienić termin realizacji bonu</w:t>
            </w:r>
          </w:p>
        </w:tc>
        <w:tc>
          <w:tcPr>
            <w:tcW w:w="3786" w:type="dxa"/>
            <w:vAlign w:val="center"/>
          </w:tcPr>
          <w:p w14:paraId="6F3BA48E" w14:textId="77777777" w:rsidR="00417747" w:rsidRPr="007555DA" w:rsidRDefault="00417747" w:rsidP="00B00079">
            <w:pPr>
              <w:spacing w:after="0" w:line="240" w:lineRule="auto"/>
              <w:rPr>
                <w:rFonts w:cstheme="minorHAnsi"/>
              </w:rPr>
            </w:pPr>
            <w:r w:rsidRPr="007555DA">
              <w:rPr>
                <w:rFonts w:cstheme="minorHAnsi"/>
                <w:bCs/>
              </w:rPr>
              <w:t xml:space="preserve">Rozpoczęcie kształcenia ustawicznego finansowanego w ramach bonu następuje w ciągu </w:t>
            </w:r>
            <w:r w:rsidRPr="007555DA">
              <w:rPr>
                <w:rFonts w:cstheme="minorHAnsi"/>
                <w:b/>
                <w:bCs/>
              </w:rPr>
              <w:t>2 miesięcy</w:t>
            </w:r>
            <w:r w:rsidRPr="007555DA">
              <w:rPr>
                <w:rFonts w:cstheme="minorHAnsi"/>
                <w:bCs/>
              </w:rPr>
              <w:t xml:space="preserve"> od dnia przyznania bonu. Kształcenie ustawiczne ma zostać zakończone nie później niż w terminie </w:t>
            </w:r>
            <w:r w:rsidRPr="007555DA">
              <w:rPr>
                <w:rFonts w:cstheme="minorHAnsi"/>
                <w:b/>
                <w:bCs/>
              </w:rPr>
              <w:t>do 24 miesięcy od dnia podpisania umowy</w:t>
            </w:r>
            <w:r w:rsidRPr="007555DA">
              <w:rPr>
                <w:rFonts w:cstheme="minorHAnsi"/>
                <w:bCs/>
              </w:rPr>
              <w:t>. W uzasadnionych przypadkach, z uwagi na szczególną sytuację bezrobotnego lub poszukującego pracy starosta może zmienić termin realizacji bonu</w:t>
            </w:r>
          </w:p>
        </w:tc>
        <w:tc>
          <w:tcPr>
            <w:tcW w:w="3105" w:type="dxa"/>
            <w:vMerge/>
          </w:tcPr>
          <w:p w14:paraId="5E24C10A" w14:textId="03FFEC9B" w:rsidR="00417747" w:rsidRPr="007555DA" w:rsidRDefault="00417747" w:rsidP="008F235E">
            <w:pPr>
              <w:spacing w:after="0" w:line="240" w:lineRule="auto"/>
              <w:jc w:val="both"/>
              <w:rPr>
                <w:rFonts w:cstheme="minorHAnsi"/>
              </w:rPr>
            </w:pPr>
          </w:p>
        </w:tc>
      </w:tr>
      <w:tr w:rsidR="007555DA" w:rsidRPr="007555DA" w14:paraId="3878527C" w14:textId="77777777" w:rsidTr="002D6D7B">
        <w:trPr>
          <w:jc w:val="center"/>
        </w:trPr>
        <w:tc>
          <w:tcPr>
            <w:tcW w:w="1727" w:type="dxa"/>
            <w:vAlign w:val="center"/>
          </w:tcPr>
          <w:p w14:paraId="1C935541" w14:textId="77777777" w:rsidR="00B00079" w:rsidRPr="007555DA" w:rsidRDefault="00B00079" w:rsidP="00B00079">
            <w:pPr>
              <w:spacing w:after="0" w:line="240" w:lineRule="auto"/>
              <w:ind w:left="36" w:right="-534"/>
              <w:contextualSpacing/>
              <w:rPr>
                <w:rFonts w:cstheme="minorHAnsi"/>
                <w:b/>
              </w:rPr>
            </w:pPr>
            <w:r w:rsidRPr="007555DA">
              <w:rPr>
                <w:rFonts w:cstheme="minorHAnsi"/>
                <w:b/>
              </w:rPr>
              <w:t>190</w:t>
            </w:r>
          </w:p>
        </w:tc>
        <w:tc>
          <w:tcPr>
            <w:tcW w:w="3375" w:type="dxa"/>
            <w:vAlign w:val="center"/>
          </w:tcPr>
          <w:p w14:paraId="5B3A51F0" w14:textId="77777777" w:rsidR="00B00079" w:rsidRPr="007555DA" w:rsidRDefault="00B00079" w:rsidP="00B00079">
            <w:pPr>
              <w:widowControl w:val="0"/>
              <w:spacing w:after="0" w:line="240" w:lineRule="auto"/>
              <w:rPr>
                <w:rFonts w:cstheme="minorHAnsi"/>
                <w:b/>
              </w:rPr>
            </w:pPr>
            <w:r w:rsidRPr="007555DA">
              <w:rPr>
                <w:rFonts w:cstheme="minorHAnsi"/>
                <w:b/>
              </w:rPr>
              <w:t>Art. 103. ust. 5</w:t>
            </w:r>
          </w:p>
          <w:p w14:paraId="67664E49" w14:textId="77777777" w:rsidR="00B00079" w:rsidRPr="007555DA" w:rsidRDefault="00B00079" w:rsidP="00B00079">
            <w:pPr>
              <w:widowControl w:val="0"/>
              <w:spacing w:after="0" w:line="240" w:lineRule="auto"/>
              <w:rPr>
                <w:rFonts w:cstheme="minorHAnsi"/>
                <w:b/>
              </w:rPr>
            </w:pPr>
            <w:r w:rsidRPr="007555DA">
              <w:rPr>
                <w:rFonts w:cstheme="minorHAnsi"/>
              </w:rPr>
              <w:t>(PUP Jaworzno)</w:t>
            </w:r>
          </w:p>
        </w:tc>
        <w:tc>
          <w:tcPr>
            <w:tcW w:w="3453" w:type="dxa"/>
            <w:vAlign w:val="center"/>
          </w:tcPr>
          <w:p w14:paraId="5AD62826" w14:textId="77777777" w:rsidR="00B00079" w:rsidRPr="007555DA" w:rsidRDefault="00B00079" w:rsidP="00B00079">
            <w:pPr>
              <w:widowControl w:val="0"/>
              <w:spacing w:after="0" w:line="240" w:lineRule="auto"/>
              <w:rPr>
                <w:rFonts w:cstheme="minorHAnsi"/>
              </w:rPr>
            </w:pPr>
            <w:r w:rsidRPr="007555DA">
              <w:rPr>
                <w:rFonts w:cstheme="minorHAnsi"/>
              </w:rPr>
              <w:t xml:space="preserve">Co oznacza pojęcie „rażąco wyższa”? Kto i w jaki sposób ma określać czy cena jest „rażąco” wyższa? </w:t>
            </w:r>
          </w:p>
        </w:tc>
        <w:tc>
          <w:tcPr>
            <w:tcW w:w="3786" w:type="dxa"/>
            <w:vAlign w:val="center"/>
          </w:tcPr>
          <w:p w14:paraId="64CF2DA4" w14:textId="77777777" w:rsidR="00B00079" w:rsidRPr="007555DA" w:rsidRDefault="00B00079" w:rsidP="00B00079">
            <w:pPr>
              <w:widowControl w:val="0"/>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Rezygnacja z zapisu lub wprowadzenie zapisu z art. 101 ust. 1 – tj. zapewnienie najwyższej jakości udzielanej pomocy, zgodnie z zasadami konkurencyjności, równego traktowania i przejrzystości.</w:t>
            </w:r>
          </w:p>
        </w:tc>
        <w:tc>
          <w:tcPr>
            <w:tcW w:w="3105" w:type="dxa"/>
          </w:tcPr>
          <w:p w14:paraId="575B9E2E" w14:textId="63A42A15" w:rsidR="00B00079" w:rsidRPr="007555DA" w:rsidRDefault="008F235E" w:rsidP="0065197D">
            <w:pPr>
              <w:spacing w:after="0" w:line="240" w:lineRule="auto"/>
              <w:jc w:val="center"/>
              <w:rPr>
                <w:rFonts w:cstheme="minorHAnsi"/>
                <w:b/>
                <w:bCs/>
              </w:rPr>
            </w:pPr>
            <w:r w:rsidRPr="007555DA">
              <w:rPr>
                <w:rFonts w:cstheme="minorHAnsi"/>
                <w:b/>
                <w:bCs/>
              </w:rPr>
              <w:t>Wyjaśnienie</w:t>
            </w:r>
            <w:r w:rsidR="00DE5CDF" w:rsidRPr="007555DA">
              <w:rPr>
                <w:rFonts w:cstheme="minorHAnsi"/>
                <w:b/>
                <w:bCs/>
              </w:rPr>
              <w:t>:</w:t>
            </w:r>
          </w:p>
          <w:p w14:paraId="340E26E4" w14:textId="77777777" w:rsidR="008F235E" w:rsidRPr="007555DA" w:rsidRDefault="008F235E" w:rsidP="008F235E">
            <w:pPr>
              <w:spacing w:line="240" w:lineRule="auto"/>
              <w:jc w:val="both"/>
              <w:rPr>
                <w:rFonts w:cstheme="minorHAnsi"/>
              </w:rPr>
            </w:pPr>
            <w:r w:rsidRPr="007555DA">
              <w:rPr>
                <w:rFonts w:cstheme="minorHAnsi"/>
              </w:rPr>
              <w:t>Ceny podobnych usług mogą się znacząco różnić w poszczególnych regionach kraju. To starosta dokonuje oceny, czy oferta jest rażąco wyższa od innych podobnych na danym terenie.</w:t>
            </w:r>
          </w:p>
          <w:p w14:paraId="7B16E5BC" w14:textId="545ECBCC" w:rsidR="008F235E" w:rsidRPr="007555DA" w:rsidRDefault="008F235E" w:rsidP="008F235E">
            <w:pPr>
              <w:spacing w:after="0" w:line="240" w:lineRule="auto"/>
              <w:jc w:val="both"/>
              <w:rPr>
                <w:rFonts w:cstheme="minorHAnsi"/>
              </w:rPr>
            </w:pPr>
            <w:r w:rsidRPr="007555DA">
              <w:rPr>
                <w:rFonts w:cstheme="minorHAnsi"/>
              </w:rPr>
              <w:t>Sformułowanie „rażąco niska cena” pojawia się w ustawie z dnia z dnia 11 września 2019 r. Prawo zamówień publicznych i co do zasady oznacza cenę niewiarygodną, odbiegającą od aktualnych warunków rynkowych. Generalnie, pracownicy PUP posiadają odpowiednie rozeznanie i są w stanie ocenić czy cena znacząco  odbiega od aktualnych warunków rynkowych.</w:t>
            </w:r>
          </w:p>
        </w:tc>
      </w:tr>
      <w:tr w:rsidR="007555DA" w:rsidRPr="007555DA" w14:paraId="57380C26" w14:textId="77777777" w:rsidTr="002D6D7B">
        <w:trPr>
          <w:jc w:val="center"/>
        </w:trPr>
        <w:tc>
          <w:tcPr>
            <w:tcW w:w="1727" w:type="dxa"/>
            <w:vAlign w:val="center"/>
          </w:tcPr>
          <w:p w14:paraId="7B013C2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191</w:t>
            </w:r>
          </w:p>
        </w:tc>
        <w:tc>
          <w:tcPr>
            <w:tcW w:w="3375" w:type="dxa"/>
            <w:vAlign w:val="center"/>
          </w:tcPr>
          <w:p w14:paraId="796EA871" w14:textId="77777777" w:rsidR="00716236" w:rsidRPr="007555DA" w:rsidRDefault="00716236" w:rsidP="00716236">
            <w:pPr>
              <w:spacing w:after="0" w:line="240" w:lineRule="auto"/>
              <w:rPr>
                <w:rFonts w:cstheme="minorHAnsi"/>
                <w:b/>
              </w:rPr>
            </w:pPr>
            <w:r w:rsidRPr="007555DA">
              <w:rPr>
                <w:rFonts w:cstheme="minorHAnsi"/>
                <w:b/>
              </w:rPr>
              <w:t>Art. 103., ust. 4 oraz art. 104. ust. 1</w:t>
            </w:r>
          </w:p>
          <w:p w14:paraId="25410172"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49E138C5" w14:textId="77777777" w:rsidR="00716236" w:rsidRPr="007555DA" w:rsidRDefault="00716236" w:rsidP="00716236">
            <w:pPr>
              <w:spacing w:after="0" w:line="240" w:lineRule="auto"/>
              <w:rPr>
                <w:rFonts w:cstheme="minorHAnsi"/>
              </w:rPr>
            </w:pPr>
            <w:r w:rsidRPr="007555DA">
              <w:rPr>
                <w:rFonts w:cstheme="minorHAnsi"/>
              </w:rPr>
              <w:t>Brak wskazania na jaki dzień ma obowiązywać przeciętne wynagrodzenie w celu prawidłowego obliczenia limitu kwotowego na kształcenie.</w:t>
            </w:r>
          </w:p>
        </w:tc>
        <w:tc>
          <w:tcPr>
            <w:tcW w:w="3786" w:type="dxa"/>
            <w:vAlign w:val="center"/>
          </w:tcPr>
          <w:p w14:paraId="604BCCE8" w14:textId="77777777" w:rsidR="00716236" w:rsidRPr="007555DA" w:rsidRDefault="00716236" w:rsidP="00CA3480">
            <w:pPr>
              <w:spacing w:after="0" w:line="240" w:lineRule="auto"/>
              <w:jc w:val="both"/>
              <w:rPr>
                <w:rFonts w:cstheme="minorHAnsi"/>
              </w:rPr>
            </w:pPr>
            <w:r w:rsidRPr="007555DA">
              <w:rPr>
                <w:rFonts w:cstheme="minorHAnsi"/>
              </w:rPr>
              <w:t>Należy doprecyzować zapis poprzez wskazanie na jaki dzień ma obowiązywać przeciętne wynagrodzenie, np. dzień przyznaniu bonu na kształcenie ustawiczne</w:t>
            </w:r>
          </w:p>
        </w:tc>
        <w:tc>
          <w:tcPr>
            <w:tcW w:w="3105" w:type="dxa"/>
            <w:shd w:val="clear" w:color="auto" w:fill="auto"/>
          </w:tcPr>
          <w:p w14:paraId="3CA31636" w14:textId="77777777" w:rsidR="002855B9" w:rsidRPr="007555DA" w:rsidRDefault="002855B9" w:rsidP="00CA3480">
            <w:pPr>
              <w:spacing w:after="0" w:line="240" w:lineRule="auto"/>
              <w:jc w:val="both"/>
              <w:rPr>
                <w:rFonts w:cstheme="minorHAnsi"/>
              </w:rPr>
            </w:pPr>
            <w:r w:rsidRPr="007555DA">
              <w:rPr>
                <w:rFonts w:cstheme="minorHAnsi"/>
                <w:b/>
                <w:bCs/>
              </w:rPr>
              <w:t>Uwaga uwzględniona</w:t>
            </w:r>
            <w:r w:rsidRPr="007555DA">
              <w:rPr>
                <w:rFonts w:cstheme="minorHAnsi"/>
              </w:rPr>
              <w:t xml:space="preserve"> w zakresie bonu na kształcenie ustawiczne. </w:t>
            </w:r>
          </w:p>
          <w:p w14:paraId="5700DD56" w14:textId="0D6D7EB8" w:rsidR="00CA3480" w:rsidRPr="007555DA" w:rsidRDefault="002855B9" w:rsidP="00CA3480">
            <w:pPr>
              <w:spacing w:after="0" w:line="240" w:lineRule="auto"/>
              <w:jc w:val="both"/>
              <w:rPr>
                <w:rFonts w:cstheme="minorHAnsi"/>
                <w:bCs/>
              </w:rPr>
            </w:pPr>
            <w:r w:rsidRPr="007555DA">
              <w:rPr>
                <w:rFonts w:cstheme="minorHAnsi"/>
              </w:rPr>
              <w:t>Odnośnie zapisów obecnego art. 107 ust. 1 opracowane zostaną dla urzędów pracy szczegółowe wytyczne.</w:t>
            </w:r>
          </w:p>
        </w:tc>
      </w:tr>
      <w:tr w:rsidR="00417747" w:rsidRPr="007555DA" w14:paraId="6B1A0541" w14:textId="77777777" w:rsidTr="002D6D7B">
        <w:trPr>
          <w:jc w:val="center"/>
        </w:trPr>
        <w:tc>
          <w:tcPr>
            <w:tcW w:w="1727" w:type="dxa"/>
            <w:vAlign w:val="center"/>
          </w:tcPr>
          <w:p w14:paraId="1C36FAD4" w14:textId="77777777" w:rsidR="00417747" w:rsidRPr="007555DA" w:rsidRDefault="00417747" w:rsidP="00716236">
            <w:pPr>
              <w:spacing w:after="0" w:line="240" w:lineRule="auto"/>
              <w:ind w:left="36" w:right="-534"/>
              <w:contextualSpacing/>
              <w:rPr>
                <w:rFonts w:cstheme="minorHAnsi"/>
                <w:b/>
              </w:rPr>
            </w:pPr>
            <w:r w:rsidRPr="007555DA">
              <w:rPr>
                <w:rFonts w:cstheme="minorHAnsi"/>
                <w:b/>
              </w:rPr>
              <w:t>192</w:t>
            </w:r>
          </w:p>
        </w:tc>
        <w:tc>
          <w:tcPr>
            <w:tcW w:w="3375" w:type="dxa"/>
          </w:tcPr>
          <w:p w14:paraId="04415583" w14:textId="77777777" w:rsidR="00417747" w:rsidRPr="007555DA" w:rsidRDefault="00417747" w:rsidP="00716236">
            <w:pPr>
              <w:spacing w:after="0" w:line="240" w:lineRule="auto"/>
              <w:rPr>
                <w:rFonts w:cstheme="minorHAnsi"/>
                <w:b/>
                <w:bCs/>
              </w:rPr>
            </w:pPr>
            <w:r w:rsidRPr="007555DA">
              <w:rPr>
                <w:rFonts w:cstheme="minorHAnsi"/>
                <w:b/>
                <w:bCs/>
              </w:rPr>
              <w:t>Art. 105.</w:t>
            </w:r>
          </w:p>
          <w:p w14:paraId="597A226F" w14:textId="77777777" w:rsidR="00417747" w:rsidRPr="007555DA" w:rsidRDefault="00417747" w:rsidP="00716236">
            <w:pPr>
              <w:spacing w:after="0" w:line="240" w:lineRule="auto"/>
              <w:rPr>
                <w:rFonts w:cstheme="minorHAnsi"/>
                <w:b/>
                <w:bCs/>
              </w:rPr>
            </w:pPr>
            <w:r w:rsidRPr="007555DA">
              <w:rPr>
                <w:rFonts w:cstheme="minorHAnsi"/>
              </w:rPr>
              <w:t>(PUP Piekary Śląskie)</w:t>
            </w:r>
          </w:p>
          <w:p w14:paraId="3D87DDBB" w14:textId="77777777" w:rsidR="00417747" w:rsidRPr="007555DA" w:rsidRDefault="00417747" w:rsidP="00716236">
            <w:pPr>
              <w:spacing w:after="0" w:line="240" w:lineRule="auto"/>
              <w:rPr>
                <w:rFonts w:cstheme="minorHAnsi"/>
                <w:b/>
              </w:rPr>
            </w:pPr>
          </w:p>
        </w:tc>
        <w:tc>
          <w:tcPr>
            <w:tcW w:w="3453" w:type="dxa"/>
          </w:tcPr>
          <w:p w14:paraId="20522DDF" w14:textId="1289E125" w:rsidR="00417747" w:rsidRPr="007555DA" w:rsidRDefault="00417747" w:rsidP="00716236">
            <w:pPr>
              <w:suppressAutoHyphens/>
              <w:autoSpaceDE w:val="0"/>
              <w:autoSpaceDN w:val="0"/>
              <w:adjustRightInd w:val="0"/>
              <w:spacing w:after="0" w:line="240" w:lineRule="auto"/>
              <w:jc w:val="both"/>
              <w:rPr>
                <w:rFonts w:eastAsia="Times New Roman" w:cstheme="minorHAnsi"/>
                <w:bCs/>
                <w:lang w:eastAsia="pl-PL"/>
              </w:rPr>
            </w:pPr>
            <w:r w:rsidRPr="007555DA">
              <w:rPr>
                <w:rFonts w:eastAsia="Times New Roman" w:cstheme="minorHAnsi"/>
                <w:bCs/>
                <w:lang w:eastAsia="pl-PL"/>
              </w:rPr>
              <w:t>Brak „innej pracy zarobkowej” w okolicznościach usprawiedliwiających niepodjęcie lub nieukończenie szkolenia.</w:t>
            </w:r>
          </w:p>
        </w:tc>
        <w:tc>
          <w:tcPr>
            <w:tcW w:w="3786" w:type="dxa"/>
          </w:tcPr>
          <w:p w14:paraId="0BB67CD0" w14:textId="77777777" w:rsidR="00417747" w:rsidRPr="007555DA" w:rsidRDefault="00417747" w:rsidP="00716236">
            <w:pPr>
              <w:spacing w:after="0" w:line="240" w:lineRule="auto"/>
              <w:rPr>
                <w:rFonts w:cstheme="minorHAnsi"/>
              </w:rPr>
            </w:pPr>
            <w:r w:rsidRPr="007555DA">
              <w:rPr>
                <w:rFonts w:cstheme="minorHAnsi"/>
              </w:rPr>
              <w:t xml:space="preserve">Dopisać „inną pracę zarobkową” </w:t>
            </w:r>
            <w:r w:rsidRPr="007555DA">
              <w:rPr>
                <w:rFonts w:cstheme="minorHAnsi"/>
              </w:rPr>
              <w:br/>
              <w:t>w powyższych okolicznościach</w:t>
            </w:r>
          </w:p>
        </w:tc>
        <w:tc>
          <w:tcPr>
            <w:tcW w:w="3105" w:type="dxa"/>
            <w:vMerge w:val="restart"/>
            <w:shd w:val="clear" w:color="auto" w:fill="auto"/>
          </w:tcPr>
          <w:p w14:paraId="735D4F5D" w14:textId="2BEF55ED" w:rsidR="00417747" w:rsidRPr="007555DA" w:rsidRDefault="00417747" w:rsidP="00941544">
            <w:pPr>
              <w:spacing w:after="0" w:line="240" w:lineRule="auto"/>
              <w:jc w:val="center"/>
              <w:rPr>
                <w:rFonts w:cstheme="minorHAnsi"/>
                <w:b/>
              </w:rPr>
            </w:pPr>
            <w:r w:rsidRPr="007555DA">
              <w:rPr>
                <w:rFonts w:cstheme="minorHAnsi"/>
                <w:b/>
              </w:rPr>
              <w:t>Uwaga uwzględniona.</w:t>
            </w:r>
          </w:p>
          <w:p w14:paraId="5682B5B7" w14:textId="77777777" w:rsidR="00417747" w:rsidRPr="007555DA" w:rsidRDefault="00417747" w:rsidP="007A1BC0">
            <w:pPr>
              <w:spacing w:after="0" w:line="240" w:lineRule="auto"/>
              <w:jc w:val="both"/>
              <w:rPr>
                <w:rFonts w:cstheme="minorHAnsi"/>
                <w:bCs/>
              </w:rPr>
            </w:pPr>
            <w:r w:rsidRPr="007555DA">
              <w:rPr>
                <w:rFonts w:cstheme="minorHAnsi"/>
                <w:bCs/>
              </w:rPr>
              <w:t>Przepis art. 108 otrzymał brzmienie:</w:t>
            </w:r>
          </w:p>
          <w:p w14:paraId="6A368A7D" w14:textId="506857CD" w:rsidR="00417747" w:rsidRPr="007555DA" w:rsidRDefault="00417747" w:rsidP="00941544">
            <w:pPr>
              <w:spacing w:after="0" w:line="240" w:lineRule="auto"/>
              <w:jc w:val="both"/>
              <w:rPr>
                <w:rFonts w:cstheme="minorHAnsi"/>
                <w:bCs/>
                <w:i/>
                <w:iCs/>
              </w:rPr>
            </w:pPr>
            <w:r w:rsidRPr="007555DA">
              <w:rPr>
                <w:rFonts w:cstheme="minorHAnsi"/>
                <w:bCs/>
                <w:i/>
                <w:iCs/>
              </w:rPr>
              <w:t>„Art. 108. 1. Osoba, która z własnej winy:</w:t>
            </w:r>
          </w:p>
          <w:p w14:paraId="496BC6C2" w14:textId="77777777" w:rsidR="00417747" w:rsidRPr="007555DA" w:rsidRDefault="00417747" w:rsidP="00941544">
            <w:pPr>
              <w:spacing w:after="0" w:line="240" w:lineRule="auto"/>
              <w:jc w:val="both"/>
              <w:rPr>
                <w:rFonts w:cstheme="minorHAnsi"/>
                <w:bCs/>
                <w:i/>
                <w:iCs/>
              </w:rPr>
            </w:pPr>
            <w:r w:rsidRPr="007555DA">
              <w:rPr>
                <w:rFonts w:cstheme="minorHAnsi"/>
                <w:bCs/>
                <w:i/>
                <w:iCs/>
              </w:rPr>
              <w:t>1)</w:t>
            </w:r>
            <w:r w:rsidRPr="007555DA">
              <w:rPr>
                <w:rFonts w:cstheme="minorHAnsi"/>
                <w:bCs/>
                <w:i/>
                <w:iCs/>
              </w:rPr>
              <w:tab/>
              <w:t>nie podjęła lub nie ukończyła szkolenia, o którym mowa w art. 98 ust. 1 pkt 1 i 2 i art. 106 ust. 3 pkt 1,</w:t>
            </w:r>
          </w:p>
          <w:p w14:paraId="46B4E927" w14:textId="77777777" w:rsidR="00417747" w:rsidRPr="007555DA" w:rsidRDefault="00417747" w:rsidP="00941544">
            <w:pPr>
              <w:spacing w:after="0" w:line="240" w:lineRule="auto"/>
              <w:jc w:val="both"/>
              <w:rPr>
                <w:rFonts w:cstheme="minorHAnsi"/>
                <w:bCs/>
                <w:i/>
                <w:iCs/>
              </w:rPr>
            </w:pPr>
            <w:r w:rsidRPr="007555DA">
              <w:rPr>
                <w:rFonts w:cstheme="minorHAnsi"/>
                <w:bCs/>
                <w:i/>
                <w:iCs/>
              </w:rPr>
              <w:t>2)</w:t>
            </w:r>
            <w:r w:rsidRPr="007555DA">
              <w:rPr>
                <w:rFonts w:cstheme="minorHAnsi"/>
                <w:bCs/>
                <w:i/>
                <w:iCs/>
              </w:rPr>
              <w:tab/>
              <w:t>nie przystąpiła do procesu potwierdzenia nabycia wiedzy i umiejętności lub uzyskania dokumentu potwierdzającego nabycie wiedzy i umiejętności, o których mowa w art. 100 ust. 1 pkt 2 i 3, art. 101 i art. 106 ust. 3 pkt 3;</w:t>
            </w:r>
          </w:p>
          <w:p w14:paraId="25614D7E" w14:textId="77777777" w:rsidR="00417747" w:rsidRPr="007555DA" w:rsidRDefault="00417747" w:rsidP="00941544">
            <w:pPr>
              <w:spacing w:after="0" w:line="240" w:lineRule="auto"/>
              <w:jc w:val="both"/>
              <w:rPr>
                <w:rFonts w:cstheme="minorHAnsi"/>
                <w:bCs/>
                <w:i/>
                <w:iCs/>
              </w:rPr>
            </w:pPr>
            <w:r w:rsidRPr="007555DA">
              <w:rPr>
                <w:rFonts w:cstheme="minorHAnsi"/>
                <w:bCs/>
                <w:i/>
                <w:iCs/>
              </w:rPr>
              <w:t>3)</w:t>
            </w:r>
            <w:r w:rsidRPr="007555DA">
              <w:rPr>
                <w:rFonts w:cstheme="minorHAnsi"/>
                <w:bCs/>
                <w:i/>
                <w:iCs/>
              </w:rPr>
              <w:tab/>
              <w:t>przerwała postępowanie nostryfikacyjne lub postępowanie, o którym mowa w art. 327 ust. 3 ustawy z dnia 20 lipca 2018 r. – Prawo o szkolnictwie wyższym i nauce,</w:t>
            </w:r>
          </w:p>
          <w:p w14:paraId="20E6A9D3" w14:textId="77777777" w:rsidR="00417747" w:rsidRPr="007555DA" w:rsidRDefault="00417747" w:rsidP="00941544">
            <w:pPr>
              <w:spacing w:after="0" w:line="240" w:lineRule="auto"/>
              <w:jc w:val="both"/>
              <w:rPr>
                <w:rFonts w:cstheme="minorHAnsi"/>
                <w:bCs/>
                <w:i/>
                <w:iCs/>
              </w:rPr>
            </w:pPr>
            <w:r w:rsidRPr="007555DA">
              <w:rPr>
                <w:rFonts w:cstheme="minorHAnsi"/>
                <w:bCs/>
                <w:i/>
                <w:iCs/>
              </w:rPr>
              <w:t>4)</w:t>
            </w:r>
            <w:r w:rsidRPr="007555DA">
              <w:rPr>
                <w:rFonts w:cstheme="minorHAnsi"/>
                <w:bCs/>
                <w:i/>
                <w:iCs/>
              </w:rPr>
              <w:tab/>
              <w:t>przerwała postępowanie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w:t>
            </w:r>
          </w:p>
          <w:p w14:paraId="4C0DCF54" w14:textId="77777777" w:rsidR="00417747" w:rsidRPr="007555DA" w:rsidRDefault="00417747" w:rsidP="00941544">
            <w:pPr>
              <w:spacing w:after="0" w:line="240" w:lineRule="auto"/>
              <w:jc w:val="both"/>
              <w:rPr>
                <w:rFonts w:cstheme="minorHAnsi"/>
                <w:bCs/>
                <w:i/>
                <w:iCs/>
              </w:rPr>
            </w:pPr>
            <w:r w:rsidRPr="007555DA">
              <w:rPr>
                <w:rFonts w:cstheme="minorHAnsi"/>
                <w:bCs/>
                <w:i/>
                <w:iCs/>
              </w:rPr>
              <w:t>5)</w:t>
            </w:r>
            <w:r w:rsidRPr="007555DA">
              <w:rPr>
                <w:rFonts w:cstheme="minorHAnsi"/>
                <w:bCs/>
                <w:i/>
                <w:iCs/>
              </w:rPr>
              <w:tab/>
              <w:t>nie podjęła lub nie ukończyła studiów podyplomowych, o których mowa w art. 106 ust. 3 pkt 2</w:t>
            </w:r>
          </w:p>
          <w:p w14:paraId="48D7B4E3" w14:textId="77777777" w:rsidR="00417747" w:rsidRPr="007555DA" w:rsidRDefault="00417747" w:rsidP="00941544">
            <w:pPr>
              <w:spacing w:after="0" w:line="240" w:lineRule="auto"/>
              <w:jc w:val="both"/>
              <w:rPr>
                <w:rFonts w:cstheme="minorHAnsi"/>
                <w:bCs/>
                <w:i/>
                <w:iCs/>
              </w:rPr>
            </w:pPr>
            <w:r w:rsidRPr="007555DA">
              <w:rPr>
                <w:rFonts w:cstheme="minorHAnsi"/>
                <w:bCs/>
                <w:i/>
                <w:iCs/>
              </w:rPr>
              <w:t>– zwraca na rachunek bankowy PUP sfinansowane z Funduszu Pracy należności odpowiednio dla instytucji szkoleniowej, instytucji potwierdzającej nabycie wiedzy i umiejętności, instytucji wydającej dokumenty potwierdzające nabycie wiedzy i umiejętności, instytucji pobierającej opłaty, o których mowa w art. 102 oraz art. 103, lub organizatora studiów podyplomowych.</w:t>
            </w:r>
          </w:p>
          <w:p w14:paraId="16434D79" w14:textId="77777777" w:rsidR="00417747" w:rsidRPr="007555DA" w:rsidRDefault="00417747" w:rsidP="00941544">
            <w:pPr>
              <w:spacing w:after="0" w:line="240" w:lineRule="auto"/>
              <w:jc w:val="both"/>
              <w:rPr>
                <w:rFonts w:cstheme="minorHAnsi"/>
                <w:bCs/>
                <w:i/>
                <w:iCs/>
              </w:rPr>
            </w:pPr>
            <w:r w:rsidRPr="007555DA">
              <w:rPr>
                <w:rFonts w:cstheme="minorHAnsi"/>
                <w:bCs/>
                <w:i/>
                <w:iCs/>
              </w:rPr>
              <w:t xml:space="preserve">2. Zwrot, o którym mowa w ust. 1, dotyczy również kosztów: </w:t>
            </w:r>
          </w:p>
          <w:p w14:paraId="2EFFC8BD" w14:textId="77777777" w:rsidR="00417747" w:rsidRPr="007555DA" w:rsidRDefault="00417747" w:rsidP="00941544">
            <w:pPr>
              <w:spacing w:after="0" w:line="240" w:lineRule="auto"/>
              <w:jc w:val="both"/>
              <w:rPr>
                <w:rFonts w:cstheme="minorHAnsi"/>
                <w:bCs/>
                <w:i/>
                <w:iCs/>
              </w:rPr>
            </w:pPr>
            <w:r w:rsidRPr="007555DA">
              <w:rPr>
                <w:rFonts w:cstheme="minorHAnsi"/>
                <w:bCs/>
                <w:i/>
                <w:iCs/>
              </w:rPr>
              <w:t>1)</w:t>
            </w:r>
            <w:r w:rsidRPr="007555DA">
              <w:rPr>
                <w:rFonts w:cstheme="minorHAnsi"/>
                <w:bCs/>
                <w:i/>
                <w:iCs/>
              </w:rPr>
              <w:tab/>
              <w:t>badań lekarskich lub psychologicznych, o których mowa w art. 208 ust. 2,</w:t>
            </w:r>
          </w:p>
          <w:p w14:paraId="25C4D3D4" w14:textId="77777777" w:rsidR="00417747" w:rsidRPr="007555DA" w:rsidRDefault="00417747" w:rsidP="00941544">
            <w:pPr>
              <w:spacing w:after="0" w:line="240" w:lineRule="auto"/>
              <w:jc w:val="both"/>
              <w:rPr>
                <w:rFonts w:cstheme="minorHAnsi"/>
                <w:bCs/>
                <w:i/>
                <w:iCs/>
              </w:rPr>
            </w:pPr>
            <w:r w:rsidRPr="007555DA">
              <w:rPr>
                <w:rFonts w:cstheme="minorHAnsi"/>
                <w:bCs/>
                <w:i/>
                <w:iCs/>
              </w:rPr>
              <w:t>2)</w:t>
            </w:r>
            <w:r w:rsidRPr="007555DA">
              <w:rPr>
                <w:rFonts w:cstheme="minorHAnsi"/>
                <w:bCs/>
                <w:i/>
                <w:iCs/>
              </w:rPr>
              <w:tab/>
              <w:t>ubezpieczenia, o którym mowa w art. 243,</w:t>
            </w:r>
          </w:p>
          <w:p w14:paraId="0AFF2557" w14:textId="77777777" w:rsidR="00417747" w:rsidRPr="007555DA" w:rsidRDefault="00417747" w:rsidP="00941544">
            <w:pPr>
              <w:spacing w:after="0" w:line="240" w:lineRule="auto"/>
              <w:jc w:val="both"/>
              <w:rPr>
                <w:rFonts w:cstheme="minorHAnsi"/>
                <w:bCs/>
                <w:i/>
                <w:iCs/>
              </w:rPr>
            </w:pPr>
            <w:r w:rsidRPr="007555DA">
              <w:rPr>
                <w:rFonts w:cstheme="minorHAnsi"/>
                <w:bCs/>
                <w:i/>
                <w:iCs/>
              </w:rPr>
              <w:t>3)</w:t>
            </w:r>
            <w:r w:rsidRPr="007555DA">
              <w:rPr>
                <w:rFonts w:cstheme="minorHAnsi"/>
                <w:bCs/>
                <w:i/>
                <w:iCs/>
              </w:rPr>
              <w:tab/>
              <w:t>przejazdu, o których mowa w art. 209 ust. 1,</w:t>
            </w:r>
          </w:p>
          <w:p w14:paraId="79482C5B" w14:textId="77777777" w:rsidR="00417747" w:rsidRPr="007555DA" w:rsidRDefault="00417747" w:rsidP="00941544">
            <w:pPr>
              <w:spacing w:after="0" w:line="240" w:lineRule="auto"/>
              <w:jc w:val="both"/>
              <w:rPr>
                <w:rFonts w:cstheme="minorHAnsi"/>
                <w:bCs/>
                <w:i/>
                <w:iCs/>
              </w:rPr>
            </w:pPr>
            <w:r w:rsidRPr="007555DA">
              <w:rPr>
                <w:rFonts w:cstheme="minorHAnsi"/>
                <w:bCs/>
                <w:i/>
                <w:iCs/>
              </w:rPr>
              <w:t>4)</w:t>
            </w:r>
            <w:r w:rsidRPr="007555DA">
              <w:rPr>
                <w:rFonts w:cstheme="minorHAnsi"/>
                <w:bCs/>
                <w:i/>
                <w:iCs/>
              </w:rPr>
              <w:tab/>
              <w:t xml:space="preserve">zakwaterowania, o których mowa w art. 209 ust. 2  </w:t>
            </w:r>
          </w:p>
          <w:p w14:paraId="60DA9046" w14:textId="77777777" w:rsidR="00417747" w:rsidRPr="007555DA" w:rsidRDefault="00417747" w:rsidP="00941544">
            <w:pPr>
              <w:spacing w:after="0" w:line="240" w:lineRule="auto"/>
              <w:rPr>
                <w:rFonts w:cstheme="minorHAnsi"/>
                <w:bCs/>
                <w:i/>
                <w:iCs/>
              </w:rPr>
            </w:pPr>
            <w:r w:rsidRPr="007555DA">
              <w:rPr>
                <w:rFonts w:cstheme="minorHAnsi"/>
                <w:bCs/>
                <w:i/>
                <w:iCs/>
              </w:rPr>
              <w:t xml:space="preserve">– o ile zostały poniesione. </w:t>
            </w:r>
          </w:p>
          <w:p w14:paraId="72DEDEE6" w14:textId="16E4ED55" w:rsidR="00417747" w:rsidRPr="007555DA" w:rsidRDefault="00417747" w:rsidP="007A1BC0">
            <w:pPr>
              <w:spacing w:after="0" w:line="240" w:lineRule="auto"/>
              <w:jc w:val="both"/>
              <w:rPr>
                <w:rFonts w:cstheme="minorHAnsi"/>
                <w:bCs/>
              </w:rPr>
            </w:pPr>
            <w:r w:rsidRPr="007555DA">
              <w:rPr>
                <w:rFonts w:cstheme="minorHAnsi"/>
                <w:bCs/>
                <w:i/>
                <w:iCs/>
              </w:rPr>
              <w:t xml:space="preserve">3. </w:t>
            </w:r>
            <w:r>
              <w:rPr>
                <w:rFonts w:cstheme="minorHAnsi"/>
                <w:bCs/>
                <w:i/>
                <w:iCs/>
              </w:rPr>
              <w:t>Przepisów</w:t>
            </w:r>
            <w:r w:rsidRPr="007555DA">
              <w:rPr>
                <w:rFonts w:cstheme="minorHAnsi"/>
                <w:bCs/>
                <w:i/>
                <w:iCs/>
              </w:rPr>
              <w:t xml:space="preserve"> ust. 1 i 2 nie stosuje się w przypadku, gdy przyczyną niezrealizowania działań o których mowa w ust. 1,  było podjęcie zatrudnienia, innej pracy zarobkowej lub prowadzenia działalności gospodarczej , trwającego co najmniej miesiąc.”.</w:t>
            </w:r>
            <w:r w:rsidRPr="007555DA">
              <w:rPr>
                <w:rFonts w:cstheme="minorHAnsi"/>
                <w:bCs/>
              </w:rPr>
              <w:t xml:space="preserve"> </w:t>
            </w:r>
          </w:p>
        </w:tc>
      </w:tr>
      <w:tr w:rsidR="00417747" w:rsidRPr="007555DA" w14:paraId="0CA3DD60" w14:textId="77777777" w:rsidTr="002D6D7B">
        <w:trPr>
          <w:jc w:val="center"/>
        </w:trPr>
        <w:tc>
          <w:tcPr>
            <w:tcW w:w="1727" w:type="dxa"/>
            <w:vAlign w:val="center"/>
          </w:tcPr>
          <w:p w14:paraId="60487770" w14:textId="77777777" w:rsidR="00417747" w:rsidRPr="007555DA" w:rsidRDefault="00417747" w:rsidP="00716236">
            <w:pPr>
              <w:spacing w:after="0" w:line="240" w:lineRule="auto"/>
              <w:ind w:left="36" w:right="-534"/>
              <w:contextualSpacing/>
              <w:rPr>
                <w:rFonts w:cstheme="minorHAnsi"/>
                <w:b/>
              </w:rPr>
            </w:pPr>
            <w:r w:rsidRPr="007555DA">
              <w:rPr>
                <w:rFonts w:cstheme="minorHAnsi"/>
                <w:b/>
              </w:rPr>
              <w:t>193</w:t>
            </w:r>
          </w:p>
        </w:tc>
        <w:tc>
          <w:tcPr>
            <w:tcW w:w="3375" w:type="dxa"/>
            <w:vAlign w:val="center"/>
          </w:tcPr>
          <w:p w14:paraId="571AE205" w14:textId="77777777" w:rsidR="00417747" w:rsidRPr="007555DA" w:rsidRDefault="00417747" w:rsidP="00716236">
            <w:pPr>
              <w:widowControl w:val="0"/>
              <w:spacing w:after="0" w:line="240" w:lineRule="auto"/>
              <w:rPr>
                <w:rFonts w:cstheme="minorHAnsi"/>
                <w:b/>
              </w:rPr>
            </w:pPr>
            <w:r w:rsidRPr="007555DA">
              <w:rPr>
                <w:rFonts w:cstheme="minorHAnsi"/>
                <w:b/>
              </w:rPr>
              <w:t>Art. 105. ust. 1</w:t>
            </w:r>
          </w:p>
          <w:p w14:paraId="3D5DCDF5" w14:textId="77777777" w:rsidR="00417747" w:rsidRPr="007555DA" w:rsidRDefault="00417747" w:rsidP="00716236">
            <w:pPr>
              <w:widowControl w:val="0"/>
              <w:spacing w:after="0" w:line="240" w:lineRule="auto"/>
              <w:rPr>
                <w:rFonts w:cstheme="minorHAnsi"/>
                <w:b/>
              </w:rPr>
            </w:pPr>
            <w:r w:rsidRPr="007555DA">
              <w:rPr>
                <w:rFonts w:cstheme="minorHAnsi"/>
              </w:rPr>
              <w:t>(PUP Jaworzno)</w:t>
            </w:r>
          </w:p>
        </w:tc>
        <w:tc>
          <w:tcPr>
            <w:tcW w:w="3453" w:type="dxa"/>
            <w:vAlign w:val="center"/>
          </w:tcPr>
          <w:p w14:paraId="52B2F84F" w14:textId="77777777" w:rsidR="00417747" w:rsidRPr="007555DA" w:rsidRDefault="00417747" w:rsidP="00716236">
            <w:pPr>
              <w:widowControl w:val="0"/>
              <w:spacing w:after="0" w:line="240" w:lineRule="auto"/>
              <w:rPr>
                <w:rFonts w:cstheme="minorHAnsi"/>
              </w:rPr>
            </w:pPr>
            <w:r w:rsidRPr="007555DA">
              <w:rPr>
                <w:rFonts w:cstheme="minorHAnsi"/>
              </w:rPr>
              <w:t>Okolicznością powodującą brak zwrotu środków jest wyłącznie podjęcie zatrudnienia i działalności gospodarczej.</w:t>
            </w:r>
          </w:p>
        </w:tc>
        <w:tc>
          <w:tcPr>
            <w:tcW w:w="3786" w:type="dxa"/>
            <w:vAlign w:val="center"/>
          </w:tcPr>
          <w:p w14:paraId="36ECD367" w14:textId="77777777" w:rsidR="00417747" w:rsidRPr="007555DA" w:rsidRDefault="00417747" w:rsidP="00716236">
            <w:pPr>
              <w:widowControl w:val="0"/>
              <w:spacing w:after="0" w:line="240" w:lineRule="auto"/>
              <w:rPr>
                <w:rFonts w:cstheme="minorHAnsi"/>
              </w:rPr>
            </w:pPr>
            <w:r w:rsidRPr="007555DA">
              <w:rPr>
                <w:rFonts w:cstheme="minorHAnsi"/>
              </w:rPr>
              <w:t>Rozszerzenie okoliczności nie powodujących zwrotu również</w:t>
            </w:r>
            <w:r w:rsidRPr="007555DA">
              <w:rPr>
                <w:rFonts w:cstheme="minorHAnsi"/>
              </w:rPr>
              <w:br/>
              <w:t xml:space="preserve">o podjęcie innej pracy zarobkowej. </w:t>
            </w:r>
          </w:p>
        </w:tc>
        <w:tc>
          <w:tcPr>
            <w:tcW w:w="3105" w:type="dxa"/>
            <w:vMerge/>
            <w:shd w:val="clear" w:color="auto" w:fill="auto"/>
          </w:tcPr>
          <w:p w14:paraId="3676F50E" w14:textId="10643316" w:rsidR="00417747" w:rsidRPr="007555DA" w:rsidRDefault="00417747" w:rsidP="007A1BC0">
            <w:pPr>
              <w:spacing w:after="0" w:line="240" w:lineRule="auto"/>
              <w:jc w:val="both"/>
              <w:rPr>
                <w:rFonts w:cstheme="minorHAnsi"/>
              </w:rPr>
            </w:pPr>
          </w:p>
        </w:tc>
      </w:tr>
      <w:tr w:rsidR="00417747" w:rsidRPr="007555DA" w14:paraId="27CEC369" w14:textId="77777777" w:rsidTr="002D6D7B">
        <w:trPr>
          <w:jc w:val="center"/>
        </w:trPr>
        <w:tc>
          <w:tcPr>
            <w:tcW w:w="1727" w:type="dxa"/>
            <w:vAlign w:val="center"/>
          </w:tcPr>
          <w:p w14:paraId="057063B3" w14:textId="77777777" w:rsidR="00417747" w:rsidRPr="007555DA" w:rsidRDefault="00417747" w:rsidP="00716236">
            <w:pPr>
              <w:spacing w:after="0" w:line="240" w:lineRule="auto"/>
              <w:ind w:left="36" w:right="-534"/>
              <w:contextualSpacing/>
              <w:rPr>
                <w:rFonts w:cstheme="minorHAnsi"/>
                <w:b/>
              </w:rPr>
            </w:pPr>
            <w:r w:rsidRPr="007555DA">
              <w:rPr>
                <w:rFonts w:cstheme="minorHAnsi"/>
                <w:b/>
              </w:rPr>
              <w:t>194</w:t>
            </w:r>
          </w:p>
        </w:tc>
        <w:tc>
          <w:tcPr>
            <w:tcW w:w="3375" w:type="dxa"/>
          </w:tcPr>
          <w:p w14:paraId="43AD89DE" w14:textId="77777777" w:rsidR="00417747" w:rsidRPr="007555DA" w:rsidRDefault="00417747" w:rsidP="00716236">
            <w:pPr>
              <w:spacing w:after="0" w:line="240" w:lineRule="auto"/>
              <w:rPr>
                <w:rFonts w:cstheme="minorHAnsi"/>
                <w:b/>
                <w:bCs/>
              </w:rPr>
            </w:pPr>
          </w:p>
          <w:p w14:paraId="738EDA32" w14:textId="77777777" w:rsidR="00417747" w:rsidRPr="007555DA" w:rsidRDefault="00417747" w:rsidP="00716236">
            <w:pPr>
              <w:spacing w:after="0" w:line="240" w:lineRule="auto"/>
              <w:rPr>
                <w:rFonts w:cstheme="minorHAnsi"/>
                <w:b/>
                <w:bCs/>
              </w:rPr>
            </w:pPr>
          </w:p>
          <w:p w14:paraId="4A55941E" w14:textId="77777777" w:rsidR="00417747" w:rsidRPr="007555DA" w:rsidRDefault="00417747" w:rsidP="00716236">
            <w:pPr>
              <w:spacing w:after="0" w:line="240" w:lineRule="auto"/>
              <w:rPr>
                <w:rFonts w:cstheme="minorHAnsi"/>
                <w:b/>
                <w:bCs/>
              </w:rPr>
            </w:pPr>
          </w:p>
          <w:p w14:paraId="502028BA" w14:textId="77777777" w:rsidR="00417747" w:rsidRPr="007555DA" w:rsidRDefault="00417747" w:rsidP="00716236">
            <w:pPr>
              <w:spacing w:after="0" w:line="240" w:lineRule="auto"/>
              <w:rPr>
                <w:rFonts w:cstheme="minorHAnsi"/>
                <w:b/>
                <w:bCs/>
              </w:rPr>
            </w:pPr>
            <w:r w:rsidRPr="007555DA">
              <w:rPr>
                <w:rFonts w:cstheme="minorHAnsi"/>
                <w:b/>
                <w:bCs/>
              </w:rPr>
              <w:t xml:space="preserve">Art. 105. ust. 1 </w:t>
            </w:r>
          </w:p>
          <w:p w14:paraId="7CC73BA3" w14:textId="77777777" w:rsidR="00417747" w:rsidRPr="007555DA" w:rsidRDefault="00417747" w:rsidP="00716236">
            <w:pPr>
              <w:spacing w:after="0" w:line="240" w:lineRule="auto"/>
              <w:rPr>
                <w:rFonts w:cstheme="minorHAnsi"/>
              </w:rPr>
            </w:pPr>
            <w:r w:rsidRPr="007555DA">
              <w:rPr>
                <w:rFonts w:cstheme="minorHAnsi"/>
              </w:rPr>
              <w:t>(PUP Rybnik)</w:t>
            </w:r>
          </w:p>
          <w:p w14:paraId="0247D4C7" w14:textId="77777777" w:rsidR="00417747" w:rsidRPr="007555DA" w:rsidRDefault="00417747" w:rsidP="00716236">
            <w:pPr>
              <w:spacing w:after="0" w:line="240" w:lineRule="auto"/>
              <w:rPr>
                <w:rFonts w:cstheme="minorHAnsi"/>
                <w:b/>
                <w:bCs/>
              </w:rPr>
            </w:pPr>
          </w:p>
          <w:p w14:paraId="18BA93D0" w14:textId="77777777" w:rsidR="00417747" w:rsidRPr="007555DA" w:rsidRDefault="00417747" w:rsidP="00716236">
            <w:pPr>
              <w:widowControl w:val="0"/>
              <w:spacing w:after="0" w:line="240" w:lineRule="auto"/>
              <w:rPr>
                <w:rFonts w:cstheme="minorHAnsi"/>
                <w:b/>
              </w:rPr>
            </w:pPr>
          </w:p>
        </w:tc>
        <w:tc>
          <w:tcPr>
            <w:tcW w:w="3453" w:type="dxa"/>
          </w:tcPr>
          <w:p w14:paraId="48C54AE9" w14:textId="77777777" w:rsidR="00417747" w:rsidRPr="007555DA" w:rsidRDefault="00417747" w:rsidP="00716236">
            <w:pPr>
              <w:widowControl w:val="0"/>
              <w:spacing w:after="0" w:line="240" w:lineRule="auto"/>
              <w:rPr>
                <w:rFonts w:cstheme="minorHAnsi"/>
              </w:rPr>
            </w:pPr>
            <w:r w:rsidRPr="007555DA">
              <w:rPr>
                <w:rFonts w:cstheme="minorHAnsi"/>
              </w:rPr>
              <w:t>Osoby, które podjęły na co najmniej miesiąc inną pracę zarobkową także powinny być zwolnione z obowiązku zwrotu należności. Nie ma podstaw</w:t>
            </w:r>
            <w:r w:rsidRPr="007555DA">
              <w:rPr>
                <w:rFonts w:cstheme="minorHAnsi"/>
              </w:rPr>
              <w:br/>
              <w:t>do dyskryminowania tej grupy osób.</w:t>
            </w:r>
          </w:p>
        </w:tc>
        <w:tc>
          <w:tcPr>
            <w:tcW w:w="3786" w:type="dxa"/>
            <w:vAlign w:val="center"/>
          </w:tcPr>
          <w:p w14:paraId="53D7ADE7" w14:textId="77777777" w:rsidR="00417747" w:rsidRPr="007555DA" w:rsidRDefault="00417747" w:rsidP="00716236">
            <w:pPr>
              <w:widowControl w:val="0"/>
              <w:spacing w:after="0" w:line="240" w:lineRule="auto"/>
              <w:rPr>
                <w:rFonts w:cstheme="minorHAnsi"/>
              </w:rPr>
            </w:pPr>
            <w:r w:rsidRPr="007555DA">
              <w:rPr>
                <w:rFonts w:cstheme="minorHAnsi"/>
              </w:rPr>
              <w:t>Zwraca sfinansowane z Funduszu Pracy należności: dla instytucji szkoleniowych, potwierdzających nabycie wiedzy i umiejętności, wydających dokumenty potwierdzające nabycie wiedzy i umiejętności, pobierających opłaty, o których mowa w art. 99 oraz art. 100, organizatora studiów podyplomowych oraz koszty badań lekarskich lub psychologicznych, o których mowa w art. 202 ust. 2 i koszty ubezpieczenia, o którym mowa w art. 235, z wyjątkiem przypadku, gdy przyczyną było podjęcie trwającego co najmniej miesiąc zatrudnienia, podjęcie trwającej co najmniej miesiąc innej pracy zarobkowej lub prowadzenia,</w:t>
            </w:r>
            <w:r w:rsidRPr="007555DA">
              <w:rPr>
                <w:rFonts w:cstheme="minorHAnsi"/>
              </w:rPr>
              <w:br/>
              <w:t>co najmniej miesiąc działalności gospodarczej.</w:t>
            </w:r>
          </w:p>
        </w:tc>
        <w:tc>
          <w:tcPr>
            <w:tcW w:w="3105" w:type="dxa"/>
            <w:vMerge/>
            <w:shd w:val="clear" w:color="auto" w:fill="auto"/>
          </w:tcPr>
          <w:p w14:paraId="143747EB" w14:textId="5BF64AD7" w:rsidR="00417747" w:rsidRPr="007555DA" w:rsidRDefault="00417747" w:rsidP="007A1BC0">
            <w:pPr>
              <w:spacing w:after="0" w:line="240" w:lineRule="auto"/>
              <w:jc w:val="both"/>
              <w:rPr>
                <w:rFonts w:cstheme="minorHAnsi"/>
              </w:rPr>
            </w:pPr>
          </w:p>
        </w:tc>
      </w:tr>
      <w:tr w:rsidR="007555DA" w:rsidRPr="007555DA" w14:paraId="279B3229" w14:textId="77777777" w:rsidTr="002D6D7B">
        <w:trPr>
          <w:jc w:val="center"/>
        </w:trPr>
        <w:tc>
          <w:tcPr>
            <w:tcW w:w="1727" w:type="dxa"/>
            <w:vAlign w:val="center"/>
          </w:tcPr>
          <w:p w14:paraId="422B601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195</w:t>
            </w:r>
          </w:p>
        </w:tc>
        <w:tc>
          <w:tcPr>
            <w:tcW w:w="3375" w:type="dxa"/>
            <w:vAlign w:val="center"/>
          </w:tcPr>
          <w:p w14:paraId="15126777" w14:textId="77777777" w:rsidR="00716236" w:rsidRPr="007555DA" w:rsidRDefault="00716236" w:rsidP="00716236">
            <w:pPr>
              <w:widowControl w:val="0"/>
              <w:spacing w:after="0" w:line="240" w:lineRule="auto"/>
              <w:rPr>
                <w:rFonts w:cstheme="minorHAnsi"/>
                <w:b/>
              </w:rPr>
            </w:pPr>
            <w:r w:rsidRPr="007555DA">
              <w:rPr>
                <w:rFonts w:cstheme="minorHAnsi"/>
                <w:b/>
              </w:rPr>
              <w:t>Art. 105. ust. 1</w:t>
            </w:r>
          </w:p>
          <w:p w14:paraId="7E180589" w14:textId="77777777" w:rsidR="00716236" w:rsidRPr="007555DA" w:rsidRDefault="00716236" w:rsidP="00716236">
            <w:pPr>
              <w:widowControl w:val="0"/>
              <w:spacing w:after="0" w:line="240" w:lineRule="auto"/>
              <w:rPr>
                <w:rFonts w:cstheme="minorHAnsi"/>
              </w:rPr>
            </w:pPr>
            <w:r w:rsidRPr="007555DA">
              <w:rPr>
                <w:rFonts w:cstheme="minorHAnsi"/>
              </w:rPr>
              <w:t>(PUP Żywiec)</w:t>
            </w:r>
          </w:p>
        </w:tc>
        <w:tc>
          <w:tcPr>
            <w:tcW w:w="3453" w:type="dxa"/>
            <w:vAlign w:val="center"/>
          </w:tcPr>
          <w:p w14:paraId="7A9959A5" w14:textId="77777777" w:rsidR="00716236" w:rsidRPr="007555DA" w:rsidRDefault="00716236" w:rsidP="00716236">
            <w:pPr>
              <w:widowControl w:val="0"/>
              <w:spacing w:after="0" w:line="240" w:lineRule="auto"/>
              <w:rPr>
                <w:rFonts w:cstheme="minorHAnsi"/>
              </w:rPr>
            </w:pPr>
            <w:r w:rsidRPr="007555DA">
              <w:rPr>
                <w:rFonts w:cstheme="minorHAnsi"/>
                <w:lang w:eastAsia="pl-PL"/>
              </w:rPr>
              <w:t>Zapis artykułu wskazuje konieczność zwrotu przyznanego dofinansowania w przypadku podjęcia zatrudnienia lub działalności gospodarczej trwającej mniej niż miesiąc</w:t>
            </w:r>
          </w:p>
        </w:tc>
        <w:tc>
          <w:tcPr>
            <w:tcW w:w="3786" w:type="dxa"/>
            <w:vAlign w:val="center"/>
          </w:tcPr>
          <w:p w14:paraId="6810F8F6" w14:textId="77777777" w:rsidR="00716236" w:rsidRPr="007555DA" w:rsidRDefault="00716236" w:rsidP="00716236">
            <w:pPr>
              <w:widowControl w:val="0"/>
              <w:spacing w:after="0" w:line="240" w:lineRule="auto"/>
              <w:rPr>
                <w:rFonts w:cstheme="minorHAnsi"/>
              </w:rPr>
            </w:pPr>
            <w:r w:rsidRPr="007555DA">
              <w:rPr>
                <w:rFonts w:cstheme="minorHAnsi"/>
                <w:lang w:eastAsia="pl-PL"/>
              </w:rPr>
              <w:t>Wyłączenie zapisu dotyczącego długości trwania zatrudnienia.</w:t>
            </w:r>
          </w:p>
        </w:tc>
        <w:tc>
          <w:tcPr>
            <w:tcW w:w="3105" w:type="dxa"/>
          </w:tcPr>
          <w:p w14:paraId="0A0FD693" w14:textId="7A628655" w:rsidR="00716236" w:rsidRPr="007555DA" w:rsidRDefault="00716236" w:rsidP="00716236">
            <w:pPr>
              <w:spacing w:after="0" w:line="240" w:lineRule="auto"/>
              <w:jc w:val="center"/>
              <w:rPr>
                <w:rFonts w:cstheme="minorHAnsi"/>
                <w:b/>
                <w:bCs/>
              </w:rPr>
            </w:pPr>
            <w:r w:rsidRPr="007555DA">
              <w:rPr>
                <w:rFonts w:cstheme="minorHAnsi"/>
                <w:b/>
                <w:bCs/>
              </w:rPr>
              <w:t>Uwaga nieuwzględniona.</w:t>
            </w:r>
          </w:p>
          <w:p w14:paraId="6E2BF677" w14:textId="1CA78ADD" w:rsidR="00716236" w:rsidRPr="007555DA" w:rsidRDefault="00716236" w:rsidP="00716236">
            <w:pPr>
              <w:spacing w:after="0" w:line="240" w:lineRule="auto"/>
              <w:jc w:val="both"/>
              <w:rPr>
                <w:rFonts w:cstheme="minorHAnsi"/>
              </w:rPr>
            </w:pPr>
            <w:r w:rsidRPr="007555DA">
              <w:rPr>
                <w:rFonts w:cstheme="minorHAnsi"/>
              </w:rPr>
              <w:t>Celem proponowanego rozwiązania jest uniknięcie ryzyka przerywania szkolenia bez konsekwencji w przypadku podjęcia np. jednodniowej umowy zlecenia.</w:t>
            </w:r>
          </w:p>
        </w:tc>
      </w:tr>
      <w:tr w:rsidR="007555DA" w:rsidRPr="007555DA" w14:paraId="7729AB20" w14:textId="77777777" w:rsidTr="002D6D7B">
        <w:trPr>
          <w:jc w:val="center"/>
        </w:trPr>
        <w:tc>
          <w:tcPr>
            <w:tcW w:w="1727" w:type="dxa"/>
            <w:vAlign w:val="center"/>
          </w:tcPr>
          <w:p w14:paraId="07E01D5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196</w:t>
            </w:r>
          </w:p>
        </w:tc>
        <w:tc>
          <w:tcPr>
            <w:tcW w:w="3375" w:type="dxa"/>
            <w:vAlign w:val="center"/>
          </w:tcPr>
          <w:p w14:paraId="3BD299A0" w14:textId="77777777" w:rsidR="00716236" w:rsidRPr="007555DA" w:rsidRDefault="00716236" w:rsidP="00716236">
            <w:pPr>
              <w:widowControl w:val="0"/>
              <w:spacing w:after="0" w:line="240" w:lineRule="auto"/>
              <w:rPr>
                <w:rFonts w:cstheme="minorHAnsi"/>
                <w:b/>
              </w:rPr>
            </w:pPr>
            <w:r w:rsidRPr="007555DA">
              <w:rPr>
                <w:rFonts w:cstheme="minorHAnsi"/>
                <w:b/>
              </w:rPr>
              <w:t>Art. 105. ust. 2</w:t>
            </w:r>
          </w:p>
          <w:p w14:paraId="195C751B" w14:textId="77777777" w:rsidR="00716236" w:rsidRPr="007555DA" w:rsidRDefault="00716236" w:rsidP="00716236">
            <w:pPr>
              <w:widowControl w:val="0"/>
              <w:spacing w:after="0" w:line="240" w:lineRule="auto"/>
              <w:rPr>
                <w:rFonts w:cstheme="minorHAnsi"/>
                <w:b/>
              </w:rPr>
            </w:pPr>
            <w:r w:rsidRPr="007555DA">
              <w:rPr>
                <w:rFonts w:cstheme="minorHAnsi"/>
              </w:rPr>
              <w:t>(PUP Jaworzno)</w:t>
            </w:r>
          </w:p>
        </w:tc>
        <w:tc>
          <w:tcPr>
            <w:tcW w:w="3453" w:type="dxa"/>
            <w:vAlign w:val="center"/>
          </w:tcPr>
          <w:p w14:paraId="0B054874" w14:textId="77777777" w:rsidR="00716236" w:rsidRPr="007555DA" w:rsidRDefault="00716236" w:rsidP="00716236">
            <w:pPr>
              <w:widowControl w:val="0"/>
              <w:spacing w:after="0" w:line="240" w:lineRule="auto"/>
              <w:rPr>
                <w:rFonts w:cstheme="minorHAnsi"/>
              </w:rPr>
            </w:pPr>
            <w:r w:rsidRPr="007555DA">
              <w:rPr>
                <w:rFonts w:cstheme="minorHAnsi"/>
              </w:rPr>
              <w:t xml:space="preserve">Nie zawieszenie finansowania kosztów – bez względu na powód utraty statusu osoby bezrobotnej lub poszukującej pracy? </w:t>
            </w:r>
          </w:p>
        </w:tc>
        <w:tc>
          <w:tcPr>
            <w:tcW w:w="3786" w:type="dxa"/>
            <w:vAlign w:val="center"/>
          </w:tcPr>
          <w:p w14:paraId="64B95418" w14:textId="77777777" w:rsidR="00716236" w:rsidRPr="007555DA" w:rsidRDefault="00716236" w:rsidP="00716236">
            <w:pPr>
              <w:widowControl w:val="0"/>
              <w:spacing w:after="0" w:line="240" w:lineRule="auto"/>
              <w:rPr>
                <w:rFonts w:cstheme="minorHAnsi"/>
              </w:rPr>
            </w:pPr>
            <w:r w:rsidRPr="007555DA">
              <w:rPr>
                <w:rFonts w:cstheme="minorHAnsi"/>
              </w:rPr>
              <w:t>-</w:t>
            </w:r>
          </w:p>
        </w:tc>
        <w:tc>
          <w:tcPr>
            <w:tcW w:w="3105" w:type="dxa"/>
          </w:tcPr>
          <w:p w14:paraId="19BE5255" w14:textId="08ED2DC2" w:rsidR="00716236" w:rsidRPr="007555DA" w:rsidRDefault="00716236" w:rsidP="00716236">
            <w:pPr>
              <w:spacing w:after="0" w:line="240" w:lineRule="auto"/>
              <w:jc w:val="center"/>
              <w:rPr>
                <w:rFonts w:cstheme="minorHAnsi"/>
                <w:b/>
                <w:bCs/>
              </w:rPr>
            </w:pPr>
            <w:r w:rsidRPr="007555DA">
              <w:rPr>
                <w:rFonts w:cstheme="minorHAnsi"/>
                <w:b/>
                <w:bCs/>
              </w:rPr>
              <w:t>Wyjaśnienie</w:t>
            </w:r>
            <w:r w:rsidR="008568D2" w:rsidRPr="007555DA">
              <w:rPr>
                <w:rFonts w:cstheme="minorHAnsi"/>
                <w:b/>
                <w:bCs/>
              </w:rPr>
              <w:t>:</w:t>
            </w:r>
          </w:p>
          <w:p w14:paraId="29741E8F" w14:textId="77777777" w:rsidR="00157789" w:rsidRDefault="00157789" w:rsidP="00716236">
            <w:pPr>
              <w:spacing w:after="0" w:line="240" w:lineRule="auto"/>
              <w:jc w:val="both"/>
              <w:rPr>
                <w:rFonts w:cstheme="minorHAnsi"/>
              </w:rPr>
            </w:pPr>
            <w:r>
              <w:rPr>
                <w:rFonts w:cstheme="minorHAnsi"/>
              </w:rPr>
              <w:t>Doprecyzowano brzmienie obecnego art. 111 w następujący sposób:</w:t>
            </w:r>
          </w:p>
          <w:p w14:paraId="34DC0146" w14:textId="0CD41586" w:rsidR="00716236" w:rsidRPr="007555DA" w:rsidRDefault="00157789" w:rsidP="00716236">
            <w:pPr>
              <w:spacing w:after="0" w:line="240" w:lineRule="auto"/>
              <w:jc w:val="both"/>
              <w:rPr>
                <w:rFonts w:cstheme="minorHAnsi"/>
              </w:rPr>
            </w:pPr>
            <w:r>
              <w:rPr>
                <w:rFonts w:cstheme="minorHAnsi"/>
              </w:rPr>
              <w:t>„</w:t>
            </w:r>
            <w:r w:rsidRPr="00703AC1">
              <w:rPr>
                <w:rFonts w:cstheme="minorHAnsi"/>
                <w:i/>
                <w:iCs/>
              </w:rPr>
              <w:t>Art. 111. Jeżeli osoba w trakcie realizacji form pomocy, o których mowa w art. 98 ust. 1, utraciła status bezrobotnego lub poszukującego pracy w przypadkach, o którym mowa w art. 65 ust. 1 pkt 1, 4–7, 9 oraz w art. 68 ust. 1 pkt 4 starosta nie zawiesza finansowania tych form.</w:t>
            </w:r>
            <w:r w:rsidR="0054033E">
              <w:rPr>
                <w:rFonts w:cstheme="minorHAnsi"/>
              </w:rPr>
              <w:t>”.</w:t>
            </w:r>
          </w:p>
        </w:tc>
      </w:tr>
      <w:tr w:rsidR="007555DA" w:rsidRPr="007555DA" w14:paraId="5DE3E3BE" w14:textId="77777777" w:rsidTr="002D6D7B">
        <w:trPr>
          <w:jc w:val="center"/>
        </w:trPr>
        <w:tc>
          <w:tcPr>
            <w:tcW w:w="1727" w:type="dxa"/>
            <w:vAlign w:val="center"/>
          </w:tcPr>
          <w:p w14:paraId="1496DC8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197</w:t>
            </w:r>
          </w:p>
        </w:tc>
        <w:tc>
          <w:tcPr>
            <w:tcW w:w="3375" w:type="dxa"/>
            <w:vAlign w:val="center"/>
          </w:tcPr>
          <w:p w14:paraId="7A969163" w14:textId="77777777" w:rsidR="00716236" w:rsidRPr="007555DA" w:rsidRDefault="00716236" w:rsidP="00716236">
            <w:pPr>
              <w:spacing w:after="0" w:line="240" w:lineRule="auto"/>
              <w:rPr>
                <w:rFonts w:cstheme="minorHAnsi"/>
                <w:b/>
              </w:rPr>
            </w:pPr>
            <w:r w:rsidRPr="007555DA">
              <w:rPr>
                <w:rFonts w:cstheme="minorHAnsi"/>
                <w:b/>
              </w:rPr>
              <w:t>Art. 107.</w:t>
            </w:r>
          </w:p>
          <w:p w14:paraId="7D547035" w14:textId="77777777" w:rsidR="00716236" w:rsidRPr="007555DA" w:rsidRDefault="00716236" w:rsidP="00716236">
            <w:pPr>
              <w:spacing w:after="0" w:line="240" w:lineRule="auto"/>
              <w:rPr>
                <w:rFonts w:cstheme="minorHAnsi"/>
                <w:b/>
              </w:rPr>
            </w:pPr>
            <w:r w:rsidRPr="007555DA">
              <w:rPr>
                <w:rFonts w:cstheme="minorHAnsi"/>
              </w:rPr>
              <w:t>(PUP Ruda Śląska)</w:t>
            </w:r>
          </w:p>
        </w:tc>
        <w:tc>
          <w:tcPr>
            <w:tcW w:w="3453" w:type="dxa"/>
          </w:tcPr>
          <w:p w14:paraId="2B619B2A" w14:textId="77777777" w:rsidR="00716236" w:rsidRPr="007555DA" w:rsidRDefault="00716236" w:rsidP="00716236">
            <w:pPr>
              <w:spacing w:after="0" w:line="240" w:lineRule="auto"/>
              <w:rPr>
                <w:rFonts w:cstheme="minorHAnsi"/>
              </w:rPr>
            </w:pPr>
            <w:r w:rsidRPr="007555DA">
              <w:rPr>
                <w:rFonts w:cstheme="minorHAnsi"/>
              </w:rPr>
              <w:t>Pożyczka edukacyjna nadal pozostanie formą martwą, tym bardziej, że planuje się wprowadzić bon na kształcenie ustawiczne</w:t>
            </w:r>
          </w:p>
        </w:tc>
        <w:tc>
          <w:tcPr>
            <w:tcW w:w="3786" w:type="dxa"/>
            <w:vAlign w:val="center"/>
          </w:tcPr>
          <w:p w14:paraId="5A8A621D" w14:textId="77777777" w:rsidR="00716236" w:rsidRPr="007555DA" w:rsidRDefault="00716236" w:rsidP="00716236">
            <w:pPr>
              <w:widowControl w:val="0"/>
              <w:spacing w:after="0" w:line="240" w:lineRule="auto"/>
              <w:rPr>
                <w:rFonts w:cstheme="minorHAnsi"/>
              </w:rPr>
            </w:pPr>
          </w:p>
        </w:tc>
        <w:tc>
          <w:tcPr>
            <w:tcW w:w="3105" w:type="dxa"/>
            <w:shd w:val="clear" w:color="auto" w:fill="auto"/>
          </w:tcPr>
          <w:p w14:paraId="3DE96C13" w14:textId="4396C4E1" w:rsidR="00175E92" w:rsidRPr="007555DA" w:rsidRDefault="00175E92" w:rsidP="00175E92">
            <w:pPr>
              <w:spacing w:after="0" w:line="240" w:lineRule="auto"/>
              <w:jc w:val="center"/>
              <w:rPr>
                <w:rFonts w:cstheme="minorHAnsi"/>
                <w:b/>
                <w:bCs/>
              </w:rPr>
            </w:pPr>
            <w:r w:rsidRPr="007555DA">
              <w:rPr>
                <w:rFonts w:cstheme="minorHAnsi"/>
                <w:b/>
                <w:bCs/>
              </w:rPr>
              <w:t>Wyjaśnienie</w:t>
            </w:r>
            <w:r w:rsidR="00B16FF1" w:rsidRPr="007555DA">
              <w:rPr>
                <w:rFonts w:cstheme="minorHAnsi"/>
                <w:b/>
                <w:bCs/>
              </w:rPr>
              <w:t>:</w:t>
            </w:r>
          </w:p>
          <w:p w14:paraId="4E572DA8" w14:textId="49E7BE33" w:rsidR="00FE3170" w:rsidRPr="007555DA" w:rsidRDefault="00FE3170" w:rsidP="00FE3170">
            <w:pPr>
              <w:spacing w:after="0" w:line="240" w:lineRule="auto"/>
              <w:jc w:val="both"/>
              <w:rPr>
                <w:rFonts w:cstheme="minorHAnsi"/>
              </w:rPr>
            </w:pPr>
            <w:r w:rsidRPr="007555DA">
              <w:rPr>
                <w:rFonts w:cstheme="minorHAnsi"/>
              </w:rPr>
              <w:t>Aby pożyczka nie była formą martwą zaproponowano w projekcie ustawy szereg rozwiązań tzn</w:t>
            </w:r>
            <w:r w:rsidR="007F1351">
              <w:rPr>
                <w:rFonts w:cstheme="minorHAnsi"/>
              </w:rPr>
              <w:t>.</w:t>
            </w:r>
            <w:r w:rsidRPr="007555DA">
              <w:rPr>
                <w:rFonts w:cstheme="minorHAnsi"/>
              </w:rPr>
              <w:t>:</w:t>
            </w:r>
          </w:p>
          <w:p w14:paraId="017F63EC" w14:textId="77777777" w:rsidR="00FE3170" w:rsidRPr="007555DA" w:rsidRDefault="00FE3170" w:rsidP="00FE3170">
            <w:pPr>
              <w:spacing w:after="0" w:line="240" w:lineRule="auto"/>
              <w:jc w:val="both"/>
              <w:rPr>
                <w:rFonts w:cstheme="minorHAnsi"/>
              </w:rPr>
            </w:pPr>
            <w:r w:rsidRPr="007555DA">
              <w:rPr>
                <w:rFonts w:cstheme="minorHAnsi"/>
              </w:rPr>
              <w:t>- rozszerzono grupę docelową pożyczki na wszystkich bezrobotnych i poszukujących pracy,</w:t>
            </w:r>
          </w:p>
          <w:p w14:paraId="0F28F8B4" w14:textId="77777777" w:rsidR="00FE3170" w:rsidRPr="007555DA" w:rsidRDefault="00FE3170" w:rsidP="00FE3170">
            <w:pPr>
              <w:spacing w:after="0" w:line="240" w:lineRule="auto"/>
              <w:jc w:val="both"/>
              <w:rPr>
                <w:rFonts w:cstheme="minorHAnsi"/>
              </w:rPr>
            </w:pPr>
            <w:r w:rsidRPr="007555DA">
              <w:rPr>
                <w:rFonts w:cstheme="minorHAnsi"/>
              </w:rPr>
              <w:t>- umożliwiono wzięcie pożyczki na inne formy edukacji, niż tylko szkolenie,</w:t>
            </w:r>
          </w:p>
          <w:p w14:paraId="31D9CC10" w14:textId="77777777" w:rsidR="00FE3170" w:rsidRPr="007555DA" w:rsidRDefault="00FE3170" w:rsidP="00FE3170">
            <w:pPr>
              <w:spacing w:after="0" w:line="240" w:lineRule="auto"/>
              <w:jc w:val="both"/>
              <w:rPr>
                <w:rFonts w:cstheme="minorHAnsi"/>
              </w:rPr>
            </w:pPr>
            <w:r w:rsidRPr="007555DA">
              <w:rPr>
                <w:rFonts w:cstheme="minorHAnsi"/>
              </w:rPr>
              <w:t xml:space="preserve">- zaproponowano możliwość umorzenia 20% kwoty pożyczki. </w:t>
            </w:r>
          </w:p>
          <w:p w14:paraId="09E2D3CC" w14:textId="0B764969" w:rsidR="00716236" w:rsidRPr="007555DA" w:rsidRDefault="00FE3170" w:rsidP="00FE3170">
            <w:pPr>
              <w:spacing w:after="0" w:line="240" w:lineRule="auto"/>
              <w:jc w:val="both"/>
              <w:rPr>
                <w:rFonts w:cstheme="minorHAnsi"/>
              </w:rPr>
            </w:pPr>
            <w:r w:rsidRPr="007555DA">
              <w:rPr>
                <w:rFonts w:cstheme="minorHAnsi"/>
              </w:rPr>
              <w:t>Należy zauważyć, że w ramach pilotażowego narzędzia pożyczek na kształcenie uruchomionego w ramach Programu Wiedza Edukacja Rozwój (https://inwestujwrozwoj.pl)  przyznano już ponad 46 mln zł., co świadczy o potencjale tego typu wsparcia.</w:t>
            </w:r>
          </w:p>
        </w:tc>
      </w:tr>
      <w:tr w:rsidR="00A36402" w:rsidRPr="007555DA" w14:paraId="50402FF2" w14:textId="77777777" w:rsidTr="002D6D7B">
        <w:trPr>
          <w:jc w:val="center"/>
        </w:trPr>
        <w:tc>
          <w:tcPr>
            <w:tcW w:w="1727" w:type="dxa"/>
            <w:vAlign w:val="center"/>
          </w:tcPr>
          <w:p w14:paraId="0AA4D76E"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198</w:t>
            </w:r>
          </w:p>
        </w:tc>
        <w:tc>
          <w:tcPr>
            <w:tcW w:w="3375" w:type="dxa"/>
            <w:vAlign w:val="center"/>
          </w:tcPr>
          <w:p w14:paraId="70E93D8C" w14:textId="74D7852D" w:rsidR="00A36402" w:rsidRPr="007555DA" w:rsidRDefault="00A36402" w:rsidP="00716236">
            <w:pPr>
              <w:spacing w:after="0" w:line="240" w:lineRule="auto"/>
              <w:rPr>
                <w:rFonts w:cstheme="minorHAnsi"/>
                <w:b/>
              </w:rPr>
            </w:pPr>
            <w:r>
              <w:rPr>
                <w:rFonts w:cstheme="minorHAnsi"/>
                <w:b/>
              </w:rPr>
              <w:t>Art</w:t>
            </w:r>
            <w:r w:rsidRPr="007555DA">
              <w:rPr>
                <w:rFonts w:cstheme="minorHAnsi"/>
                <w:b/>
              </w:rPr>
              <w:t>. 109.</w:t>
            </w:r>
          </w:p>
          <w:p w14:paraId="3EEB129B" w14:textId="77777777" w:rsidR="00A36402" w:rsidRPr="007555DA" w:rsidRDefault="00A36402" w:rsidP="00716236">
            <w:pPr>
              <w:spacing w:after="0" w:line="240" w:lineRule="auto"/>
              <w:rPr>
                <w:rFonts w:cstheme="minorHAnsi"/>
                <w:b/>
              </w:rPr>
            </w:pPr>
            <w:r w:rsidRPr="007555DA">
              <w:rPr>
                <w:rFonts w:cstheme="minorHAnsi"/>
              </w:rPr>
              <w:t>(PUP Jaworzno)</w:t>
            </w:r>
          </w:p>
        </w:tc>
        <w:tc>
          <w:tcPr>
            <w:tcW w:w="3453" w:type="dxa"/>
            <w:vAlign w:val="center"/>
          </w:tcPr>
          <w:p w14:paraId="5B3589C4" w14:textId="77777777" w:rsidR="00A36402" w:rsidRPr="007555DA" w:rsidRDefault="00A36402" w:rsidP="00716236">
            <w:pPr>
              <w:spacing w:after="0" w:line="240" w:lineRule="auto"/>
              <w:rPr>
                <w:rFonts w:cstheme="minorHAnsi"/>
              </w:rPr>
            </w:pPr>
            <w:r w:rsidRPr="007555DA">
              <w:rPr>
                <w:rFonts w:cstheme="minorHAnsi"/>
              </w:rPr>
              <w:t>Doprecyzowanie w ustawie:</w:t>
            </w:r>
          </w:p>
          <w:p w14:paraId="2FF30CA8" w14:textId="77777777" w:rsidR="00A36402" w:rsidRPr="007555DA" w:rsidRDefault="00A36402" w:rsidP="00716236">
            <w:pPr>
              <w:spacing w:after="0" w:line="240" w:lineRule="auto"/>
              <w:rPr>
                <w:rFonts w:cstheme="minorHAnsi"/>
              </w:rPr>
            </w:pPr>
            <w:r w:rsidRPr="007555DA">
              <w:rPr>
                <w:rFonts w:cstheme="minorHAnsi"/>
              </w:rPr>
              <w:t>- czy staż będzie mógł być organizowany w instytucjach, które nie mogą zatrudniać bez trybu konkursowego.</w:t>
            </w:r>
          </w:p>
          <w:p w14:paraId="1A394474" w14:textId="77777777" w:rsidR="00A36402" w:rsidRPr="007555DA" w:rsidRDefault="00A36402" w:rsidP="00716236">
            <w:pPr>
              <w:spacing w:after="0" w:line="240" w:lineRule="auto"/>
              <w:rPr>
                <w:rFonts w:cstheme="minorHAnsi"/>
              </w:rPr>
            </w:pPr>
            <w:r w:rsidRPr="007555DA">
              <w:rPr>
                <w:rFonts w:cstheme="minorHAnsi"/>
              </w:rPr>
              <w:t>- czy wywiązaniem się z obowiązku zatrudnienia będzie wyłączenie zawarcie umowy o pracę?</w:t>
            </w:r>
          </w:p>
          <w:p w14:paraId="2203CB31" w14:textId="77777777" w:rsidR="00A36402" w:rsidRPr="007555DA" w:rsidRDefault="00A36402" w:rsidP="00716236">
            <w:pPr>
              <w:spacing w:after="0" w:line="240" w:lineRule="auto"/>
              <w:rPr>
                <w:rFonts w:cstheme="minorHAnsi"/>
              </w:rPr>
            </w:pPr>
            <w:r w:rsidRPr="007555DA">
              <w:rPr>
                <w:rFonts w:cstheme="minorHAnsi"/>
              </w:rPr>
              <w:t xml:space="preserve">- czy można organizować staż w biurach poselskich/senatorskich (bo nie można prac interwencyjnych czy robót publicznych) </w:t>
            </w:r>
          </w:p>
        </w:tc>
        <w:tc>
          <w:tcPr>
            <w:tcW w:w="3786" w:type="dxa"/>
            <w:vAlign w:val="center"/>
          </w:tcPr>
          <w:p w14:paraId="0696E15C" w14:textId="77777777" w:rsidR="00A36402" w:rsidRPr="007555DA" w:rsidRDefault="00A36402" w:rsidP="00716236">
            <w:pPr>
              <w:widowControl w:val="0"/>
              <w:spacing w:after="0" w:line="240" w:lineRule="auto"/>
              <w:rPr>
                <w:rFonts w:cstheme="minorHAnsi"/>
              </w:rPr>
            </w:pPr>
          </w:p>
        </w:tc>
        <w:tc>
          <w:tcPr>
            <w:tcW w:w="3105" w:type="dxa"/>
            <w:vMerge w:val="restart"/>
            <w:shd w:val="clear" w:color="auto" w:fill="auto"/>
          </w:tcPr>
          <w:p w14:paraId="7A9A94E5" w14:textId="77777777" w:rsidR="00A36402" w:rsidRPr="007555DA" w:rsidRDefault="00A36402">
            <w:pPr>
              <w:spacing w:after="0" w:line="240" w:lineRule="auto"/>
              <w:jc w:val="center"/>
              <w:rPr>
                <w:rFonts w:cstheme="minorHAnsi"/>
                <w:b/>
                <w:bCs/>
              </w:rPr>
            </w:pPr>
            <w:r w:rsidRPr="007555DA">
              <w:rPr>
                <w:rFonts w:cstheme="minorHAnsi"/>
                <w:b/>
                <w:bCs/>
              </w:rPr>
              <w:t>Wyjaśnienie:</w:t>
            </w:r>
          </w:p>
          <w:p w14:paraId="174F1A57" w14:textId="77777777" w:rsidR="00A36402" w:rsidRPr="007555DA" w:rsidRDefault="00A36402" w:rsidP="00716236">
            <w:pPr>
              <w:spacing w:after="0" w:line="240" w:lineRule="auto"/>
              <w:jc w:val="both"/>
              <w:rPr>
                <w:rFonts w:cstheme="minorHAnsi"/>
              </w:rPr>
            </w:pPr>
            <w:r w:rsidRPr="007555DA">
              <w:rPr>
                <w:rFonts w:cstheme="minorHAnsi"/>
              </w:rPr>
              <w:t>W toku prac nad projektem zrezygnowano z obowiązkowego zatrudnienia po stażu.</w:t>
            </w:r>
          </w:p>
          <w:p w14:paraId="50B24CE7" w14:textId="77777777" w:rsidR="00A36402" w:rsidRPr="007555DA" w:rsidRDefault="00A36402" w:rsidP="007F1351">
            <w:pPr>
              <w:spacing w:after="0" w:line="240" w:lineRule="auto"/>
              <w:jc w:val="both"/>
              <w:rPr>
                <w:rFonts w:cstheme="minorHAnsi"/>
              </w:rPr>
            </w:pPr>
            <w:r w:rsidRPr="007555DA">
              <w:rPr>
                <w:rFonts w:cstheme="minorHAnsi"/>
              </w:rPr>
              <w:t xml:space="preserve">Przepis </w:t>
            </w:r>
            <w:r>
              <w:rPr>
                <w:rFonts w:cstheme="minorHAnsi"/>
              </w:rPr>
              <w:t>art</w:t>
            </w:r>
            <w:r w:rsidRPr="007555DA">
              <w:rPr>
                <w:rFonts w:cstheme="minorHAnsi"/>
              </w:rPr>
              <w:t xml:space="preserve">. 113 ust. 1 otrzymał brzmienie: </w:t>
            </w:r>
          </w:p>
          <w:p w14:paraId="63C12D1F" w14:textId="77777777" w:rsidR="00A36402" w:rsidRPr="007555DA" w:rsidRDefault="00A36402" w:rsidP="007F1351">
            <w:pPr>
              <w:spacing w:after="0" w:line="240" w:lineRule="auto"/>
              <w:jc w:val="both"/>
              <w:rPr>
                <w:rFonts w:cstheme="minorHAnsi"/>
                <w:b/>
                <w:bCs/>
              </w:rPr>
            </w:pPr>
            <w:r w:rsidRPr="007555DA">
              <w:rPr>
                <w:rFonts w:cstheme="minorHAnsi"/>
                <w:i/>
                <w:iCs/>
              </w:rPr>
              <w:t>„</w:t>
            </w:r>
            <w:r>
              <w:rPr>
                <w:rFonts w:cstheme="minorHAnsi"/>
                <w:i/>
                <w:iCs/>
              </w:rPr>
              <w:t>Art</w:t>
            </w:r>
            <w:r w:rsidRPr="007555DA">
              <w:rPr>
                <w:rFonts w:cstheme="minorHAnsi"/>
                <w:i/>
                <w:iCs/>
              </w:rPr>
              <w:t>. 113. 1. Starosta może skierować bezrobotnego do odbycia stażu.”</w:t>
            </w:r>
          </w:p>
          <w:p w14:paraId="5BD374F2" w14:textId="64309DAF" w:rsidR="00A36402" w:rsidRPr="007555DA" w:rsidRDefault="00A36402" w:rsidP="007F1351">
            <w:pPr>
              <w:spacing w:after="0" w:line="240" w:lineRule="auto"/>
              <w:jc w:val="both"/>
              <w:rPr>
                <w:rFonts w:cstheme="minorHAnsi"/>
                <w:b/>
                <w:bCs/>
              </w:rPr>
            </w:pPr>
          </w:p>
          <w:p w14:paraId="4F84CBA8" w14:textId="242B9ABD" w:rsidR="00A36402" w:rsidRPr="007555DA" w:rsidRDefault="00A36402" w:rsidP="00B739F1">
            <w:pPr>
              <w:spacing w:after="0" w:line="240" w:lineRule="auto"/>
              <w:jc w:val="both"/>
              <w:rPr>
                <w:rFonts w:cstheme="minorHAnsi"/>
                <w:b/>
                <w:bCs/>
              </w:rPr>
            </w:pPr>
          </w:p>
          <w:p w14:paraId="793F397D" w14:textId="7C6803DB" w:rsidR="00A36402" w:rsidRPr="007555DA" w:rsidRDefault="00A36402" w:rsidP="00673C61">
            <w:pPr>
              <w:spacing w:after="0" w:line="240" w:lineRule="auto"/>
              <w:jc w:val="both"/>
              <w:rPr>
                <w:rFonts w:cstheme="minorHAnsi"/>
              </w:rPr>
            </w:pPr>
          </w:p>
          <w:p w14:paraId="0374AF7E" w14:textId="4BF060A4" w:rsidR="00A36402" w:rsidRPr="007555DA" w:rsidRDefault="00A36402" w:rsidP="00673C61">
            <w:pPr>
              <w:spacing w:after="0" w:line="240" w:lineRule="auto"/>
              <w:jc w:val="both"/>
              <w:rPr>
                <w:rFonts w:cstheme="minorHAnsi"/>
              </w:rPr>
            </w:pPr>
          </w:p>
          <w:p w14:paraId="420E260C" w14:textId="1F1B9887" w:rsidR="00A36402" w:rsidRPr="007555DA" w:rsidRDefault="00A36402" w:rsidP="00673C61">
            <w:pPr>
              <w:spacing w:after="0" w:line="240" w:lineRule="auto"/>
              <w:jc w:val="both"/>
              <w:rPr>
                <w:rFonts w:cstheme="minorHAnsi"/>
              </w:rPr>
            </w:pPr>
          </w:p>
          <w:p w14:paraId="65502FA1" w14:textId="65342FF1" w:rsidR="00A36402" w:rsidRPr="007555DA" w:rsidRDefault="00A36402" w:rsidP="00673C61">
            <w:pPr>
              <w:spacing w:after="0" w:line="240" w:lineRule="auto"/>
              <w:jc w:val="both"/>
              <w:rPr>
                <w:rFonts w:cstheme="minorHAnsi"/>
                <w:b/>
                <w:bCs/>
              </w:rPr>
            </w:pPr>
          </w:p>
        </w:tc>
      </w:tr>
      <w:tr w:rsidR="00A36402" w:rsidRPr="007555DA" w14:paraId="479843C5" w14:textId="77777777" w:rsidTr="002D6D7B">
        <w:trPr>
          <w:jc w:val="center"/>
        </w:trPr>
        <w:tc>
          <w:tcPr>
            <w:tcW w:w="1727" w:type="dxa"/>
            <w:vAlign w:val="center"/>
          </w:tcPr>
          <w:p w14:paraId="497C2570"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199</w:t>
            </w:r>
          </w:p>
        </w:tc>
        <w:tc>
          <w:tcPr>
            <w:tcW w:w="3375" w:type="dxa"/>
            <w:vAlign w:val="center"/>
          </w:tcPr>
          <w:p w14:paraId="3AB52150" w14:textId="2BDCB791" w:rsidR="00A36402" w:rsidRPr="007555DA" w:rsidRDefault="00A36402" w:rsidP="00716236">
            <w:pPr>
              <w:spacing w:after="0" w:line="240" w:lineRule="auto"/>
              <w:rPr>
                <w:rFonts w:cstheme="minorHAnsi"/>
                <w:b/>
              </w:rPr>
            </w:pPr>
            <w:r>
              <w:rPr>
                <w:rFonts w:cstheme="minorHAnsi"/>
                <w:b/>
              </w:rPr>
              <w:t>Art</w:t>
            </w:r>
            <w:r w:rsidRPr="007555DA">
              <w:rPr>
                <w:rFonts w:cstheme="minorHAnsi"/>
                <w:b/>
              </w:rPr>
              <w:t>. 109.</w:t>
            </w:r>
          </w:p>
          <w:p w14:paraId="51CBDBEB" w14:textId="77777777" w:rsidR="00A36402" w:rsidRPr="007555DA" w:rsidRDefault="00A36402" w:rsidP="00716236">
            <w:pPr>
              <w:spacing w:after="0" w:line="240" w:lineRule="auto"/>
              <w:rPr>
                <w:rFonts w:cstheme="minorHAnsi"/>
                <w:b/>
              </w:rPr>
            </w:pPr>
            <w:r w:rsidRPr="007555DA">
              <w:rPr>
                <w:rFonts w:cstheme="minorHAnsi"/>
              </w:rPr>
              <w:t>(PUP Zawiercie)</w:t>
            </w:r>
          </w:p>
        </w:tc>
        <w:tc>
          <w:tcPr>
            <w:tcW w:w="3453" w:type="dxa"/>
          </w:tcPr>
          <w:p w14:paraId="14C0A8C1" w14:textId="77777777" w:rsidR="00A36402" w:rsidRPr="007555DA" w:rsidRDefault="00A36402" w:rsidP="00716236">
            <w:pPr>
              <w:spacing w:after="0" w:line="240" w:lineRule="auto"/>
              <w:rPr>
                <w:rFonts w:cstheme="minorHAnsi"/>
              </w:rPr>
            </w:pPr>
            <w:r w:rsidRPr="007555DA">
              <w:rPr>
                <w:rFonts w:cstheme="minorHAnsi"/>
              </w:rPr>
              <w:t>Starosta może skierować bezrobotnego do odbycia stażu do organizatora stażu, o ile organizator zobowiąże się zatrudnić bezrobotnego po odbyciu stażu w  wymiarze czasu pracy wynoszącym co najmniej połowę wymiaru czasu pracy przez okres co najmniej równy okresowi stażu</w:t>
            </w:r>
          </w:p>
        </w:tc>
        <w:tc>
          <w:tcPr>
            <w:tcW w:w="3786" w:type="dxa"/>
            <w:vAlign w:val="center"/>
          </w:tcPr>
          <w:p w14:paraId="3E16BA8C" w14:textId="77777777" w:rsidR="00A36402" w:rsidRPr="007555DA" w:rsidRDefault="00A36402" w:rsidP="00716236">
            <w:pPr>
              <w:spacing w:after="0" w:line="240" w:lineRule="auto"/>
              <w:rPr>
                <w:rFonts w:cstheme="minorHAnsi"/>
              </w:rPr>
            </w:pPr>
            <w:r w:rsidRPr="007555DA">
              <w:rPr>
                <w:rFonts w:cstheme="minorHAnsi"/>
              </w:rPr>
              <w:t>deklaracja zatrudnienia po odbytym stażu min. 1 mc</w:t>
            </w:r>
          </w:p>
        </w:tc>
        <w:tc>
          <w:tcPr>
            <w:tcW w:w="3105" w:type="dxa"/>
            <w:vMerge/>
          </w:tcPr>
          <w:p w14:paraId="08FF5CD0" w14:textId="25EB50BB" w:rsidR="00A36402" w:rsidRPr="007555DA" w:rsidRDefault="00A36402" w:rsidP="00673C61">
            <w:pPr>
              <w:spacing w:after="0" w:line="240" w:lineRule="auto"/>
              <w:jc w:val="both"/>
              <w:rPr>
                <w:rFonts w:cstheme="minorHAnsi"/>
                <w:i/>
                <w:iCs/>
              </w:rPr>
            </w:pPr>
          </w:p>
        </w:tc>
      </w:tr>
      <w:tr w:rsidR="00A36402" w:rsidRPr="007555DA" w14:paraId="66A5E5AF" w14:textId="77777777" w:rsidTr="002D6D7B">
        <w:trPr>
          <w:jc w:val="center"/>
        </w:trPr>
        <w:tc>
          <w:tcPr>
            <w:tcW w:w="1727" w:type="dxa"/>
            <w:vAlign w:val="center"/>
          </w:tcPr>
          <w:p w14:paraId="376CBCDA"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200</w:t>
            </w:r>
          </w:p>
        </w:tc>
        <w:tc>
          <w:tcPr>
            <w:tcW w:w="3375" w:type="dxa"/>
            <w:vAlign w:val="center"/>
          </w:tcPr>
          <w:p w14:paraId="6195BA54" w14:textId="6A5FC43E" w:rsidR="00A36402" w:rsidRPr="007555DA" w:rsidRDefault="00A36402" w:rsidP="00716236">
            <w:pPr>
              <w:spacing w:after="0" w:line="240" w:lineRule="auto"/>
              <w:rPr>
                <w:rFonts w:cstheme="minorHAnsi"/>
                <w:b/>
              </w:rPr>
            </w:pPr>
            <w:r>
              <w:rPr>
                <w:rFonts w:cstheme="minorHAnsi"/>
                <w:b/>
              </w:rPr>
              <w:t>Art</w:t>
            </w:r>
            <w:r w:rsidRPr="007555DA">
              <w:rPr>
                <w:rFonts w:cstheme="minorHAnsi"/>
                <w:b/>
              </w:rPr>
              <w:t>. 109. Ust.1</w:t>
            </w:r>
          </w:p>
          <w:p w14:paraId="481A1F20" w14:textId="77777777" w:rsidR="00A36402" w:rsidRPr="007555DA" w:rsidRDefault="00A36402" w:rsidP="00716236">
            <w:pPr>
              <w:spacing w:after="0" w:line="240" w:lineRule="auto"/>
              <w:rPr>
                <w:rFonts w:cstheme="minorHAnsi"/>
                <w:b/>
              </w:rPr>
            </w:pPr>
            <w:r w:rsidRPr="007555DA">
              <w:rPr>
                <w:rFonts w:cstheme="minorHAnsi"/>
              </w:rPr>
              <w:t>(PUP Cieszyn)</w:t>
            </w:r>
          </w:p>
        </w:tc>
        <w:tc>
          <w:tcPr>
            <w:tcW w:w="3453" w:type="dxa"/>
          </w:tcPr>
          <w:p w14:paraId="2D28FD12" w14:textId="40106D0F" w:rsidR="00A36402" w:rsidRPr="007555DA" w:rsidRDefault="00A36402" w:rsidP="00716236">
            <w:pPr>
              <w:spacing w:after="0" w:line="240" w:lineRule="auto"/>
              <w:rPr>
                <w:rFonts w:cstheme="minorHAnsi"/>
              </w:rPr>
            </w:pPr>
            <w:r w:rsidRPr="007555DA">
              <w:rPr>
                <w:rFonts w:cstheme="minorHAnsi"/>
              </w:rPr>
              <w:t xml:space="preserve">Taki zapis spowoduje , że wykluczona zostanie możliwość zorganizowania staży w instytucjach publicznych, gdzie istnieje  konieczność prowadzenia naborów na wolne stanowisko urzędnicze (konkursu). W dalszej perspektywie konsekwencją tego ograniczenia będzie niedobór kandydatów na stanowiska urzędnicze posiadających chociażby minimalne doświadczenie. </w:t>
            </w:r>
            <w:r w:rsidRPr="007555DA">
              <w:rPr>
                <w:rFonts w:cstheme="minorHAnsi"/>
                <w:b/>
                <w:bCs/>
              </w:rPr>
              <w:t>Staż powinien być instrumentem dla osób bezrobotnych, dającym możliwości zdobycia doświadczenia zawodowego również w instytucjach publicznych,</w:t>
            </w:r>
            <w:r w:rsidRPr="007555DA">
              <w:rPr>
                <w:rFonts w:cstheme="minorHAnsi"/>
              </w:rPr>
              <w:t xml:space="preserve"> w tym urzędach pracy, ZUS, KAS </w:t>
            </w:r>
            <w:r>
              <w:rPr>
                <w:rFonts w:cstheme="minorHAnsi"/>
              </w:rPr>
              <w:t>art</w:t>
            </w:r>
            <w:r w:rsidRPr="007555DA">
              <w:rPr>
                <w:rFonts w:cstheme="minorHAnsi"/>
              </w:rPr>
              <w:t>.</w:t>
            </w:r>
          </w:p>
        </w:tc>
        <w:tc>
          <w:tcPr>
            <w:tcW w:w="3786" w:type="dxa"/>
            <w:vAlign w:val="center"/>
          </w:tcPr>
          <w:p w14:paraId="18816B57" w14:textId="77777777" w:rsidR="00A36402" w:rsidRPr="007555DA" w:rsidRDefault="00A36402"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Pozostawienie zapisu wg dotychczasowych przepisów, umożliwiającego odbywanie stażu w instytucjach publicznych.</w:t>
            </w:r>
          </w:p>
        </w:tc>
        <w:tc>
          <w:tcPr>
            <w:tcW w:w="3105" w:type="dxa"/>
            <w:vMerge/>
          </w:tcPr>
          <w:p w14:paraId="37FFAD3E" w14:textId="540DCFDE" w:rsidR="00A36402" w:rsidRPr="007555DA" w:rsidRDefault="00A36402" w:rsidP="00673C61">
            <w:pPr>
              <w:spacing w:after="0" w:line="240" w:lineRule="auto"/>
              <w:jc w:val="both"/>
              <w:rPr>
                <w:rFonts w:cstheme="minorHAnsi"/>
              </w:rPr>
            </w:pPr>
          </w:p>
        </w:tc>
      </w:tr>
      <w:tr w:rsidR="00A36402" w:rsidRPr="007555DA" w14:paraId="6AE43555" w14:textId="77777777" w:rsidTr="002D6D7B">
        <w:trPr>
          <w:jc w:val="center"/>
        </w:trPr>
        <w:tc>
          <w:tcPr>
            <w:tcW w:w="1727" w:type="dxa"/>
            <w:vAlign w:val="center"/>
          </w:tcPr>
          <w:p w14:paraId="05695354"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201</w:t>
            </w:r>
          </w:p>
        </w:tc>
        <w:tc>
          <w:tcPr>
            <w:tcW w:w="3375" w:type="dxa"/>
          </w:tcPr>
          <w:p w14:paraId="34AE6E72" w14:textId="77777777" w:rsidR="00A36402" w:rsidRPr="007555DA" w:rsidRDefault="00A36402" w:rsidP="00716236">
            <w:pPr>
              <w:spacing w:after="0" w:line="240" w:lineRule="auto"/>
              <w:rPr>
                <w:rFonts w:eastAsia="Times New Roman" w:cstheme="minorHAnsi"/>
                <w:b/>
                <w:bCs/>
                <w:lang w:eastAsia="pl-PL"/>
              </w:rPr>
            </w:pPr>
            <w:r w:rsidRPr="007555DA">
              <w:rPr>
                <w:rFonts w:eastAsia="Times New Roman" w:cstheme="minorHAnsi"/>
                <w:b/>
                <w:bCs/>
                <w:lang w:eastAsia="pl-PL"/>
              </w:rPr>
              <w:t xml:space="preserve">Art. 109.  ust 1 </w:t>
            </w:r>
          </w:p>
          <w:p w14:paraId="22CFD658" w14:textId="77777777" w:rsidR="00A36402" w:rsidRPr="007555DA" w:rsidRDefault="00A36402" w:rsidP="00716236">
            <w:pPr>
              <w:spacing w:after="0" w:line="240" w:lineRule="auto"/>
              <w:rPr>
                <w:rFonts w:cstheme="minorHAnsi"/>
                <w:b/>
              </w:rPr>
            </w:pPr>
            <w:r w:rsidRPr="007555DA">
              <w:rPr>
                <w:rFonts w:eastAsia="Times New Roman" w:cstheme="minorHAnsi"/>
                <w:lang w:eastAsia="pl-PL"/>
              </w:rPr>
              <w:t>(PUP Kłobuck)</w:t>
            </w:r>
          </w:p>
        </w:tc>
        <w:tc>
          <w:tcPr>
            <w:tcW w:w="3453" w:type="dxa"/>
          </w:tcPr>
          <w:p w14:paraId="1A5EBA06" w14:textId="77777777" w:rsidR="00A36402" w:rsidRPr="007555DA" w:rsidRDefault="00A36402" w:rsidP="00716236">
            <w:pPr>
              <w:spacing w:after="0" w:line="240" w:lineRule="auto"/>
              <w:rPr>
                <w:rFonts w:cstheme="minorHAnsi"/>
              </w:rPr>
            </w:pPr>
            <w:r w:rsidRPr="007555DA">
              <w:rPr>
                <w:rFonts w:eastAsia="Times New Roman" w:cstheme="minorHAnsi"/>
                <w:lang w:eastAsia="pl-PL"/>
              </w:rPr>
              <w:t>Skrócenie  wymaganego okresu  zatrudnienia po stażu</w:t>
            </w:r>
          </w:p>
        </w:tc>
        <w:tc>
          <w:tcPr>
            <w:tcW w:w="3786" w:type="dxa"/>
          </w:tcPr>
          <w:p w14:paraId="3F1339AB" w14:textId="77777777" w:rsidR="00A36402" w:rsidRPr="007555DA" w:rsidRDefault="00A36402" w:rsidP="00716236">
            <w:pPr>
              <w:spacing w:after="0" w:line="240" w:lineRule="auto"/>
              <w:rPr>
                <w:rFonts w:eastAsia="Times New Roman" w:cstheme="minorHAnsi"/>
                <w:lang w:eastAsia="pl-PL"/>
              </w:rPr>
            </w:pPr>
            <w:r w:rsidRPr="007555DA">
              <w:rPr>
                <w:rFonts w:eastAsia="Times New Roman" w:cstheme="minorHAnsi"/>
                <w:lang w:eastAsia="pl-PL"/>
              </w:rPr>
              <w:t>Starosta może skierować bezrobotnego do odbycia stażu do organizatora stażu, o ile organizator zobowiąże się zatrudnić bezrobotnego po odbyciu stażu w  wymiarze czasu pracy wynoszącym co najmniej połowę wymiaru czasu pracy przez okres co najmniej równy połowie okresowi stażu.</w:t>
            </w:r>
          </w:p>
        </w:tc>
        <w:tc>
          <w:tcPr>
            <w:tcW w:w="3105" w:type="dxa"/>
            <w:vMerge/>
            <w:shd w:val="clear" w:color="auto" w:fill="auto"/>
          </w:tcPr>
          <w:p w14:paraId="5F982584" w14:textId="22030450" w:rsidR="00A36402" w:rsidRPr="007555DA" w:rsidRDefault="00A36402" w:rsidP="00673C61">
            <w:pPr>
              <w:spacing w:after="0" w:line="240" w:lineRule="auto"/>
              <w:jc w:val="both"/>
              <w:rPr>
                <w:rFonts w:cstheme="minorHAnsi"/>
              </w:rPr>
            </w:pPr>
          </w:p>
        </w:tc>
      </w:tr>
      <w:tr w:rsidR="00A36402" w:rsidRPr="007555DA" w14:paraId="5C930584" w14:textId="77777777" w:rsidTr="002D6D7B">
        <w:trPr>
          <w:jc w:val="center"/>
        </w:trPr>
        <w:tc>
          <w:tcPr>
            <w:tcW w:w="1727" w:type="dxa"/>
            <w:vAlign w:val="center"/>
          </w:tcPr>
          <w:p w14:paraId="4FDEEBCC"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202</w:t>
            </w:r>
          </w:p>
        </w:tc>
        <w:tc>
          <w:tcPr>
            <w:tcW w:w="3375" w:type="dxa"/>
            <w:vAlign w:val="center"/>
          </w:tcPr>
          <w:p w14:paraId="3608DCEF" w14:textId="77777777" w:rsidR="00A36402" w:rsidRPr="007555DA" w:rsidRDefault="00A36402" w:rsidP="00716236">
            <w:pPr>
              <w:spacing w:after="0" w:line="240" w:lineRule="auto"/>
              <w:rPr>
                <w:rFonts w:cstheme="minorHAnsi"/>
                <w:b/>
                <w:bCs/>
              </w:rPr>
            </w:pPr>
            <w:r w:rsidRPr="007555DA">
              <w:rPr>
                <w:rFonts w:cstheme="minorHAnsi"/>
                <w:b/>
                <w:bCs/>
              </w:rPr>
              <w:t>Art. 109. ust. 1</w:t>
            </w:r>
          </w:p>
          <w:p w14:paraId="0D107EEA" w14:textId="77777777" w:rsidR="00A36402" w:rsidRPr="007555DA" w:rsidRDefault="00A36402" w:rsidP="00716236">
            <w:pPr>
              <w:spacing w:after="0" w:line="240" w:lineRule="auto"/>
              <w:rPr>
                <w:rFonts w:eastAsia="Times New Roman" w:cstheme="minorHAnsi"/>
                <w:b/>
                <w:bCs/>
                <w:lang w:eastAsia="pl-PL"/>
              </w:rPr>
            </w:pPr>
            <w:r w:rsidRPr="007555DA">
              <w:rPr>
                <w:rFonts w:cstheme="minorHAnsi"/>
                <w:lang w:val="de-DE"/>
              </w:rPr>
              <w:t>(PUP Pszczyna)</w:t>
            </w:r>
          </w:p>
        </w:tc>
        <w:tc>
          <w:tcPr>
            <w:tcW w:w="3453" w:type="dxa"/>
          </w:tcPr>
          <w:p w14:paraId="4CE1926D" w14:textId="77777777" w:rsidR="00A36402" w:rsidRPr="007555DA" w:rsidRDefault="00A36402" w:rsidP="00716236">
            <w:pPr>
              <w:spacing w:after="0" w:line="240" w:lineRule="auto"/>
              <w:rPr>
                <w:rFonts w:eastAsia="Times New Roman" w:cstheme="minorHAnsi"/>
                <w:lang w:eastAsia="pl-PL"/>
              </w:rPr>
            </w:pPr>
            <w:r w:rsidRPr="007555DA">
              <w:rPr>
                <w:rFonts w:cstheme="minorHAnsi"/>
              </w:rPr>
              <w:t>Uzależnienie przyznania stażu wyłącznie w przypadku zobowiązania się organizatora do zatrudnienia stażysty po odbytym stażu na okres co najmniej równy długości odbywania stażu, w wymiarze co najmniej połowy etatu.</w:t>
            </w:r>
          </w:p>
        </w:tc>
        <w:tc>
          <w:tcPr>
            <w:tcW w:w="3786" w:type="dxa"/>
            <w:vAlign w:val="center"/>
          </w:tcPr>
          <w:p w14:paraId="04BB3B04" w14:textId="77777777" w:rsidR="00A36402" w:rsidRPr="007555DA" w:rsidRDefault="00A36402" w:rsidP="00716236">
            <w:pPr>
              <w:spacing w:after="0" w:line="240" w:lineRule="auto"/>
              <w:rPr>
                <w:rFonts w:eastAsia="Times New Roman" w:cstheme="minorHAnsi"/>
                <w:lang w:eastAsia="pl-PL"/>
              </w:rPr>
            </w:pPr>
            <w:r w:rsidRPr="007555DA">
              <w:rPr>
                <w:rFonts w:cstheme="minorHAnsi"/>
              </w:rPr>
              <w:t xml:space="preserve">Proponuje się ponowne przeanalizowanie zasadności wprowadzonego rozwiązania, biorąc pod uwagę, że wprowadzone regulacje uniemożliwią organizację stażu w jednostkach, w których zatrudnienie pracowników jest uregulowane odrębnymi przepisami m.in. na zasadach konkursu (np. szkoły, urzędy). </w:t>
            </w:r>
          </w:p>
        </w:tc>
        <w:tc>
          <w:tcPr>
            <w:tcW w:w="3105" w:type="dxa"/>
            <w:vMerge/>
            <w:shd w:val="clear" w:color="auto" w:fill="auto"/>
          </w:tcPr>
          <w:p w14:paraId="1DD3ACA5" w14:textId="75A31FA9" w:rsidR="00A36402" w:rsidRPr="007555DA" w:rsidRDefault="00A36402" w:rsidP="00673C61">
            <w:pPr>
              <w:spacing w:after="0" w:line="240" w:lineRule="auto"/>
              <w:jc w:val="both"/>
              <w:rPr>
                <w:rFonts w:cstheme="minorHAnsi"/>
              </w:rPr>
            </w:pPr>
          </w:p>
        </w:tc>
      </w:tr>
      <w:tr w:rsidR="00A36402" w:rsidRPr="007555DA" w14:paraId="147E8638" w14:textId="77777777" w:rsidTr="002D6D7B">
        <w:trPr>
          <w:jc w:val="center"/>
        </w:trPr>
        <w:tc>
          <w:tcPr>
            <w:tcW w:w="1727" w:type="dxa"/>
            <w:vAlign w:val="center"/>
          </w:tcPr>
          <w:p w14:paraId="0F476F0D"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203</w:t>
            </w:r>
          </w:p>
        </w:tc>
        <w:tc>
          <w:tcPr>
            <w:tcW w:w="3375" w:type="dxa"/>
            <w:vAlign w:val="center"/>
          </w:tcPr>
          <w:p w14:paraId="427BEDE2" w14:textId="77777777" w:rsidR="00A36402" w:rsidRPr="007555DA" w:rsidRDefault="00A36402" w:rsidP="00716236">
            <w:pPr>
              <w:spacing w:after="0" w:line="240" w:lineRule="auto"/>
              <w:rPr>
                <w:rFonts w:cstheme="minorHAnsi"/>
                <w:b/>
              </w:rPr>
            </w:pPr>
            <w:r w:rsidRPr="007555DA">
              <w:rPr>
                <w:rFonts w:cstheme="minorHAnsi"/>
                <w:b/>
              </w:rPr>
              <w:t>Art. 109. ust.1</w:t>
            </w:r>
          </w:p>
          <w:p w14:paraId="2761DEBB" w14:textId="77777777" w:rsidR="00A36402" w:rsidRPr="007555DA" w:rsidRDefault="00A36402" w:rsidP="00716236">
            <w:pPr>
              <w:spacing w:after="0" w:line="240" w:lineRule="auto"/>
              <w:rPr>
                <w:rFonts w:cstheme="minorHAnsi"/>
                <w:b/>
                <w:bCs/>
              </w:rPr>
            </w:pPr>
            <w:r w:rsidRPr="007555DA">
              <w:rPr>
                <w:rFonts w:cstheme="minorHAnsi"/>
                <w:bCs/>
              </w:rPr>
              <w:t>(PUP Racibórz)</w:t>
            </w:r>
          </w:p>
        </w:tc>
        <w:tc>
          <w:tcPr>
            <w:tcW w:w="3453" w:type="dxa"/>
            <w:vAlign w:val="center"/>
          </w:tcPr>
          <w:p w14:paraId="70AA676D" w14:textId="77777777" w:rsidR="00A36402" w:rsidRPr="007555DA" w:rsidRDefault="00A36402" w:rsidP="00716236">
            <w:pPr>
              <w:spacing w:after="0" w:line="240" w:lineRule="auto"/>
              <w:rPr>
                <w:rFonts w:cstheme="minorHAnsi"/>
              </w:rPr>
            </w:pPr>
            <w:r w:rsidRPr="007555DA">
              <w:rPr>
                <w:rFonts w:cstheme="minorHAnsi"/>
              </w:rPr>
              <w:t>Starosta może skierować do odbycia stażu do organizatora stażu, o ile organizator zobowiąże się zatrudnić bezrobotnego po odbyciu stażu w wymiarze czasu pracy wynoszącym co najmniej połowę wymiaru czasu pracy przez okres co najmniej równy  okresowi stażu.</w:t>
            </w:r>
          </w:p>
        </w:tc>
        <w:tc>
          <w:tcPr>
            <w:tcW w:w="3786" w:type="dxa"/>
            <w:vAlign w:val="center"/>
          </w:tcPr>
          <w:p w14:paraId="544EA2FA" w14:textId="77777777" w:rsidR="00A36402" w:rsidRPr="007555DA" w:rsidRDefault="00A36402" w:rsidP="00716236">
            <w:pPr>
              <w:spacing w:after="0" w:line="240" w:lineRule="auto"/>
              <w:rPr>
                <w:rFonts w:cstheme="minorHAnsi"/>
              </w:rPr>
            </w:pPr>
            <w:r w:rsidRPr="007555DA">
              <w:rPr>
                <w:rFonts w:cstheme="minorHAnsi"/>
              </w:rPr>
              <w:t>Dodać zapis: Nie dotyczy jednostek sektora finansów publicznych</w:t>
            </w:r>
          </w:p>
        </w:tc>
        <w:tc>
          <w:tcPr>
            <w:tcW w:w="3105" w:type="dxa"/>
            <w:vMerge/>
            <w:shd w:val="clear" w:color="auto" w:fill="auto"/>
          </w:tcPr>
          <w:p w14:paraId="67CF3DB0" w14:textId="17FB2ADD" w:rsidR="00A36402" w:rsidRPr="007555DA" w:rsidRDefault="00A36402" w:rsidP="00673C61">
            <w:pPr>
              <w:spacing w:after="0" w:line="240" w:lineRule="auto"/>
              <w:jc w:val="both"/>
              <w:rPr>
                <w:rFonts w:cstheme="minorHAnsi"/>
              </w:rPr>
            </w:pPr>
          </w:p>
        </w:tc>
      </w:tr>
      <w:tr w:rsidR="00A36402" w:rsidRPr="007555DA" w14:paraId="1E6484B7" w14:textId="77777777" w:rsidTr="002D6D7B">
        <w:trPr>
          <w:jc w:val="center"/>
        </w:trPr>
        <w:tc>
          <w:tcPr>
            <w:tcW w:w="1727" w:type="dxa"/>
            <w:vAlign w:val="center"/>
          </w:tcPr>
          <w:p w14:paraId="54EFE0CB"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204</w:t>
            </w:r>
          </w:p>
        </w:tc>
        <w:tc>
          <w:tcPr>
            <w:tcW w:w="3375" w:type="dxa"/>
            <w:vAlign w:val="center"/>
          </w:tcPr>
          <w:p w14:paraId="118FAC68" w14:textId="77777777" w:rsidR="00A36402" w:rsidRPr="007555DA" w:rsidRDefault="00A36402" w:rsidP="00716236">
            <w:pPr>
              <w:spacing w:after="0" w:line="240" w:lineRule="auto"/>
              <w:rPr>
                <w:rFonts w:cstheme="minorHAnsi"/>
                <w:b/>
              </w:rPr>
            </w:pPr>
            <w:r w:rsidRPr="007555DA">
              <w:rPr>
                <w:rFonts w:cstheme="minorHAnsi"/>
                <w:b/>
              </w:rPr>
              <w:t>Art. 109. ust. 1</w:t>
            </w:r>
          </w:p>
          <w:p w14:paraId="4FD5D165" w14:textId="77777777" w:rsidR="00A36402" w:rsidRPr="007555DA" w:rsidRDefault="00A36402" w:rsidP="00716236">
            <w:pPr>
              <w:spacing w:after="0" w:line="240" w:lineRule="auto"/>
              <w:rPr>
                <w:rFonts w:cstheme="minorHAnsi"/>
                <w:b/>
              </w:rPr>
            </w:pPr>
            <w:r w:rsidRPr="007555DA">
              <w:rPr>
                <w:rFonts w:cstheme="minorHAnsi"/>
              </w:rPr>
              <w:t>(PUP Ruda Śląska)</w:t>
            </w:r>
          </w:p>
          <w:p w14:paraId="58CEF1B2" w14:textId="77777777" w:rsidR="00A36402" w:rsidRPr="007555DA" w:rsidRDefault="00A36402" w:rsidP="00716236">
            <w:pPr>
              <w:spacing w:after="0" w:line="240" w:lineRule="auto"/>
              <w:rPr>
                <w:rFonts w:cstheme="minorHAnsi"/>
                <w:b/>
              </w:rPr>
            </w:pPr>
          </w:p>
        </w:tc>
        <w:tc>
          <w:tcPr>
            <w:tcW w:w="3453" w:type="dxa"/>
          </w:tcPr>
          <w:p w14:paraId="161B29FC" w14:textId="77777777" w:rsidR="00A36402" w:rsidRPr="007555DA" w:rsidRDefault="00A36402" w:rsidP="00716236">
            <w:pPr>
              <w:spacing w:after="0" w:line="240" w:lineRule="auto"/>
              <w:rPr>
                <w:rFonts w:cstheme="minorHAnsi"/>
              </w:rPr>
            </w:pPr>
            <w:r w:rsidRPr="007555DA">
              <w:rPr>
                <w:rFonts w:cstheme="minorHAnsi"/>
              </w:rPr>
              <w:t>Zmodyfikować obowiązek zatrudnienia osoby po zakończonym stażu (ewentualnie pozostawić obowiązek zatrudnienia na min. 3 miesiące)</w:t>
            </w:r>
          </w:p>
        </w:tc>
        <w:tc>
          <w:tcPr>
            <w:tcW w:w="3786" w:type="dxa"/>
            <w:vAlign w:val="center"/>
          </w:tcPr>
          <w:p w14:paraId="2B2666BD" w14:textId="77777777" w:rsidR="00A36402" w:rsidRPr="007555DA" w:rsidRDefault="00A36402" w:rsidP="00716236">
            <w:pPr>
              <w:spacing w:after="0" w:line="240" w:lineRule="auto"/>
              <w:rPr>
                <w:rFonts w:cstheme="minorHAnsi"/>
              </w:rPr>
            </w:pPr>
            <w:r w:rsidRPr="007555DA">
              <w:rPr>
                <w:rFonts w:cstheme="minorHAnsi"/>
              </w:rPr>
              <w:t xml:space="preserve">W przypadku pozostawienia tego przepisu z organizacji stażu będą wykluczone jednostki samorządowe, u których staże cieszyły się dużą popularnością, i które mimo braku konieczności zatrudnienia osoby po stażu starały się w miarę swoich możliwości takie zatrudnienie zapewnić. Dodatkowo pragniemy nadmienić, iż staż w jednostkach samorządowych dawał możliwość poznania charakteru pracy na stanowiskach urzędniczych i ułatwiał przyszłym kandydatom do pracy startowanie w ogłaszanych przez Urzędy konkursach. </w:t>
            </w:r>
          </w:p>
          <w:p w14:paraId="7B40315B" w14:textId="77777777" w:rsidR="00A36402" w:rsidRPr="007555DA" w:rsidRDefault="00A36402" w:rsidP="00716236">
            <w:pPr>
              <w:spacing w:after="0" w:line="240" w:lineRule="auto"/>
              <w:rPr>
                <w:rFonts w:cstheme="minorHAnsi"/>
              </w:rPr>
            </w:pPr>
            <w:r w:rsidRPr="007555DA">
              <w:rPr>
                <w:rFonts w:cstheme="minorHAnsi"/>
              </w:rPr>
              <w:t>Zawarcie w ustawie lub rozporządzeniu przepisów dotyczących możliwości odbycia stażu bez gwarancji zatrudnienia, w przypadku gdy możliwości zatrudniania wynikają z przepisów nakazujących organizowanie otwartych i konkurencyjnych naborów na wolne stanowiska pracy np. ustawa z dnia 21.11.2008 r. o pracownikach samorządowych.</w:t>
            </w:r>
          </w:p>
        </w:tc>
        <w:tc>
          <w:tcPr>
            <w:tcW w:w="3105" w:type="dxa"/>
            <w:vMerge/>
            <w:shd w:val="clear" w:color="auto" w:fill="auto"/>
          </w:tcPr>
          <w:p w14:paraId="68B261F3" w14:textId="496C1E38" w:rsidR="00A36402" w:rsidRPr="007555DA" w:rsidRDefault="00A36402" w:rsidP="00673C61">
            <w:pPr>
              <w:spacing w:after="0" w:line="240" w:lineRule="auto"/>
              <w:jc w:val="both"/>
              <w:rPr>
                <w:rFonts w:cstheme="minorHAnsi"/>
              </w:rPr>
            </w:pPr>
          </w:p>
        </w:tc>
      </w:tr>
      <w:tr w:rsidR="00A36402" w:rsidRPr="007555DA" w14:paraId="6F0A5E96" w14:textId="77777777" w:rsidTr="002D6D7B">
        <w:trPr>
          <w:jc w:val="center"/>
        </w:trPr>
        <w:tc>
          <w:tcPr>
            <w:tcW w:w="1727" w:type="dxa"/>
            <w:vAlign w:val="center"/>
          </w:tcPr>
          <w:p w14:paraId="1144275E"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205</w:t>
            </w:r>
          </w:p>
        </w:tc>
        <w:tc>
          <w:tcPr>
            <w:tcW w:w="3375" w:type="dxa"/>
            <w:vAlign w:val="center"/>
          </w:tcPr>
          <w:p w14:paraId="7EA6EE2D" w14:textId="77777777" w:rsidR="00A36402" w:rsidRPr="007555DA" w:rsidRDefault="00A36402" w:rsidP="00716236">
            <w:pPr>
              <w:spacing w:after="0" w:line="240" w:lineRule="auto"/>
              <w:rPr>
                <w:rFonts w:cstheme="minorHAnsi"/>
                <w:b/>
              </w:rPr>
            </w:pPr>
            <w:r w:rsidRPr="007555DA">
              <w:rPr>
                <w:rFonts w:cstheme="minorHAnsi"/>
                <w:b/>
              </w:rPr>
              <w:t>Art. 109. ust. 1</w:t>
            </w:r>
          </w:p>
          <w:p w14:paraId="650C3AEB" w14:textId="77777777" w:rsidR="00A36402" w:rsidRPr="007555DA" w:rsidRDefault="00A36402" w:rsidP="00716236">
            <w:pPr>
              <w:spacing w:after="0" w:line="240" w:lineRule="auto"/>
              <w:rPr>
                <w:rFonts w:cstheme="minorHAnsi"/>
              </w:rPr>
            </w:pPr>
            <w:r w:rsidRPr="007555DA">
              <w:rPr>
                <w:rFonts w:cstheme="minorHAnsi"/>
              </w:rPr>
              <w:t>(PUP Żywiec)</w:t>
            </w:r>
          </w:p>
        </w:tc>
        <w:tc>
          <w:tcPr>
            <w:tcW w:w="3453" w:type="dxa"/>
          </w:tcPr>
          <w:p w14:paraId="213D2BE7" w14:textId="77777777" w:rsidR="00A36402" w:rsidRPr="007555DA" w:rsidRDefault="00A36402" w:rsidP="00716236">
            <w:pPr>
              <w:spacing w:after="0" w:line="240" w:lineRule="auto"/>
              <w:rPr>
                <w:rFonts w:cstheme="minorHAnsi"/>
              </w:rPr>
            </w:pPr>
            <w:r w:rsidRPr="007555DA">
              <w:rPr>
                <w:rFonts w:cstheme="minorHAnsi"/>
                <w:lang w:eastAsia="pl-PL"/>
              </w:rPr>
              <w:t>Wprowadzenie obowiązku zatrudnienia może doprowadzić do znacznego ograniczenia formy  i zmniejszyć możliwość zdobycia kwalifikacji przez osoby bezrobotne. W tym w jednostkach budżetowych.</w:t>
            </w:r>
          </w:p>
        </w:tc>
        <w:tc>
          <w:tcPr>
            <w:tcW w:w="3786" w:type="dxa"/>
            <w:vAlign w:val="center"/>
          </w:tcPr>
          <w:p w14:paraId="42CA114A" w14:textId="77777777" w:rsidR="00A36402" w:rsidRPr="007555DA" w:rsidRDefault="00A36402" w:rsidP="00716236">
            <w:pPr>
              <w:autoSpaceDE w:val="0"/>
              <w:autoSpaceDN w:val="0"/>
              <w:adjustRightInd w:val="0"/>
              <w:spacing w:after="0" w:line="240" w:lineRule="auto"/>
              <w:rPr>
                <w:rFonts w:cstheme="minorHAnsi"/>
                <w:lang w:eastAsia="pl-PL"/>
              </w:rPr>
            </w:pPr>
            <w:r w:rsidRPr="007555DA">
              <w:rPr>
                <w:rFonts w:cstheme="minorHAnsi"/>
                <w:lang w:eastAsia="pl-PL"/>
              </w:rPr>
              <w:t xml:space="preserve">1.Starosta może skierować bezrobotnego do odbycia stażu do organizatora stażu, o ile organizator zobowiąże się zatrudnić bezrobotnego po odbyciu stażu w  wymiarze czasu pracy wynoszącym co najmniej połowę wymiaru czasu pracy przez okres co najmniej równy </w:t>
            </w:r>
            <w:r w:rsidRPr="007555DA">
              <w:rPr>
                <w:rFonts w:cstheme="minorHAnsi"/>
                <w:b/>
                <w:bCs/>
                <w:lang w:eastAsia="pl-PL"/>
              </w:rPr>
              <w:t xml:space="preserve">połowie </w:t>
            </w:r>
            <w:r w:rsidRPr="007555DA">
              <w:rPr>
                <w:rFonts w:cstheme="minorHAnsi"/>
                <w:lang w:eastAsia="pl-PL"/>
              </w:rPr>
              <w:t xml:space="preserve">okresowi stażu. </w:t>
            </w:r>
            <w:r w:rsidRPr="007555DA">
              <w:rPr>
                <w:rFonts w:cstheme="minorHAnsi"/>
                <w:b/>
                <w:bCs/>
                <w:lang w:eastAsia="pl-PL"/>
              </w:rPr>
              <w:t>Obowiązek zatrudnienia dotyczy staży realizowanych powyżej 3 miesięcy</w:t>
            </w:r>
            <w:r w:rsidRPr="007555DA">
              <w:rPr>
                <w:rFonts w:cstheme="minorHAnsi"/>
                <w:lang w:eastAsia="pl-PL"/>
              </w:rPr>
              <w:t>.</w:t>
            </w:r>
          </w:p>
          <w:p w14:paraId="5D060B96" w14:textId="77777777" w:rsidR="00A36402" w:rsidRPr="007555DA" w:rsidRDefault="00A36402" w:rsidP="00716236">
            <w:pPr>
              <w:spacing w:after="0" w:line="240" w:lineRule="auto"/>
              <w:rPr>
                <w:rFonts w:cstheme="minorHAnsi"/>
              </w:rPr>
            </w:pPr>
            <w:r w:rsidRPr="007555DA">
              <w:rPr>
                <w:rFonts w:cstheme="minorHAnsi"/>
                <w:b/>
                <w:bCs/>
                <w:lang w:eastAsia="pl-PL"/>
              </w:rPr>
              <w:t>1</w:t>
            </w:r>
            <w:r w:rsidRPr="007555DA">
              <w:rPr>
                <w:rFonts w:cstheme="minorHAnsi"/>
                <w:b/>
                <w:bCs/>
                <w:vertAlign w:val="superscript"/>
                <w:lang w:eastAsia="pl-PL"/>
              </w:rPr>
              <w:t>’</w:t>
            </w:r>
            <w:r w:rsidRPr="007555DA">
              <w:rPr>
                <w:rFonts w:cstheme="minorHAnsi"/>
                <w:b/>
                <w:bCs/>
                <w:lang w:eastAsia="pl-PL"/>
              </w:rPr>
              <w:t>. Obowiązek zatrudnienia nie dotyczy stażów realizowanych w instytucjach publicznych, w których istnieje obowiązek prowadzenia naborów na wolne stanowisko urzędnicze.</w:t>
            </w:r>
          </w:p>
        </w:tc>
        <w:tc>
          <w:tcPr>
            <w:tcW w:w="3105" w:type="dxa"/>
            <w:vMerge/>
          </w:tcPr>
          <w:p w14:paraId="4BF7732D" w14:textId="4AACA126" w:rsidR="00A36402" w:rsidRPr="007555DA" w:rsidRDefault="00A36402" w:rsidP="00673C61">
            <w:pPr>
              <w:spacing w:after="0" w:line="240" w:lineRule="auto"/>
              <w:jc w:val="both"/>
              <w:rPr>
                <w:rFonts w:cstheme="minorHAnsi"/>
              </w:rPr>
            </w:pPr>
          </w:p>
        </w:tc>
      </w:tr>
      <w:tr w:rsidR="007555DA" w:rsidRPr="007555DA" w14:paraId="3019C224" w14:textId="77777777" w:rsidTr="002D6D7B">
        <w:trPr>
          <w:jc w:val="center"/>
        </w:trPr>
        <w:tc>
          <w:tcPr>
            <w:tcW w:w="1727" w:type="dxa"/>
            <w:vAlign w:val="center"/>
          </w:tcPr>
          <w:p w14:paraId="7BDB872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206</w:t>
            </w:r>
          </w:p>
        </w:tc>
        <w:tc>
          <w:tcPr>
            <w:tcW w:w="3375" w:type="dxa"/>
          </w:tcPr>
          <w:p w14:paraId="2FDC6A96" w14:textId="77777777" w:rsidR="00716236" w:rsidRPr="007555DA" w:rsidRDefault="00716236" w:rsidP="00716236">
            <w:pPr>
              <w:spacing w:after="0" w:line="240" w:lineRule="auto"/>
              <w:rPr>
                <w:rFonts w:eastAsia="Times New Roman" w:cstheme="minorHAnsi"/>
                <w:b/>
                <w:bCs/>
                <w:lang w:eastAsia="pl-PL"/>
              </w:rPr>
            </w:pPr>
            <w:r w:rsidRPr="007555DA">
              <w:rPr>
                <w:rFonts w:eastAsia="Times New Roman" w:cstheme="minorHAnsi"/>
                <w:b/>
                <w:bCs/>
                <w:lang w:eastAsia="pl-PL"/>
              </w:rPr>
              <w:t xml:space="preserve">Art. 109. ust. 4 </w:t>
            </w:r>
          </w:p>
          <w:p w14:paraId="35F1D5BC" w14:textId="77777777" w:rsidR="00716236" w:rsidRPr="007555DA" w:rsidRDefault="00716236" w:rsidP="00716236">
            <w:pPr>
              <w:spacing w:after="0" w:line="240" w:lineRule="auto"/>
              <w:rPr>
                <w:rFonts w:eastAsia="Times New Roman" w:cstheme="minorHAnsi"/>
                <w:b/>
                <w:bCs/>
                <w:lang w:eastAsia="pl-PL"/>
              </w:rPr>
            </w:pPr>
            <w:r w:rsidRPr="007555DA">
              <w:rPr>
                <w:rFonts w:eastAsia="Times New Roman" w:cstheme="minorHAnsi"/>
                <w:lang w:eastAsia="pl-PL"/>
              </w:rPr>
              <w:t>(PUP Kłobuck)</w:t>
            </w:r>
          </w:p>
        </w:tc>
        <w:tc>
          <w:tcPr>
            <w:tcW w:w="3453" w:type="dxa"/>
          </w:tcPr>
          <w:p w14:paraId="19A14D97" w14:textId="77777777" w:rsidR="00716236" w:rsidRPr="007555DA" w:rsidRDefault="00716236" w:rsidP="00716236">
            <w:pPr>
              <w:spacing w:after="0" w:line="240" w:lineRule="auto"/>
              <w:rPr>
                <w:rFonts w:eastAsia="Times New Roman" w:cstheme="minorHAnsi"/>
                <w:lang w:eastAsia="pl-PL"/>
              </w:rPr>
            </w:pPr>
            <w:r w:rsidRPr="007555DA">
              <w:rPr>
                <w:rFonts w:eastAsia="Times New Roman" w:cstheme="minorHAnsi"/>
                <w:lang w:eastAsia="pl-PL"/>
              </w:rPr>
              <w:t>Wykreślenie art. 109 ust. 4  dot.  stażu zdalnego</w:t>
            </w:r>
          </w:p>
        </w:tc>
        <w:tc>
          <w:tcPr>
            <w:tcW w:w="3786" w:type="dxa"/>
          </w:tcPr>
          <w:p w14:paraId="5C2A477C" w14:textId="77777777" w:rsidR="00716236" w:rsidRPr="007555DA" w:rsidRDefault="00716236" w:rsidP="00716236">
            <w:pPr>
              <w:spacing w:after="0" w:line="240" w:lineRule="auto"/>
              <w:rPr>
                <w:rFonts w:eastAsia="Times New Roman" w:cstheme="minorHAnsi"/>
                <w:lang w:eastAsia="pl-PL"/>
              </w:rPr>
            </w:pPr>
            <w:r w:rsidRPr="007555DA">
              <w:rPr>
                <w:rFonts w:eastAsia="Times New Roman" w:cstheme="minorHAnsi"/>
                <w:lang w:eastAsia="pl-PL"/>
              </w:rPr>
              <w:t>Wymiar stażu realizowanego w formie zdalnej nie może przekroczyć 50% czasu odbywania stażu – wykreślony.</w:t>
            </w:r>
          </w:p>
        </w:tc>
        <w:tc>
          <w:tcPr>
            <w:tcW w:w="3105" w:type="dxa"/>
          </w:tcPr>
          <w:p w14:paraId="187D7509" w14:textId="77777777" w:rsidR="00716236" w:rsidRPr="007555DA" w:rsidRDefault="00716236" w:rsidP="00716236">
            <w:pPr>
              <w:spacing w:after="0" w:line="240" w:lineRule="auto"/>
              <w:jc w:val="center"/>
              <w:rPr>
                <w:rFonts w:cstheme="minorHAnsi"/>
                <w:b/>
              </w:rPr>
            </w:pPr>
            <w:r w:rsidRPr="007555DA">
              <w:rPr>
                <w:rFonts w:cstheme="minorHAnsi"/>
                <w:b/>
              </w:rPr>
              <w:t xml:space="preserve">Uwaga nieuwzględniona. </w:t>
            </w:r>
          </w:p>
          <w:p w14:paraId="5D0551A3" w14:textId="506C169A" w:rsidR="000923CD" w:rsidRPr="007555DA" w:rsidRDefault="00716236">
            <w:pPr>
              <w:spacing w:after="0" w:line="240" w:lineRule="auto"/>
              <w:jc w:val="both"/>
              <w:rPr>
                <w:rFonts w:cstheme="minorHAnsi"/>
              </w:rPr>
            </w:pPr>
            <w:r w:rsidRPr="007555DA">
              <w:rPr>
                <w:rFonts w:cstheme="minorHAnsi"/>
              </w:rPr>
              <w:t>Mając na uwadze upowszechnienie się pracy zdalnej zasadne jest stworzenie możliwości realizacji stażu w tym trybie.</w:t>
            </w:r>
          </w:p>
        </w:tc>
      </w:tr>
      <w:tr w:rsidR="00A36402" w:rsidRPr="007555DA" w14:paraId="1F2501D7" w14:textId="77777777" w:rsidTr="002D6D7B">
        <w:trPr>
          <w:jc w:val="center"/>
        </w:trPr>
        <w:tc>
          <w:tcPr>
            <w:tcW w:w="1727" w:type="dxa"/>
            <w:vAlign w:val="center"/>
          </w:tcPr>
          <w:p w14:paraId="6739B671"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207</w:t>
            </w:r>
          </w:p>
        </w:tc>
        <w:tc>
          <w:tcPr>
            <w:tcW w:w="3375" w:type="dxa"/>
            <w:vAlign w:val="center"/>
          </w:tcPr>
          <w:p w14:paraId="2C190550" w14:textId="77777777" w:rsidR="00A36402" w:rsidRPr="007555DA" w:rsidRDefault="00A36402" w:rsidP="00716236">
            <w:pPr>
              <w:spacing w:after="0" w:line="240" w:lineRule="auto"/>
              <w:rPr>
                <w:rFonts w:cstheme="minorHAnsi"/>
                <w:b/>
              </w:rPr>
            </w:pPr>
            <w:r w:rsidRPr="007555DA">
              <w:rPr>
                <w:rFonts w:cstheme="minorHAnsi"/>
                <w:b/>
              </w:rPr>
              <w:t>Art. 109. pkt. 4</w:t>
            </w:r>
          </w:p>
          <w:p w14:paraId="56ED95FE" w14:textId="77777777" w:rsidR="00A36402" w:rsidRPr="007555DA" w:rsidRDefault="00A36402" w:rsidP="00716236">
            <w:pPr>
              <w:spacing w:after="0" w:line="240" w:lineRule="auto"/>
              <w:rPr>
                <w:rFonts w:cstheme="minorHAnsi"/>
              </w:rPr>
            </w:pPr>
            <w:r w:rsidRPr="007555DA">
              <w:rPr>
                <w:rFonts w:cstheme="minorHAnsi"/>
              </w:rPr>
              <w:t>(PUP Siemianowice Śląskie)</w:t>
            </w:r>
          </w:p>
        </w:tc>
        <w:tc>
          <w:tcPr>
            <w:tcW w:w="3453" w:type="dxa"/>
          </w:tcPr>
          <w:p w14:paraId="73A0197F" w14:textId="77777777" w:rsidR="00A36402" w:rsidRPr="007555DA" w:rsidRDefault="00A36402" w:rsidP="000923CD">
            <w:pPr>
              <w:spacing w:after="0" w:line="240" w:lineRule="auto"/>
              <w:jc w:val="both"/>
              <w:rPr>
                <w:rFonts w:cstheme="minorHAnsi"/>
              </w:rPr>
            </w:pPr>
            <w:r w:rsidRPr="007555DA">
              <w:rPr>
                <w:rFonts w:cstheme="minorHAnsi"/>
              </w:rPr>
              <w:t>Forma zdalna stażu może spowodować brak kontroli i nadużycia ze strony pracodawców jak i osób bezrobotnych.</w:t>
            </w:r>
          </w:p>
        </w:tc>
        <w:tc>
          <w:tcPr>
            <w:tcW w:w="3786" w:type="dxa"/>
            <w:vAlign w:val="center"/>
          </w:tcPr>
          <w:p w14:paraId="5FFF1060" w14:textId="77777777" w:rsidR="00A36402" w:rsidRPr="007555DA" w:rsidRDefault="00A36402" w:rsidP="00716236">
            <w:pPr>
              <w:spacing w:after="0" w:line="240" w:lineRule="auto"/>
              <w:rPr>
                <w:rFonts w:cstheme="minorHAnsi"/>
              </w:rPr>
            </w:pPr>
            <w:r w:rsidRPr="007555DA">
              <w:rPr>
                <w:rFonts w:cstheme="minorHAnsi"/>
              </w:rPr>
              <w:t>Pozostanie na obecnych zasadach.</w:t>
            </w:r>
          </w:p>
        </w:tc>
        <w:tc>
          <w:tcPr>
            <w:tcW w:w="3105" w:type="dxa"/>
            <w:vMerge w:val="restart"/>
          </w:tcPr>
          <w:p w14:paraId="2AD93D00" w14:textId="6B05FC9E" w:rsidR="00A36402" w:rsidRPr="007555DA" w:rsidRDefault="00A36402" w:rsidP="00716236">
            <w:pPr>
              <w:spacing w:after="0" w:line="240" w:lineRule="auto"/>
              <w:jc w:val="center"/>
              <w:rPr>
                <w:rFonts w:cstheme="minorHAnsi"/>
                <w:b/>
              </w:rPr>
            </w:pPr>
            <w:r w:rsidRPr="007555DA">
              <w:rPr>
                <w:rFonts w:cstheme="minorHAnsi"/>
                <w:b/>
              </w:rPr>
              <w:t>Uwaga nieuwzględniona.</w:t>
            </w:r>
          </w:p>
          <w:p w14:paraId="57241ACD" w14:textId="6F275614" w:rsidR="00A36402" w:rsidRPr="007555DA" w:rsidRDefault="00A36402" w:rsidP="00716236">
            <w:pPr>
              <w:spacing w:after="0" w:line="240" w:lineRule="auto"/>
              <w:jc w:val="both"/>
              <w:rPr>
                <w:rFonts w:cstheme="minorHAnsi"/>
              </w:rPr>
            </w:pPr>
            <w:r w:rsidRPr="007555DA">
              <w:rPr>
                <w:rFonts w:cstheme="minorHAnsi"/>
              </w:rPr>
              <w:t>Mając na uwadze upowszechnienie się pracy zdalnej zasadne jest stworzenie możliwości realizacji stażu w tym trybie. Analogicznie jak przy pracy zdalnej osób zatrudnionych istnieją mechanizmy pozwalające na zapewnienie prawidłowego przebiegu stażu.</w:t>
            </w:r>
          </w:p>
        </w:tc>
      </w:tr>
      <w:tr w:rsidR="00A36402" w:rsidRPr="007555DA" w14:paraId="1F48ED82" w14:textId="77777777" w:rsidTr="002D6D7B">
        <w:trPr>
          <w:jc w:val="center"/>
        </w:trPr>
        <w:tc>
          <w:tcPr>
            <w:tcW w:w="1727" w:type="dxa"/>
            <w:vAlign w:val="center"/>
          </w:tcPr>
          <w:p w14:paraId="69C46700"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208</w:t>
            </w:r>
          </w:p>
        </w:tc>
        <w:tc>
          <w:tcPr>
            <w:tcW w:w="3375" w:type="dxa"/>
            <w:vAlign w:val="center"/>
          </w:tcPr>
          <w:p w14:paraId="2EB0594C" w14:textId="77777777" w:rsidR="00A36402" w:rsidRPr="007555DA" w:rsidRDefault="00A36402" w:rsidP="00716236">
            <w:pPr>
              <w:spacing w:after="0" w:line="240" w:lineRule="auto"/>
              <w:rPr>
                <w:rFonts w:cstheme="minorHAnsi"/>
                <w:b/>
                <w:bCs/>
              </w:rPr>
            </w:pPr>
            <w:r w:rsidRPr="007555DA">
              <w:rPr>
                <w:rFonts w:cstheme="minorHAnsi"/>
                <w:b/>
                <w:bCs/>
              </w:rPr>
              <w:t xml:space="preserve">Art. 109. ust. 4 </w:t>
            </w:r>
          </w:p>
          <w:p w14:paraId="3E5E7A79" w14:textId="77777777" w:rsidR="00A36402" w:rsidRPr="007555DA" w:rsidRDefault="00A36402" w:rsidP="00716236">
            <w:pPr>
              <w:spacing w:after="0" w:line="240" w:lineRule="auto"/>
              <w:rPr>
                <w:rFonts w:eastAsia="Times New Roman" w:cstheme="minorHAnsi"/>
                <w:b/>
                <w:bCs/>
                <w:lang w:eastAsia="pl-PL"/>
              </w:rPr>
            </w:pPr>
            <w:r w:rsidRPr="007555DA">
              <w:rPr>
                <w:rFonts w:cstheme="minorHAnsi"/>
              </w:rPr>
              <w:t>(PUP Mikołów)</w:t>
            </w:r>
          </w:p>
        </w:tc>
        <w:tc>
          <w:tcPr>
            <w:tcW w:w="3453" w:type="dxa"/>
          </w:tcPr>
          <w:p w14:paraId="498D40D5" w14:textId="77777777" w:rsidR="00A36402" w:rsidRPr="007555DA" w:rsidRDefault="00A36402" w:rsidP="00716236">
            <w:pPr>
              <w:spacing w:after="0" w:line="240" w:lineRule="auto"/>
              <w:rPr>
                <w:rFonts w:eastAsia="Times New Roman" w:cstheme="minorHAnsi"/>
                <w:lang w:eastAsia="pl-PL"/>
              </w:rPr>
            </w:pPr>
            <w:r w:rsidRPr="007555DA">
              <w:rPr>
                <w:rFonts w:cstheme="minorHAnsi"/>
              </w:rPr>
              <w:t>Praca zdalna nie pozwala na sprawdzanie(przez opiekuna stażu) efektowności przy wykonywaniu zadań przez stażystę,  i prawidłowego ich wykonania.</w:t>
            </w:r>
          </w:p>
        </w:tc>
        <w:tc>
          <w:tcPr>
            <w:tcW w:w="3786" w:type="dxa"/>
            <w:vAlign w:val="center"/>
          </w:tcPr>
          <w:p w14:paraId="4AFD1327" w14:textId="77777777" w:rsidR="00A36402" w:rsidRPr="007555DA" w:rsidRDefault="00A36402" w:rsidP="00716236">
            <w:pPr>
              <w:spacing w:after="0" w:line="240" w:lineRule="auto"/>
              <w:rPr>
                <w:rFonts w:eastAsia="Times New Roman" w:cstheme="minorHAnsi"/>
                <w:lang w:eastAsia="pl-PL"/>
              </w:rPr>
            </w:pPr>
            <w:r w:rsidRPr="007555DA">
              <w:rPr>
                <w:rFonts w:cstheme="minorHAnsi"/>
              </w:rPr>
              <w:t>Wymiar stażu realizowanego w formie zdalnej nie może przekroczyć 25% czasu odbywania stażu.</w:t>
            </w:r>
          </w:p>
        </w:tc>
        <w:tc>
          <w:tcPr>
            <w:tcW w:w="3105" w:type="dxa"/>
            <w:vMerge/>
          </w:tcPr>
          <w:p w14:paraId="69D4AEF5" w14:textId="4E758A0B" w:rsidR="00A36402" w:rsidRPr="007555DA" w:rsidRDefault="00A36402" w:rsidP="00716236">
            <w:pPr>
              <w:spacing w:after="0" w:line="240" w:lineRule="auto"/>
              <w:jc w:val="both"/>
              <w:rPr>
                <w:rFonts w:cstheme="minorHAnsi"/>
              </w:rPr>
            </w:pPr>
          </w:p>
        </w:tc>
      </w:tr>
      <w:tr w:rsidR="00A36402" w:rsidRPr="007555DA" w14:paraId="1E241B57" w14:textId="77777777" w:rsidTr="002D6D7B">
        <w:trPr>
          <w:jc w:val="center"/>
        </w:trPr>
        <w:tc>
          <w:tcPr>
            <w:tcW w:w="1727" w:type="dxa"/>
            <w:vAlign w:val="center"/>
          </w:tcPr>
          <w:p w14:paraId="4BCC5B68" w14:textId="77777777" w:rsidR="00A36402" w:rsidRPr="007555DA" w:rsidRDefault="00A36402" w:rsidP="00716236">
            <w:pPr>
              <w:spacing w:after="0" w:line="240" w:lineRule="auto"/>
              <w:ind w:left="36" w:right="-534"/>
              <w:contextualSpacing/>
              <w:rPr>
                <w:rFonts w:cstheme="minorHAnsi"/>
                <w:b/>
              </w:rPr>
            </w:pPr>
            <w:r w:rsidRPr="007555DA">
              <w:rPr>
                <w:rFonts w:cstheme="minorHAnsi"/>
                <w:b/>
              </w:rPr>
              <w:t>209</w:t>
            </w:r>
          </w:p>
        </w:tc>
        <w:tc>
          <w:tcPr>
            <w:tcW w:w="3375" w:type="dxa"/>
            <w:vAlign w:val="center"/>
          </w:tcPr>
          <w:p w14:paraId="79DB940C" w14:textId="77777777" w:rsidR="00A36402" w:rsidRPr="007555DA" w:rsidRDefault="00A36402" w:rsidP="00716236">
            <w:pPr>
              <w:spacing w:after="0" w:line="240" w:lineRule="auto"/>
              <w:rPr>
                <w:rFonts w:cstheme="minorHAnsi"/>
                <w:b/>
              </w:rPr>
            </w:pPr>
            <w:r w:rsidRPr="007555DA">
              <w:rPr>
                <w:rFonts w:cstheme="minorHAnsi"/>
                <w:b/>
              </w:rPr>
              <w:t>Art.  109. ust. 4</w:t>
            </w:r>
          </w:p>
          <w:p w14:paraId="77CB8671" w14:textId="77777777" w:rsidR="00A36402" w:rsidRPr="007555DA" w:rsidRDefault="00A36402" w:rsidP="00716236">
            <w:pPr>
              <w:spacing w:after="0" w:line="240" w:lineRule="auto"/>
              <w:rPr>
                <w:rFonts w:cstheme="minorHAnsi"/>
                <w:b/>
              </w:rPr>
            </w:pPr>
            <w:r w:rsidRPr="007555DA">
              <w:rPr>
                <w:rFonts w:cstheme="minorHAnsi"/>
              </w:rPr>
              <w:t>(PUP Tychy)</w:t>
            </w:r>
          </w:p>
        </w:tc>
        <w:tc>
          <w:tcPr>
            <w:tcW w:w="3453" w:type="dxa"/>
          </w:tcPr>
          <w:p w14:paraId="55F1A771" w14:textId="77777777" w:rsidR="00A36402" w:rsidRPr="007555DA" w:rsidRDefault="00A36402" w:rsidP="00716236">
            <w:pPr>
              <w:spacing w:after="0" w:line="240" w:lineRule="auto"/>
              <w:rPr>
                <w:rFonts w:cstheme="minorHAnsi"/>
              </w:rPr>
            </w:pPr>
            <w:r w:rsidRPr="007555DA">
              <w:rPr>
                <w:rFonts w:cstheme="minorHAnsi"/>
              </w:rPr>
              <w:t>Jak ma być realizowany staż w formie zdalnej, jeżeli stażysta musi odbywać staż pod nadzorem Opiekuna?</w:t>
            </w:r>
          </w:p>
        </w:tc>
        <w:tc>
          <w:tcPr>
            <w:tcW w:w="3786" w:type="dxa"/>
            <w:vAlign w:val="center"/>
          </w:tcPr>
          <w:p w14:paraId="32B186C6" w14:textId="77777777" w:rsidR="00A36402" w:rsidRPr="007555DA" w:rsidRDefault="00A36402" w:rsidP="00716236">
            <w:pPr>
              <w:spacing w:after="0" w:line="240" w:lineRule="auto"/>
              <w:rPr>
                <w:rFonts w:cstheme="minorHAnsi"/>
              </w:rPr>
            </w:pPr>
            <w:r w:rsidRPr="007555DA">
              <w:rPr>
                <w:rFonts w:cstheme="minorHAnsi"/>
              </w:rPr>
              <w:t>Staż w takiej formie nie powinien być realizowany z uwagi na brak opiekuna nadzorującego przebieg stażu.</w:t>
            </w:r>
          </w:p>
        </w:tc>
        <w:tc>
          <w:tcPr>
            <w:tcW w:w="3105" w:type="dxa"/>
            <w:vMerge/>
          </w:tcPr>
          <w:p w14:paraId="5F8C22E9" w14:textId="696EB4F7" w:rsidR="00A36402" w:rsidRPr="007555DA" w:rsidRDefault="00A36402" w:rsidP="00716236">
            <w:pPr>
              <w:spacing w:after="0" w:line="240" w:lineRule="auto"/>
              <w:jc w:val="both"/>
              <w:rPr>
                <w:rFonts w:cstheme="minorHAnsi"/>
              </w:rPr>
            </w:pPr>
          </w:p>
        </w:tc>
      </w:tr>
      <w:tr w:rsidR="0054033E" w:rsidRPr="007555DA" w14:paraId="2B8B3819" w14:textId="77777777" w:rsidTr="002D6D7B">
        <w:trPr>
          <w:jc w:val="center"/>
        </w:trPr>
        <w:tc>
          <w:tcPr>
            <w:tcW w:w="1727" w:type="dxa"/>
            <w:vAlign w:val="center"/>
          </w:tcPr>
          <w:p w14:paraId="6A399226" w14:textId="77777777" w:rsidR="0054033E" w:rsidRPr="007555DA" w:rsidRDefault="0054033E" w:rsidP="00716236">
            <w:pPr>
              <w:spacing w:after="0" w:line="240" w:lineRule="auto"/>
              <w:ind w:left="36" w:right="-534"/>
              <w:contextualSpacing/>
              <w:rPr>
                <w:rFonts w:cstheme="minorHAnsi"/>
                <w:b/>
              </w:rPr>
            </w:pPr>
            <w:r w:rsidRPr="007555DA">
              <w:rPr>
                <w:rFonts w:cstheme="minorHAnsi"/>
                <w:b/>
              </w:rPr>
              <w:t>210</w:t>
            </w:r>
          </w:p>
        </w:tc>
        <w:tc>
          <w:tcPr>
            <w:tcW w:w="3375" w:type="dxa"/>
            <w:vAlign w:val="center"/>
          </w:tcPr>
          <w:p w14:paraId="3DA8A8D3" w14:textId="77777777" w:rsidR="0054033E" w:rsidRPr="007555DA" w:rsidRDefault="0054033E" w:rsidP="00716236">
            <w:pPr>
              <w:spacing w:after="0" w:line="240" w:lineRule="auto"/>
              <w:rPr>
                <w:rFonts w:cstheme="minorHAnsi"/>
                <w:b/>
              </w:rPr>
            </w:pPr>
            <w:r w:rsidRPr="007555DA">
              <w:rPr>
                <w:rFonts w:cstheme="minorHAnsi"/>
                <w:b/>
              </w:rPr>
              <w:t>Art. 109. ust. 6</w:t>
            </w:r>
          </w:p>
          <w:p w14:paraId="0A618B82" w14:textId="77777777" w:rsidR="0054033E" w:rsidRPr="007555DA" w:rsidRDefault="0054033E" w:rsidP="00716236">
            <w:pPr>
              <w:spacing w:after="0" w:line="240" w:lineRule="auto"/>
              <w:rPr>
                <w:rFonts w:cstheme="minorHAnsi"/>
                <w:b/>
              </w:rPr>
            </w:pPr>
            <w:r w:rsidRPr="007555DA">
              <w:rPr>
                <w:rFonts w:cstheme="minorHAnsi"/>
              </w:rPr>
              <w:t>(PUP Bytom)</w:t>
            </w:r>
          </w:p>
        </w:tc>
        <w:tc>
          <w:tcPr>
            <w:tcW w:w="3453" w:type="dxa"/>
          </w:tcPr>
          <w:p w14:paraId="5B31C06F" w14:textId="77777777" w:rsidR="0054033E" w:rsidRPr="007555DA" w:rsidRDefault="0054033E"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Podmiot, może wystąpić z wnioskiem o zawarcie umowy o organizację stażu do starosty właściwego ze względu:</w:t>
            </w:r>
          </w:p>
          <w:p w14:paraId="1EB043BC" w14:textId="77777777" w:rsidR="0054033E" w:rsidRPr="007555DA" w:rsidRDefault="0054033E" w:rsidP="00716236">
            <w:pPr>
              <w:spacing w:after="0" w:line="240" w:lineRule="auto"/>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na siedzibę tego podmiotu lub jego oddziału;</w:t>
            </w:r>
          </w:p>
          <w:p w14:paraId="6B233BDE" w14:textId="77777777" w:rsidR="0054033E" w:rsidRPr="007555DA" w:rsidRDefault="0054033E" w:rsidP="00716236">
            <w:pPr>
              <w:spacing w:after="0" w:line="240" w:lineRule="auto"/>
              <w:ind w:left="510" w:hanging="510"/>
              <w:rPr>
                <w:rFonts w:eastAsia="Times New Roman" w:cstheme="minorHAnsi"/>
                <w:bCs/>
                <w:lang w:eastAsia="pl-PL"/>
              </w:rPr>
            </w:pPr>
            <w:r w:rsidRPr="007555DA">
              <w:rPr>
                <w:rFonts w:eastAsia="Times New Roman" w:cstheme="minorHAnsi"/>
                <w:bCs/>
                <w:lang w:eastAsia="pl-PL"/>
              </w:rPr>
              <w:t>2)</w:t>
            </w:r>
            <w:r w:rsidRPr="007555DA">
              <w:rPr>
                <w:rFonts w:eastAsia="Times New Roman" w:cstheme="minorHAnsi"/>
                <w:bCs/>
                <w:lang w:eastAsia="pl-PL"/>
              </w:rPr>
              <w:tab/>
              <w:t>miejsce odbywania stażu.</w:t>
            </w:r>
          </w:p>
          <w:p w14:paraId="41BC92CF" w14:textId="77777777" w:rsidR="0054033E" w:rsidRPr="007555DA" w:rsidRDefault="0054033E" w:rsidP="00716236">
            <w:pPr>
              <w:spacing w:after="0" w:line="240" w:lineRule="auto"/>
              <w:rPr>
                <w:rFonts w:eastAsia="Times New Roman" w:cstheme="minorHAnsi"/>
                <w:bCs/>
                <w:lang w:eastAsia="pl-PL"/>
              </w:rPr>
            </w:pPr>
            <w:r w:rsidRPr="007555DA">
              <w:rPr>
                <w:rFonts w:eastAsia="Times New Roman" w:cstheme="minorHAnsi"/>
                <w:bCs/>
                <w:lang w:eastAsia="pl-PL"/>
              </w:rPr>
              <w:t>Nowy zapis ograniczy możliwość odbywania stażu przez osoby bezrobotne w miastach ościennych w firmach, instytucjach nieposiadających siedziby lub oddziału w miejscu  funkcjonowania PUP.</w:t>
            </w:r>
          </w:p>
          <w:p w14:paraId="7A58DD0C" w14:textId="77777777" w:rsidR="0054033E" w:rsidRPr="007555DA" w:rsidRDefault="0054033E" w:rsidP="00716236">
            <w:pPr>
              <w:spacing w:after="0" w:line="240" w:lineRule="auto"/>
              <w:rPr>
                <w:rFonts w:cstheme="minorHAnsi"/>
              </w:rPr>
            </w:pPr>
          </w:p>
        </w:tc>
        <w:tc>
          <w:tcPr>
            <w:tcW w:w="3786" w:type="dxa"/>
            <w:vAlign w:val="center"/>
          </w:tcPr>
          <w:p w14:paraId="3E250AFF" w14:textId="77777777" w:rsidR="0054033E" w:rsidRPr="007555DA" w:rsidRDefault="0054033E" w:rsidP="00716236">
            <w:pPr>
              <w:spacing w:after="0" w:line="240" w:lineRule="auto"/>
              <w:rPr>
                <w:rFonts w:cstheme="minorHAnsi"/>
              </w:rPr>
            </w:pPr>
          </w:p>
        </w:tc>
        <w:tc>
          <w:tcPr>
            <w:tcW w:w="3105" w:type="dxa"/>
            <w:vMerge w:val="restart"/>
          </w:tcPr>
          <w:p w14:paraId="09C504AF" w14:textId="7DBC320F" w:rsidR="0054033E" w:rsidRPr="007555DA" w:rsidRDefault="0054033E" w:rsidP="00BD5DB1">
            <w:pPr>
              <w:spacing w:after="0" w:line="240" w:lineRule="auto"/>
              <w:jc w:val="center"/>
              <w:rPr>
                <w:rFonts w:cstheme="minorHAnsi"/>
                <w:b/>
                <w:bCs/>
              </w:rPr>
            </w:pPr>
            <w:r w:rsidRPr="007555DA">
              <w:rPr>
                <w:rFonts w:cstheme="minorHAnsi"/>
                <w:b/>
                <w:bCs/>
              </w:rPr>
              <w:t>Wyjaśnienie:</w:t>
            </w:r>
          </w:p>
          <w:p w14:paraId="5479674E" w14:textId="1797DE4A" w:rsidR="0054033E" w:rsidRPr="007555DA" w:rsidRDefault="0054033E" w:rsidP="00716236">
            <w:pPr>
              <w:spacing w:after="0" w:line="240" w:lineRule="auto"/>
              <w:rPr>
                <w:rFonts w:cstheme="minorHAnsi"/>
              </w:rPr>
            </w:pPr>
            <w:r w:rsidRPr="007555DA">
              <w:rPr>
                <w:rFonts w:cstheme="minorHAnsi"/>
              </w:rPr>
              <w:t>Poprawiono brzmienie przepisu</w:t>
            </w:r>
          </w:p>
          <w:p w14:paraId="5CB43745" w14:textId="77777777" w:rsidR="0054033E" w:rsidRPr="007555DA" w:rsidRDefault="0054033E" w:rsidP="00BD5DB1">
            <w:pPr>
              <w:spacing w:after="0" w:line="240" w:lineRule="auto"/>
              <w:rPr>
                <w:rFonts w:cstheme="minorHAnsi"/>
              </w:rPr>
            </w:pPr>
            <w:r w:rsidRPr="007555DA">
              <w:rPr>
                <w:rFonts w:cstheme="minorHAnsi"/>
              </w:rPr>
              <w:t xml:space="preserve">Przepis art. 113 ust. 6 otrzymał brzmienie: </w:t>
            </w:r>
          </w:p>
          <w:p w14:paraId="07A3F41E" w14:textId="77777777" w:rsidR="0054033E" w:rsidRPr="007555DA" w:rsidRDefault="0054033E" w:rsidP="00BD5DB1">
            <w:pPr>
              <w:spacing w:after="0" w:line="240" w:lineRule="auto"/>
              <w:jc w:val="both"/>
              <w:rPr>
                <w:rFonts w:cstheme="minorHAnsi"/>
                <w:i/>
                <w:iCs/>
              </w:rPr>
            </w:pPr>
            <w:r w:rsidRPr="007F1351">
              <w:rPr>
                <w:rFonts w:cstheme="minorHAnsi"/>
                <w:i/>
                <w:iCs/>
              </w:rPr>
              <w:t>„6. Podmiot, o którym mowa w ust. 2, zamierzający zorganizować staż dla bezrobotnych, składa do starosty wniosek o zawarcie umowy o zorganizowanie stażu.”.</w:t>
            </w:r>
            <w:r w:rsidRPr="007555DA">
              <w:rPr>
                <w:rFonts w:cstheme="minorHAnsi"/>
                <w:i/>
                <w:iCs/>
              </w:rPr>
              <w:t xml:space="preserve"> </w:t>
            </w:r>
          </w:p>
          <w:p w14:paraId="1C6C8D06" w14:textId="39A721AA" w:rsidR="0054033E" w:rsidRPr="007555DA" w:rsidRDefault="0054033E" w:rsidP="00A20CA2">
            <w:pPr>
              <w:spacing w:after="0" w:line="240" w:lineRule="auto"/>
              <w:jc w:val="both"/>
              <w:rPr>
                <w:rFonts w:cstheme="minorHAnsi"/>
                <w:i/>
                <w:iCs/>
              </w:rPr>
            </w:pPr>
          </w:p>
          <w:p w14:paraId="6A8C4F2A" w14:textId="404AA7AB" w:rsidR="0054033E" w:rsidRPr="007555DA" w:rsidRDefault="0054033E" w:rsidP="00A20CA2">
            <w:pPr>
              <w:spacing w:after="0" w:line="240" w:lineRule="auto"/>
              <w:jc w:val="both"/>
              <w:rPr>
                <w:rFonts w:cstheme="minorHAnsi"/>
              </w:rPr>
            </w:pPr>
          </w:p>
          <w:p w14:paraId="2E23B95F" w14:textId="6BAD4FE7" w:rsidR="0054033E" w:rsidRPr="007555DA" w:rsidRDefault="0054033E" w:rsidP="00A20CA2">
            <w:pPr>
              <w:spacing w:after="0" w:line="240" w:lineRule="auto"/>
              <w:jc w:val="both"/>
              <w:rPr>
                <w:rFonts w:cstheme="minorHAnsi"/>
                <w:i/>
                <w:iCs/>
              </w:rPr>
            </w:pPr>
          </w:p>
        </w:tc>
      </w:tr>
      <w:tr w:rsidR="0054033E" w:rsidRPr="007555DA" w14:paraId="7B4065FB" w14:textId="77777777" w:rsidTr="002D6D7B">
        <w:trPr>
          <w:jc w:val="center"/>
        </w:trPr>
        <w:tc>
          <w:tcPr>
            <w:tcW w:w="1727" w:type="dxa"/>
            <w:vAlign w:val="center"/>
          </w:tcPr>
          <w:p w14:paraId="16F3CE9B" w14:textId="77777777" w:rsidR="0054033E" w:rsidRPr="007555DA" w:rsidRDefault="0054033E" w:rsidP="00716236">
            <w:pPr>
              <w:spacing w:after="0" w:line="240" w:lineRule="auto"/>
              <w:ind w:left="36" w:right="-534"/>
              <w:contextualSpacing/>
              <w:rPr>
                <w:rFonts w:cstheme="minorHAnsi"/>
                <w:b/>
              </w:rPr>
            </w:pPr>
            <w:r w:rsidRPr="007555DA">
              <w:rPr>
                <w:rFonts w:cstheme="minorHAnsi"/>
                <w:b/>
              </w:rPr>
              <w:t>211</w:t>
            </w:r>
          </w:p>
        </w:tc>
        <w:tc>
          <w:tcPr>
            <w:tcW w:w="3375" w:type="dxa"/>
            <w:vAlign w:val="center"/>
          </w:tcPr>
          <w:p w14:paraId="2249DAA4" w14:textId="77777777" w:rsidR="0054033E" w:rsidRPr="007555DA" w:rsidRDefault="0054033E" w:rsidP="00716236">
            <w:pPr>
              <w:spacing w:after="0" w:line="240" w:lineRule="auto"/>
              <w:rPr>
                <w:rFonts w:cstheme="minorHAnsi"/>
                <w:b/>
              </w:rPr>
            </w:pPr>
            <w:r w:rsidRPr="007555DA">
              <w:rPr>
                <w:rFonts w:cstheme="minorHAnsi"/>
                <w:b/>
              </w:rPr>
              <w:t xml:space="preserve">Art. 109. ust. 6 </w:t>
            </w:r>
          </w:p>
          <w:p w14:paraId="06558040" w14:textId="77777777" w:rsidR="0054033E" w:rsidRPr="007555DA" w:rsidRDefault="0054033E" w:rsidP="00716236">
            <w:pPr>
              <w:spacing w:after="0" w:line="240" w:lineRule="auto"/>
              <w:rPr>
                <w:rFonts w:cstheme="minorHAnsi"/>
                <w:b/>
              </w:rPr>
            </w:pPr>
            <w:r w:rsidRPr="007555DA">
              <w:rPr>
                <w:rFonts w:cstheme="minorHAnsi"/>
              </w:rPr>
              <w:t>(PUP Dąbrowa Górnicza)</w:t>
            </w:r>
          </w:p>
        </w:tc>
        <w:tc>
          <w:tcPr>
            <w:tcW w:w="3453" w:type="dxa"/>
          </w:tcPr>
          <w:p w14:paraId="1925D358" w14:textId="77777777" w:rsidR="0054033E" w:rsidRPr="007555DA" w:rsidRDefault="0054033E" w:rsidP="00716236">
            <w:pPr>
              <w:spacing w:after="0" w:line="240" w:lineRule="auto"/>
              <w:rPr>
                <w:rFonts w:cstheme="minorHAnsi"/>
              </w:rPr>
            </w:pPr>
            <w:r w:rsidRPr="007555DA">
              <w:rPr>
                <w:rFonts w:cstheme="minorHAnsi"/>
              </w:rPr>
              <w:t xml:space="preserve">Biorąc pod uwagę nadrzędny cel funkcjonalny projektowanych zmian jakim jest uelastycznienie działań aktywizacyjnych w celu zapewnienia ich większej adekwatności do zmieniającego się stanu faktycznego, wprowadzenie właściwości terytorialnej przy składaniu wniosków o zawarcie umowy o organizację stażu ze względu na siedzibę podmiotu składającego wniosek lub jego oddziału lub miejsce odbywania stażu wydaje się niezasadne. </w:t>
            </w:r>
          </w:p>
          <w:p w14:paraId="5B29A45E" w14:textId="77777777" w:rsidR="0054033E" w:rsidRPr="007555DA" w:rsidRDefault="0054033E" w:rsidP="00716236">
            <w:pPr>
              <w:spacing w:after="0" w:line="240" w:lineRule="auto"/>
              <w:rPr>
                <w:rFonts w:cstheme="minorHAnsi"/>
              </w:rPr>
            </w:pPr>
            <w:r w:rsidRPr="007555DA">
              <w:rPr>
                <w:rFonts w:cstheme="minorHAnsi"/>
              </w:rPr>
              <w:t xml:space="preserve">Zniesienie właściwości terytorialnej w przedmiotowym zakresie po pierwsze zwiększy szanse osób bezrobotnych na odbycie stażu zgodnego z ich kwalifikacjami, po drugie zwiększy mobilność geograficzną osób bezrobotnych kierowanych na staż </w:t>
            </w:r>
            <w:r w:rsidRPr="007555DA">
              <w:rPr>
                <w:rFonts w:cstheme="minorHAnsi"/>
              </w:rPr>
              <w:br/>
              <w:t xml:space="preserve">(w szczególności młodych stażystów do 30 r.ż.), po trzecie zwiększy szanse znalezienia dla organizatorów staży kandydatów spełniających ich wymagania. Jeśli nie ma takich kandydatów w jednym urzędzie, to być może będą w drugim, trzecim lub czwartym w okolicy a miejsce odbywania stażu, tudzież siedziba wnioskodawcy lub oddziału mają w takiej sytuacji znaczenie zupełnie drugorzędne. </w:t>
            </w:r>
          </w:p>
        </w:tc>
        <w:tc>
          <w:tcPr>
            <w:tcW w:w="3786" w:type="dxa"/>
            <w:vAlign w:val="center"/>
          </w:tcPr>
          <w:p w14:paraId="67939C56" w14:textId="77777777" w:rsidR="0054033E" w:rsidRPr="007555DA" w:rsidRDefault="0054033E" w:rsidP="00716236">
            <w:pPr>
              <w:spacing w:after="0" w:line="240" w:lineRule="auto"/>
              <w:rPr>
                <w:rFonts w:cstheme="minorHAnsi"/>
              </w:rPr>
            </w:pPr>
            <w:r w:rsidRPr="007555DA">
              <w:rPr>
                <w:rFonts w:cstheme="minorHAnsi"/>
              </w:rPr>
              <w:t>Proponuje się usunąć cały ust. 6.</w:t>
            </w:r>
          </w:p>
        </w:tc>
        <w:tc>
          <w:tcPr>
            <w:tcW w:w="3105" w:type="dxa"/>
            <w:vMerge/>
          </w:tcPr>
          <w:p w14:paraId="24E1888E" w14:textId="0EA2F3B8" w:rsidR="0054033E" w:rsidRPr="007555DA" w:rsidRDefault="0054033E" w:rsidP="00A20CA2">
            <w:pPr>
              <w:spacing w:after="0" w:line="240" w:lineRule="auto"/>
              <w:jc w:val="both"/>
              <w:rPr>
                <w:rFonts w:cstheme="minorHAnsi"/>
              </w:rPr>
            </w:pPr>
          </w:p>
        </w:tc>
      </w:tr>
      <w:tr w:rsidR="0054033E" w:rsidRPr="007555DA" w14:paraId="2B34C700" w14:textId="77777777" w:rsidTr="002D6D7B">
        <w:trPr>
          <w:jc w:val="center"/>
        </w:trPr>
        <w:tc>
          <w:tcPr>
            <w:tcW w:w="1727" w:type="dxa"/>
            <w:vAlign w:val="center"/>
          </w:tcPr>
          <w:p w14:paraId="70954970" w14:textId="77777777" w:rsidR="0054033E" w:rsidRPr="007555DA" w:rsidRDefault="0054033E" w:rsidP="00716236">
            <w:pPr>
              <w:spacing w:after="0" w:line="240" w:lineRule="auto"/>
              <w:ind w:left="36" w:right="-534"/>
              <w:contextualSpacing/>
              <w:rPr>
                <w:rFonts w:cstheme="minorHAnsi"/>
                <w:b/>
              </w:rPr>
            </w:pPr>
            <w:r w:rsidRPr="007555DA">
              <w:rPr>
                <w:rFonts w:cstheme="minorHAnsi"/>
                <w:b/>
              </w:rPr>
              <w:t>212</w:t>
            </w:r>
          </w:p>
        </w:tc>
        <w:tc>
          <w:tcPr>
            <w:tcW w:w="3375" w:type="dxa"/>
            <w:vAlign w:val="center"/>
          </w:tcPr>
          <w:p w14:paraId="2A2F4640" w14:textId="77777777" w:rsidR="0054033E" w:rsidRPr="007555DA" w:rsidRDefault="0054033E" w:rsidP="00716236">
            <w:pPr>
              <w:spacing w:after="0" w:line="240" w:lineRule="auto"/>
              <w:rPr>
                <w:rFonts w:cstheme="minorHAnsi"/>
                <w:b/>
              </w:rPr>
            </w:pPr>
            <w:r w:rsidRPr="007555DA">
              <w:rPr>
                <w:rFonts w:cstheme="minorHAnsi"/>
                <w:b/>
              </w:rPr>
              <w:t>Art. 109. ust. 6</w:t>
            </w:r>
          </w:p>
          <w:p w14:paraId="72A6C2C3" w14:textId="77777777" w:rsidR="0054033E" w:rsidRPr="007555DA" w:rsidRDefault="0054033E" w:rsidP="00716236">
            <w:pPr>
              <w:spacing w:after="0" w:line="240" w:lineRule="auto"/>
              <w:rPr>
                <w:rFonts w:cstheme="minorHAnsi"/>
                <w:b/>
              </w:rPr>
            </w:pPr>
            <w:r w:rsidRPr="007555DA">
              <w:rPr>
                <w:rFonts w:cstheme="minorHAnsi"/>
              </w:rPr>
              <w:t>(PUP Jaworzno)</w:t>
            </w:r>
          </w:p>
        </w:tc>
        <w:tc>
          <w:tcPr>
            <w:tcW w:w="3453" w:type="dxa"/>
            <w:vAlign w:val="center"/>
          </w:tcPr>
          <w:p w14:paraId="028AB7EB" w14:textId="77777777" w:rsidR="0054033E" w:rsidRPr="007555DA" w:rsidRDefault="0054033E" w:rsidP="00716236">
            <w:pPr>
              <w:spacing w:after="0" w:line="240" w:lineRule="auto"/>
              <w:rPr>
                <w:rFonts w:cstheme="minorHAnsi"/>
              </w:rPr>
            </w:pPr>
            <w:r w:rsidRPr="007555DA">
              <w:rPr>
                <w:rFonts w:cstheme="minorHAnsi"/>
              </w:rPr>
              <w:t>W nowej regulacji ustawy, Organizator składa wniosek do PUP właściwego z uwagi na siedzibę lub miejsce odbywania stażu.</w:t>
            </w:r>
          </w:p>
        </w:tc>
        <w:tc>
          <w:tcPr>
            <w:tcW w:w="3786" w:type="dxa"/>
            <w:vAlign w:val="center"/>
          </w:tcPr>
          <w:p w14:paraId="1EBE5644" w14:textId="77777777" w:rsidR="0054033E" w:rsidRPr="007555DA" w:rsidRDefault="0054033E" w:rsidP="00716236">
            <w:pPr>
              <w:spacing w:after="0" w:line="240" w:lineRule="auto"/>
              <w:rPr>
                <w:rFonts w:cstheme="minorHAnsi"/>
              </w:rPr>
            </w:pPr>
            <w:r w:rsidRPr="007555DA">
              <w:rPr>
                <w:rFonts w:cstheme="minorHAnsi"/>
              </w:rPr>
              <w:t>Usunięcie ograniczeń.</w:t>
            </w:r>
          </w:p>
        </w:tc>
        <w:tc>
          <w:tcPr>
            <w:tcW w:w="3105" w:type="dxa"/>
            <w:vMerge/>
          </w:tcPr>
          <w:p w14:paraId="07002269" w14:textId="125FDA60" w:rsidR="0054033E" w:rsidRPr="007555DA" w:rsidRDefault="0054033E" w:rsidP="00A20CA2">
            <w:pPr>
              <w:spacing w:after="0" w:line="240" w:lineRule="auto"/>
              <w:jc w:val="both"/>
              <w:rPr>
                <w:rFonts w:cstheme="minorHAnsi"/>
              </w:rPr>
            </w:pPr>
          </w:p>
        </w:tc>
      </w:tr>
      <w:tr w:rsidR="0054033E" w:rsidRPr="007555DA" w14:paraId="340EBED6" w14:textId="77777777" w:rsidTr="002D6D7B">
        <w:trPr>
          <w:jc w:val="center"/>
        </w:trPr>
        <w:tc>
          <w:tcPr>
            <w:tcW w:w="1727" w:type="dxa"/>
            <w:vAlign w:val="center"/>
          </w:tcPr>
          <w:p w14:paraId="22C30EF6" w14:textId="77777777" w:rsidR="0054033E" w:rsidRPr="007555DA" w:rsidRDefault="0054033E" w:rsidP="00716236">
            <w:pPr>
              <w:spacing w:after="0" w:line="240" w:lineRule="auto"/>
              <w:ind w:left="36" w:right="-534"/>
              <w:contextualSpacing/>
              <w:rPr>
                <w:rFonts w:cstheme="minorHAnsi"/>
                <w:b/>
              </w:rPr>
            </w:pPr>
            <w:r w:rsidRPr="007555DA">
              <w:rPr>
                <w:rFonts w:cstheme="minorHAnsi"/>
                <w:b/>
              </w:rPr>
              <w:t>213</w:t>
            </w:r>
          </w:p>
        </w:tc>
        <w:tc>
          <w:tcPr>
            <w:tcW w:w="3375" w:type="dxa"/>
            <w:vAlign w:val="center"/>
          </w:tcPr>
          <w:p w14:paraId="3021C38B" w14:textId="77777777" w:rsidR="0054033E" w:rsidRPr="007555DA" w:rsidRDefault="0054033E" w:rsidP="00716236">
            <w:pPr>
              <w:spacing w:after="0" w:line="240" w:lineRule="auto"/>
              <w:rPr>
                <w:rFonts w:cstheme="minorHAnsi"/>
                <w:b/>
                <w:bCs/>
              </w:rPr>
            </w:pPr>
            <w:r w:rsidRPr="007555DA">
              <w:rPr>
                <w:rFonts w:cstheme="minorHAnsi"/>
                <w:b/>
                <w:bCs/>
              </w:rPr>
              <w:t>Art. 109. ust. 6</w:t>
            </w:r>
          </w:p>
          <w:p w14:paraId="1A576C9D" w14:textId="77777777" w:rsidR="0054033E" w:rsidRPr="007555DA" w:rsidRDefault="0054033E" w:rsidP="00716236">
            <w:pPr>
              <w:spacing w:after="0" w:line="240" w:lineRule="auto"/>
              <w:rPr>
                <w:rFonts w:cstheme="minorHAnsi"/>
                <w:b/>
              </w:rPr>
            </w:pPr>
            <w:r w:rsidRPr="007555DA">
              <w:rPr>
                <w:rFonts w:cstheme="minorHAnsi"/>
              </w:rPr>
              <w:t>(PUP Mysłowice)</w:t>
            </w:r>
          </w:p>
        </w:tc>
        <w:tc>
          <w:tcPr>
            <w:tcW w:w="3453" w:type="dxa"/>
          </w:tcPr>
          <w:p w14:paraId="26EE7098" w14:textId="77777777" w:rsidR="0054033E" w:rsidRPr="007555DA" w:rsidRDefault="0054033E" w:rsidP="00716236">
            <w:pPr>
              <w:spacing w:after="0" w:line="240" w:lineRule="auto"/>
              <w:rPr>
                <w:rFonts w:cstheme="minorHAnsi"/>
              </w:rPr>
            </w:pPr>
            <w:r w:rsidRPr="007555DA">
              <w:rPr>
                <w:rFonts w:cstheme="minorHAnsi"/>
              </w:rPr>
              <w:t>Ograniczenie możliwości złożenia przez organizatora stażu wniosku jedynie ze względu na siedzibę, oddział lub miejsce wykonywania stażu , może spowodować iż:</w:t>
            </w:r>
          </w:p>
          <w:p w14:paraId="24623B7B" w14:textId="77777777" w:rsidR="0054033E" w:rsidRPr="007555DA" w:rsidRDefault="0054033E" w:rsidP="00716236">
            <w:pPr>
              <w:spacing w:after="0" w:line="240" w:lineRule="auto"/>
              <w:rPr>
                <w:rFonts w:cstheme="minorHAnsi"/>
              </w:rPr>
            </w:pPr>
            <w:r w:rsidRPr="007555DA">
              <w:rPr>
                <w:rFonts w:cstheme="minorHAnsi"/>
              </w:rPr>
              <w:t xml:space="preserve">- osoby z wyższymi kompetencjami, oczekiwaniami będą rejestrować się wyłącznie w dużych miastach, w których jest większy potencjał na organizowanie różnorodnych staży </w:t>
            </w:r>
          </w:p>
          <w:p w14:paraId="6790A35D" w14:textId="77777777" w:rsidR="0054033E" w:rsidRPr="007555DA" w:rsidRDefault="0054033E" w:rsidP="00716236">
            <w:pPr>
              <w:spacing w:after="0" w:line="240" w:lineRule="auto"/>
              <w:rPr>
                <w:rFonts w:cstheme="minorHAnsi"/>
              </w:rPr>
            </w:pPr>
            <w:r w:rsidRPr="007555DA">
              <w:rPr>
                <w:rFonts w:cstheme="minorHAnsi"/>
              </w:rPr>
              <w:t>- w przypadku wyczerpania środków finansowych na staże np. w większym mieście, a niewykorzystaniu środków na staże w innym mniejszym Urzędzie w aglomeracji osoba mimo, iż będzie mieszkańcem mniejszego miasta nie będzie mogła pójść na staż do pracodawcy z większego miasta, a poszukuje stażu np. w zawodzie biotechnologa, dla którego obecnie nie ma organizatora w jej mieście</w:t>
            </w:r>
          </w:p>
          <w:p w14:paraId="32D82424" w14:textId="77777777" w:rsidR="0054033E" w:rsidRPr="007555DA" w:rsidRDefault="0054033E" w:rsidP="00716236">
            <w:pPr>
              <w:spacing w:after="0" w:line="240" w:lineRule="auto"/>
              <w:rPr>
                <w:rFonts w:cstheme="minorHAnsi"/>
              </w:rPr>
            </w:pPr>
            <w:r w:rsidRPr="007555DA">
              <w:rPr>
                <w:rFonts w:cstheme="minorHAnsi"/>
              </w:rPr>
              <w:t>- osoby będą „sztucznie” przerejestrowywać się pomiędzy urzędami (zameldowanie/zamieszkanie/pobyt czasowy)</w:t>
            </w:r>
          </w:p>
        </w:tc>
        <w:tc>
          <w:tcPr>
            <w:tcW w:w="3786" w:type="dxa"/>
          </w:tcPr>
          <w:p w14:paraId="28EF4E80" w14:textId="77777777" w:rsidR="0054033E" w:rsidRPr="007555DA" w:rsidRDefault="0054033E" w:rsidP="00716236">
            <w:pPr>
              <w:spacing w:after="0" w:line="240" w:lineRule="auto"/>
              <w:rPr>
                <w:rFonts w:cstheme="minorHAnsi"/>
              </w:rPr>
            </w:pPr>
            <w:r w:rsidRPr="007555DA">
              <w:rPr>
                <w:rFonts w:cstheme="minorHAnsi"/>
              </w:rPr>
              <w:t>Proponujemy dopisać pkt 3) miejsce zarejestrowania osoby bezrobotnej wskazanej do odbycia stażu lub dopuścić jak do tej pory w ustawie o promocji zatrudnienia(…) możliwość składania wniosku do dowolnego urzędu pracy</w:t>
            </w:r>
          </w:p>
        </w:tc>
        <w:tc>
          <w:tcPr>
            <w:tcW w:w="3105" w:type="dxa"/>
            <w:vMerge/>
          </w:tcPr>
          <w:p w14:paraId="7FA33AAB" w14:textId="2C771B77" w:rsidR="0054033E" w:rsidRPr="007555DA" w:rsidRDefault="0054033E" w:rsidP="00A20CA2">
            <w:pPr>
              <w:spacing w:after="0" w:line="240" w:lineRule="auto"/>
              <w:jc w:val="both"/>
              <w:rPr>
                <w:rFonts w:cstheme="minorHAnsi"/>
              </w:rPr>
            </w:pPr>
          </w:p>
        </w:tc>
      </w:tr>
      <w:tr w:rsidR="007555DA" w:rsidRPr="007555DA" w14:paraId="185334B6" w14:textId="77777777" w:rsidTr="002D6D7B">
        <w:trPr>
          <w:jc w:val="center"/>
        </w:trPr>
        <w:tc>
          <w:tcPr>
            <w:tcW w:w="1727" w:type="dxa"/>
            <w:vAlign w:val="center"/>
          </w:tcPr>
          <w:p w14:paraId="34BBF66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214</w:t>
            </w:r>
          </w:p>
        </w:tc>
        <w:tc>
          <w:tcPr>
            <w:tcW w:w="3375" w:type="dxa"/>
            <w:vAlign w:val="center"/>
          </w:tcPr>
          <w:p w14:paraId="29E7AA87" w14:textId="77777777" w:rsidR="00716236" w:rsidRPr="007555DA" w:rsidRDefault="00716236" w:rsidP="00716236">
            <w:pPr>
              <w:spacing w:after="0" w:line="240" w:lineRule="auto"/>
              <w:rPr>
                <w:rFonts w:cstheme="minorHAnsi"/>
                <w:b/>
              </w:rPr>
            </w:pPr>
            <w:r w:rsidRPr="007555DA">
              <w:rPr>
                <w:rFonts w:cstheme="minorHAnsi"/>
                <w:b/>
              </w:rPr>
              <w:t>Art. 109. ust. 6</w:t>
            </w:r>
          </w:p>
          <w:p w14:paraId="3785B4DE" w14:textId="77777777" w:rsidR="00716236" w:rsidRPr="007555DA" w:rsidRDefault="00716236" w:rsidP="00716236">
            <w:pPr>
              <w:spacing w:after="0" w:line="240" w:lineRule="auto"/>
              <w:rPr>
                <w:rFonts w:cstheme="minorHAnsi"/>
                <w:b/>
              </w:rPr>
            </w:pPr>
            <w:r w:rsidRPr="007555DA">
              <w:rPr>
                <w:rFonts w:cstheme="minorHAnsi"/>
              </w:rPr>
              <w:t>(PUP Ruda Śląska)</w:t>
            </w:r>
          </w:p>
          <w:p w14:paraId="1F78687D" w14:textId="77777777" w:rsidR="00716236" w:rsidRPr="007555DA" w:rsidRDefault="00716236" w:rsidP="00716236">
            <w:pPr>
              <w:spacing w:after="0" w:line="240" w:lineRule="auto"/>
              <w:rPr>
                <w:rFonts w:cstheme="minorHAnsi"/>
              </w:rPr>
            </w:pPr>
          </w:p>
        </w:tc>
        <w:tc>
          <w:tcPr>
            <w:tcW w:w="3453" w:type="dxa"/>
          </w:tcPr>
          <w:p w14:paraId="694D53F5" w14:textId="77777777" w:rsidR="00716236" w:rsidRPr="007555DA" w:rsidRDefault="00716236" w:rsidP="00716236">
            <w:pPr>
              <w:spacing w:after="0" w:line="240" w:lineRule="auto"/>
              <w:rPr>
                <w:rFonts w:cstheme="minorHAnsi"/>
              </w:rPr>
            </w:pPr>
            <w:r w:rsidRPr="007555DA">
              <w:rPr>
                <w:rFonts w:cstheme="minorHAnsi"/>
              </w:rPr>
              <w:t>Znieść rejonizację dotyczącą miejsca składania wniosku o zorganizowanie stażu i pozostawić pracodawcy dowolność w wyborze Urzędu z którym będzie chciał nawiązać współpracę</w:t>
            </w:r>
          </w:p>
        </w:tc>
        <w:tc>
          <w:tcPr>
            <w:tcW w:w="3786" w:type="dxa"/>
            <w:vAlign w:val="center"/>
          </w:tcPr>
          <w:p w14:paraId="569AC1F5" w14:textId="77777777" w:rsidR="00716236" w:rsidRPr="007555DA" w:rsidRDefault="00716236" w:rsidP="00716236">
            <w:pPr>
              <w:spacing w:after="0" w:line="240" w:lineRule="auto"/>
              <w:rPr>
                <w:rFonts w:cstheme="minorHAnsi"/>
              </w:rPr>
            </w:pPr>
            <w:r w:rsidRPr="007555DA">
              <w:rPr>
                <w:rFonts w:cstheme="minorHAnsi"/>
              </w:rPr>
              <w:t xml:space="preserve">Pozostawienie przepisu spowoduje, iż pracodawcy którzy od lat współpracują z wybranymi Urzędami i współpraca ta układa się bardzo dobrze będą zmuszeni do zmiany Urzędu, a co za tym idzie w przyszłości możliwością niezadowolenia Pracodawców z usług świadczonych przez właściwy dla jego siedziby, oddziału lub miejsca odbywania stażu Urząd i zaprzestania współpracy z Urzędem Pracy. </w:t>
            </w:r>
          </w:p>
        </w:tc>
        <w:tc>
          <w:tcPr>
            <w:tcW w:w="3105" w:type="dxa"/>
          </w:tcPr>
          <w:p w14:paraId="72131562" w14:textId="2E72D645" w:rsidR="00974836" w:rsidRPr="007555DA" w:rsidRDefault="00974836" w:rsidP="00974836">
            <w:pPr>
              <w:spacing w:after="0" w:line="240" w:lineRule="auto"/>
              <w:jc w:val="center"/>
              <w:rPr>
                <w:rFonts w:cstheme="minorHAnsi"/>
                <w:b/>
                <w:bCs/>
              </w:rPr>
            </w:pPr>
            <w:r w:rsidRPr="007555DA">
              <w:rPr>
                <w:rFonts w:cstheme="minorHAnsi"/>
                <w:b/>
                <w:bCs/>
              </w:rPr>
              <w:t xml:space="preserve">Uwaga </w:t>
            </w:r>
            <w:r w:rsidR="00AA6539" w:rsidRPr="007555DA">
              <w:rPr>
                <w:rFonts w:cstheme="minorHAnsi"/>
                <w:b/>
                <w:bCs/>
              </w:rPr>
              <w:t>uwzględniona</w:t>
            </w:r>
            <w:r w:rsidR="003B7F08" w:rsidRPr="007555DA">
              <w:rPr>
                <w:rFonts w:cstheme="minorHAnsi"/>
                <w:b/>
                <w:bCs/>
              </w:rPr>
              <w:t>.</w:t>
            </w:r>
          </w:p>
          <w:p w14:paraId="61284E08" w14:textId="77777777" w:rsidR="00974836" w:rsidRPr="007555DA" w:rsidRDefault="00974836" w:rsidP="00974836">
            <w:pPr>
              <w:spacing w:after="0" w:line="240" w:lineRule="auto"/>
              <w:rPr>
                <w:rFonts w:cstheme="minorHAnsi"/>
              </w:rPr>
            </w:pPr>
            <w:r w:rsidRPr="007555DA">
              <w:rPr>
                <w:rFonts w:cstheme="minorHAnsi"/>
              </w:rPr>
              <w:t>Poprawiono brzmienie przepisu</w:t>
            </w:r>
          </w:p>
          <w:p w14:paraId="62466571" w14:textId="77777777" w:rsidR="00974836" w:rsidRPr="007555DA" w:rsidRDefault="00974836" w:rsidP="00974836">
            <w:pPr>
              <w:spacing w:after="0" w:line="240" w:lineRule="auto"/>
              <w:rPr>
                <w:rFonts w:cstheme="minorHAnsi"/>
              </w:rPr>
            </w:pPr>
            <w:r w:rsidRPr="007555DA">
              <w:rPr>
                <w:rFonts w:cstheme="minorHAnsi"/>
              </w:rPr>
              <w:t xml:space="preserve">Przepis art. 113 ust. 6 otrzymał brzmienie: </w:t>
            </w:r>
          </w:p>
          <w:p w14:paraId="0A0FB9AF" w14:textId="41AE8667" w:rsidR="00716236" w:rsidRPr="007555DA" w:rsidRDefault="00974836" w:rsidP="00974836">
            <w:pPr>
              <w:spacing w:after="0" w:line="240" w:lineRule="auto"/>
              <w:jc w:val="both"/>
              <w:rPr>
                <w:rFonts w:cstheme="minorHAnsi"/>
              </w:rPr>
            </w:pPr>
            <w:r w:rsidRPr="00DF2996">
              <w:rPr>
                <w:rFonts w:cstheme="minorHAnsi"/>
                <w:i/>
                <w:iCs/>
              </w:rPr>
              <w:t>„6. Podmiot, o którym mowa w ust. 2, zamierzający zorganizować staż dla bezrobotnych, składa do starosty wniosek o zawarcie umowy o zorganizowanie stażu.”.</w:t>
            </w:r>
          </w:p>
        </w:tc>
      </w:tr>
      <w:tr w:rsidR="007555DA" w:rsidRPr="007555DA" w14:paraId="20B396C0" w14:textId="77777777" w:rsidTr="002D6D7B">
        <w:trPr>
          <w:jc w:val="center"/>
        </w:trPr>
        <w:tc>
          <w:tcPr>
            <w:tcW w:w="1727" w:type="dxa"/>
            <w:vAlign w:val="center"/>
          </w:tcPr>
          <w:p w14:paraId="4B19DE3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215</w:t>
            </w:r>
          </w:p>
        </w:tc>
        <w:tc>
          <w:tcPr>
            <w:tcW w:w="3375" w:type="dxa"/>
            <w:vAlign w:val="center"/>
          </w:tcPr>
          <w:p w14:paraId="3A6DE0DB" w14:textId="77777777" w:rsidR="00716236" w:rsidRPr="007555DA" w:rsidRDefault="00716236" w:rsidP="00716236">
            <w:pPr>
              <w:spacing w:after="0" w:line="240" w:lineRule="auto"/>
              <w:rPr>
                <w:rFonts w:cstheme="minorHAnsi"/>
                <w:b/>
              </w:rPr>
            </w:pPr>
            <w:r w:rsidRPr="007555DA">
              <w:rPr>
                <w:rFonts w:cstheme="minorHAnsi"/>
                <w:b/>
              </w:rPr>
              <w:t>Art. 110.</w:t>
            </w:r>
          </w:p>
          <w:p w14:paraId="24581058" w14:textId="77777777" w:rsidR="00716236" w:rsidRPr="007555DA" w:rsidRDefault="00716236" w:rsidP="00716236">
            <w:pPr>
              <w:spacing w:after="0" w:line="240" w:lineRule="auto"/>
              <w:rPr>
                <w:rFonts w:cstheme="minorHAnsi"/>
              </w:rPr>
            </w:pPr>
            <w:r w:rsidRPr="007555DA">
              <w:rPr>
                <w:rFonts w:cstheme="minorHAnsi"/>
              </w:rPr>
              <w:t>(PUP Częstochowa)</w:t>
            </w:r>
          </w:p>
          <w:p w14:paraId="6177D130" w14:textId="77777777" w:rsidR="00716236" w:rsidRPr="007555DA" w:rsidRDefault="00716236" w:rsidP="00716236">
            <w:pPr>
              <w:spacing w:after="0" w:line="240" w:lineRule="auto"/>
              <w:rPr>
                <w:rFonts w:cstheme="minorHAnsi"/>
                <w:b/>
              </w:rPr>
            </w:pPr>
          </w:p>
        </w:tc>
        <w:tc>
          <w:tcPr>
            <w:tcW w:w="3453" w:type="dxa"/>
          </w:tcPr>
          <w:p w14:paraId="4CA11ABE" w14:textId="77777777" w:rsidR="00716236" w:rsidRPr="007555DA" w:rsidRDefault="00716236" w:rsidP="00716236">
            <w:pPr>
              <w:spacing w:after="0" w:line="240" w:lineRule="auto"/>
              <w:rPr>
                <w:rFonts w:cstheme="minorHAnsi"/>
              </w:rPr>
            </w:pPr>
            <w:r w:rsidRPr="007555DA">
              <w:rPr>
                <w:rFonts w:cstheme="minorHAnsi"/>
              </w:rPr>
              <w:t>ust. 3. Bezrobotny nie może odbywać stażu u tego samego organizatora, u którego wcześniej odbywał staż lub był zatrudniony, w tym, jako pracownik młodociany w celu przygotowania zawodowego.</w:t>
            </w:r>
          </w:p>
          <w:p w14:paraId="5B8BD1F9" w14:textId="77777777" w:rsidR="00716236" w:rsidRPr="007555DA" w:rsidRDefault="00716236" w:rsidP="00716236">
            <w:pPr>
              <w:spacing w:after="0" w:line="240" w:lineRule="auto"/>
              <w:rPr>
                <w:rFonts w:cstheme="minorHAnsi"/>
              </w:rPr>
            </w:pPr>
            <w:r w:rsidRPr="007555DA">
              <w:rPr>
                <w:rFonts w:cstheme="minorHAnsi"/>
              </w:rPr>
              <w:t>ust. 4. Bezrobotny może odbyć staż u tego samego organizatora, jeśli od dnia zakończenia poprzedniego stażu lub zatrudnienia u tego organizatora upłynęło, co najmniej 24 miesiące. Łączny okres staży realizowanych przez bezrobotnego u tego samego organizatora nie może przekroczyć 12 miesięcy.</w:t>
            </w:r>
          </w:p>
          <w:p w14:paraId="1E032D54" w14:textId="77777777" w:rsidR="00716236" w:rsidRPr="007555DA" w:rsidRDefault="00716236" w:rsidP="00716236">
            <w:pPr>
              <w:spacing w:after="0" w:line="240" w:lineRule="auto"/>
              <w:rPr>
                <w:rFonts w:cstheme="minorHAnsi"/>
              </w:rPr>
            </w:pPr>
            <w:r w:rsidRPr="007555DA">
              <w:rPr>
                <w:rFonts w:cstheme="minorHAnsi"/>
              </w:rPr>
              <w:t>Jeden ustęp wyklucza drugi. Brak wskazania w ust. 4 pracowników młodocianych wyklucza ich w skierowaniu na staż do organizatora, u którego odbywał przygotowanie zawodowe, jako pracownik młodociany. Jeśli taka intencja jest ustawodawcy to, dlaczego pracownik młodociany jest gorzej traktowany od osoby zatrudnionej?</w:t>
            </w:r>
          </w:p>
          <w:p w14:paraId="7AEEAA42" w14:textId="77777777" w:rsidR="00716236" w:rsidRPr="007555DA" w:rsidRDefault="00716236" w:rsidP="00716236">
            <w:pPr>
              <w:spacing w:after="0" w:line="240" w:lineRule="auto"/>
              <w:rPr>
                <w:rFonts w:cstheme="minorHAnsi"/>
              </w:rPr>
            </w:pPr>
            <w:r w:rsidRPr="007555DA">
              <w:rPr>
                <w:rFonts w:cstheme="minorHAnsi"/>
              </w:rPr>
              <w:t xml:space="preserve">Proponuję jeden punkt o brzmieniu: </w:t>
            </w:r>
          </w:p>
          <w:p w14:paraId="31068F67" w14:textId="77777777" w:rsidR="00716236" w:rsidRPr="007555DA" w:rsidRDefault="00716236" w:rsidP="00716236">
            <w:pPr>
              <w:spacing w:after="0" w:line="240" w:lineRule="auto"/>
              <w:rPr>
                <w:rFonts w:cstheme="minorHAnsi"/>
              </w:rPr>
            </w:pPr>
            <w:r w:rsidRPr="007555DA">
              <w:rPr>
                <w:rFonts w:cstheme="minorHAnsi"/>
              </w:rPr>
              <w:t>„Bezrobotny nie może odbywać stażu u tego samego organizatora, u którego wcześniej odbywał staż lub był zatrudniony, w tym, jako pracownik młodociany w celu przygotowania zawodowego, jeśli od dnia zakończenia poprzedniego stażu lub zatrudnienia, w tym, jako pracownik młodociany u tego organizatora nie upłynęło co najmniej 24 miesiące. Łączny okres staży realizowanych przez bezrobotnego u tego samego organizatora nie może przekroczyć 12 miesięcy.”</w:t>
            </w:r>
          </w:p>
        </w:tc>
        <w:tc>
          <w:tcPr>
            <w:tcW w:w="3786" w:type="dxa"/>
            <w:vAlign w:val="center"/>
          </w:tcPr>
          <w:p w14:paraId="63B82BC5" w14:textId="77777777" w:rsidR="00716236" w:rsidRPr="007555DA" w:rsidRDefault="00716236" w:rsidP="00716236">
            <w:pPr>
              <w:spacing w:after="0" w:line="240" w:lineRule="auto"/>
              <w:rPr>
                <w:rFonts w:cstheme="minorHAnsi"/>
              </w:rPr>
            </w:pPr>
          </w:p>
        </w:tc>
        <w:tc>
          <w:tcPr>
            <w:tcW w:w="3105" w:type="dxa"/>
          </w:tcPr>
          <w:p w14:paraId="7964DED7" w14:textId="4CAD99EB" w:rsidR="00716236" w:rsidRPr="007555DA" w:rsidRDefault="00716236" w:rsidP="00716236">
            <w:pPr>
              <w:spacing w:after="0" w:line="240" w:lineRule="auto"/>
              <w:jc w:val="center"/>
              <w:rPr>
                <w:rFonts w:cstheme="minorHAnsi"/>
                <w:b/>
              </w:rPr>
            </w:pPr>
            <w:r w:rsidRPr="007555DA">
              <w:rPr>
                <w:rFonts w:cstheme="minorHAnsi"/>
                <w:b/>
              </w:rPr>
              <w:t>Wyjaśnienie</w:t>
            </w:r>
            <w:r w:rsidR="003B7F08" w:rsidRPr="007555DA">
              <w:rPr>
                <w:rFonts w:cstheme="minorHAnsi"/>
                <w:b/>
              </w:rPr>
              <w:t>:</w:t>
            </w:r>
          </w:p>
          <w:p w14:paraId="2DC5DD8F" w14:textId="77777777" w:rsidR="00716236" w:rsidRPr="007555DA" w:rsidRDefault="00716236" w:rsidP="00AA6539">
            <w:pPr>
              <w:spacing w:after="0" w:line="240" w:lineRule="auto"/>
              <w:jc w:val="both"/>
              <w:rPr>
                <w:rFonts w:cstheme="minorHAnsi"/>
              </w:rPr>
            </w:pPr>
            <w:r w:rsidRPr="007555DA">
              <w:rPr>
                <w:rFonts w:cstheme="minorHAnsi"/>
              </w:rPr>
              <w:t>Zaproponowane w projekcie przepisy realizują cel uwagi.</w:t>
            </w:r>
          </w:p>
          <w:p w14:paraId="1AD18FBE" w14:textId="77777777" w:rsidR="00716236" w:rsidRPr="007555DA" w:rsidRDefault="00716236" w:rsidP="00AA6539">
            <w:pPr>
              <w:jc w:val="both"/>
              <w:rPr>
                <w:rFonts w:cstheme="minorHAnsi"/>
              </w:rPr>
            </w:pPr>
            <w:r w:rsidRPr="007555DA">
              <w:rPr>
                <w:rFonts w:cstheme="minorHAnsi"/>
              </w:rPr>
              <w:t>Ust. 3 jest przepisem ogólnym, natomiast ust. 4 jest uzupełnieniem i podane są dodatkowe informacje.</w:t>
            </w:r>
          </w:p>
          <w:p w14:paraId="2B741E1A" w14:textId="77777777" w:rsidR="00716236" w:rsidRPr="007555DA" w:rsidRDefault="00716236" w:rsidP="00716236">
            <w:pPr>
              <w:spacing w:after="0" w:line="240" w:lineRule="auto"/>
              <w:rPr>
                <w:rFonts w:cstheme="minorHAnsi"/>
              </w:rPr>
            </w:pPr>
          </w:p>
        </w:tc>
      </w:tr>
      <w:tr w:rsidR="007555DA" w:rsidRPr="007555DA" w14:paraId="5A93A234" w14:textId="77777777" w:rsidTr="002D6D7B">
        <w:trPr>
          <w:jc w:val="center"/>
        </w:trPr>
        <w:tc>
          <w:tcPr>
            <w:tcW w:w="1727" w:type="dxa"/>
            <w:vAlign w:val="center"/>
          </w:tcPr>
          <w:p w14:paraId="24AB0C4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216</w:t>
            </w:r>
          </w:p>
        </w:tc>
        <w:tc>
          <w:tcPr>
            <w:tcW w:w="3375" w:type="dxa"/>
            <w:vAlign w:val="center"/>
          </w:tcPr>
          <w:p w14:paraId="5102F967" w14:textId="77777777" w:rsidR="00716236" w:rsidRPr="007555DA" w:rsidRDefault="00716236" w:rsidP="00716236">
            <w:pPr>
              <w:spacing w:after="0" w:line="240" w:lineRule="auto"/>
              <w:rPr>
                <w:rFonts w:cstheme="minorHAnsi"/>
                <w:b/>
              </w:rPr>
            </w:pPr>
            <w:r w:rsidRPr="007555DA">
              <w:rPr>
                <w:rFonts w:cstheme="minorHAnsi"/>
                <w:b/>
              </w:rPr>
              <w:t xml:space="preserve"> Art. 110.</w:t>
            </w:r>
          </w:p>
          <w:p w14:paraId="7A26B6B0" w14:textId="77777777" w:rsidR="00716236" w:rsidRPr="007555DA" w:rsidRDefault="00716236" w:rsidP="00716236">
            <w:pPr>
              <w:spacing w:after="0" w:line="240" w:lineRule="auto"/>
              <w:rPr>
                <w:rFonts w:cstheme="minorHAnsi"/>
                <w:b/>
              </w:rPr>
            </w:pPr>
            <w:r w:rsidRPr="007555DA">
              <w:rPr>
                <w:rFonts w:cstheme="minorHAnsi"/>
              </w:rPr>
              <w:t>(PUP Zawiercie)</w:t>
            </w:r>
          </w:p>
        </w:tc>
        <w:tc>
          <w:tcPr>
            <w:tcW w:w="3453" w:type="dxa"/>
          </w:tcPr>
          <w:p w14:paraId="3A3B68B6" w14:textId="77777777" w:rsidR="00716236" w:rsidRPr="007555DA" w:rsidRDefault="00716236" w:rsidP="00716236">
            <w:pPr>
              <w:spacing w:after="0" w:line="240" w:lineRule="auto"/>
              <w:rPr>
                <w:rFonts w:cstheme="minorHAnsi"/>
              </w:rPr>
            </w:pPr>
            <w:r w:rsidRPr="007555DA">
              <w:rPr>
                <w:rFonts w:cstheme="minorHAnsi"/>
              </w:rPr>
              <w:t xml:space="preserve"> Łączny okres staży odbywanych przez bezrobotnego nie może przekroczyć 24 miesięcy</w:t>
            </w:r>
          </w:p>
        </w:tc>
        <w:tc>
          <w:tcPr>
            <w:tcW w:w="3786" w:type="dxa"/>
            <w:vAlign w:val="center"/>
          </w:tcPr>
          <w:p w14:paraId="142CE1D1" w14:textId="77777777" w:rsidR="00716236" w:rsidRPr="007555DA" w:rsidRDefault="00716236" w:rsidP="00716236">
            <w:pPr>
              <w:spacing w:after="0" w:line="240" w:lineRule="auto"/>
              <w:rPr>
                <w:rFonts w:cstheme="minorHAnsi"/>
              </w:rPr>
            </w:pPr>
            <w:r w:rsidRPr="007555DA">
              <w:rPr>
                <w:rFonts w:cstheme="minorHAnsi"/>
              </w:rPr>
              <w:t xml:space="preserve"> Usunąć zapis</w:t>
            </w:r>
          </w:p>
        </w:tc>
        <w:tc>
          <w:tcPr>
            <w:tcW w:w="3105" w:type="dxa"/>
          </w:tcPr>
          <w:p w14:paraId="3EB168AD" w14:textId="2E509E29" w:rsidR="00716236" w:rsidRPr="007555DA" w:rsidRDefault="00716236" w:rsidP="00716236">
            <w:pPr>
              <w:spacing w:after="0" w:line="240" w:lineRule="auto"/>
              <w:jc w:val="center"/>
              <w:rPr>
                <w:rFonts w:cstheme="minorHAnsi"/>
              </w:rPr>
            </w:pPr>
            <w:r w:rsidRPr="007555DA">
              <w:rPr>
                <w:rFonts w:cstheme="minorHAnsi"/>
                <w:b/>
              </w:rPr>
              <w:t>Uwaga częściowo</w:t>
            </w:r>
            <w:r w:rsidR="00486D4C" w:rsidRPr="007555DA">
              <w:rPr>
                <w:rFonts w:cstheme="minorHAnsi"/>
                <w:b/>
              </w:rPr>
              <w:t xml:space="preserve"> </w:t>
            </w:r>
            <w:r w:rsidR="00EE2381">
              <w:rPr>
                <w:rFonts w:cstheme="minorHAnsi"/>
                <w:b/>
              </w:rPr>
              <w:t>–</w:t>
            </w:r>
            <w:r w:rsidRPr="007555DA">
              <w:rPr>
                <w:rFonts w:cstheme="minorHAnsi"/>
                <w:b/>
              </w:rPr>
              <w:t xml:space="preserve"> uwzględniona</w:t>
            </w:r>
            <w:r w:rsidR="00EE2381">
              <w:rPr>
                <w:rFonts w:cstheme="minorHAnsi"/>
                <w:b/>
              </w:rPr>
              <w:t>.</w:t>
            </w:r>
          </w:p>
          <w:p w14:paraId="18DFBE48" w14:textId="20E83F02" w:rsidR="00716236" w:rsidRPr="007555DA" w:rsidRDefault="00716236" w:rsidP="00716236">
            <w:pPr>
              <w:spacing w:after="0" w:line="240" w:lineRule="auto"/>
              <w:jc w:val="both"/>
              <w:rPr>
                <w:rFonts w:cstheme="minorHAnsi"/>
              </w:rPr>
            </w:pPr>
            <w:r w:rsidRPr="007555DA">
              <w:rPr>
                <w:rFonts w:cstheme="minorHAnsi"/>
              </w:rPr>
              <w:t>Zgodnie z art. 114 ust. 3 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tc>
      </w:tr>
      <w:tr w:rsidR="007555DA" w:rsidRPr="007555DA" w14:paraId="3B91B7F8" w14:textId="77777777" w:rsidTr="002D6D7B">
        <w:trPr>
          <w:jc w:val="center"/>
        </w:trPr>
        <w:tc>
          <w:tcPr>
            <w:tcW w:w="1727" w:type="dxa"/>
            <w:vAlign w:val="center"/>
          </w:tcPr>
          <w:p w14:paraId="6CC27AC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217</w:t>
            </w:r>
          </w:p>
        </w:tc>
        <w:tc>
          <w:tcPr>
            <w:tcW w:w="3375" w:type="dxa"/>
            <w:vAlign w:val="center"/>
          </w:tcPr>
          <w:p w14:paraId="7BEC4475" w14:textId="77777777" w:rsidR="00716236" w:rsidRPr="007555DA" w:rsidRDefault="00716236" w:rsidP="00716236">
            <w:pPr>
              <w:spacing w:after="0" w:line="240" w:lineRule="auto"/>
              <w:rPr>
                <w:rFonts w:cstheme="minorHAnsi"/>
                <w:b/>
              </w:rPr>
            </w:pPr>
            <w:r w:rsidRPr="007555DA">
              <w:rPr>
                <w:rFonts w:cstheme="minorHAnsi"/>
                <w:b/>
              </w:rPr>
              <w:t>Art. 110. ust. 3 i 4</w:t>
            </w:r>
          </w:p>
          <w:p w14:paraId="320B3092"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72531273" w14:textId="77777777" w:rsidR="00716236" w:rsidRPr="007555DA" w:rsidRDefault="00716236" w:rsidP="00716236">
            <w:pPr>
              <w:spacing w:after="0" w:line="240" w:lineRule="auto"/>
              <w:rPr>
                <w:rFonts w:cstheme="minorHAnsi"/>
              </w:rPr>
            </w:pPr>
            <w:r w:rsidRPr="007555DA">
              <w:rPr>
                <w:rFonts w:cstheme="minorHAnsi"/>
              </w:rPr>
              <w:t>Zapisy wzajemnie się wykluczają. Należy połączyć je w jednym punkcie.</w:t>
            </w:r>
          </w:p>
        </w:tc>
        <w:tc>
          <w:tcPr>
            <w:tcW w:w="3786" w:type="dxa"/>
            <w:vAlign w:val="center"/>
          </w:tcPr>
          <w:p w14:paraId="77F7B591" w14:textId="77777777" w:rsidR="00716236" w:rsidRPr="007555DA" w:rsidRDefault="00716236" w:rsidP="00716236">
            <w:pPr>
              <w:spacing w:after="0" w:line="240" w:lineRule="auto"/>
              <w:rPr>
                <w:rFonts w:cstheme="minorHAnsi"/>
              </w:rPr>
            </w:pPr>
            <w:r w:rsidRPr="007555DA">
              <w:rPr>
                <w:rFonts w:cstheme="minorHAnsi"/>
              </w:rPr>
              <w:t>3. 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tc>
        <w:tc>
          <w:tcPr>
            <w:tcW w:w="3105" w:type="dxa"/>
            <w:shd w:val="clear" w:color="auto" w:fill="auto"/>
          </w:tcPr>
          <w:p w14:paraId="7C0F144B" w14:textId="674DA14F" w:rsidR="00AA6539" w:rsidRPr="007555DA" w:rsidRDefault="00AA6539" w:rsidP="00AA6539">
            <w:pPr>
              <w:spacing w:after="0" w:line="240" w:lineRule="auto"/>
              <w:jc w:val="center"/>
              <w:rPr>
                <w:rFonts w:cstheme="minorHAnsi"/>
                <w:b/>
                <w:bCs/>
              </w:rPr>
            </w:pPr>
            <w:r w:rsidRPr="007555DA">
              <w:rPr>
                <w:rFonts w:cstheme="minorHAnsi"/>
                <w:b/>
                <w:bCs/>
              </w:rPr>
              <w:t>Wyjaśnienie:</w:t>
            </w:r>
          </w:p>
          <w:p w14:paraId="28324F8F" w14:textId="266C6A40" w:rsidR="00AA6539" w:rsidRPr="007555DA" w:rsidRDefault="00AA6539" w:rsidP="00716236">
            <w:pPr>
              <w:spacing w:after="0" w:line="240" w:lineRule="auto"/>
              <w:rPr>
                <w:rFonts w:cstheme="minorHAnsi"/>
              </w:rPr>
            </w:pPr>
            <w:r w:rsidRPr="007555DA">
              <w:rPr>
                <w:rFonts w:cstheme="minorHAnsi"/>
              </w:rPr>
              <w:t>Poprawiono brzmienie przepisu</w:t>
            </w:r>
            <w:r w:rsidR="00486D4C" w:rsidRPr="007555DA">
              <w:rPr>
                <w:rFonts w:cstheme="minorHAnsi"/>
              </w:rPr>
              <w:t>.</w:t>
            </w:r>
          </w:p>
          <w:p w14:paraId="3D47049D" w14:textId="0ABFD305" w:rsidR="00716236" w:rsidRPr="007555DA" w:rsidRDefault="00AA6539" w:rsidP="00716236">
            <w:pPr>
              <w:spacing w:after="0" w:line="240" w:lineRule="auto"/>
              <w:rPr>
                <w:rFonts w:cstheme="minorHAnsi"/>
              </w:rPr>
            </w:pPr>
            <w:r w:rsidRPr="007555DA">
              <w:rPr>
                <w:rFonts w:cstheme="minorHAnsi"/>
              </w:rPr>
              <w:t xml:space="preserve">Przepis art. 114 ust. 3 i 4 otrzymał brzmienie: </w:t>
            </w:r>
          </w:p>
          <w:p w14:paraId="28AFC8A8" w14:textId="77777777" w:rsidR="00AA6539" w:rsidRPr="007555DA" w:rsidRDefault="00AA6539" w:rsidP="00AA6539">
            <w:pPr>
              <w:spacing w:after="0" w:line="240" w:lineRule="auto"/>
              <w:jc w:val="both"/>
              <w:rPr>
                <w:rFonts w:cstheme="minorHAnsi"/>
                <w:i/>
                <w:iCs/>
              </w:rPr>
            </w:pPr>
            <w:r w:rsidRPr="007555DA">
              <w:rPr>
                <w:rFonts w:cstheme="minorHAnsi"/>
                <w:i/>
                <w:iCs/>
              </w:rPr>
              <w:t>„3. 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p w14:paraId="74FD7C2D" w14:textId="7AB19C23" w:rsidR="00AA6539" w:rsidRPr="007555DA" w:rsidRDefault="00AA6539" w:rsidP="00AA6539">
            <w:pPr>
              <w:spacing w:after="0" w:line="240" w:lineRule="auto"/>
              <w:jc w:val="both"/>
              <w:rPr>
                <w:rFonts w:cstheme="minorHAnsi"/>
                <w:i/>
                <w:iCs/>
              </w:rPr>
            </w:pPr>
            <w:r w:rsidRPr="007555DA">
              <w:rPr>
                <w:rFonts w:cstheme="minorHAnsi"/>
                <w:i/>
                <w:iCs/>
              </w:rPr>
              <w:t>4. Łączny okres staży odbywanych przez bezrobotnego nie może przekroczyć 24 miesięcy w okresie kolejnych dziesięciu lat.</w:t>
            </w:r>
          </w:p>
        </w:tc>
      </w:tr>
      <w:tr w:rsidR="007555DA" w:rsidRPr="007555DA" w14:paraId="16BDEDE8" w14:textId="77777777" w:rsidTr="002D6D7B">
        <w:trPr>
          <w:jc w:val="center"/>
        </w:trPr>
        <w:tc>
          <w:tcPr>
            <w:tcW w:w="1727" w:type="dxa"/>
            <w:vAlign w:val="center"/>
          </w:tcPr>
          <w:p w14:paraId="604B750A"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218</w:t>
            </w:r>
          </w:p>
        </w:tc>
        <w:tc>
          <w:tcPr>
            <w:tcW w:w="3375" w:type="dxa"/>
            <w:vAlign w:val="center"/>
          </w:tcPr>
          <w:p w14:paraId="49D5F991" w14:textId="77777777" w:rsidR="00716236" w:rsidRPr="007555DA" w:rsidRDefault="00716236" w:rsidP="00716236">
            <w:pPr>
              <w:spacing w:after="0" w:line="240" w:lineRule="auto"/>
              <w:rPr>
                <w:rFonts w:cstheme="minorHAnsi"/>
                <w:b/>
              </w:rPr>
            </w:pPr>
            <w:r w:rsidRPr="007555DA">
              <w:rPr>
                <w:rFonts w:cstheme="minorHAnsi"/>
                <w:b/>
              </w:rPr>
              <w:t>Art. 110. ust. 4</w:t>
            </w:r>
          </w:p>
          <w:p w14:paraId="30D40FF6" w14:textId="77777777" w:rsidR="00716236" w:rsidRPr="007555DA" w:rsidRDefault="00716236" w:rsidP="00716236">
            <w:pPr>
              <w:spacing w:after="0" w:line="240" w:lineRule="auto"/>
              <w:rPr>
                <w:rFonts w:cstheme="minorHAnsi"/>
                <w:b/>
              </w:rPr>
            </w:pPr>
            <w:r w:rsidRPr="007555DA">
              <w:rPr>
                <w:rFonts w:cstheme="minorHAnsi"/>
              </w:rPr>
              <w:t>(PUP Ruda Śląska)</w:t>
            </w:r>
          </w:p>
          <w:p w14:paraId="52751381" w14:textId="77777777" w:rsidR="00716236" w:rsidRPr="007555DA" w:rsidRDefault="00716236" w:rsidP="00716236">
            <w:pPr>
              <w:spacing w:after="0" w:line="240" w:lineRule="auto"/>
              <w:rPr>
                <w:rFonts w:cstheme="minorHAnsi"/>
                <w:b/>
              </w:rPr>
            </w:pPr>
          </w:p>
        </w:tc>
        <w:tc>
          <w:tcPr>
            <w:tcW w:w="3453" w:type="dxa"/>
          </w:tcPr>
          <w:p w14:paraId="707A0C1C" w14:textId="77777777" w:rsidR="00716236" w:rsidRPr="007555DA" w:rsidRDefault="00716236" w:rsidP="00716236">
            <w:pPr>
              <w:spacing w:after="0" w:line="240" w:lineRule="auto"/>
              <w:rPr>
                <w:rFonts w:cstheme="minorHAnsi"/>
              </w:rPr>
            </w:pPr>
            <w:r w:rsidRPr="007555DA">
              <w:rPr>
                <w:rFonts w:cstheme="minorHAnsi"/>
              </w:rPr>
              <w:t>skrócić okres jaki musi minąć od ostatniego zatrudnienia/stażu celem odbycia stażu u tego samego pracodawcy do 12 miesięcy</w:t>
            </w:r>
          </w:p>
        </w:tc>
        <w:tc>
          <w:tcPr>
            <w:tcW w:w="3786" w:type="dxa"/>
            <w:vAlign w:val="center"/>
          </w:tcPr>
          <w:p w14:paraId="152F7C9E" w14:textId="77777777" w:rsidR="00716236" w:rsidRPr="007555DA" w:rsidRDefault="00716236" w:rsidP="00716236">
            <w:pPr>
              <w:spacing w:after="0" w:line="240" w:lineRule="auto"/>
              <w:rPr>
                <w:rFonts w:cstheme="minorHAnsi"/>
              </w:rPr>
            </w:pPr>
            <w:r w:rsidRPr="007555DA">
              <w:rPr>
                <w:rFonts w:cstheme="minorHAnsi"/>
              </w:rPr>
              <w:t>Z uwagi na rozmowy z pracodawcami oraz znajomość rynku pracy (rożne sytuacje życiowe naszych klientów) okres 24 miesięcy spowoduje, iż chętni kandydaci, którzy z przyczyn osobistych w przeszłości musieli zakończyć zatrudnienie u danego pracodawcy, a obecnie chcieliby powrócić do pracy poprzez urząd nie będą mogli liczyć na tą pomoc, gdyż ograniczeni tym przepisem nie będziemy mogli wesprzeć pracodawcy w ponownym zatrudnieniu danej osoby.</w:t>
            </w:r>
          </w:p>
        </w:tc>
        <w:tc>
          <w:tcPr>
            <w:tcW w:w="3105" w:type="dxa"/>
            <w:shd w:val="clear" w:color="auto" w:fill="auto"/>
          </w:tcPr>
          <w:p w14:paraId="6A10E160" w14:textId="27253962" w:rsidR="00716236" w:rsidRPr="007555DA" w:rsidRDefault="00716236" w:rsidP="00716236">
            <w:pPr>
              <w:spacing w:after="0" w:line="240" w:lineRule="auto"/>
              <w:jc w:val="center"/>
              <w:rPr>
                <w:rFonts w:cstheme="minorHAnsi"/>
              </w:rPr>
            </w:pPr>
            <w:r w:rsidRPr="007555DA">
              <w:rPr>
                <w:rFonts w:cstheme="minorHAnsi"/>
                <w:b/>
              </w:rPr>
              <w:t>Uwaga częściowo</w:t>
            </w:r>
            <w:r w:rsidR="00486D4C" w:rsidRPr="007555DA">
              <w:rPr>
                <w:rFonts w:cstheme="minorHAnsi"/>
                <w:b/>
              </w:rPr>
              <w:t>-</w:t>
            </w:r>
            <w:r w:rsidRPr="007555DA">
              <w:rPr>
                <w:rFonts w:cstheme="minorHAnsi"/>
                <w:b/>
              </w:rPr>
              <w:t xml:space="preserve"> uwzględniona</w:t>
            </w:r>
            <w:r w:rsidR="00DC5925">
              <w:rPr>
                <w:rFonts w:cstheme="minorHAnsi"/>
                <w:b/>
              </w:rPr>
              <w:t>.</w:t>
            </w:r>
          </w:p>
          <w:p w14:paraId="59CC8958" w14:textId="24A32087" w:rsidR="00716236" w:rsidRPr="007555DA" w:rsidRDefault="00716236" w:rsidP="00716236">
            <w:pPr>
              <w:spacing w:after="0" w:line="240" w:lineRule="auto"/>
              <w:jc w:val="both"/>
              <w:rPr>
                <w:rFonts w:cstheme="minorHAnsi"/>
              </w:rPr>
            </w:pPr>
            <w:r w:rsidRPr="007555DA">
              <w:rPr>
                <w:rFonts w:cstheme="minorHAnsi"/>
              </w:rPr>
              <w:t>Zgodnie z art. 114 ust. 3 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tc>
      </w:tr>
      <w:tr w:rsidR="007555DA" w:rsidRPr="007555DA" w14:paraId="0A8F686C" w14:textId="77777777" w:rsidTr="002D6D7B">
        <w:trPr>
          <w:jc w:val="center"/>
        </w:trPr>
        <w:tc>
          <w:tcPr>
            <w:tcW w:w="1727" w:type="dxa"/>
            <w:vAlign w:val="center"/>
          </w:tcPr>
          <w:p w14:paraId="0F5C973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219</w:t>
            </w:r>
          </w:p>
        </w:tc>
        <w:tc>
          <w:tcPr>
            <w:tcW w:w="3375" w:type="dxa"/>
          </w:tcPr>
          <w:p w14:paraId="6E216906" w14:textId="77777777" w:rsidR="00716236" w:rsidRPr="007555DA" w:rsidRDefault="00716236" w:rsidP="00716236">
            <w:pPr>
              <w:spacing w:after="0" w:line="240" w:lineRule="auto"/>
              <w:rPr>
                <w:rFonts w:eastAsia="Times New Roman" w:cstheme="minorHAnsi"/>
                <w:b/>
                <w:bCs/>
                <w:lang w:eastAsia="pl-PL"/>
              </w:rPr>
            </w:pPr>
            <w:r w:rsidRPr="007555DA">
              <w:rPr>
                <w:rFonts w:eastAsia="Times New Roman" w:cstheme="minorHAnsi"/>
                <w:b/>
                <w:bCs/>
                <w:lang w:eastAsia="pl-PL"/>
              </w:rPr>
              <w:t xml:space="preserve">Art. 110. ust.5 </w:t>
            </w:r>
          </w:p>
          <w:p w14:paraId="12C701CB" w14:textId="77777777" w:rsidR="00716236" w:rsidRPr="007555DA" w:rsidRDefault="00716236" w:rsidP="00716236">
            <w:pPr>
              <w:spacing w:after="0" w:line="240" w:lineRule="auto"/>
              <w:rPr>
                <w:rFonts w:cstheme="minorHAnsi"/>
                <w:b/>
              </w:rPr>
            </w:pPr>
            <w:r w:rsidRPr="007555DA">
              <w:rPr>
                <w:rFonts w:eastAsia="Times New Roman" w:cstheme="minorHAnsi"/>
                <w:lang w:eastAsia="pl-PL"/>
              </w:rPr>
              <w:t>(PUP Kłobuck)</w:t>
            </w:r>
          </w:p>
        </w:tc>
        <w:tc>
          <w:tcPr>
            <w:tcW w:w="3453" w:type="dxa"/>
          </w:tcPr>
          <w:p w14:paraId="779C90E6" w14:textId="77777777" w:rsidR="00716236" w:rsidRPr="007555DA" w:rsidRDefault="00716236" w:rsidP="00716236">
            <w:pPr>
              <w:spacing w:after="0" w:line="240" w:lineRule="auto"/>
              <w:rPr>
                <w:rFonts w:cstheme="minorHAnsi"/>
              </w:rPr>
            </w:pPr>
            <w:r w:rsidRPr="007555DA">
              <w:rPr>
                <w:rFonts w:eastAsia="Times New Roman" w:cstheme="minorHAnsi"/>
                <w:lang w:eastAsia="pl-PL"/>
              </w:rPr>
              <w:t>Wydłużenie łącznego okresu odbywania stażu przez osobę bezrobotną</w:t>
            </w:r>
          </w:p>
        </w:tc>
        <w:tc>
          <w:tcPr>
            <w:tcW w:w="3786" w:type="dxa"/>
          </w:tcPr>
          <w:p w14:paraId="4C6FC4AF" w14:textId="77777777" w:rsidR="00716236" w:rsidRPr="007555DA" w:rsidRDefault="00716236" w:rsidP="00716236">
            <w:pPr>
              <w:spacing w:after="0" w:line="240" w:lineRule="auto"/>
              <w:rPr>
                <w:rFonts w:cstheme="minorHAnsi"/>
                <w:strike/>
              </w:rPr>
            </w:pPr>
            <w:r w:rsidRPr="007555DA">
              <w:rPr>
                <w:rFonts w:eastAsia="Times New Roman" w:cstheme="minorHAnsi"/>
                <w:lang w:eastAsia="pl-PL"/>
              </w:rPr>
              <w:t>Łączny okres staży odbywanych przez bezrobotnego nie może przekroczyć 36 miesięcy.</w:t>
            </w:r>
          </w:p>
        </w:tc>
        <w:tc>
          <w:tcPr>
            <w:tcW w:w="3105" w:type="dxa"/>
            <w:shd w:val="clear" w:color="auto" w:fill="auto"/>
          </w:tcPr>
          <w:p w14:paraId="2123B02A" w14:textId="5A173A78" w:rsidR="00716236" w:rsidRPr="007555DA" w:rsidRDefault="00716236" w:rsidP="00716236">
            <w:pPr>
              <w:spacing w:after="0" w:line="240" w:lineRule="auto"/>
              <w:jc w:val="center"/>
              <w:rPr>
                <w:rFonts w:cstheme="minorHAnsi"/>
              </w:rPr>
            </w:pPr>
            <w:r w:rsidRPr="007555DA">
              <w:rPr>
                <w:rFonts w:cstheme="minorHAnsi"/>
                <w:b/>
              </w:rPr>
              <w:t xml:space="preserve">Uwaga częściowo </w:t>
            </w:r>
            <w:r w:rsidR="00486D4C" w:rsidRPr="007555DA">
              <w:rPr>
                <w:rFonts w:cstheme="minorHAnsi"/>
                <w:b/>
              </w:rPr>
              <w:t>-</w:t>
            </w:r>
            <w:r w:rsidRPr="007555DA">
              <w:rPr>
                <w:rFonts w:cstheme="minorHAnsi"/>
                <w:b/>
              </w:rPr>
              <w:t>uwzględniona</w:t>
            </w:r>
            <w:r w:rsidR="00DC5925">
              <w:rPr>
                <w:rFonts w:cstheme="minorHAnsi"/>
                <w:b/>
              </w:rPr>
              <w:t>.</w:t>
            </w:r>
          </w:p>
          <w:p w14:paraId="76D95499" w14:textId="7129FBEB" w:rsidR="00716236" w:rsidRPr="007555DA" w:rsidRDefault="00716236" w:rsidP="00716236">
            <w:pPr>
              <w:spacing w:after="0" w:line="240" w:lineRule="auto"/>
              <w:jc w:val="both"/>
              <w:rPr>
                <w:rFonts w:cstheme="minorHAnsi"/>
              </w:rPr>
            </w:pPr>
            <w:r w:rsidRPr="007555DA">
              <w:rPr>
                <w:rFonts w:cstheme="minorHAnsi"/>
              </w:rPr>
              <w:t>Zgodnie z art. 114 ust. 3 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tc>
      </w:tr>
      <w:tr w:rsidR="007555DA" w:rsidRPr="007555DA" w14:paraId="224C5D07" w14:textId="77777777" w:rsidTr="002D6D7B">
        <w:trPr>
          <w:jc w:val="center"/>
        </w:trPr>
        <w:tc>
          <w:tcPr>
            <w:tcW w:w="1727" w:type="dxa"/>
            <w:vAlign w:val="center"/>
          </w:tcPr>
          <w:p w14:paraId="3AA5AE0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220</w:t>
            </w:r>
          </w:p>
        </w:tc>
        <w:tc>
          <w:tcPr>
            <w:tcW w:w="3375" w:type="dxa"/>
            <w:vAlign w:val="center"/>
          </w:tcPr>
          <w:p w14:paraId="0111541A" w14:textId="77777777" w:rsidR="00716236" w:rsidRPr="007555DA" w:rsidRDefault="00716236" w:rsidP="00716236">
            <w:pPr>
              <w:spacing w:after="0" w:line="240" w:lineRule="auto"/>
              <w:rPr>
                <w:rFonts w:cstheme="minorHAnsi"/>
                <w:b/>
              </w:rPr>
            </w:pPr>
            <w:r w:rsidRPr="007555DA">
              <w:rPr>
                <w:rFonts w:cstheme="minorHAnsi"/>
                <w:b/>
              </w:rPr>
              <w:t>Art. 111. ust. 1 pkt.1</w:t>
            </w:r>
          </w:p>
          <w:p w14:paraId="10D426F7" w14:textId="77777777" w:rsidR="00716236" w:rsidRPr="007555DA" w:rsidRDefault="00716236" w:rsidP="00716236">
            <w:pPr>
              <w:spacing w:after="0" w:line="240" w:lineRule="auto"/>
              <w:rPr>
                <w:rFonts w:cstheme="minorHAnsi"/>
                <w:b/>
              </w:rPr>
            </w:pPr>
            <w:r w:rsidRPr="007555DA">
              <w:rPr>
                <w:rFonts w:cstheme="minorHAnsi"/>
              </w:rPr>
              <w:t>(PUP Ruda Śląska)</w:t>
            </w:r>
          </w:p>
        </w:tc>
        <w:tc>
          <w:tcPr>
            <w:tcW w:w="3453" w:type="dxa"/>
          </w:tcPr>
          <w:p w14:paraId="35E78A14" w14:textId="77777777" w:rsidR="00716236" w:rsidRPr="007555DA" w:rsidRDefault="00716236" w:rsidP="00533C58">
            <w:pPr>
              <w:spacing w:after="0" w:line="240" w:lineRule="auto"/>
              <w:jc w:val="both"/>
              <w:rPr>
                <w:rFonts w:cstheme="minorHAnsi"/>
              </w:rPr>
            </w:pPr>
            <w:r w:rsidRPr="007555DA">
              <w:rPr>
                <w:rFonts w:cstheme="minorHAnsi"/>
              </w:rPr>
              <w:t>Wskazane byłoby nie obciążanie kosztami badań wstępnych pracodawcy w związku ciężką sytuacją finansową wielu przedsiębiorców oraz wysokimi kosztami prowadzenia działalności. Powszechne są sytuacje, że osoby bezrobotne po wykonaniu badań rezygnują z odbycia stażu, stąd pracodawca ponosiłby zbędny koszt</w:t>
            </w:r>
          </w:p>
        </w:tc>
        <w:tc>
          <w:tcPr>
            <w:tcW w:w="3786" w:type="dxa"/>
            <w:vAlign w:val="center"/>
          </w:tcPr>
          <w:p w14:paraId="03196392" w14:textId="44D15B6E" w:rsidR="00716236" w:rsidRPr="007555DA" w:rsidRDefault="00716236" w:rsidP="00533C58">
            <w:pPr>
              <w:spacing w:after="0" w:line="240" w:lineRule="auto"/>
              <w:jc w:val="both"/>
              <w:rPr>
                <w:rFonts w:eastAsia="Times New Roman" w:cstheme="minorHAnsi"/>
                <w:bCs/>
                <w:kern w:val="36"/>
                <w:lang w:eastAsia="pl-PL"/>
              </w:rPr>
            </w:pPr>
            <w:r w:rsidRPr="007555DA">
              <w:rPr>
                <w:rFonts w:cstheme="minorHAnsi"/>
              </w:rPr>
              <w:t xml:space="preserve">Art. 111 ust. 1 pkt 1 do usunięcia. Propozycja aby zostało tak jak obowiązuje aktualnie w </w:t>
            </w:r>
            <w:r w:rsidRPr="007555DA">
              <w:rPr>
                <w:rFonts w:eastAsia="Times New Roman" w:cstheme="minorHAnsi"/>
                <w:bCs/>
                <w:kern w:val="36"/>
                <w:lang w:eastAsia="pl-PL"/>
              </w:rPr>
              <w:t>Rozporządzeniu Ministra Pracy i Polityki Społecznej z dnia 20.08.2009 r. w sprawie szczegółowych warunków odbywania stażu przez bezrobotnych.</w:t>
            </w:r>
          </w:p>
        </w:tc>
        <w:tc>
          <w:tcPr>
            <w:tcW w:w="3105" w:type="dxa"/>
          </w:tcPr>
          <w:p w14:paraId="0FAA4AB2" w14:textId="77777777" w:rsidR="00716236" w:rsidRPr="007555DA" w:rsidRDefault="00716236" w:rsidP="00716236">
            <w:pPr>
              <w:spacing w:after="0" w:line="240" w:lineRule="auto"/>
              <w:jc w:val="center"/>
              <w:rPr>
                <w:rFonts w:cstheme="minorHAnsi"/>
                <w:b/>
                <w:bCs/>
              </w:rPr>
            </w:pPr>
            <w:r w:rsidRPr="007555DA">
              <w:rPr>
                <w:rFonts w:cstheme="minorHAnsi"/>
                <w:b/>
                <w:bCs/>
              </w:rPr>
              <w:t>Wyjaśnienie:</w:t>
            </w:r>
          </w:p>
          <w:p w14:paraId="000D88F9" w14:textId="2BC39D12" w:rsidR="00716236" w:rsidRPr="007555DA" w:rsidRDefault="00716236" w:rsidP="00716236">
            <w:pPr>
              <w:spacing w:after="0" w:line="240" w:lineRule="auto"/>
              <w:jc w:val="both"/>
              <w:rPr>
                <w:rFonts w:cstheme="minorHAnsi"/>
              </w:rPr>
            </w:pPr>
            <w:r w:rsidRPr="007555DA">
              <w:rPr>
                <w:rFonts w:cstheme="minorHAnsi"/>
              </w:rPr>
              <w:t>Dla dobra bezrobotnego, osoba przed przystąpieniem do pracy powinna zostać skierowana na wstępne badania lekarskie, analogicznie jak w przypadku pracowników. Jeżeli osoba po skierowaniu na staż i wykonaniu badań zrezygnuje ze stażu, to powinna zwrócić koszty stażu, czyli w tym przypadku badań.</w:t>
            </w:r>
          </w:p>
        </w:tc>
      </w:tr>
      <w:tr w:rsidR="007555DA" w:rsidRPr="007555DA" w14:paraId="773CAEAC" w14:textId="77777777" w:rsidTr="002D6D7B">
        <w:trPr>
          <w:jc w:val="center"/>
        </w:trPr>
        <w:tc>
          <w:tcPr>
            <w:tcW w:w="1727" w:type="dxa"/>
            <w:vAlign w:val="center"/>
          </w:tcPr>
          <w:p w14:paraId="6699923A"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221</w:t>
            </w:r>
          </w:p>
        </w:tc>
        <w:tc>
          <w:tcPr>
            <w:tcW w:w="3375" w:type="dxa"/>
            <w:vAlign w:val="center"/>
          </w:tcPr>
          <w:p w14:paraId="2C8BAF40" w14:textId="77777777" w:rsidR="00716236" w:rsidRPr="007555DA" w:rsidRDefault="00716236" w:rsidP="00716236">
            <w:pPr>
              <w:spacing w:after="0" w:line="240" w:lineRule="auto"/>
              <w:rPr>
                <w:rFonts w:cstheme="minorHAnsi"/>
                <w:b/>
              </w:rPr>
            </w:pPr>
            <w:r w:rsidRPr="007555DA">
              <w:rPr>
                <w:rFonts w:cstheme="minorHAnsi"/>
                <w:b/>
              </w:rPr>
              <w:t>Art. 111. ust. 4</w:t>
            </w:r>
          </w:p>
          <w:p w14:paraId="05CEE2E6" w14:textId="77777777" w:rsidR="00716236" w:rsidRPr="007555DA" w:rsidRDefault="00716236" w:rsidP="00716236">
            <w:pPr>
              <w:spacing w:after="0" w:line="240" w:lineRule="auto"/>
              <w:rPr>
                <w:rFonts w:cstheme="minorHAnsi"/>
                <w:b/>
              </w:rPr>
            </w:pPr>
            <w:r w:rsidRPr="007555DA">
              <w:rPr>
                <w:rFonts w:cstheme="minorHAnsi"/>
              </w:rPr>
              <w:t>(PUP Ruda Śląska)</w:t>
            </w:r>
          </w:p>
          <w:p w14:paraId="6CE35151" w14:textId="77777777" w:rsidR="00716236" w:rsidRPr="007555DA" w:rsidRDefault="00716236" w:rsidP="00716236">
            <w:pPr>
              <w:spacing w:after="0" w:line="240" w:lineRule="auto"/>
              <w:rPr>
                <w:rFonts w:cstheme="minorHAnsi"/>
                <w:b/>
              </w:rPr>
            </w:pPr>
          </w:p>
        </w:tc>
        <w:tc>
          <w:tcPr>
            <w:tcW w:w="3453" w:type="dxa"/>
          </w:tcPr>
          <w:p w14:paraId="67B3805E" w14:textId="77777777" w:rsidR="00716236" w:rsidRPr="007555DA" w:rsidRDefault="00716236" w:rsidP="00716236">
            <w:pPr>
              <w:spacing w:after="0" w:line="240" w:lineRule="auto"/>
              <w:rPr>
                <w:rFonts w:cstheme="minorHAnsi"/>
              </w:rPr>
            </w:pPr>
            <w:r w:rsidRPr="007555DA">
              <w:rPr>
                <w:rFonts w:cstheme="minorHAnsi"/>
              </w:rPr>
              <w:t>Skrócić okres w którym pracodawca nie będzie mógł korzystać z form określonych w ustawie z 12 miesięcy na 3 miesiące.</w:t>
            </w:r>
          </w:p>
        </w:tc>
        <w:tc>
          <w:tcPr>
            <w:tcW w:w="3786" w:type="dxa"/>
            <w:vAlign w:val="center"/>
          </w:tcPr>
          <w:p w14:paraId="6C507E5F" w14:textId="77777777" w:rsidR="00716236" w:rsidRPr="007555DA" w:rsidRDefault="00716236" w:rsidP="00716236">
            <w:pPr>
              <w:spacing w:after="0" w:line="240" w:lineRule="auto"/>
              <w:rPr>
                <w:rFonts w:cstheme="minorHAnsi"/>
              </w:rPr>
            </w:pPr>
            <w:r w:rsidRPr="007555DA">
              <w:rPr>
                <w:rFonts w:cstheme="minorHAnsi"/>
              </w:rPr>
              <w:t>Zapis ten spowoduje zablokowanie współpracy z pracodawcami, korzystającymi z usług Urzędu, a to może przyczynić się do braku możliwości realizowania form wsparcia określonych w ustawie. W wielu sytuacjach Urząd nie jest w stanie ustalić, która ze stron przyczyniła się do braku zatrudnienia po zakończonym stażu, co może niesłusznie pozbawić pracodawcę możliwości korzystania z usług urzędu.</w:t>
            </w:r>
          </w:p>
        </w:tc>
        <w:tc>
          <w:tcPr>
            <w:tcW w:w="3105" w:type="dxa"/>
            <w:shd w:val="clear" w:color="auto" w:fill="auto"/>
          </w:tcPr>
          <w:p w14:paraId="5989F4AF" w14:textId="1D5E1835" w:rsidR="00716236" w:rsidRPr="007555DA" w:rsidRDefault="00716236" w:rsidP="00716236">
            <w:pPr>
              <w:spacing w:after="0" w:line="240" w:lineRule="auto"/>
              <w:jc w:val="center"/>
              <w:rPr>
                <w:rFonts w:cstheme="minorHAnsi"/>
                <w:b/>
                <w:bCs/>
              </w:rPr>
            </w:pPr>
            <w:r w:rsidRPr="007555DA">
              <w:rPr>
                <w:rFonts w:cstheme="minorHAnsi"/>
                <w:b/>
                <w:bCs/>
              </w:rPr>
              <w:t>Uwaga uwzględniona</w:t>
            </w:r>
            <w:r w:rsidR="00486D4C" w:rsidRPr="007555DA">
              <w:rPr>
                <w:rFonts w:cstheme="minorHAnsi"/>
                <w:b/>
                <w:bCs/>
              </w:rPr>
              <w:t>.</w:t>
            </w:r>
          </w:p>
          <w:p w14:paraId="6A92AA3F" w14:textId="77777777" w:rsidR="00716236" w:rsidRPr="007555DA" w:rsidRDefault="00716236" w:rsidP="00716236">
            <w:pPr>
              <w:spacing w:after="0" w:line="240" w:lineRule="auto"/>
              <w:jc w:val="both"/>
              <w:rPr>
                <w:rFonts w:cstheme="minorHAnsi"/>
              </w:rPr>
            </w:pPr>
            <w:r w:rsidRPr="007555DA">
              <w:rPr>
                <w:rFonts w:cstheme="minorHAnsi"/>
              </w:rPr>
              <w:t>W toku prac nad projektem zrezygnowano z obowiązkowego zatrudnienia po stażu.</w:t>
            </w:r>
          </w:p>
          <w:p w14:paraId="1CF4BB8E" w14:textId="71014263" w:rsidR="00E7531C" w:rsidRPr="007555DA" w:rsidRDefault="00E7531C" w:rsidP="00716236">
            <w:pPr>
              <w:spacing w:after="0" w:line="240" w:lineRule="auto"/>
              <w:jc w:val="both"/>
              <w:rPr>
                <w:rFonts w:cstheme="minorHAnsi"/>
              </w:rPr>
            </w:pPr>
            <w:r w:rsidRPr="007555DA">
              <w:rPr>
                <w:rFonts w:cstheme="minorHAnsi"/>
              </w:rPr>
              <w:t>Przepis art. 113 ust. 1 otrzymał brzmienie:</w:t>
            </w:r>
          </w:p>
          <w:p w14:paraId="670CF5C0" w14:textId="2DC4F4AF" w:rsidR="00E7531C" w:rsidRPr="007555DA" w:rsidRDefault="00E7531C" w:rsidP="00716236">
            <w:pPr>
              <w:spacing w:after="0" w:line="240" w:lineRule="auto"/>
              <w:jc w:val="both"/>
              <w:rPr>
                <w:rFonts w:cstheme="minorHAnsi"/>
              </w:rPr>
            </w:pPr>
            <w:r w:rsidRPr="007555DA">
              <w:rPr>
                <w:rFonts w:cstheme="minorHAnsi"/>
              </w:rPr>
              <w:t>„Art. 113. 1. Starosta może skierować bezrobotnego do odbycia stażu.”</w:t>
            </w:r>
          </w:p>
        </w:tc>
      </w:tr>
      <w:tr w:rsidR="007555DA" w:rsidRPr="007555DA" w14:paraId="0C349DB9" w14:textId="77777777" w:rsidTr="002D6D7B">
        <w:trPr>
          <w:jc w:val="center"/>
        </w:trPr>
        <w:tc>
          <w:tcPr>
            <w:tcW w:w="1727" w:type="dxa"/>
            <w:vAlign w:val="center"/>
          </w:tcPr>
          <w:p w14:paraId="6E05FA3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222</w:t>
            </w:r>
          </w:p>
        </w:tc>
        <w:tc>
          <w:tcPr>
            <w:tcW w:w="3375" w:type="dxa"/>
            <w:vAlign w:val="center"/>
          </w:tcPr>
          <w:p w14:paraId="765CE206" w14:textId="77777777" w:rsidR="00716236" w:rsidRPr="007555DA" w:rsidRDefault="00716236" w:rsidP="00716236">
            <w:pPr>
              <w:spacing w:after="0" w:line="240" w:lineRule="auto"/>
              <w:rPr>
                <w:rFonts w:cstheme="minorHAnsi"/>
                <w:b/>
              </w:rPr>
            </w:pPr>
            <w:r w:rsidRPr="007555DA">
              <w:rPr>
                <w:rFonts w:cstheme="minorHAnsi"/>
                <w:b/>
              </w:rPr>
              <w:t>Art. 111. ust. 4 pkt 3</w:t>
            </w:r>
          </w:p>
          <w:p w14:paraId="6457FC7C"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vAlign w:val="center"/>
          </w:tcPr>
          <w:p w14:paraId="1E7E0813" w14:textId="77777777" w:rsidR="00716236" w:rsidRPr="007555DA" w:rsidRDefault="00716236" w:rsidP="00716236">
            <w:pPr>
              <w:spacing w:after="0" w:line="240" w:lineRule="auto"/>
              <w:rPr>
                <w:rFonts w:cstheme="minorHAnsi"/>
              </w:rPr>
            </w:pPr>
            <w:r w:rsidRPr="007555DA">
              <w:rPr>
                <w:rFonts w:cstheme="minorHAnsi"/>
              </w:rPr>
              <w:t>Regulacja dotyczy obowiązku organizatora stażu do zatrudnienia przez wskazany w ustawie okres stażysty po odbyciu stażu.</w:t>
            </w:r>
          </w:p>
        </w:tc>
        <w:tc>
          <w:tcPr>
            <w:tcW w:w="3786" w:type="dxa"/>
            <w:vAlign w:val="center"/>
          </w:tcPr>
          <w:p w14:paraId="64089160" w14:textId="77777777" w:rsidR="00716236" w:rsidRPr="007555DA" w:rsidRDefault="00716236" w:rsidP="00716236">
            <w:pPr>
              <w:spacing w:after="0" w:line="240" w:lineRule="auto"/>
              <w:rPr>
                <w:rFonts w:cstheme="minorHAnsi"/>
                <w:strike/>
              </w:rPr>
            </w:pPr>
          </w:p>
        </w:tc>
        <w:tc>
          <w:tcPr>
            <w:tcW w:w="3105" w:type="dxa"/>
          </w:tcPr>
          <w:p w14:paraId="37BDECDD" w14:textId="4FD9B3E7" w:rsidR="00716236" w:rsidRPr="007555DA" w:rsidRDefault="00716236" w:rsidP="00716236">
            <w:pPr>
              <w:spacing w:after="0" w:line="240" w:lineRule="auto"/>
              <w:jc w:val="center"/>
              <w:rPr>
                <w:rFonts w:cstheme="minorHAnsi"/>
              </w:rPr>
            </w:pPr>
            <w:r w:rsidRPr="007555DA">
              <w:rPr>
                <w:rFonts w:cstheme="minorHAnsi"/>
                <w:b/>
              </w:rPr>
              <w:t>Brak uwagi.</w:t>
            </w:r>
          </w:p>
        </w:tc>
      </w:tr>
      <w:tr w:rsidR="007555DA" w:rsidRPr="007555DA" w14:paraId="1DCAA701" w14:textId="77777777" w:rsidTr="002D6D7B">
        <w:trPr>
          <w:jc w:val="center"/>
        </w:trPr>
        <w:tc>
          <w:tcPr>
            <w:tcW w:w="1727" w:type="dxa"/>
            <w:vAlign w:val="center"/>
          </w:tcPr>
          <w:p w14:paraId="599387F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223</w:t>
            </w:r>
          </w:p>
        </w:tc>
        <w:tc>
          <w:tcPr>
            <w:tcW w:w="3375" w:type="dxa"/>
          </w:tcPr>
          <w:p w14:paraId="0BD3ECB2" w14:textId="77777777" w:rsidR="00716236" w:rsidRPr="007555DA" w:rsidRDefault="00716236" w:rsidP="00716236">
            <w:pPr>
              <w:spacing w:after="0" w:line="240" w:lineRule="auto"/>
              <w:rPr>
                <w:rFonts w:eastAsia="Times New Roman" w:cstheme="minorHAnsi"/>
                <w:b/>
                <w:bCs/>
                <w:lang w:eastAsia="pl-PL"/>
              </w:rPr>
            </w:pPr>
            <w:r w:rsidRPr="007555DA">
              <w:rPr>
                <w:rFonts w:eastAsia="Times New Roman" w:cstheme="minorHAnsi"/>
                <w:b/>
                <w:bCs/>
                <w:lang w:eastAsia="pl-PL"/>
              </w:rPr>
              <w:t xml:space="preserve">Art. 111. ust. 4 </w:t>
            </w:r>
          </w:p>
          <w:p w14:paraId="5C2C1399" w14:textId="77777777" w:rsidR="00716236" w:rsidRPr="007555DA" w:rsidRDefault="00716236" w:rsidP="00716236">
            <w:pPr>
              <w:spacing w:after="0" w:line="240" w:lineRule="auto"/>
              <w:rPr>
                <w:rFonts w:eastAsia="Times New Roman" w:cstheme="minorHAnsi"/>
                <w:b/>
                <w:bCs/>
                <w:lang w:eastAsia="pl-PL"/>
              </w:rPr>
            </w:pPr>
            <w:r w:rsidRPr="007555DA">
              <w:rPr>
                <w:rFonts w:eastAsia="Times New Roman" w:cstheme="minorHAnsi"/>
                <w:lang w:eastAsia="pl-PL"/>
              </w:rPr>
              <w:t>(PUP Kłobuck)</w:t>
            </w:r>
          </w:p>
        </w:tc>
        <w:tc>
          <w:tcPr>
            <w:tcW w:w="3453" w:type="dxa"/>
          </w:tcPr>
          <w:p w14:paraId="21F8B17F" w14:textId="77777777" w:rsidR="00716236" w:rsidRPr="007555DA" w:rsidRDefault="00716236" w:rsidP="00716236">
            <w:pPr>
              <w:spacing w:after="0" w:line="240" w:lineRule="auto"/>
              <w:rPr>
                <w:rFonts w:eastAsia="Times New Roman" w:cstheme="minorHAnsi"/>
                <w:lang w:eastAsia="pl-PL"/>
              </w:rPr>
            </w:pPr>
            <w:r w:rsidRPr="007555DA">
              <w:rPr>
                <w:rFonts w:eastAsia="Times New Roman" w:cstheme="minorHAnsi"/>
                <w:lang w:eastAsia="pl-PL"/>
              </w:rPr>
              <w:t>Wykreślenie art. 111 ust. 4  dot.  konsekwencji przerwania stażu</w:t>
            </w:r>
          </w:p>
        </w:tc>
        <w:tc>
          <w:tcPr>
            <w:tcW w:w="3786" w:type="dxa"/>
          </w:tcPr>
          <w:p w14:paraId="5CBE119A" w14:textId="77777777" w:rsidR="00716236" w:rsidRPr="007555DA" w:rsidRDefault="00716236" w:rsidP="00716236">
            <w:pPr>
              <w:spacing w:after="0" w:line="240" w:lineRule="auto"/>
              <w:rPr>
                <w:rFonts w:eastAsia="Times New Roman" w:cstheme="minorHAnsi"/>
                <w:lang w:eastAsia="pl-PL"/>
              </w:rPr>
            </w:pPr>
            <w:r w:rsidRPr="007555DA">
              <w:rPr>
                <w:rFonts w:eastAsia="Times New Roman" w:cstheme="minorHAnsi"/>
                <w:lang w:eastAsia="pl-PL"/>
              </w:rPr>
              <w:t>W przypadku:</w:t>
            </w:r>
            <w:r w:rsidRPr="007555DA">
              <w:rPr>
                <w:rFonts w:eastAsia="Times New Roman" w:cstheme="minorHAnsi"/>
                <w:lang w:eastAsia="pl-PL"/>
              </w:rPr>
              <w:br/>
              <w:t>1) przerwania stażu przez starostę z powodu nierealizowania przez organizatora programu stażu,</w:t>
            </w:r>
            <w:r w:rsidRPr="007555DA">
              <w:rPr>
                <w:rFonts w:eastAsia="Times New Roman" w:cstheme="minorHAnsi"/>
                <w:lang w:eastAsia="pl-PL"/>
              </w:rPr>
              <w:br/>
              <w:t>2) przerwania stażu przez organizatora stażu bez uzasadnionej przyczyny,</w:t>
            </w:r>
            <w:r w:rsidRPr="007555DA">
              <w:rPr>
                <w:rFonts w:eastAsia="Times New Roman" w:cstheme="minorHAnsi"/>
                <w:lang w:eastAsia="pl-PL"/>
              </w:rPr>
              <w:br/>
              <w:t>3) niewywiązania się przez organizatora stażu z obowiązku zatrudnienia i utrzymania w zatrudnieniu bezrobotnego, z wyjątkiem niepodjęcia zatrudnienia przez bezrobotnego, rozwiązania umowy o pracę przez bezrobotnego, rozwiązania z nim umowy o pracę na podstawie art. 52 albo art. 53 ustawy z dnia 26 czerwca 1974 r. – Kodeks pracy, albo wygaśnięcia stosunku pracy w okresie objętym umową</w:t>
            </w:r>
            <w:r w:rsidRPr="007555DA">
              <w:rPr>
                <w:rFonts w:eastAsia="Times New Roman" w:cstheme="minorHAnsi"/>
                <w:lang w:eastAsia="pl-PL"/>
              </w:rPr>
              <w:br/>
              <w:t>– organizator stażu nie może korzystać z form pomocy określonych w ustawie, z wyłączeniem pośrednictwa pracy i poradnictwa zawodowego, przez okres 12 miesięcy odpowiednio od dnia przerwania realizacji stażu przez starostę, przerwania stażu przez organizatora stażu, zakończenia stażu w przypadku niewywiązania się przez organizatora z obowiązku zatrudnienia bezrobotnego lub rozwiązania stosunku pracy przez organizatora stażu – wykreślony.</w:t>
            </w:r>
          </w:p>
          <w:p w14:paraId="02B63131" w14:textId="77777777" w:rsidR="00716236" w:rsidRPr="007555DA" w:rsidRDefault="00716236" w:rsidP="00716236">
            <w:pPr>
              <w:spacing w:after="0" w:line="240" w:lineRule="auto"/>
              <w:rPr>
                <w:rFonts w:eastAsia="Times New Roman" w:cstheme="minorHAnsi"/>
                <w:lang w:eastAsia="pl-PL"/>
              </w:rPr>
            </w:pPr>
          </w:p>
        </w:tc>
        <w:tc>
          <w:tcPr>
            <w:tcW w:w="3105" w:type="dxa"/>
            <w:shd w:val="clear" w:color="auto" w:fill="auto"/>
          </w:tcPr>
          <w:p w14:paraId="60C4C70A" w14:textId="3DD3590F" w:rsidR="003374FE" w:rsidRPr="007555DA" w:rsidRDefault="003374FE" w:rsidP="003374FE">
            <w:pPr>
              <w:spacing w:after="0" w:line="240" w:lineRule="auto"/>
              <w:jc w:val="center"/>
              <w:rPr>
                <w:rFonts w:cstheme="minorHAnsi"/>
                <w:b/>
                <w:bCs/>
              </w:rPr>
            </w:pPr>
            <w:r w:rsidRPr="007555DA">
              <w:rPr>
                <w:rFonts w:cstheme="minorHAnsi"/>
                <w:b/>
                <w:bCs/>
              </w:rPr>
              <w:t xml:space="preserve">Uwaga częściowo </w:t>
            </w:r>
            <w:r w:rsidR="00486D4C" w:rsidRPr="007555DA">
              <w:rPr>
                <w:rFonts w:cstheme="minorHAnsi"/>
                <w:b/>
                <w:bCs/>
              </w:rPr>
              <w:t>-</w:t>
            </w:r>
            <w:r w:rsidRPr="007555DA">
              <w:rPr>
                <w:rFonts w:cstheme="minorHAnsi"/>
                <w:b/>
                <w:bCs/>
              </w:rPr>
              <w:t>uwzględniona.</w:t>
            </w:r>
          </w:p>
          <w:p w14:paraId="2289DC06" w14:textId="72DF4401" w:rsidR="00716236" w:rsidRPr="007555DA" w:rsidRDefault="003374FE" w:rsidP="003374FE">
            <w:pPr>
              <w:spacing w:after="0" w:line="240" w:lineRule="auto"/>
              <w:jc w:val="both"/>
              <w:rPr>
                <w:rFonts w:cstheme="minorHAnsi"/>
              </w:rPr>
            </w:pPr>
            <w:r w:rsidRPr="007555DA">
              <w:rPr>
                <w:rFonts w:cstheme="minorHAnsi"/>
              </w:rPr>
              <w:t>W toku prac nad projektem zrezygnowano z obowiązkowego zatrudnienia po stażu. W związku z tym zrezygnowano również z sankcji dotyczącej przerwania stażu spowodowanego niewywiązaniem się przez organizatora stażu z obowiązku zatrudnienia i utrzymania w zatrudnieniu bezrobotnego. Pozostawiono jednak sankcję związaną z sytuacjami przerwania stażu przez starostę z powodu nierealizowania przez organizatora programu stażu oraz przerwania stażu przez organizatora stażu bez uzasadnionej przyczyny</w:t>
            </w:r>
            <w:r w:rsidR="006A0103">
              <w:rPr>
                <w:rFonts w:cstheme="minorHAnsi"/>
              </w:rPr>
              <w:t>.</w:t>
            </w:r>
          </w:p>
        </w:tc>
      </w:tr>
      <w:tr w:rsidR="007555DA" w:rsidRPr="007555DA" w14:paraId="31646408" w14:textId="77777777" w:rsidTr="002D6D7B">
        <w:trPr>
          <w:jc w:val="center"/>
        </w:trPr>
        <w:tc>
          <w:tcPr>
            <w:tcW w:w="1727" w:type="dxa"/>
            <w:vAlign w:val="center"/>
          </w:tcPr>
          <w:p w14:paraId="02758D2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224</w:t>
            </w:r>
          </w:p>
        </w:tc>
        <w:tc>
          <w:tcPr>
            <w:tcW w:w="3375" w:type="dxa"/>
            <w:vAlign w:val="center"/>
          </w:tcPr>
          <w:p w14:paraId="72B50F6B" w14:textId="77777777" w:rsidR="00716236" w:rsidRPr="007555DA" w:rsidRDefault="00716236" w:rsidP="00716236">
            <w:pPr>
              <w:spacing w:after="0" w:line="240" w:lineRule="auto"/>
              <w:rPr>
                <w:rFonts w:cstheme="minorHAnsi"/>
                <w:b/>
                <w:bCs/>
              </w:rPr>
            </w:pPr>
            <w:r w:rsidRPr="007555DA">
              <w:rPr>
                <w:rFonts w:cstheme="minorHAnsi"/>
                <w:b/>
                <w:bCs/>
              </w:rPr>
              <w:t>Art. 112. ust. 3</w:t>
            </w:r>
          </w:p>
          <w:p w14:paraId="271D7E8D" w14:textId="77777777" w:rsidR="00716236" w:rsidRPr="007555DA" w:rsidRDefault="00716236" w:rsidP="00716236">
            <w:pPr>
              <w:spacing w:after="0" w:line="240" w:lineRule="auto"/>
              <w:rPr>
                <w:rFonts w:cstheme="minorHAnsi"/>
              </w:rPr>
            </w:pPr>
            <w:r w:rsidRPr="007555DA">
              <w:rPr>
                <w:rFonts w:cstheme="minorHAnsi"/>
              </w:rPr>
              <w:t>(PUP Rybnik)</w:t>
            </w:r>
          </w:p>
          <w:p w14:paraId="318CA963" w14:textId="77777777" w:rsidR="00716236" w:rsidRPr="007555DA" w:rsidRDefault="00716236" w:rsidP="00716236">
            <w:pPr>
              <w:spacing w:after="0" w:line="240" w:lineRule="auto"/>
              <w:rPr>
                <w:rFonts w:eastAsia="Times New Roman" w:cstheme="minorHAnsi"/>
                <w:b/>
                <w:bCs/>
                <w:lang w:eastAsia="pl-PL"/>
              </w:rPr>
            </w:pPr>
          </w:p>
        </w:tc>
        <w:tc>
          <w:tcPr>
            <w:tcW w:w="3453" w:type="dxa"/>
          </w:tcPr>
          <w:p w14:paraId="7C4AFD59" w14:textId="77777777" w:rsidR="00716236" w:rsidRPr="007555DA" w:rsidRDefault="00716236" w:rsidP="00716236">
            <w:pPr>
              <w:spacing w:after="0" w:line="240" w:lineRule="auto"/>
              <w:rPr>
                <w:rFonts w:eastAsia="Times New Roman" w:cstheme="minorHAnsi"/>
                <w:lang w:eastAsia="pl-PL"/>
              </w:rPr>
            </w:pPr>
            <w:r w:rsidRPr="007555DA">
              <w:rPr>
                <w:rFonts w:cstheme="minorHAnsi"/>
              </w:rPr>
              <w:t>W proponowanym zapisie istnieje możliwość kontynuowania stażu</w:t>
            </w:r>
            <w:r w:rsidRPr="007555DA">
              <w:rPr>
                <w:rFonts w:cstheme="minorHAnsi"/>
              </w:rPr>
              <w:br/>
              <w:t>dla osób, które osiągnęły wiek emerytalny oraz rentę.</w:t>
            </w:r>
          </w:p>
        </w:tc>
        <w:tc>
          <w:tcPr>
            <w:tcW w:w="3786" w:type="dxa"/>
          </w:tcPr>
          <w:p w14:paraId="63E63CFC" w14:textId="77777777" w:rsidR="00716236" w:rsidRPr="007555DA" w:rsidRDefault="00716236" w:rsidP="00716236">
            <w:pPr>
              <w:spacing w:after="0" w:line="240" w:lineRule="auto"/>
              <w:rPr>
                <w:rFonts w:eastAsia="Times New Roman" w:cstheme="minorHAnsi"/>
                <w:lang w:eastAsia="pl-PL"/>
              </w:rPr>
            </w:pPr>
            <w:r w:rsidRPr="007555DA">
              <w:rPr>
                <w:rFonts w:cstheme="minorHAnsi"/>
              </w:rPr>
              <w:t>Proponujemy wykreślić zapis.</w:t>
            </w:r>
          </w:p>
        </w:tc>
        <w:tc>
          <w:tcPr>
            <w:tcW w:w="3105" w:type="dxa"/>
          </w:tcPr>
          <w:p w14:paraId="3B0A9F5E" w14:textId="77777777" w:rsidR="00716236" w:rsidRPr="007555DA" w:rsidRDefault="00716236" w:rsidP="00716236">
            <w:pPr>
              <w:spacing w:after="0" w:line="240" w:lineRule="auto"/>
              <w:jc w:val="center"/>
              <w:rPr>
                <w:rFonts w:cstheme="minorHAnsi"/>
              </w:rPr>
            </w:pPr>
            <w:r w:rsidRPr="007555DA">
              <w:rPr>
                <w:rFonts w:cstheme="minorHAnsi"/>
                <w:b/>
                <w:bCs/>
              </w:rPr>
              <w:t>Uwaga nieuwzględniona</w:t>
            </w:r>
            <w:r w:rsidRPr="007555DA">
              <w:rPr>
                <w:rFonts w:cstheme="minorHAnsi"/>
              </w:rPr>
              <w:t>.</w:t>
            </w:r>
          </w:p>
          <w:p w14:paraId="76129BB4" w14:textId="27689936" w:rsidR="009C25D1" w:rsidRPr="00703AC1" w:rsidRDefault="009C25D1">
            <w:pPr>
              <w:autoSpaceDE w:val="0"/>
              <w:autoSpaceDN w:val="0"/>
              <w:adjustRightInd w:val="0"/>
              <w:spacing w:after="0" w:line="240" w:lineRule="auto"/>
              <w:jc w:val="both"/>
              <w:rPr>
                <w:rFonts w:cstheme="minorHAnsi"/>
                <w:color w:val="000000"/>
              </w:rPr>
            </w:pPr>
            <w:r w:rsidRPr="00703AC1">
              <w:rPr>
                <w:rFonts w:cstheme="minorHAnsi"/>
                <w:color w:val="000000"/>
              </w:rPr>
              <w:t>Przepis został wprowadzony celowo z uwagi na zidentyfikowaną potrzebę aktywizacji takich osób i umożliwienie  im przekwalifikowania.</w:t>
            </w:r>
          </w:p>
          <w:p w14:paraId="12BE80EB" w14:textId="32B8ADDD" w:rsidR="00397C38" w:rsidRPr="007555DA" w:rsidRDefault="009C25D1">
            <w:pPr>
              <w:spacing w:after="0" w:line="240" w:lineRule="auto"/>
              <w:jc w:val="both"/>
              <w:rPr>
                <w:rFonts w:cstheme="minorHAnsi"/>
              </w:rPr>
            </w:pPr>
            <w:r w:rsidRPr="00703AC1">
              <w:rPr>
                <w:rFonts w:cstheme="minorHAnsi"/>
                <w:color w:val="000000"/>
              </w:rPr>
              <w:t>Proponuje się umożliwić dokończenie już rozpoczętego stażu, przy zaangażowaniu środków publicznych na ten cel, ponieważ zdobycie  doświadczenia może być dla wspieranych osób przydatne, może poprawić ich sytuację i zwiększyć szansę na powrót osób posiadających rent</w:t>
            </w:r>
            <w:r w:rsidR="00A650EE" w:rsidRPr="00703AC1">
              <w:rPr>
                <w:rFonts w:cstheme="minorHAnsi"/>
                <w:color w:val="000000"/>
              </w:rPr>
              <w:t>ę</w:t>
            </w:r>
            <w:r w:rsidRPr="00703AC1">
              <w:rPr>
                <w:rFonts w:cstheme="minorHAnsi"/>
                <w:color w:val="000000"/>
              </w:rPr>
              <w:t xml:space="preserve"> lub emerytur</w:t>
            </w:r>
            <w:r w:rsidR="00A650EE" w:rsidRPr="00703AC1">
              <w:rPr>
                <w:rFonts w:cstheme="minorHAnsi"/>
                <w:color w:val="000000"/>
              </w:rPr>
              <w:t>ę</w:t>
            </w:r>
            <w:r w:rsidRPr="00703AC1">
              <w:rPr>
                <w:rFonts w:cstheme="minorHAnsi"/>
                <w:color w:val="000000"/>
              </w:rPr>
              <w:t xml:space="preserve"> na rynek pracy.</w:t>
            </w:r>
          </w:p>
        </w:tc>
      </w:tr>
      <w:tr w:rsidR="007555DA" w:rsidRPr="007555DA" w14:paraId="0115135C" w14:textId="77777777" w:rsidTr="002D6D7B">
        <w:trPr>
          <w:jc w:val="center"/>
        </w:trPr>
        <w:tc>
          <w:tcPr>
            <w:tcW w:w="1727" w:type="dxa"/>
            <w:vAlign w:val="center"/>
          </w:tcPr>
          <w:p w14:paraId="735E444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225</w:t>
            </w:r>
          </w:p>
        </w:tc>
        <w:tc>
          <w:tcPr>
            <w:tcW w:w="3375" w:type="dxa"/>
            <w:vAlign w:val="center"/>
          </w:tcPr>
          <w:p w14:paraId="026E0235" w14:textId="77777777" w:rsidR="00716236" w:rsidRPr="007555DA" w:rsidRDefault="00716236" w:rsidP="00716236">
            <w:pPr>
              <w:spacing w:after="0" w:line="240" w:lineRule="auto"/>
              <w:rPr>
                <w:rFonts w:cstheme="minorHAnsi"/>
                <w:b/>
                <w:bCs/>
              </w:rPr>
            </w:pPr>
            <w:r w:rsidRPr="007555DA">
              <w:rPr>
                <w:rFonts w:cstheme="minorHAnsi"/>
                <w:b/>
                <w:bCs/>
              </w:rPr>
              <w:t>Art. 112. ust. 5</w:t>
            </w:r>
          </w:p>
          <w:p w14:paraId="51575789" w14:textId="77777777" w:rsidR="00716236" w:rsidRPr="007555DA" w:rsidRDefault="00716236" w:rsidP="00716236">
            <w:pPr>
              <w:spacing w:after="0" w:line="240" w:lineRule="auto"/>
              <w:rPr>
                <w:rFonts w:cstheme="minorHAnsi"/>
              </w:rPr>
            </w:pPr>
            <w:r w:rsidRPr="007555DA">
              <w:rPr>
                <w:rFonts w:cstheme="minorHAnsi"/>
              </w:rPr>
              <w:t>(PUP Rybnik)</w:t>
            </w:r>
          </w:p>
          <w:p w14:paraId="1EC60A07" w14:textId="77777777" w:rsidR="00716236" w:rsidRPr="007555DA" w:rsidRDefault="00716236" w:rsidP="00716236">
            <w:pPr>
              <w:spacing w:after="0" w:line="240" w:lineRule="auto"/>
              <w:rPr>
                <w:rFonts w:cstheme="minorHAnsi"/>
                <w:b/>
                <w:bCs/>
              </w:rPr>
            </w:pPr>
          </w:p>
        </w:tc>
        <w:tc>
          <w:tcPr>
            <w:tcW w:w="3453" w:type="dxa"/>
          </w:tcPr>
          <w:p w14:paraId="2E7B5E33" w14:textId="77777777" w:rsidR="00716236" w:rsidRPr="007555DA" w:rsidRDefault="00716236" w:rsidP="00716236">
            <w:pPr>
              <w:spacing w:after="0" w:line="240" w:lineRule="auto"/>
              <w:rPr>
                <w:rFonts w:cstheme="minorHAnsi"/>
              </w:rPr>
            </w:pPr>
            <w:r w:rsidRPr="007555DA">
              <w:rPr>
                <w:rFonts w:cstheme="minorHAnsi"/>
              </w:rPr>
              <w:t>Możliwość kontynuowania stażu</w:t>
            </w:r>
            <w:r w:rsidRPr="007555DA">
              <w:rPr>
                <w:rFonts w:cstheme="minorHAnsi"/>
              </w:rPr>
              <w:br/>
              <w:t>po odbyciu ćwiczeń wojskowych</w:t>
            </w:r>
            <w:r w:rsidRPr="007555DA">
              <w:rPr>
                <w:rFonts w:cstheme="minorHAnsi"/>
              </w:rPr>
              <w:br/>
              <w:t>po ponownej rejestracji.</w:t>
            </w:r>
          </w:p>
        </w:tc>
        <w:tc>
          <w:tcPr>
            <w:tcW w:w="3786" w:type="dxa"/>
          </w:tcPr>
          <w:p w14:paraId="4DD99215" w14:textId="77777777" w:rsidR="00716236" w:rsidRPr="007555DA" w:rsidRDefault="00716236" w:rsidP="00716236">
            <w:pPr>
              <w:spacing w:after="0" w:line="240" w:lineRule="auto"/>
              <w:rPr>
                <w:rFonts w:cstheme="minorHAnsi"/>
              </w:rPr>
            </w:pPr>
            <w:r w:rsidRPr="007555DA">
              <w:rPr>
                <w:rFonts w:cstheme="minorHAnsi"/>
              </w:rPr>
              <w:t>Proponujemy wykreślić (brak daty końca umowy stażowej).</w:t>
            </w:r>
          </w:p>
        </w:tc>
        <w:tc>
          <w:tcPr>
            <w:tcW w:w="3105" w:type="dxa"/>
          </w:tcPr>
          <w:p w14:paraId="29246C90" w14:textId="77777777" w:rsidR="00716236" w:rsidRPr="007555DA" w:rsidRDefault="00716236" w:rsidP="00716236">
            <w:pPr>
              <w:spacing w:after="0" w:line="240" w:lineRule="auto"/>
              <w:jc w:val="center"/>
              <w:rPr>
                <w:rFonts w:cstheme="minorHAnsi"/>
                <w:b/>
              </w:rPr>
            </w:pPr>
            <w:r w:rsidRPr="007555DA">
              <w:rPr>
                <w:rFonts w:cstheme="minorHAnsi"/>
                <w:b/>
              </w:rPr>
              <w:t>Uwaga nieuwzględniona.</w:t>
            </w:r>
          </w:p>
          <w:p w14:paraId="2EC61B61" w14:textId="361A4AAF" w:rsidR="00716236" w:rsidRPr="007555DA" w:rsidRDefault="00716236" w:rsidP="00716236">
            <w:pPr>
              <w:spacing w:after="0" w:line="240" w:lineRule="auto"/>
              <w:jc w:val="both"/>
              <w:rPr>
                <w:rFonts w:cstheme="minorHAnsi"/>
              </w:rPr>
            </w:pPr>
            <w:r w:rsidRPr="007555DA">
              <w:rPr>
                <w:rFonts w:cstheme="minorHAnsi"/>
              </w:rPr>
              <w:t xml:space="preserve">Ustawodawca celowo wprowadził ten przepis, dając szansę ponownej rejestracji i dokończenia stażu dla osoby, która nie ze swojej winy musiała przerwać staż. W ramach </w:t>
            </w:r>
            <w:r w:rsidR="00597710">
              <w:rPr>
                <w:rFonts w:cstheme="minorHAnsi"/>
              </w:rPr>
              <w:t>dotychczasowych doświadczeń zidentyfikowano potrzebę wprowadzenia takiej regulacji.</w:t>
            </w:r>
          </w:p>
        </w:tc>
      </w:tr>
      <w:tr w:rsidR="007555DA" w:rsidRPr="007555DA" w14:paraId="3D1DCDD1" w14:textId="77777777" w:rsidTr="002D6D7B">
        <w:trPr>
          <w:jc w:val="center"/>
        </w:trPr>
        <w:tc>
          <w:tcPr>
            <w:tcW w:w="1727" w:type="dxa"/>
            <w:vAlign w:val="center"/>
          </w:tcPr>
          <w:p w14:paraId="20946FF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226</w:t>
            </w:r>
          </w:p>
        </w:tc>
        <w:tc>
          <w:tcPr>
            <w:tcW w:w="3375" w:type="dxa"/>
            <w:vAlign w:val="center"/>
          </w:tcPr>
          <w:p w14:paraId="79980B67" w14:textId="77777777" w:rsidR="00716236" w:rsidRPr="007555DA" w:rsidRDefault="00716236" w:rsidP="00716236">
            <w:pPr>
              <w:spacing w:after="0" w:line="240" w:lineRule="auto"/>
              <w:rPr>
                <w:rFonts w:cstheme="minorHAnsi"/>
                <w:b/>
              </w:rPr>
            </w:pPr>
            <w:r w:rsidRPr="007555DA">
              <w:rPr>
                <w:rFonts w:cstheme="minorHAnsi"/>
                <w:b/>
              </w:rPr>
              <w:t>Art. 112. ust. 5</w:t>
            </w:r>
          </w:p>
          <w:p w14:paraId="58FA6E5B"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1A688BED" w14:textId="77777777" w:rsidR="00716236" w:rsidRPr="007555DA" w:rsidRDefault="00716236" w:rsidP="00716236">
            <w:pPr>
              <w:spacing w:after="0" w:line="240" w:lineRule="auto"/>
              <w:rPr>
                <w:rFonts w:cstheme="minorHAnsi"/>
              </w:rPr>
            </w:pPr>
            <w:r w:rsidRPr="007555DA">
              <w:rPr>
                <w:rFonts w:cstheme="minorHAnsi"/>
              </w:rPr>
              <w:t>Czy z powodu ćwiczeń wojskowych będzie utrata statusu osoby bezrobotnej?</w:t>
            </w:r>
          </w:p>
        </w:tc>
        <w:tc>
          <w:tcPr>
            <w:tcW w:w="3786" w:type="dxa"/>
          </w:tcPr>
          <w:p w14:paraId="37CCC808" w14:textId="77777777" w:rsidR="00716236" w:rsidRPr="007555DA" w:rsidRDefault="00716236" w:rsidP="00716236">
            <w:pPr>
              <w:spacing w:after="0" w:line="240" w:lineRule="auto"/>
              <w:rPr>
                <w:rFonts w:eastAsia="Times New Roman" w:cstheme="minorHAnsi"/>
                <w:lang w:eastAsia="pl-PL"/>
              </w:rPr>
            </w:pPr>
          </w:p>
        </w:tc>
        <w:tc>
          <w:tcPr>
            <w:tcW w:w="3105" w:type="dxa"/>
          </w:tcPr>
          <w:p w14:paraId="7C3298C9" w14:textId="7C0CA6C1" w:rsidR="00716236" w:rsidRPr="007555DA" w:rsidRDefault="002F761E" w:rsidP="00716236">
            <w:pPr>
              <w:spacing w:after="0" w:line="240" w:lineRule="auto"/>
              <w:jc w:val="center"/>
              <w:rPr>
                <w:rFonts w:cstheme="minorHAnsi"/>
                <w:b/>
              </w:rPr>
            </w:pPr>
            <w:r w:rsidRPr="007555DA">
              <w:rPr>
                <w:rFonts w:cstheme="minorHAnsi"/>
                <w:b/>
              </w:rPr>
              <w:t>Uwaga nieuwzględniona.</w:t>
            </w:r>
          </w:p>
          <w:p w14:paraId="4622B8F1" w14:textId="29AFDD5D" w:rsidR="00716236" w:rsidRPr="007555DA" w:rsidRDefault="00716236" w:rsidP="00716236">
            <w:pPr>
              <w:spacing w:after="0" w:line="240" w:lineRule="auto"/>
              <w:jc w:val="both"/>
              <w:rPr>
                <w:rFonts w:cstheme="minorHAnsi"/>
              </w:rPr>
            </w:pPr>
            <w:r w:rsidRPr="007555DA">
              <w:rPr>
                <w:rFonts w:cstheme="minorHAnsi"/>
              </w:rPr>
              <w:t>Z powodu długotrwałych ćwiczeń wojskowych i braku możliwości realizacji programu stażu może dojść do sytuacji, że staż zostanie przerwany, nie z winy bezrobotnego.</w:t>
            </w:r>
          </w:p>
        </w:tc>
      </w:tr>
      <w:tr w:rsidR="007555DA" w:rsidRPr="007555DA" w14:paraId="216AED2C" w14:textId="77777777" w:rsidTr="002D6D7B">
        <w:trPr>
          <w:jc w:val="center"/>
        </w:trPr>
        <w:tc>
          <w:tcPr>
            <w:tcW w:w="1727" w:type="dxa"/>
            <w:vAlign w:val="center"/>
          </w:tcPr>
          <w:p w14:paraId="3B6DA3B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227</w:t>
            </w:r>
          </w:p>
        </w:tc>
        <w:tc>
          <w:tcPr>
            <w:tcW w:w="3375" w:type="dxa"/>
            <w:vAlign w:val="center"/>
          </w:tcPr>
          <w:p w14:paraId="782E86AF" w14:textId="77777777" w:rsidR="00716236" w:rsidRPr="007555DA" w:rsidRDefault="00716236" w:rsidP="00716236">
            <w:pPr>
              <w:spacing w:after="0" w:line="240" w:lineRule="auto"/>
              <w:rPr>
                <w:rFonts w:cstheme="minorHAnsi"/>
                <w:b/>
              </w:rPr>
            </w:pPr>
            <w:r w:rsidRPr="007555DA">
              <w:rPr>
                <w:rFonts w:cstheme="minorHAnsi"/>
                <w:b/>
              </w:rPr>
              <w:t>Art. 113. ust. 1</w:t>
            </w:r>
          </w:p>
          <w:p w14:paraId="2BF1D44C"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776A30A9" w14:textId="77777777" w:rsidR="00716236" w:rsidRPr="007555DA" w:rsidRDefault="00716236" w:rsidP="00716236">
            <w:pPr>
              <w:spacing w:after="0" w:line="240" w:lineRule="auto"/>
              <w:rPr>
                <w:rFonts w:cstheme="minorHAnsi"/>
              </w:rPr>
            </w:pPr>
            <w:r w:rsidRPr="007555DA">
              <w:rPr>
                <w:rFonts w:cstheme="minorHAnsi"/>
              </w:rPr>
              <w:t>„Czas realizacji programu stażu przez bezrobotnego odbywającego staż nie może przekraczać 8 godzin na dobę i przeciętnie 40 godzin w przeciętnie pięciodniowym tygodniu pracy, w przyjętym okresie rozliczeniowym nieprzekraczającym 4 miesięcy”</w:t>
            </w:r>
          </w:p>
        </w:tc>
        <w:tc>
          <w:tcPr>
            <w:tcW w:w="3786" w:type="dxa"/>
            <w:vAlign w:val="center"/>
          </w:tcPr>
          <w:p w14:paraId="3FD9C76B" w14:textId="77777777" w:rsidR="00716236" w:rsidRPr="007555DA" w:rsidRDefault="00716236" w:rsidP="00716236">
            <w:pPr>
              <w:spacing w:after="0" w:line="240" w:lineRule="auto"/>
              <w:rPr>
                <w:rFonts w:cstheme="minorHAnsi"/>
              </w:rPr>
            </w:pPr>
            <w:r w:rsidRPr="007555DA">
              <w:rPr>
                <w:rFonts w:cstheme="minorHAnsi"/>
              </w:rPr>
              <w:t xml:space="preserve">Skoro staż może trwać 3-6 m-cy (art. 109 ust. 3), to okres rozliczeniowy też powinien wynosić max 3 m-ce </w:t>
            </w:r>
          </w:p>
        </w:tc>
        <w:tc>
          <w:tcPr>
            <w:tcW w:w="3105" w:type="dxa"/>
            <w:shd w:val="clear" w:color="auto" w:fill="auto"/>
          </w:tcPr>
          <w:p w14:paraId="752C89BD" w14:textId="77777777" w:rsidR="00716236" w:rsidRPr="007555DA" w:rsidRDefault="00716236" w:rsidP="00716236">
            <w:pPr>
              <w:spacing w:after="0" w:line="240" w:lineRule="auto"/>
              <w:jc w:val="center"/>
              <w:rPr>
                <w:rFonts w:cstheme="minorHAnsi"/>
                <w:b/>
              </w:rPr>
            </w:pPr>
            <w:r w:rsidRPr="007555DA">
              <w:rPr>
                <w:rFonts w:cstheme="minorHAnsi"/>
                <w:b/>
              </w:rPr>
              <w:t>Uwaga uwzględniona.</w:t>
            </w:r>
          </w:p>
          <w:p w14:paraId="3CC2AA6A" w14:textId="77777777" w:rsidR="005A3FED" w:rsidRPr="007555DA" w:rsidRDefault="005A3FED" w:rsidP="005A3FED">
            <w:pPr>
              <w:spacing w:after="0" w:line="240" w:lineRule="auto"/>
              <w:jc w:val="both"/>
              <w:rPr>
                <w:rFonts w:cstheme="minorHAnsi"/>
                <w:bCs/>
              </w:rPr>
            </w:pPr>
            <w:r w:rsidRPr="007555DA">
              <w:rPr>
                <w:rFonts w:cstheme="minorHAnsi"/>
                <w:bCs/>
              </w:rPr>
              <w:t xml:space="preserve">Przepis art. 117 ust. 1 otrzymał brzmienie: </w:t>
            </w:r>
          </w:p>
          <w:p w14:paraId="20C42FCF" w14:textId="75A1E4A9" w:rsidR="005A3FED" w:rsidRPr="007555DA" w:rsidRDefault="005A3FED" w:rsidP="005A3FED">
            <w:pPr>
              <w:spacing w:after="0" w:line="240" w:lineRule="auto"/>
              <w:jc w:val="both"/>
              <w:rPr>
                <w:rFonts w:cstheme="minorHAnsi"/>
                <w:bCs/>
              </w:rPr>
            </w:pPr>
            <w:r w:rsidRPr="007555DA">
              <w:rPr>
                <w:rFonts w:cstheme="minorHAnsi"/>
                <w:bCs/>
              </w:rPr>
              <w:t>„</w:t>
            </w:r>
            <w:r w:rsidRPr="007555DA">
              <w:rPr>
                <w:rFonts w:cstheme="minorHAnsi"/>
                <w:bCs/>
                <w:i/>
                <w:iCs/>
              </w:rPr>
              <w:t>Art. 117. 1. Czas realizacji programu stażu przez bezrobotnego odbywającego staż nie może przekraczać 8 godzin na dobę i przeciętnie 40 godzin w przeciętnie pięciodniowym tygodniu pracy, w przyjętym okresie rozliczeniowym nieprzekraczającym 3 miesięcy. Czas realizacji programu stażu  bezrobotnego będącego osobą niepełnosprawną zaliczoną do znacznego lub umiarkowanego stopnia niepełnosprawności nie może przekraczać 7 godzin na dobę i 35 godzin tygodniowo.”.</w:t>
            </w:r>
            <w:r w:rsidRPr="007555DA">
              <w:rPr>
                <w:rFonts w:cstheme="minorHAnsi"/>
                <w:bCs/>
              </w:rPr>
              <w:t xml:space="preserve"> </w:t>
            </w:r>
          </w:p>
        </w:tc>
      </w:tr>
      <w:tr w:rsidR="007555DA" w:rsidRPr="007555DA" w14:paraId="48AF94BF" w14:textId="77777777" w:rsidTr="002D6D7B">
        <w:trPr>
          <w:jc w:val="center"/>
        </w:trPr>
        <w:tc>
          <w:tcPr>
            <w:tcW w:w="1727" w:type="dxa"/>
            <w:vAlign w:val="center"/>
          </w:tcPr>
          <w:p w14:paraId="1E1963B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228</w:t>
            </w:r>
          </w:p>
        </w:tc>
        <w:tc>
          <w:tcPr>
            <w:tcW w:w="3375" w:type="dxa"/>
            <w:vAlign w:val="center"/>
          </w:tcPr>
          <w:p w14:paraId="4F1315D5" w14:textId="77777777" w:rsidR="00716236" w:rsidRPr="007555DA" w:rsidRDefault="00716236" w:rsidP="00716236">
            <w:pPr>
              <w:spacing w:after="0" w:line="240" w:lineRule="auto"/>
              <w:rPr>
                <w:rFonts w:cstheme="minorHAnsi"/>
                <w:b/>
                <w:bCs/>
              </w:rPr>
            </w:pPr>
            <w:r w:rsidRPr="007555DA">
              <w:rPr>
                <w:rFonts w:cstheme="minorHAnsi"/>
                <w:b/>
                <w:bCs/>
              </w:rPr>
              <w:t>Art. 113. ust. 1</w:t>
            </w:r>
          </w:p>
          <w:p w14:paraId="2A39689E" w14:textId="77777777" w:rsidR="00716236" w:rsidRPr="007555DA" w:rsidRDefault="00716236" w:rsidP="00716236">
            <w:pPr>
              <w:spacing w:after="0" w:line="240" w:lineRule="auto"/>
              <w:rPr>
                <w:rFonts w:cstheme="minorHAnsi"/>
              </w:rPr>
            </w:pPr>
            <w:r w:rsidRPr="007555DA">
              <w:rPr>
                <w:rFonts w:cstheme="minorHAnsi"/>
              </w:rPr>
              <w:t>(PUP Rybnik)</w:t>
            </w:r>
          </w:p>
          <w:p w14:paraId="776F3FE0" w14:textId="77777777" w:rsidR="00716236" w:rsidRPr="007555DA" w:rsidRDefault="00716236" w:rsidP="00716236">
            <w:pPr>
              <w:spacing w:after="0" w:line="240" w:lineRule="auto"/>
              <w:rPr>
                <w:rFonts w:cstheme="minorHAnsi"/>
                <w:b/>
              </w:rPr>
            </w:pPr>
          </w:p>
        </w:tc>
        <w:tc>
          <w:tcPr>
            <w:tcW w:w="3453" w:type="dxa"/>
          </w:tcPr>
          <w:p w14:paraId="01F26359" w14:textId="77777777" w:rsidR="00716236" w:rsidRPr="007555DA" w:rsidRDefault="00716236" w:rsidP="00716236">
            <w:pPr>
              <w:spacing w:after="0" w:line="240" w:lineRule="auto"/>
              <w:rPr>
                <w:rFonts w:cstheme="minorHAnsi"/>
              </w:rPr>
            </w:pPr>
            <w:r w:rsidRPr="007555DA">
              <w:rPr>
                <w:rFonts w:cstheme="minorHAnsi"/>
              </w:rPr>
              <w:t>Wprowadzono okres rozliczeniowy nieprzekraczający4 miesięcy.</w:t>
            </w:r>
          </w:p>
        </w:tc>
        <w:tc>
          <w:tcPr>
            <w:tcW w:w="3786" w:type="dxa"/>
            <w:vAlign w:val="center"/>
          </w:tcPr>
          <w:p w14:paraId="4ADA0142" w14:textId="77777777" w:rsidR="00716236" w:rsidRPr="007555DA" w:rsidRDefault="00716236" w:rsidP="00716236">
            <w:pPr>
              <w:spacing w:after="0" w:line="240" w:lineRule="auto"/>
              <w:rPr>
                <w:rFonts w:cstheme="minorHAnsi"/>
              </w:rPr>
            </w:pPr>
            <w:r w:rsidRPr="007555DA">
              <w:rPr>
                <w:rFonts w:cstheme="minorHAnsi"/>
              </w:rPr>
              <w:t>Proponujemy następujący zapis: czas realizacji programu stażu przez bezrobotnego odbywającego staż nie może przekraczać 8 godzinna dobę</w:t>
            </w:r>
            <w:r w:rsidRPr="007555DA">
              <w:rPr>
                <w:rFonts w:cstheme="minorHAnsi"/>
              </w:rPr>
              <w:br/>
              <w:t>i przeciętnie 40 godzinw przeciętnie pięciodniowym tygodniu pracy.</w:t>
            </w:r>
          </w:p>
        </w:tc>
        <w:tc>
          <w:tcPr>
            <w:tcW w:w="3105" w:type="dxa"/>
            <w:shd w:val="clear" w:color="auto" w:fill="auto"/>
          </w:tcPr>
          <w:p w14:paraId="7ABA3D33" w14:textId="5C490749" w:rsidR="00716236" w:rsidRPr="007555DA" w:rsidRDefault="00716236" w:rsidP="00716236">
            <w:pPr>
              <w:spacing w:after="0" w:line="240" w:lineRule="auto"/>
              <w:jc w:val="center"/>
              <w:rPr>
                <w:rFonts w:cstheme="minorHAnsi"/>
              </w:rPr>
            </w:pPr>
            <w:r w:rsidRPr="007555DA">
              <w:rPr>
                <w:rFonts w:cstheme="minorHAnsi"/>
                <w:b/>
              </w:rPr>
              <w:t xml:space="preserve">Uwaga częściowo </w:t>
            </w:r>
            <w:r w:rsidR="00486D4C" w:rsidRPr="007555DA">
              <w:rPr>
                <w:rFonts w:cstheme="minorHAnsi"/>
                <w:b/>
              </w:rPr>
              <w:t>-</w:t>
            </w:r>
            <w:r w:rsidRPr="007555DA">
              <w:rPr>
                <w:rFonts w:cstheme="minorHAnsi"/>
                <w:b/>
              </w:rPr>
              <w:t>uwzględniona</w:t>
            </w:r>
            <w:r w:rsidR="00486D4C" w:rsidRPr="007555DA">
              <w:rPr>
                <w:rFonts w:cstheme="minorHAnsi"/>
                <w:b/>
              </w:rPr>
              <w:t>.</w:t>
            </w:r>
          </w:p>
          <w:p w14:paraId="0D0185EA" w14:textId="77777777" w:rsidR="00E73CD9" w:rsidRPr="007555DA" w:rsidRDefault="00E73CD9" w:rsidP="00E73CD9">
            <w:pPr>
              <w:spacing w:after="0" w:line="240" w:lineRule="auto"/>
              <w:jc w:val="both"/>
              <w:rPr>
                <w:rFonts w:cstheme="minorHAnsi"/>
                <w:bCs/>
              </w:rPr>
            </w:pPr>
            <w:r w:rsidRPr="007555DA">
              <w:rPr>
                <w:rFonts w:cstheme="minorHAnsi"/>
                <w:bCs/>
              </w:rPr>
              <w:t xml:space="preserve">Przepis art. 117 ust. 1 otrzymał brzmienie: </w:t>
            </w:r>
          </w:p>
          <w:p w14:paraId="286F1619" w14:textId="0E7B2359" w:rsidR="00716236" w:rsidRPr="007555DA" w:rsidRDefault="00E73CD9" w:rsidP="00E73CD9">
            <w:pPr>
              <w:spacing w:after="0" w:line="240" w:lineRule="auto"/>
              <w:jc w:val="both"/>
              <w:rPr>
                <w:rFonts w:cstheme="minorHAnsi"/>
              </w:rPr>
            </w:pPr>
            <w:r w:rsidRPr="007555DA">
              <w:rPr>
                <w:rFonts w:cstheme="minorHAnsi"/>
                <w:bCs/>
              </w:rPr>
              <w:t>„</w:t>
            </w:r>
            <w:r w:rsidRPr="007555DA">
              <w:rPr>
                <w:rFonts w:cstheme="minorHAnsi"/>
                <w:bCs/>
                <w:i/>
                <w:iCs/>
              </w:rPr>
              <w:t>Art. 117. 1. Czas realizacji programu stażu przez bezrobotnego odbywającego staż nie może przekraczać 8 godzin na dobę i przeciętnie 40 godzin w przeciętnie pięciodniowym tygodniu pracy, w przyjętym okresie rozliczeniowym nieprzekraczającym 3 miesięcy. Czas realizacji programu stażu  bezrobotnego będącego osobą niepełnosprawną zaliczoną do znacznego lub umiarkowanego stopnia niepełnosprawności nie może przekraczać 7 godzin na dobę i 35 godzin tygodniowo.”.</w:t>
            </w:r>
          </w:p>
        </w:tc>
      </w:tr>
      <w:tr w:rsidR="007555DA" w:rsidRPr="007555DA" w14:paraId="1555C6C9" w14:textId="77777777" w:rsidTr="002D6D7B">
        <w:trPr>
          <w:jc w:val="center"/>
        </w:trPr>
        <w:tc>
          <w:tcPr>
            <w:tcW w:w="1727" w:type="dxa"/>
            <w:vAlign w:val="center"/>
          </w:tcPr>
          <w:p w14:paraId="12EA512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229</w:t>
            </w:r>
          </w:p>
        </w:tc>
        <w:tc>
          <w:tcPr>
            <w:tcW w:w="3375" w:type="dxa"/>
            <w:vAlign w:val="center"/>
          </w:tcPr>
          <w:p w14:paraId="42384957" w14:textId="77777777" w:rsidR="00716236" w:rsidRPr="007555DA" w:rsidRDefault="00716236" w:rsidP="00716236">
            <w:pPr>
              <w:spacing w:after="0" w:line="240" w:lineRule="auto"/>
              <w:rPr>
                <w:rFonts w:cstheme="minorHAnsi"/>
                <w:b/>
                <w:bCs/>
              </w:rPr>
            </w:pPr>
            <w:r w:rsidRPr="007555DA">
              <w:rPr>
                <w:rFonts w:cstheme="minorHAnsi"/>
                <w:b/>
                <w:bCs/>
              </w:rPr>
              <w:t xml:space="preserve">Art. 113. ust. 2 </w:t>
            </w:r>
          </w:p>
          <w:p w14:paraId="04627855" w14:textId="77777777" w:rsidR="00716236" w:rsidRPr="007555DA" w:rsidRDefault="00716236" w:rsidP="00716236">
            <w:pPr>
              <w:spacing w:after="0" w:line="240" w:lineRule="auto"/>
              <w:rPr>
                <w:rFonts w:cstheme="minorHAnsi"/>
                <w:b/>
              </w:rPr>
            </w:pPr>
            <w:r w:rsidRPr="007555DA">
              <w:rPr>
                <w:rFonts w:cstheme="minorHAnsi"/>
              </w:rPr>
              <w:t>(PUP Mikołów)</w:t>
            </w:r>
          </w:p>
        </w:tc>
        <w:tc>
          <w:tcPr>
            <w:tcW w:w="3453" w:type="dxa"/>
          </w:tcPr>
          <w:p w14:paraId="50AF13AB" w14:textId="77777777" w:rsidR="00716236" w:rsidRPr="007555DA" w:rsidRDefault="00716236" w:rsidP="00716236">
            <w:pPr>
              <w:spacing w:after="0" w:line="240" w:lineRule="auto"/>
              <w:rPr>
                <w:rFonts w:cstheme="minorHAnsi"/>
              </w:rPr>
            </w:pPr>
            <w:r w:rsidRPr="007555DA">
              <w:rPr>
                <w:rFonts w:cstheme="minorHAnsi"/>
              </w:rPr>
              <w:t xml:space="preserve">Czas realizacji programu stażu przez bezrobotnego odbywającego staż nie może być krótszy niż 20 godzin… </w:t>
            </w:r>
          </w:p>
          <w:p w14:paraId="67926933" w14:textId="77777777" w:rsidR="00716236" w:rsidRPr="007555DA" w:rsidRDefault="00716236" w:rsidP="00716236">
            <w:pPr>
              <w:spacing w:after="0" w:line="240" w:lineRule="auto"/>
              <w:rPr>
                <w:rFonts w:cstheme="minorHAnsi"/>
              </w:rPr>
            </w:pPr>
            <w:r w:rsidRPr="007555DA">
              <w:rPr>
                <w:rFonts w:cstheme="minorHAnsi"/>
              </w:rPr>
              <w:t xml:space="preserve">Niższy wymiar czasu pracy na stażu. Sposób rozliczania i wysokości stypendium jest niedoprecyzowany, nie określono kto i z jakiego powodu może z tego skorzystać – nierówne traktowane stażystów. </w:t>
            </w:r>
          </w:p>
        </w:tc>
        <w:tc>
          <w:tcPr>
            <w:tcW w:w="3786" w:type="dxa"/>
            <w:vAlign w:val="center"/>
          </w:tcPr>
          <w:p w14:paraId="76DAC0CF" w14:textId="77777777" w:rsidR="00716236" w:rsidRPr="007555DA" w:rsidRDefault="00716236" w:rsidP="00716236">
            <w:pPr>
              <w:spacing w:after="0" w:line="240" w:lineRule="auto"/>
              <w:rPr>
                <w:rFonts w:cstheme="minorHAnsi"/>
              </w:rPr>
            </w:pPr>
            <w:r w:rsidRPr="007555DA">
              <w:rPr>
                <w:rFonts w:cstheme="minorHAnsi"/>
              </w:rPr>
              <w:t>Likwidacja zapisu</w:t>
            </w:r>
          </w:p>
        </w:tc>
        <w:tc>
          <w:tcPr>
            <w:tcW w:w="3105" w:type="dxa"/>
          </w:tcPr>
          <w:p w14:paraId="7C99C32D" w14:textId="77777777" w:rsidR="00716236" w:rsidRPr="007555DA" w:rsidRDefault="00716236" w:rsidP="00716236">
            <w:pPr>
              <w:spacing w:after="0" w:line="240" w:lineRule="auto"/>
              <w:jc w:val="center"/>
              <w:rPr>
                <w:rFonts w:cstheme="minorHAnsi"/>
                <w:b/>
              </w:rPr>
            </w:pPr>
            <w:r w:rsidRPr="007555DA">
              <w:rPr>
                <w:rFonts w:cstheme="minorHAnsi"/>
                <w:b/>
              </w:rPr>
              <w:t xml:space="preserve">Uwaga nieuwzględniona.  </w:t>
            </w:r>
          </w:p>
          <w:p w14:paraId="4123CBFF" w14:textId="4ABA14AF" w:rsidR="00716236" w:rsidRPr="007555DA" w:rsidRDefault="00716236" w:rsidP="00716236">
            <w:pPr>
              <w:spacing w:after="0" w:line="240" w:lineRule="auto"/>
              <w:jc w:val="both"/>
              <w:rPr>
                <w:rFonts w:cstheme="minorHAnsi"/>
              </w:rPr>
            </w:pPr>
            <w:r w:rsidRPr="007555DA">
              <w:rPr>
                <w:rFonts w:cstheme="minorHAnsi"/>
              </w:rPr>
              <w:t xml:space="preserve">Przepis ma na celu m.in. umożliwienie godzenia życia rodzinnego i zawodowego. Kwestia stypendium jest doprecyzowana w art. </w:t>
            </w:r>
            <w:r w:rsidR="001847D0" w:rsidRPr="007555DA">
              <w:rPr>
                <w:rFonts w:cstheme="minorHAnsi"/>
              </w:rPr>
              <w:t>237</w:t>
            </w:r>
            <w:r w:rsidRPr="007555DA">
              <w:rPr>
                <w:rFonts w:cstheme="minorHAnsi"/>
              </w:rPr>
              <w:t xml:space="preserve"> ust. 3.</w:t>
            </w:r>
          </w:p>
        </w:tc>
      </w:tr>
      <w:tr w:rsidR="007555DA" w:rsidRPr="007555DA" w14:paraId="1D630F9B" w14:textId="77777777" w:rsidTr="002D6D7B">
        <w:trPr>
          <w:jc w:val="center"/>
        </w:trPr>
        <w:tc>
          <w:tcPr>
            <w:tcW w:w="1727" w:type="dxa"/>
            <w:vAlign w:val="center"/>
          </w:tcPr>
          <w:p w14:paraId="16B7DBF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230</w:t>
            </w:r>
          </w:p>
        </w:tc>
        <w:tc>
          <w:tcPr>
            <w:tcW w:w="3375" w:type="dxa"/>
            <w:vAlign w:val="center"/>
          </w:tcPr>
          <w:p w14:paraId="267F8A59" w14:textId="77777777" w:rsidR="00716236" w:rsidRPr="007555DA" w:rsidRDefault="00716236" w:rsidP="00716236">
            <w:pPr>
              <w:spacing w:after="0" w:line="240" w:lineRule="auto"/>
              <w:rPr>
                <w:rFonts w:cstheme="minorHAnsi"/>
                <w:b/>
                <w:bCs/>
              </w:rPr>
            </w:pPr>
            <w:r w:rsidRPr="007555DA">
              <w:rPr>
                <w:rFonts w:cstheme="minorHAnsi"/>
                <w:b/>
                <w:bCs/>
              </w:rPr>
              <w:t>Art. 113. ust. 2</w:t>
            </w:r>
          </w:p>
          <w:p w14:paraId="05EB4177" w14:textId="77777777" w:rsidR="00716236" w:rsidRPr="007555DA" w:rsidRDefault="00716236" w:rsidP="00716236">
            <w:pPr>
              <w:spacing w:after="0" w:line="240" w:lineRule="auto"/>
              <w:rPr>
                <w:rFonts w:cstheme="minorHAnsi"/>
              </w:rPr>
            </w:pPr>
            <w:r w:rsidRPr="007555DA">
              <w:rPr>
                <w:rFonts w:cstheme="minorHAnsi"/>
              </w:rPr>
              <w:t>(PUP Rybnik)</w:t>
            </w:r>
          </w:p>
          <w:p w14:paraId="2D3B307F" w14:textId="77777777" w:rsidR="00716236" w:rsidRPr="007555DA" w:rsidRDefault="00716236" w:rsidP="00716236">
            <w:pPr>
              <w:spacing w:after="0" w:line="240" w:lineRule="auto"/>
              <w:rPr>
                <w:rFonts w:cstheme="minorHAnsi"/>
                <w:b/>
                <w:bCs/>
              </w:rPr>
            </w:pPr>
          </w:p>
        </w:tc>
        <w:tc>
          <w:tcPr>
            <w:tcW w:w="3453" w:type="dxa"/>
          </w:tcPr>
          <w:p w14:paraId="52C04FCD" w14:textId="77777777" w:rsidR="00716236" w:rsidRPr="007555DA" w:rsidRDefault="00716236" w:rsidP="00716236">
            <w:pPr>
              <w:spacing w:after="0" w:line="240" w:lineRule="auto"/>
              <w:rPr>
                <w:rFonts w:cstheme="minorHAnsi"/>
              </w:rPr>
            </w:pPr>
            <w:r w:rsidRPr="007555DA">
              <w:rPr>
                <w:rFonts w:cstheme="minorHAnsi"/>
              </w:rPr>
              <w:t>Możliwość odbywania stażu</w:t>
            </w:r>
            <w:r w:rsidRPr="007555DA">
              <w:rPr>
                <w:rFonts w:cstheme="minorHAnsi"/>
              </w:rPr>
              <w:br/>
              <w:t>w wymiarze nie krótszym niż 20 godzin w przeciętnie pięciodniowym tygodniu pracy.</w:t>
            </w:r>
          </w:p>
        </w:tc>
        <w:tc>
          <w:tcPr>
            <w:tcW w:w="3786" w:type="dxa"/>
          </w:tcPr>
          <w:p w14:paraId="36C2593E" w14:textId="77777777" w:rsidR="00716236" w:rsidRPr="007555DA" w:rsidRDefault="00716236" w:rsidP="00716236">
            <w:pPr>
              <w:spacing w:after="0" w:line="240" w:lineRule="auto"/>
              <w:rPr>
                <w:rFonts w:cstheme="minorHAnsi"/>
              </w:rPr>
            </w:pPr>
            <w:r w:rsidRPr="007555DA">
              <w:rPr>
                <w:rFonts w:cstheme="minorHAnsi"/>
              </w:rPr>
              <w:t>Proponujemy wykreślić zapis.</w:t>
            </w:r>
          </w:p>
        </w:tc>
        <w:tc>
          <w:tcPr>
            <w:tcW w:w="3105" w:type="dxa"/>
          </w:tcPr>
          <w:p w14:paraId="263B32DB" w14:textId="77777777" w:rsidR="00716236" w:rsidRPr="007555DA" w:rsidRDefault="00716236" w:rsidP="00716236">
            <w:pPr>
              <w:spacing w:after="0" w:line="240" w:lineRule="auto"/>
              <w:jc w:val="center"/>
              <w:rPr>
                <w:rFonts w:cstheme="minorHAnsi"/>
              </w:rPr>
            </w:pPr>
            <w:r w:rsidRPr="007555DA">
              <w:rPr>
                <w:rFonts w:cstheme="minorHAnsi"/>
                <w:b/>
                <w:bCs/>
              </w:rPr>
              <w:t>Uwaga nieuwzględniona.</w:t>
            </w:r>
          </w:p>
          <w:p w14:paraId="58E67D55" w14:textId="79ED78AB" w:rsidR="00716236" w:rsidRPr="007555DA" w:rsidRDefault="00716236" w:rsidP="00716236">
            <w:pPr>
              <w:spacing w:after="0" w:line="240" w:lineRule="auto"/>
              <w:jc w:val="both"/>
              <w:rPr>
                <w:rFonts w:cstheme="minorHAnsi"/>
              </w:rPr>
            </w:pPr>
            <w:r w:rsidRPr="007555DA">
              <w:rPr>
                <w:rFonts w:cstheme="minorHAnsi"/>
              </w:rPr>
              <w:t xml:space="preserve">  Przepis ma na celu m.in. umożliwienie godzenia życia rodzinnego i zawodowego</w:t>
            </w:r>
          </w:p>
        </w:tc>
      </w:tr>
      <w:tr w:rsidR="007555DA" w:rsidRPr="007555DA" w14:paraId="53951192" w14:textId="77777777" w:rsidTr="002D6D7B">
        <w:trPr>
          <w:jc w:val="center"/>
        </w:trPr>
        <w:tc>
          <w:tcPr>
            <w:tcW w:w="1727" w:type="dxa"/>
            <w:vAlign w:val="center"/>
          </w:tcPr>
          <w:p w14:paraId="7C5A6C1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231</w:t>
            </w:r>
          </w:p>
        </w:tc>
        <w:tc>
          <w:tcPr>
            <w:tcW w:w="3375" w:type="dxa"/>
            <w:vAlign w:val="center"/>
          </w:tcPr>
          <w:p w14:paraId="33F1DD2A" w14:textId="77777777" w:rsidR="00716236" w:rsidRPr="007555DA" w:rsidRDefault="00716236" w:rsidP="00716236">
            <w:pPr>
              <w:spacing w:after="0" w:line="240" w:lineRule="auto"/>
              <w:rPr>
                <w:rFonts w:cstheme="minorHAnsi"/>
                <w:b/>
              </w:rPr>
            </w:pPr>
            <w:r w:rsidRPr="007555DA">
              <w:rPr>
                <w:rFonts w:cstheme="minorHAnsi"/>
                <w:b/>
              </w:rPr>
              <w:t>Art. 113. ust. 5</w:t>
            </w:r>
          </w:p>
          <w:p w14:paraId="60BE6541"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033F5605" w14:textId="77777777" w:rsidR="00716236" w:rsidRPr="007555DA" w:rsidRDefault="00716236" w:rsidP="00716236">
            <w:pPr>
              <w:spacing w:after="0" w:line="240" w:lineRule="auto"/>
              <w:rPr>
                <w:rFonts w:cstheme="minorHAnsi"/>
              </w:rPr>
            </w:pPr>
            <w:r w:rsidRPr="007555DA">
              <w:rPr>
                <w:rFonts w:cstheme="minorHAnsi"/>
              </w:rPr>
              <w:t>Jak należy dokonać wyliczenia urlopu, ponieważ 2 dni wolne należą się po odbyciu każdego miesiąca stażu. O jakim niepełnym miesiącu mówi przepis?</w:t>
            </w:r>
          </w:p>
        </w:tc>
        <w:tc>
          <w:tcPr>
            <w:tcW w:w="3786" w:type="dxa"/>
            <w:vAlign w:val="center"/>
          </w:tcPr>
          <w:p w14:paraId="2FD3A468" w14:textId="77777777" w:rsidR="00716236" w:rsidRPr="007555DA" w:rsidRDefault="00716236" w:rsidP="00716236">
            <w:pPr>
              <w:spacing w:after="0" w:line="240" w:lineRule="auto"/>
              <w:rPr>
                <w:rFonts w:cstheme="minorHAnsi"/>
              </w:rPr>
            </w:pPr>
          </w:p>
        </w:tc>
        <w:tc>
          <w:tcPr>
            <w:tcW w:w="3105" w:type="dxa"/>
          </w:tcPr>
          <w:p w14:paraId="2D415B13" w14:textId="3861317A" w:rsidR="00716236" w:rsidRPr="007555DA" w:rsidRDefault="00716236" w:rsidP="00716236">
            <w:pPr>
              <w:spacing w:after="0" w:line="240" w:lineRule="auto"/>
              <w:jc w:val="center"/>
              <w:rPr>
                <w:rFonts w:cstheme="minorHAnsi"/>
                <w:b/>
                <w:bCs/>
              </w:rPr>
            </w:pPr>
            <w:r w:rsidRPr="007555DA">
              <w:rPr>
                <w:rFonts w:cstheme="minorHAnsi"/>
                <w:b/>
                <w:bCs/>
              </w:rPr>
              <w:t>Wyjaśnienie</w:t>
            </w:r>
            <w:r w:rsidR="0015683A" w:rsidRPr="007555DA">
              <w:rPr>
                <w:rFonts w:cstheme="minorHAnsi"/>
                <w:b/>
                <w:bCs/>
              </w:rPr>
              <w:t>:</w:t>
            </w:r>
          </w:p>
          <w:p w14:paraId="0AB09014" w14:textId="2FBC00C3" w:rsidR="00864A97" w:rsidRDefault="00864A97" w:rsidP="00716236">
            <w:pPr>
              <w:spacing w:after="0" w:line="240" w:lineRule="auto"/>
              <w:jc w:val="both"/>
              <w:rPr>
                <w:rFonts w:cstheme="minorHAnsi"/>
              </w:rPr>
            </w:pPr>
            <w:r>
              <w:rPr>
                <w:rFonts w:cstheme="minorHAnsi"/>
              </w:rPr>
              <w:t xml:space="preserve">W toku prac nad projektem zmodyfikowano zasady udzielania dni wolnych </w:t>
            </w:r>
            <w:r w:rsidR="00953D2E">
              <w:rPr>
                <w:rFonts w:cstheme="minorHAnsi"/>
              </w:rPr>
              <w:t>w ramach</w:t>
            </w:r>
            <w:r>
              <w:rPr>
                <w:rFonts w:cstheme="minorHAnsi"/>
              </w:rPr>
              <w:t xml:space="preserve"> stażu. Zaproponowano następujące brzmienie obecne art. 117 ust. 5:</w:t>
            </w:r>
          </w:p>
          <w:p w14:paraId="6556F22A" w14:textId="1D4E1B2C" w:rsidR="00716236" w:rsidRPr="007555DA" w:rsidRDefault="00864A97">
            <w:pPr>
              <w:spacing w:after="0" w:line="240" w:lineRule="auto"/>
              <w:jc w:val="both"/>
              <w:rPr>
                <w:rFonts w:cstheme="minorHAnsi"/>
              </w:rPr>
            </w:pPr>
            <w:r>
              <w:rPr>
                <w:rFonts w:cstheme="minorHAnsi"/>
              </w:rPr>
              <w:t>„</w:t>
            </w:r>
            <w:r w:rsidR="00202853" w:rsidRPr="00703AC1">
              <w:rPr>
                <w:rFonts w:cstheme="minorHAnsi"/>
                <w:i/>
                <w:iCs/>
              </w:rPr>
              <w:t xml:space="preserve">5. </w:t>
            </w:r>
            <w:r w:rsidRPr="00703AC1">
              <w:rPr>
                <w:rFonts w:cstheme="minorHAnsi"/>
                <w:i/>
                <w:iCs/>
              </w:rPr>
              <w:t>Na wniosek bezrobotnego odbywającego staż organizator stażu udziela mu 2 dni wolnych za każde 30 dni kalendarzowych odbywania stażu. Za dni wolne przysługuje stypendium. Za ostatni miesiąc odbywania stażu organizator stażu udziela dni wolnych przed upływem terminu zakończenia stażu.”</w:t>
            </w:r>
            <w:r w:rsidR="0054033E">
              <w:rPr>
                <w:rFonts w:cstheme="minorHAnsi"/>
                <w:i/>
                <w:iCs/>
              </w:rPr>
              <w:t>.</w:t>
            </w:r>
          </w:p>
        </w:tc>
      </w:tr>
      <w:tr w:rsidR="007555DA" w:rsidRPr="007555DA" w14:paraId="26648BF1" w14:textId="77777777" w:rsidTr="002D6D7B">
        <w:trPr>
          <w:jc w:val="center"/>
        </w:trPr>
        <w:tc>
          <w:tcPr>
            <w:tcW w:w="1727" w:type="dxa"/>
            <w:vAlign w:val="center"/>
          </w:tcPr>
          <w:p w14:paraId="18CFDF7D"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232</w:t>
            </w:r>
          </w:p>
        </w:tc>
        <w:tc>
          <w:tcPr>
            <w:tcW w:w="3375" w:type="dxa"/>
            <w:vAlign w:val="center"/>
          </w:tcPr>
          <w:p w14:paraId="79BD82E4" w14:textId="77777777" w:rsidR="00716236" w:rsidRPr="007555DA" w:rsidRDefault="00716236" w:rsidP="00716236">
            <w:pPr>
              <w:spacing w:after="0" w:line="240" w:lineRule="auto"/>
              <w:rPr>
                <w:rFonts w:cstheme="minorHAnsi"/>
                <w:b/>
                <w:bCs/>
              </w:rPr>
            </w:pPr>
            <w:r w:rsidRPr="007555DA">
              <w:rPr>
                <w:rFonts w:cstheme="minorHAnsi"/>
                <w:b/>
                <w:bCs/>
              </w:rPr>
              <w:t>Art. 113. ust. 5</w:t>
            </w:r>
          </w:p>
          <w:p w14:paraId="765365C7" w14:textId="77777777" w:rsidR="00716236" w:rsidRPr="007555DA" w:rsidRDefault="00716236" w:rsidP="00716236">
            <w:pPr>
              <w:spacing w:after="0" w:line="240" w:lineRule="auto"/>
              <w:rPr>
                <w:rFonts w:cstheme="minorHAnsi"/>
              </w:rPr>
            </w:pPr>
            <w:r w:rsidRPr="007555DA">
              <w:rPr>
                <w:rFonts w:cstheme="minorHAnsi"/>
              </w:rPr>
              <w:t>(PUP Rybnik)</w:t>
            </w:r>
          </w:p>
          <w:p w14:paraId="7874745B" w14:textId="77777777" w:rsidR="00716236" w:rsidRPr="007555DA" w:rsidRDefault="00716236" w:rsidP="00716236">
            <w:pPr>
              <w:spacing w:after="0" w:line="240" w:lineRule="auto"/>
              <w:rPr>
                <w:rFonts w:cstheme="minorHAnsi"/>
                <w:b/>
              </w:rPr>
            </w:pPr>
          </w:p>
        </w:tc>
        <w:tc>
          <w:tcPr>
            <w:tcW w:w="3453" w:type="dxa"/>
          </w:tcPr>
          <w:p w14:paraId="26A0CB02" w14:textId="77777777" w:rsidR="00716236" w:rsidRPr="007555DA" w:rsidRDefault="00716236" w:rsidP="00716236">
            <w:pPr>
              <w:spacing w:after="0" w:line="240" w:lineRule="auto"/>
              <w:rPr>
                <w:rFonts w:cstheme="minorHAnsi"/>
              </w:rPr>
            </w:pPr>
            <w:r w:rsidRPr="007555DA">
              <w:rPr>
                <w:rFonts w:cstheme="minorHAnsi"/>
              </w:rPr>
              <w:t>Proporcjonalne przeliczanie dni urlopu za niepełny miesiąc.</w:t>
            </w:r>
          </w:p>
        </w:tc>
        <w:tc>
          <w:tcPr>
            <w:tcW w:w="3786" w:type="dxa"/>
            <w:vAlign w:val="center"/>
          </w:tcPr>
          <w:p w14:paraId="0198E0A0" w14:textId="77777777" w:rsidR="00716236" w:rsidRPr="007555DA" w:rsidRDefault="00716236" w:rsidP="00716236">
            <w:pPr>
              <w:spacing w:after="0" w:line="240" w:lineRule="auto"/>
              <w:rPr>
                <w:rFonts w:cstheme="minorHAnsi"/>
              </w:rPr>
            </w:pPr>
            <w:r w:rsidRPr="007555DA">
              <w:rPr>
                <w:rFonts w:cstheme="minorHAnsi"/>
              </w:rPr>
              <w:t>Proponujemy następujący zapis:  na wniosek bezrobotnego odbywającego staż organizator stażu udziela mu 2 dni wolnych po odbyciu 30 dni kalendarzowych stażu. Za ostatni 30 dni odbywania stażu organizator udziela dni wolnych przed upływem terminu zakończenia stażu.</w:t>
            </w:r>
          </w:p>
        </w:tc>
        <w:tc>
          <w:tcPr>
            <w:tcW w:w="3105" w:type="dxa"/>
          </w:tcPr>
          <w:p w14:paraId="0B251EDF" w14:textId="58752E17" w:rsidR="00716236" w:rsidRPr="007555DA" w:rsidRDefault="00716236" w:rsidP="00716236">
            <w:pPr>
              <w:spacing w:after="0" w:line="240" w:lineRule="auto"/>
              <w:jc w:val="center"/>
              <w:rPr>
                <w:rFonts w:cstheme="minorHAnsi"/>
                <w:b/>
              </w:rPr>
            </w:pPr>
            <w:r w:rsidRPr="007555DA">
              <w:rPr>
                <w:rFonts w:cstheme="minorHAnsi"/>
                <w:b/>
              </w:rPr>
              <w:t xml:space="preserve">Uwaga </w:t>
            </w:r>
            <w:r w:rsidR="003143C9">
              <w:rPr>
                <w:rFonts w:cstheme="minorHAnsi"/>
                <w:b/>
              </w:rPr>
              <w:t>uwzględniona</w:t>
            </w:r>
            <w:r w:rsidRPr="007555DA">
              <w:rPr>
                <w:rFonts w:cstheme="minorHAnsi"/>
                <w:b/>
              </w:rPr>
              <w:t>.</w:t>
            </w:r>
          </w:p>
          <w:p w14:paraId="33416D97" w14:textId="77777777" w:rsidR="003143C9" w:rsidRDefault="003143C9" w:rsidP="003143C9">
            <w:pPr>
              <w:spacing w:after="0" w:line="240" w:lineRule="auto"/>
              <w:jc w:val="both"/>
              <w:rPr>
                <w:rFonts w:cstheme="minorHAnsi"/>
              </w:rPr>
            </w:pPr>
            <w:r>
              <w:rPr>
                <w:rFonts w:cstheme="minorHAnsi"/>
              </w:rPr>
              <w:t>W toku prac nad projektem zmodyfikowano zasady udzielania dni wolnych w ramach stażu. Zaproponowano następujące brzmienie obecne art. 117 ust. 5:</w:t>
            </w:r>
          </w:p>
          <w:p w14:paraId="60EE05E2" w14:textId="447F0508" w:rsidR="00716236" w:rsidRPr="007555DA" w:rsidRDefault="003143C9">
            <w:pPr>
              <w:spacing w:after="0" w:line="240" w:lineRule="auto"/>
              <w:jc w:val="both"/>
              <w:rPr>
                <w:rFonts w:cstheme="minorHAnsi"/>
              </w:rPr>
            </w:pPr>
            <w:r>
              <w:rPr>
                <w:rFonts w:cstheme="minorHAnsi"/>
              </w:rPr>
              <w:t>„</w:t>
            </w:r>
            <w:r w:rsidR="00202853" w:rsidRPr="00703AC1">
              <w:rPr>
                <w:rFonts w:cstheme="minorHAnsi"/>
                <w:i/>
                <w:iCs/>
              </w:rPr>
              <w:t xml:space="preserve">5. </w:t>
            </w:r>
            <w:r w:rsidRPr="00703AC1">
              <w:rPr>
                <w:rFonts w:cstheme="minorHAnsi"/>
                <w:i/>
                <w:iCs/>
              </w:rPr>
              <w:t>Na wniosek bezrobotnego odbywającego staż organizator stażu udziela mu 2 dni wolnych za każde 30 dni kalendarzowych odbywania stażu. Za dni wolne przysługuje stypendium. Za ostatni miesiąc odbywania stażu organizator stażu udziela dni wolnych przed upływem terminu zakończenia stażu.”</w:t>
            </w:r>
            <w:r w:rsidR="0054033E">
              <w:rPr>
                <w:rFonts w:cstheme="minorHAnsi"/>
                <w:i/>
                <w:iCs/>
              </w:rPr>
              <w:t>.</w:t>
            </w:r>
          </w:p>
        </w:tc>
      </w:tr>
      <w:tr w:rsidR="0054033E" w:rsidRPr="007555DA" w14:paraId="6D4802F3" w14:textId="77777777" w:rsidTr="002D6D7B">
        <w:trPr>
          <w:jc w:val="center"/>
        </w:trPr>
        <w:tc>
          <w:tcPr>
            <w:tcW w:w="1727" w:type="dxa"/>
            <w:vAlign w:val="center"/>
          </w:tcPr>
          <w:p w14:paraId="7A595D83" w14:textId="77777777" w:rsidR="0054033E" w:rsidRPr="007555DA" w:rsidRDefault="0054033E" w:rsidP="00716236">
            <w:pPr>
              <w:spacing w:after="0" w:line="240" w:lineRule="auto"/>
              <w:ind w:left="36" w:right="-534"/>
              <w:contextualSpacing/>
              <w:rPr>
                <w:rFonts w:cstheme="minorHAnsi"/>
                <w:b/>
              </w:rPr>
            </w:pPr>
            <w:r w:rsidRPr="007555DA">
              <w:rPr>
                <w:rFonts w:cstheme="minorHAnsi"/>
                <w:b/>
              </w:rPr>
              <w:t>233</w:t>
            </w:r>
          </w:p>
        </w:tc>
        <w:tc>
          <w:tcPr>
            <w:tcW w:w="3375" w:type="dxa"/>
            <w:vAlign w:val="center"/>
          </w:tcPr>
          <w:p w14:paraId="516556EF" w14:textId="77777777" w:rsidR="0054033E" w:rsidRPr="007555DA" w:rsidRDefault="0054033E" w:rsidP="00716236">
            <w:pPr>
              <w:spacing w:after="0" w:line="240" w:lineRule="auto"/>
              <w:rPr>
                <w:rFonts w:cstheme="minorHAnsi"/>
              </w:rPr>
            </w:pPr>
          </w:p>
          <w:p w14:paraId="37C501D7" w14:textId="77777777" w:rsidR="0054033E" w:rsidRPr="007555DA" w:rsidRDefault="0054033E" w:rsidP="00716236">
            <w:pPr>
              <w:spacing w:after="0" w:line="240" w:lineRule="auto"/>
              <w:rPr>
                <w:rFonts w:cstheme="minorHAnsi"/>
                <w:b/>
              </w:rPr>
            </w:pPr>
            <w:r w:rsidRPr="007555DA">
              <w:rPr>
                <w:rFonts w:cstheme="minorHAnsi"/>
                <w:b/>
              </w:rPr>
              <w:t>Art. 113 ust. 6</w:t>
            </w:r>
          </w:p>
          <w:p w14:paraId="1BE467FB" w14:textId="77777777" w:rsidR="0054033E" w:rsidRPr="007555DA" w:rsidRDefault="0054033E" w:rsidP="00716236">
            <w:pPr>
              <w:spacing w:after="0" w:line="240" w:lineRule="auto"/>
              <w:rPr>
                <w:rFonts w:cstheme="minorHAnsi"/>
                <w:b/>
                <w:bCs/>
              </w:rPr>
            </w:pPr>
            <w:r w:rsidRPr="007555DA">
              <w:rPr>
                <w:rFonts w:cstheme="minorHAnsi"/>
                <w:bCs/>
              </w:rPr>
              <w:t>(PUP Katowice)</w:t>
            </w:r>
          </w:p>
        </w:tc>
        <w:tc>
          <w:tcPr>
            <w:tcW w:w="3453" w:type="dxa"/>
          </w:tcPr>
          <w:p w14:paraId="2475B79D" w14:textId="77777777" w:rsidR="0054033E" w:rsidRPr="007555DA" w:rsidRDefault="0054033E" w:rsidP="00716236">
            <w:pPr>
              <w:spacing w:after="0" w:line="240" w:lineRule="auto"/>
              <w:rPr>
                <w:rFonts w:cstheme="minorHAnsi"/>
              </w:rPr>
            </w:pPr>
            <w:r w:rsidRPr="007555DA">
              <w:rPr>
                <w:rFonts w:cstheme="minorHAnsi"/>
              </w:rPr>
              <w:t>Bezrobotny, który z uzasadnionej przyczyny przerwał staż może w okresie 6 miesięcy od dnia przerwania udziału w stażu za zgodą starosty i organizatora stażu dokończyć realizację programu stażu.</w:t>
            </w:r>
          </w:p>
        </w:tc>
        <w:tc>
          <w:tcPr>
            <w:tcW w:w="3786" w:type="dxa"/>
            <w:vAlign w:val="center"/>
          </w:tcPr>
          <w:p w14:paraId="5311DB0D" w14:textId="77777777" w:rsidR="0054033E" w:rsidRPr="007555DA" w:rsidRDefault="0054033E" w:rsidP="00716236">
            <w:pPr>
              <w:spacing w:after="0" w:line="240" w:lineRule="auto"/>
              <w:rPr>
                <w:rFonts w:cstheme="minorHAnsi"/>
              </w:rPr>
            </w:pPr>
            <w:r w:rsidRPr="007555DA">
              <w:rPr>
                <w:rFonts w:cstheme="minorHAnsi"/>
              </w:rPr>
              <w:t>Usunięcie zapisu</w:t>
            </w:r>
          </w:p>
        </w:tc>
        <w:tc>
          <w:tcPr>
            <w:tcW w:w="3105" w:type="dxa"/>
            <w:vMerge w:val="restart"/>
          </w:tcPr>
          <w:p w14:paraId="3BD8749B" w14:textId="223D0491" w:rsidR="0054033E" w:rsidRPr="007555DA" w:rsidRDefault="0054033E" w:rsidP="00716236">
            <w:pPr>
              <w:spacing w:after="0" w:line="240" w:lineRule="auto"/>
              <w:jc w:val="center"/>
              <w:rPr>
                <w:rFonts w:cstheme="minorHAnsi"/>
                <w:b/>
              </w:rPr>
            </w:pPr>
            <w:r w:rsidRPr="007555DA">
              <w:rPr>
                <w:rFonts w:cstheme="minorHAnsi"/>
                <w:b/>
              </w:rPr>
              <w:t>Uwaga nieuwzględniona.</w:t>
            </w:r>
          </w:p>
          <w:p w14:paraId="33C6822B" w14:textId="77777777" w:rsidR="0054033E" w:rsidRPr="007555DA" w:rsidRDefault="0054033E" w:rsidP="00716236">
            <w:pPr>
              <w:spacing w:after="0" w:line="240" w:lineRule="auto"/>
              <w:jc w:val="both"/>
              <w:rPr>
                <w:rFonts w:cstheme="minorHAnsi"/>
              </w:rPr>
            </w:pPr>
            <w:r w:rsidRPr="007555DA">
              <w:rPr>
                <w:rFonts w:cstheme="minorHAnsi"/>
              </w:rPr>
              <w:t>W obecnie obowiązującej ustawie brakowało przepisu, który umożliwiłby w bardzo ważnych życiowych okolicznościach, które wcześniej trudno było przewidzieć, przerwać staż bez konsekwencji z możliwością jego późniejszego dokończenia. Doświadczenia ostatnich lat udowodniły potrzebę wprowadzenia takiego przepisu.</w:t>
            </w:r>
          </w:p>
          <w:p w14:paraId="6F0D5378" w14:textId="31C0BCF1" w:rsidR="0054033E" w:rsidRPr="007555DA" w:rsidRDefault="0054033E" w:rsidP="00DC5925">
            <w:pPr>
              <w:spacing w:after="0" w:line="240" w:lineRule="auto"/>
              <w:jc w:val="both"/>
              <w:rPr>
                <w:rFonts w:cstheme="minorHAnsi"/>
              </w:rPr>
            </w:pPr>
          </w:p>
        </w:tc>
      </w:tr>
      <w:tr w:rsidR="0054033E" w:rsidRPr="007555DA" w14:paraId="5EFDE3A5" w14:textId="77777777" w:rsidTr="002D6D7B">
        <w:trPr>
          <w:jc w:val="center"/>
        </w:trPr>
        <w:tc>
          <w:tcPr>
            <w:tcW w:w="1727" w:type="dxa"/>
            <w:vAlign w:val="center"/>
          </w:tcPr>
          <w:p w14:paraId="7EA614E4" w14:textId="77777777" w:rsidR="0054033E" w:rsidRPr="007555DA" w:rsidRDefault="0054033E" w:rsidP="00716236">
            <w:pPr>
              <w:spacing w:after="0" w:line="240" w:lineRule="auto"/>
              <w:ind w:left="36" w:right="-534"/>
              <w:contextualSpacing/>
              <w:rPr>
                <w:rFonts w:cstheme="minorHAnsi"/>
                <w:b/>
              </w:rPr>
            </w:pPr>
            <w:r w:rsidRPr="007555DA">
              <w:rPr>
                <w:rFonts w:cstheme="minorHAnsi"/>
                <w:b/>
              </w:rPr>
              <w:t>234</w:t>
            </w:r>
          </w:p>
        </w:tc>
        <w:tc>
          <w:tcPr>
            <w:tcW w:w="3375" w:type="dxa"/>
          </w:tcPr>
          <w:p w14:paraId="447C6F55" w14:textId="77777777" w:rsidR="0054033E" w:rsidRPr="007555DA" w:rsidRDefault="0054033E" w:rsidP="00716236">
            <w:pPr>
              <w:spacing w:after="0" w:line="240" w:lineRule="auto"/>
              <w:rPr>
                <w:rFonts w:cstheme="minorHAnsi"/>
                <w:b/>
                <w:bCs/>
              </w:rPr>
            </w:pPr>
            <w:r w:rsidRPr="007555DA">
              <w:rPr>
                <w:rFonts w:cstheme="minorHAnsi"/>
                <w:b/>
                <w:bCs/>
              </w:rPr>
              <w:t>Art. 113. ust. 6</w:t>
            </w:r>
          </w:p>
          <w:p w14:paraId="74C7D722" w14:textId="77777777" w:rsidR="0054033E" w:rsidRPr="007555DA" w:rsidRDefault="0054033E" w:rsidP="00716236">
            <w:pPr>
              <w:spacing w:after="0" w:line="240" w:lineRule="auto"/>
              <w:rPr>
                <w:rFonts w:cstheme="minorHAnsi"/>
              </w:rPr>
            </w:pPr>
            <w:r w:rsidRPr="007555DA">
              <w:rPr>
                <w:rFonts w:cstheme="minorHAnsi"/>
              </w:rPr>
              <w:t>(PUP Rybnik)</w:t>
            </w:r>
          </w:p>
          <w:p w14:paraId="31952997" w14:textId="77777777" w:rsidR="0054033E" w:rsidRPr="007555DA" w:rsidRDefault="0054033E" w:rsidP="00716236">
            <w:pPr>
              <w:spacing w:after="0" w:line="240" w:lineRule="auto"/>
              <w:rPr>
                <w:rFonts w:cstheme="minorHAnsi"/>
                <w:b/>
              </w:rPr>
            </w:pPr>
          </w:p>
        </w:tc>
        <w:tc>
          <w:tcPr>
            <w:tcW w:w="3453" w:type="dxa"/>
          </w:tcPr>
          <w:p w14:paraId="4269519C" w14:textId="77777777" w:rsidR="0054033E" w:rsidRPr="007555DA" w:rsidRDefault="0054033E" w:rsidP="00716236">
            <w:pPr>
              <w:spacing w:after="0" w:line="240" w:lineRule="auto"/>
              <w:rPr>
                <w:rFonts w:cstheme="minorHAnsi"/>
              </w:rPr>
            </w:pPr>
            <w:r w:rsidRPr="007555DA">
              <w:rPr>
                <w:rFonts w:cstheme="minorHAnsi"/>
              </w:rPr>
              <w:t>Przywracanie osób bezrobotnych</w:t>
            </w:r>
            <w:r w:rsidRPr="007555DA">
              <w:rPr>
                <w:rFonts w:cstheme="minorHAnsi"/>
              </w:rPr>
              <w:br/>
              <w:t>po przerwaniu stażu na dokończenie programu stażu.</w:t>
            </w:r>
          </w:p>
        </w:tc>
        <w:tc>
          <w:tcPr>
            <w:tcW w:w="3786" w:type="dxa"/>
          </w:tcPr>
          <w:p w14:paraId="5D6C99A6" w14:textId="77777777" w:rsidR="0054033E" w:rsidRPr="007555DA" w:rsidRDefault="0054033E" w:rsidP="00716236">
            <w:pPr>
              <w:spacing w:after="0" w:line="240" w:lineRule="auto"/>
              <w:rPr>
                <w:rFonts w:cstheme="minorHAnsi"/>
              </w:rPr>
            </w:pPr>
            <w:r w:rsidRPr="007555DA">
              <w:rPr>
                <w:rFonts w:cstheme="minorHAnsi"/>
              </w:rPr>
              <w:t>Proponujemy wykreślić zapis (brak daty końca umowy stażowej).</w:t>
            </w:r>
          </w:p>
          <w:p w14:paraId="2A4F5630" w14:textId="77777777" w:rsidR="0054033E" w:rsidRPr="007555DA" w:rsidRDefault="0054033E" w:rsidP="00716236">
            <w:pPr>
              <w:spacing w:after="0" w:line="240" w:lineRule="auto"/>
              <w:rPr>
                <w:rFonts w:cstheme="minorHAnsi"/>
              </w:rPr>
            </w:pPr>
          </w:p>
        </w:tc>
        <w:tc>
          <w:tcPr>
            <w:tcW w:w="3105" w:type="dxa"/>
            <w:vMerge/>
          </w:tcPr>
          <w:p w14:paraId="40AA43F5" w14:textId="1426E908" w:rsidR="0054033E" w:rsidRPr="007555DA" w:rsidRDefault="0054033E" w:rsidP="00DC5925">
            <w:pPr>
              <w:spacing w:after="0" w:line="240" w:lineRule="auto"/>
              <w:jc w:val="both"/>
              <w:rPr>
                <w:rFonts w:cstheme="minorHAnsi"/>
              </w:rPr>
            </w:pPr>
          </w:p>
        </w:tc>
      </w:tr>
      <w:tr w:rsidR="007555DA" w:rsidRPr="007555DA" w14:paraId="551D8E97" w14:textId="77777777" w:rsidTr="002D6D7B">
        <w:trPr>
          <w:jc w:val="center"/>
        </w:trPr>
        <w:tc>
          <w:tcPr>
            <w:tcW w:w="1727" w:type="dxa"/>
            <w:vAlign w:val="center"/>
          </w:tcPr>
          <w:p w14:paraId="4D13226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235</w:t>
            </w:r>
          </w:p>
        </w:tc>
        <w:tc>
          <w:tcPr>
            <w:tcW w:w="3375" w:type="dxa"/>
            <w:vAlign w:val="center"/>
          </w:tcPr>
          <w:p w14:paraId="721AE396" w14:textId="77777777" w:rsidR="00716236" w:rsidRPr="007555DA" w:rsidRDefault="00716236" w:rsidP="00716236">
            <w:pPr>
              <w:spacing w:after="0" w:line="240" w:lineRule="auto"/>
              <w:rPr>
                <w:rFonts w:cstheme="minorHAnsi"/>
                <w:b/>
                <w:bCs/>
              </w:rPr>
            </w:pPr>
            <w:r w:rsidRPr="007555DA">
              <w:rPr>
                <w:rFonts w:cstheme="minorHAnsi"/>
                <w:b/>
                <w:bCs/>
              </w:rPr>
              <w:t>Art. 114.</w:t>
            </w:r>
          </w:p>
          <w:p w14:paraId="0C99F778" w14:textId="77777777" w:rsidR="00716236" w:rsidRPr="007555DA" w:rsidRDefault="00716236" w:rsidP="00716236">
            <w:pPr>
              <w:spacing w:after="0" w:line="240" w:lineRule="auto"/>
              <w:rPr>
                <w:rFonts w:cstheme="minorHAnsi"/>
              </w:rPr>
            </w:pPr>
            <w:r w:rsidRPr="007555DA">
              <w:rPr>
                <w:rFonts w:cstheme="minorHAnsi"/>
              </w:rPr>
              <w:t>(PUP Mikołów)</w:t>
            </w:r>
          </w:p>
        </w:tc>
        <w:tc>
          <w:tcPr>
            <w:tcW w:w="3453" w:type="dxa"/>
          </w:tcPr>
          <w:p w14:paraId="09B76162" w14:textId="77777777" w:rsidR="00716236" w:rsidRPr="007555DA" w:rsidRDefault="00716236" w:rsidP="00716236">
            <w:pPr>
              <w:spacing w:after="0" w:line="240" w:lineRule="auto"/>
              <w:rPr>
                <w:rFonts w:cstheme="minorHAnsi"/>
              </w:rPr>
            </w:pPr>
            <w:r w:rsidRPr="007555DA">
              <w:rPr>
                <w:rFonts w:cstheme="minorHAnsi"/>
              </w:rPr>
              <w:t>Dodatek za staż zakończony egzaminem zawodowym lub innym właściwym certyfikatem, przez okres 12 miesięcy, w wysokości 20% zasiłku nie jest motywacją do prawidłowej realizacji stażu i efektywnej nauki ale rozróżnieniem pomiędzy osobami skierowanymi na tą formę pomocy.</w:t>
            </w:r>
          </w:p>
          <w:p w14:paraId="5B1F9536" w14:textId="77777777" w:rsidR="00716236" w:rsidRPr="007555DA" w:rsidRDefault="00716236" w:rsidP="00716236">
            <w:pPr>
              <w:spacing w:after="0" w:line="240" w:lineRule="auto"/>
              <w:rPr>
                <w:rFonts w:cstheme="minorHAnsi"/>
              </w:rPr>
            </w:pPr>
            <w:r w:rsidRPr="007555DA">
              <w:rPr>
                <w:rFonts w:cstheme="minorHAnsi"/>
              </w:rPr>
              <w:t>Dodatkowa premia dla pracodawcy u którego stażysta odbywał staż też wprowadza podział pośród organizatorów stażu, tym bardziej, że staż z art. 114 może być znacznie dłuższy niż pozostałe.</w:t>
            </w:r>
          </w:p>
        </w:tc>
        <w:tc>
          <w:tcPr>
            <w:tcW w:w="3786" w:type="dxa"/>
            <w:vAlign w:val="center"/>
          </w:tcPr>
          <w:p w14:paraId="65AC23B0" w14:textId="77777777" w:rsidR="00716236" w:rsidRPr="007555DA" w:rsidRDefault="00716236" w:rsidP="00716236">
            <w:pPr>
              <w:spacing w:after="0" w:line="240" w:lineRule="auto"/>
              <w:rPr>
                <w:rFonts w:cstheme="minorHAnsi"/>
              </w:rPr>
            </w:pPr>
          </w:p>
        </w:tc>
        <w:tc>
          <w:tcPr>
            <w:tcW w:w="3105" w:type="dxa"/>
          </w:tcPr>
          <w:p w14:paraId="7218BCA8" w14:textId="4B77F84C" w:rsidR="00716236" w:rsidRPr="007555DA" w:rsidRDefault="00716236" w:rsidP="00716236">
            <w:pPr>
              <w:spacing w:after="0" w:line="240" w:lineRule="auto"/>
              <w:jc w:val="center"/>
              <w:rPr>
                <w:rFonts w:cstheme="minorHAnsi"/>
                <w:b/>
              </w:rPr>
            </w:pPr>
            <w:r w:rsidRPr="007555DA">
              <w:rPr>
                <w:rFonts w:cstheme="minorHAnsi"/>
                <w:b/>
              </w:rPr>
              <w:t>Uwaga nieuwzględniona</w:t>
            </w:r>
            <w:r w:rsidR="00846A3B" w:rsidRPr="007555DA">
              <w:rPr>
                <w:rFonts w:cstheme="minorHAnsi"/>
                <w:b/>
              </w:rPr>
              <w:t>.</w:t>
            </w:r>
          </w:p>
          <w:p w14:paraId="59EE6833" w14:textId="77777777" w:rsidR="00716236" w:rsidRPr="007555DA" w:rsidRDefault="00716236" w:rsidP="00716236">
            <w:pPr>
              <w:spacing w:after="0" w:line="240" w:lineRule="auto"/>
              <w:rPr>
                <w:rFonts w:cstheme="minorHAnsi"/>
                <w:b/>
              </w:rPr>
            </w:pPr>
          </w:p>
          <w:p w14:paraId="17E2066F" w14:textId="3A0A7138" w:rsidR="00716236" w:rsidRPr="007555DA" w:rsidRDefault="00716236" w:rsidP="00716236">
            <w:pPr>
              <w:spacing w:after="0" w:line="240" w:lineRule="auto"/>
              <w:jc w:val="both"/>
              <w:rPr>
                <w:rFonts w:cstheme="minorHAnsi"/>
              </w:rPr>
            </w:pPr>
            <w:r w:rsidRPr="007555DA">
              <w:rPr>
                <w:rFonts w:cstheme="minorHAnsi"/>
              </w:rPr>
              <w:t>Zarówno dodatek, jak i premia związane są z dodatkowym wysiłkiem stażysty i organizatora włożonym w efektywne przygotowanie do egzaminu.</w:t>
            </w:r>
          </w:p>
        </w:tc>
      </w:tr>
      <w:tr w:rsidR="007555DA" w:rsidRPr="007555DA" w14:paraId="65598526" w14:textId="77777777" w:rsidTr="002D6D7B">
        <w:trPr>
          <w:jc w:val="center"/>
        </w:trPr>
        <w:tc>
          <w:tcPr>
            <w:tcW w:w="1727" w:type="dxa"/>
            <w:vAlign w:val="center"/>
          </w:tcPr>
          <w:p w14:paraId="69F40E8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236</w:t>
            </w:r>
          </w:p>
        </w:tc>
        <w:tc>
          <w:tcPr>
            <w:tcW w:w="3375" w:type="dxa"/>
            <w:vAlign w:val="center"/>
          </w:tcPr>
          <w:p w14:paraId="52DDF216" w14:textId="77777777" w:rsidR="00716236" w:rsidRPr="007555DA" w:rsidRDefault="00716236" w:rsidP="00716236">
            <w:pPr>
              <w:spacing w:after="0" w:line="240" w:lineRule="auto"/>
              <w:rPr>
                <w:rFonts w:cstheme="minorHAnsi"/>
                <w:b/>
              </w:rPr>
            </w:pPr>
            <w:r w:rsidRPr="007555DA">
              <w:rPr>
                <w:rFonts w:cstheme="minorHAnsi"/>
                <w:b/>
              </w:rPr>
              <w:t>Art. 114.</w:t>
            </w:r>
          </w:p>
          <w:p w14:paraId="279D13CE" w14:textId="77777777" w:rsidR="00716236" w:rsidRPr="007555DA" w:rsidRDefault="00716236" w:rsidP="00716236">
            <w:pPr>
              <w:spacing w:after="0" w:line="240" w:lineRule="auto"/>
              <w:rPr>
                <w:rFonts w:cstheme="minorHAnsi"/>
                <w:b/>
              </w:rPr>
            </w:pPr>
            <w:r w:rsidRPr="007555DA">
              <w:rPr>
                <w:rFonts w:cstheme="minorHAnsi"/>
              </w:rPr>
              <w:t>(PUP Zawiercie)</w:t>
            </w:r>
          </w:p>
        </w:tc>
        <w:tc>
          <w:tcPr>
            <w:tcW w:w="3453" w:type="dxa"/>
          </w:tcPr>
          <w:p w14:paraId="500D8932" w14:textId="77777777" w:rsidR="00716236" w:rsidRPr="007555DA" w:rsidRDefault="00716236" w:rsidP="00716236">
            <w:pPr>
              <w:spacing w:after="0" w:line="240" w:lineRule="auto"/>
              <w:rPr>
                <w:rFonts w:cstheme="minorHAnsi"/>
              </w:rPr>
            </w:pPr>
            <w:r w:rsidRPr="007555DA">
              <w:rPr>
                <w:rFonts w:cstheme="minorHAnsi"/>
              </w:rPr>
              <w:t>Rozwój przedsiębiorczości (szczególnie w aspekcie postcovidowego rynku i rosnącej inflacji) poprzez zwiększenie dostępu do wsparcia finansowego przeznaczonego na rozpoczęcie działalności gospodarczej.</w:t>
            </w:r>
          </w:p>
        </w:tc>
        <w:tc>
          <w:tcPr>
            <w:tcW w:w="3786" w:type="dxa"/>
            <w:vAlign w:val="center"/>
          </w:tcPr>
          <w:p w14:paraId="32552852" w14:textId="77777777" w:rsidR="00716236" w:rsidRPr="007555DA" w:rsidRDefault="00716236" w:rsidP="00716236">
            <w:pPr>
              <w:spacing w:after="0" w:line="240" w:lineRule="auto"/>
              <w:rPr>
                <w:rFonts w:cstheme="minorHAnsi"/>
              </w:rPr>
            </w:pPr>
            <w:r w:rsidRPr="007555DA">
              <w:rPr>
                <w:rFonts w:cstheme="minorHAnsi"/>
              </w:rPr>
              <w:t>Skreślić słowo „jednorazowo”;  dodać punkt czwarty  dla poszukujących pracy osób po 50 roku życia</w:t>
            </w:r>
          </w:p>
        </w:tc>
        <w:tc>
          <w:tcPr>
            <w:tcW w:w="3105" w:type="dxa"/>
            <w:shd w:val="clear" w:color="auto" w:fill="auto"/>
          </w:tcPr>
          <w:p w14:paraId="51F107EC" w14:textId="31E91464" w:rsidR="00716236" w:rsidRPr="007555DA" w:rsidRDefault="00846A3B" w:rsidP="00DC5925">
            <w:pPr>
              <w:spacing w:after="0" w:line="240" w:lineRule="auto"/>
              <w:jc w:val="center"/>
              <w:rPr>
                <w:rFonts w:cstheme="minorHAnsi"/>
                <w:b/>
                <w:bCs/>
              </w:rPr>
            </w:pPr>
            <w:r w:rsidRPr="007555DA">
              <w:rPr>
                <w:rFonts w:cstheme="minorHAnsi"/>
                <w:b/>
                <w:bCs/>
              </w:rPr>
              <w:t>Uwaga niezrozumiała.</w:t>
            </w:r>
          </w:p>
          <w:p w14:paraId="07F88D83" w14:textId="114EB85D" w:rsidR="00716236" w:rsidRPr="007555DA" w:rsidRDefault="00846A3B" w:rsidP="00716236">
            <w:pPr>
              <w:rPr>
                <w:rFonts w:cstheme="minorHAnsi"/>
              </w:rPr>
            </w:pPr>
            <w:r w:rsidRPr="007555DA">
              <w:rPr>
                <w:rFonts w:cstheme="minorHAnsi"/>
              </w:rPr>
              <w:t xml:space="preserve">Przepis art. 114 dotyczy staży i nie ma w nim punktów. </w:t>
            </w:r>
          </w:p>
        </w:tc>
      </w:tr>
      <w:tr w:rsidR="007555DA" w:rsidRPr="007555DA" w14:paraId="5AF5A33F" w14:textId="77777777" w:rsidTr="002D6D7B">
        <w:trPr>
          <w:jc w:val="center"/>
        </w:trPr>
        <w:tc>
          <w:tcPr>
            <w:tcW w:w="1727" w:type="dxa"/>
            <w:vAlign w:val="center"/>
          </w:tcPr>
          <w:p w14:paraId="3655E33D"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237</w:t>
            </w:r>
          </w:p>
        </w:tc>
        <w:tc>
          <w:tcPr>
            <w:tcW w:w="3375" w:type="dxa"/>
            <w:vAlign w:val="center"/>
          </w:tcPr>
          <w:p w14:paraId="17FB6C3C" w14:textId="77777777" w:rsidR="00716236" w:rsidRPr="007555DA" w:rsidRDefault="00716236" w:rsidP="00716236">
            <w:pPr>
              <w:spacing w:after="0" w:line="240" w:lineRule="auto"/>
              <w:rPr>
                <w:rFonts w:cstheme="minorHAnsi"/>
                <w:b/>
                <w:bCs/>
              </w:rPr>
            </w:pPr>
            <w:r w:rsidRPr="007555DA">
              <w:rPr>
                <w:rFonts w:cstheme="minorHAnsi"/>
                <w:b/>
                <w:bCs/>
              </w:rPr>
              <w:t>Art. 114. ust. 9</w:t>
            </w:r>
          </w:p>
          <w:p w14:paraId="237401CE" w14:textId="77777777" w:rsidR="00716236" w:rsidRPr="007555DA" w:rsidRDefault="00716236" w:rsidP="00716236">
            <w:pPr>
              <w:spacing w:after="0" w:line="240" w:lineRule="auto"/>
              <w:rPr>
                <w:rFonts w:cstheme="minorHAnsi"/>
              </w:rPr>
            </w:pPr>
            <w:r w:rsidRPr="007555DA">
              <w:rPr>
                <w:rFonts w:cstheme="minorHAnsi"/>
              </w:rPr>
              <w:t>(PUP Rybnik)</w:t>
            </w:r>
          </w:p>
          <w:p w14:paraId="347604AB" w14:textId="77777777" w:rsidR="00716236" w:rsidRPr="007555DA" w:rsidRDefault="00716236" w:rsidP="00716236">
            <w:pPr>
              <w:spacing w:after="0" w:line="240" w:lineRule="auto"/>
              <w:rPr>
                <w:rFonts w:cstheme="minorHAnsi"/>
                <w:b/>
              </w:rPr>
            </w:pPr>
          </w:p>
        </w:tc>
        <w:tc>
          <w:tcPr>
            <w:tcW w:w="3453" w:type="dxa"/>
          </w:tcPr>
          <w:p w14:paraId="2E9DDCE1" w14:textId="77777777" w:rsidR="00716236" w:rsidRPr="007555DA" w:rsidRDefault="00716236" w:rsidP="00716236">
            <w:pPr>
              <w:spacing w:after="0" w:line="240" w:lineRule="auto"/>
              <w:rPr>
                <w:rFonts w:cstheme="minorHAnsi"/>
              </w:rPr>
            </w:pPr>
            <w:r w:rsidRPr="007555DA">
              <w:rPr>
                <w:rFonts w:cstheme="minorHAnsi"/>
              </w:rPr>
              <w:t>Osoby, które podjęły na co najmniej miesiąc inną pracę zarobkową także powinny być zwolnione z obowiązku zwrotu należności. Nie ma podstaw</w:t>
            </w:r>
            <w:r w:rsidRPr="007555DA">
              <w:rPr>
                <w:rFonts w:cstheme="minorHAnsi"/>
              </w:rPr>
              <w:br/>
              <w:t>do dyskryminowania tej grupy osób.</w:t>
            </w:r>
          </w:p>
        </w:tc>
        <w:tc>
          <w:tcPr>
            <w:tcW w:w="3786" w:type="dxa"/>
            <w:vAlign w:val="center"/>
          </w:tcPr>
          <w:p w14:paraId="792F6586" w14:textId="77777777" w:rsidR="00716236" w:rsidRPr="007555DA" w:rsidRDefault="00716236" w:rsidP="00716236">
            <w:pPr>
              <w:spacing w:after="0" w:line="240" w:lineRule="auto"/>
              <w:rPr>
                <w:rFonts w:cstheme="minorHAnsi"/>
              </w:rPr>
            </w:pPr>
            <w:r w:rsidRPr="007555DA">
              <w:rPr>
                <w:rFonts w:cstheme="minorHAnsi"/>
              </w:rPr>
              <w:t>Bezrobotny, który z własnej winy przerwał realizację stażu, o którym mowa w ust. 1,lub nie przystąpił do procesu potwierdzenia nabycia wiedzy i umiejętności, zwraca  koszty potwierdzenia nabycia wiedzy i umiejętności, z wyjątkiem sytuacji, gdy powodem przerwania programu stażu lub nieprzystąpienia do egzaminu zawodowego, egzaminu potwierdzającego kwalifikacje w zawodzie lub egzaminu czeladniczego było podjęcie trwającego co najmniej miesiąc zatrudnienia, podjęcie trwającej co najmniej miesiąc innej pracy zarobkowej lub trwającego</w:t>
            </w:r>
            <w:r w:rsidRPr="007555DA">
              <w:rPr>
                <w:rFonts w:cstheme="minorHAnsi"/>
              </w:rPr>
              <w:br/>
              <w:t>co najmniej miesiąc prowadzenia działalności gospodarczej.</w:t>
            </w:r>
          </w:p>
        </w:tc>
        <w:tc>
          <w:tcPr>
            <w:tcW w:w="3105" w:type="dxa"/>
            <w:shd w:val="clear" w:color="auto" w:fill="auto"/>
          </w:tcPr>
          <w:p w14:paraId="40CFCEB8" w14:textId="1F16244A" w:rsidR="00716236" w:rsidRPr="007555DA" w:rsidRDefault="00716236" w:rsidP="00716236">
            <w:pPr>
              <w:spacing w:after="0" w:line="240" w:lineRule="auto"/>
              <w:jc w:val="center"/>
              <w:rPr>
                <w:rFonts w:cstheme="minorHAnsi"/>
                <w:b/>
              </w:rPr>
            </w:pPr>
            <w:r w:rsidRPr="007555DA">
              <w:rPr>
                <w:rFonts w:cstheme="minorHAnsi"/>
                <w:b/>
              </w:rPr>
              <w:t>Uwaga uwzględniona</w:t>
            </w:r>
            <w:r w:rsidR="00853F35" w:rsidRPr="007555DA">
              <w:rPr>
                <w:rFonts w:cstheme="minorHAnsi"/>
                <w:b/>
              </w:rPr>
              <w:t>.</w:t>
            </w:r>
          </w:p>
          <w:p w14:paraId="2ABE7C97" w14:textId="77777777" w:rsidR="001847D0" w:rsidRPr="007555DA" w:rsidRDefault="001847D0" w:rsidP="001847D0">
            <w:pPr>
              <w:spacing w:after="0" w:line="240" w:lineRule="auto"/>
              <w:jc w:val="both"/>
              <w:rPr>
                <w:rFonts w:cstheme="minorHAnsi"/>
                <w:bCs/>
              </w:rPr>
            </w:pPr>
            <w:r w:rsidRPr="007555DA">
              <w:rPr>
                <w:rFonts w:cstheme="minorHAnsi"/>
                <w:bCs/>
              </w:rPr>
              <w:t xml:space="preserve">Przepis art. 119 otrzymał brzmienie: </w:t>
            </w:r>
          </w:p>
          <w:p w14:paraId="338A7BED" w14:textId="77777777" w:rsidR="001847D0" w:rsidRPr="00DC5925" w:rsidRDefault="001847D0" w:rsidP="00DC5925">
            <w:pPr>
              <w:spacing w:after="0" w:line="240" w:lineRule="auto"/>
              <w:jc w:val="both"/>
              <w:rPr>
                <w:rFonts w:cstheme="minorHAnsi"/>
                <w:bCs/>
                <w:i/>
                <w:iCs/>
              </w:rPr>
            </w:pPr>
            <w:r w:rsidRPr="00DC5925">
              <w:rPr>
                <w:rFonts w:cstheme="minorHAnsi"/>
                <w:bCs/>
                <w:i/>
                <w:iCs/>
              </w:rPr>
              <w:t xml:space="preserve">„Art. 119. 1. Osoba, która z własnej winy nie podjęła lub przerwała realizację stażu, zwraca na rachunek bankowy PUP koszty: </w:t>
            </w:r>
          </w:p>
          <w:p w14:paraId="62C10884" w14:textId="77777777" w:rsidR="001847D0" w:rsidRPr="00DC5925" w:rsidRDefault="001847D0" w:rsidP="00DC5925">
            <w:pPr>
              <w:spacing w:after="0" w:line="240" w:lineRule="auto"/>
              <w:jc w:val="both"/>
              <w:rPr>
                <w:rFonts w:cstheme="minorHAnsi"/>
                <w:bCs/>
                <w:i/>
                <w:iCs/>
              </w:rPr>
            </w:pPr>
            <w:r w:rsidRPr="00DC5925">
              <w:rPr>
                <w:rFonts w:cstheme="minorHAnsi"/>
                <w:bCs/>
                <w:i/>
                <w:iCs/>
              </w:rPr>
              <w:t>1)</w:t>
            </w:r>
            <w:r w:rsidRPr="00DC5925">
              <w:rPr>
                <w:rFonts w:cstheme="minorHAnsi"/>
                <w:bCs/>
                <w:i/>
                <w:iCs/>
              </w:rPr>
              <w:tab/>
              <w:t xml:space="preserve">badań lekarskich i psychologicznych, o których mowa w art. 208 ust. 2, </w:t>
            </w:r>
          </w:p>
          <w:p w14:paraId="22708C7E" w14:textId="77777777" w:rsidR="001847D0" w:rsidRPr="00DC5925" w:rsidRDefault="001847D0" w:rsidP="00DC5925">
            <w:pPr>
              <w:spacing w:after="0" w:line="240" w:lineRule="auto"/>
              <w:jc w:val="both"/>
              <w:rPr>
                <w:rFonts w:cstheme="minorHAnsi"/>
                <w:bCs/>
                <w:i/>
                <w:iCs/>
              </w:rPr>
            </w:pPr>
            <w:r w:rsidRPr="00DC5925">
              <w:rPr>
                <w:rFonts w:cstheme="minorHAnsi"/>
                <w:bCs/>
                <w:i/>
                <w:iCs/>
              </w:rPr>
              <w:t>2)</w:t>
            </w:r>
            <w:r w:rsidRPr="00DC5925">
              <w:rPr>
                <w:rFonts w:cstheme="minorHAnsi"/>
                <w:bCs/>
                <w:i/>
                <w:iCs/>
              </w:rPr>
              <w:tab/>
              <w:t xml:space="preserve">przejazdu, o których mowa w art. 209 ust. 1, </w:t>
            </w:r>
          </w:p>
          <w:p w14:paraId="52CA7DC3" w14:textId="77777777" w:rsidR="001847D0" w:rsidRPr="00DC5925" w:rsidRDefault="001847D0" w:rsidP="00DC5925">
            <w:pPr>
              <w:spacing w:after="0" w:line="240" w:lineRule="auto"/>
              <w:jc w:val="both"/>
              <w:rPr>
                <w:rFonts w:cstheme="minorHAnsi"/>
                <w:bCs/>
                <w:i/>
                <w:iCs/>
              </w:rPr>
            </w:pPr>
            <w:r w:rsidRPr="00DC5925">
              <w:rPr>
                <w:rFonts w:cstheme="minorHAnsi"/>
                <w:bCs/>
                <w:i/>
                <w:iCs/>
              </w:rPr>
              <w:t>3)</w:t>
            </w:r>
            <w:r w:rsidRPr="00DC5925">
              <w:rPr>
                <w:rFonts w:cstheme="minorHAnsi"/>
                <w:bCs/>
                <w:i/>
                <w:iCs/>
              </w:rPr>
              <w:tab/>
              <w:t xml:space="preserve">zakwaterowania, o których mowa w art. 209 ust. 2. </w:t>
            </w:r>
          </w:p>
          <w:p w14:paraId="3D478053" w14:textId="77777777" w:rsidR="001847D0" w:rsidRPr="00DC5925" w:rsidRDefault="001847D0" w:rsidP="00DC5925">
            <w:pPr>
              <w:spacing w:after="0" w:line="240" w:lineRule="auto"/>
              <w:jc w:val="both"/>
              <w:rPr>
                <w:rFonts w:cstheme="minorHAnsi"/>
                <w:bCs/>
                <w:i/>
                <w:iCs/>
              </w:rPr>
            </w:pPr>
            <w:r w:rsidRPr="00DC5925">
              <w:rPr>
                <w:rFonts w:cstheme="minorHAnsi"/>
                <w:bCs/>
                <w:i/>
                <w:iCs/>
              </w:rPr>
              <w:t xml:space="preserve">– o ile zostały poniesione. </w:t>
            </w:r>
          </w:p>
          <w:p w14:paraId="7B12CBDC" w14:textId="77777777" w:rsidR="001847D0" w:rsidRPr="00DC5925" w:rsidRDefault="001847D0" w:rsidP="00DC5925">
            <w:pPr>
              <w:spacing w:after="0" w:line="240" w:lineRule="auto"/>
              <w:jc w:val="both"/>
              <w:rPr>
                <w:rFonts w:cstheme="minorHAnsi"/>
                <w:bCs/>
                <w:i/>
                <w:iCs/>
              </w:rPr>
            </w:pPr>
            <w:r w:rsidRPr="00DC5925">
              <w:rPr>
                <w:rFonts w:cstheme="minorHAnsi"/>
                <w:bCs/>
                <w:i/>
                <w:iCs/>
              </w:rPr>
              <w:t xml:space="preserve">2. Osoba, która z własnej winy nie podjęła lub przerwała realizację stażu, o którym mowa w art. 118 ust. 1, lub nie przystąpiła do procesu potwierdzenia nabycia wiedzy i umiejętności lub uzyskania dokumentu potwierdzającego nabycie wiedzy i umiejętności, zwraca koszty, o których mowa w ust. 1 oraz koszty potwierdzenia nabycia wiedzy i umiejętności. </w:t>
            </w:r>
          </w:p>
          <w:p w14:paraId="2A56B1F4" w14:textId="4A1D27AB" w:rsidR="001847D0" w:rsidRPr="007555DA" w:rsidRDefault="001847D0" w:rsidP="00DC5925">
            <w:pPr>
              <w:spacing w:after="0" w:line="240" w:lineRule="auto"/>
              <w:jc w:val="both"/>
              <w:rPr>
                <w:rFonts w:cstheme="minorHAnsi"/>
                <w:bCs/>
              </w:rPr>
            </w:pPr>
            <w:r w:rsidRPr="00DC5925">
              <w:rPr>
                <w:rFonts w:cstheme="minorHAnsi"/>
                <w:bCs/>
                <w:i/>
                <w:iCs/>
              </w:rPr>
              <w:t xml:space="preserve">3. </w:t>
            </w:r>
            <w:r w:rsidR="008E135D">
              <w:rPr>
                <w:rFonts w:cstheme="minorHAnsi"/>
                <w:bCs/>
                <w:i/>
                <w:iCs/>
              </w:rPr>
              <w:t>Przepisów</w:t>
            </w:r>
            <w:r w:rsidR="008E135D" w:rsidRPr="00DC5925">
              <w:rPr>
                <w:rFonts w:cstheme="minorHAnsi"/>
                <w:bCs/>
                <w:i/>
                <w:iCs/>
              </w:rPr>
              <w:t xml:space="preserve"> </w:t>
            </w:r>
            <w:r w:rsidRPr="00DC5925">
              <w:rPr>
                <w:rFonts w:cstheme="minorHAnsi"/>
                <w:bCs/>
                <w:i/>
                <w:iCs/>
              </w:rPr>
              <w:t>ust. 1 i 2 nie stosuje się w przypadku,  gdy przyczyną nie podjęcia lub przerwania programu stażu lub nieprzystąpienia do procesu potwierdzenia nabycia wiedzy i umiejętności było podjęcie zatrudnienia, innej pracy zarobkowej lub prowadzenia działalności gospodarczej, trwającego co najmniej miesiąc.”.</w:t>
            </w:r>
            <w:r w:rsidRPr="007555DA">
              <w:rPr>
                <w:rFonts w:cstheme="minorHAnsi"/>
                <w:bCs/>
              </w:rPr>
              <w:t xml:space="preserve"> </w:t>
            </w:r>
          </w:p>
        </w:tc>
      </w:tr>
      <w:tr w:rsidR="007555DA" w:rsidRPr="007555DA" w14:paraId="722B935D" w14:textId="77777777" w:rsidTr="002D6D7B">
        <w:trPr>
          <w:jc w:val="center"/>
        </w:trPr>
        <w:tc>
          <w:tcPr>
            <w:tcW w:w="1727" w:type="dxa"/>
            <w:vAlign w:val="center"/>
          </w:tcPr>
          <w:p w14:paraId="1C849E4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238</w:t>
            </w:r>
          </w:p>
        </w:tc>
        <w:tc>
          <w:tcPr>
            <w:tcW w:w="3375" w:type="dxa"/>
          </w:tcPr>
          <w:p w14:paraId="26B8BCF9" w14:textId="77777777" w:rsidR="00716236" w:rsidRPr="007555DA" w:rsidRDefault="00716236" w:rsidP="00716236">
            <w:pPr>
              <w:spacing w:after="0" w:line="240" w:lineRule="auto"/>
              <w:rPr>
                <w:rFonts w:cstheme="minorHAnsi"/>
                <w:b/>
                <w:bCs/>
              </w:rPr>
            </w:pPr>
            <w:r w:rsidRPr="007555DA">
              <w:rPr>
                <w:rFonts w:cstheme="minorHAnsi"/>
                <w:b/>
                <w:bCs/>
              </w:rPr>
              <w:t>Art. 114. – 116.</w:t>
            </w:r>
          </w:p>
          <w:p w14:paraId="18365242" w14:textId="77777777" w:rsidR="00716236" w:rsidRPr="007555DA" w:rsidRDefault="00716236" w:rsidP="00716236">
            <w:pPr>
              <w:spacing w:after="0" w:line="240" w:lineRule="auto"/>
              <w:rPr>
                <w:rFonts w:cstheme="minorHAnsi"/>
              </w:rPr>
            </w:pPr>
            <w:r w:rsidRPr="007555DA">
              <w:rPr>
                <w:rFonts w:cstheme="minorHAnsi"/>
              </w:rPr>
              <w:t>(PUP Rybnik)</w:t>
            </w:r>
          </w:p>
          <w:p w14:paraId="76FE717C" w14:textId="77777777" w:rsidR="00716236" w:rsidRPr="007555DA" w:rsidRDefault="00716236" w:rsidP="00716236">
            <w:pPr>
              <w:spacing w:after="0" w:line="240" w:lineRule="auto"/>
              <w:rPr>
                <w:rFonts w:cstheme="minorHAnsi"/>
                <w:b/>
              </w:rPr>
            </w:pPr>
          </w:p>
        </w:tc>
        <w:tc>
          <w:tcPr>
            <w:tcW w:w="3453" w:type="dxa"/>
          </w:tcPr>
          <w:p w14:paraId="1A549524" w14:textId="77777777" w:rsidR="00716236" w:rsidRPr="007555DA" w:rsidRDefault="00716236" w:rsidP="00716236">
            <w:pPr>
              <w:spacing w:after="0" w:line="240" w:lineRule="auto"/>
              <w:rPr>
                <w:rFonts w:cstheme="minorHAnsi"/>
              </w:rPr>
            </w:pPr>
            <w:r w:rsidRPr="007555DA">
              <w:rPr>
                <w:rFonts w:cstheme="minorHAnsi"/>
              </w:rPr>
              <w:t>Łączenie instrumentu staż z formą mającą zastąpić PZD.</w:t>
            </w:r>
          </w:p>
        </w:tc>
        <w:tc>
          <w:tcPr>
            <w:tcW w:w="3786" w:type="dxa"/>
          </w:tcPr>
          <w:p w14:paraId="39EA398E" w14:textId="77777777" w:rsidR="00716236" w:rsidRPr="007555DA" w:rsidRDefault="00716236" w:rsidP="00716236">
            <w:pPr>
              <w:spacing w:after="0" w:line="240" w:lineRule="auto"/>
              <w:rPr>
                <w:rFonts w:cstheme="minorHAnsi"/>
              </w:rPr>
            </w:pPr>
            <w:r w:rsidRPr="007555DA">
              <w:rPr>
                <w:rFonts w:cstheme="minorHAnsi"/>
              </w:rPr>
              <w:t xml:space="preserve">Oddzielenie formy klasycznego stażu </w:t>
            </w:r>
            <w:r w:rsidRPr="007555DA">
              <w:rPr>
                <w:rFonts w:cstheme="minorHAnsi"/>
              </w:rPr>
              <w:br/>
              <w:t>od instrumentu staż plus mającego zastąpić PZD.</w:t>
            </w:r>
          </w:p>
        </w:tc>
        <w:tc>
          <w:tcPr>
            <w:tcW w:w="3105" w:type="dxa"/>
          </w:tcPr>
          <w:p w14:paraId="6AC38301" w14:textId="2F7ADE5C" w:rsidR="00716236" w:rsidRPr="007555DA" w:rsidRDefault="00716236" w:rsidP="00716236">
            <w:pPr>
              <w:spacing w:after="0" w:line="240" w:lineRule="auto"/>
              <w:jc w:val="center"/>
              <w:rPr>
                <w:rFonts w:cstheme="minorHAnsi"/>
                <w:b/>
                <w:bCs/>
              </w:rPr>
            </w:pPr>
            <w:r w:rsidRPr="007555DA">
              <w:rPr>
                <w:rFonts w:cstheme="minorHAnsi"/>
                <w:b/>
                <w:bCs/>
              </w:rPr>
              <w:t>Wyjaśnienie</w:t>
            </w:r>
            <w:r w:rsidR="00853F35" w:rsidRPr="007555DA">
              <w:rPr>
                <w:rFonts w:cstheme="minorHAnsi"/>
                <w:b/>
                <w:bCs/>
              </w:rPr>
              <w:t>:</w:t>
            </w:r>
          </w:p>
          <w:p w14:paraId="69AECE41" w14:textId="52B9A57D" w:rsidR="00716236" w:rsidRPr="007555DA" w:rsidRDefault="00716236" w:rsidP="00716236">
            <w:pPr>
              <w:spacing w:after="0" w:line="240" w:lineRule="auto"/>
              <w:jc w:val="both"/>
              <w:rPr>
                <w:rFonts w:cstheme="minorHAnsi"/>
              </w:rPr>
            </w:pPr>
            <w:r w:rsidRPr="007555DA">
              <w:rPr>
                <w:rFonts w:cstheme="minorHAnsi"/>
              </w:rPr>
              <w:t>Możliwość zakończenia stażu uzyskaniem kwalifikacji regulowana jest w odrębnych artykułach 11</w:t>
            </w:r>
            <w:r w:rsidR="00B725B7" w:rsidRPr="007555DA">
              <w:rPr>
                <w:rFonts w:cstheme="minorHAnsi"/>
              </w:rPr>
              <w:t>8</w:t>
            </w:r>
            <w:r w:rsidRPr="007555DA">
              <w:rPr>
                <w:rFonts w:cstheme="minorHAnsi"/>
              </w:rPr>
              <w:t>-1</w:t>
            </w:r>
            <w:r w:rsidR="00B725B7" w:rsidRPr="007555DA">
              <w:rPr>
                <w:rFonts w:cstheme="minorHAnsi"/>
              </w:rPr>
              <w:t>20</w:t>
            </w:r>
            <w:r w:rsidRPr="007555DA">
              <w:rPr>
                <w:rFonts w:cstheme="minorHAnsi"/>
              </w:rPr>
              <w:t>.</w:t>
            </w:r>
          </w:p>
        </w:tc>
      </w:tr>
      <w:tr w:rsidR="007555DA" w:rsidRPr="007555DA" w14:paraId="2DE85ED1" w14:textId="77777777" w:rsidTr="002D6D7B">
        <w:trPr>
          <w:jc w:val="center"/>
        </w:trPr>
        <w:tc>
          <w:tcPr>
            <w:tcW w:w="1727" w:type="dxa"/>
            <w:vAlign w:val="center"/>
          </w:tcPr>
          <w:p w14:paraId="0CC14B6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239</w:t>
            </w:r>
          </w:p>
        </w:tc>
        <w:tc>
          <w:tcPr>
            <w:tcW w:w="3375" w:type="dxa"/>
            <w:vAlign w:val="center"/>
          </w:tcPr>
          <w:p w14:paraId="6E756DA0" w14:textId="77777777" w:rsidR="00716236" w:rsidRPr="007555DA" w:rsidRDefault="00716236" w:rsidP="00716236">
            <w:pPr>
              <w:spacing w:after="0" w:line="240" w:lineRule="auto"/>
              <w:rPr>
                <w:rFonts w:cstheme="minorHAnsi"/>
                <w:b/>
              </w:rPr>
            </w:pPr>
            <w:r w:rsidRPr="007555DA">
              <w:rPr>
                <w:rFonts w:cstheme="minorHAnsi"/>
                <w:b/>
              </w:rPr>
              <w:t>Art. 115. ust. 1</w:t>
            </w:r>
          </w:p>
          <w:p w14:paraId="29FB8578"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313C0744" w14:textId="77777777" w:rsidR="00716236" w:rsidRPr="007555DA" w:rsidRDefault="00716236" w:rsidP="00716236">
            <w:pPr>
              <w:spacing w:after="0" w:line="240" w:lineRule="auto"/>
              <w:rPr>
                <w:rFonts w:cstheme="minorHAnsi"/>
              </w:rPr>
            </w:pPr>
            <w:r w:rsidRPr="007555DA">
              <w:rPr>
                <w:rFonts w:cstheme="minorHAnsi"/>
              </w:rPr>
              <w:t xml:space="preserve">Czy termin 12 m-cy jest równoznaczny z okresem oczekiwania na uzyskanie dokumentu potwierdzającego nabycie wiedzy i umiejętności?  </w:t>
            </w:r>
          </w:p>
          <w:p w14:paraId="66EF77CB" w14:textId="77777777" w:rsidR="00716236" w:rsidRPr="007555DA" w:rsidRDefault="00716236" w:rsidP="00716236">
            <w:pPr>
              <w:spacing w:after="0" w:line="240" w:lineRule="auto"/>
              <w:rPr>
                <w:rFonts w:cstheme="minorHAnsi"/>
              </w:rPr>
            </w:pPr>
          </w:p>
        </w:tc>
        <w:tc>
          <w:tcPr>
            <w:tcW w:w="3786" w:type="dxa"/>
            <w:vAlign w:val="center"/>
          </w:tcPr>
          <w:p w14:paraId="0BD39A84" w14:textId="77777777" w:rsidR="00716236" w:rsidRPr="007555DA" w:rsidRDefault="00716236" w:rsidP="00716236">
            <w:pPr>
              <w:spacing w:after="0" w:line="240" w:lineRule="auto"/>
              <w:rPr>
                <w:rFonts w:cstheme="minorHAnsi"/>
              </w:rPr>
            </w:pPr>
          </w:p>
        </w:tc>
        <w:tc>
          <w:tcPr>
            <w:tcW w:w="3105" w:type="dxa"/>
          </w:tcPr>
          <w:p w14:paraId="5F2541D1" w14:textId="17B14119" w:rsidR="00716236" w:rsidRPr="007555DA" w:rsidRDefault="00716236" w:rsidP="00716236">
            <w:pPr>
              <w:spacing w:after="0" w:line="240" w:lineRule="auto"/>
              <w:jc w:val="center"/>
              <w:rPr>
                <w:rFonts w:cstheme="minorHAnsi"/>
                <w:b/>
                <w:bCs/>
              </w:rPr>
            </w:pPr>
            <w:r w:rsidRPr="007555DA">
              <w:rPr>
                <w:rFonts w:cstheme="minorHAnsi"/>
                <w:b/>
                <w:bCs/>
              </w:rPr>
              <w:t>Wyjaśnienie</w:t>
            </w:r>
            <w:r w:rsidR="00853F35" w:rsidRPr="007555DA">
              <w:rPr>
                <w:rFonts w:cstheme="minorHAnsi"/>
                <w:b/>
                <w:bCs/>
              </w:rPr>
              <w:t>:</w:t>
            </w:r>
          </w:p>
          <w:p w14:paraId="4FDB5F6B" w14:textId="3C817CA0" w:rsidR="00716236" w:rsidRPr="007555DA" w:rsidRDefault="00716236" w:rsidP="00716236">
            <w:pPr>
              <w:spacing w:after="0" w:line="240" w:lineRule="auto"/>
              <w:jc w:val="both"/>
              <w:rPr>
                <w:rFonts w:cstheme="minorHAnsi"/>
              </w:rPr>
            </w:pPr>
            <w:r w:rsidRPr="007555DA">
              <w:rPr>
                <w:rFonts w:cstheme="minorHAnsi"/>
              </w:rPr>
              <w:t>Osoba powinna uzyskać dokument potwierdzający nabycie wiedzy i umiejętności w terminie 12 miesięcy od ukończenia stażu. Spełnienie tego warunku daje możliwość uzyskania dodatku do stypendium.</w:t>
            </w:r>
          </w:p>
        </w:tc>
      </w:tr>
      <w:tr w:rsidR="007555DA" w:rsidRPr="007555DA" w14:paraId="0B3406B1" w14:textId="77777777" w:rsidTr="002D6D7B">
        <w:trPr>
          <w:jc w:val="center"/>
        </w:trPr>
        <w:tc>
          <w:tcPr>
            <w:tcW w:w="1727" w:type="dxa"/>
            <w:vAlign w:val="center"/>
          </w:tcPr>
          <w:p w14:paraId="468A54B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240</w:t>
            </w:r>
          </w:p>
        </w:tc>
        <w:tc>
          <w:tcPr>
            <w:tcW w:w="3375" w:type="dxa"/>
            <w:vAlign w:val="center"/>
          </w:tcPr>
          <w:p w14:paraId="43DFB8D5" w14:textId="77777777" w:rsidR="00716236" w:rsidRPr="007555DA" w:rsidRDefault="00716236" w:rsidP="00716236">
            <w:pPr>
              <w:spacing w:after="0" w:line="240" w:lineRule="auto"/>
              <w:rPr>
                <w:rFonts w:cstheme="minorHAnsi"/>
                <w:b/>
              </w:rPr>
            </w:pPr>
            <w:r w:rsidRPr="007555DA">
              <w:rPr>
                <w:rFonts w:cstheme="minorHAnsi"/>
                <w:b/>
              </w:rPr>
              <w:t>Art. 116. ust. 1</w:t>
            </w:r>
          </w:p>
          <w:p w14:paraId="78C2957F" w14:textId="77777777" w:rsidR="00716236" w:rsidRPr="007555DA" w:rsidRDefault="00716236" w:rsidP="00716236">
            <w:pPr>
              <w:spacing w:after="0" w:line="240" w:lineRule="auto"/>
              <w:rPr>
                <w:rFonts w:cstheme="minorHAnsi"/>
                <w:b/>
              </w:rPr>
            </w:pPr>
            <w:r w:rsidRPr="007555DA">
              <w:rPr>
                <w:rFonts w:cstheme="minorHAnsi"/>
              </w:rPr>
              <w:t>(PUP Ruda Śląska)</w:t>
            </w:r>
          </w:p>
          <w:p w14:paraId="5BEE2C56" w14:textId="77777777" w:rsidR="00716236" w:rsidRPr="007555DA" w:rsidRDefault="00716236" w:rsidP="00716236">
            <w:pPr>
              <w:spacing w:after="0" w:line="240" w:lineRule="auto"/>
              <w:rPr>
                <w:rFonts w:cstheme="minorHAnsi"/>
                <w:b/>
              </w:rPr>
            </w:pPr>
          </w:p>
        </w:tc>
        <w:tc>
          <w:tcPr>
            <w:tcW w:w="3453" w:type="dxa"/>
          </w:tcPr>
          <w:p w14:paraId="5B27BB2E" w14:textId="77777777" w:rsidR="00716236" w:rsidRPr="007555DA" w:rsidRDefault="00716236" w:rsidP="00716236">
            <w:pPr>
              <w:spacing w:after="0" w:line="240" w:lineRule="auto"/>
              <w:rPr>
                <w:rFonts w:cstheme="minorHAnsi"/>
              </w:rPr>
            </w:pPr>
            <w:r w:rsidRPr="007555DA">
              <w:rPr>
                <w:rFonts w:cstheme="minorHAnsi"/>
              </w:rPr>
              <w:t>Premia po zakończonym stażu przeznaczona dla wszystkich pracodawców/przedsiębiorców, którzy po zakończeniu danej formy zatrudnią stażystę na okres wymagany w umowie, a po upływie tego okresu dalej będą zatrudniać osobę przez okres co najmniej równy okresowi zatrudnienia po zakończonym stażu</w:t>
            </w:r>
          </w:p>
        </w:tc>
        <w:tc>
          <w:tcPr>
            <w:tcW w:w="3786" w:type="dxa"/>
            <w:vAlign w:val="center"/>
          </w:tcPr>
          <w:p w14:paraId="1E44A8AF" w14:textId="77777777" w:rsidR="00716236" w:rsidRPr="007555DA" w:rsidRDefault="00716236" w:rsidP="00716236">
            <w:pPr>
              <w:spacing w:after="0" w:line="240" w:lineRule="auto"/>
              <w:rPr>
                <w:rFonts w:cstheme="minorHAnsi"/>
              </w:rPr>
            </w:pPr>
            <w:r w:rsidRPr="007555DA">
              <w:rPr>
                <w:rFonts w:cstheme="minorHAnsi"/>
              </w:rPr>
              <w:t>umożliwi to zdobycie trwalszego zatrudnienia osobom odbywającym staż, a co za tym idzie zdobywanie doświadczenia zawodowego, niezbędnego i pożądanego obecnie na rynku pracy</w:t>
            </w:r>
          </w:p>
        </w:tc>
        <w:tc>
          <w:tcPr>
            <w:tcW w:w="3105" w:type="dxa"/>
          </w:tcPr>
          <w:p w14:paraId="6A82009F" w14:textId="061B0F1D" w:rsidR="00716236" w:rsidRPr="007555DA" w:rsidRDefault="00716236" w:rsidP="00716236">
            <w:pPr>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185EC8E1" w14:textId="77777777" w:rsidR="00716236" w:rsidRPr="007555DA" w:rsidRDefault="00716236" w:rsidP="00716236">
            <w:pPr>
              <w:spacing w:after="0" w:line="240" w:lineRule="auto"/>
              <w:jc w:val="both"/>
              <w:rPr>
                <w:rFonts w:cstheme="minorHAnsi"/>
              </w:rPr>
            </w:pPr>
            <w:r w:rsidRPr="007555DA">
              <w:rPr>
                <w:rFonts w:cstheme="minorHAnsi"/>
              </w:rPr>
              <w:t>Zarówno dodatek, jak i premia związane są z dodatkowym wysiłkiem stażysty i organizatora włożonym w efektywne przygotowanie do egzaminu.</w:t>
            </w:r>
          </w:p>
          <w:p w14:paraId="4B07F44D" w14:textId="074D0F8C" w:rsidR="00716236" w:rsidRPr="007555DA" w:rsidRDefault="00716236" w:rsidP="00716236">
            <w:pPr>
              <w:spacing w:after="0" w:line="240" w:lineRule="auto"/>
              <w:jc w:val="both"/>
              <w:rPr>
                <w:rFonts w:cstheme="minorHAnsi"/>
              </w:rPr>
            </w:pPr>
            <w:r w:rsidRPr="007555DA">
              <w:rPr>
                <w:rFonts w:cstheme="minorHAnsi"/>
              </w:rPr>
              <w:t>W toku prac nad projektem zrezygnowano z obowiązkowego zatrudnienia po stażu.</w:t>
            </w:r>
          </w:p>
        </w:tc>
      </w:tr>
      <w:tr w:rsidR="007555DA" w:rsidRPr="007555DA" w14:paraId="28FF2FD4" w14:textId="77777777" w:rsidTr="002D6D7B">
        <w:trPr>
          <w:jc w:val="center"/>
        </w:trPr>
        <w:tc>
          <w:tcPr>
            <w:tcW w:w="1727" w:type="dxa"/>
            <w:vAlign w:val="center"/>
          </w:tcPr>
          <w:p w14:paraId="65F16A2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241</w:t>
            </w:r>
          </w:p>
        </w:tc>
        <w:tc>
          <w:tcPr>
            <w:tcW w:w="3375" w:type="dxa"/>
            <w:vAlign w:val="center"/>
          </w:tcPr>
          <w:p w14:paraId="79830AD3" w14:textId="77777777" w:rsidR="00716236" w:rsidRPr="007555DA" w:rsidRDefault="00716236" w:rsidP="00716236">
            <w:pPr>
              <w:widowControl w:val="0"/>
              <w:spacing w:after="0" w:line="240" w:lineRule="auto"/>
              <w:rPr>
                <w:rFonts w:cstheme="minorHAnsi"/>
                <w:b/>
              </w:rPr>
            </w:pPr>
            <w:r w:rsidRPr="007555DA">
              <w:rPr>
                <w:rFonts w:cstheme="minorHAnsi"/>
                <w:b/>
              </w:rPr>
              <w:t>Art. 119. ust. 1</w:t>
            </w:r>
          </w:p>
          <w:p w14:paraId="33432F9F" w14:textId="77777777" w:rsidR="00716236" w:rsidRPr="007555DA" w:rsidRDefault="00716236" w:rsidP="00716236">
            <w:pPr>
              <w:widowControl w:val="0"/>
              <w:spacing w:after="0" w:line="240" w:lineRule="auto"/>
              <w:rPr>
                <w:rFonts w:cstheme="minorHAnsi"/>
                <w:b/>
              </w:rPr>
            </w:pPr>
            <w:r w:rsidRPr="007555DA">
              <w:rPr>
                <w:rFonts w:cstheme="minorHAnsi"/>
              </w:rPr>
              <w:t>(PUP Jaworzno)</w:t>
            </w:r>
          </w:p>
        </w:tc>
        <w:tc>
          <w:tcPr>
            <w:tcW w:w="3453" w:type="dxa"/>
            <w:vAlign w:val="center"/>
          </w:tcPr>
          <w:p w14:paraId="3386C10D" w14:textId="77777777" w:rsidR="00716236" w:rsidRPr="007555DA" w:rsidRDefault="00716236" w:rsidP="00716236">
            <w:pPr>
              <w:widowControl w:val="0"/>
              <w:spacing w:after="0" w:line="240" w:lineRule="auto"/>
              <w:rPr>
                <w:rFonts w:cstheme="minorHAnsi"/>
              </w:rPr>
            </w:pPr>
            <w:r w:rsidRPr="007555DA">
              <w:rPr>
                <w:rFonts w:cstheme="minorHAnsi"/>
              </w:rPr>
              <w:t xml:space="preserve">Projekt ustawy rozszerza katalog osób uprawnionych do skorzystania z finansowania kształcenia z KFS o osoby świadczące inną pracę zarobkową. Jest oczywiście jasny cel tej zmiany. Dostrzegamy jednak ryzyko nadużyć w tym zakresie, np. zawieranie krótkich lub z niskim wynagrodzeniem  umów cywilno-prawnych, by móc skorzystać z KFS. </w:t>
            </w:r>
          </w:p>
        </w:tc>
        <w:tc>
          <w:tcPr>
            <w:tcW w:w="3786" w:type="dxa"/>
            <w:vAlign w:val="center"/>
          </w:tcPr>
          <w:p w14:paraId="53A8E4D7" w14:textId="77777777" w:rsidR="00716236" w:rsidRPr="007555DA" w:rsidRDefault="00716236" w:rsidP="00716236">
            <w:pPr>
              <w:widowControl w:val="0"/>
              <w:spacing w:after="0" w:line="240" w:lineRule="auto"/>
              <w:rPr>
                <w:rFonts w:cstheme="minorHAnsi"/>
              </w:rPr>
            </w:pPr>
            <w:r w:rsidRPr="007555DA">
              <w:rPr>
                <w:rFonts w:cstheme="minorHAnsi"/>
              </w:rPr>
              <w:t>Utrzymanie finansowania kształcenia wyłącznie dla pracowników lub wprowadzenie minimalnych wymogów co do umów cywilno-prawnych (np. minimalny okres umowy albo minimalne wynagrodzenie).</w:t>
            </w:r>
          </w:p>
        </w:tc>
        <w:tc>
          <w:tcPr>
            <w:tcW w:w="3105" w:type="dxa"/>
          </w:tcPr>
          <w:p w14:paraId="31423A2E" w14:textId="571F7365" w:rsidR="00716236" w:rsidRPr="007555DA" w:rsidRDefault="00716236" w:rsidP="00716236">
            <w:pPr>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115FF323" w14:textId="54BEB546" w:rsidR="00716236" w:rsidRPr="007555DA" w:rsidRDefault="00716236" w:rsidP="00716236">
            <w:pPr>
              <w:spacing w:after="0" w:line="240" w:lineRule="auto"/>
              <w:jc w:val="both"/>
              <w:rPr>
                <w:rFonts w:cstheme="minorHAnsi"/>
              </w:rPr>
            </w:pPr>
            <w:r w:rsidRPr="007555DA">
              <w:rPr>
                <w:rFonts w:cstheme="minorHAnsi"/>
              </w:rPr>
              <w:t xml:space="preserve">Zaproponowane przepisy nakładają na beneficjenta konieczność kontynuowania współpracy z uczestnikami szkolenia przez co najmniej 3 miesiące. Tak więc, osoby świadczące pracę w ramach krótkich, niskopłatnych umów będą miały szansę na rozwój umiejętności oraz wydłużenie współpracy z beneficjentem wsparcia.  </w:t>
            </w:r>
          </w:p>
        </w:tc>
      </w:tr>
      <w:tr w:rsidR="007555DA" w:rsidRPr="007555DA" w14:paraId="7A7BDF82" w14:textId="77777777" w:rsidTr="002D6D7B">
        <w:trPr>
          <w:jc w:val="center"/>
        </w:trPr>
        <w:tc>
          <w:tcPr>
            <w:tcW w:w="1727" w:type="dxa"/>
            <w:vAlign w:val="center"/>
          </w:tcPr>
          <w:p w14:paraId="60DA8EA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242</w:t>
            </w:r>
          </w:p>
        </w:tc>
        <w:tc>
          <w:tcPr>
            <w:tcW w:w="3375" w:type="dxa"/>
            <w:vAlign w:val="center"/>
          </w:tcPr>
          <w:p w14:paraId="3B9EED04" w14:textId="77777777" w:rsidR="00716236" w:rsidRPr="007555DA" w:rsidRDefault="00716236" w:rsidP="00716236">
            <w:pPr>
              <w:widowControl w:val="0"/>
              <w:spacing w:after="0" w:line="240" w:lineRule="auto"/>
              <w:rPr>
                <w:rFonts w:cstheme="minorHAnsi"/>
                <w:b/>
              </w:rPr>
            </w:pPr>
            <w:r w:rsidRPr="007555DA">
              <w:rPr>
                <w:rFonts w:cstheme="minorHAnsi"/>
                <w:b/>
              </w:rPr>
              <w:t>Art. 119. ust. 1</w:t>
            </w:r>
          </w:p>
          <w:p w14:paraId="5AF77836" w14:textId="77777777" w:rsidR="00716236" w:rsidRPr="007555DA" w:rsidRDefault="00716236" w:rsidP="00716236">
            <w:pPr>
              <w:widowControl w:val="0"/>
              <w:spacing w:after="0" w:line="240" w:lineRule="auto"/>
              <w:rPr>
                <w:rFonts w:cstheme="minorHAnsi"/>
              </w:rPr>
            </w:pPr>
            <w:r w:rsidRPr="007555DA">
              <w:rPr>
                <w:rFonts w:cstheme="minorHAnsi"/>
              </w:rPr>
              <w:t>(PUP Żywiec)</w:t>
            </w:r>
          </w:p>
        </w:tc>
        <w:tc>
          <w:tcPr>
            <w:tcW w:w="3453" w:type="dxa"/>
            <w:vAlign w:val="center"/>
          </w:tcPr>
          <w:p w14:paraId="62CB8D93" w14:textId="77777777" w:rsidR="00716236" w:rsidRPr="007555DA" w:rsidRDefault="00716236" w:rsidP="00716236">
            <w:pPr>
              <w:widowControl w:val="0"/>
              <w:spacing w:after="0" w:line="240" w:lineRule="auto"/>
              <w:rPr>
                <w:rFonts w:cstheme="minorHAnsi"/>
              </w:rPr>
            </w:pPr>
            <w:r w:rsidRPr="007555DA">
              <w:rPr>
                <w:rFonts w:cstheme="minorHAnsi"/>
                <w:lang w:eastAsia="pl-PL"/>
              </w:rPr>
              <w:t>Z finansowania ze środków KFS należy wyłączyć świadczących pracę w ramach umowy zlecenie, ze względu na często sporadyczny charakter prac oraz wątpliwość co do racjonalności wydatkowania środków.</w:t>
            </w:r>
          </w:p>
        </w:tc>
        <w:tc>
          <w:tcPr>
            <w:tcW w:w="3786" w:type="dxa"/>
            <w:vAlign w:val="center"/>
          </w:tcPr>
          <w:p w14:paraId="348A9AB9" w14:textId="77777777" w:rsidR="00716236" w:rsidRPr="007555DA" w:rsidRDefault="00716236" w:rsidP="00716236">
            <w:pPr>
              <w:widowControl w:val="0"/>
              <w:spacing w:after="0" w:line="240" w:lineRule="auto"/>
              <w:rPr>
                <w:rFonts w:cstheme="minorHAnsi"/>
              </w:rPr>
            </w:pPr>
            <w:r w:rsidRPr="007555DA">
              <w:rPr>
                <w:rFonts w:cstheme="minorHAnsi"/>
                <w:lang w:eastAsia="pl-PL"/>
              </w:rPr>
              <w:t>Środki KFS stanowią wydzieloną część Funduszu Pracy przeznaczoną na wspomaganie podmiotów inwestujących w zawodowe kształcenie ustawiczne osób zatrudnionych lub wykonujących umowę zlecenie.</w:t>
            </w:r>
          </w:p>
        </w:tc>
        <w:tc>
          <w:tcPr>
            <w:tcW w:w="3105" w:type="dxa"/>
          </w:tcPr>
          <w:p w14:paraId="2366247A" w14:textId="6C9ADBCE" w:rsidR="00716236" w:rsidRPr="007555DA" w:rsidRDefault="00716236" w:rsidP="00716236">
            <w:pPr>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20921D6F" w14:textId="5B8794D9" w:rsidR="00716236" w:rsidRPr="007555DA" w:rsidRDefault="003B22F0" w:rsidP="00716236">
            <w:pPr>
              <w:spacing w:after="0" w:line="240" w:lineRule="auto"/>
              <w:jc w:val="both"/>
              <w:rPr>
                <w:rFonts w:cstheme="minorHAnsi"/>
              </w:rPr>
            </w:pPr>
            <w:r>
              <w:rPr>
                <w:rFonts w:cstheme="minorHAnsi"/>
              </w:rPr>
              <w:t>Celem regulacji jest</w:t>
            </w:r>
            <w:r w:rsidR="006534EE">
              <w:rPr>
                <w:rFonts w:cstheme="minorHAnsi"/>
              </w:rPr>
              <w:t xml:space="preserve"> udzielenie</w:t>
            </w:r>
            <w:r>
              <w:rPr>
                <w:rFonts w:cstheme="minorHAnsi"/>
              </w:rPr>
              <w:t xml:space="preserve"> </w:t>
            </w:r>
            <w:r w:rsidR="006534EE">
              <w:rPr>
                <w:rFonts w:cstheme="minorHAnsi"/>
              </w:rPr>
              <w:t xml:space="preserve">dostępu </w:t>
            </w:r>
            <w:r>
              <w:rPr>
                <w:rFonts w:cstheme="minorHAnsi"/>
              </w:rPr>
              <w:t xml:space="preserve">osobom świadczącym </w:t>
            </w:r>
            <w:r w:rsidR="00716236" w:rsidRPr="007555DA">
              <w:rPr>
                <w:rFonts w:cstheme="minorHAnsi"/>
              </w:rPr>
              <w:t>pracę w ramach umowy zlecenie</w:t>
            </w:r>
            <w:r>
              <w:rPr>
                <w:rFonts w:cstheme="minorHAnsi"/>
              </w:rPr>
              <w:t xml:space="preserve"> </w:t>
            </w:r>
            <w:r w:rsidR="006534EE">
              <w:rPr>
                <w:rFonts w:cstheme="minorHAnsi"/>
              </w:rPr>
              <w:t>do możliwości rozwoju umiejętności i kwalifikacji</w:t>
            </w:r>
            <w:r w:rsidR="00716236" w:rsidRPr="007555DA">
              <w:rPr>
                <w:rFonts w:cstheme="minorHAnsi"/>
              </w:rPr>
              <w:t>.</w:t>
            </w:r>
          </w:p>
          <w:p w14:paraId="445E8E0A" w14:textId="207FFF3F" w:rsidR="00716236" w:rsidRPr="007555DA" w:rsidRDefault="00716236" w:rsidP="00716236">
            <w:pPr>
              <w:spacing w:after="0" w:line="240" w:lineRule="auto"/>
              <w:jc w:val="both"/>
              <w:rPr>
                <w:rFonts w:cstheme="minorHAnsi"/>
              </w:rPr>
            </w:pPr>
            <w:r w:rsidRPr="007555DA">
              <w:rPr>
                <w:rFonts w:cstheme="minorHAnsi"/>
              </w:rPr>
              <w:t xml:space="preserve">Należy też dodać, że zaproponowane przepisy nakładają na beneficjenta konieczność kontynuowania współpracy z uczestnikami szkolenia przez co najmniej 3 miesiące. Tak więc, osoby świadczące pracę w ramach umowy zlecenie będą miały szansę na rozwój umiejętności oraz wydłużenie współpracy z beneficjentem wsparcia.  </w:t>
            </w:r>
          </w:p>
        </w:tc>
      </w:tr>
      <w:tr w:rsidR="007555DA" w:rsidRPr="007555DA" w14:paraId="1D8042EF" w14:textId="77777777" w:rsidTr="002D6D7B">
        <w:trPr>
          <w:jc w:val="center"/>
        </w:trPr>
        <w:tc>
          <w:tcPr>
            <w:tcW w:w="1727" w:type="dxa"/>
            <w:vAlign w:val="center"/>
          </w:tcPr>
          <w:p w14:paraId="7D3A822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243</w:t>
            </w:r>
          </w:p>
        </w:tc>
        <w:tc>
          <w:tcPr>
            <w:tcW w:w="3375" w:type="dxa"/>
            <w:vAlign w:val="center"/>
          </w:tcPr>
          <w:p w14:paraId="48A0CD3E" w14:textId="77777777" w:rsidR="00716236" w:rsidRPr="007555DA" w:rsidRDefault="00716236" w:rsidP="00716236">
            <w:pPr>
              <w:widowControl w:val="0"/>
              <w:spacing w:after="0" w:line="240" w:lineRule="auto"/>
              <w:rPr>
                <w:rFonts w:cstheme="minorHAnsi"/>
                <w:b/>
              </w:rPr>
            </w:pPr>
            <w:r w:rsidRPr="007555DA">
              <w:rPr>
                <w:rFonts w:cstheme="minorHAnsi"/>
                <w:b/>
              </w:rPr>
              <w:t>Art. 119. ust. 9</w:t>
            </w:r>
          </w:p>
          <w:p w14:paraId="5BEE95B8" w14:textId="77777777" w:rsidR="00716236" w:rsidRPr="007555DA" w:rsidRDefault="00716236" w:rsidP="00716236">
            <w:pPr>
              <w:widowControl w:val="0"/>
              <w:spacing w:after="0" w:line="240" w:lineRule="auto"/>
              <w:rPr>
                <w:rFonts w:cstheme="minorHAnsi"/>
                <w:b/>
              </w:rPr>
            </w:pPr>
            <w:r w:rsidRPr="007555DA">
              <w:rPr>
                <w:rFonts w:cstheme="minorHAnsi"/>
              </w:rPr>
              <w:t>(PUP Jaworzno)</w:t>
            </w:r>
          </w:p>
        </w:tc>
        <w:tc>
          <w:tcPr>
            <w:tcW w:w="3453" w:type="dxa"/>
            <w:vAlign w:val="center"/>
          </w:tcPr>
          <w:p w14:paraId="6AF297A5" w14:textId="77777777" w:rsidR="00716236" w:rsidRPr="007555DA" w:rsidRDefault="00716236" w:rsidP="00716236">
            <w:pPr>
              <w:widowControl w:val="0"/>
              <w:spacing w:after="0" w:line="240" w:lineRule="auto"/>
              <w:jc w:val="both"/>
              <w:rPr>
                <w:rFonts w:cstheme="minorHAnsi"/>
              </w:rPr>
            </w:pPr>
            <w:r w:rsidRPr="007555DA">
              <w:rPr>
                <w:rFonts w:cstheme="minorHAnsi"/>
              </w:rPr>
              <w:t>Brak definicji "zawodowe kształcenie ustawiczne"; dotychczasowa praktyka realizacji KFS pokazała, że dla pracodawców niejasne jest powyższe określenie, konieczne były wyjaśnienia resortowego Ministerstwa</w:t>
            </w:r>
          </w:p>
        </w:tc>
        <w:tc>
          <w:tcPr>
            <w:tcW w:w="3786" w:type="dxa"/>
            <w:vAlign w:val="center"/>
          </w:tcPr>
          <w:p w14:paraId="77B0930B" w14:textId="77777777" w:rsidR="00716236" w:rsidRPr="007555DA" w:rsidRDefault="00716236" w:rsidP="00716236">
            <w:pPr>
              <w:widowControl w:val="0"/>
              <w:spacing w:after="0" w:line="240" w:lineRule="auto"/>
              <w:rPr>
                <w:rFonts w:cstheme="minorHAnsi"/>
              </w:rPr>
            </w:pPr>
            <w:r w:rsidRPr="007555DA">
              <w:rPr>
                <w:rFonts w:cstheme="minorHAnsi"/>
              </w:rPr>
              <w:t>Wprowadzenie do ustawy definicji pojęcia zawodowego kształcenia ustawicznego.</w:t>
            </w:r>
          </w:p>
        </w:tc>
        <w:tc>
          <w:tcPr>
            <w:tcW w:w="3105" w:type="dxa"/>
          </w:tcPr>
          <w:p w14:paraId="720328E9" w14:textId="77777777" w:rsidR="00716236" w:rsidRPr="007555DA" w:rsidRDefault="00716236" w:rsidP="00716236">
            <w:pPr>
              <w:spacing w:after="0" w:line="240" w:lineRule="auto"/>
              <w:jc w:val="center"/>
              <w:rPr>
                <w:rFonts w:cstheme="minorHAnsi"/>
                <w:b/>
                <w:bCs/>
              </w:rPr>
            </w:pPr>
            <w:r w:rsidRPr="007555DA">
              <w:rPr>
                <w:rFonts w:cstheme="minorHAnsi"/>
                <w:b/>
                <w:bCs/>
              </w:rPr>
              <w:t>Wyjaśnienie:</w:t>
            </w:r>
          </w:p>
          <w:p w14:paraId="4C0601CF" w14:textId="545245BA" w:rsidR="00716236" w:rsidRPr="007555DA" w:rsidRDefault="00716236" w:rsidP="00716236">
            <w:pPr>
              <w:spacing w:after="0" w:line="240" w:lineRule="auto"/>
              <w:jc w:val="both"/>
              <w:rPr>
                <w:rFonts w:cstheme="minorHAnsi"/>
              </w:rPr>
            </w:pPr>
            <w:r w:rsidRPr="007555DA">
              <w:rPr>
                <w:rFonts w:cstheme="minorHAnsi"/>
              </w:rPr>
              <w:t>W toku prac nad ustawą zrezygnowano z pojęcia „zawodowe kształcenie ustawiczne”.</w:t>
            </w:r>
          </w:p>
        </w:tc>
      </w:tr>
      <w:tr w:rsidR="007B1D90" w:rsidRPr="007555DA" w14:paraId="709E5526" w14:textId="77777777" w:rsidTr="002D6D7B">
        <w:trPr>
          <w:jc w:val="center"/>
        </w:trPr>
        <w:tc>
          <w:tcPr>
            <w:tcW w:w="1727" w:type="dxa"/>
            <w:vAlign w:val="center"/>
          </w:tcPr>
          <w:p w14:paraId="5C949168" w14:textId="77777777" w:rsidR="007B1D90" w:rsidRPr="007555DA" w:rsidRDefault="007B1D90" w:rsidP="00716236">
            <w:pPr>
              <w:spacing w:after="0" w:line="240" w:lineRule="auto"/>
              <w:ind w:left="36" w:right="-534"/>
              <w:contextualSpacing/>
              <w:rPr>
                <w:rFonts w:cstheme="minorHAnsi"/>
                <w:b/>
              </w:rPr>
            </w:pPr>
            <w:r w:rsidRPr="007555DA">
              <w:rPr>
                <w:rFonts w:cstheme="minorHAnsi"/>
                <w:b/>
              </w:rPr>
              <w:t>244</w:t>
            </w:r>
          </w:p>
        </w:tc>
        <w:tc>
          <w:tcPr>
            <w:tcW w:w="3375" w:type="dxa"/>
          </w:tcPr>
          <w:p w14:paraId="4A9B20AB" w14:textId="77777777" w:rsidR="007B1D90" w:rsidRPr="007555DA" w:rsidRDefault="007B1D90" w:rsidP="00716236">
            <w:pPr>
              <w:spacing w:after="0" w:line="240" w:lineRule="auto"/>
              <w:rPr>
                <w:rFonts w:eastAsia="Times New Roman" w:cstheme="minorHAnsi"/>
                <w:b/>
                <w:bCs/>
                <w:lang w:eastAsia="pl-PL"/>
              </w:rPr>
            </w:pPr>
            <w:r w:rsidRPr="007555DA">
              <w:rPr>
                <w:rFonts w:eastAsia="Times New Roman" w:cstheme="minorHAnsi"/>
                <w:b/>
                <w:bCs/>
                <w:lang w:eastAsia="pl-PL"/>
              </w:rPr>
              <w:t>Art. 120.</w:t>
            </w:r>
          </w:p>
          <w:p w14:paraId="3C410A73" w14:textId="77777777" w:rsidR="007B1D90" w:rsidRPr="007555DA" w:rsidRDefault="007B1D90" w:rsidP="00716236">
            <w:pPr>
              <w:widowControl w:val="0"/>
              <w:spacing w:after="0" w:line="240" w:lineRule="auto"/>
              <w:rPr>
                <w:rFonts w:cstheme="minorHAnsi"/>
                <w:b/>
              </w:rPr>
            </w:pPr>
            <w:r w:rsidRPr="007555DA">
              <w:rPr>
                <w:rFonts w:eastAsia="Times New Roman" w:cstheme="minorHAnsi"/>
                <w:lang w:eastAsia="pl-PL"/>
              </w:rPr>
              <w:t>(PUP Kłobuck)</w:t>
            </w:r>
            <w:r w:rsidRPr="007555DA">
              <w:rPr>
                <w:rFonts w:eastAsia="Times New Roman" w:cstheme="minorHAnsi"/>
                <w:b/>
                <w:bCs/>
                <w:lang w:eastAsia="pl-PL"/>
              </w:rPr>
              <w:t xml:space="preserve"> </w:t>
            </w:r>
          </w:p>
        </w:tc>
        <w:tc>
          <w:tcPr>
            <w:tcW w:w="3453" w:type="dxa"/>
          </w:tcPr>
          <w:p w14:paraId="263ABED0" w14:textId="77777777" w:rsidR="007B1D90" w:rsidRPr="007555DA" w:rsidRDefault="007B1D90" w:rsidP="00716236">
            <w:pPr>
              <w:widowControl w:val="0"/>
              <w:spacing w:after="0" w:line="240" w:lineRule="auto"/>
              <w:rPr>
                <w:rFonts w:cstheme="minorHAnsi"/>
              </w:rPr>
            </w:pPr>
            <w:r w:rsidRPr="007555DA">
              <w:rPr>
                <w:rFonts w:eastAsia="Times New Roman" w:cstheme="minorHAnsi"/>
                <w:lang w:eastAsia="pl-PL"/>
              </w:rPr>
              <w:t>Zwiększenie limitu dofinansowania kształcenia ze środków KFS dla podmiotów w odniesieniu do propozycji projektowanej ustawy</w:t>
            </w:r>
          </w:p>
        </w:tc>
        <w:tc>
          <w:tcPr>
            <w:tcW w:w="3786" w:type="dxa"/>
          </w:tcPr>
          <w:p w14:paraId="36B6EDA8" w14:textId="77777777" w:rsidR="007B1D90" w:rsidRPr="007555DA" w:rsidRDefault="007B1D90" w:rsidP="00716236">
            <w:pPr>
              <w:spacing w:after="0" w:line="240" w:lineRule="auto"/>
              <w:jc w:val="both"/>
              <w:rPr>
                <w:rFonts w:eastAsia="Times New Roman" w:cstheme="minorHAnsi"/>
                <w:lang w:eastAsia="pl-PL"/>
              </w:rPr>
            </w:pPr>
            <w:r w:rsidRPr="007555DA">
              <w:rPr>
                <w:rFonts w:eastAsia="Times New Roman" w:cstheme="minorHAnsi"/>
                <w:lang w:eastAsia="pl-PL"/>
              </w:rPr>
              <w:t>Art. 120. 1. Na wniosek podmiotu ubiegającego się o pomoc, starosta może przyznać na podstawie umowy środki KFS na sfinansowanie kosztów, o których mowa w art. 119 ust. 9, w wysokości do 60% tych kosztów, jednak nie więcej niż 200% przeciętnego wynagrodzenia w danym roku kalendarzowym, dla wskazanego we wniosku uczestnika zawodowego kształcenia ustawicznego.</w:t>
            </w:r>
            <w:r w:rsidRPr="007555DA">
              <w:rPr>
                <w:rFonts w:eastAsia="Times New Roman" w:cstheme="minorHAnsi"/>
                <w:lang w:eastAsia="pl-PL"/>
              </w:rPr>
              <w:br/>
              <w:t>2.  W przypadku podmiotów zatrudniających w dniu złożenia wniosku o środki KFS w przeliczeniu na pełny wymiar czasu pracy nie więcej niż 9 osób, starosta może przyznać środki KFS na sfinansowanie kosztów, o których mowa w art. 119 ust. 9, w wysokości do 80% tych kosztów, jednak nie więcej niż 200% przeciętnego wynagrodzenia w danym roku kalendarzowym dla wskazanego we wniosku uczestnika zawodowego kształcenia ustawicznego.</w:t>
            </w:r>
          </w:p>
        </w:tc>
        <w:tc>
          <w:tcPr>
            <w:tcW w:w="3105" w:type="dxa"/>
            <w:vMerge w:val="restart"/>
            <w:shd w:val="clear" w:color="auto" w:fill="auto"/>
          </w:tcPr>
          <w:p w14:paraId="024E41A4" w14:textId="0BEF602E" w:rsidR="007B1D90" w:rsidRPr="007555DA" w:rsidRDefault="007B1D90" w:rsidP="00716236">
            <w:pPr>
              <w:spacing w:after="0" w:line="240" w:lineRule="auto"/>
              <w:jc w:val="center"/>
              <w:rPr>
                <w:rFonts w:cstheme="minorHAnsi"/>
                <w:b/>
              </w:rPr>
            </w:pPr>
            <w:r w:rsidRPr="007555DA">
              <w:rPr>
                <w:rFonts w:cstheme="minorHAnsi"/>
                <w:b/>
              </w:rPr>
              <w:t>Uwaga uwzględniona.</w:t>
            </w:r>
          </w:p>
          <w:p w14:paraId="46A75E0D" w14:textId="77777777" w:rsidR="007B1D90" w:rsidRPr="007555DA" w:rsidRDefault="007B1D90" w:rsidP="00716236">
            <w:pPr>
              <w:spacing w:after="0" w:line="240" w:lineRule="auto"/>
              <w:jc w:val="both"/>
              <w:rPr>
                <w:rFonts w:cstheme="minorHAnsi"/>
              </w:rPr>
            </w:pPr>
            <w:r w:rsidRPr="007555DA">
              <w:rPr>
                <w:rFonts w:cstheme="minorHAnsi"/>
              </w:rPr>
              <w:t>W toku prac nad projektem zwiększono limity wsparcia do 70% i 90% (mikropodmioty).</w:t>
            </w:r>
          </w:p>
          <w:p w14:paraId="4ED5CB22" w14:textId="77777777" w:rsidR="007B1D90" w:rsidRPr="007555DA" w:rsidRDefault="007B1D90" w:rsidP="00716236">
            <w:pPr>
              <w:spacing w:after="0" w:line="240" w:lineRule="auto"/>
              <w:jc w:val="both"/>
              <w:rPr>
                <w:rFonts w:cstheme="minorHAnsi"/>
              </w:rPr>
            </w:pPr>
            <w:r w:rsidRPr="007555DA">
              <w:rPr>
                <w:rFonts w:cstheme="minorHAnsi"/>
              </w:rPr>
              <w:t xml:space="preserve">Przepisy art. 125 ust. 1 i 2 otrzymały brzmienie: </w:t>
            </w:r>
          </w:p>
          <w:p w14:paraId="1E4CFC48" w14:textId="77777777" w:rsidR="007B1D90" w:rsidRPr="007555DA" w:rsidRDefault="007B1D90" w:rsidP="00B725B7">
            <w:pPr>
              <w:spacing w:after="0" w:line="240" w:lineRule="auto"/>
              <w:jc w:val="both"/>
              <w:rPr>
                <w:rFonts w:cstheme="minorHAnsi"/>
                <w:i/>
                <w:iCs/>
              </w:rPr>
            </w:pPr>
            <w:r w:rsidRPr="007555DA">
              <w:rPr>
                <w:rFonts w:cstheme="minorHAnsi"/>
                <w:i/>
                <w:iCs/>
              </w:rPr>
              <w:t>„Art. 125.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22C8136F" w14:textId="64965C6C" w:rsidR="007B1D90" w:rsidRPr="007555DA" w:rsidRDefault="007B1D90" w:rsidP="00F733E8">
            <w:pPr>
              <w:spacing w:after="0" w:line="240" w:lineRule="auto"/>
              <w:jc w:val="both"/>
              <w:rPr>
                <w:rFonts w:cstheme="minorHAnsi"/>
                <w:i/>
                <w:iCs/>
              </w:rPr>
            </w:pPr>
            <w:r w:rsidRPr="007555DA">
              <w:rPr>
                <w:rFonts w:cstheme="minorHAnsi"/>
                <w:i/>
                <w:iCs/>
              </w:rPr>
              <w:t xml:space="preserve">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kształcenia ustawicznego.”.  </w:t>
            </w:r>
          </w:p>
        </w:tc>
      </w:tr>
      <w:tr w:rsidR="007B1D90" w:rsidRPr="007555DA" w14:paraId="3167248A" w14:textId="77777777" w:rsidTr="002D6D7B">
        <w:trPr>
          <w:jc w:val="center"/>
        </w:trPr>
        <w:tc>
          <w:tcPr>
            <w:tcW w:w="1727" w:type="dxa"/>
            <w:vAlign w:val="center"/>
          </w:tcPr>
          <w:p w14:paraId="05358C1E" w14:textId="77777777" w:rsidR="007B1D90" w:rsidRPr="007555DA" w:rsidRDefault="007B1D90" w:rsidP="00716236">
            <w:pPr>
              <w:spacing w:after="0" w:line="240" w:lineRule="auto"/>
              <w:ind w:left="36" w:right="-534"/>
              <w:contextualSpacing/>
              <w:rPr>
                <w:rFonts w:cstheme="minorHAnsi"/>
                <w:b/>
              </w:rPr>
            </w:pPr>
            <w:r w:rsidRPr="007555DA">
              <w:rPr>
                <w:rFonts w:cstheme="minorHAnsi"/>
                <w:b/>
              </w:rPr>
              <w:t>245</w:t>
            </w:r>
          </w:p>
        </w:tc>
        <w:tc>
          <w:tcPr>
            <w:tcW w:w="3375" w:type="dxa"/>
            <w:vAlign w:val="center"/>
          </w:tcPr>
          <w:p w14:paraId="724D115E" w14:textId="77777777" w:rsidR="007B1D90" w:rsidRPr="007555DA" w:rsidRDefault="007B1D90" w:rsidP="00716236">
            <w:pPr>
              <w:spacing w:after="0" w:line="240" w:lineRule="auto"/>
              <w:rPr>
                <w:rFonts w:cstheme="minorHAnsi"/>
                <w:b/>
              </w:rPr>
            </w:pPr>
            <w:r w:rsidRPr="007555DA">
              <w:rPr>
                <w:rFonts w:cstheme="minorHAnsi"/>
                <w:b/>
              </w:rPr>
              <w:t>Art. 120. ust. 1</w:t>
            </w:r>
          </w:p>
          <w:p w14:paraId="11A04561" w14:textId="77777777" w:rsidR="007B1D90" w:rsidRPr="007555DA" w:rsidRDefault="007B1D90" w:rsidP="00716236">
            <w:pPr>
              <w:spacing w:after="0" w:line="240" w:lineRule="auto"/>
              <w:rPr>
                <w:rFonts w:cstheme="minorHAnsi"/>
                <w:b/>
              </w:rPr>
            </w:pPr>
            <w:r w:rsidRPr="007555DA">
              <w:rPr>
                <w:rFonts w:cstheme="minorHAnsi"/>
              </w:rPr>
              <w:t>(PUP Ruda Śląska)</w:t>
            </w:r>
          </w:p>
        </w:tc>
        <w:tc>
          <w:tcPr>
            <w:tcW w:w="3453" w:type="dxa"/>
          </w:tcPr>
          <w:p w14:paraId="4C924206" w14:textId="77777777" w:rsidR="007B1D90" w:rsidRPr="007555DA" w:rsidRDefault="007B1D90" w:rsidP="00716236">
            <w:pPr>
              <w:spacing w:after="0" w:line="240" w:lineRule="auto"/>
              <w:rPr>
                <w:rFonts w:cstheme="minorHAnsi"/>
              </w:rPr>
            </w:pPr>
            <w:r w:rsidRPr="007555DA">
              <w:rPr>
                <w:rFonts w:cstheme="minorHAnsi"/>
              </w:rPr>
              <w:t>Wprowadzenie partycypacji w kosztach kształcenia ustawicznego w ramach KFS dla mikroprzedsiębiorców, spowoduje, iż ta grupa odbiorców nie będzie zainteresowana wsparciem. W przypadku pozostałych przedsiębiorców 50% partycypacji jest również zbyt dużym wyzwaniem.</w:t>
            </w:r>
          </w:p>
        </w:tc>
        <w:tc>
          <w:tcPr>
            <w:tcW w:w="3786" w:type="dxa"/>
            <w:vAlign w:val="center"/>
          </w:tcPr>
          <w:p w14:paraId="21FBCB54" w14:textId="77777777" w:rsidR="007B1D90" w:rsidRPr="007555DA" w:rsidRDefault="007B1D90" w:rsidP="00716236">
            <w:pPr>
              <w:spacing w:after="0" w:line="240" w:lineRule="auto"/>
              <w:rPr>
                <w:rFonts w:cstheme="minorHAnsi"/>
              </w:rPr>
            </w:pPr>
            <w:r w:rsidRPr="007555DA">
              <w:rPr>
                <w:rFonts w:cstheme="minorHAnsi"/>
              </w:rPr>
              <w:t xml:space="preserve">Zniesienie partycypacji w kosztach dla mikroprzedsiębiorców, bądź jej pomniejszenie do 10%/20%. </w:t>
            </w:r>
          </w:p>
          <w:p w14:paraId="53B4259D" w14:textId="77777777" w:rsidR="007B1D90" w:rsidRPr="007555DA" w:rsidRDefault="007B1D90" w:rsidP="00716236">
            <w:pPr>
              <w:spacing w:after="0" w:line="240" w:lineRule="auto"/>
              <w:rPr>
                <w:rFonts w:cstheme="minorHAnsi"/>
              </w:rPr>
            </w:pPr>
            <w:r w:rsidRPr="007555DA">
              <w:rPr>
                <w:rFonts w:cstheme="minorHAnsi"/>
              </w:rPr>
              <w:t>W przypadku pozostałych przedsiębiorstw pozostawienie partycypacji na poziomie 20%.</w:t>
            </w:r>
          </w:p>
        </w:tc>
        <w:tc>
          <w:tcPr>
            <w:tcW w:w="3105" w:type="dxa"/>
            <w:vMerge/>
            <w:shd w:val="clear" w:color="auto" w:fill="auto"/>
          </w:tcPr>
          <w:p w14:paraId="4113D88B" w14:textId="01B0EE86" w:rsidR="007B1D90" w:rsidRPr="007555DA" w:rsidRDefault="007B1D90" w:rsidP="00F733E8">
            <w:pPr>
              <w:spacing w:after="0" w:line="240" w:lineRule="auto"/>
              <w:jc w:val="both"/>
              <w:rPr>
                <w:rFonts w:cstheme="minorHAnsi"/>
                <w:i/>
                <w:iCs/>
              </w:rPr>
            </w:pPr>
          </w:p>
        </w:tc>
      </w:tr>
      <w:tr w:rsidR="00E97C68" w:rsidRPr="007555DA" w14:paraId="23C2A662" w14:textId="77777777" w:rsidTr="002D6D7B">
        <w:trPr>
          <w:jc w:val="center"/>
        </w:trPr>
        <w:tc>
          <w:tcPr>
            <w:tcW w:w="1727" w:type="dxa"/>
            <w:vAlign w:val="center"/>
          </w:tcPr>
          <w:p w14:paraId="5CF18604" w14:textId="77777777" w:rsidR="00E97C68" w:rsidRPr="007555DA" w:rsidRDefault="00E97C68" w:rsidP="00716236">
            <w:pPr>
              <w:spacing w:after="0" w:line="240" w:lineRule="auto"/>
              <w:ind w:left="36" w:right="-534"/>
              <w:contextualSpacing/>
              <w:rPr>
                <w:rFonts w:cstheme="minorHAnsi"/>
                <w:b/>
              </w:rPr>
            </w:pPr>
            <w:r w:rsidRPr="007555DA">
              <w:rPr>
                <w:rFonts w:cstheme="minorHAnsi"/>
                <w:b/>
              </w:rPr>
              <w:t>246</w:t>
            </w:r>
          </w:p>
        </w:tc>
        <w:tc>
          <w:tcPr>
            <w:tcW w:w="3375" w:type="dxa"/>
            <w:vAlign w:val="center"/>
          </w:tcPr>
          <w:p w14:paraId="38AF3706" w14:textId="77777777" w:rsidR="00E97C68" w:rsidRPr="007555DA" w:rsidRDefault="00E97C68" w:rsidP="00716236">
            <w:pPr>
              <w:spacing w:after="0" w:line="240" w:lineRule="auto"/>
              <w:rPr>
                <w:rFonts w:cstheme="minorHAnsi"/>
                <w:b/>
              </w:rPr>
            </w:pPr>
            <w:r w:rsidRPr="007555DA">
              <w:rPr>
                <w:rFonts w:cstheme="minorHAnsi"/>
                <w:b/>
              </w:rPr>
              <w:t>Art. 120. ust. 1</w:t>
            </w:r>
          </w:p>
          <w:p w14:paraId="34DEA66A" w14:textId="77777777" w:rsidR="00E97C68" w:rsidRPr="007555DA" w:rsidRDefault="00E97C68" w:rsidP="00716236">
            <w:pPr>
              <w:spacing w:after="0" w:line="240" w:lineRule="auto"/>
              <w:rPr>
                <w:rFonts w:cstheme="minorHAnsi"/>
                <w:b/>
              </w:rPr>
            </w:pPr>
            <w:r w:rsidRPr="007555DA">
              <w:rPr>
                <w:rFonts w:cstheme="minorHAnsi"/>
              </w:rPr>
              <w:t>(PUP Żory)</w:t>
            </w:r>
          </w:p>
        </w:tc>
        <w:tc>
          <w:tcPr>
            <w:tcW w:w="3453" w:type="dxa"/>
          </w:tcPr>
          <w:p w14:paraId="5CA3040D" w14:textId="77777777" w:rsidR="00E97C68" w:rsidRPr="007555DA" w:rsidRDefault="00E97C68" w:rsidP="00716236">
            <w:pPr>
              <w:spacing w:after="0" w:line="240" w:lineRule="auto"/>
              <w:rPr>
                <w:rFonts w:cstheme="minorHAnsi"/>
              </w:rPr>
            </w:pPr>
            <w:r w:rsidRPr="007555DA">
              <w:rPr>
                <w:rFonts w:cstheme="minorHAnsi"/>
                <w:bCs/>
              </w:rPr>
              <w:t xml:space="preserve">Na wniosek podmiotu ubiegającego się o pomoc, starosta może przyznać na podstawie umowy środki KFS na sfinansowanie kosztów, o których mowa w art. 119 ust. 9, </w:t>
            </w:r>
            <w:r w:rsidRPr="007555DA">
              <w:rPr>
                <w:rFonts w:cstheme="minorHAnsi"/>
                <w:bCs/>
                <w:u w:val="single"/>
              </w:rPr>
              <w:t>w wysokości do 50%</w:t>
            </w:r>
            <w:r w:rsidRPr="007555DA">
              <w:rPr>
                <w:rFonts w:cstheme="minorHAnsi"/>
                <w:bCs/>
              </w:rPr>
              <w:t xml:space="preserve"> tych kosztów, jednak nie więcej niż 200% przeciętnego wynagrodzenia w danym roku kalendarzowym, dla wskazanego we wniosku uczestnika zawodowego kształcenia ustawicznego</w:t>
            </w:r>
          </w:p>
        </w:tc>
        <w:tc>
          <w:tcPr>
            <w:tcW w:w="3786" w:type="dxa"/>
            <w:vAlign w:val="center"/>
          </w:tcPr>
          <w:p w14:paraId="74DF54DD" w14:textId="77777777" w:rsidR="00E97C68" w:rsidRPr="007555DA" w:rsidRDefault="00E97C68" w:rsidP="00716236">
            <w:pPr>
              <w:spacing w:after="0" w:line="240" w:lineRule="auto"/>
              <w:rPr>
                <w:rFonts w:cstheme="minorHAnsi"/>
              </w:rPr>
            </w:pPr>
            <w:r w:rsidRPr="007555DA">
              <w:rPr>
                <w:rFonts w:cstheme="minorHAnsi"/>
                <w:bCs/>
              </w:rPr>
              <w:t xml:space="preserve">Na wniosek podmiotu ubiegającego się o pomoc, starosta może przyznać na podstawie umowy środki KFS na sfinansowanie kosztów, o których mowa w art. 119 ust. 9, </w:t>
            </w:r>
            <w:r w:rsidRPr="007555DA">
              <w:rPr>
                <w:rFonts w:cstheme="minorHAnsi"/>
                <w:b/>
                <w:bCs/>
              </w:rPr>
              <w:t>w wysokości do 70%</w:t>
            </w:r>
            <w:r w:rsidRPr="007555DA">
              <w:rPr>
                <w:rFonts w:cstheme="minorHAnsi"/>
                <w:bCs/>
              </w:rPr>
              <w:t xml:space="preserve"> tych kosztów, jednak nie więcej niż </w:t>
            </w:r>
            <w:r w:rsidRPr="007555DA">
              <w:rPr>
                <w:rFonts w:cstheme="minorHAnsi"/>
                <w:b/>
                <w:bCs/>
              </w:rPr>
              <w:t>100%</w:t>
            </w:r>
            <w:r w:rsidRPr="007555DA">
              <w:rPr>
                <w:rFonts w:cstheme="minorHAnsi"/>
                <w:bCs/>
              </w:rPr>
              <w:t xml:space="preserve"> przeciętnego wynagrodzenia w danym roku kalendarzowym, dla wskazanego we wniosku uczestnika zawodowego kształcenia ustawicznego</w:t>
            </w:r>
          </w:p>
        </w:tc>
        <w:tc>
          <w:tcPr>
            <w:tcW w:w="3105" w:type="dxa"/>
            <w:vMerge w:val="restart"/>
            <w:shd w:val="clear" w:color="auto" w:fill="auto"/>
          </w:tcPr>
          <w:p w14:paraId="5811ADE0" w14:textId="55C0210F" w:rsidR="00E97C68" w:rsidRPr="007555DA" w:rsidRDefault="00E97C68" w:rsidP="00716236">
            <w:pPr>
              <w:spacing w:after="0" w:line="240" w:lineRule="auto"/>
              <w:jc w:val="center"/>
              <w:rPr>
                <w:rFonts w:cstheme="minorHAnsi"/>
                <w:b/>
              </w:rPr>
            </w:pPr>
            <w:r w:rsidRPr="007555DA">
              <w:rPr>
                <w:rFonts w:cstheme="minorHAnsi"/>
                <w:b/>
              </w:rPr>
              <w:t>Uwaga częściowo -uwzględniona</w:t>
            </w:r>
            <w:r>
              <w:rPr>
                <w:rFonts w:cstheme="minorHAnsi"/>
                <w:b/>
              </w:rPr>
              <w:t>.</w:t>
            </w:r>
          </w:p>
          <w:p w14:paraId="5F0D87A7" w14:textId="77777777" w:rsidR="00E97C68" w:rsidRPr="007555DA" w:rsidRDefault="00E97C68" w:rsidP="00716236">
            <w:pPr>
              <w:spacing w:after="0" w:line="240" w:lineRule="auto"/>
              <w:jc w:val="both"/>
              <w:rPr>
                <w:rFonts w:cstheme="minorHAnsi"/>
              </w:rPr>
            </w:pPr>
            <w:r w:rsidRPr="007555DA">
              <w:rPr>
                <w:rFonts w:cstheme="minorHAnsi"/>
              </w:rPr>
              <w:t>W toku prac nad projektem zwiększono limity wsparcia do 70% i 90% (mikropodmioty).</w:t>
            </w:r>
          </w:p>
          <w:p w14:paraId="2C56DE00" w14:textId="77777777" w:rsidR="00E97C68" w:rsidRPr="007555DA" w:rsidRDefault="00E97C68" w:rsidP="00716236">
            <w:pPr>
              <w:spacing w:after="0" w:line="240" w:lineRule="auto"/>
              <w:jc w:val="both"/>
              <w:rPr>
                <w:rFonts w:cstheme="minorHAnsi"/>
              </w:rPr>
            </w:pPr>
            <w:r w:rsidRPr="007555DA">
              <w:rPr>
                <w:rFonts w:cstheme="minorHAnsi"/>
              </w:rPr>
              <w:t xml:space="preserve">Przepisy art. 125 ust. 1 i 2 otrzymały brzmienie: </w:t>
            </w:r>
          </w:p>
          <w:p w14:paraId="2BEEF7A6" w14:textId="77777777" w:rsidR="00E97C68" w:rsidRPr="007555DA" w:rsidRDefault="00E97C68" w:rsidP="00D15219">
            <w:pPr>
              <w:spacing w:after="0" w:line="240" w:lineRule="auto"/>
              <w:jc w:val="both"/>
              <w:rPr>
                <w:rFonts w:cstheme="minorHAnsi"/>
                <w:i/>
                <w:iCs/>
              </w:rPr>
            </w:pPr>
            <w:r w:rsidRPr="007555DA">
              <w:rPr>
                <w:rFonts w:cstheme="minorHAnsi"/>
                <w:i/>
                <w:iCs/>
              </w:rPr>
              <w:t>„Art. 125. 1. Na wniosek podmiotu ubiegającego się o pomoc, starosta może przyznać na podstawie umowy środki KFS na finansowanie kosztów, o których mowa w art. 124 ust. 10, w wysokości do 70% tych kosztów, jednak nie więcej niż 200% przeciętnego wynagrodzenia w danym roku kalendarzowym, dla wskazanego we wniosku uczestnika kształcenia ustawicznego.</w:t>
            </w:r>
          </w:p>
          <w:p w14:paraId="2C72D2A3" w14:textId="2B3D9587" w:rsidR="00E97C68" w:rsidRPr="007555DA" w:rsidRDefault="00E97C68" w:rsidP="003238B7">
            <w:pPr>
              <w:spacing w:after="0" w:line="240" w:lineRule="auto"/>
              <w:jc w:val="both"/>
              <w:rPr>
                <w:rFonts w:cstheme="minorHAnsi"/>
                <w:i/>
                <w:iCs/>
              </w:rPr>
            </w:pPr>
            <w:r w:rsidRPr="007555DA">
              <w:rPr>
                <w:rFonts w:cstheme="minorHAnsi"/>
                <w:i/>
                <w:iCs/>
              </w:rPr>
              <w:t xml:space="preserve">2.  W przypadku podmiotów zatrudniających w dniu złożenia wniosku o środki KFS w przeliczeniu na pełny wymiar czasu pracy nie więcej niż 9 osób, starosta może przyznać na podstawie umowy środki KFS na finansowanie kosztów, o których mowa w art. 124 ust. 10, w wysokości do 90% tych kosztów, jednak nie więcej niż 200% przeciętnego wynagrodzenia w danym roku kalendarzowym dla wskazanego we wniosku uczestnika kształcenia ustawicznego.”.  </w:t>
            </w:r>
          </w:p>
          <w:p w14:paraId="36C7A2F0" w14:textId="37F306D3" w:rsidR="00E97C68" w:rsidRPr="007555DA" w:rsidRDefault="00E97C68" w:rsidP="000E44C6">
            <w:pPr>
              <w:spacing w:after="0" w:line="240" w:lineRule="auto"/>
              <w:jc w:val="both"/>
              <w:rPr>
                <w:rFonts w:cstheme="minorHAnsi"/>
                <w:i/>
                <w:iCs/>
              </w:rPr>
            </w:pPr>
          </w:p>
        </w:tc>
      </w:tr>
      <w:tr w:rsidR="00E97C68" w:rsidRPr="007555DA" w14:paraId="5704541E" w14:textId="77777777" w:rsidTr="002D6D7B">
        <w:trPr>
          <w:jc w:val="center"/>
        </w:trPr>
        <w:tc>
          <w:tcPr>
            <w:tcW w:w="1727" w:type="dxa"/>
            <w:vAlign w:val="center"/>
          </w:tcPr>
          <w:p w14:paraId="7D75C53B" w14:textId="77777777" w:rsidR="00E97C68" w:rsidRPr="007555DA" w:rsidRDefault="00E97C68" w:rsidP="00716236">
            <w:pPr>
              <w:spacing w:after="0" w:line="240" w:lineRule="auto"/>
              <w:ind w:left="36" w:right="-534"/>
              <w:contextualSpacing/>
              <w:rPr>
                <w:rFonts w:cstheme="minorHAnsi"/>
                <w:b/>
              </w:rPr>
            </w:pPr>
            <w:r w:rsidRPr="007555DA">
              <w:rPr>
                <w:rFonts w:cstheme="minorHAnsi"/>
                <w:b/>
              </w:rPr>
              <w:t>247</w:t>
            </w:r>
          </w:p>
        </w:tc>
        <w:tc>
          <w:tcPr>
            <w:tcW w:w="3375" w:type="dxa"/>
            <w:vAlign w:val="center"/>
          </w:tcPr>
          <w:p w14:paraId="2A1C5B27" w14:textId="77777777" w:rsidR="00E97C68" w:rsidRPr="007555DA" w:rsidRDefault="00E97C68" w:rsidP="00716236">
            <w:pPr>
              <w:widowControl w:val="0"/>
              <w:spacing w:after="0" w:line="240" w:lineRule="auto"/>
              <w:rPr>
                <w:rFonts w:cstheme="minorHAnsi"/>
                <w:b/>
              </w:rPr>
            </w:pPr>
            <w:r w:rsidRPr="007555DA">
              <w:rPr>
                <w:rFonts w:cstheme="minorHAnsi"/>
                <w:b/>
              </w:rPr>
              <w:t>Art. 120. ust. 1,2</w:t>
            </w:r>
          </w:p>
          <w:p w14:paraId="1CE19E3E" w14:textId="77777777" w:rsidR="00E97C68" w:rsidRPr="007555DA" w:rsidRDefault="00E97C68" w:rsidP="00716236">
            <w:pPr>
              <w:widowControl w:val="0"/>
              <w:spacing w:after="0" w:line="240" w:lineRule="auto"/>
              <w:rPr>
                <w:rFonts w:cstheme="minorHAnsi"/>
                <w:b/>
              </w:rPr>
            </w:pPr>
            <w:r w:rsidRPr="007555DA">
              <w:rPr>
                <w:rFonts w:cstheme="minorHAnsi"/>
              </w:rPr>
              <w:t>(PUP Jaworzno)</w:t>
            </w:r>
          </w:p>
        </w:tc>
        <w:tc>
          <w:tcPr>
            <w:tcW w:w="3453" w:type="dxa"/>
            <w:vAlign w:val="center"/>
          </w:tcPr>
          <w:p w14:paraId="16807769" w14:textId="77777777" w:rsidR="00E97C68" w:rsidRPr="007555DA" w:rsidRDefault="00E97C68" w:rsidP="00716236">
            <w:pPr>
              <w:widowControl w:val="0"/>
              <w:spacing w:after="0" w:line="240" w:lineRule="auto"/>
              <w:rPr>
                <w:rFonts w:cstheme="minorHAnsi"/>
              </w:rPr>
            </w:pPr>
            <w:r w:rsidRPr="007555DA">
              <w:rPr>
                <w:rFonts w:cstheme="minorHAnsi"/>
              </w:rPr>
              <w:t>Projekt ustawy dokonuje niekorzystnych dla podmiotów zmian w zakresie wysokości finansowania kształcenia ustawicznego. Tak wysokie ograniczenie (50% czy 70 % w przypadku małych firm) spowoduje, iż mikroprzedsiebiorcy oraz jednoosobowe podmioty zostaną realnie wykluczeni z możliwości uzyskania wsparcia - nie będzie ich po prostu stać na wniesienie wkładu własnego.</w:t>
            </w:r>
          </w:p>
        </w:tc>
        <w:tc>
          <w:tcPr>
            <w:tcW w:w="3786" w:type="dxa"/>
            <w:vAlign w:val="center"/>
          </w:tcPr>
          <w:p w14:paraId="5971A42D" w14:textId="77777777" w:rsidR="00E97C68" w:rsidRPr="007555DA" w:rsidRDefault="00E97C68" w:rsidP="00716236">
            <w:pPr>
              <w:widowControl w:val="0"/>
              <w:spacing w:after="0" w:line="240" w:lineRule="auto"/>
              <w:rPr>
                <w:rFonts w:cstheme="minorHAnsi"/>
              </w:rPr>
            </w:pPr>
            <w:r w:rsidRPr="007555DA">
              <w:rPr>
                <w:rFonts w:cstheme="minorHAnsi"/>
              </w:rPr>
              <w:t>Utrzymanie dotychczasowego poziomu dofinansowania (do 100% i odpowiednio do 80%) lub podwyższenie proponowanych progów dla mikroprzedsiębiorcy i jednoosobowego podmiotu do 90 %.</w:t>
            </w:r>
          </w:p>
        </w:tc>
        <w:tc>
          <w:tcPr>
            <w:tcW w:w="3105" w:type="dxa"/>
            <w:vMerge/>
            <w:shd w:val="clear" w:color="auto" w:fill="auto"/>
          </w:tcPr>
          <w:p w14:paraId="77B4328D" w14:textId="5A189C80" w:rsidR="00E97C68" w:rsidRPr="007555DA" w:rsidRDefault="00E97C68" w:rsidP="000E44C6">
            <w:pPr>
              <w:spacing w:after="0" w:line="240" w:lineRule="auto"/>
              <w:jc w:val="both"/>
              <w:rPr>
                <w:rFonts w:cstheme="minorHAnsi"/>
                <w:i/>
                <w:iCs/>
              </w:rPr>
            </w:pPr>
          </w:p>
        </w:tc>
      </w:tr>
      <w:tr w:rsidR="00E97C68" w:rsidRPr="007555DA" w14:paraId="3BD6D2BB" w14:textId="77777777" w:rsidTr="002D6D7B">
        <w:trPr>
          <w:jc w:val="center"/>
        </w:trPr>
        <w:tc>
          <w:tcPr>
            <w:tcW w:w="1727" w:type="dxa"/>
            <w:vAlign w:val="center"/>
          </w:tcPr>
          <w:p w14:paraId="5C1BD757" w14:textId="77777777" w:rsidR="00E97C68" w:rsidRPr="007555DA" w:rsidRDefault="00E97C68" w:rsidP="00716236">
            <w:pPr>
              <w:spacing w:after="0" w:line="240" w:lineRule="auto"/>
              <w:ind w:left="36" w:right="-534"/>
              <w:contextualSpacing/>
              <w:rPr>
                <w:rFonts w:cstheme="minorHAnsi"/>
                <w:b/>
              </w:rPr>
            </w:pPr>
            <w:r w:rsidRPr="007555DA">
              <w:rPr>
                <w:rFonts w:cstheme="minorHAnsi"/>
                <w:b/>
              </w:rPr>
              <w:t>248</w:t>
            </w:r>
          </w:p>
        </w:tc>
        <w:tc>
          <w:tcPr>
            <w:tcW w:w="3375" w:type="dxa"/>
            <w:vAlign w:val="center"/>
          </w:tcPr>
          <w:p w14:paraId="332119A5" w14:textId="77777777" w:rsidR="00E97C68" w:rsidRPr="007555DA" w:rsidRDefault="00E97C68" w:rsidP="00716236">
            <w:pPr>
              <w:spacing w:after="0" w:line="240" w:lineRule="auto"/>
              <w:rPr>
                <w:rFonts w:cstheme="minorHAnsi"/>
                <w:b/>
              </w:rPr>
            </w:pPr>
            <w:r w:rsidRPr="007555DA">
              <w:rPr>
                <w:rFonts w:cstheme="minorHAnsi"/>
                <w:b/>
              </w:rPr>
              <w:t>Art. 120. ust. 1 i 2</w:t>
            </w:r>
          </w:p>
          <w:p w14:paraId="17E19E25" w14:textId="77777777" w:rsidR="00E97C68" w:rsidRPr="007555DA" w:rsidRDefault="00E97C68" w:rsidP="00716236">
            <w:pPr>
              <w:widowControl w:val="0"/>
              <w:spacing w:after="0" w:line="240" w:lineRule="auto"/>
              <w:rPr>
                <w:rFonts w:cstheme="minorHAnsi"/>
                <w:b/>
              </w:rPr>
            </w:pPr>
            <w:r w:rsidRPr="007555DA">
              <w:rPr>
                <w:rFonts w:cstheme="minorHAnsi"/>
                <w:bCs/>
              </w:rPr>
              <w:t>(PUP Katowice)</w:t>
            </w:r>
          </w:p>
        </w:tc>
        <w:tc>
          <w:tcPr>
            <w:tcW w:w="3453" w:type="dxa"/>
          </w:tcPr>
          <w:p w14:paraId="457CA4B1" w14:textId="77777777" w:rsidR="00E97C68" w:rsidRPr="007555DA" w:rsidRDefault="00E97C68" w:rsidP="00716236">
            <w:pPr>
              <w:widowControl w:val="0"/>
              <w:spacing w:after="0" w:line="240" w:lineRule="auto"/>
              <w:rPr>
                <w:rFonts w:cstheme="minorHAnsi"/>
              </w:rPr>
            </w:pPr>
            <w:r w:rsidRPr="007555DA">
              <w:rPr>
                <w:rFonts w:cstheme="minorHAnsi"/>
              </w:rPr>
              <w:t>Ujednolicenie zasad dofinansowań realizowanych na rynku.</w:t>
            </w:r>
          </w:p>
        </w:tc>
        <w:tc>
          <w:tcPr>
            <w:tcW w:w="3786" w:type="dxa"/>
            <w:vAlign w:val="center"/>
          </w:tcPr>
          <w:p w14:paraId="59C6FD6E" w14:textId="77777777" w:rsidR="00E97C68" w:rsidRPr="007555DA" w:rsidRDefault="00E97C68" w:rsidP="00716236">
            <w:pPr>
              <w:spacing w:after="0" w:line="240" w:lineRule="auto"/>
              <w:rPr>
                <w:rFonts w:cstheme="minorHAnsi"/>
              </w:rPr>
            </w:pPr>
            <w:r w:rsidRPr="007555DA">
              <w:rPr>
                <w:rFonts w:cstheme="minorHAnsi"/>
              </w:rPr>
              <w:t>80% dla mikroprzedsiębiorców</w:t>
            </w:r>
          </w:p>
          <w:p w14:paraId="41F54AB7" w14:textId="77777777" w:rsidR="00E97C68" w:rsidRPr="007555DA" w:rsidRDefault="00E97C68" w:rsidP="00716236">
            <w:pPr>
              <w:spacing w:after="0" w:line="240" w:lineRule="auto"/>
              <w:rPr>
                <w:rFonts w:cstheme="minorHAnsi"/>
              </w:rPr>
            </w:pPr>
            <w:r w:rsidRPr="007555DA">
              <w:rPr>
                <w:rFonts w:cstheme="minorHAnsi"/>
              </w:rPr>
              <w:t>70% dla małych przedsiębiorstw</w:t>
            </w:r>
          </w:p>
          <w:p w14:paraId="7A401B94" w14:textId="77777777" w:rsidR="00E97C68" w:rsidRPr="007555DA" w:rsidRDefault="00E97C68" w:rsidP="00716236">
            <w:pPr>
              <w:spacing w:after="0" w:line="240" w:lineRule="auto"/>
              <w:rPr>
                <w:rFonts w:cstheme="minorHAnsi"/>
              </w:rPr>
            </w:pPr>
            <w:r w:rsidRPr="007555DA">
              <w:rPr>
                <w:rFonts w:cstheme="minorHAnsi"/>
              </w:rPr>
              <w:t>50% dla średnich i większych</w:t>
            </w:r>
          </w:p>
          <w:p w14:paraId="086EF973" w14:textId="77777777" w:rsidR="00E97C68" w:rsidRPr="007555DA" w:rsidRDefault="00E97C68" w:rsidP="00716236">
            <w:pPr>
              <w:widowControl w:val="0"/>
              <w:spacing w:after="0" w:line="240" w:lineRule="auto"/>
              <w:rPr>
                <w:rFonts w:cstheme="minorHAnsi"/>
              </w:rPr>
            </w:pPr>
          </w:p>
        </w:tc>
        <w:tc>
          <w:tcPr>
            <w:tcW w:w="3105" w:type="dxa"/>
            <w:vMerge/>
            <w:shd w:val="clear" w:color="auto" w:fill="auto"/>
          </w:tcPr>
          <w:p w14:paraId="24646DD9" w14:textId="1E20AE43" w:rsidR="00E97C68" w:rsidRPr="007555DA" w:rsidRDefault="00E97C68" w:rsidP="000E44C6">
            <w:pPr>
              <w:spacing w:after="0" w:line="240" w:lineRule="auto"/>
              <w:jc w:val="both"/>
              <w:rPr>
                <w:rFonts w:cstheme="minorHAnsi"/>
                <w:i/>
                <w:iCs/>
              </w:rPr>
            </w:pPr>
          </w:p>
        </w:tc>
      </w:tr>
      <w:tr w:rsidR="00E97C68" w:rsidRPr="007555DA" w14:paraId="6DD08F6C" w14:textId="77777777" w:rsidTr="002D6D7B">
        <w:trPr>
          <w:jc w:val="center"/>
        </w:trPr>
        <w:tc>
          <w:tcPr>
            <w:tcW w:w="1727" w:type="dxa"/>
            <w:vAlign w:val="center"/>
          </w:tcPr>
          <w:p w14:paraId="3B5F32EA" w14:textId="77777777" w:rsidR="00E97C68" w:rsidRPr="007555DA" w:rsidRDefault="00E97C68" w:rsidP="00716236">
            <w:pPr>
              <w:spacing w:after="0" w:line="240" w:lineRule="auto"/>
              <w:ind w:left="36" w:right="-534"/>
              <w:contextualSpacing/>
              <w:rPr>
                <w:rFonts w:cstheme="minorHAnsi"/>
                <w:b/>
              </w:rPr>
            </w:pPr>
            <w:r w:rsidRPr="007555DA">
              <w:rPr>
                <w:rFonts w:cstheme="minorHAnsi"/>
                <w:b/>
              </w:rPr>
              <w:t>249</w:t>
            </w:r>
          </w:p>
        </w:tc>
        <w:tc>
          <w:tcPr>
            <w:tcW w:w="3375" w:type="dxa"/>
            <w:vAlign w:val="center"/>
          </w:tcPr>
          <w:p w14:paraId="4E3112D3" w14:textId="77777777" w:rsidR="00E97C68" w:rsidRPr="007555DA" w:rsidRDefault="00E97C68" w:rsidP="00716236">
            <w:pPr>
              <w:spacing w:after="0" w:line="240" w:lineRule="auto"/>
              <w:rPr>
                <w:rFonts w:cstheme="minorHAnsi"/>
                <w:b/>
              </w:rPr>
            </w:pPr>
            <w:r w:rsidRPr="007555DA">
              <w:rPr>
                <w:rFonts w:cstheme="minorHAnsi"/>
                <w:b/>
              </w:rPr>
              <w:t xml:space="preserve">Art. 120. ust. 1 i 2 </w:t>
            </w:r>
          </w:p>
          <w:p w14:paraId="4BABFDFF" w14:textId="77777777" w:rsidR="00E97C68" w:rsidRPr="007555DA" w:rsidRDefault="00E97C68" w:rsidP="00716236">
            <w:pPr>
              <w:spacing w:after="0" w:line="240" w:lineRule="auto"/>
              <w:rPr>
                <w:rFonts w:cstheme="minorHAnsi"/>
                <w:b/>
              </w:rPr>
            </w:pPr>
            <w:r w:rsidRPr="007555DA">
              <w:rPr>
                <w:rFonts w:cstheme="minorHAnsi"/>
              </w:rPr>
              <w:t>(PUP Siemianowice Śląskie)</w:t>
            </w:r>
          </w:p>
        </w:tc>
        <w:tc>
          <w:tcPr>
            <w:tcW w:w="3453" w:type="dxa"/>
          </w:tcPr>
          <w:p w14:paraId="203BF535" w14:textId="77777777" w:rsidR="00E97C68" w:rsidRPr="007555DA" w:rsidRDefault="00E97C68" w:rsidP="00716236">
            <w:pPr>
              <w:spacing w:after="0" w:line="240" w:lineRule="auto"/>
              <w:rPr>
                <w:rFonts w:cstheme="minorHAnsi"/>
              </w:rPr>
            </w:pPr>
            <w:r w:rsidRPr="007555DA">
              <w:rPr>
                <w:rFonts w:cstheme="minorHAnsi"/>
              </w:rPr>
              <w:t>Projekt ustawy zakłada zmniejszenie poziomu przyznanego dofinansowania z 100% oraz 80% odpowiednio na  50% oraz 70%.</w:t>
            </w:r>
          </w:p>
        </w:tc>
        <w:tc>
          <w:tcPr>
            <w:tcW w:w="3786" w:type="dxa"/>
            <w:vAlign w:val="center"/>
          </w:tcPr>
          <w:p w14:paraId="373AB65D" w14:textId="77777777" w:rsidR="00E97C68" w:rsidRPr="007555DA" w:rsidRDefault="00E97C68" w:rsidP="00716236">
            <w:pPr>
              <w:spacing w:after="0" w:line="240" w:lineRule="auto"/>
              <w:rPr>
                <w:rFonts w:cstheme="minorHAnsi"/>
              </w:rPr>
            </w:pPr>
            <w:r w:rsidRPr="007555DA">
              <w:rPr>
                <w:rFonts w:cstheme="minorHAnsi"/>
              </w:rPr>
              <w:t xml:space="preserve">Pozostawienie obecnego poziomu dofinansowania. </w:t>
            </w:r>
          </w:p>
        </w:tc>
        <w:tc>
          <w:tcPr>
            <w:tcW w:w="3105" w:type="dxa"/>
            <w:vMerge/>
            <w:shd w:val="clear" w:color="auto" w:fill="auto"/>
          </w:tcPr>
          <w:p w14:paraId="6272EBE5" w14:textId="5644502B" w:rsidR="00E97C68" w:rsidRPr="007555DA" w:rsidRDefault="00E97C68" w:rsidP="000E44C6">
            <w:pPr>
              <w:spacing w:after="0" w:line="240" w:lineRule="auto"/>
              <w:jc w:val="both"/>
              <w:rPr>
                <w:rFonts w:cstheme="minorHAnsi"/>
                <w:i/>
                <w:iCs/>
              </w:rPr>
            </w:pPr>
          </w:p>
        </w:tc>
      </w:tr>
      <w:tr w:rsidR="007555DA" w:rsidRPr="007555DA" w14:paraId="1309AB5D" w14:textId="77777777" w:rsidTr="002D6D7B">
        <w:trPr>
          <w:jc w:val="center"/>
        </w:trPr>
        <w:tc>
          <w:tcPr>
            <w:tcW w:w="1727" w:type="dxa"/>
            <w:vAlign w:val="center"/>
          </w:tcPr>
          <w:p w14:paraId="751B1D4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250</w:t>
            </w:r>
          </w:p>
        </w:tc>
        <w:tc>
          <w:tcPr>
            <w:tcW w:w="3375" w:type="dxa"/>
            <w:vAlign w:val="center"/>
          </w:tcPr>
          <w:p w14:paraId="2C3E9D6F" w14:textId="77777777" w:rsidR="00716236" w:rsidRPr="007555DA" w:rsidRDefault="00716236" w:rsidP="00716236">
            <w:pPr>
              <w:spacing w:after="0" w:line="240" w:lineRule="auto"/>
              <w:rPr>
                <w:rFonts w:cstheme="minorHAnsi"/>
                <w:b/>
              </w:rPr>
            </w:pPr>
            <w:r w:rsidRPr="007555DA">
              <w:rPr>
                <w:rFonts w:cstheme="minorHAnsi"/>
                <w:b/>
              </w:rPr>
              <w:t xml:space="preserve">Art. 120. ust. 1 i 3 </w:t>
            </w:r>
          </w:p>
          <w:p w14:paraId="792A7C2B" w14:textId="77777777" w:rsidR="00716236" w:rsidRPr="007555DA" w:rsidRDefault="00716236" w:rsidP="00716236">
            <w:pPr>
              <w:spacing w:after="0" w:line="240" w:lineRule="auto"/>
              <w:rPr>
                <w:rFonts w:cstheme="minorHAnsi"/>
                <w:b/>
              </w:rPr>
            </w:pPr>
            <w:r w:rsidRPr="007555DA">
              <w:rPr>
                <w:rFonts w:cstheme="minorHAnsi"/>
              </w:rPr>
              <w:t>(PUP Gliwice)</w:t>
            </w:r>
          </w:p>
        </w:tc>
        <w:tc>
          <w:tcPr>
            <w:tcW w:w="3453" w:type="dxa"/>
          </w:tcPr>
          <w:p w14:paraId="6DEA7D72" w14:textId="77777777" w:rsidR="00716236" w:rsidRPr="007555DA" w:rsidRDefault="00716236" w:rsidP="00716236">
            <w:pPr>
              <w:widowControl w:val="0"/>
              <w:spacing w:after="0" w:line="240" w:lineRule="auto"/>
              <w:rPr>
                <w:rFonts w:cstheme="minorHAnsi"/>
              </w:rPr>
            </w:pPr>
            <w:r w:rsidRPr="007555DA">
              <w:rPr>
                <w:rFonts w:cstheme="minorHAnsi"/>
              </w:rPr>
              <w:t xml:space="preserve">Ze względu na szczególne i specyficzne potrzeby publicznej służby zdrowia, która borykając się z olbrzymimi problemami finansowymi nie jest w stanie wygospodarować środków na niezbędne szkolenia lekarzy i pielęgniarek z szerokiego zakresu obsługi nowych technologii medycznych i informatycznych dla ochrony zdrowia, proponuje się pozostawienie dla </w:t>
            </w:r>
            <w:r w:rsidRPr="007555DA">
              <w:rPr>
                <w:rFonts w:cstheme="minorHAnsi"/>
                <w:u w:val="single"/>
              </w:rPr>
              <w:t>publicznej służby zdrowia</w:t>
            </w:r>
            <w:r w:rsidRPr="007555DA">
              <w:rPr>
                <w:rFonts w:cstheme="minorHAnsi"/>
              </w:rPr>
              <w:t xml:space="preserve"> dotychczasowego zapisu o dofinansowaniu kosztów związanych z zawodowym kształceniem ustawicznym,  w wysokości do </w:t>
            </w:r>
            <w:r w:rsidRPr="007555DA">
              <w:rPr>
                <w:rFonts w:cstheme="minorHAnsi"/>
                <w:b/>
                <w:bCs/>
              </w:rPr>
              <w:t>80%</w:t>
            </w:r>
            <w:r w:rsidRPr="007555DA">
              <w:rPr>
                <w:rFonts w:cstheme="minorHAnsi"/>
              </w:rPr>
              <w:t xml:space="preserve">  tych kosztów (art.120 ust.1) oraz wyłączenie </w:t>
            </w:r>
            <w:r w:rsidRPr="007555DA">
              <w:rPr>
                <w:rFonts w:cstheme="minorHAnsi"/>
                <w:u w:val="single"/>
              </w:rPr>
              <w:t>publicznej służby zdrowia</w:t>
            </w:r>
            <w:r w:rsidRPr="007555DA">
              <w:rPr>
                <w:rFonts w:cstheme="minorHAnsi"/>
              </w:rPr>
              <w:t xml:space="preserve"> z ograniczenia kwotowego, o którym mowa w art.120. ust. 3</w:t>
            </w:r>
          </w:p>
        </w:tc>
        <w:tc>
          <w:tcPr>
            <w:tcW w:w="3786" w:type="dxa"/>
            <w:vAlign w:val="center"/>
          </w:tcPr>
          <w:p w14:paraId="57DB7A1F" w14:textId="77777777" w:rsidR="00716236" w:rsidRPr="007555DA" w:rsidRDefault="00716236" w:rsidP="00716236">
            <w:pPr>
              <w:spacing w:after="0" w:line="240" w:lineRule="auto"/>
              <w:rPr>
                <w:rFonts w:cstheme="minorHAnsi"/>
              </w:rPr>
            </w:pPr>
            <w:r w:rsidRPr="007555DA">
              <w:rPr>
                <w:rFonts w:cstheme="minorHAnsi"/>
              </w:rPr>
              <w:t xml:space="preserve">Dodanie nowego pkt w art. 120 Ustawy zawierającego zapis o dofinansowaniu dla </w:t>
            </w:r>
            <w:r w:rsidRPr="007555DA">
              <w:rPr>
                <w:rFonts w:cstheme="minorHAnsi"/>
                <w:u w:val="single"/>
              </w:rPr>
              <w:t xml:space="preserve">publicznej służby zdrowia </w:t>
            </w:r>
            <w:r w:rsidRPr="007555DA">
              <w:rPr>
                <w:rFonts w:cstheme="minorHAnsi"/>
              </w:rPr>
              <w:t xml:space="preserve">kosztów związanych z zawodowym kształceniem ustawicznym,  w wysokości do </w:t>
            </w:r>
            <w:r w:rsidRPr="007555DA">
              <w:rPr>
                <w:rFonts w:cstheme="minorHAnsi"/>
                <w:b/>
                <w:bCs/>
              </w:rPr>
              <w:t>80%</w:t>
            </w:r>
            <w:r w:rsidRPr="007555DA">
              <w:rPr>
                <w:rFonts w:cstheme="minorHAnsi"/>
              </w:rPr>
              <w:t>  tych kosztów.</w:t>
            </w:r>
          </w:p>
        </w:tc>
        <w:tc>
          <w:tcPr>
            <w:tcW w:w="3105" w:type="dxa"/>
          </w:tcPr>
          <w:p w14:paraId="341D9829" w14:textId="283530DE" w:rsidR="00716236" w:rsidRPr="007555DA" w:rsidRDefault="00716236" w:rsidP="00716236">
            <w:pPr>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4C8DEBB2" w14:textId="77777777" w:rsidR="00716236" w:rsidRPr="007555DA" w:rsidRDefault="00716236" w:rsidP="00716236">
            <w:pPr>
              <w:spacing w:after="0" w:line="240" w:lineRule="auto"/>
              <w:rPr>
                <w:rFonts w:cstheme="minorHAnsi"/>
                <w:b/>
              </w:rPr>
            </w:pPr>
          </w:p>
          <w:p w14:paraId="19E8CCE8" w14:textId="6E633203" w:rsidR="00716236" w:rsidRPr="007555DA" w:rsidRDefault="00716236" w:rsidP="00716236">
            <w:pPr>
              <w:spacing w:after="0" w:line="240" w:lineRule="auto"/>
              <w:jc w:val="both"/>
              <w:rPr>
                <w:rFonts w:cstheme="minorHAnsi"/>
              </w:rPr>
            </w:pPr>
            <w:r w:rsidRPr="007555DA">
              <w:rPr>
                <w:rFonts w:cstheme="minorHAnsi"/>
              </w:rPr>
              <w:t>Projektowane przepisy dot. KFS mają charakter uniwersalny i nie planuje się wprowadzania do projektu specjalnych zasad korzystania z KFS dla poszczególnych branż. Priorytet dot. służby zdrowia będzie mógł być zgłoszony na poziomie krajowym, wojewódzkim albo powiatowym.</w:t>
            </w:r>
          </w:p>
        </w:tc>
      </w:tr>
      <w:tr w:rsidR="007555DA" w:rsidRPr="007555DA" w14:paraId="2D9BF119" w14:textId="77777777" w:rsidTr="002D6D7B">
        <w:trPr>
          <w:jc w:val="center"/>
        </w:trPr>
        <w:tc>
          <w:tcPr>
            <w:tcW w:w="1727" w:type="dxa"/>
            <w:vAlign w:val="center"/>
          </w:tcPr>
          <w:p w14:paraId="74FFC26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251</w:t>
            </w:r>
          </w:p>
        </w:tc>
        <w:tc>
          <w:tcPr>
            <w:tcW w:w="3375" w:type="dxa"/>
            <w:vAlign w:val="center"/>
          </w:tcPr>
          <w:p w14:paraId="12D215C2" w14:textId="77777777" w:rsidR="00716236" w:rsidRPr="007555DA" w:rsidRDefault="00716236" w:rsidP="00716236">
            <w:pPr>
              <w:spacing w:after="0" w:line="240" w:lineRule="auto"/>
              <w:rPr>
                <w:rFonts w:cstheme="minorHAnsi"/>
                <w:b/>
              </w:rPr>
            </w:pPr>
            <w:r w:rsidRPr="007555DA">
              <w:rPr>
                <w:rFonts w:cstheme="minorHAnsi"/>
                <w:b/>
              </w:rPr>
              <w:t>Art. 120. ust.3</w:t>
            </w:r>
          </w:p>
          <w:p w14:paraId="20995E43" w14:textId="77777777" w:rsidR="00716236" w:rsidRPr="007555DA" w:rsidRDefault="00716236" w:rsidP="00716236">
            <w:pPr>
              <w:spacing w:after="0" w:line="240" w:lineRule="auto"/>
              <w:rPr>
                <w:rFonts w:cstheme="minorHAnsi"/>
                <w:b/>
              </w:rPr>
            </w:pPr>
            <w:r w:rsidRPr="007555DA">
              <w:rPr>
                <w:rFonts w:cstheme="minorHAnsi"/>
              </w:rPr>
              <w:t>(PUP Ruda Śląska)</w:t>
            </w:r>
          </w:p>
        </w:tc>
        <w:tc>
          <w:tcPr>
            <w:tcW w:w="3453" w:type="dxa"/>
          </w:tcPr>
          <w:p w14:paraId="36C1FF51" w14:textId="77777777" w:rsidR="00716236" w:rsidRPr="007555DA" w:rsidRDefault="00716236" w:rsidP="00716236">
            <w:pPr>
              <w:spacing w:after="0" w:line="240" w:lineRule="auto"/>
              <w:rPr>
                <w:rFonts w:cstheme="minorHAnsi"/>
              </w:rPr>
            </w:pPr>
            <w:r w:rsidRPr="007555DA">
              <w:rPr>
                <w:rFonts w:cstheme="minorHAnsi"/>
              </w:rPr>
              <w:t>Zbyt niska maksymalna wysokość dofinansowania dla mikroprzedsiębiorców w stosunku do samozatrudnionych</w:t>
            </w:r>
          </w:p>
        </w:tc>
        <w:tc>
          <w:tcPr>
            <w:tcW w:w="3786" w:type="dxa"/>
            <w:vAlign w:val="center"/>
          </w:tcPr>
          <w:p w14:paraId="4B6C8B22" w14:textId="77777777" w:rsidR="00716236" w:rsidRPr="007555DA" w:rsidRDefault="00716236" w:rsidP="00716236">
            <w:pPr>
              <w:spacing w:after="0" w:line="240" w:lineRule="auto"/>
              <w:jc w:val="both"/>
              <w:rPr>
                <w:rFonts w:cstheme="minorHAnsi"/>
              </w:rPr>
            </w:pPr>
            <w:r w:rsidRPr="007555DA">
              <w:rPr>
                <w:rFonts w:cstheme="minorHAnsi"/>
              </w:rPr>
              <w:t>Należy podwyższyć maksymalną wysokość dofinansowania dla mikroprzedsiębiorców w stosunku do samozatrudnionych.</w:t>
            </w:r>
          </w:p>
        </w:tc>
        <w:tc>
          <w:tcPr>
            <w:tcW w:w="3105" w:type="dxa"/>
          </w:tcPr>
          <w:p w14:paraId="13111C34" w14:textId="1BA08280" w:rsidR="00716236" w:rsidRPr="007555DA" w:rsidRDefault="00716236" w:rsidP="00716236">
            <w:pPr>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4E1E4D64" w14:textId="77777777" w:rsidR="00716236" w:rsidRPr="007555DA" w:rsidRDefault="00716236" w:rsidP="00716236">
            <w:pPr>
              <w:spacing w:after="0" w:line="240" w:lineRule="auto"/>
              <w:rPr>
                <w:rFonts w:cstheme="minorHAnsi"/>
                <w:b/>
              </w:rPr>
            </w:pPr>
          </w:p>
          <w:p w14:paraId="1E2286D9" w14:textId="1273C259" w:rsidR="00716236" w:rsidRPr="007555DA" w:rsidRDefault="00716236" w:rsidP="00716236">
            <w:pPr>
              <w:spacing w:after="0" w:line="240" w:lineRule="auto"/>
              <w:jc w:val="both"/>
              <w:rPr>
                <w:rFonts w:cstheme="minorHAnsi"/>
              </w:rPr>
            </w:pPr>
            <w:r w:rsidRPr="007555DA">
              <w:rPr>
                <w:rFonts w:cstheme="minorHAnsi"/>
              </w:rPr>
              <w:t>Należy pamiętać, że limit dofinansowania z KFS na jedną osobę wynosi 200% przeciętnego wynagrodzenia, więc jeśli samozatrudniony chce skorzystać ze wsparcia wyłącznie dla siebie, to limit w tej sytuacji wynosi 200% przeciętnego wynagrodzenia</w:t>
            </w:r>
          </w:p>
        </w:tc>
      </w:tr>
      <w:tr w:rsidR="007555DA" w:rsidRPr="007555DA" w14:paraId="3B1DB7D0" w14:textId="77777777" w:rsidTr="002D6D7B">
        <w:trPr>
          <w:jc w:val="center"/>
        </w:trPr>
        <w:tc>
          <w:tcPr>
            <w:tcW w:w="1727" w:type="dxa"/>
            <w:vAlign w:val="center"/>
          </w:tcPr>
          <w:p w14:paraId="527D23B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252</w:t>
            </w:r>
          </w:p>
        </w:tc>
        <w:tc>
          <w:tcPr>
            <w:tcW w:w="3375" w:type="dxa"/>
            <w:vAlign w:val="center"/>
          </w:tcPr>
          <w:p w14:paraId="25D14429" w14:textId="77777777" w:rsidR="00716236" w:rsidRPr="007555DA" w:rsidRDefault="00716236" w:rsidP="00716236">
            <w:pPr>
              <w:spacing w:after="0" w:line="240" w:lineRule="auto"/>
              <w:rPr>
                <w:rFonts w:cstheme="minorHAnsi"/>
                <w:b/>
              </w:rPr>
            </w:pPr>
            <w:r w:rsidRPr="007555DA">
              <w:rPr>
                <w:rFonts w:cstheme="minorHAnsi"/>
                <w:b/>
              </w:rPr>
              <w:t>Art. 120. ust 3</w:t>
            </w:r>
          </w:p>
          <w:p w14:paraId="68309057" w14:textId="77777777" w:rsidR="00716236" w:rsidRPr="007555DA" w:rsidRDefault="00716236" w:rsidP="00716236">
            <w:pPr>
              <w:spacing w:after="0" w:line="240" w:lineRule="auto"/>
              <w:rPr>
                <w:rFonts w:cstheme="minorHAnsi"/>
                <w:b/>
              </w:rPr>
            </w:pPr>
            <w:r w:rsidRPr="007555DA">
              <w:rPr>
                <w:rFonts w:cstheme="minorHAnsi"/>
              </w:rPr>
              <w:t>(PUP Żory)</w:t>
            </w:r>
          </w:p>
        </w:tc>
        <w:tc>
          <w:tcPr>
            <w:tcW w:w="3453" w:type="dxa"/>
          </w:tcPr>
          <w:p w14:paraId="2A1E4355" w14:textId="77777777" w:rsidR="00716236" w:rsidRPr="007555DA" w:rsidRDefault="00716236" w:rsidP="00716236">
            <w:pPr>
              <w:spacing w:after="0" w:line="240" w:lineRule="auto"/>
              <w:rPr>
                <w:rFonts w:cstheme="minorHAnsi"/>
              </w:rPr>
            </w:pPr>
            <w:r w:rsidRPr="007555DA">
              <w:rPr>
                <w:rFonts w:cstheme="minorHAnsi"/>
              </w:rPr>
              <w:t>Starosta, pozyskuje z rejestrów, o których mowa w art. 46 ust. 1 pkt 3 i pkt 11–12 za pośrednictwem systemów teleinformatycznych prowadzonych przez ministra właściwego do spraw pracy, dane niezbędne do ustalenia, czy podmiot spełnił warunek, o którym mowa w art. 121 ust. 1 lub dokonuje ustaleń w oparciu o dokumenty pozyskane od podmiotu</w:t>
            </w:r>
          </w:p>
        </w:tc>
        <w:tc>
          <w:tcPr>
            <w:tcW w:w="3786" w:type="dxa"/>
            <w:vAlign w:val="center"/>
          </w:tcPr>
          <w:p w14:paraId="6609D2AB" w14:textId="77777777" w:rsidR="00716236" w:rsidRPr="007555DA" w:rsidRDefault="00716236" w:rsidP="00716236">
            <w:pPr>
              <w:spacing w:after="0" w:line="240" w:lineRule="auto"/>
              <w:rPr>
                <w:rFonts w:cstheme="minorHAnsi"/>
              </w:rPr>
            </w:pPr>
            <w:r w:rsidRPr="007555DA">
              <w:rPr>
                <w:rFonts w:cstheme="minorHAnsi"/>
              </w:rPr>
              <w:t xml:space="preserve">Wykreślić </w:t>
            </w:r>
          </w:p>
        </w:tc>
        <w:tc>
          <w:tcPr>
            <w:tcW w:w="3105" w:type="dxa"/>
          </w:tcPr>
          <w:p w14:paraId="2CB2EB43" w14:textId="77BB37C5" w:rsidR="00716236" w:rsidRPr="007555DA" w:rsidRDefault="00716236" w:rsidP="00716236">
            <w:pPr>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0B5D5B3E" w14:textId="77777777" w:rsidR="00716236" w:rsidRPr="007555DA" w:rsidRDefault="00716236" w:rsidP="00716236">
            <w:pPr>
              <w:spacing w:after="0" w:line="240" w:lineRule="auto"/>
              <w:rPr>
                <w:rFonts w:cstheme="minorHAnsi"/>
                <w:b/>
              </w:rPr>
            </w:pPr>
          </w:p>
          <w:p w14:paraId="21E3CC34" w14:textId="64578783" w:rsidR="00716236" w:rsidRPr="007555DA" w:rsidRDefault="00716236" w:rsidP="00716236">
            <w:pPr>
              <w:spacing w:after="0" w:line="240" w:lineRule="auto"/>
              <w:jc w:val="both"/>
              <w:rPr>
                <w:rFonts w:cstheme="minorHAnsi"/>
              </w:rPr>
            </w:pPr>
            <w:r w:rsidRPr="007555DA">
              <w:rPr>
                <w:rFonts w:cstheme="minorHAnsi"/>
              </w:rPr>
              <w:t>Przepis dot. pozyskiwania danych ma pozwolić na ułatwienie urzędom pracy weryfikacji obowiązku zatrudnienia/utrzymywania współpracy przez beneficjenta wsparcia</w:t>
            </w:r>
            <w:r w:rsidR="00853F35" w:rsidRPr="007555DA">
              <w:rPr>
                <w:rFonts w:cstheme="minorHAnsi"/>
              </w:rPr>
              <w:t>.</w:t>
            </w:r>
          </w:p>
        </w:tc>
      </w:tr>
      <w:tr w:rsidR="007555DA" w:rsidRPr="007555DA" w14:paraId="5B52FEA2" w14:textId="77777777" w:rsidTr="002D6D7B">
        <w:trPr>
          <w:jc w:val="center"/>
        </w:trPr>
        <w:tc>
          <w:tcPr>
            <w:tcW w:w="1727" w:type="dxa"/>
            <w:vAlign w:val="center"/>
          </w:tcPr>
          <w:p w14:paraId="7E2186F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253</w:t>
            </w:r>
          </w:p>
        </w:tc>
        <w:tc>
          <w:tcPr>
            <w:tcW w:w="3375" w:type="dxa"/>
            <w:vAlign w:val="center"/>
          </w:tcPr>
          <w:p w14:paraId="6744B5B5" w14:textId="77777777" w:rsidR="00716236" w:rsidRPr="007555DA" w:rsidRDefault="00716236" w:rsidP="00716236">
            <w:pPr>
              <w:widowControl w:val="0"/>
              <w:spacing w:after="0" w:line="240" w:lineRule="auto"/>
              <w:rPr>
                <w:rFonts w:cstheme="minorHAnsi"/>
                <w:b/>
              </w:rPr>
            </w:pPr>
            <w:r w:rsidRPr="007555DA">
              <w:rPr>
                <w:rFonts w:cstheme="minorHAnsi"/>
                <w:b/>
              </w:rPr>
              <w:t>Art. 121. ust. 1</w:t>
            </w:r>
          </w:p>
          <w:p w14:paraId="51FBCF46" w14:textId="77777777" w:rsidR="00716236" w:rsidRPr="007555DA" w:rsidRDefault="00716236" w:rsidP="00716236">
            <w:pPr>
              <w:widowControl w:val="0"/>
              <w:spacing w:after="0" w:line="240" w:lineRule="auto"/>
              <w:rPr>
                <w:rFonts w:cstheme="minorHAnsi"/>
                <w:b/>
              </w:rPr>
            </w:pPr>
            <w:r w:rsidRPr="007555DA">
              <w:rPr>
                <w:rFonts w:cstheme="minorHAnsi"/>
              </w:rPr>
              <w:t>(PUP Jaworzno)</w:t>
            </w:r>
          </w:p>
        </w:tc>
        <w:tc>
          <w:tcPr>
            <w:tcW w:w="3453" w:type="dxa"/>
            <w:vAlign w:val="center"/>
          </w:tcPr>
          <w:p w14:paraId="444B8732" w14:textId="77777777" w:rsidR="00716236" w:rsidRPr="007555DA" w:rsidRDefault="00716236" w:rsidP="00716236">
            <w:pPr>
              <w:widowControl w:val="0"/>
              <w:spacing w:after="0" w:line="240" w:lineRule="auto"/>
              <w:rPr>
                <w:rFonts w:cstheme="minorHAnsi"/>
              </w:rPr>
            </w:pPr>
            <w:r w:rsidRPr="007555DA">
              <w:rPr>
                <w:rFonts w:cstheme="minorHAnsi"/>
              </w:rPr>
              <w:t xml:space="preserve">Zobowiązanie do 6-miesięcznego zatrudnienia lub zawarcia umowy cywilno-prawnej w dobie niestabilnej sytuacji gospodarczej to dla podmiotu stosunkowo wysokie ryzyko. Taki zapis w projekcie ustawy może spowodować małą atrakcyjność tego instrumentu pomocy. </w:t>
            </w:r>
          </w:p>
        </w:tc>
        <w:tc>
          <w:tcPr>
            <w:tcW w:w="3786" w:type="dxa"/>
            <w:vAlign w:val="center"/>
          </w:tcPr>
          <w:p w14:paraId="208E700B" w14:textId="77777777" w:rsidR="00716236" w:rsidRPr="007555DA" w:rsidRDefault="00716236" w:rsidP="00716236">
            <w:pPr>
              <w:widowControl w:val="0"/>
              <w:spacing w:after="0" w:line="240" w:lineRule="auto"/>
              <w:rPr>
                <w:rFonts w:cstheme="minorHAnsi"/>
              </w:rPr>
            </w:pPr>
            <w:r w:rsidRPr="007555DA">
              <w:rPr>
                <w:rFonts w:cstheme="minorHAnsi"/>
              </w:rPr>
              <w:t xml:space="preserve">Zmniejszenie wymogu zatrudnienia lub zawarcia umowy cywilno-prawnej do 3 miesięcy. </w:t>
            </w:r>
          </w:p>
        </w:tc>
        <w:tc>
          <w:tcPr>
            <w:tcW w:w="3105" w:type="dxa"/>
            <w:shd w:val="clear" w:color="auto" w:fill="auto"/>
          </w:tcPr>
          <w:p w14:paraId="4AE92145" w14:textId="0CF68BAD" w:rsidR="00716236" w:rsidRPr="007555DA" w:rsidRDefault="006D0EEF" w:rsidP="006D0EEF">
            <w:pPr>
              <w:spacing w:after="0" w:line="240" w:lineRule="auto"/>
              <w:jc w:val="center"/>
              <w:rPr>
                <w:rFonts w:cstheme="minorHAnsi"/>
                <w:b/>
              </w:rPr>
            </w:pPr>
            <w:r w:rsidRPr="007555DA">
              <w:rPr>
                <w:rFonts w:cstheme="minorHAnsi"/>
                <w:b/>
              </w:rPr>
              <w:t>Uwaga uwzględniona</w:t>
            </w:r>
            <w:r w:rsidR="00853F35" w:rsidRPr="007555DA">
              <w:rPr>
                <w:rFonts w:cstheme="minorHAnsi"/>
                <w:b/>
              </w:rPr>
              <w:t>.</w:t>
            </w:r>
          </w:p>
          <w:p w14:paraId="1AE95BEA" w14:textId="77777777" w:rsidR="006D0EEF" w:rsidRPr="007555DA" w:rsidRDefault="003D3DB6" w:rsidP="003D3DB6">
            <w:pPr>
              <w:spacing w:after="0" w:line="240" w:lineRule="auto"/>
              <w:jc w:val="both"/>
              <w:rPr>
                <w:rFonts w:cstheme="minorHAnsi"/>
              </w:rPr>
            </w:pPr>
            <w:r w:rsidRPr="007555DA">
              <w:rPr>
                <w:rFonts w:cstheme="minorHAnsi"/>
              </w:rPr>
              <w:t xml:space="preserve">Przepis art. 126 ust. 1 otrzymał brzmienie: </w:t>
            </w:r>
          </w:p>
          <w:p w14:paraId="42623DCC" w14:textId="77777777" w:rsidR="003D3DB6" w:rsidRPr="007555DA" w:rsidRDefault="003D3DB6" w:rsidP="003D3DB6">
            <w:pPr>
              <w:spacing w:after="0" w:line="240" w:lineRule="auto"/>
              <w:jc w:val="both"/>
              <w:rPr>
                <w:rFonts w:cstheme="minorHAnsi"/>
                <w:i/>
                <w:iCs/>
              </w:rPr>
            </w:pPr>
            <w:r w:rsidRPr="007555DA">
              <w:rPr>
                <w:rFonts w:cstheme="minorHAnsi"/>
                <w:i/>
                <w:iCs/>
              </w:rPr>
              <w:t>„Art. 126. 1. Podmiot, który zawarł umowę, o której mowa w art. 125 ust. 1 i 2:</w:t>
            </w:r>
          </w:p>
          <w:p w14:paraId="4DE990AD" w14:textId="77777777" w:rsidR="003D3DB6" w:rsidRPr="007555DA" w:rsidRDefault="003D3DB6" w:rsidP="003D3DB6">
            <w:pPr>
              <w:spacing w:after="0" w:line="240" w:lineRule="auto"/>
              <w:jc w:val="both"/>
              <w:rPr>
                <w:rFonts w:cstheme="minorHAnsi"/>
                <w:i/>
                <w:iCs/>
              </w:rPr>
            </w:pPr>
            <w:r w:rsidRPr="007555DA">
              <w:rPr>
                <w:rFonts w:cstheme="minorHAnsi"/>
                <w:i/>
                <w:iCs/>
              </w:rPr>
              <w:t>1)</w:t>
            </w:r>
            <w:r w:rsidRPr="007555DA">
              <w:rPr>
                <w:rFonts w:cstheme="minorHAnsi"/>
                <w:i/>
                <w:iCs/>
              </w:rPr>
              <w:tab/>
              <w:t>utrzymuje zatrudnienie osoby, na której kształcenie ustawiczne przyznano finansowanie, przyznano finansowanie, przez okres co najmniej 3 miesięcy od momentu ukończenia przez nią kształcenia, z wyjątkiem:</w:t>
            </w:r>
          </w:p>
          <w:p w14:paraId="14602753" w14:textId="77777777" w:rsidR="003D3DB6" w:rsidRPr="007555DA" w:rsidRDefault="003D3DB6" w:rsidP="003D3DB6">
            <w:pPr>
              <w:spacing w:after="0" w:line="240" w:lineRule="auto"/>
              <w:jc w:val="both"/>
              <w:rPr>
                <w:rFonts w:cstheme="minorHAnsi"/>
                <w:i/>
                <w:iCs/>
              </w:rPr>
            </w:pPr>
            <w:r w:rsidRPr="007555DA">
              <w:rPr>
                <w:rFonts w:cstheme="minorHAnsi"/>
                <w:i/>
                <w:iCs/>
              </w:rPr>
              <w:t>a)</w:t>
            </w:r>
            <w:r w:rsidRPr="007555DA">
              <w:rPr>
                <w:rFonts w:cstheme="minorHAnsi"/>
                <w:i/>
                <w:iCs/>
              </w:rPr>
              <w:tab/>
              <w:t xml:space="preserve">rozwiązania przez tę osobę umowy o pracę, </w:t>
            </w:r>
          </w:p>
          <w:p w14:paraId="47D152E6" w14:textId="77777777" w:rsidR="003D3DB6" w:rsidRPr="007555DA" w:rsidRDefault="003D3DB6" w:rsidP="003D3DB6">
            <w:pPr>
              <w:spacing w:after="0" w:line="240" w:lineRule="auto"/>
              <w:jc w:val="both"/>
              <w:rPr>
                <w:rFonts w:cstheme="minorHAnsi"/>
                <w:i/>
                <w:iCs/>
              </w:rPr>
            </w:pPr>
            <w:r w:rsidRPr="007555DA">
              <w:rPr>
                <w:rFonts w:cstheme="minorHAnsi"/>
                <w:i/>
                <w:iCs/>
              </w:rPr>
              <w:t>b)</w:t>
            </w:r>
            <w:r w:rsidRPr="007555DA">
              <w:rPr>
                <w:rFonts w:cstheme="minorHAnsi"/>
                <w:i/>
                <w:iCs/>
              </w:rPr>
              <w:tab/>
              <w:t xml:space="preserve">rozwiązania z tą osobą umowy o pracę na podstawie art. 52 albo art. 53 ustawy z dnia 26 czerwca 1974 r. – Kodeks pracy, </w:t>
            </w:r>
          </w:p>
          <w:p w14:paraId="446620CA" w14:textId="77777777" w:rsidR="003D3DB6" w:rsidRPr="007555DA" w:rsidRDefault="003D3DB6" w:rsidP="003D3DB6">
            <w:pPr>
              <w:spacing w:after="0" w:line="240" w:lineRule="auto"/>
              <w:jc w:val="both"/>
              <w:rPr>
                <w:rFonts w:cstheme="minorHAnsi"/>
                <w:i/>
                <w:iCs/>
              </w:rPr>
            </w:pPr>
            <w:r w:rsidRPr="007555DA">
              <w:rPr>
                <w:rFonts w:cstheme="minorHAnsi"/>
                <w:i/>
                <w:iCs/>
              </w:rPr>
              <w:t>c)</w:t>
            </w:r>
            <w:r w:rsidRPr="007555DA">
              <w:rPr>
                <w:rFonts w:cstheme="minorHAnsi"/>
                <w:i/>
                <w:iCs/>
              </w:rPr>
              <w:tab/>
              <w:t>wygaśnięcia stosunku pracy,</w:t>
            </w:r>
          </w:p>
          <w:p w14:paraId="1D04BA0E" w14:textId="77777777" w:rsidR="003D3DB6" w:rsidRPr="007555DA" w:rsidRDefault="003D3DB6" w:rsidP="003D3DB6">
            <w:pPr>
              <w:spacing w:after="0" w:line="240" w:lineRule="auto"/>
              <w:jc w:val="both"/>
              <w:rPr>
                <w:rFonts w:cstheme="minorHAnsi"/>
                <w:i/>
                <w:iCs/>
              </w:rPr>
            </w:pPr>
            <w:r w:rsidRPr="007555DA">
              <w:rPr>
                <w:rFonts w:cstheme="minorHAnsi"/>
                <w:i/>
                <w:iCs/>
              </w:rPr>
              <w:t>d)</w:t>
            </w:r>
            <w:r w:rsidRPr="007555DA">
              <w:rPr>
                <w:rFonts w:cstheme="minorHAnsi"/>
                <w:i/>
                <w:iCs/>
              </w:rPr>
              <w:tab/>
              <w:t>otrzymania przez tę osobę finansowania w przypadku wymienionym w art. 219 ust. 1;</w:t>
            </w:r>
          </w:p>
          <w:p w14:paraId="5962684D" w14:textId="77777777" w:rsidR="003D3DB6" w:rsidRPr="007555DA" w:rsidRDefault="003D3DB6" w:rsidP="003D3DB6">
            <w:pPr>
              <w:spacing w:after="0" w:line="240" w:lineRule="auto"/>
              <w:jc w:val="both"/>
              <w:rPr>
                <w:rFonts w:cstheme="minorHAnsi"/>
                <w:i/>
                <w:iCs/>
              </w:rPr>
            </w:pPr>
            <w:r w:rsidRPr="007555DA">
              <w:rPr>
                <w:rFonts w:cstheme="minorHAnsi"/>
                <w:i/>
                <w:iCs/>
              </w:rPr>
              <w:t>2)</w:t>
            </w:r>
            <w:r w:rsidRPr="007555DA">
              <w:rPr>
                <w:rFonts w:cstheme="minorHAnsi"/>
                <w:i/>
                <w:iCs/>
              </w:rPr>
              <w:tab/>
              <w:t xml:space="preserve">nie zawiesza albo nie zaprzestaje prowadzenia dotychczasowej działalności gospodarczej przez okres 3 miesięcy od momentu ukończenia kształcenia, w przypadku gdy z finansowania kształcenia ustawicznego skorzystał pracodawca lub osoba fizyczna prowadząca działalność gospodarczą, chyba że powodem będzie ogłoszenie przez niego upadłości; </w:t>
            </w:r>
          </w:p>
          <w:p w14:paraId="136D1889" w14:textId="1836ECCA" w:rsidR="003D3DB6" w:rsidRPr="007555DA" w:rsidRDefault="003D3DB6" w:rsidP="003D3DB6">
            <w:pPr>
              <w:spacing w:after="0" w:line="240" w:lineRule="auto"/>
              <w:jc w:val="both"/>
              <w:rPr>
                <w:rFonts w:cstheme="minorHAnsi"/>
                <w:i/>
                <w:iCs/>
              </w:rPr>
            </w:pPr>
            <w:r w:rsidRPr="007555DA">
              <w:rPr>
                <w:rFonts w:cstheme="minorHAnsi"/>
                <w:i/>
                <w:iCs/>
              </w:rPr>
              <w:t>3)</w:t>
            </w:r>
            <w:r w:rsidRPr="007555DA">
              <w:rPr>
                <w:rFonts w:cstheme="minorHAnsi"/>
                <w:i/>
                <w:iCs/>
              </w:rPr>
              <w:tab/>
              <w:t>zatrudnia, zawiera umowę lub umowy cywilnoprawne dotyczące świadczenia usług na okres co najmniej 3 miesięcy od momentu ukończenia kształcenia z osobą, która skorzystała z finansowanego kształcenia ustawicznego, niebędącą pracownikiem, pracodawcą lub osobą fizyczną prowadząca działalność gospodarczą.</w:t>
            </w:r>
            <w:r w:rsidR="00B8094F" w:rsidRPr="007555DA">
              <w:rPr>
                <w:rFonts w:cstheme="minorHAnsi"/>
                <w:i/>
                <w:iCs/>
              </w:rPr>
              <w:t xml:space="preserve">”. </w:t>
            </w:r>
          </w:p>
        </w:tc>
      </w:tr>
      <w:tr w:rsidR="007555DA" w:rsidRPr="007555DA" w14:paraId="600F2C18" w14:textId="77777777" w:rsidTr="002D6D7B">
        <w:trPr>
          <w:jc w:val="center"/>
        </w:trPr>
        <w:tc>
          <w:tcPr>
            <w:tcW w:w="1727" w:type="dxa"/>
            <w:vAlign w:val="center"/>
          </w:tcPr>
          <w:p w14:paraId="19FF75E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254</w:t>
            </w:r>
          </w:p>
        </w:tc>
        <w:tc>
          <w:tcPr>
            <w:tcW w:w="3375" w:type="dxa"/>
            <w:vAlign w:val="center"/>
          </w:tcPr>
          <w:p w14:paraId="785AEBB7" w14:textId="77777777" w:rsidR="00716236" w:rsidRPr="007555DA" w:rsidRDefault="00716236" w:rsidP="00716236">
            <w:pPr>
              <w:spacing w:after="0" w:line="240" w:lineRule="auto"/>
              <w:rPr>
                <w:rFonts w:cstheme="minorHAnsi"/>
                <w:b/>
                <w:bCs/>
              </w:rPr>
            </w:pPr>
            <w:r w:rsidRPr="007555DA">
              <w:rPr>
                <w:rFonts w:cstheme="minorHAnsi"/>
                <w:b/>
                <w:bCs/>
              </w:rPr>
              <w:t>Art. 121. ust. 1</w:t>
            </w:r>
            <w:r w:rsidRPr="007555DA">
              <w:rPr>
                <w:rFonts w:cstheme="minorHAnsi"/>
                <w:b/>
                <w:bCs/>
              </w:rPr>
              <w:br/>
              <w:t>art. 125. ust. 2 pkt. 3</w:t>
            </w:r>
          </w:p>
          <w:p w14:paraId="5311D2A6" w14:textId="77777777" w:rsidR="00716236" w:rsidRPr="007555DA" w:rsidRDefault="00716236" w:rsidP="00716236">
            <w:pPr>
              <w:widowControl w:val="0"/>
              <w:spacing w:after="0" w:line="240" w:lineRule="auto"/>
              <w:rPr>
                <w:rFonts w:cstheme="minorHAnsi"/>
                <w:b/>
              </w:rPr>
            </w:pPr>
            <w:r w:rsidRPr="007555DA">
              <w:rPr>
                <w:rFonts w:cstheme="minorHAnsi"/>
                <w:lang w:val="de-DE"/>
              </w:rPr>
              <w:t>(PUP Pszczyna)</w:t>
            </w:r>
          </w:p>
        </w:tc>
        <w:tc>
          <w:tcPr>
            <w:tcW w:w="3453" w:type="dxa"/>
            <w:vAlign w:val="center"/>
          </w:tcPr>
          <w:p w14:paraId="6DCB1E37" w14:textId="77777777" w:rsidR="00716236" w:rsidRPr="007555DA" w:rsidRDefault="00716236" w:rsidP="00716236">
            <w:pPr>
              <w:widowControl w:val="0"/>
              <w:spacing w:after="0" w:line="240" w:lineRule="auto"/>
              <w:rPr>
                <w:rFonts w:cstheme="minorHAnsi"/>
              </w:rPr>
            </w:pPr>
            <w:r w:rsidRPr="007555DA">
              <w:rPr>
                <w:rFonts w:cstheme="minorHAnsi"/>
              </w:rPr>
              <w:t>W przypadku niedotrzymania warunków, o których mowa w art. 121 ust. 1 pkt. 1-3 podmiot nie otrzymuje dofinansowania w ciągu trzech kolejnych lat po roku ukończenia dofinansowanej formy kształcenia. W art. 125 ust. 2 pkt. 3 wskazano, że podmiot który zawarł umowę o dofinansowanie zawodowego kształcenia ustawicznego ze środków KFS zwraca powiatowemu urzędowi pracy środki KFS w przypadku gdy niedotrzymane zostały zobowiązania, o których mowa w art. 121. Podmiot ponosi dwukrotne konsekwencje dotyczące niedotrzymania warunków art. 121.</w:t>
            </w:r>
          </w:p>
        </w:tc>
        <w:tc>
          <w:tcPr>
            <w:tcW w:w="3786" w:type="dxa"/>
            <w:vAlign w:val="center"/>
          </w:tcPr>
          <w:p w14:paraId="2453241C" w14:textId="77777777" w:rsidR="00716236" w:rsidRPr="007555DA" w:rsidRDefault="00716236" w:rsidP="00716236">
            <w:pPr>
              <w:spacing w:after="0" w:line="240" w:lineRule="auto"/>
              <w:rPr>
                <w:rFonts w:cstheme="minorHAnsi"/>
              </w:rPr>
            </w:pPr>
            <w:r w:rsidRPr="007555DA">
              <w:rPr>
                <w:rFonts w:cstheme="minorHAnsi"/>
              </w:rPr>
              <w:t>Niedotrzymanie warunków, o których mowa w art. 121 nie powinno skutkować zwrotem  środków KFS.</w:t>
            </w:r>
          </w:p>
          <w:p w14:paraId="249D1107" w14:textId="77777777" w:rsidR="00716236" w:rsidRPr="007555DA" w:rsidRDefault="00716236" w:rsidP="00716236">
            <w:pPr>
              <w:widowControl w:val="0"/>
              <w:spacing w:after="0" w:line="240" w:lineRule="auto"/>
              <w:rPr>
                <w:rFonts w:cstheme="minorHAnsi"/>
              </w:rPr>
            </w:pPr>
            <w:r w:rsidRPr="007555DA">
              <w:rPr>
                <w:rFonts w:cstheme="minorHAnsi"/>
              </w:rPr>
              <w:t xml:space="preserve">Zdobyte kwalifikacje zwiększą potencjał osoby na rynku pracy niezależnie od spełnienia warunków art. 121. Ich wiedza, umiejętności i kwalifikacje zostaną wykorzystane u innego pracodawcy.  </w:t>
            </w:r>
          </w:p>
        </w:tc>
        <w:tc>
          <w:tcPr>
            <w:tcW w:w="3105" w:type="dxa"/>
          </w:tcPr>
          <w:p w14:paraId="42923126" w14:textId="69593294" w:rsidR="00716236" w:rsidRPr="007555DA" w:rsidRDefault="00716236" w:rsidP="00716236">
            <w:pPr>
              <w:spacing w:after="0" w:line="240" w:lineRule="auto"/>
              <w:jc w:val="center"/>
              <w:rPr>
                <w:rFonts w:cstheme="minorHAnsi"/>
                <w:b/>
                <w:bCs/>
              </w:rPr>
            </w:pPr>
            <w:r w:rsidRPr="007555DA">
              <w:rPr>
                <w:rFonts w:cstheme="minorHAnsi"/>
                <w:b/>
                <w:bCs/>
              </w:rPr>
              <w:t>Wyjaśnienie</w:t>
            </w:r>
            <w:r w:rsidR="00853F35" w:rsidRPr="007555DA">
              <w:rPr>
                <w:rFonts w:cstheme="minorHAnsi"/>
                <w:b/>
                <w:bCs/>
              </w:rPr>
              <w:t>:</w:t>
            </w:r>
          </w:p>
          <w:p w14:paraId="38A2FEA1" w14:textId="4D2687C6" w:rsidR="00716236" w:rsidRPr="007555DA" w:rsidRDefault="00716236" w:rsidP="00716236">
            <w:pPr>
              <w:spacing w:after="0" w:line="240" w:lineRule="auto"/>
              <w:jc w:val="both"/>
              <w:rPr>
                <w:rFonts w:cstheme="minorHAnsi"/>
              </w:rPr>
            </w:pPr>
            <w:r w:rsidRPr="007555DA">
              <w:rPr>
                <w:rFonts w:cstheme="minorHAnsi"/>
              </w:rPr>
              <w:t>W toku prac nad projektem złagodzono wymogi dla beneficjenta tzn. skrócono okres obowiązkowego zatrudnienia/kontynuacji współpracy z 6 do 3 mies. oraz skrócono okres karencji z trzech lato do jednego roku.</w:t>
            </w:r>
          </w:p>
        </w:tc>
      </w:tr>
      <w:tr w:rsidR="007555DA" w:rsidRPr="007555DA" w14:paraId="6381FF0F" w14:textId="77777777" w:rsidTr="002D6D7B">
        <w:trPr>
          <w:jc w:val="center"/>
        </w:trPr>
        <w:tc>
          <w:tcPr>
            <w:tcW w:w="1727" w:type="dxa"/>
            <w:vAlign w:val="center"/>
          </w:tcPr>
          <w:p w14:paraId="411B8B1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255</w:t>
            </w:r>
          </w:p>
        </w:tc>
        <w:tc>
          <w:tcPr>
            <w:tcW w:w="3375" w:type="dxa"/>
            <w:vAlign w:val="center"/>
          </w:tcPr>
          <w:p w14:paraId="58B46459" w14:textId="77777777" w:rsidR="00716236" w:rsidRPr="007555DA" w:rsidRDefault="00716236" w:rsidP="00716236">
            <w:pPr>
              <w:spacing w:after="0" w:line="240" w:lineRule="auto"/>
              <w:rPr>
                <w:rFonts w:cstheme="minorHAnsi"/>
                <w:b/>
                <w:bCs/>
              </w:rPr>
            </w:pPr>
            <w:r w:rsidRPr="007555DA">
              <w:rPr>
                <w:rFonts w:cstheme="minorHAnsi"/>
                <w:b/>
                <w:bCs/>
              </w:rPr>
              <w:t>Art. 121. ust. 2</w:t>
            </w:r>
          </w:p>
          <w:p w14:paraId="1B7A867F" w14:textId="77777777" w:rsidR="00716236" w:rsidRPr="007555DA" w:rsidRDefault="00716236" w:rsidP="00716236">
            <w:pPr>
              <w:spacing w:after="0" w:line="240" w:lineRule="auto"/>
              <w:rPr>
                <w:rFonts w:cstheme="minorHAnsi"/>
                <w:b/>
                <w:bCs/>
              </w:rPr>
            </w:pPr>
            <w:r w:rsidRPr="007555DA">
              <w:rPr>
                <w:rFonts w:cstheme="minorHAnsi"/>
              </w:rPr>
              <w:t xml:space="preserve"> (PUP Mikołów) </w:t>
            </w:r>
          </w:p>
        </w:tc>
        <w:tc>
          <w:tcPr>
            <w:tcW w:w="3453" w:type="dxa"/>
          </w:tcPr>
          <w:p w14:paraId="468679A6" w14:textId="77777777" w:rsidR="00716236" w:rsidRPr="007555DA" w:rsidRDefault="00716236" w:rsidP="00716236">
            <w:pPr>
              <w:widowControl w:val="0"/>
              <w:spacing w:after="0" w:line="240" w:lineRule="auto"/>
              <w:rPr>
                <w:rFonts w:cstheme="minorHAnsi"/>
              </w:rPr>
            </w:pPr>
            <w:r w:rsidRPr="007555DA">
              <w:rPr>
                <w:rFonts w:cstheme="minorHAnsi"/>
              </w:rPr>
              <w:t>W przypadku nie dotrzymania warunków, o których mowa w pkt 1–3 podmiot nie otrzyma dofinansowania w ciągu trzech kolejnych lat po roku ukończenia dofinansowanej formy kształcenia</w:t>
            </w:r>
          </w:p>
        </w:tc>
        <w:tc>
          <w:tcPr>
            <w:tcW w:w="3786" w:type="dxa"/>
            <w:vAlign w:val="center"/>
          </w:tcPr>
          <w:p w14:paraId="2FF5A208" w14:textId="77777777" w:rsidR="00716236" w:rsidRPr="007555DA" w:rsidRDefault="00716236" w:rsidP="00716236">
            <w:pPr>
              <w:spacing w:after="0" w:line="240" w:lineRule="auto"/>
              <w:rPr>
                <w:rFonts w:cstheme="minorHAnsi"/>
              </w:rPr>
            </w:pPr>
            <w:r w:rsidRPr="007555DA">
              <w:rPr>
                <w:rFonts w:cstheme="minorHAnsi"/>
              </w:rPr>
              <w:t>W przypadku nie dotrzymania warunków, o których mowa w pkt 1–3 podmiot nie otrzyma dofinansowania z KFS  w ciągu trzech kolejnych lat po roku ukończenia dofinansowanej formy kształcenia</w:t>
            </w:r>
          </w:p>
        </w:tc>
        <w:tc>
          <w:tcPr>
            <w:tcW w:w="3105" w:type="dxa"/>
            <w:shd w:val="clear" w:color="auto" w:fill="auto"/>
          </w:tcPr>
          <w:p w14:paraId="199E195C" w14:textId="1DF64397" w:rsidR="00716236" w:rsidRPr="007555DA" w:rsidRDefault="00716236" w:rsidP="00716236">
            <w:pPr>
              <w:spacing w:after="0" w:line="240" w:lineRule="auto"/>
              <w:jc w:val="center"/>
              <w:rPr>
                <w:rFonts w:cstheme="minorHAnsi"/>
                <w:b/>
              </w:rPr>
            </w:pPr>
            <w:r w:rsidRPr="007555DA">
              <w:rPr>
                <w:rFonts w:cstheme="minorHAnsi"/>
                <w:b/>
              </w:rPr>
              <w:t>Uwaga uwzględniona</w:t>
            </w:r>
            <w:r w:rsidR="00853F35" w:rsidRPr="007555DA">
              <w:rPr>
                <w:rFonts w:cstheme="minorHAnsi"/>
                <w:b/>
              </w:rPr>
              <w:t>.</w:t>
            </w:r>
          </w:p>
          <w:p w14:paraId="16357FB9" w14:textId="77777777" w:rsidR="00716236" w:rsidRPr="007555DA" w:rsidRDefault="00CC545C" w:rsidP="00CC545C">
            <w:pPr>
              <w:spacing w:after="0" w:line="240" w:lineRule="auto"/>
              <w:jc w:val="both"/>
              <w:rPr>
                <w:rFonts w:cstheme="minorHAnsi"/>
              </w:rPr>
            </w:pPr>
            <w:r w:rsidRPr="007555DA">
              <w:rPr>
                <w:rFonts w:cstheme="minorHAnsi"/>
              </w:rPr>
              <w:t xml:space="preserve">Przepis art. 126 ust. 2 otrzymał brzmienie: </w:t>
            </w:r>
          </w:p>
          <w:p w14:paraId="7D55E6BE" w14:textId="4D67ADDE" w:rsidR="00CC545C" w:rsidRPr="007555DA" w:rsidRDefault="00CC545C" w:rsidP="00CC545C">
            <w:pPr>
              <w:spacing w:after="0" w:line="240" w:lineRule="auto"/>
              <w:jc w:val="both"/>
              <w:rPr>
                <w:rFonts w:cstheme="minorHAnsi"/>
                <w:i/>
                <w:iCs/>
              </w:rPr>
            </w:pPr>
            <w:r w:rsidRPr="007555DA">
              <w:rPr>
                <w:rFonts w:cstheme="minorHAnsi"/>
                <w:i/>
                <w:iCs/>
              </w:rPr>
              <w:t xml:space="preserve">„2. W przypadku nie dotrzymania warunków, o których mowa w pkt 1–3 podmiot nie otrzyma finansowania z KFS w ciągu roku  od ukończenia finansowanej formy kształcenia.”. </w:t>
            </w:r>
          </w:p>
        </w:tc>
      </w:tr>
      <w:tr w:rsidR="007555DA" w:rsidRPr="007555DA" w14:paraId="78A5C1C8" w14:textId="77777777" w:rsidTr="002D6D7B">
        <w:trPr>
          <w:jc w:val="center"/>
        </w:trPr>
        <w:tc>
          <w:tcPr>
            <w:tcW w:w="1727" w:type="dxa"/>
            <w:vAlign w:val="center"/>
          </w:tcPr>
          <w:p w14:paraId="0D22BBF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256</w:t>
            </w:r>
          </w:p>
        </w:tc>
        <w:tc>
          <w:tcPr>
            <w:tcW w:w="3375" w:type="dxa"/>
            <w:vAlign w:val="center"/>
          </w:tcPr>
          <w:p w14:paraId="0892B513" w14:textId="77777777" w:rsidR="00716236" w:rsidRPr="007555DA" w:rsidRDefault="00716236" w:rsidP="00716236">
            <w:pPr>
              <w:spacing w:after="0" w:line="240" w:lineRule="auto"/>
              <w:rPr>
                <w:rFonts w:cstheme="minorHAnsi"/>
                <w:b/>
              </w:rPr>
            </w:pPr>
            <w:r w:rsidRPr="007555DA">
              <w:rPr>
                <w:rFonts w:cstheme="minorHAnsi"/>
                <w:b/>
              </w:rPr>
              <w:t>Art. 122. ust. 2</w:t>
            </w:r>
          </w:p>
          <w:p w14:paraId="7F395D69" w14:textId="77777777" w:rsidR="00716236" w:rsidRPr="007555DA" w:rsidRDefault="00716236" w:rsidP="00716236">
            <w:pPr>
              <w:spacing w:after="0" w:line="240" w:lineRule="auto"/>
              <w:rPr>
                <w:rFonts w:cstheme="minorHAnsi"/>
                <w:b/>
              </w:rPr>
            </w:pPr>
            <w:r w:rsidRPr="007555DA">
              <w:rPr>
                <w:rFonts w:cstheme="minorHAnsi"/>
              </w:rPr>
              <w:t>(PUP Jastrzębie-Zdrój)</w:t>
            </w:r>
          </w:p>
        </w:tc>
        <w:tc>
          <w:tcPr>
            <w:tcW w:w="3453" w:type="dxa"/>
          </w:tcPr>
          <w:p w14:paraId="56C1783C" w14:textId="77777777" w:rsidR="00716236" w:rsidRPr="007555DA" w:rsidRDefault="00716236" w:rsidP="00716236">
            <w:pPr>
              <w:spacing w:after="0" w:line="240" w:lineRule="auto"/>
              <w:rPr>
                <w:rFonts w:cstheme="minorHAnsi"/>
              </w:rPr>
            </w:pPr>
            <w:r w:rsidRPr="007555DA">
              <w:rPr>
                <w:rFonts w:cstheme="minorHAnsi"/>
              </w:rPr>
              <w:t xml:space="preserve">Z zapisu artykułu, nie wynika, że realizator kursu </w:t>
            </w:r>
            <w:r w:rsidRPr="007555DA">
              <w:rPr>
                <w:rFonts w:cstheme="minorHAnsi"/>
                <w:b/>
              </w:rPr>
              <w:t xml:space="preserve">musi </w:t>
            </w:r>
            <w:r w:rsidRPr="007555DA">
              <w:rPr>
                <w:rFonts w:cstheme="minorHAnsi"/>
              </w:rPr>
              <w:t>posiadać wpis do Bazy Usług Rozwojowych</w:t>
            </w:r>
          </w:p>
        </w:tc>
        <w:tc>
          <w:tcPr>
            <w:tcW w:w="3786" w:type="dxa"/>
            <w:vAlign w:val="center"/>
          </w:tcPr>
          <w:p w14:paraId="572E6FA3" w14:textId="77777777" w:rsidR="00716236" w:rsidRPr="007555DA" w:rsidRDefault="00716236" w:rsidP="00716236">
            <w:pPr>
              <w:spacing w:after="0" w:line="240" w:lineRule="auto"/>
              <w:rPr>
                <w:rFonts w:cstheme="minorHAnsi"/>
              </w:rPr>
            </w:pPr>
            <w:r w:rsidRPr="007555DA">
              <w:rPr>
                <w:rFonts w:cstheme="minorHAnsi"/>
              </w:rPr>
              <w:t>W treści artykułu proponujemy zamieścić wyraz „wyłącznie”:</w:t>
            </w:r>
          </w:p>
          <w:p w14:paraId="2B7D91E3" w14:textId="77777777" w:rsidR="00716236" w:rsidRPr="007555DA" w:rsidRDefault="00716236" w:rsidP="00716236">
            <w:pPr>
              <w:spacing w:after="0" w:line="240" w:lineRule="auto"/>
              <w:rPr>
                <w:rFonts w:cstheme="minorHAnsi"/>
                <w:bCs/>
              </w:rPr>
            </w:pPr>
            <w:r w:rsidRPr="007555DA">
              <w:rPr>
                <w:rFonts w:cstheme="minorHAnsi"/>
                <w:bCs/>
              </w:rPr>
              <w:t>2. Realizatorem szkolenia finansowanego ze środków KFS może być</w:t>
            </w:r>
            <w:r w:rsidRPr="007555DA">
              <w:rPr>
                <w:rFonts w:cstheme="minorHAnsi"/>
                <w:b/>
                <w:bCs/>
              </w:rPr>
              <w:t xml:space="preserve"> wyłącznie</w:t>
            </w:r>
            <w:r w:rsidRPr="007555DA">
              <w:rPr>
                <w:rFonts w:cstheme="minorHAnsi"/>
                <w:bCs/>
              </w:rPr>
              <w:t xml:space="preserve"> realizator wpisany  do rejestru, o którym mowa w art. 6 ust. 1 pkt 8 ustawy z dnia 9 listopada 2000 r. o utworzeniu Polskiej Agencji Rozwoju Przedsiębiorczości w zakresie świadczenia usług szkoleniowych.</w:t>
            </w:r>
          </w:p>
        </w:tc>
        <w:tc>
          <w:tcPr>
            <w:tcW w:w="3105" w:type="dxa"/>
          </w:tcPr>
          <w:p w14:paraId="30BC9384" w14:textId="0B8BB9F2" w:rsidR="00716236" w:rsidRPr="007555DA" w:rsidRDefault="00716236" w:rsidP="00716236">
            <w:pPr>
              <w:autoSpaceDE w:val="0"/>
              <w:autoSpaceDN w:val="0"/>
              <w:adjustRightInd w:val="0"/>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62B13308" w14:textId="06F0077E" w:rsidR="00716236" w:rsidRPr="007555DA" w:rsidRDefault="00716236" w:rsidP="00716236">
            <w:pPr>
              <w:autoSpaceDE w:val="0"/>
              <w:autoSpaceDN w:val="0"/>
              <w:adjustRightInd w:val="0"/>
              <w:spacing w:after="0" w:line="240" w:lineRule="auto"/>
              <w:jc w:val="both"/>
              <w:rPr>
                <w:rFonts w:cstheme="minorHAnsi"/>
              </w:rPr>
            </w:pPr>
            <w:r w:rsidRPr="007555DA">
              <w:rPr>
                <w:rFonts w:cstheme="minorHAnsi"/>
              </w:rPr>
              <w:t>Przepis jest jednoznaczny tzn. realizatorem szkolenia finansowanego ze środków KFS może być realizator wpisany  do rejestru, o którym mowa w art. 6 ust. 1 pkt 8 ustawy z dnia 9 listopada 2000 r. o utworzeniu Polskiej Agencji Rozwoju Przedsiębiorczości w zakresie świadczenia usług szkoleniowych.</w:t>
            </w:r>
          </w:p>
          <w:p w14:paraId="0B528ADC" w14:textId="42FFB46A" w:rsidR="00716236" w:rsidRPr="007555DA" w:rsidRDefault="00716236" w:rsidP="00716236">
            <w:pPr>
              <w:spacing w:after="0" w:line="240" w:lineRule="auto"/>
              <w:jc w:val="both"/>
              <w:rPr>
                <w:rFonts w:cstheme="minorHAnsi"/>
              </w:rPr>
            </w:pPr>
            <w:r w:rsidRPr="007555DA">
              <w:rPr>
                <w:rFonts w:cstheme="minorHAnsi"/>
              </w:rPr>
              <w:t>Jeśli podmiot nie jest wpisany do właściwego rejestru nie może być realizatorem szkoleń dofinansowywanych z KFS.</w:t>
            </w:r>
          </w:p>
        </w:tc>
      </w:tr>
      <w:tr w:rsidR="007555DA" w:rsidRPr="007555DA" w14:paraId="4F6DB101" w14:textId="77777777" w:rsidTr="002D6D7B">
        <w:trPr>
          <w:jc w:val="center"/>
        </w:trPr>
        <w:tc>
          <w:tcPr>
            <w:tcW w:w="1727" w:type="dxa"/>
            <w:vAlign w:val="center"/>
          </w:tcPr>
          <w:p w14:paraId="0A0807C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257</w:t>
            </w:r>
          </w:p>
        </w:tc>
        <w:tc>
          <w:tcPr>
            <w:tcW w:w="3375" w:type="dxa"/>
            <w:vAlign w:val="center"/>
          </w:tcPr>
          <w:p w14:paraId="711F02FB" w14:textId="77777777" w:rsidR="00716236" w:rsidRPr="007555DA" w:rsidRDefault="00716236" w:rsidP="00716236">
            <w:pPr>
              <w:spacing w:after="0" w:line="240" w:lineRule="auto"/>
              <w:rPr>
                <w:rFonts w:cstheme="minorHAnsi"/>
                <w:b/>
              </w:rPr>
            </w:pPr>
            <w:r w:rsidRPr="007555DA">
              <w:rPr>
                <w:rFonts w:cstheme="minorHAnsi"/>
                <w:b/>
              </w:rPr>
              <w:t>Art. 125. ust.1</w:t>
            </w:r>
          </w:p>
          <w:p w14:paraId="4DC23F09" w14:textId="77777777" w:rsidR="00716236" w:rsidRPr="007555DA" w:rsidRDefault="00716236" w:rsidP="00716236">
            <w:pPr>
              <w:spacing w:after="0" w:line="240" w:lineRule="auto"/>
              <w:rPr>
                <w:rFonts w:cstheme="minorHAnsi"/>
                <w:b/>
              </w:rPr>
            </w:pPr>
            <w:r w:rsidRPr="007555DA">
              <w:rPr>
                <w:rFonts w:cstheme="minorHAnsi"/>
              </w:rPr>
              <w:t>(PUP Ruda Śląska)</w:t>
            </w:r>
          </w:p>
        </w:tc>
        <w:tc>
          <w:tcPr>
            <w:tcW w:w="3453" w:type="dxa"/>
          </w:tcPr>
          <w:p w14:paraId="2FF90CD2" w14:textId="77777777" w:rsidR="00716236" w:rsidRPr="007555DA" w:rsidRDefault="00716236" w:rsidP="00716236">
            <w:pPr>
              <w:spacing w:after="0" w:line="240" w:lineRule="auto"/>
              <w:rPr>
                <w:rFonts w:cstheme="minorHAnsi"/>
              </w:rPr>
            </w:pPr>
            <w:r w:rsidRPr="007555DA">
              <w:rPr>
                <w:rFonts w:cstheme="minorHAnsi"/>
              </w:rPr>
              <w:t>Płatność po przedstawieniu dokumentów finansowych</w:t>
            </w:r>
          </w:p>
        </w:tc>
        <w:tc>
          <w:tcPr>
            <w:tcW w:w="3786" w:type="dxa"/>
            <w:vAlign w:val="center"/>
          </w:tcPr>
          <w:p w14:paraId="006D91E2" w14:textId="77777777" w:rsidR="00716236" w:rsidRPr="007555DA" w:rsidRDefault="00716236" w:rsidP="00716236">
            <w:pPr>
              <w:spacing w:after="0" w:line="240" w:lineRule="auto"/>
              <w:rPr>
                <w:rFonts w:cstheme="minorHAnsi"/>
              </w:rPr>
            </w:pPr>
            <w:r w:rsidRPr="007555DA">
              <w:rPr>
                <w:rFonts w:cstheme="minorHAnsi"/>
              </w:rPr>
              <w:t xml:space="preserve">Brak potrzeby regulowania tego zapisu. Opłacanie przez pracodawcę usług z nieoprocentowanego konta jest najlepszym rozwiązaniem. </w:t>
            </w:r>
          </w:p>
        </w:tc>
        <w:tc>
          <w:tcPr>
            <w:tcW w:w="3105" w:type="dxa"/>
            <w:shd w:val="clear" w:color="auto" w:fill="auto"/>
          </w:tcPr>
          <w:p w14:paraId="4423E81C" w14:textId="0A693456" w:rsidR="00716236" w:rsidRPr="007555DA" w:rsidRDefault="00716236" w:rsidP="00716236">
            <w:pPr>
              <w:spacing w:after="0" w:line="240" w:lineRule="auto"/>
              <w:jc w:val="center"/>
              <w:rPr>
                <w:rFonts w:cstheme="minorHAnsi"/>
                <w:b/>
              </w:rPr>
            </w:pPr>
            <w:r w:rsidRPr="007555DA">
              <w:rPr>
                <w:rFonts w:cstheme="minorHAnsi"/>
                <w:b/>
              </w:rPr>
              <w:t>Uwaga uwzględniona</w:t>
            </w:r>
            <w:r w:rsidR="00853F35" w:rsidRPr="007555DA">
              <w:rPr>
                <w:rFonts w:cstheme="minorHAnsi"/>
                <w:b/>
              </w:rPr>
              <w:t>.</w:t>
            </w:r>
          </w:p>
          <w:p w14:paraId="46C3ED9F" w14:textId="77777777" w:rsidR="00716236" w:rsidRPr="007555DA" w:rsidRDefault="00846FB7" w:rsidP="00716236">
            <w:pPr>
              <w:spacing w:after="0" w:line="240" w:lineRule="auto"/>
              <w:rPr>
                <w:rFonts w:cstheme="minorHAnsi"/>
              </w:rPr>
            </w:pPr>
            <w:r w:rsidRPr="007555DA">
              <w:rPr>
                <w:rFonts w:cstheme="minorHAnsi"/>
              </w:rPr>
              <w:t>Przepis art. 130 ust. 1 otrzymał brzmienie:</w:t>
            </w:r>
          </w:p>
          <w:p w14:paraId="06824A6B" w14:textId="01599111" w:rsidR="00846FB7" w:rsidRPr="007555DA" w:rsidRDefault="00846FB7" w:rsidP="00846FB7">
            <w:pPr>
              <w:spacing w:after="0" w:line="240" w:lineRule="auto"/>
              <w:jc w:val="both"/>
              <w:rPr>
                <w:rFonts w:cstheme="minorHAnsi"/>
                <w:i/>
                <w:iCs/>
              </w:rPr>
            </w:pPr>
            <w:r w:rsidRPr="007555DA">
              <w:rPr>
                <w:rFonts w:cstheme="minorHAnsi"/>
              </w:rPr>
              <w:t>„</w:t>
            </w:r>
            <w:r w:rsidRPr="00703AC1">
              <w:rPr>
                <w:rFonts w:cstheme="minorHAnsi"/>
                <w:i/>
                <w:iCs/>
              </w:rPr>
              <w:t>1. Płatność ze środków KFS jest dokonywana przelewem na rachunek płatniczy podmiotu, który zawarł umowę o przyznanie środków KFS w terminie określonym w umowie.”.</w:t>
            </w:r>
            <w:r w:rsidRPr="007555DA">
              <w:rPr>
                <w:rFonts w:cstheme="minorHAnsi"/>
              </w:rPr>
              <w:t xml:space="preserve"> </w:t>
            </w:r>
          </w:p>
        </w:tc>
      </w:tr>
      <w:tr w:rsidR="007555DA" w:rsidRPr="007555DA" w14:paraId="318EA712" w14:textId="77777777" w:rsidTr="002D6D7B">
        <w:trPr>
          <w:jc w:val="center"/>
        </w:trPr>
        <w:tc>
          <w:tcPr>
            <w:tcW w:w="1727" w:type="dxa"/>
            <w:vAlign w:val="center"/>
          </w:tcPr>
          <w:p w14:paraId="3E2C594D"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258</w:t>
            </w:r>
          </w:p>
        </w:tc>
        <w:tc>
          <w:tcPr>
            <w:tcW w:w="3375" w:type="dxa"/>
            <w:vAlign w:val="center"/>
          </w:tcPr>
          <w:p w14:paraId="466AA2B5" w14:textId="77777777" w:rsidR="00716236" w:rsidRPr="007555DA" w:rsidRDefault="00716236" w:rsidP="00716236">
            <w:pPr>
              <w:spacing w:after="0" w:line="240" w:lineRule="auto"/>
              <w:rPr>
                <w:rFonts w:cstheme="minorHAnsi"/>
                <w:b/>
                <w:bCs/>
              </w:rPr>
            </w:pPr>
            <w:r w:rsidRPr="007555DA">
              <w:rPr>
                <w:rFonts w:cstheme="minorHAnsi"/>
                <w:b/>
                <w:bCs/>
              </w:rPr>
              <w:t>Art. 125. ust. 2</w:t>
            </w:r>
          </w:p>
          <w:p w14:paraId="03F0DB64" w14:textId="77777777" w:rsidR="00716236" w:rsidRPr="007555DA" w:rsidRDefault="00716236" w:rsidP="00716236">
            <w:pPr>
              <w:spacing w:after="0" w:line="240" w:lineRule="auto"/>
              <w:rPr>
                <w:rFonts w:cstheme="minorHAnsi"/>
                <w:b/>
                <w:bCs/>
              </w:rPr>
            </w:pPr>
            <w:r w:rsidRPr="007555DA">
              <w:rPr>
                <w:rFonts w:cstheme="minorHAnsi"/>
                <w:lang w:val="de-DE"/>
              </w:rPr>
              <w:t>(PUP Pszczyna)</w:t>
            </w:r>
          </w:p>
        </w:tc>
        <w:tc>
          <w:tcPr>
            <w:tcW w:w="3453" w:type="dxa"/>
            <w:vAlign w:val="center"/>
          </w:tcPr>
          <w:p w14:paraId="4A1D3271" w14:textId="77777777" w:rsidR="00716236" w:rsidRPr="007555DA" w:rsidRDefault="00716236" w:rsidP="00716236">
            <w:pPr>
              <w:widowControl w:val="0"/>
              <w:spacing w:after="0" w:line="240" w:lineRule="auto"/>
              <w:rPr>
                <w:rFonts w:cstheme="minorHAnsi"/>
              </w:rPr>
            </w:pPr>
            <w:r w:rsidRPr="007555DA">
              <w:rPr>
                <w:rFonts w:cstheme="minorHAnsi"/>
              </w:rPr>
              <w:t>Artykuł ten wskazuje na przypadki kiedy podmiot zwraca powiatowemu urzędowi pracy środki KFS. Zapisy nie wskazują na potrzebę zabezpieczenia na okoliczność zwrotu środków.</w:t>
            </w:r>
          </w:p>
        </w:tc>
        <w:tc>
          <w:tcPr>
            <w:tcW w:w="3786" w:type="dxa"/>
            <w:vAlign w:val="center"/>
          </w:tcPr>
          <w:p w14:paraId="5D24EBD8" w14:textId="77777777" w:rsidR="00716236" w:rsidRPr="007555DA" w:rsidRDefault="00716236" w:rsidP="00716236">
            <w:pPr>
              <w:spacing w:after="0" w:line="240" w:lineRule="auto"/>
              <w:rPr>
                <w:rFonts w:cstheme="minorHAnsi"/>
              </w:rPr>
            </w:pPr>
            <w:r w:rsidRPr="007555DA">
              <w:rPr>
                <w:rFonts w:cstheme="minorHAnsi"/>
              </w:rPr>
              <w:t>Wskazanie formy zabezpieczenia otrzymanego dofinansowania otrzymanych środków.</w:t>
            </w:r>
          </w:p>
          <w:p w14:paraId="6C78B2A7" w14:textId="77777777" w:rsidR="00716236" w:rsidRPr="007555DA" w:rsidRDefault="00716236" w:rsidP="00716236">
            <w:pPr>
              <w:spacing w:after="0" w:line="240" w:lineRule="auto"/>
              <w:rPr>
                <w:rFonts w:cstheme="minorHAnsi"/>
              </w:rPr>
            </w:pPr>
            <w:r w:rsidRPr="007555DA">
              <w:rPr>
                <w:rFonts w:cstheme="minorHAnsi"/>
              </w:rPr>
              <w:t>Zabezpieczenie otrzymanego dofinansowania ułatwi ewentualne dochodzenie roszczeń.</w:t>
            </w:r>
          </w:p>
        </w:tc>
        <w:tc>
          <w:tcPr>
            <w:tcW w:w="3105" w:type="dxa"/>
          </w:tcPr>
          <w:p w14:paraId="0AB443A3" w14:textId="01097C4C" w:rsidR="00716236" w:rsidRPr="007555DA" w:rsidRDefault="00716236" w:rsidP="00716236">
            <w:pPr>
              <w:spacing w:after="0" w:line="240" w:lineRule="auto"/>
              <w:jc w:val="center"/>
              <w:rPr>
                <w:rFonts w:cstheme="minorHAnsi"/>
                <w:b/>
              </w:rPr>
            </w:pPr>
            <w:r w:rsidRPr="007555DA">
              <w:rPr>
                <w:rFonts w:cstheme="minorHAnsi"/>
                <w:b/>
              </w:rPr>
              <w:t>Uwaga nieuwzględniona</w:t>
            </w:r>
            <w:r w:rsidR="00853F35" w:rsidRPr="007555DA">
              <w:rPr>
                <w:rFonts w:cstheme="minorHAnsi"/>
                <w:b/>
              </w:rPr>
              <w:t>.</w:t>
            </w:r>
          </w:p>
          <w:p w14:paraId="6D6AB42A" w14:textId="08C5B5BE" w:rsidR="00716236" w:rsidRPr="007555DA" w:rsidRDefault="00716236" w:rsidP="00341B8C">
            <w:pPr>
              <w:spacing w:after="0" w:line="240" w:lineRule="auto"/>
              <w:jc w:val="both"/>
              <w:rPr>
                <w:rFonts w:cstheme="minorHAnsi"/>
              </w:rPr>
            </w:pPr>
            <w:r w:rsidRPr="007555DA">
              <w:rPr>
                <w:rFonts w:cstheme="minorHAnsi"/>
              </w:rPr>
              <w:t>Nie planuje się zmian we wskazanym zakresie, aby nie komplikować i utrudniać podmiotom korzystania ze wsparcia.</w:t>
            </w:r>
          </w:p>
        </w:tc>
      </w:tr>
      <w:tr w:rsidR="007555DA" w:rsidRPr="007555DA" w14:paraId="380314DA" w14:textId="77777777" w:rsidTr="002D6D7B">
        <w:trPr>
          <w:jc w:val="center"/>
        </w:trPr>
        <w:tc>
          <w:tcPr>
            <w:tcW w:w="1727" w:type="dxa"/>
            <w:vAlign w:val="center"/>
          </w:tcPr>
          <w:p w14:paraId="48AC221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259</w:t>
            </w:r>
          </w:p>
        </w:tc>
        <w:tc>
          <w:tcPr>
            <w:tcW w:w="3375" w:type="dxa"/>
            <w:vAlign w:val="center"/>
          </w:tcPr>
          <w:p w14:paraId="0EA4FAA4" w14:textId="77777777" w:rsidR="00716236" w:rsidRPr="007555DA" w:rsidRDefault="00716236" w:rsidP="00716236">
            <w:pPr>
              <w:spacing w:after="0" w:line="240" w:lineRule="auto"/>
              <w:rPr>
                <w:rFonts w:cstheme="minorHAnsi"/>
                <w:b/>
              </w:rPr>
            </w:pPr>
            <w:r w:rsidRPr="007555DA">
              <w:rPr>
                <w:rFonts w:cstheme="minorHAnsi"/>
                <w:b/>
              </w:rPr>
              <w:t>Art. 126.</w:t>
            </w:r>
          </w:p>
          <w:p w14:paraId="6A302C15"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tcPr>
          <w:p w14:paraId="55181EE8" w14:textId="77777777" w:rsidR="00716236" w:rsidRPr="007555DA" w:rsidRDefault="00716236" w:rsidP="00716236">
            <w:pPr>
              <w:spacing w:after="0" w:line="240" w:lineRule="auto"/>
              <w:rPr>
                <w:rFonts w:cstheme="minorHAnsi"/>
              </w:rPr>
            </w:pPr>
            <w:r w:rsidRPr="007555DA">
              <w:rPr>
                <w:rFonts w:cstheme="minorHAnsi"/>
              </w:rPr>
              <w:t>Podstawa do przeprowadzenia kontroli.</w:t>
            </w:r>
          </w:p>
        </w:tc>
        <w:tc>
          <w:tcPr>
            <w:tcW w:w="3786" w:type="dxa"/>
            <w:vAlign w:val="center"/>
          </w:tcPr>
          <w:p w14:paraId="19669F19" w14:textId="77777777" w:rsidR="00716236" w:rsidRPr="007555DA" w:rsidRDefault="00716236" w:rsidP="00703AC1">
            <w:pPr>
              <w:spacing w:after="0" w:line="240" w:lineRule="auto"/>
              <w:jc w:val="both"/>
              <w:rPr>
                <w:rFonts w:cstheme="minorHAnsi"/>
              </w:rPr>
            </w:pPr>
            <w:r w:rsidRPr="007555DA">
              <w:rPr>
                <w:rFonts w:cstheme="minorHAnsi"/>
              </w:rPr>
              <w:t>Przenieść podstawę ustawową do przeprowadzenia kontroli na inne formy wsparcia finansowego.</w:t>
            </w:r>
          </w:p>
        </w:tc>
        <w:tc>
          <w:tcPr>
            <w:tcW w:w="3105" w:type="dxa"/>
            <w:shd w:val="clear" w:color="auto" w:fill="auto"/>
          </w:tcPr>
          <w:p w14:paraId="09D01C27" w14:textId="58EE6F0C" w:rsidR="00716236" w:rsidRPr="00703AC1" w:rsidRDefault="009B271B" w:rsidP="00703AC1">
            <w:pPr>
              <w:spacing w:after="0" w:line="240" w:lineRule="auto"/>
              <w:jc w:val="center"/>
              <w:rPr>
                <w:rFonts w:cstheme="minorHAnsi"/>
                <w:b/>
              </w:rPr>
            </w:pPr>
            <w:r w:rsidRPr="00703AC1">
              <w:rPr>
                <w:rFonts w:cstheme="minorHAnsi"/>
                <w:b/>
              </w:rPr>
              <w:t>Wyjaśnienie</w:t>
            </w:r>
            <w:r w:rsidR="00853F35" w:rsidRPr="00703AC1">
              <w:rPr>
                <w:rFonts w:cstheme="minorHAnsi"/>
                <w:b/>
              </w:rPr>
              <w:t>:</w:t>
            </w:r>
          </w:p>
          <w:p w14:paraId="10F23C61" w14:textId="1E43BEF6" w:rsidR="009B271B" w:rsidRPr="007555DA" w:rsidRDefault="009B271B" w:rsidP="00716236">
            <w:pPr>
              <w:spacing w:after="0" w:line="240" w:lineRule="auto"/>
              <w:rPr>
                <w:rFonts w:cstheme="minorHAnsi"/>
              </w:rPr>
            </w:pPr>
            <w:r w:rsidRPr="007555DA">
              <w:rPr>
                <w:rFonts w:cstheme="minorHAnsi"/>
              </w:rPr>
              <w:t xml:space="preserve">Nie przewiduje się zmian w tym zakresie. </w:t>
            </w:r>
          </w:p>
        </w:tc>
      </w:tr>
      <w:tr w:rsidR="007555DA" w:rsidRPr="007555DA" w14:paraId="0C4BCAF7" w14:textId="77777777" w:rsidTr="002D6D7B">
        <w:trPr>
          <w:jc w:val="center"/>
        </w:trPr>
        <w:tc>
          <w:tcPr>
            <w:tcW w:w="1727" w:type="dxa"/>
            <w:vAlign w:val="center"/>
          </w:tcPr>
          <w:p w14:paraId="6943D13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260</w:t>
            </w:r>
          </w:p>
        </w:tc>
        <w:tc>
          <w:tcPr>
            <w:tcW w:w="3375" w:type="dxa"/>
            <w:vAlign w:val="center"/>
          </w:tcPr>
          <w:p w14:paraId="69BD81D8" w14:textId="77777777" w:rsidR="00716236" w:rsidRPr="00255DDB" w:rsidRDefault="00716236" w:rsidP="00716236">
            <w:pPr>
              <w:spacing w:after="0" w:line="240" w:lineRule="auto"/>
              <w:rPr>
                <w:rFonts w:cstheme="minorHAnsi"/>
                <w:b/>
                <w:bCs/>
              </w:rPr>
            </w:pPr>
            <w:r w:rsidRPr="00255DDB">
              <w:rPr>
                <w:rFonts w:cstheme="minorHAnsi"/>
                <w:b/>
                <w:bCs/>
              </w:rPr>
              <w:t>Art. 129.</w:t>
            </w:r>
          </w:p>
          <w:p w14:paraId="262B2006" w14:textId="77777777" w:rsidR="00716236" w:rsidRPr="007555DA" w:rsidRDefault="00716236" w:rsidP="00716236">
            <w:pPr>
              <w:spacing w:after="0" w:line="240" w:lineRule="auto"/>
              <w:rPr>
                <w:rFonts w:cstheme="minorHAnsi"/>
                <w:b/>
              </w:rPr>
            </w:pPr>
            <w:r w:rsidRPr="00255DDB">
              <w:rPr>
                <w:rFonts w:cstheme="minorHAnsi"/>
                <w:lang w:val="de-DE"/>
              </w:rPr>
              <w:t>(PUP Pszczyna)</w:t>
            </w:r>
          </w:p>
        </w:tc>
        <w:tc>
          <w:tcPr>
            <w:tcW w:w="3453" w:type="dxa"/>
          </w:tcPr>
          <w:p w14:paraId="5F7856E0" w14:textId="77777777" w:rsidR="00716236" w:rsidRPr="007555DA" w:rsidRDefault="00716236" w:rsidP="00716236">
            <w:pPr>
              <w:spacing w:after="0" w:line="240" w:lineRule="auto"/>
              <w:rPr>
                <w:rFonts w:cstheme="minorHAnsi"/>
              </w:rPr>
            </w:pPr>
            <w:r w:rsidRPr="007555DA">
              <w:rPr>
                <w:rFonts w:cstheme="minorHAnsi"/>
              </w:rPr>
              <w:t>Wprowadzono zapis dotyczący kierowania na zwolnione stanowisko pracy kolejnego bezrobotnego w przypadku rozwiązania umowy o pracę na podstawie art. 53 ustawy z dnia 26 czerwca 1974 r. – Kodeks pracy.</w:t>
            </w:r>
          </w:p>
        </w:tc>
        <w:tc>
          <w:tcPr>
            <w:tcW w:w="3786" w:type="dxa"/>
            <w:vAlign w:val="center"/>
          </w:tcPr>
          <w:p w14:paraId="26A9C145" w14:textId="77777777" w:rsidR="00716236" w:rsidRPr="007555DA" w:rsidRDefault="00716236" w:rsidP="00703AC1">
            <w:pPr>
              <w:spacing w:after="0" w:line="240" w:lineRule="auto"/>
              <w:jc w:val="both"/>
              <w:rPr>
                <w:rFonts w:cstheme="minorHAnsi"/>
              </w:rPr>
            </w:pPr>
            <w:r w:rsidRPr="007555DA">
              <w:rPr>
                <w:rFonts w:cstheme="minorHAnsi"/>
              </w:rPr>
              <w:t xml:space="preserve">Proponuje się ujednolicenie przepisów w zakresie kierowania osób na zwolnione stanowisko pracy w przypadku rozwiązania umowy o pracę na podstawie art. 53 KP we wszystkich formach wsparcia, na które otrzymuje dofinansowanie wynagrodzeń.  </w:t>
            </w:r>
          </w:p>
        </w:tc>
        <w:tc>
          <w:tcPr>
            <w:tcW w:w="3105" w:type="dxa"/>
          </w:tcPr>
          <w:p w14:paraId="59682B23" w14:textId="2071562F" w:rsidR="00716236" w:rsidRPr="007555DA" w:rsidRDefault="002F7317" w:rsidP="00255DDB">
            <w:pPr>
              <w:spacing w:after="0" w:line="240" w:lineRule="auto"/>
              <w:jc w:val="center"/>
              <w:rPr>
                <w:rFonts w:cstheme="minorHAnsi"/>
                <w:b/>
                <w:bCs/>
              </w:rPr>
            </w:pPr>
            <w:r w:rsidRPr="007555DA">
              <w:rPr>
                <w:rFonts w:cstheme="minorHAnsi"/>
                <w:b/>
                <w:bCs/>
              </w:rPr>
              <w:t>Uwaga uwzględniona</w:t>
            </w:r>
            <w:r w:rsidR="00853F35" w:rsidRPr="007555DA">
              <w:rPr>
                <w:rFonts w:cstheme="minorHAnsi"/>
                <w:b/>
                <w:bCs/>
              </w:rPr>
              <w:t>.</w:t>
            </w:r>
          </w:p>
        </w:tc>
      </w:tr>
      <w:tr w:rsidR="007555DA" w:rsidRPr="007555DA" w14:paraId="3D9F84E2" w14:textId="77777777" w:rsidTr="002D6D7B">
        <w:trPr>
          <w:jc w:val="center"/>
        </w:trPr>
        <w:tc>
          <w:tcPr>
            <w:tcW w:w="1727" w:type="dxa"/>
            <w:vAlign w:val="center"/>
          </w:tcPr>
          <w:p w14:paraId="52B612C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261</w:t>
            </w:r>
          </w:p>
        </w:tc>
        <w:tc>
          <w:tcPr>
            <w:tcW w:w="3375" w:type="dxa"/>
          </w:tcPr>
          <w:p w14:paraId="2DFAA30D" w14:textId="77777777" w:rsidR="00716236" w:rsidRPr="007555DA" w:rsidRDefault="00716236" w:rsidP="00716236">
            <w:pPr>
              <w:spacing w:after="0" w:line="240" w:lineRule="auto"/>
              <w:rPr>
                <w:rFonts w:cstheme="minorHAnsi"/>
                <w:b/>
              </w:rPr>
            </w:pPr>
          </w:p>
          <w:p w14:paraId="034DE5E5" w14:textId="77777777" w:rsidR="00716236" w:rsidRPr="007555DA" w:rsidRDefault="00716236" w:rsidP="00716236">
            <w:pPr>
              <w:spacing w:after="0" w:line="240" w:lineRule="auto"/>
              <w:rPr>
                <w:rFonts w:cstheme="minorHAnsi"/>
                <w:b/>
              </w:rPr>
            </w:pPr>
            <w:r w:rsidRPr="007555DA">
              <w:rPr>
                <w:rFonts w:cstheme="minorHAnsi"/>
                <w:b/>
              </w:rPr>
              <w:t>Art. 129.</w:t>
            </w:r>
          </w:p>
          <w:p w14:paraId="5E793032"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6A3ADC3C" w14:textId="77777777" w:rsidR="00716236" w:rsidRPr="007555DA" w:rsidRDefault="00716236" w:rsidP="00716236">
            <w:pPr>
              <w:spacing w:after="0" w:line="240" w:lineRule="auto"/>
              <w:rPr>
                <w:rFonts w:cstheme="minorHAnsi"/>
              </w:rPr>
            </w:pPr>
            <w:r w:rsidRPr="007555DA">
              <w:rPr>
                <w:rFonts w:cstheme="minorHAnsi"/>
              </w:rPr>
              <w:t>Umowę o prace interwencyjne może zawrzeć pracodawca</w:t>
            </w:r>
          </w:p>
          <w:p w14:paraId="6F1FD41E" w14:textId="77777777" w:rsidR="00716236" w:rsidRPr="007555DA" w:rsidRDefault="00716236" w:rsidP="00716236">
            <w:pPr>
              <w:spacing w:after="0" w:line="240" w:lineRule="auto"/>
              <w:rPr>
                <w:rFonts w:cstheme="minorHAnsi"/>
              </w:rPr>
            </w:pPr>
          </w:p>
        </w:tc>
        <w:tc>
          <w:tcPr>
            <w:tcW w:w="3786" w:type="dxa"/>
          </w:tcPr>
          <w:p w14:paraId="73547EF2" w14:textId="74BCEEBF" w:rsidR="00716236" w:rsidRPr="007555DA" w:rsidRDefault="00716236" w:rsidP="00703AC1">
            <w:pPr>
              <w:spacing w:after="0" w:line="240" w:lineRule="auto"/>
              <w:jc w:val="both"/>
              <w:rPr>
                <w:rFonts w:cstheme="minorHAnsi"/>
                <w:u w:val="single"/>
              </w:rPr>
            </w:pPr>
            <w:r w:rsidRPr="007555DA">
              <w:rPr>
                <w:rFonts w:cstheme="minorHAnsi"/>
              </w:rPr>
              <w:t xml:space="preserve">Umowę o prace interwencyjne może zawrzeć </w:t>
            </w:r>
            <w:r w:rsidRPr="007555DA">
              <w:rPr>
                <w:rFonts w:cstheme="minorHAnsi"/>
                <w:u w:val="single"/>
              </w:rPr>
              <w:t>pracodawca oraz przedsiębiorca</w:t>
            </w:r>
          </w:p>
        </w:tc>
        <w:tc>
          <w:tcPr>
            <w:tcW w:w="3105" w:type="dxa"/>
          </w:tcPr>
          <w:p w14:paraId="0B971223" w14:textId="0551F942" w:rsidR="00716236" w:rsidRPr="00255DDB" w:rsidRDefault="00716236" w:rsidP="00255DDB">
            <w:pPr>
              <w:spacing w:after="0" w:line="240" w:lineRule="auto"/>
              <w:jc w:val="center"/>
              <w:rPr>
                <w:rFonts w:cstheme="minorHAnsi"/>
                <w:b/>
                <w:bCs/>
              </w:rPr>
            </w:pPr>
            <w:r w:rsidRPr="00255DDB">
              <w:rPr>
                <w:rFonts w:cstheme="minorHAnsi"/>
                <w:b/>
                <w:bCs/>
              </w:rPr>
              <w:t>Uwaga uwzględniona.</w:t>
            </w:r>
          </w:p>
        </w:tc>
      </w:tr>
      <w:tr w:rsidR="007555DA" w:rsidRPr="007555DA" w14:paraId="664257C9" w14:textId="77777777" w:rsidTr="002D6D7B">
        <w:trPr>
          <w:jc w:val="center"/>
        </w:trPr>
        <w:tc>
          <w:tcPr>
            <w:tcW w:w="1727" w:type="dxa"/>
            <w:vAlign w:val="center"/>
          </w:tcPr>
          <w:p w14:paraId="2BB9A67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262</w:t>
            </w:r>
          </w:p>
        </w:tc>
        <w:tc>
          <w:tcPr>
            <w:tcW w:w="3375" w:type="dxa"/>
          </w:tcPr>
          <w:p w14:paraId="0C3437AB" w14:textId="77777777" w:rsidR="00716236" w:rsidRPr="007555DA" w:rsidRDefault="00716236" w:rsidP="00716236">
            <w:pPr>
              <w:spacing w:after="0" w:line="240" w:lineRule="auto"/>
              <w:rPr>
                <w:rFonts w:cstheme="minorHAnsi"/>
                <w:b/>
              </w:rPr>
            </w:pPr>
          </w:p>
          <w:p w14:paraId="4A484814" w14:textId="77777777" w:rsidR="00716236" w:rsidRPr="007555DA" w:rsidRDefault="00716236" w:rsidP="00716236">
            <w:pPr>
              <w:spacing w:after="0" w:line="240" w:lineRule="auto"/>
              <w:rPr>
                <w:rFonts w:cstheme="minorHAnsi"/>
                <w:b/>
              </w:rPr>
            </w:pPr>
            <w:r w:rsidRPr="007555DA">
              <w:rPr>
                <w:rFonts w:cstheme="minorHAnsi"/>
                <w:b/>
              </w:rPr>
              <w:t>Art. 129.</w:t>
            </w:r>
          </w:p>
          <w:p w14:paraId="52020081"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31DA3B84" w14:textId="77777777" w:rsidR="00716236" w:rsidRPr="007555DA" w:rsidRDefault="00716236" w:rsidP="00716236">
            <w:pPr>
              <w:spacing w:after="0" w:line="240" w:lineRule="auto"/>
              <w:rPr>
                <w:rFonts w:cstheme="minorHAnsi"/>
              </w:rPr>
            </w:pPr>
            <w:r w:rsidRPr="007555DA">
              <w:rPr>
                <w:rFonts w:cstheme="minorHAnsi"/>
              </w:rPr>
              <w:t>Zwrot „rozwiązanie umowy o pracę przez skierowanego bezrobotnego”</w:t>
            </w:r>
          </w:p>
        </w:tc>
        <w:tc>
          <w:tcPr>
            <w:tcW w:w="3786" w:type="dxa"/>
          </w:tcPr>
          <w:p w14:paraId="1C2A0AF3" w14:textId="77777777" w:rsidR="00716236" w:rsidRPr="007555DA" w:rsidRDefault="00716236" w:rsidP="00716236">
            <w:pPr>
              <w:spacing w:after="0" w:line="240" w:lineRule="auto"/>
              <w:rPr>
                <w:rFonts w:cstheme="minorHAnsi"/>
              </w:rPr>
            </w:pPr>
            <w:r w:rsidRPr="007555DA">
              <w:rPr>
                <w:rFonts w:cstheme="minorHAnsi"/>
              </w:rPr>
              <w:t>Doprecyzowanie zgodnie z Kodeksem Pracy „wypowiedzenie przez pracownika”</w:t>
            </w:r>
          </w:p>
        </w:tc>
        <w:tc>
          <w:tcPr>
            <w:tcW w:w="3105" w:type="dxa"/>
          </w:tcPr>
          <w:p w14:paraId="13F2D782" w14:textId="466B8A46" w:rsidR="00716236" w:rsidRPr="00255DDB" w:rsidRDefault="00716236" w:rsidP="00255DDB">
            <w:pPr>
              <w:spacing w:after="0" w:line="240" w:lineRule="auto"/>
              <w:jc w:val="center"/>
              <w:rPr>
                <w:rFonts w:cstheme="minorHAnsi"/>
                <w:b/>
                <w:bCs/>
              </w:rPr>
            </w:pPr>
            <w:r w:rsidRPr="00255DDB">
              <w:rPr>
                <w:rFonts w:cstheme="minorHAnsi"/>
                <w:b/>
                <w:bCs/>
              </w:rPr>
              <w:t>Uwaga nieuwzględniona.</w:t>
            </w:r>
          </w:p>
        </w:tc>
      </w:tr>
      <w:tr w:rsidR="007555DA" w:rsidRPr="007555DA" w14:paraId="72619EC3" w14:textId="77777777" w:rsidTr="002D6D7B">
        <w:trPr>
          <w:jc w:val="center"/>
        </w:trPr>
        <w:tc>
          <w:tcPr>
            <w:tcW w:w="1727" w:type="dxa"/>
            <w:vAlign w:val="center"/>
          </w:tcPr>
          <w:p w14:paraId="1A2EB7C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263</w:t>
            </w:r>
          </w:p>
        </w:tc>
        <w:tc>
          <w:tcPr>
            <w:tcW w:w="3375" w:type="dxa"/>
          </w:tcPr>
          <w:p w14:paraId="0D4C12A6" w14:textId="77777777" w:rsidR="00716236" w:rsidRPr="007555DA" w:rsidRDefault="00716236" w:rsidP="00716236">
            <w:pPr>
              <w:spacing w:after="0" w:line="240" w:lineRule="auto"/>
              <w:rPr>
                <w:rFonts w:cstheme="minorHAnsi"/>
                <w:b/>
              </w:rPr>
            </w:pPr>
          </w:p>
          <w:p w14:paraId="3A74323D" w14:textId="77777777" w:rsidR="00716236" w:rsidRPr="007555DA" w:rsidRDefault="00716236" w:rsidP="00716236">
            <w:pPr>
              <w:spacing w:after="0" w:line="240" w:lineRule="auto"/>
              <w:rPr>
                <w:rFonts w:cstheme="minorHAnsi"/>
                <w:b/>
              </w:rPr>
            </w:pPr>
          </w:p>
          <w:p w14:paraId="16B81006" w14:textId="77777777" w:rsidR="00716236" w:rsidRPr="007555DA" w:rsidRDefault="00716236" w:rsidP="00716236">
            <w:pPr>
              <w:spacing w:after="0" w:line="240" w:lineRule="auto"/>
              <w:rPr>
                <w:rFonts w:cstheme="minorHAnsi"/>
                <w:b/>
              </w:rPr>
            </w:pPr>
          </w:p>
          <w:p w14:paraId="2E4B830F" w14:textId="77777777" w:rsidR="00716236" w:rsidRPr="007555DA" w:rsidRDefault="00716236" w:rsidP="00716236">
            <w:pPr>
              <w:spacing w:after="0" w:line="240" w:lineRule="auto"/>
              <w:rPr>
                <w:rFonts w:cstheme="minorHAnsi"/>
                <w:b/>
              </w:rPr>
            </w:pPr>
            <w:r w:rsidRPr="007555DA">
              <w:rPr>
                <w:rFonts w:cstheme="minorHAnsi"/>
                <w:b/>
              </w:rPr>
              <w:t>Art. 129.</w:t>
            </w:r>
          </w:p>
          <w:p w14:paraId="21EF97DD"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7FA1C2B6" w14:textId="77777777" w:rsidR="00716236" w:rsidRPr="007555DA" w:rsidRDefault="00716236" w:rsidP="00716236">
            <w:pPr>
              <w:spacing w:after="0" w:line="240" w:lineRule="auto"/>
              <w:rPr>
                <w:rFonts w:cstheme="minorHAnsi"/>
              </w:rPr>
            </w:pPr>
            <w:r w:rsidRPr="007555DA">
              <w:rPr>
                <w:rFonts w:cstheme="minorHAnsi"/>
              </w:rPr>
              <w:t>Brak wypłaty „jednorazowej refundacji wynagrodzenia” po pracach interwencyjnych</w:t>
            </w:r>
          </w:p>
        </w:tc>
        <w:tc>
          <w:tcPr>
            <w:tcW w:w="3786" w:type="dxa"/>
          </w:tcPr>
          <w:p w14:paraId="7BB7C09E" w14:textId="77777777" w:rsidR="00716236" w:rsidRPr="007555DA" w:rsidRDefault="00716236" w:rsidP="00716236">
            <w:pPr>
              <w:spacing w:after="0" w:line="240" w:lineRule="auto"/>
              <w:rPr>
                <w:rFonts w:cstheme="minorHAnsi"/>
              </w:rPr>
            </w:pPr>
            <w:r w:rsidRPr="007555DA">
              <w:rPr>
                <w:rFonts w:cstheme="minorHAnsi"/>
              </w:rPr>
              <w:t>Możliwość wypłaty „jednorazowej refundacji wynagrodzenia” zgodnie z zawartymi umowami                                      na podstawie przepisów obowiązujących w 2021r. oraz 2022r.</w:t>
            </w:r>
          </w:p>
        </w:tc>
        <w:tc>
          <w:tcPr>
            <w:tcW w:w="3105" w:type="dxa"/>
          </w:tcPr>
          <w:p w14:paraId="314404A4" w14:textId="77777777" w:rsidR="00255DDB" w:rsidRDefault="00716236" w:rsidP="00255DDB">
            <w:pPr>
              <w:spacing w:after="0" w:line="240" w:lineRule="auto"/>
              <w:jc w:val="center"/>
              <w:rPr>
                <w:rFonts w:cstheme="minorHAnsi"/>
              </w:rPr>
            </w:pPr>
            <w:r w:rsidRPr="00255DDB">
              <w:rPr>
                <w:rFonts w:cstheme="minorHAnsi"/>
                <w:b/>
                <w:bCs/>
              </w:rPr>
              <w:t>Uwaga nieuwzględniona.</w:t>
            </w:r>
            <w:r w:rsidRPr="007555DA">
              <w:rPr>
                <w:rFonts w:cstheme="minorHAnsi"/>
              </w:rPr>
              <w:t xml:space="preserve"> </w:t>
            </w:r>
          </w:p>
          <w:p w14:paraId="53655B05" w14:textId="37040BC3" w:rsidR="00716236" w:rsidRPr="007555DA" w:rsidRDefault="00716236" w:rsidP="00255DDB">
            <w:pPr>
              <w:spacing w:after="0" w:line="240" w:lineRule="auto"/>
              <w:jc w:val="both"/>
              <w:rPr>
                <w:rFonts w:cstheme="minorHAnsi"/>
              </w:rPr>
            </w:pPr>
            <w:r w:rsidRPr="007555DA">
              <w:rPr>
                <w:rFonts w:cstheme="minorHAnsi"/>
              </w:rPr>
              <w:t>Dodatkowa jednorazowa refundacja była stosunkowo niewielka jednak główną przyczyną rezygnacji z jej stosowania był fakt, iż znacznie wydłużała moment ostatecznego rozliczenia i zamknięcia umowy, gdyż warunki do jej wypłaty pracodawca mógł spełnić po upływie dodatkowego okresu już po zakończeniu trwania samych prac interwencyjnych.</w:t>
            </w:r>
          </w:p>
        </w:tc>
      </w:tr>
      <w:tr w:rsidR="007555DA" w:rsidRPr="007555DA" w14:paraId="7E4ED7A1" w14:textId="77777777" w:rsidTr="002D6D7B">
        <w:trPr>
          <w:jc w:val="center"/>
        </w:trPr>
        <w:tc>
          <w:tcPr>
            <w:tcW w:w="1727" w:type="dxa"/>
            <w:vAlign w:val="center"/>
          </w:tcPr>
          <w:p w14:paraId="261497C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264</w:t>
            </w:r>
          </w:p>
        </w:tc>
        <w:tc>
          <w:tcPr>
            <w:tcW w:w="3375" w:type="dxa"/>
            <w:vAlign w:val="center"/>
          </w:tcPr>
          <w:p w14:paraId="7F0F675C" w14:textId="77777777" w:rsidR="00716236" w:rsidRPr="007555DA" w:rsidRDefault="00716236" w:rsidP="00716236">
            <w:pPr>
              <w:spacing w:after="0" w:line="240" w:lineRule="auto"/>
              <w:rPr>
                <w:rFonts w:cstheme="minorHAnsi"/>
                <w:b/>
                <w:bCs/>
              </w:rPr>
            </w:pPr>
            <w:r w:rsidRPr="007555DA">
              <w:rPr>
                <w:rFonts w:cstheme="minorHAnsi"/>
                <w:b/>
                <w:bCs/>
              </w:rPr>
              <w:t>Art. 129. i art. 130.</w:t>
            </w:r>
          </w:p>
          <w:p w14:paraId="0CFD2BDC" w14:textId="77777777" w:rsidR="00716236" w:rsidRPr="007555DA" w:rsidRDefault="00716236" w:rsidP="00716236">
            <w:pPr>
              <w:spacing w:after="0" w:line="240" w:lineRule="auto"/>
              <w:rPr>
                <w:rFonts w:cstheme="minorHAnsi"/>
                <w:b/>
                <w:bCs/>
              </w:rPr>
            </w:pPr>
            <w:r w:rsidRPr="007555DA">
              <w:rPr>
                <w:rFonts w:cstheme="minorHAnsi"/>
                <w:lang w:val="de-DE"/>
              </w:rPr>
              <w:t>(PUP Pszczyna)</w:t>
            </w:r>
          </w:p>
        </w:tc>
        <w:tc>
          <w:tcPr>
            <w:tcW w:w="3453" w:type="dxa"/>
          </w:tcPr>
          <w:p w14:paraId="67885F13" w14:textId="77777777" w:rsidR="00716236" w:rsidRPr="007555DA" w:rsidRDefault="00716236" w:rsidP="00716236">
            <w:pPr>
              <w:spacing w:after="0" w:line="240" w:lineRule="auto"/>
              <w:rPr>
                <w:rFonts w:cstheme="minorHAnsi"/>
              </w:rPr>
            </w:pPr>
            <w:r w:rsidRPr="007555DA">
              <w:rPr>
                <w:rFonts w:cstheme="minorHAnsi"/>
              </w:rPr>
              <w:t>Usunięto zapisy dotyczące rozporządzenia wykonawczego w zakresie prac interwencyjnych i robót publicznych</w:t>
            </w:r>
          </w:p>
        </w:tc>
        <w:tc>
          <w:tcPr>
            <w:tcW w:w="3786" w:type="dxa"/>
            <w:vAlign w:val="center"/>
          </w:tcPr>
          <w:p w14:paraId="75B45908" w14:textId="77777777" w:rsidR="00716236" w:rsidRPr="007555DA" w:rsidRDefault="00716236" w:rsidP="00716236">
            <w:pPr>
              <w:spacing w:after="0" w:line="240" w:lineRule="auto"/>
              <w:rPr>
                <w:rFonts w:cstheme="minorHAnsi"/>
              </w:rPr>
            </w:pPr>
            <w:r w:rsidRPr="007555DA">
              <w:rPr>
                <w:rFonts w:cstheme="minorHAnsi"/>
              </w:rPr>
              <w:t>Proponuje się wprowadzenie do ustawy zapisów dotyczących wymaganych elementów wniosku i umowy. W celu ujednolicenia przepisów proponuje się również  wprowadzenie takich zapisów do pozostałych form wsparcia gdzie wymagane jest złożenie wniosku i zawierana jest umowa, a nie wprowadzone zostaną rozporządzenia wykonawcze.</w:t>
            </w:r>
          </w:p>
        </w:tc>
        <w:tc>
          <w:tcPr>
            <w:tcW w:w="3105" w:type="dxa"/>
          </w:tcPr>
          <w:p w14:paraId="2262F1F9" w14:textId="1972E863" w:rsidR="00716236" w:rsidRPr="00255DDB" w:rsidRDefault="00716236" w:rsidP="00255DDB">
            <w:pPr>
              <w:spacing w:after="0" w:line="240" w:lineRule="auto"/>
              <w:jc w:val="center"/>
              <w:rPr>
                <w:rFonts w:cstheme="minorHAnsi"/>
                <w:b/>
                <w:bCs/>
              </w:rPr>
            </w:pPr>
            <w:r w:rsidRPr="00255DDB">
              <w:rPr>
                <w:rFonts w:cstheme="minorHAnsi"/>
                <w:b/>
                <w:bCs/>
              </w:rPr>
              <w:t>Uwaga częściowo</w:t>
            </w:r>
            <w:r w:rsidR="00853F35" w:rsidRPr="00255DDB">
              <w:rPr>
                <w:rFonts w:cstheme="minorHAnsi"/>
                <w:b/>
                <w:bCs/>
              </w:rPr>
              <w:t>-</w:t>
            </w:r>
            <w:r w:rsidRPr="00255DDB">
              <w:rPr>
                <w:rFonts w:cstheme="minorHAnsi"/>
                <w:b/>
                <w:bCs/>
              </w:rPr>
              <w:t xml:space="preserve"> uwzględniona.</w:t>
            </w:r>
          </w:p>
          <w:p w14:paraId="6849EB83" w14:textId="77777777" w:rsidR="00255DDB" w:rsidRPr="007555DA" w:rsidRDefault="00255DDB" w:rsidP="00716236">
            <w:pPr>
              <w:spacing w:after="0" w:line="240" w:lineRule="auto"/>
              <w:rPr>
                <w:rFonts w:cstheme="minorHAnsi"/>
              </w:rPr>
            </w:pPr>
          </w:p>
          <w:p w14:paraId="46527100" w14:textId="4149D4C1" w:rsidR="00716236" w:rsidRPr="007555DA" w:rsidRDefault="00716236" w:rsidP="00255DDB">
            <w:pPr>
              <w:spacing w:after="0" w:line="240" w:lineRule="auto"/>
              <w:jc w:val="both"/>
              <w:rPr>
                <w:rFonts w:cstheme="minorHAnsi"/>
              </w:rPr>
            </w:pPr>
            <w:r w:rsidRPr="007555DA">
              <w:rPr>
                <w:rFonts w:cstheme="minorHAnsi"/>
              </w:rPr>
              <w:t xml:space="preserve">Elementy wniosku będą określone w ustawie. </w:t>
            </w:r>
          </w:p>
          <w:p w14:paraId="22C86EC9" w14:textId="4C84EC1D" w:rsidR="00716236" w:rsidRPr="007555DA" w:rsidRDefault="00716236" w:rsidP="00716236">
            <w:pPr>
              <w:spacing w:after="0" w:line="240" w:lineRule="auto"/>
              <w:rPr>
                <w:rFonts w:cstheme="minorHAnsi"/>
              </w:rPr>
            </w:pPr>
          </w:p>
        </w:tc>
      </w:tr>
      <w:tr w:rsidR="007555DA" w:rsidRPr="00624827" w14:paraId="25365776" w14:textId="77777777" w:rsidTr="002D6D7B">
        <w:trPr>
          <w:jc w:val="center"/>
        </w:trPr>
        <w:tc>
          <w:tcPr>
            <w:tcW w:w="1727" w:type="dxa"/>
            <w:vAlign w:val="center"/>
          </w:tcPr>
          <w:p w14:paraId="31B327B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265</w:t>
            </w:r>
          </w:p>
        </w:tc>
        <w:tc>
          <w:tcPr>
            <w:tcW w:w="3375" w:type="dxa"/>
          </w:tcPr>
          <w:p w14:paraId="41064981" w14:textId="77777777" w:rsidR="00716236" w:rsidRPr="007555DA" w:rsidRDefault="00716236" w:rsidP="00716236">
            <w:pPr>
              <w:spacing w:after="0" w:line="240" w:lineRule="auto"/>
              <w:rPr>
                <w:rFonts w:cstheme="minorHAnsi"/>
                <w:b/>
              </w:rPr>
            </w:pPr>
            <w:r w:rsidRPr="007555DA">
              <w:rPr>
                <w:rFonts w:cstheme="minorHAnsi"/>
                <w:b/>
              </w:rPr>
              <w:t>Art. 129.</w:t>
            </w:r>
          </w:p>
          <w:p w14:paraId="293EA70B" w14:textId="77777777" w:rsidR="00716236" w:rsidRPr="007555DA" w:rsidRDefault="00716236" w:rsidP="00716236">
            <w:pPr>
              <w:spacing w:after="0" w:line="240" w:lineRule="auto"/>
              <w:rPr>
                <w:rFonts w:cstheme="minorHAnsi"/>
                <w:b/>
              </w:rPr>
            </w:pPr>
            <w:r w:rsidRPr="007555DA">
              <w:rPr>
                <w:rFonts w:cstheme="minorHAnsi"/>
                <w:b/>
              </w:rPr>
              <w:t>oraz art. 135</w:t>
            </w:r>
          </w:p>
          <w:p w14:paraId="639B07EB"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4D8BA1AE" w14:textId="77777777" w:rsidR="00716236" w:rsidRPr="007555DA" w:rsidRDefault="00716236" w:rsidP="00716236">
            <w:pPr>
              <w:spacing w:after="0" w:line="240" w:lineRule="auto"/>
              <w:rPr>
                <w:rFonts w:cstheme="minorHAnsi"/>
              </w:rPr>
            </w:pPr>
            <w:r w:rsidRPr="007555DA">
              <w:rPr>
                <w:rFonts w:cstheme="minorHAnsi"/>
              </w:rPr>
              <w:t xml:space="preserve">W pracach interwencyjnych zwrot „odsetki ustawowe naliczane od całości uzyskanej pomocy </w:t>
            </w:r>
            <w:r w:rsidRPr="007555DA">
              <w:rPr>
                <w:rFonts w:cstheme="minorHAnsi"/>
                <w:u w:val="single"/>
              </w:rPr>
              <w:t>od dnia otrzymania</w:t>
            </w:r>
            <w:r w:rsidRPr="007555DA">
              <w:rPr>
                <w:rFonts w:cstheme="minorHAnsi"/>
              </w:rPr>
              <w:t xml:space="preserve"> pierwszej refundacji” A w dofinansowaniu wynagrodzenia zwrot „odsetki ustawowe naliczane od całości kwoty otrzymanych środków </w:t>
            </w:r>
            <w:r w:rsidRPr="007555DA">
              <w:rPr>
                <w:rFonts w:cstheme="minorHAnsi"/>
                <w:u w:val="single"/>
              </w:rPr>
              <w:t>od dnia wypłaty</w:t>
            </w:r>
            <w:r w:rsidRPr="007555DA">
              <w:rPr>
                <w:rFonts w:cstheme="minorHAnsi"/>
              </w:rPr>
              <w:t xml:space="preserve"> pierwszego dofinansowania”</w:t>
            </w:r>
          </w:p>
        </w:tc>
        <w:tc>
          <w:tcPr>
            <w:tcW w:w="3786" w:type="dxa"/>
          </w:tcPr>
          <w:p w14:paraId="00C66BDA" w14:textId="77777777" w:rsidR="00716236" w:rsidRPr="007555DA" w:rsidRDefault="00716236" w:rsidP="00716236">
            <w:pPr>
              <w:spacing w:after="0" w:line="240" w:lineRule="auto"/>
              <w:rPr>
                <w:rFonts w:cstheme="minorHAnsi"/>
              </w:rPr>
            </w:pPr>
            <w:r w:rsidRPr="007555DA">
              <w:rPr>
                <w:rFonts w:cstheme="minorHAnsi"/>
              </w:rPr>
              <w:t xml:space="preserve">Ujednolicenie daty naliczania odsetek do zwrotu </w:t>
            </w:r>
          </w:p>
        </w:tc>
        <w:tc>
          <w:tcPr>
            <w:tcW w:w="3105" w:type="dxa"/>
          </w:tcPr>
          <w:p w14:paraId="4EFFED57" w14:textId="76DD00B7" w:rsidR="00853F35" w:rsidRPr="00624827" w:rsidRDefault="00716236" w:rsidP="00255DDB">
            <w:pPr>
              <w:spacing w:after="0" w:line="240" w:lineRule="auto"/>
              <w:jc w:val="center"/>
              <w:rPr>
                <w:rFonts w:cstheme="minorHAnsi"/>
                <w:b/>
                <w:bCs/>
              </w:rPr>
            </w:pPr>
            <w:r w:rsidRPr="00624827">
              <w:rPr>
                <w:rFonts w:cstheme="minorHAnsi"/>
                <w:b/>
                <w:bCs/>
              </w:rPr>
              <w:t>Uwaga uwzględniona.</w:t>
            </w:r>
          </w:p>
          <w:p w14:paraId="5724434A" w14:textId="107AFF14" w:rsidR="00716236" w:rsidRPr="00624827" w:rsidRDefault="00716236" w:rsidP="00716236">
            <w:pPr>
              <w:spacing w:after="0" w:line="240" w:lineRule="auto"/>
              <w:rPr>
                <w:rFonts w:cstheme="minorHAnsi"/>
              </w:rPr>
            </w:pPr>
          </w:p>
        </w:tc>
      </w:tr>
      <w:tr w:rsidR="007555DA" w:rsidRPr="007555DA" w14:paraId="17F0601D" w14:textId="77777777" w:rsidTr="002D6D7B">
        <w:trPr>
          <w:jc w:val="center"/>
        </w:trPr>
        <w:tc>
          <w:tcPr>
            <w:tcW w:w="1727" w:type="dxa"/>
            <w:vAlign w:val="center"/>
          </w:tcPr>
          <w:p w14:paraId="30C60630" w14:textId="77777777" w:rsidR="00716236" w:rsidRPr="007555DA" w:rsidRDefault="00716236" w:rsidP="00716236">
            <w:pPr>
              <w:spacing w:after="0" w:line="240" w:lineRule="auto"/>
              <w:ind w:left="36" w:right="-534"/>
              <w:contextualSpacing/>
              <w:rPr>
                <w:rFonts w:cstheme="minorHAnsi"/>
                <w:b/>
              </w:rPr>
            </w:pPr>
            <w:bookmarkStart w:id="28" w:name="_Hlk123808477"/>
            <w:r w:rsidRPr="007555DA">
              <w:rPr>
                <w:rFonts w:cstheme="minorHAnsi"/>
                <w:b/>
              </w:rPr>
              <w:t>266</w:t>
            </w:r>
          </w:p>
        </w:tc>
        <w:tc>
          <w:tcPr>
            <w:tcW w:w="3375" w:type="dxa"/>
            <w:vAlign w:val="center"/>
          </w:tcPr>
          <w:p w14:paraId="37E81B62" w14:textId="77777777" w:rsidR="00716236" w:rsidRPr="007555DA" w:rsidRDefault="00716236" w:rsidP="00716236">
            <w:pPr>
              <w:spacing w:after="0" w:line="240" w:lineRule="auto"/>
              <w:rPr>
                <w:rFonts w:cstheme="minorHAnsi"/>
                <w:b/>
              </w:rPr>
            </w:pPr>
            <w:r w:rsidRPr="007555DA">
              <w:rPr>
                <w:rFonts w:cstheme="minorHAnsi"/>
                <w:b/>
              </w:rPr>
              <w:t>Art. 129.</w:t>
            </w:r>
          </w:p>
          <w:p w14:paraId="5E6F3E10" w14:textId="77777777" w:rsidR="00716236" w:rsidRPr="007555DA" w:rsidRDefault="00716236" w:rsidP="00716236">
            <w:pPr>
              <w:spacing w:after="0" w:line="240" w:lineRule="auto"/>
              <w:rPr>
                <w:rFonts w:cstheme="minorHAnsi"/>
                <w:b/>
              </w:rPr>
            </w:pPr>
            <w:r w:rsidRPr="007555DA">
              <w:rPr>
                <w:rFonts w:cstheme="minorHAnsi"/>
                <w:b/>
              </w:rPr>
              <w:t>Art. 141.</w:t>
            </w:r>
          </w:p>
          <w:p w14:paraId="6CACE63E" w14:textId="77777777" w:rsidR="00716236" w:rsidRPr="007555DA" w:rsidRDefault="00716236" w:rsidP="00716236">
            <w:pPr>
              <w:spacing w:after="0" w:line="240" w:lineRule="auto"/>
              <w:rPr>
                <w:rFonts w:cstheme="minorHAnsi"/>
                <w:b/>
              </w:rPr>
            </w:pPr>
            <w:r w:rsidRPr="007555DA">
              <w:rPr>
                <w:rFonts w:cstheme="minorHAnsi"/>
              </w:rPr>
              <w:t>(PUP Ruda Śląska)</w:t>
            </w:r>
          </w:p>
          <w:p w14:paraId="4009D115" w14:textId="77777777" w:rsidR="00716236" w:rsidRPr="007555DA" w:rsidRDefault="00716236" w:rsidP="00716236">
            <w:pPr>
              <w:spacing w:after="0" w:line="240" w:lineRule="auto"/>
              <w:rPr>
                <w:rFonts w:cstheme="minorHAnsi"/>
                <w:b/>
              </w:rPr>
            </w:pPr>
          </w:p>
          <w:p w14:paraId="53A6F682" w14:textId="77777777" w:rsidR="00716236" w:rsidRPr="007555DA" w:rsidRDefault="00716236" w:rsidP="00716236">
            <w:pPr>
              <w:spacing w:after="0" w:line="240" w:lineRule="auto"/>
              <w:rPr>
                <w:rFonts w:cstheme="minorHAnsi"/>
                <w:b/>
              </w:rPr>
            </w:pPr>
          </w:p>
        </w:tc>
        <w:tc>
          <w:tcPr>
            <w:tcW w:w="3453" w:type="dxa"/>
          </w:tcPr>
          <w:p w14:paraId="474BB7F0" w14:textId="77777777" w:rsidR="00716236" w:rsidRPr="007555DA" w:rsidRDefault="00716236" w:rsidP="00716236">
            <w:pPr>
              <w:spacing w:after="0" w:line="240" w:lineRule="auto"/>
              <w:rPr>
                <w:rFonts w:cstheme="minorHAnsi"/>
              </w:rPr>
            </w:pPr>
            <w:r w:rsidRPr="007555DA">
              <w:rPr>
                <w:rFonts w:cstheme="minorHAnsi"/>
              </w:rPr>
              <w:t>Rozszerzyć katalog także o przedsiębiorców.</w:t>
            </w:r>
          </w:p>
        </w:tc>
        <w:tc>
          <w:tcPr>
            <w:tcW w:w="3786" w:type="dxa"/>
            <w:vAlign w:val="center"/>
          </w:tcPr>
          <w:p w14:paraId="3EDC3C71" w14:textId="77777777" w:rsidR="00716236" w:rsidRPr="007555DA" w:rsidRDefault="00716236" w:rsidP="00716236">
            <w:pPr>
              <w:spacing w:after="0" w:line="240" w:lineRule="auto"/>
              <w:rPr>
                <w:rFonts w:cstheme="minorHAnsi"/>
              </w:rPr>
            </w:pPr>
            <w:r w:rsidRPr="007555DA">
              <w:rPr>
                <w:rFonts w:cstheme="minorHAnsi"/>
              </w:rPr>
              <w:t>W celu ujednolicenia grona beneficjentów mogących korzystać z forma wsparcia i niewykluczania jednoosobowych działalności gospodarczych, które często zaczynają dopiero rozwijać swoje firmy i potrzebują pomocy ze strony urzędu w celu gromadzenia odpowiedniej kadry pracowniczej.</w:t>
            </w:r>
          </w:p>
        </w:tc>
        <w:tc>
          <w:tcPr>
            <w:tcW w:w="3105" w:type="dxa"/>
            <w:shd w:val="clear" w:color="auto" w:fill="auto"/>
          </w:tcPr>
          <w:p w14:paraId="18F8DDE1" w14:textId="17715D8D" w:rsidR="00853F35" w:rsidRPr="007555DA" w:rsidRDefault="00853F35" w:rsidP="00255DDB">
            <w:pPr>
              <w:spacing w:after="0" w:line="240" w:lineRule="auto"/>
              <w:jc w:val="center"/>
              <w:rPr>
                <w:rFonts w:cstheme="minorHAnsi"/>
                <w:b/>
                <w:bCs/>
              </w:rPr>
            </w:pPr>
            <w:r w:rsidRPr="007555DA">
              <w:rPr>
                <w:rFonts w:cstheme="minorHAnsi"/>
                <w:b/>
                <w:bCs/>
              </w:rPr>
              <w:t>Wyjaśnienie:</w:t>
            </w:r>
          </w:p>
          <w:p w14:paraId="2207951E" w14:textId="4B4108BB" w:rsidR="00716236" w:rsidRPr="007555DA" w:rsidRDefault="00720CE4" w:rsidP="00703AC1">
            <w:pPr>
              <w:spacing w:after="0" w:line="240" w:lineRule="auto"/>
              <w:jc w:val="both"/>
              <w:rPr>
                <w:rFonts w:cstheme="minorHAnsi"/>
              </w:rPr>
            </w:pPr>
            <w:r w:rsidRPr="007555DA">
              <w:rPr>
                <w:rFonts w:cstheme="minorHAnsi"/>
              </w:rPr>
              <w:t xml:space="preserve">W zakresie art. 129 nie jest planowane wprowadzenia zmian w tym zakresie. </w:t>
            </w:r>
          </w:p>
        </w:tc>
      </w:tr>
      <w:bookmarkEnd w:id="28"/>
      <w:tr w:rsidR="007555DA" w:rsidRPr="007555DA" w14:paraId="45F8245C" w14:textId="77777777" w:rsidTr="002D6D7B">
        <w:trPr>
          <w:jc w:val="center"/>
        </w:trPr>
        <w:tc>
          <w:tcPr>
            <w:tcW w:w="1727" w:type="dxa"/>
            <w:vAlign w:val="center"/>
          </w:tcPr>
          <w:p w14:paraId="7BA4058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267</w:t>
            </w:r>
          </w:p>
        </w:tc>
        <w:tc>
          <w:tcPr>
            <w:tcW w:w="3375" w:type="dxa"/>
            <w:vAlign w:val="center"/>
          </w:tcPr>
          <w:p w14:paraId="5E7634A9" w14:textId="77777777" w:rsidR="00716236" w:rsidRPr="007555DA" w:rsidRDefault="00716236" w:rsidP="00716236">
            <w:pPr>
              <w:spacing w:after="0" w:line="240" w:lineRule="auto"/>
              <w:rPr>
                <w:rFonts w:cstheme="minorHAnsi"/>
                <w:b/>
              </w:rPr>
            </w:pPr>
            <w:r w:rsidRPr="007555DA">
              <w:rPr>
                <w:rFonts w:cstheme="minorHAnsi"/>
                <w:b/>
              </w:rPr>
              <w:t>Art. 131. ust.1</w:t>
            </w:r>
          </w:p>
          <w:p w14:paraId="77CF1F04" w14:textId="77777777" w:rsidR="00716236" w:rsidRPr="007555DA" w:rsidRDefault="00716236" w:rsidP="00716236">
            <w:pPr>
              <w:spacing w:after="0" w:line="240" w:lineRule="auto"/>
              <w:rPr>
                <w:rFonts w:cstheme="minorHAnsi"/>
                <w:b/>
              </w:rPr>
            </w:pPr>
            <w:r w:rsidRPr="007555DA">
              <w:rPr>
                <w:rFonts w:cstheme="minorHAnsi"/>
              </w:rPr>
              <w:t>(PUP Cieszyn)</w:t>
            </w:r>
          </w:p>
        </w:tc>
        <w:tc>
          <w:tcPr>
            <w:tcW w:w="3453" w:type="dxa"/>
          </w:tcPr>
          <w:p w14:paraId="5FE5E4AC" w14:textId="77777777" w:rsidR="00716236" w:rsidRPr="007555DA" w:rsidRDefault="00716236" w:rsidP="00716236">
            <w:pPr>
              <w:spacing w:after="0" w:line="240" w:lineRule="auto"/>
              <w:rPr>
                <w:rFonts w:cstheme="minorHAnsi"/>
              </w:rPr>
            </w:pPr>
            <w:r w:rsidRPr="007555DA">
              <w:rPr>
                <w:rFonts w:cstheme="minorHAnsi"/>
              </w:rPr>
              <w:t>Utrzymano zakaz organizacji prac interwencyjnych i robót publicznych w Powiatowych i Wojewódzkich Urzędach Pracy tym samym te dwie jednostki jako jedyne są w pełni wykluczone z możliwości z korzystania ze wsparcia w postaci prac interwencyjnych, a jednocześnie jako kluczowe jednostki zajmujące się przeciwdziałaniu zapobieganiu i zwalczaniu bezrobocia są także wykluczone z możliwości organizowania robót publicznych. W obecnej dobie oraz przy ograniczeniach wynikających z przepisów uniemożliwiających nadużycia w korzystaniu z tych form wsparć, a jednocześnie biorąc pod uwagę fakt, iż takie ograniczenie nie dotyczy starostw powiatowych, utrzymanie go w mocy wydaje się być niezasadne.</w:t>
            </w:r>
          </w:p>
        </w:tc>
        <w:tc>
          <w:tcPr>
            <w:tcW w:w="3786" w:type="dxa"/>
            <w:vAlign w:val="center"/>
          </w:tcPr>
          <w:p w14:paraId="11827D05"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Nadać art.131 brzmienie: Prace interwencyjne oraz roboty publiczne nie mogą być organizowane w biurach poselskich i senatorskich.</w:t>
            </w:r>
          </w:p>
        </w:tc>
        <w:tc>
          <w:tcPr>
            <w:tcW w:w="3105" w:type="dxa"/>
          </w:tcPr>
          <w:p w14:paraId="4DB57C03" w14:textId="731EA171" w:rsidR="00853F35" w:rsidRPr="00255DDB" w:rsidRDefault="00716236" w:rsidP="00255DDB">
            <w:pPr>
              <w:pStyle w:val="ARTartustawynprozporzdzenia"/>
              <w:spacing w:before="0" w:line="240" w:lineRule="auto"/>
              <w:ind w:firstLine="0"/>
              <w:jc w:val="center"/>
              <w:rPr>
                <w:rStyle w:val="Ppogrubienie"/>
                <w:rFonts w:asciiTheme="minorHAnsi" w:hAnsiTheme="minorHAnsi" w:cstheme="minorHAnsi"/>
                <w:sz w:val="22"/>
                <w:szCs w:val="22"/>
              </w:rPr>
            </w:pPr>
            <w:r w:rsidRPr="00255DDB">
              <w:rPr>
                <w:rStyle w:val="Ppogrubienie"/>
                <w:rFonts w:asciiTheme="minorHAnsi" w:hAnsiTheme="minorHAnsi" w:cstheme="minorHAnsi"/>
                <w:sz w:val="22"/>
                <w:szCs w:val="22"/>
              </w:rPr>
              <w:t>Wyjaśnienie</w:t>
            </w:r>
            <w:r w:rsidR="00853F35" w:rsidRPr="00255DDB">
              <w:rPr>
                <w:rStyle w:val="Ppogrubienie"/>
                <w:rFonts w:asciiTheme="minorHAnsi" w:hAnsiTheme="minorHAnsi" w:cstheme="minorHAnsi"/>
                <w:sz w:val="22"/>
                <w:szCs w:val="22"/>
              </w:rPr>
              <w:t>:</w:t>
            </w:r>
          </w:p>
          <w:p w14:paraId="14E8003F" w14:textId="3F98E643" w:rsidR="00716236" w:rsidRPr="007555DA" w:rsidRDefault="00853F35" w:rsidP="00716236">
            <w:pPr>
              <w:pStyle w:val="ARTartustawynprozporzdzenia"/>
              <w:spacing w:before="0" w:line="240" w:lineRule="auto"/>
              <w:ind w:firstLine="0"/>
              <w:rPr>
                <w:rFonts w:asciiTheme="minorHAnsi" w:hAnsiTheme="minorHAnsi" w:cstheme="minorHAnsi"/>
                <w:sz w:val="22"/>
                <w:szCs w:val="22"/>
              </w:rPr>
            </w:pPr>
            <w:r w:rsidRPr="007555DA">
              <w:rPr>
                <w:rStyle w:val="Ppogrubienie"/>
                <w:rFonts w:asciiTheme="minorHAnsi" w:hAnsiTheme="minorHAnsi" w:cstheme="minorHAnsi"/>
                <w:b w:val="0"/>
                <w:bCs/>
                <w:sz w:val="22"/>
                <w:szCs w:val="22"/>
              </w:rPr>
              <w:t xml:space="preserve">Przepis </w:t>
            </w:r>
            <w:r w:rsidR="00716236" w:rsidRPr="007555DA">
              <w:rPr>
                <w:rStyle w:val="Ppogrubienie"/>
                <w:rFonts w:asciiTheme="minorHAnsi" w:hAnsiTheme="minorHAnsi" w:cstheme="minorHAnsi"/>
                <w:b w:val="0"/>
                <w:bCs/>
                <w:sz w:val="22"/>
                <w:szCs w:val="22"/>
              </w:rPr>
              <w:t>art. 131 zawiera już proponowane brzmienie</w:t>
            </w:r>
            <w:r w:rsidR="00716236" w:rsidRPr="007555DA">
              <w:rPr>
                <w:rStyle w:val="Ppogrubienie"/>
                <w:rFonts w:asciiTheme="minorHAnsi" w:hAnsiTheme="minorHAnsi" w:cstheme="minorHAnsi"/>
                <w:sz w:val="22"/>
                <w:szCs w:val="22"/>
              </w:rPr>
              <w:t xml:space="preserve"> -</w:t>
            </w:r>
            <w:r w:rsidR="00716236" w:rsidRPr="007555DA">
              <w:rPr>
                <w:rFonts w:asciiTheme="minorHAnsi" w:hAnsiTheme="minorHAnsi" w:cstheme="minorHAnsi"/>
                <w:sz w:val="22"/>
                <w:szCs w:val="22"/>
              </w:rPr>
              <w:t xml:space="preserve"> Prace interwencyjne i roboty publiczne nie mogą być organizowane w powiatowych i wojewódzkich urzędach pracy oraz biurach poselskich i senatorskich.</w:t>
            </w:r>
          </w:p>
          <w:p w14:paraId="5602D6D2" w14:textId="3ABD8D71" w:rsidR="00716236" w:rsidRPr="007555DA" w:rsidRDefault="00716236" w:rsidP="00716236">
            <w:pPr>
              <w:spacing w:after="0" w:line="240" w:lineRule="auto"/>
              <w:rPr>
                <w:rFonts w:cstheme="minorHAnsi"/>
              </w:rPr>
            </w:pPr>
          </w:p>
        </w:tc>
      </w:tr>
      <w:tr w:rsidR="007555DA" w:rsidRPr="007555DA" w14:paraId="284C105B" w14:textId="77777777" w:rsidTr="002D6D7B">
        <w:trPr>
          <w:jc w:val="center"/>
        </w:trPr>
        <w:tc>
          <w:tcPr>
            <w:tcW w:w="1727" w:type="dxa"/>
            <w:vAlign w:val="center"/>
          </w:tcPr>
          <w:p w14:paraId="5B97B0B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268</w:t>
            </w:r>
          </w:p>
        </w:tc>
        <w:tc>
          <w:tcPr>
            <w:tcW w:w="3375" w:type="dxa"/>
            <w:vAlign w:val="center"/>
          </w:tcPr>
          <w:p w14:paraId="65644243" w14:textId="77777777" w:rsidR="00716236" w:rsidRPr="007555DA" w:rsidRDefault="00716236" w:rsidP="00716236">
            <w:pPr>
              <w:spacing w:after="0" w:line="240" w:lineRule="auto"/>
              <w:rPr>
                <w:rFonts w:cstheme="minorHAnsi"/>
                <w:b/>
                <w:bCs/>
              </w:rPr>
            </w:pPr>
            <w:r w:rsidRPr="007555DA">
              <w:rPr>
                <w:rFonts w:cstheme="minorHAnsi"/>
                <w:b/>
                <w:bCs/>
              </w:rPr>
              <w:t>Art. 132.</w:t>
            </w:r>
          </w:p>
          <w:p w14:paraId="524EEAFE" w14:textId="77777777" w:rsidR="00716236" w:rsidRPr="007555DA" w:rsidRDefault="00716236" w:rsidP="00716236">
            <w:pPr>
              <w:spacing w:after="0" w:line="240" w:lineRule="auto"/>
              <w:rPr>
                <w:rFonts w:cstheme="minorHAnsi"/>
                <w:b/>
              </w:rPr>
            </w:pPr>
            <w:r w:rsidRPr="007555DA">
              <w:rPr>
                <w:rFonts w:cstheme="minorHAnsi"/>
                <w:lang w:val="de-DE"/>
              </w:rPr>
              <w:t>(PUP Pszczyna)</w:t>
            </w:r>
          </w:p>
        </w:tc>
        <w:tc>
          <w:tcPr>
            <w:tcW w:w="3453" w:type="dxa"/>
          </w:tcPr>
          <w:p w14:paraId="3899E645" w14:textId="77777777" w:rsidR="00716236" w:rsidRPr="007555DA" w:rsidRDefault="00716236" w:rsidP="00716236">
            <w:pPr>
              <w:spacing w:after="0" w:line="240" w:lineRule="auto"/>
              <w:rPr>
                <w:rFonts w:cstheme="minorHAnsi"/>
              </w:rPr>
            </w:pPr>
            <w:r w:rsidRPr="007555DA">
              <w:rPr>
                <w:rFonts w:cstheme="minorHAnsi"/>
              </w:rPr>
              <w:t xml:space="preserve">Wprowadzono zapis dotyczący oświadczenia składanego przez wnioskodawcę pod odpowiedzialnością karną o braku zaległości i nie karalności.  </w:t>
            </w:r>
          </w:p>
        </w:tc>
        <w:tc>
          <w:tcPr>
            <w:tcW w:w="3786" w:type="dxa"/>
            <w:vAlign w:val="center"/>
          </w:tcPr>
          <w:p w14:paraId="0323B04C"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Proponuje się ujednolicenie przepisów w zakresie składanych oświadczeń przez wnioskodawcę we wszystkich formach wsparcia, na które otrzymuje dofinansowanie.  </w:t>
            </w:r>
          </w:p>
        </w:tc>
        <w:tc>
          <w:tcPr>
            <w:tcW w:w="3105" w:type="dxa"/>
          </w:tcPr>
          <w:p w14:paraId="6163F04A" w14:textId="2F5525CD" w:rsidR="00716236" w:rsidRPr="007555DA" w:rsidRDefault="00D84B43" w:rsidP="00D84B43">
            <w:pPr>
              <w:spacing w:after="0" w:line="240" w:lineRule="auto"/>
              <w:jc w:val="center"/>
              <w:rPr>
                <w:rFonts w:cstheme="minorHAnsi"/>
                <w:b/>
                <w:bCs/>
              </w:rPr>
            </w:pPr>
            <w:r w:rsidRPr="007555DA">
              <w:rPr>
                <w:rFonts w:cstheme="minorHAnsi"/>
                <w:b/>
                <w:bCs/>
              </w:rPr>
              <w:t>Wyjaśnienie:</w:t>
            </w:r>
          </w:p>
          <w:p w14:paraId="0B2F152D" w14:textId="66400A6E" w:rsidR="00D84B43" w:rsidRPr="007555DA" w:rsidRDefault="00D84B43" w:rsidP="00D84B43">
            <w:pPr>
              <w:spacing w:after="0" w:line="240" w:lineRule="auto"/>
              <w:jc w:val="both"/>
              <w:rPr>
                <w:rFonts w:cstheme="minorHAnsi"/>
              </w:rPr>
            </w:pPr>
            <w:r w:rsidRPr="007555DA">
              <w:rPr>
                <w:rFonts w:cstheme="minorHAnsi"/>
              </w:rPr>
              <w:t xml:space="preserve">Aktualnie nie przewiduje się zmian w tym zakresie.   </w:t>
            </w:r>
          </w:p>
        </w:tc>
      </w:tr>
      <w:tr w:rsidR="007555DA" w:rsidRPr="007555DA" w14:paraId="65E0F624" w14:textId="77777777" w:rsidTr="002D6D7B">
        <w:trPr>
          <w:jc w:val="center"/>
        </w:trPr>
        <w:tc>
          <w:tcPr>
            <w:tcW w:w="1727" w:type="dxa"/>
            <w:vAlign w:val="center"/>
          </w:tcPr>
          <w:p w14:paraId="091C3597" w14:textId="77777777" w:rsidR="00835E09" w:rsidRPr="007555DA" w:rsidRDefault="00835E09" w:rsidP="00716236">
            <w:pPr>
              <w:spacing w:after="0" w:line="240" w:lineRule="auto"/>
              <w:ind w:left="36" w:right="-534"/>
              <w:contextualSpacing/>
              <w:rPr>
                <w:rFonts w:cstheme="minorHAnsi"/>
                <w:b/>
              </w:rPr>
            </w:pPr>
            <w:r w:rsidRPr="007555DA">
              <w:rPr>
                <w:rFonts w:cstheme="minorHAnsi"/>
                <w:b/>
              </w:rPr>
              <w:t>269</w:t>
            </w:r>
          </w:p>
        </w:tc>
        <w:tc>
          <w:tcPr>
            <w:tcW w:w="3375" w:type="dxa"/>
            <w:vAlign w:val="center"/>
          </w:tcPr>
          <w:p w14:paraId="1A40917A" w14:textId="77777777" w:rsidR="00835E09" w:rsidRPr="007555DA" w:rsidRDefault="00835E09" w:rsidP="00716236">
            <w:pPr>
              <w:spacing w:after="0" w:line="240" w:lineRule="auto"/>
              <w:rPr>
                <w:rFonts w:cstheme="minorHAnsi"/>
                <w:b/>
                <w:lang w:val="en-US"/>
              </w:rPr>
            </w:pPr>
            <w:r w:rsidRPr="007555DA">
              <w:rPr>
                <w:rFonts w:cstheme="minorHAnsi"/>
                <w:b/>
                <w:lang w:val="en-US"/>
              </w:rPr>
              <w:t>Art. 132. ust. 3, pkt 2) lit. b)</w:t>
            </w:r>
          </w:p>
          <w:p w14:paraId="3A19A636" w14:textId="77777777" w:rsidR="00835E09" w:rsidRPr="007555DA" w:rsidRDefault="00835E09" w:rsidP="00716236">
            <w:pPr>
              <w:spacing w:after="0" w:line="240" w:lineRule="auto"/>
              <w:rPr>
                <w:rFonts w:cstheme="minorHAnsi"/>
                <w:b/>
                <w:lang w:val="en-US"/>
              </w:rPr>
            </w:pPr>
            <w:r w:rsidRPr="007555DA">
              <w:rPr>
                <w:rFonts w:cstheme="minorHAnsi"/>
              </w:rPr>
              <w:t>(PUP Dąbrowa Górnicza)</w:t>
            </w:r>
          </w:p>
        </w:tc>
        <w:tc>
          <w:tcPr>
            <w:tcW w:w="3453" w:type="dxa"/>
          </w:tcPr>
          <w:p w14:paraId="050A403F" w14:textId="77777777" w:rsidR="00835E09" w:rsidRPr="007555DA" w:rsidRDefault="00835E09" w:rsidP="00716236">
            <w:pPr>
              <w:spacing w:after="0" w:line="240" w:lineRule="auto"/>
              <w:rPr>
                <w:rFonts w:cstheme="minorHAnsi"/>
              </w:rPr>
            </w:pPr>
            <w:r w:rsidRPr="007555DA">
              <w:rPr>
                <w:rFonts w:cstheme="minorHAnsi"/>
              </w:rPr>
              <w:t>Przy składaniu wniosku o prace interwencyjne fakt niezalegania z opłacaniem innych danin publicznych jest weryfikowany tylko na podstawie złożonego pod rygorem odpowiedzialności karnej oświadczenia. Rodzi się pytanie, czy świadomie, a jeśli tak – to dlaczego zrezygnowano z badania tego faktu za pośrednictwem systemów teleinformatycznych.</w:t>
            </w:r>
          </w:p>
        </w:tc>
        <w:tc>
          <w:tcPr>
            <w:tcW w:w="3786" w:type="dxa"/>
            <w:vAlign w:val="center"/>
          </w:tcPr>
          <w:p w14:paraId="754F6BC7" w14:textId="77777777" w:rsidR="00835E09" w:rsidRPr="007555DA" w:rsidRDefault="00835E09" w:rsidP="00716236">
            <w:pPr>
              <w:spacing w:after="0" w:line="240" w:lineRule="auto"/>
              <w:rPr>
                <w:rFonts w:cstheme="minorHAnsi"/>
              </w:rPr>
            </w:pPr>
          </w:p>
        </w:tc>
        <w:tc>
          <w:tcPr>
            <w:tcW w:w="3105" w:type="dxa"/>
            <w:vMerge w:val="restart"/>
          </w:tcPr>
          <w:p w14:paraId="65A58763" w14:textId="77777777" w:rsidR="00835E09" w:rsidRPr="007555DA" w:rsidRDefault="00835E09" w:rsidP="00835E09">
            <w:pPr>
              <w:spacing w:after="0" w:line="240" w:lineRule="auto"/>
              <w:jc w:val="center"/>
              <w:rPr>
                <w:rFonts w:cstheme="minorHAnsi"/>
                <w:b/>
                <w:bCs/>
              </w:rPr>
            </w:pPr>
            <w:r w:rsidRPr="007555DA">
              <w:rPr>
                <w:rFonts w:cstheme="minorHAnsi"/>
                <w:b/>
                <w:bCs/>
              </w:rPr>
              <w:t>Wyjaśnienie:</w:t>
            </w:r>
          </w:p>
          <w:p w14:paraId="22F15711" w14:textId="77777777" w:rsidR="00835E09" w:rsidRDefault="00835E09">
            <w:pPr>
              <w:spacing w:after="0" w:line="240" w:lineRule="auto"/>
              <w:jc w:val="both"/>
              <w:rPr>
                <w:rFonts w:cstheme="minorHAnsi"/>
              </w:rPr>
            </w:pPr>
            <w:r w:rsidRPr="007555DA">
              <w:rPr>
                <w:rFonts w:cstheme="minorHAnsi"/>
              </w:rPr>
              <w:t xml:space="preserve">Aktualnie nie przewiduje się zmian w tym zakresie.   </w:t>
            </w:r>
          </w:p>
          <w:p w14:paraId="3B06B037" w14:textId="77777777" w:rsidR="00A4600E" w:rsidRDefault="00A4600E">
            <w:pPr>
              <w:spacing w:after="0" w:line="240" w:lineRule="auto"/>
              <w:jc w:val="both"/>
              <w:rPr>
                <w:rFonts w:cstheme="minorHAnsi"/>
              </w:rPr>
            </w:pPr>
          </w:p>
          <w:p w14:paraId="2D1941D2" w14:textId="77777777" w:rsidR="00A4600E" w:rsidRDefault="00A4600E">
            <w:pPr>
              <w:spacing w:after="0" w:line="240" w:lineRule="auto"/>
              <w:jc w:val="both"/>
              <w:rPr>
                <w:rFonts w:cstheme="minorHAnsi"/>
              </w:rPr>
            </w:pPr>
          </w:p>
          <w:p w14:paraId="1BACD0B7" w14:textId="77777777" w:rsidR="00A4600E" w:rsidRDefault="00A4600E">
            <w:pPr>
              <w:spacing w:after="0" w:line="240" w:lineRule="auto"/>
              <w:jc w:val="both"/>
              <w:rPr>
                <w:rFonts w:cstheme="minorHAnsi"/>
              </w:rPr>
            </w:pPr>
          </w:p>
          <w:p w14:paraId="6DE31892" w14:textId="77777777" w:rsidR="00A4600E" w:rsidRDefault="00A4600E">
            <w:pPr>
              <w:spacing w:after="0" w:line="240" w:lineRule="auto"/>
              <w:jc w:val="both"/>
              <w:rPr>
                <w:rFonts w:cstheme="minorHAnsi"/>
              </w:rPr>
            </w:pPr>
          </w:p>
          <w:p w14:paraId="78C99853" w14:textId="77777777" w:rsidR="00A4600E" w:rsidRDefault="00A4600E">
            <w:pPr>
              <w:spacing w:after="0" w:line="240" w:lineRule="auto"/>
              <w:jc w:val="both"/>
              <w:rPr>
                <w:rFonts w:cstheme="minorHAnsi"/>
              </w:rPr>
            </w:pPr>
          </w:p>
          <w:p w14:paraId="4B3C7677" w14:textId="77777777" w:rsidR="00A4600E" w:rsidRDefault="00A4600E">
            <w:pPr>
              <w:spacing w:after="0" w:line="240" w:lineRule="auto"/>
              <w:jc w:val="both"/>
              <w:rPr>
                <w:rFonts w:cstheme="minorHAnsi"/>
              </w:rPr>
            </w:pPr>
          </w:p>
          <w:p w14:paraId="44DF4507" w14:textId="77777777" w:rsidR="00A4600E" w:rsidRDefault="00A4600E">
            <w:pPr>
              <w:spacing w:after="0" w:line="240" w:lineRule="auto"/>
              <w:jc w:val="both"/>
              <w:rPr>
                <w:rFonts w:cstheme="minorHAnsi"/>
              </w:rPr>
            </w:pPr>
          </w:p>
          <w:p w14:paraId="3B0BA62C" w14:textId="77777777" w:rsidR="00A4600E" w:rsidRDefault="00A4600E">
            <w:pPr>
              <w:spacing w:after="0" w:line="240" w:lineRule="auto"/>
              <w:jc w:val="both"/>
              <w:rPr>
                <w:rFonts w:cstheme="minorHAnsi"/>
              </w:rPr>
            </w:pPr>
          </w:p>
          <w:p w14:paraId="48F2CBE3" w14:textId="77777777" w:rsidR="00A4600E" w:rsidRPr="007555DA" w:rsidRDefault="00A4600E" w:rsidP="00A4600E">
            <w:pPr>
              <w:spacing w:after="0" w:line="240" w:lineRule="auto"/>
              <w:jc w:val="center"/>
              <w:rPr>
                <w:rFonts w:cstheme="minorHAnsi"/>
                <w:b/>
                <w:bCs/>
              </w:rPr>
            </w:pPr>
            <w:r w:rsidRPr="007555DA">
              <w:rPr>
                <w:rFonts w:cstheme="minorHAnsi"/>
                <w:b/>
                <w:bCs/>
              </w:rPr>
              <w:t>Uwaga uwzględniona.</w:t>
            </w:r>
          </w:p>
          <w:p w14:paraId="6BC188F0" w14:textId="77777777" w:rsidR="00A4600E" w:rsidRDefault="00A4600E">
            <w:pPr>
              <w:spacing w:after="0" w:line="240" w:lineRule="auto"/>
              <w:jc w:val="both"/>
              <w:rPr>
                <w:rFonts w:cstheme="minorHAnsi"/>
              </w:rPr>
            </w:pPr>
          </w:p>
          <w:p w14:paraId="30B84172" w14:textId="52B94516" w:rsidR="00A4600E" w:rsidRDefault="00A4600E">
            <w:pPr>
              <w:spacing w:after="0" w:line="240" w:lineRule="auto"/>
              <w:jc w:val="both"/>
              <w:rPr>
                <w:rFonts w:cstheme="minorHAnsi"/>
              </w:rPr>
            </w:pPr>
            <w:r>
              <w:rPr>
                <w:rFonts w:cstheme="minorHAnsi"/>
              </w:rPr>
              <w:t>Wprowadzono 14 dniowy termin.</w:t>
            </w:r>
          </w:p>
          <w:p w14:paraId="2A58567B" w14:textId="77777777" w:rsidR="00A4600E" w:rsidRDefault="00A4600E">
            <w:pPr>
              <w:spacing w:after="0" w:line="240" w:lineRule="auto"/>
              <w:jc w:val="both"/>
              <w:rPr>
                <w:rFonts w:cstheme="minorHAnsi"/>
              </w:rPr>
            </w:pPr>
          </w:p>
          <w:p w14:paraId="3A441D25" w14:textId="77777777" w:rsidR="00A4600E" w:rsidRDefault="00A4600E">
            <w:pPr>
              <w:spacing w:after="0" w:line="240" w:lineRule="auto"/>
              <w:jc w:val="both"/>
              <w:rPr>
                <w:rFonts w:cstheme="minorHAnsi"/>
              </w:rPr>
            </w:pPr>
          </w:p>
          <w:p w14:paraId="621EF985" w14:textId="77777777" w:rsidR="00A4600E" w:rsidRPr="007555DA" w:rsidRDefault="00A4600E" w:rsidP="00A4600E">
            <w:pPr>
              <w:spacing w:after="0" w:line="240" w:lineRule="auto"/>
              <w:jc w:val="center"/>
              <w:rPr>
                <w:rFonts w:cstheme="minorHAnsi"/>
                <w:b/>
                <w:bCs/>
              </w:rPr>
            </w:pPr>
            <w:r w:rsidRPr="007555DA">
              <w:rPr>
                <w:rFonts w:cstheme="minorHAnsi"/>
                <w:b/>
                <w:bCs/>
              </w:rPr>
              <w:t>Uwaga uwzględniona.</w:t>
            </w:r>
          </w:p>
          <w:p w14:paraId="02E6A8A8" w14:textId="19FA816E" w:rsidR="00A4600E" w:rsidRPr="007555DA" w:rsidRDefault="00A4600E" w:rsidP="00703AC1">
            <w:pPr>
              <w:spacing w:after="0" w:line="240" w:lineRule="auto"/>
              <w:jc w:val="both"/>
              <w:rPr>
                <w:rFonts w:cstheme="minorHAnsi"/>
              </w:rPr>
            </w:pPr>
          </w:p>
        </w:tc>
      </w:tr>
      <w:tr w:rsidR="007555DA" w:rsidRPr="007555DA" w14:paraId="36ACC316" w14:textId="77777777" w:rsidTr="002D6D7B">
        <w:trPr>
          <w:jc w:val="center"/>
        </w:trPr>
        <w:tc>
          <w:tcPr>
            <w:tcW w:w="1727" w:type="dxa"/>
            <w:vAlign w:val="center"/>
          </w:tcPr>
          <w:p w14:paraId="024FBD5E" w14:textId="77777777" w:rsidR="00835E09" w:rsidRPr="007555DA" w:rsidRDefault="00835E09" w:rsidP="00716236">
            <w:pPr>
              <w:spacing w:after="0" w:line="240" w:lineRule="auto"/>
              <w:ind w:left="36" w:right="-534"/>
              <w:contextualSpacing/>
              <w:rPr>
                <w:rFonts w:cstheme="minorHAnsi"/>
                <w:b/>
              </w:rPr>
            </w:pPr>
            <w:r w:rsidRPr="007555DA">
              <w:rPr>
                <w:rFonts w:cstheme="minorHAnsi"/>
                <w:b/>
              </w:rPr>
              <w:t>270</w:t>
            </w:r>
          </w:p>
        </w:tc>
        <w:tc>
          <w:tcPr>
            <w:tcW w:w="3375" w:type="dxa"/>
            <w:vAlign w:val="center"/>
          </w:tcPr>
          <w:p w14:paraId="4820740C" w14:textId="77777777" w:rsidR="00835E09" w:rsidRPr="007555DA" w:rsidRDefault="00835E09" w:rsidP="00716236">
            <w:pPr>
              <w:spacing w:after="0" w:line="240" w:lineRule="auto"/>
              <w:rPr>
                <w:rFonts w:cstheme="minorHAnsi"/>
                <w:b/>
              </w:rPr>
            </w:pPr>
            <w:r w:rsidRPr="007555DA">
              <w:rPr>
                <w:rFonts w:cstheme="minorHAnsi"/>
                <w:b/>
              </w:rPr>
              <w:t>Art. 132. ust. 6</w:t>
            </w:r>
          </w:p>
          <w:p w14:paraId="2010D358" w14:textId="77777777" w:rsidR="00835E09" w:rsidRPr="007555DA" w:rsidRDefault="00835E09" w:rsidP="00716236">
            <w:pPr>
              <w:spacing w:after="0" w:line="240" w:lineRule="auto"/>
              <w:rPr>
                <w:rFonts w:cstheme="minorHAnsi"/>
                <w:b/>
              </w:rPr>
            </w:pPr>
            <w:r w:rsidRPr="007555DA">
              <w:rPr>
                <w:rFonts w:cstheme="minorHAnsi"/>
                <w:b/>
              </w:rPr>
              <w:t>Art. 134. ust. 9</w:t>
            </w:r>
          </w:p>
          <w:p w14:paraId="40889F6D" w14:textId="77777777" w:rsidR="00835E09" w:rsidRPr="007555DA" w:rsidRDefault="00835E09" w:rsidP="00716236">
            <w:pPr>
              <w:spacing w:after="0" w:line="240" w:lineRule="auto"/>
              <w:rPr>
                <w:rFonts w:cstheme="minorHAnsi"/>
                <w:b/>
              </w:rPr>
            </w:pPr>
            <w:r w:rsidRPr="007555DA">
              <w:rPr>
                <w:rFonts w:cstheme="minorHAnsi"/>
              </w:rPr>
              <w:t>(PUP Dąbrowa Górnicza)</w:t>
            </w:r>
          </w:p>
        </w:tc>
        <w:tc>
          <w:tcPr>
            <w:tcW w:w="3453" w:type="dxa"/>
          </w:tcPr>
          <w:p w14:paraId="5458E4E0" w14:textId="77777777" w:rsidR="00835E09" w:rsidRPr="007555DA" w:rsidRDefault="00835E09" w:rsidP="00716236">
            <w:pPr>
              <w:spacing w:after="0" w:line="240" w:lineRule="auto"/>
              <w:rPr>
                <w:rFonts w:cstheme="minorHAnsi"/>
              </w:rPr>
            </w:pPr>
            <w:r w:rsidRPr="007555DA">
              <w:rPr>
                <w:rFonts w:cstheme="minorHAnsi"/>
              </w:rPr>
              <w:t>Różne terminy na uzupełnienie wniosków o prace interwencyjne, roboty publiczne oraz dofinansowania dla DPS</w:t>
            </w:r>
          </w:p>
        </w:tc>
        <w:tc>
          <w:tcPr>
            <w:tcW w:w="3786" w:type="dxa"/>
            <w:vAlign w:val="center"/>
          </w:tcPr>
          <w:p w14:paraId="71513BC4" w14:textId="77777777" w:rsidR="00835E09" w:rsidRPr="007555DA" w:rsidRDefault="00835E09" w:rsidP="00716236">
            <w:pPr>
              <w:spacing w:after="0" w:line="240" w:lineRule="auto"/>
              <w:rPr>
                <w:rFonts w:cstheme="minorHAnsi"/>
              </w:rPr>
            </w:pPr>
            <w:r w:rsidRPr="007555DA">
              <w:rPr>
                <w:rFonts w:cstheme="minorHAnsi"/>
              </w:rPr>
              <w:t>Ujednolicenie terminu na uzupełnianie wniosków (7 dni)</w:t>
            </w:r>
          </w:p>
        </w:tc>
        <w:tc>
          <w:tcPr>
            <w:tcW w:w="3105" w:type="dxa"/>
            <w:vMerge/>
            <w:shd w:val="clear" w:color="auto" w:fill="FFFF00"/>
          </w:tcPr>
          <w:p w14:paraId="546EB89A" w14:textId="4A3EA80A" w:rsidR="00835E09" w:rsidRPr="007555DA" w:rsidRDefault="00835E09" w:rsidP="00716236">
            <w:pPr>
              <w:spacing w:after="0" w:line="240" w:lineRule="auto"/>
              <w:rPr>
                <w:rFonts w:cstheme="minorHAnsi"/>
              </w:rPr>
            </w:pPr>
          </w:p>
        </w:tc>
      </w:tr>
      <w:tr w:rsidR="007555DA" w:rsidRPr="007555DA" w14:paraId="2E711CAA" w14:textId="77777777" w:rsidTr="002D6D7B">
        <w:trPr>
          <w:jc w:val="center"/>
        </w:trPr>
        <w:tc>
          <w:tcPr>
            <w:tcW w:w="1727" w:type="dxa"/>
            <w:vAlign w:val="center"/>
          </w:tcPr>
          <w:p w14:paraId="1CC50659" w14:textId="77777777" w:rsidR="00835E09" w:rsidRPr="007555DA" w:rsidRDefault="00835E09" w:rsidP="00716236">
            <w:pPr>
              <w:spacing w:after="0" w:line="240" w:lineRule="auto"/>
              <w:ind w:left="36" w:right="-534"/>
              <w:contextualSpacing/>
              <w:rPr>
                <w:rFonts w:cstheme="minorHAnsi"/>
                <w:b/>
              </w:rPr>
            </w:pPr>
            <w:r w:rsidRPr="007555DA">
              <w:rPr>
                <w:rFonts w:cstheme="minorHAnsi"/>
                <w:b/>
              </w:rPr>
              <w:t>271</w:t>
            </w:r>
          </w:p>
        </w:tc>
        <w:tc>
          <w:tcPr>
            <w:tcW w:w="3375" w:type="dxa"/>
            <w:vAlign w:val="center"/>
          </w:tcPr>
          <w:p w14:paraId="4D9158A0" w14:textId="77777777" w:rsidR="00835E09" w:rsidRPr="007555DA" w:rsidRDefault="00835E09" w:rsidP="00716236">
            <w:pPr>
              <w:spacing w:after="0" w:line="240" w:lineRule="auto"/>
              <w:rPr>
                <w:rFonts w:cstheme="minorHAnsi"/>
                <w:b/>
                <w:bCs/>
              </w:rPr>
            </w:pPr>
            <w:r w:rsidRPr="007555DA">
              <w:rPr>
                <w:rFonts w:cstheme="minorHAnsi"/>
                <w:b/>
                <w:bCs/>
              </w:rPr>
              <w:t>Art. 132. i art. 134.</w:t>
            </w:r>
          </w:p>
          <w:p w14:paraId="5C01D93A" w14:textId="77777777" w:rsidR="00835E09" w:rsidRPr="007555DA" w:rsidRDefault="00835E09" w:rsidP="00716236">
            <w:pPr>
              <w:spacing w:after="0" w:line="240" w:lineRule="auto"/>
              <w:rPr>
                <w:rFonts w:cstheme="minorHAnsi"/>
                <w:b/>
              </w:rPr>
            </w:pPr>
            <w:r w:rsidRPr="007555DA">
              <w:rPr>
                <w:rFonts w:cstheme="minorHAnsi"/>
                <w:lang w:val="de-DE"/>
              </w:rPr>
              <w:t>(PUP Pszczyna)</w:t>
            </w:r>
          </w:p>
        </w:tc>
        <w:tc>
          <w:tcPr>
            <w:tcW w:w="3453" w:type="dxa"/>
          </w:tcPr>
          <w:p w14:paraId="4DF75D83" w14:textId="77777777" w:rsidR="00835E09" w:rsidRPr="007555DA" w:rsidRDefault="00835E09" w:rsidP="00716236">
            <w:pPr>
              <w:spacing w:after="0" w:line="240" w:lineRule="auto"/>
              <w:rPr>
                <w:rFonts w:cstheme="minorHAnsi"/>
              </w:rPr>
            </w:pPr>
            <w:r w:rsidRPr="007555DA">
              <w:rPr>
                <w:rFonts w:cstheme="minorHAnsi"/>
              </w:rPr>
              <w:t xml:space="preserve">W pracach interwencyjnych i robotach publicznych w przypadku niekompletnego wniosku wyznaczono wnioskodawcy 14 dniowy termin na uzupełnienie, natomiast w dofinansowaniu dla DPS co najmniej 7 dniowy. </w:t>
            </w:r>
          </w:p>
        </w:tc>
        <w:tc>
          <w:tcPr>
            <w:tcW w:w="3786" w:type="dxa"/>
            <w:vAlign w:val="center"/>
          </w:tcPr>
          <w:p w14:paraId="25CB4375" w14:textId="77777777" w:rsidR="00835E09" w:rsidRPr="007555DA" w:rsidRDefault="00835E09" w:rsidP="00716236">
            <w:pPr>
              <w:spacing w:after="0" w:line="240" w:lineRule="auto"/>
              <w:rPr>
                <w:rFonts w:cstheme="minorHAnsi"/>
              </w:rPr>
            </w:pPr>
            <w:r w:rsidRPr="007555DA">
              <w:rPr>
                <w:rFonts w:cstheme="minorHAnsi"/>
              </w:rPr>
              <w:t>Proponuje się ujednolicenie terminów uzupełniania wniosków we wszystkich formach wsparcia.</w:t>
            </w:r>
          </w:p>
        </w:tc>
        <w:tc>
          <w:tcPr>
            <w:tcW w:w="3105" w:type="dxa"/>
            <w:vMerge/>
            <w:shd w:val="clear" w:color="auto" w:fill="FFFF00"/>
          </w:tcPr>
          <w:p w14:paraId="01E7A351" w14:textId="60C1582E" w:rsidR="00835E09" w:rsidRPr="007555DA" w:rsidRDefault="00835E09" w:rsidP="00716236">
            <w:pPr>
              <w:spacing w:after="0" w:line="240" w:lineRule="auto"/>
              <w:rPr>
                <w:rFonts w:cstheme="minorHAnsi"/>
              </w:rPr>
            </w:pPr>
          </w:p>
        </w:tc>
      </w:tr>
      <w:tr w:rsidR="007555DA" w:rsidRPr="007555DA" w14:paraId="2311DE8B" w14:textId="77777777" w:rsidTr="002D6D7B">
        <w:trPr>
          <w:jc w:val="center"/>
        </w:trPr>
        <w:tc>
          <w:tcPr>
            <w:tcW w:w="1727" w:type="dxa"/>
            <w:shd w:val="clear" w:color="auto" w:fill="auto"/>
            <w:vAlign w:val="center"/>
          </w:tcPr>
          <w:p w14:paraId="44656F1D"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272</w:t>
            </w:r>
          </w:p>
        </w:tc>
        <w:tc>
          <w:tcPr>
            <w:tcW w:w="3375" w:type="dxa"/>
            <w:shd w:val="clear" w:color="auto" w:fill="auto"/>
            <w:vAlign w:val="center"/>
          </w:tcPr>
          <w:p w14:paraId="026495B6" w14:textId="77777777" w:rsidR="00716236" w:rsidRPr="007555DA" w:rsidRDefault="00716236" w:rsidP="00716236">
            <w:pPr>
              <w:spacing w:after="0" w:line="240" w:lineRule="auto"/>
              <w:rPr>
                <w:rFonts w:cstheme="minorHAnsi"/>
                <w:b/>
              </w:rPr>
            </w:pPr>
            <w:r w:rsidRPr="007555DA">
              <w:rPr>
                <w:rFonts w:cstheme="minorHAnsi"/>
                <w:b/>
              </w:rPr>
              <w:t>Art. 133.</w:t>
            </w:r>
          </w:p>
          <w:p w14:paraId="67D0295A" w14:textId="77777777" w:rsidR="00716236" w:rsidRPr="007555DA" w:rsidRDefault="00716236" w:rsidP="00716236">
            <w:pPr>
              <w:spacing w:after="0" w:line="240" w:lineRule="auto"/>
              <w:rPr>
                <w:rFonts w:cstheme="minorHAnsi"/>
                <w:b/>
              </w:rPr>
            </w:pPr>
            <w:r w:rsidRPr="007555DA">
              <w:rPr>
                <w:rFonts w:cstheme="minorHAnsi"/>
              </w:rPr>
              <w:t>(PUP Ruda Śląska)</w:t>
            </w:r>
          </w:p>
        </w:tc>
        <w:tc>
          <w:tcPr>
            <w:tcW w:w="3453" w:type="dxa"/>
            <w:shd w:val="clear" w:color="auto" w:fill="auto"/>
          </w:tcPr>
          <w:p w14:paraId="37CF516B" w14:textId="77777777" w:rsidR="00716236" w:rsidRPr="007555DA" w:rsidRDefault="00716236" w:rsidP="00716236">
            <w:pPr>
              <w:spacing w:after="0" w:line="240" w:lineRule="auto"/>
              <w:rPr>
                <w:rFonts w:cstheme="minorHAnsi"/>
              </w:rPr>
            </w:pPr>
            <w:r w:rsidRPr="007555DA">
              <w:rPr>
                <w:rFonts w:cstheme="minorHAnsi"/>
              </w:rPr>
              <w:t>zmienić okres zatrudnienia ze 180dni na 90dni.</w:t>
            </w:r>
          </w:p>
        </w:tc>
        <w:tc>
          <w:tcPr>
            <w:tcW w:w="3786" w:type="dxa"/>
            <w:shd w:val="clear" w:color="auto" w:fill="auto"/>
            <w:vAlign w:val="center"/>
          </w:tcPr>
          <w:p w14:paraId="277339AF" w14:textId="77777777" w:rsidR="00716236" w:rsidRPr="007555DA" w:rsidRDefault="00716236" w:rsidP="00716236">
            <w:pPr>
              <w:spacing w:after="0" w:line="240" w:lineRule="auto"/>
              <w:rPr>
                <w:rFonts w:cstheme="minorHAnsi"/>
              </w:rPr>
            </w:pPr>
          </w:p>
        </w:tc>
        <w:tc>
          <w:tcPr>
            <w:tcW w:w="3105" w:type="dxa"/>
            <w:shd w:val="clear" w:color="auto" w:fill="auto"/>
          </w:tcPr>
          <w:p w14:paraId="0A78B0D0" w14:textId="1ED2CEE8" w:rsidR="00716236" w:rsidRPr="007555DA" w:rsidRDefault="00716236" w:rsidP="00853F35">
            <w:pPr>
              <w:spacing w:after="0" w:line="240" w:lineRule="auto"/>
              <w:jc w:val="center"/>
              <w:rPr>
                <w:rFonts w:cstheme="minorHAnsi"/>
                <w:b/>
                <w:bCs/>
              </w:rPr>
            </w:pPr>
            <w:r w:rsidRPr="007555DA">
              <w:rPr>
                <w:rFonts w:cstheme="minorHAnsi"/>
                <w:b/>
                <w:bCs/>
              </w:rPr>
              <w:t>Uwaga uwzględniona.</w:t>
            </w:r>
          </w:p>
          <w:p w14:paraId="5323E4EB" w14:textId="18586609" w:rsidR="00716236" w:rsidRPr="007555DA" w:rsidRDefault="00716236" w:rsidP="00716236">
            <w:pPr>
              <w:spacing w:after="0" w:line="240" w:lineRule="auto"/>
              <w:rPr>
                <w:rFonts w:cstheme="minorHAnsi"/>
              </w:rPr>
            </w:pPr>
            <w:r w:rsidRPr="007555DA">
              <w:rPr>
                <w:rFonts w:cstheme="minorHAnsi"/>
              </w:rPr>
              <w:t>Zmieniono okres zatrudnienia ze 180</w:t>
            </w:r>
            <w:r w:rsidR="00576E4A" w:rsidRPr="007555DA">
              <w:rPr>
                <w:rFonts w:cstheme="minorHAnsi"/>
              </w:rPr>
              <w:t xml:space="preserve"> </w:t>
            </w:r>
            <w:r w:rsidRPr="007555DA">
              <w:rPr>
                <w:rFonts w:cstheme="minorHAnsi"/>
              </w:rPr>
              <w:t>dni na 90dni</w:t>
            </w:r>
            <w:r w:rsidR="00853F35" w:rsidRPr="007555DA">
              <w:rPr>
                <w:rFonts w:cstheme="minorHAnsi"/>
              </w:rPr>
              <w:t>.</w:t>
            </w:r>
          </w:p>
        </w:tc>
      </w:tr>
      <w:tr w:rsidR="007555DA" w:rsidRPr="007555DA" w14:paraId="5DE65243" w14:textId="77777777" w:rsidTr="002D6D7B">
        <w:trPr>
          <w:jc w:val="center"/>
        </w:trPr>
        <w:tc>
          <w:tcPr>
            <w:tcW w:w="1727" w:type="dxa"/>
            <w:vAlign w:val="center"/>
          </w:tcPr>
          <w:p w14:paraId="7F9345C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273</w:t>
            </w:r>
          </w:p>
        </w:tc>
        <w:tc>
          <w:tcPr>
            <w:tcW w:w="3375" w:type="dxa"/>
            <w:vAlign w:val="center"/>
          </w:tcPr>
          <w:p w14:paraId="4FE99201" w14:textId="77777777" w:rsidR="00716236" w:rsidRPr="007555DA" w:rsidRDefault="00716236" w:rsidP="00716236">
            <w:pPr>
              <w:spacing w:after="0" w:line="240" w:lineRule="auto"/>
              <w:rPr>
                <w:rFonts w:cstheme="minorHAnsi"/>
                <w:b/>
              </w:rPr>
            </w:pPr>
            <w:r w:rsidRPr="007555DA">
              <w:rPr>
                <w:rFonts w:cstheme="minorHAnsi"/>
                <w:b/>
              </w:rPr>
              <w:t>Art. 134.-139.</w:t>
            </w:r>
          </w:p>
          <w:p w14:paraId="4E93039C"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tcPr>
          <w:p w14:paraId="78FE49F1" w14:textId="77777777" w:rsidR="00716236" w:rsidRPr="007555DA" w:rsidRDefault="00716236" w:rsidP="00716236">
            <w:pPr>
              <w:spacing w:after="0" w:line="240" w:lineRule="auto"/>
              <w:textAlignment w:val="baseline"/>
              <w:rPr>
                <w:rFonts w:cstheme="minorHAnsi"/>
              </w:rPr>
            </w:pPr>
            <w:r w:rsidRPr="007555DA">
              <w:rPr>
                <w:rFonts w:cstheme="minorHAnsi"/>
              </w:rPr>
              <w:t xml:space="preserve">- kwestia nieprawidłowo wypełnionych lub niekompletnie złożonych wniosków i  wyznaczenie terminu na jego uzupełnienie w tym informacji, że wnioski nie uzupełnione we wskazanym terminie pozostawia się bez rozpatrzenia (istnieją rozbieżności w zapisach lub ich brak) </w:t>
            </w:r>
          </w:p>
          <w:p w14:paraId="4E678D53" w14:textId="77777777" w:rsidR="00716236" w:rsidRPr="007555DA" w:rsidRDefault="00716236" w:rsidP="00716236">
            <w:pPr>
              <w:spacing w:after="0" w:line="240" w:lineRule="auto"/>
              <w:textAlignment w:val="baseline"/>
              <w:rPr>
                <w:rFonts w:cstheme="minorHAnsi"/>
              </w:rPr>
            </w:pPr>
          </w:p>
          <w:p w14:paraId="75A57CD8" w14:textId="77777777" w:rsidR="00716236" w:rsidRPr="007555DA" w:rsidRDefault="00716236" w:rsidP="00716236">
            <w:pPr>
              <w:spacing w:after="0" w:line="240" w:lineRule="auto"/>
              <w:textAlignment w:val="baseline"/>
              <w:rPr>
                <w:rFonts w:cstheme="minorHAnsi"/>
              </w:rPr>
            </w:pPr>
            <w:r w:rsidRPr="007555DA">
              <w:rPr>
                <w:rFonts w:cstheme="minorHAnsi"/>
              </w:rPr>
              <w:t>- kwestia sposobu rozpatrzenia wniosków (istnieje rozbieżność w zapisach lub ich brak)</w:t>
            </w:r>
          </w:p>
          <w:p w14:paraId="68B3668C" w14:textId="77777777" w:rsidR="00716236" w:rsidRPr="007555DA" w:rsidRDefault="00716236" w:rsidP="00716236">
            <w:pPr>
              <w:spacing w:after="0" w:line="240" w:lineRule="auto"/>
              <w:textAlignment w:val="baseline"/>
              <w:rPr>
                <w:rFonts w:cstheme="minorHAnsi"/>
              </w:rPr>
            </w:pPr>
          </w:p>
          <w:p w14:paraId="45720145" w14:textId="77777777" w:rsidR="00716236" w:rsidRPr="007555DA" w:rsidRDefault="00716236" w:rsidP="00716236">
            <w:pPr>
              <w:spacing w:after="0" w:line="240" w:lineRule="auto"/>
              <w:textAlignment w:val="baseline"/>
              <w:rPr>
                <w:rFonts w:cstheme="minorHAnsi"/>
              </w:rPr>
            </w:pPr>
          </w:p>
          <w:p w14:paraId="41A789EF" w14:textId="77777777" w:rsidR="00716236" w:rsidRPr="007555DA" w:rsidRDefault="00716236" w:rsidP="00716236">
            <w:pPr>
              <w:spacing w:after="0" w:line="240" w:lineRule="auto"/>
              <w:textAlignment w:val="baseline"/>
              <w:rPr>
                <w:rFonts w:cstheme="minorHAnsi"/>
              </w:rPr>
            </w:pPr>
          </w:p>
          <w:p w14:paraId="536375CE" w14:textId="77777777" w:rsidR="00716236" w:rsidRPr="007555DA" w:rsidRDefault="00716236" w:rsidP="00716236">
            <w:pPr>
              <w:spacing w:after="0" w:line="240" w:lineRule="auto"/>
              <w:textAlignment w:val="baseline"/>
              <w:rPr>
                <w:rFonts w:cstheme="minorHAnsi"/>
              </w:rPr>
            </w:pPr>
            <w:r w:rsidRPr="007555DA">
              <w:rPr>
                <w:rFonts w:cstheme="minorHAnsi"/>
              </w:rPr>
              <w:t>- kwestia wysokości refundacji lub dofinansowania (istnieje rozbieżność w zapisach lub ich brak) np. kwota minimalnego wynagrodzenia\kwota przeciętnego obowiązująca na dzień zawarcia umowy m.in. w art. 134, art.135 a w innych przypadkach  kwota minimalnego wynagrodzenia\kwota przeciętnego obowiązująca w ostatnim dniu zatrudnienia każdego rozliczanego miesiąca co jest bardziej korzystne m.in. w art. 129, art.130, art. 137 lub braku takiego zapisu jak w przypadku art. 134, art. 141, art. 165</w:t>
            </w:r>
          </w:p>
          <w:p w14:paraId="29AB53D4" w14:textId="77777777" w:rsidR="00716236" w:rsidRPr="007555DA" w:rsidRDefault="00716236" w:rsidP="00716236">
            <w:pPr>
              <w:spacing w:after="0" w:line="240" w:lineRule="auto"/>
              <w:textAlignment w:val="baseline"/>
              <w:rPr>
                <w:rFonts w:cstheme="minorHAnsi"/>
              </w:rPr>
            </w:pPr>
            <w:r w:rsidRPr="007555DA">
              <w:rPr>
                <w:rFonts w:cstheme="minorHAnsi"/>
              </w:rPr>
              <w:t>- kwestia miejsca złożenia wniosku – zapis taki wskazany jest w art. 132 ust. 1 i ust. 2 w przypadku prac interwencyjnych i robót publicznych w pozostałych formach brak takiego zapisu, właściwym jest ujednolicenie tego  zapisu.</w:t>
            </w:r>
          </w:p>
        </w:tc>
        <w:tc>
          <w:tcPr>
            <w:tcW w:w="3786" w:type="dxa"/>
            <w:vAlign w:val="center"/>
          </w:tcPr>
          <w:p w14:paraId="2CBBA663" w14:textId="77777777" w:rsidR="00716236" w:rsidRPr="007555DA" w:rsidRDefault="00716236" w:rsidP="00716236">
            <w:pPr>
              <w:spacing w:after="0" w:line="240" w:lineRule="auto"/>
              <w:textAlignment w:val="baseline"/>
              <w:rPr>
                <w:rFonts w:cstheme="minorHAnsi"/>
              </w:rPr>
            </w:pPr>
            <w:r w:rsidRPr="007555DA">
              <w:rPr>
                <w:rFonts w:cstheme="minorHAnsi"/>
              </w:rPr>
              <w:t>Właściwym jest uregulowanie tej kwestii w przypadku wszystkich form pomocy gdzie wymagane jest złożenie wniosku np. jak w art. 134 ust. 9).</w:t>
            </w:r>
          </w:p>
          <w:p w14:paraId="35EAEA8C" w14:textId="77777777" w:rsidR="00716236" w:rsidRPr="007555DA" w:rsidRDefault="00716236" w:rsidP="00716236">
            <w:pPr>
              <w:spacing w:after="0" w:line="240" w:lineRule="auto"/>
              <w:textAlignment w:val="baseline"/>
              <w:rPr>
                <w:rFonts w:cstheme="minorHAnsi"/>
              </w:rPr>
            </w:pPr>
          </w:p>
          <w:p w14:paraId="1034DABF" w14:textId="77777777" w:rsidR="00716236" w:rsidRPr="007555DA" w:rsidRDefault="00716236" w:rsidP="00716236">
            <w:pPr>
              <w:spacing w:after="0" w:line="240" w:lineRule="auto"/>
              <w:textAlignment w:val="baseline"/>
              <w:rPr>
                <w:rFonts w:cstheme="minorHAnsi"/>
              </w:rPr>
            </w:pPr>
          </w:p>
          <w:p w14:paraId="56B89BB7" w14:textId="77777777" w:rsidR="00716236" w:rsidRPr="007555DA" w:rsidRDefault="00716236" w:rsidP="00716236">
            <w:pPr>
              <w:spacing w:after="0" w:line="240" w:lineRule="auto"/>
              <w:textAlignment w:val="baseline"/>
              <w:rPr>
                <w:rFonts w:cstheme="minorHAnsi"/>
              </w:rPr>
            </w:pPr>
          </w:p>
          <w:p w14:paraId="033A9C84" w14:textId="77777777" w:rsidR="00716236" w:rsidRPr="007555DA" w:rsidRDefault="00716236" w:rsidP="00716236">
            <w:pPr>
              <w:spacing w:after="0" w:line="240" w:lineRule="auto"/>
              <w:rPr>
                <w:rFonts w:cstheme="minorHAnsi"/>
              </w:rPr>
            </w:pPr>
          </w:p>
          <w:p w14:paraId="7A93300B" w14:textId="77777777" w:rsidR="00716236" w:rsidRPr="007555DA" w:rsidRDefault="00716236" w:rsidP="00716236">
            <w:pPr>
              <w:spacing w:after="0" w:line="240" w:lineRule="auto"/>
              <w:rPr>
                <w:rFonts w:cstheme="minorHAnsi"/>
              </w:rPr>
            </w:pPr>
            <w:r w:rsidRPr="007555DA">
              <w:rPr>
                <w:rFonts w:cstheme="minorHAnsi"/>
              </w:rPr>
              <w:t>Właściwym jest ich uregulowanie w sposób jednolity w przypadku wszystkich form pomocy gdzie wymagane jest złożenie wniosku  np. jak w art. 134 ust. 8)</w:t>
            </w:r>
          </w:p>
          <w:p w14:paraId="7BA709C2" w14:textId="77777777" w:rsidR="00716236" w:rsidRPr="007555DA" w:rsidRDefault="00716236" w:rsidP="00716236">
            <w:pPr>
              <w:spacing w:after="0" w:line="240" w:lineRule="auto"/>
              <w:rPr>
                <w:rFonts w:cstheme="minorHAnsi"/>
              </w:rPr>
            </w:pPr>
          </w:p>
          <w:p w14:paraId="522E60AB" w14:textId="77777777" w:rsidR="00716236" w:rsidRPr="007555DA" w:rsidRDefault="00716236" w:rsidP="00716236">
            <w:pPr>
              <w:spacing w:after="0" w:line="240" w:lineRule="auto"/>
              <w:rPr>
                <w:rFonts w:cstheme="minorHAnsi"/>
              </w:rPr>
            </w:pPr>
            <w:r w:rsidRPr="007555DA">
              <w:rPr>
                <w:rFonts w:cstheme="minorHAnsi"/>
              </w:rPr>
              <w:t>Właściwym jest ich uregulowanie w sposób jednolity w przypadku wszystkich form pomocy.</w:t>
            </w:r>
          </w:p>
          <w:p w14:paraId="583F7070" w14:textId="77777777" w:rsidR="00716236" w:rsidRPr="007555DA" w:rsidRDefault="00716236" w:rsidP="00716236">
            <w:pPr>
              <w:spacing w:after="0" w:line="240" w:lineRule="auto"/>
              <w:rPr>
                <w:rFonts w:cstheme="minorHAnsi"/>
              </w:rPr>
            </w:pPr>
          </w:p>
          <w:p w14:paraId="14C95D3F" w14:textId="77777777" w:rsidR="00716236" w:rsidRPr="007555DA" w:rsidRDefault="00716236" w:rsidP="00716236">
            <w:pPr>
              <w:spacing w:after="0" w:line="240" w:lineRule="auto"/>
              <w:rPr>
                <w:rFonts w:cstheme="minorHAnsi"/>
              </w:rPr>
            </w:pPr>
          </w:p>
          <w:p w14:paraId="0C0AE43A" w14:textId="77777777" w:rsidR="00716236" w:rsidRPr="007555DA" w:rsidRDefault="00716236" w:rsidP="00716236">
            <w:pPr>
              <w:spacing w:after="0" w:line="240" w:lineRule="auto"/>
              <w:rPr>
                <w:rFonts w:cstheme="minorHAnsi"/>
              </w:rPr>
            </w:pPr>
          </w:p>
          <w:p w14:paraId="18E22A3D" w14:textId="77777777" w:rsidR="00716236" w:rsidRPr="007555DA" w:rsidRDefault="00716236" w:rsidP="00716236">
            <w:pPr>
              <w:spacing w:after="0" w:line="240" w:lineRule="auto"/>
              <w:rPr>
                <w:rFonts w:cstheme="minorHAnsi"/>
              </w:rPr>
            </w:pPr>
          </w:p>
          <w:p w14:paraId="377B1D3C" w14:textId="77777777" w:rsidR="00716236" w:rsidRPr="007555DA" w:rsidRDefault="00716236" w:rsidP="00716236">
            <w:pPr>
              <w:spacing w:after="0" w:line="240" w:lineRule="auto"/>
              <w:rPr>
                <w:rFonts w:cstheme="minorHAnsi"/>
              </w:rPr>
            </w:pPr>
          </w:p>
          <w:p w14:paraId="091D4DAF" w14:textId="77777777" w:rsidR="00716236" w:rsidRPr="007555DA" w:rsidRDefault="00716236" w:rsidP="00716236">
            <w:pPr>
              <w:spacing w:after="0" w:line="240" w:lineRule="auto"/>
              <w:rPr>
                <w:rFonts w:cstheme="minorHAnsi"/>
              </w:rPr>
            </w:pPr>
          </w:p>
          <w:p w14:paraId="4439DF9B" w14:textId="77777777" w:rsidR="00716236" w:rsidRPr="007555DA" w:rsidRDefault="00716236" w:rsidP="00716236">
            <w:pPr>
              <w:spacing w:after="0" w:line="240" w:lineRule="auto"/>
              <w:rPr>
                <w:rFonts w:cstheme="minorHAnsi"/>
              </w:rPr>
            </w:pPr>
          </w:p>
          <w:p w14:paraId="7B441D83" w14:textId="77777777" w:rsidR="00716236" w:rsidRPr="007555DA" w:rsidRDefault="00716236" w:rsidP="00716236">
            <w:pPr>
              <w:spacing w:after="0" w:line="240" w:lineRule="auto"/>
              <w:rPr>
                <w:rFonts w:cstheme="minorHAnsi"/>
              </w:rPr>
            </w:pPr>
          </w:p>
          <w:p w14:paraId="7F2D337B" w14:textId="77777777" w:rsidR="00716236" w:rsidRPr="007555DA" w:rsidRDefault="00716236" w:rsidP="00716236">
            <w:pPr>
              <w:spacing w:after="0" w:line="240" w:lineRule="auto"/>
              <w:rPr>
                <w:rFonts w:cstheme="minorHAnsi"/>
              </w:rPr>
            </w:pPr>
          </w:p>
          <w:p w14:paraId="041CF07F" w14:textId="77777777" w:rsidR="00716236" w:rsidRPr="007555DA" w:rsidRDefault="00716236" w:rsidP="00716236">
            <w:pPr>
              <w:spacing w:after="0" w:line="240" w:lineRule="auto"/>
              <w:rPr>
                <w:rFonts w:cstheme="minorHAnsi"/>
              </w:rPr>
            </w:pPr>
          </w:p>
          <w:p w14:paraId="6542E085" w14:textId="77777777" w:rsidR="00716236" w:rsidRPr="007555DA" w:rsidRDefault="00716236" w:rsidP="00716236">
            <w:pPr>
              <w:spacing w:after="0" w:line="240" w:lineRule="auto"/>
              <w:rPr>
                <w:rFonts w:cstheme="minorHAnsi"/>
              </w:rPr>
            </w:pPr>
          </w:p>
          <w:p w14:paraId="51AC4AD9" w14:textId="77777777" w:rsidR="00716236" w:rsidRPr="007555DA" w:rsidRDefault="00716236" w:rsidP="00716236">
            <w:pPr>
              <w:spacing w:after="0" w:line="240" w:lineRule="auto"/>
              <w:rPr>
                <w:rFonts w:cstheme="minorHAnsi"/>
              </w:rPr>
            </w:pPr>
          </w:p>
          <w:p w14:paraId="59C03C53" w14:textId="77777777" w:rsidR="00716236" w:rsidRPr="007555DA" w:rsidRDefault="00716236" w:rsidP="00716236">
            <w:pPr>
              <w:spacing w:after="0" w:line="240" w:lineRule="auto"/>
              <w:rPr>
                <w:rFonts w:cstheme="minorHAnsi"/>
              </w:rPr>
            </w:pPr>
            <w:r w:rsidRPr="007555DA">
              <w:rPr>
                <w:rFonts w:cstheme="minorHAnsi"/>
              </w:rPr>
              <w:t>Właściwym jest ich uregulowanie w sposób jednolity w przypadku wszystkich form pomocy</w:t>
            </w:r>
          </w:p>
        </w:tc>
        <w:tc>
          <w:tcPr>
            <w:tcW w:w="3105" w:type="dxa"/>
          </w:tcPr>
          <w:p w14:paraId="036DD8C6" w14:textId="5764766C" w:rsidR="00853F35" w:rsidRPr="007555DA" w:rsidRDefault="00853F35" w:rsidP="00853F35">
            <w:pPr>
              <w:spacing w:after="0" w:line="240" w:lineRule="auto"/>
              <w:jc w:val="center"/>
              <w:rPr>
                <w:rFonts w:cstheme="minorHAnsi"/>
                <w:b/>
                <w:bCs/>
              </w:rPr>
            </w:pPr>
            <w:r w:rsidRPr="007555DA">
              <w:rPr>
                <w:rFonts w:cstheme="minorHAnsi"/>
                <w:b/>
                <w:bCs/>
              </w:rPr>
              <w:t>Wyjaśnienie:</w:t>
            </w:r>
          </w:p>
          <w:p w14:paraId="373609BC" w14:textId="124F3340" w:rsidR="00716236" w:rsidRPr="007555DA" w:rsidRDefault="00716236" w:rsidP="00255DDB">
            <w:pPr>
              <w:spacing w:after="0" w:line="240" w:lineRule="auto"/>
              <w:jc w:val="both"/>
              <w:rPr>
                <w:rFonts w:cstheme="minorHAnsi"/>
              </w:rPr>
            </w:pPr>
            <w:r w:rsidRPr="007555DA">
              <w:rPr>
                <w:rFonts w:cstheme="minorHAnsi"/>
              </w:rPr>
              <w:t xml:space="preserve">Wniosek o zwrot kosztów może zostać złożony do wybranego przez siebie powiatowego urzędu pracy. Wnioskodawcy mogą kierować się przy tym kryteriami np. siedzibą wnioskodawcy, miejscem rejestracji osób bezrobotnych lub poszukujących pracy wskazanych we wniosku lub miejscem wykonywania pracy przez pracowników. </w:t>
            </w:r>
          </w:p>
          <w:p w14:paraId="3ED71FA8" w14:textId="2F204A8A" w:rsidR="00716236" w:rsidRPr="007555DA" w:rsidRDefault="00716236" w:rsidP="00CD6B97">
            <w:pPr>
              <w:spacing w:after="0" w:line="240" w:lineRule="auto"/>
              <w:jc w:val="both"/>
              <w:rPr>
                <w:rFonts w:cstheme="minorHAnsi"/>
              </w:rPr>
            </w:pPr>
            <w:r w:rsidRPr="007555DA">
              <w:rPr>
                <w:rFonts w:cstheme="minorHAnsi"/>
              </w:rPr>
              <w:t>ust. 9 projektu ustawy reguluje kwestie związane z nieprawidłowo złożonym wnioskiem. W art. 134 kwota zwrotu następuję do wysokości minimalnego wynagrodzenia za pracę ustalonego na podstawie rozporządzenia. W sytuacji gdy, minimalne wynagrodzenie zmienia się -  powinna nastąpić zmiana wysokości zwrotu kosztów.</w:t>
            </w:r>
          </w:p>
        </w:tc>
      </w:tr>
      <w:tr w:rsidR="007555DA" w:rsidRPr="00E97C68" w14:paraId="7E13A0BB" w14:textId="77777777" w:rsidTr="002D6D7B">
        <w:trPr>
          <w:jc w:val="center"/>
        </w:trPr>
        <w:tc>
          <w:tcPr>
            <w:tcW w:w="1727" w:type="dxa"/>
            <w:vAlign w:val="center"/>
          </w:tcPr>
          <w:p w14:paraId="67EEB332" w14:textId="77777777" w:rsidR="00716236" w:rsidRPr="00E97C68" w:rsidRDefault="00716236" w:rsidP="00716236">
            <w:pPr>
              <w:spacing w:after="0" w:line="240" w:lineRule="auto"/>
              <w:ind w:left="36" w:right="-534"/>
              <w:contextualSpacing/>
              <w:rPr>
                <w:rFonts w:cstheme="minorHAnsi"/>
                <w:b/>
              </w:rPr>
            </w:pPr>
            <w:r w:rsidRPr="00E97C68">
              <w:rPr>
                <w:rFonts w:cstheme="minorHAnsi"/>
                <w:b/>
              </w:rPr>
              <w:t>274</w:t>
            </w:r>
          </w:p>
        </w:tc>
        <w:tc>
          <w:tcPr>
            <w:tcW w:w="3375" w:type="dxa"/>
            <w:vAlign w:val="center"/>
          </w:tcPr>
          <w:p w14:paraId="4B5D83B8" w14:textId="77777777" w:rsidR="00716236" w:rsidRPr="00624F72" w:rsidRDefault="00716236" w:rsidP="00716236">
            <w:pPr>
              <w:spacing w:after="0" w:line="240" w:lineRule="auto"/>
              <w:rPr>
                <w:rFonts w:cstheme="minorHAnsi"/>
                <w:b/>
              </w:rPr>
            </w:pPr>
            <w:r w:rsidRPr="002A1068">
              <w:rPr>
                <w:rFonts w:cstheme="minorHAnsi"/>
                <w:b/>
              </w:rPr>
              <w:t>Art. 134. ust. 1 pkt 2</w:t>
            </w:r>
          </w:p>
          <w:p w14:paraId="5D92FBAA" w14:textId="77777777" w:rsidR="00716236" w:rsidRPr="00E97C68" w:rsidRDefault="00716236" w:rsidP="00716236">
            <w:pPr>
              <w:spacing w:after="0" w:line="240" w:lineRule="auto"/>
              <w:rPr>
                <w:rFonts w:cstheme="minorHAnsi"/>
                <w:b/>
              </w:rPr>
            </w:pPr>
            <w:r w:rsidRPr="00E97C68">
              <w:rPr>
                <w:rFonts w:cstheme="minorHAnsi"/>
              </w:rPr>
              <w:t>(PUP Cieszyn)</w:t>
            </w:r>
          </w:p>
          <w:p w14:paraId="6ACD9015" w14:textId="77777777" w:rsidR="00716236" w:rsidRPr="00E97C68" w:rsidRDefault="00716236" w:rsidP="00716236">
            <w:pPr>
              <w:spacing w:after="0" w:line="240" w:lineRule="auto"/>
              <w:rPr>
                <w:rFonts w:cstheme="minorHAnsi"/>
                <w:b/>
              </w:rPr>
            </w:pPr>
          </w:p>
          <w:p w14:paraId="6B1D61F9" w14:textId="77777777" w:rsidR="00716236" w:rsidRPr="00E97C68" w:rsidRDefault="00716236" w:rsidP="00716236">
            <w:pPr>
              <w:spacing w:after="0" w:line="240" w:lineRule="auto"/>
              <w:rPr>
                <w:rFonts w:cstheme="minorHAnsi"/>
                <w:b/>
              </w:rPr>
            </w:pPr>
          </w:p>
          <w:p w14:paraId="61448078" w14:textId="77777777" w:rsidR="00716236" w:rsidRPr="00E97C68" w:rsidRDefault="00716236" w:rsidP="00716236">
            <w:pPr>
              <w:spacing w:after="0" w:line="240" w:lineRule="auto"/>
              <w:rPr>
                <w:rFonts w:cstheme="minorHAnsi"/>
                <w:b/>
              </w:rPr>
            </w:pPr>
          </w:p>
          <w:p w14:paraId="1C0174E8" w14:textId="77777777" w:rsidR="00716236" w:rsidRPr="00E97C68" w:rsidRDefault="00716236" w:rsidP="00716236">
            <w:pPr>
              <w:spacing w:after="0" w:line="240" w:lineRule="auto"/>
              <w:rPr>
                <w:rFonts w:cstheme="minorHAnsi"/>
                <w:b/>
              </w:rPr>
            </w:pPr>
          </w:p>
          <w:p w14:paraId="7EEE9EAD" w14:textId="77777777" w:rsidR="00716236" w:rsidRPr="00E97C68" w:rsidRDefault="00716236" w:rsidP="00716236">
            <w:pPr>
              <w:spacing w:after="0" w:line="240" w:lineRule="auto"/>
              <w:rPr>
                <w:rFonts w:cstheme="minorHAnsi"/>
                <w:b/>
              </w:rPr>
            </w:pPr>
          </w:p>
          <w:p w14:paraId="234A4E1B" w14:textId="77777777" w:rsidR="00716236" w:rsidRPr="00E97C68" w:rsidRDefault="00716236" w:rsidP="00716236">
            <w:pPr>
              <w:spacing w:after="0" w:line="240" w:lineRule="auto"/>
              <w:rPr>
                <w:rFonts w:cstheme="minorHAnsi"/>
                <w:b/>
              </w:rPr>
            </w:pPr>
          </w:p>
          <w:p w14:paraId="74A33401" w14:textId="77777777" w:rsidR="00716236" w:rsidRPr="00E97C68" w:rsidRDefault="00716236" w:rsidP="00716236">
            <w:pPr>
              <w:spacing w:after="0" w:line="240" w:lineRule="auto"/>
              <w:rPr>
                <w:rFonts w:cstheme="minorHAnsi"/>
                <w:b/>
              </w:rPr>
            </w:pPr>
          </w:p>
        </w:tc>
        <w:tc>
          <w:tcPr>
            <w:tcW w:w="3453" w:type="dxa"/>
          </w:tcPr>
          <w:p w14:paraId="45612129" w14:textId="17FBE98D" w:rsidR="00716236" w:rsidRPr="00E97C68" w:rsidRDefault="00716236" w:rsidP="00853F35">
            <w:pPr>
              <w:spacing w:after="0" w:line="240" w:lineRule="auto"/>
              <w:rPr>
                <w:rFonts w:cstheme="minorHAnsi"/>
              </w:rPr>
            </w:pPr>
            <w:r w:rsidRPr="00E97C68">
              <w:rPr>
                <w:rFonts w:cstheme="minorHAnsi"/>
              </w:rPr>
              <w:t>Jednostkami organizacyjnymi wspierania rodziny i systemu pieczy zastępczej są m.in. samorządowe domy dziecka, powiatowe centra pomocy rodzinie, itp. które nie mają osobowości prawnej ani zdolności do czynności prawnych – nie mogą więc być stroną umowy cywilnoprawnej - z kim ma być zatem zawierana umowa?</w:t>
            </w:r>
          </w:p>
        </w:tc>
        <w:tc>
          <w:tcPr>
            <w:tcW w:w="3786" w:type="dxa"/>
            <w:vAlign w:val="center"/>
          </w:tcPr>
          <w:p w14:paraId="3A41FB96" w14:textId="77777777" w:rsidR="00716236" w:rsidRPr="00E97C68" w:rsidRDefault="00716236" w:rsidP="00716236">
            <w:pPr>
              <w:spacing w:after="0" w:line="240" w:lineRule="auto"/>
              <w:rPr>
                <w:rFonts w:cstheme="minorHAnsi"/>
              </w:rPr>
            </w:pPr>
            <w:r w:rsidRPr="00E97C68">
              <w:rPr>
                <w:rFonts w:cstheme="minorHAnsi"/>
              </w:rPr>
              <w:t xml:space="preserve">Ujednolicenie zapisów art. 134 w ten sposób, aby w obu przypadkach występował </w:t>
            </w:r>
            <w:r w:rsidRPr="00E97C68">
              <w:rPr>
                <w:rFonts w:cstheme="minorHAnsi"/>
                <w:b/>
              </w:rPr>
              <w:t>podmiot prowadzący</w:t>
            </w:r>
            <w:r w:rsidRPr="00E97C68">
              <w:rPr>
                <w:rFonts w:cstheme="minorHAnsi"/>
              </w:rPr>
              <w:t xml:space="preserve"> – zarówno DPS jak i jednostkę organizacyjną WRiPZ</w:t>
            </w:r>
          </w:p>
          <w:p w14:paraId="68821E63" w14:textId="77777777" w:rsidR="00716236" w:rsidRPr="00E97C68" w:rsidRDefault="00716236" w:rsidP="00716236">
            <w:pPr>
              <w:spacing w:after="0" w:line="240" w:lineRule="auto"/>
              <w:rPr>
                <w:rFonts w:cstheme="minorHAnsi"/>
              </w:rPr>
            </w:pPr>
          </w:p>
          <w:p w14:paraId="62D498CD" w14:textId="77777777" w:rsidR="00716236" w:rsidRPr="00E97C68" w:rsidRDefault="00716236" w:rsidP="00716236">
            <w:pPr>
              <w:spacing w:after="0" w:line="240" w:lineRule="auto"/>
              <w:rPr>
                <w:rFonts w:cstheme="minorHAnsi"/>
              </w:rPr>
            </w:pPr>
          </w:p>
          <w:p w14:paraId="10F6CC57" w14:textId="77777777" w:rsidR="00716236" w:rsidRPr="00E97C68" w:rsidRDefault="00716236" w:rsidP="00716236">
            <w:pPr>
              <w:spacing w:after="0" w:line="240" w:lineRule="auto"/>
              <w:rPr>
                <w:rFonts w:cstheme="minorHAnsi"/>
              </w:rPr>
            </w:pPr>
          </w:p>
        </w:tc>
        <w:tc>
          <w:tcPr>
            <w:tcW w:w="3105" w:type="dxa"/>
          </w:tcPr>
          <w:p w14:paraId="62FF3F9B" w14:textId="7924673B" w:rsidR="00716236" w:rsidRPr="00703AC1" w:rsidRDefault="003F6A64" w:rsidP="00255DDB">
            <w:pPr>
              <w:spacing w:after="0" w:line="240" w:lineRule="auto"/>
              <w:jc w:val="center"/>
              <w:rPr>
                <w:rFonts w:cstheme="minorHAnsi"/>
                <w:b/>
                <w:bCs/>
              </w:rPr>
            </w:pPr>
            <w:r w:rsidRPr="00703AC1">
              <w:rPr>
                <w:rFonts w:cstheme="minorHAnsi"/>
                <w:b/>
                <w:bCs/>
              </w:rPr>
              <w:t>Wyjaśnienie:</w:t>
            </w:r>
          </w:p>
          <w:p w14:paraId="6709CD3E" w14:textId="3F8E8703" w:rsidR="003F6A64" w:rsidRPr="00703AC1" w:rsidRDefault="00092EA4" w:rsidP="00154844">
            <w:pPr>
              <w:spacing w:after="0" w:line="240" w:lineRule="auto"/>
              <w:jc w:val="both"/>
              <w:rPr>
                <w:rFonts w:cstheme="minorHAnsi"/>
                <w:highlight w:val="yellow"/>
              </w:rPr>
            </w:pPr>
            <w:r w:rsidRPr="00092EA4">
              <w:rPr>
                <w:rFonts w:cstheme="minorHAnsi"/>
              </w:rPr>
              <w:t>Nie ma potrzeby wprowadzania podmiotu prowadzącego z uwagi na to, że dana jednostka powinna posiadać stosowne upoważnienie do zawierania umów.</w:t>
            </w:r>
          </w:p>
        </w:tc>
      </w:tr>
      <w:tr w:rsidR="007555DA" w:rsidRPr="007555DA" w14:paraId="00E55920" w14:textId="77777777" w:rsidTr="002D6D7B">
        <w:trPr>
          <w:jc w:val="center"/>
        </w:trPr>
        <w:tc>
          <w:tcPr>
            <w:tcW w:w="1727" w:type="dxa"/>
            <w:vAlign w:val="center"/>
          </w:tcPr>
          <w:p w14:paraId="520A24A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275</w:t>
            </w:r>
          </w:p>
        </w:tc>
        <w:tc>
          <w:tcPr>
            <w:tcW w:w="3375" w:type="dxa"/>
            <w:vAlign w:val="center"/>
          </w:tcPr>
          <w:p w14:paraId="6A2C610C" w14:textId="77777777" w:rsidR="00716236" w:rsidRPr="007555DA" w:rsidRDefault="00716236" w:rsidP="00716236">
            <w:pPr>
              <w:spacing w:after="0" w:line="240" w:lineRule="auto"/>
              <w:rPr>
                <w:rFonts w:cstheme="minorHAnsi"/>
                <w:b/>
              </w:rPr>
            </w:pPr>
            <w:r w:rsidRPr="007555DA">
              <w:rPr>
                <w:rFonts w:cstheme="minorHAnsi"/>
                <w:b/>
              </w:rPr>
              <w:t>Art. 134. ust. 2</w:t>
            </w:r>
          </w:p>
          <w:p w14:paraId="4393EF69" w14:textId="77777777" w:rsidR="00716236" w:rsidRPr="007555DA" w:rsidRDefault="00716236" w:rsidP="00716236">
            <w:pPr>
              <w:spacing w:after="0" w:line="240" w:lineRule="auto"/>
              <w:rPr>
                <w:rFonts w:cstheme="minorHAnsi"/>
                <w:b/>
              </w:rPr>
            </w:pPr>
            <w:r w:rsidRPr="007555DA">
              <w:rPr>
                <w:rFonts w:cstheme="minorHAnsi"/>
              </w:rPr>
              <w:t>(PUP Cieszyn)</w:t>
            </w:r>
          </w:p>
        </w:tc>
        <w:tc>
          <w:tcPr>
            <w:tcW w:w="3453" w:type="dxa"/>
          </w:tcPr>
          <w:p w14:paraId="1D54781F" w14:textId="77777777" w:rsidR="00716236" w:rsidRPr="007555DA" w:rsidRDefault="00716236" w:rsidP="00716236">
            <w:pPr>
              <w:spacing w:after="0" w:line="240" w:lineRule="auto"/>
              <w:rPr>
                <w:rFonts w:cstheme="minorHAnsi"/>
              </w:rPr>
            </w:pPr>
            <w:r w:rsidRPr="007555DA">
              <w:rPr>
                <w:rFonts w:cstheme="minorHAnsi"/>
              </w:rPr>
              <w:t>Jednocześnie, podmiotami prowadzącymi DPS-y i niektóre jednostki WRiPZ są powiaty (osoby prawne), a nie starostowie (którzy nie są organami powiatu).</w:t>
            </w:r>
          </w:p>
          <w:p w14:paraId="4C910318" w14:textId="77777777" w:rsidR="00716236" w:rsidRPr="007555DA" w:rsidRDefault="00716236" w:rsidP="00716236">
            <w:pPr>
              <w:spacing w:after="0" w:line="240" w:lineRule="auto"/>
              <w:rPr>
                <w:rFonts w:cstheme="minorHAnsi"/>
              </w:rPr>
            </w:pPr>
            <w:r w:rsidRPr="007555DA">
              <w:rPr>
                <w:rFonts w:cstheme="minorHAnsi"/>
              </w:rPr>
              <w:t xml:space="preserve">Zasady składania oświadczeń woli w imieniu powiatu reguluje art. 48 ustawy o samorządzie powiatowym. Teoretycznie zgodnie z art. 48 ust. 2 tego przepisu, </w:t>
            </w:r>
            <w:r w:rsidRPr="007555DA">
              <w:rPr>
                <w:rFonts w:cstheme="minorHAnsi"/>
                <w:b/>
              </w:rPr>
              <w:t>zarząd powiatu może upoważnić dyrektora PUP</w:t>
            </w:r>
            <w:r w:rsidRPr="007555DA">
              <w:rPr>
                <w:rFonts w:cstheme="minorHAnsi"/>
              </w:rPr>
              <w:t xml:space="preserve"> do składania takich oświadczeń woli, ale jednocześnie </w:t>
            </w:r>
            <w:r w:rsidRPr="007555DA">
              <w:rPr>
                <w:rFonts w:cstheme="minorHAnsi"/>
                <w:b/>
              </w:rPr>
              <w:t xml:space="preserve">zgodnie z art. 38 ust. 3 projektu ustawy, umowy dotyczące wydatkowania środków z FP dyrektor PUP zawiera w imieniu samorządu powiatu </w:t>
            </w:r>
            <w:r w:rsidRPr="007555DA">
              <w:rPr>
                <w:rFonts w:cstheme="minorHAnsi"/>
              </w:rPr>
              <w:t xml:space="preserve">- w takim przypadku </w:t>
            </w:r>
            <w:r w:rsidRPr="007555DA">
              <w:rPr>
                <w:rFonts w:cstheme="minorHAnsi"/>
                <w:b/>
              </w:rPr>
              <w:t>dyrektor PUP musiałby reprezentować obie strony umowy.</w:t>
            </w:r>
          </w:p>
        </w:tc>
        <w:tc>
          <w:tcPr>
            <w:tcW w:w="3786" w:type="dxa"/>
            <w:vAlign w:val="center"/>
          </w:tcPr>
          <w:p w14:paraId="723094A5" w14:textId="77777777" w:rsidR="00716236" w:rsidRPr="007555DA" w:rsidRDefault="00716236" w:rsidP="00716236">
            <w:pPr>
              <w:spacing w:after="0" w:line="240" w:lineRule="auto"/>
              <w:rPr>
                <w:rFonts w:cstheme="minorHAnsi"/>
              </w:rPr>
            </w:pPr>
            <w:r w:rsidRPr="007555DA">
              <w:rPr>
                <w:rFonts w:cstheme="minorHAnsi"/>
              </w:rPr>
              <w:t>Wydaje się, że ta kwestia wymagałaby znowelizowania również ustawy o samorządzie powiatowym.</w:t>
            </w:r>
          </w:p>
        </w:tc>
        <w:tc>
          <w:tcPr>
            <w:tcW w:w="3105" w:type="dxa"/>
          </w:tcPr>
          <w:p w14:paraId="4C82FEF4" w14:textId="3A09D60C" w:rsidR="00716236" w:rsidRPr="00255DDB" w:rsidRDefault="00E96E6C" w:rsidP="00CA1F97">
            <w:pPr>
              <w:spacing w:after="0" w:line="240" w:lineRule="auto"/>
              <w:jc w:val="center"/>
              <w:rPr>
                <w:rFonts w:cstheme="minorHAnsi"/>
                <w:b/>
                <w:bCs/>
              </w:rPr>
            </w:pPr>
            <w:r w:rsidRPr="00255DDB">
              <w:rPr>
                <w:rFonts w:cstheme="minorHAnsi"/>
                <w:b/>
                <w:bCs/>
              </w:rPr>
              <w:t xml:space="preserve">Wyjaśnienia: </w:t>
            </w:r>
          </w:p>
          <w:p w14:paraId="4CC3717B" w14:textId="1E30F09F" w:rsidR="00716236" w:rsidRPr="007555DA" w:rsidRDefault="00716236" w:rsidP="00255DDB">
            <w:pPr>
              <w:spacing w:after="0" w:line="240" w:lineRule="auto"/>
              <w:jc w:val="both"/>
              <w:rPr>
                <w:rFonts w:cstheme="minorHAnsi"/>
              </w:rPr>
            </w:pPr>
            <w:r w:rsidRPr="007555DA">
              <w:rPr>
                <w:rFonts w:cstheme="minorHAnsi"/>
              </w:rPr>
              <w:t>W przypadku, gdy podmiotem prowadzącym DPS jest gmina lub powiat</w:t>
            </w:r>
            <w:r w:rsidR="005E6B1F">
              <w:rPr>
                <w:rFonts w:cstheme="minorHAnsi"/>
              </w:rPr>
              <w:t>,</w:t>
            </w:r>
            <w:r w:rsidRPr="007555DA">
              <w:rPr>
                <w:rFonts w:cstheme="minorHAnsi"/>
              </w:rPr>
              <w:t xml:space="preserve">  koszty, o których mowa w ust. 1 są zwracane domowi pomocy społecznej.</w:t>
            </w:r>
          </w:p>
        </w:tc>
      </w:tr>
      <w:tr w:rsidR="007555DA" w:rsidRPr="007555DA" w14:paraId="04C3AE1C" w14:textId="77777777" w:rsidTr="002D6D7B">
        <w:trPr>
          <w:jc w:val="center"/>
        </w:trPr>
        <w:tc>
          <w:tcPr>
            <w:tcW w:w="1727" w:type="dxa"/>
            <w:vAlign w:val="center"/>
          </w:tcPr>
          <w:p w14:paraId="7998C124"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276</w:t>
            </w:r>
          </w:p>
        </w:tc>
        <w:tc>
          <w:tcPr>
            <w:tcW w:w="3375" w:type="dxa"/>
          </w:tcPr>
          <w:p w14:paraId="74367BD6" w14:textId="77777777" w:rsidR="00766989" w:rsidRPr="007555DA" w:rsidRDefault="00766989" w:rsidP="00716236">
            <w:pPr>
              <w:spacing w:after="0" w:line="240" w:lineRule="auto"/>
              <w:rPr>
                <w:rFonts w:cstheme="minorHAnsi"/>
                <w:b/>
              </w:rPr>
            </w:pPr>
            <w:r w:rsidRPr="007555DA">
              <w:rPr>
                <w:rFonts w:cstheme="minorHAnsi"/>
                <w:b/>
              </w:rPr>
              <w:t>Art. 135.</w:t>
            </w:r>
          </w:p>
          <w:p w14:paraId="6939AC90" w14:textId="77777777" w:rsidR="00766989" w:rsidRPr="007555DA" w:rsidRDefault="00766989" w:rsidP="00716236">
            <w:pPr>
              <w:spacing w:after="0" w:line="240" w:lineRule="auto"/>
              <w:rPr>
                <w:rFonts w:cstheme="minorHAnsi"/>
                <w:b/>
              </w:rPr>
            </w:pPr>
            <w:r w:rsidRPr="007555DA">
              <w:rPr>
                <w:rFonts w:cstheme="minorHAnsi"/>
              </w:rPr>
              <w:t>(PUP Tychy)</w:t>
            </w:r>
          </w:p>
        </w:tc>
        <w:tc>
          <w:tcPr>
            <w:tcW w:w="3453" w:type="dxa"/>
          </w:tcPr>
          <w:p w14:paraId="649DF8D6" w14:textId="77777777" w:rsidR="00766989" w:rsidRPr="007555DA" w:rsidRDefault="00766989" w:rsidP="00716236">
            <w:pPr>
              <w:spacing w:after="0" w:line="240" w:lineRule="auto"/>
              <w:rPr>
                <w:rFonts w:cstheme="minorHAnsi"/>
              </w:rPr>
            </w:pPr>
            <w:r w:rsidRPr="007555DA">
              <w:rPr>
                <w:rFonts w:cstheme="minorHAnsi"/>
              </w:rPr>
              <w:t xml:space="preserve">Zwrot „rozwiązanie umowy o pracę przez skierowanego bezrobotnego” </w:t>
            </w:r>
          </w:p>
        </w:tc>
        <w:tc>
          <w:tcPr>
            <w:tcW w:w="3786" w:type="dxa"/>
          </w:tcPr>
          <w:p w14:paraId="1B60127F" w14:textId="77777777" w:rsidR="00766989" w:rsidRPr="007555DA" w:rsidRDefault="00766989" w:rsidP="00716236">
            <w:pPr>
              <w:spacing w:after="0" w:line="240" w:lineRule="auto"/>
              <w:rPr>
                <w:rFonts w:cstheme="minorHAnsi"/>
              </w:rPr>
            </w:pPr>
            <w:r w:rsidRPr="007555DA">
              <w:rPr>
                <w:rFonts w:cstheme="minorHAnsi"/>
              </w:rPr>
              <w:t>Doprecyzowanie zgodnie z Kodeksem Pracy „wypowiedzenie przez pracownika”</w:t>
            </w:r>
          </w:p>
        </w:tc>
        <w:tc>
          <w:tcPr>
            <w:tcW w:w="3105" w:type="dxa"/>
            <w:vMerge w:val="restart"/>
          </w:tcPr>
          <w:p w14:paraId="1F305EB1" w14:textId="049933F4" w:rsidR="00766989" w:rsidRPr="007555DA" w:rsidRDefault="00766989" w:rsidP="00255DDB">
            <w:pPr>
              <w:spacing w:after="0" w:line="240" w:lineRule="auto"/>
              <w:jc w:val="center"/>
              <w:rPr>
                <w:rFonts w:cstheme="minorHAnsi"/>
                <w:b/>
                <w:bCs/>
              </w:rPr>
            </w:pPr>
            <w:r w:rsidRPr="007555DA">
              <w:rPr>
                <w:rFonts w:cstheme="minorHAnsi"/>
                <w:b/>
                <w:bCs/>
              </w:rPr>
              <w:t>Wyjaśnienie:</w:t>
            </w:r>
          </w:p>
          <w:p w14:paraId="5D18F8AC" w14:textId="7953CEC5" w:rsidR="00766989" w:rsidRPr="007555DA" w:rsidRDefault="00766989" w:rsidP="00716236">
            <w:pPr>
              <w:spacing w:after="0" w:line="240" w:lineRule="auto"/>
              <w:rPr>
                <w:rFonts w:cstheme="minorHAnsi"/>
              </w:rPr>
            </w:pPr>
            <w:r w:rsidRPr="007555DA">
              <w:rPr>
                <w:rFonts w:cstheme="minorHAnsi"/>
              </w:rPr>
              <w:t xml:space="preserve">Po analizie zgłoszonych uwag art. 140 otrzymał brzmienie: </w:t>
            </w:r>
          </w:p>
          <w:p w14:paraId="2AFFCF04" w14:textId="77777777" w:rsidR="00E97C68" w:rsidRPr="00703AC1" w:rsidRDefault="00255DDB" w:rsidP="00E97C68">
            <w:pPr>
              <w:spacing w:after="0" w:line="240" w:lineRule="auto"/>
              <w:jc w:val="both"/>
              <w:rPr>
                <w:rFonts w:cstheme="minorHAnsi"/>
                <w:i/>
                <w:iCs/>
              </w:rPr>
            </w:pPr>
            <w:r>
              <w:rPr>
                <w:rFonts w:cstheme="minorHAnsi"/>
              </w:rPr>
              <w:t>„</w:t>
            </w:r>
            <w:r w:rsidR="00E97C68" w:rsidRPr="00703AC1">
              <w:rPr>
                <w:rFonts w:cstheme="minorHAnsi"/>
                <w:i/>
                <w:iCs/>
              </w:rPr>
              <w:t>Art. 140. 1. Starosta może, na podstawie zawartej umowy, przyznać pracodawcy lub przedsiębiorcy dofinansowanie wynagrodzenia za zatrudnienie skierowanego bezrobotnego, który ukończył 50 rok życia albo poszukującego pracy, który ukończył 60 lat – w przypadku kobiety lub 65 lat – w przypadku mężczyzny.</w:t>
            </w:r>
          </w:p>
          <w:p w14:paraId="32B58506" w14:textId="77777777" w:rsidR="00E97C68" w:rsidRPr="00703AC1" w:rsidRDefault="00E97C68" w:rsidP="00E97C68">
            <w:pPr>
              <w:spacing w:after="0" w:line="240" w:lineRule="auto"/>
              <w:jc w:val="both"/>
              <w:rPr>
                <w:rFonts w:cstheme="minorHAnsi"/>
                <w:i/>
                <w:iCs/>
              </w:rPr>
            </w:pPr>
            <w:r w:rsidRPr="00703AC1">
              <w:rPr>
                <w:rFonts w:cstheme="minorHAnsi"/>
                <w:i/>
                <w:iCs/>
              </w:rPr>
              <w:t>2. Dofinansowanie wynagrodzenia przysługuje przez okres:</w:t>
            </w:r>
          </w:p>
          <w:p w14:paraId="78BD1656" w14:textId="77777777" w:rsidR="00E97C68" w:rsidRPr="00703AC1" w:rsidRDefault="00E97C68" w:rsidP="00E97C68">
            <w:pPr>
              <w:spacing w:after="0" w:line="240" w:lineRule="auto"/>
              <w:jc w:val="both"/>
              <w:rPr>
                <w:rFonts w:cstheme="minorHAnsi"/>
                <w:i/>
                <w:iCs/>
              </w:rPr>
            </w:pPr>
            <w:r w:rsidRPr="00703AC1">
              <w:rPr>
                <w:rFonts w:cstheme="minorHAnsi"/>
                <w:i/>
                <w:iCs/>
              </w:rPr>
              <w:t>1)</w:t>
            </w:r>
            <w:r w:rsidRPr="00703AC1">
              <w:rPr>
                <w:rFonts w:cstheme="minorHAnsi"/>
                <w:i/>
                <w:iCs/>
              </w:rPr>
              <w:tab/>
              <w:t>12 miesięcy – w przypadku zatrudnienia bezrobotnego, który ukończył 50 lat, a nie ukończył 60 lat lub</w:t>
            </w:r>
          </w:p>
          <w:p w14:paraId="090ED54F" w14:textId="77777777" w:rsidR="00E97C68" w:rsidRPr="00703AC1" w:rsidRDefault="00E97C68" w:rsidP="00E97C68">
            <w:pPr>
              <w:spacing w:after="0" w:line="240" w:lineRule="auto"/>
              <w:jc w:val="both"/>
              <w:rPr>
                <w:rFonts w:cstheme="minorHAnsi"/>
                <w:i/>
                <w:iCs/>
              </w:rPr>
            </w:pPr>
            <w:r w:rsidRPr="00703AC1">
              <w:rPr>
                <w:rFonts w:cstheme="minorHAnsi"/>
                <w:i/>
                <w:iCs/>
              </w:rPr>
              <w:t>2)</w:t>
            </w:r>
            <w:r w:rsidRPr="00703AC1">
              <w:rPr>
                <w:rFonts w:cstheme="minorHAnsi"/>
                <w:i/>
                <w:iCs/>
              </w:rPr>
              <w:tab/>
              <w:t>24 miesięcy – w przypadku zatrudnienia bezrobotnego, który ukończył 60 lat lub poszukującego pracy, o którym mowa w ust. 1.</w:t>
            </w:r>
          </w:p>
          <w:p w14:paraId="1919F91D" w14:textId="77777777" w:rsidR="00E97C68" w:rsidRPr="00703AC1" w:rsidRDefault="00E97C68" w:rsidP="00E97C68">
            <w:pPr>
              <w:spacing w:after="0" w:line="240" w:lineRule="auto"/>
              <w:jc w:val="both"/>
              <w:rPr>
                <w:rFonts w:cstheme="minorHAnsi"/>
                <w:i/>
                <w:iCs/>
              </w:rPr>
            </w:pPr>
            <w:r w:rsidRPr="00703AC1">
              <w:rPr>
                <w:rFonts w:cstheme="minorHAnsi"/>
                <w:i/>
                <w:iCs/>
              </w:rPr>
              <w:t>3. Dofinansowanie wynagrodzenia przysługuje w kwocie określonej w umowie, nie wyższej jednak niż połowa minimalnego wynagrodzenia za pracę miesięcznie obowiązującego w dniu zawarcia umowy, za każdego zatrudnionego bezrobotnego albo poszukującego pracy, o którym mowa w ust. 1.</w:t>
            </w:r>
          </w:p>
          <w:p w14:paraId="147696F8" w14:textId="77777777" w:rsidR="00E97C68" w:rsidRPr="00703AC1" w:rsidRDefault="00E97C68" w:rsidP="00E97C68">
            <w:pPr>
              <w:spacing w:after="0" w:line="240" w:lineRule="auto"/>
              <w:jc w:val="both"/>
              <w:rPr>
                <w:rFonts w:cstheme="minorHAnsi"/>
                <w:i/>
                <w:iCs/>
              </w:rPr>
            </w:pPr>
            <w:r w:rsidRPr="00703AC1">
              <w:rPr>
                <w:rFonts w:cstheme="minorHAnsi"/>
                <w:i/>
                <w:iCs/>
              </w:rPr>
              <w:t>4. Pracodawca lub przedsiębiorca utrzymuje w zatrudnieniu:</w:t>
            </w:r>
          </w:p>
          <w:p w14:paraId="248A5BDF" w14:textId="77777777" w:rsidR="00E97C68" w:rsidRPr="00703AC1" w:rsidRDefault="00E97C68" w:rsidP="00E97C68">
            <w:pPr>
              <w:spacing w:after="0" w:line="240" w:lineRule="auto"/>
              <w:jc w:val="both"/>
              <w:rPr>
                <w:rFonts w:cstheme="minorHAnsi"/>
                <w:i/>
                <w:iCs/>
              </w:rPr>
            </w:pPr>
            <w:r w:rsidRPr="00703AC1">
              <w:rPr>
                <w:rFonts w:cstheme="minorHAnsi"/>
                <w:i/>
                <w:iCs/>
              </w:rPr>
              <w:t>1)</w:t>
            </w:r>
            <w:r w:rsidRPr="00703AC1">
              <w:rPr>
                <w:rFonts w:cstheme="minorHAnsi"/>
                <w:i/>
                <w:iCs/>
              </w:rPr>
              <w:tab/>
              <w:t>skierowanego bezrobotnego po upływie okresu przysługiwania dofinansowania wynagrodzenia przez okres dalszych:</w:t>
            </w:r>
          </w:p>
          <w:p w14:paraId="6AF34131" w14:textId="77777777" w:rsidR="00E97C68" w:rsidRPr="00703AC1" w:rsidRDefault="00E97C68" w:rsidP="00E97C68">
            <w:pPr>
              <w:spacing w:after="0" w:line="240" w:lineRule="auto"/>
              <w:jc w:val="both"/>
              <w:rPr>
                <w:rFonts w:cstheme="minorHAnsi"/>
                <w:i/>
                <w:iCs/>
              </w:rPr>
            </w:pPr>
            <w:r w:rsidRPr="00703AC1">
              <w:rPr>
                <w:rFonts w:cstheme="minorHAnsi"/>
                <w:i/>
                <w:iCs/>
              </w:rPr>
              <w:t>a)</w:t>
            </w:r>
            <w:r w:rsidRPr="00703AC1">
              <w:rPr>
                <w:rFonts w:cstheme="minorHAnsi"/>
                <w:i/>
                <w:iCs/>
              </w:rPr>
              <w:tab/>
              <w:t>6 miesięcy w przypadku, o którym mowa w ust. 2 pkt 1,</w:t>
            </w:r>
          </w:p>
          <w:p w14:paraId="1118E413" w14:textId="77777777" w:rsidR="00E97C68" w:rsidRPr="00703AC1" w:rsidRDefault="00E97C68" w:rsidP="00E97C68">
            <w:pPr>
              <w:spacing w:after="0" w:line="240" w:lineRule="auto"/>
              <w:jc w:val="both"/>
              <w:rPr>
                <w:rFonts w:cstheme="minorHAnsi"/>
                <w:i/>
                <w:iCs/>
              </w:rPr>
            </w:pPr>
            <w:r w:rsidRPr="00703AC1">
              <w:rPr>
                <w:rFonts w:cstheme="minorHAnsi"/>
                <w:i/>
                <w:iCs/>
              </w:rPr>
              <w:t>b)</w:t>
            </w:r>
            <w:r w:rsidRPr="00703AC1">
              <w:rPr>
                <w:rFonts w:cstheme="minorHAnsi"/>
                <w:i/>
                <w:iCs/>
              </w:rPr>
              <w:tab/>
              <w:t>12 miesięcy w przypadku, o którym mowa w ust. 2 pkt 2;</w:t>
            </w:r>
          </w:p>
          <w:p w14:paraId="02F25657" w14:textId="77777777" w:rsidR="00E97C68" w:rsidRPr="00703AC1" w:rsidRDefault="00E97C68" w:rsidP="00E97C68">
            <w:pPr>
              <w:spacing w:after="0" w:line="240" w:lineRule="auto"/>
              <w:jc w:val="both"/>
              <w:rPr>
                <w:rFonts w:cstheme="minorHAnsi"/>
                <w:i/>
                <w:iCs/>
              </w:rPr>
            </w:pPr>
            <w:r w:rsidRPr="00703AC1">
              <w:rPr>
                <w:rFonts w:cstheme="minorHAnsi"/>
                <w:i/>
                <w:iCs/>
              </w:rPr>
              <w:t>2)</w:t>
            </w:r>
            <w:r w:rsidRPr="00703AC1">
              <w:rPr>
                <w:rFonts w:cstheme="minorHAnsi"/>
                <w:i/>
                <w:iCs/>
              </w:rPr>
              <w:tab/>
              <w:t>skierowanego poszukującego pracy, o którym mowa w ust. 1, po upływie okresu przysługiwania dofinansowania wynagrodzenia przez okres dalszych 12 miesięcy.</w:t>
            </w:r>
          </w:p>
          <w:p w14:paraId="25E70C3E" w14:textId="77777777" w:rsidR="00E97C68" w:rsidRPr="00703AC1" w:rsidRDefault="00E97C68" w:rsidP="00E97C68">
            <w:pPr>
              <w:spacing w:after="0" w:line="240" w:lineRule="auto"/>
              <w:jc w:val="both"/>
              <w:rPr>
                <w:rFonts w:cstheme="minorHAnsi"/>
                <w:i/>
                <w:iCs/>
              </w:rPr>
            </w:pPr>
            <w:r w:rsidRPr="00703AC1">
              <w:rPr>
                <w:rFonts w:cstheme="minorHAnsi"/>
                <w:i/>
                <w:iCs/>
              </w:rPr>
              <w:t>5. W przypadku niewywiązania się z warunku, o którym mowa w ust. 4, oraz nieutrzymania zatrudnienia w okresie przysługiwania dofinansowania wynagrodzenia pracodawca lub przedsiębiorca zwraca wszystkie otrzymane środki wraz z odsetkami ustawowymi naliczonymi od całości kwoty otrzymanych środków od dnia otrzymania  pierwszego dofinansowania wynagrodzenia, w terminie 30 dni od dnia doręczenia wezwania starosty.</w:t>
            </w:r>
          </w:p>
          <w:p w14:paraId="2BCD68B0" w14:textId="77777777" w:rsidR="00E97C68" w:rsidRPr="00703AC1" w:rsidRDefault="00E97C68" w:rsidP="00E97C68">
            <w:pPr>
              <w:spacing w:after="0" w:line="240" w:lineRule="auto"/>
              <w:jc w:val="both"/>
              <w:rPr>
                <w:rFonts w:cstheme="minorHAnsi"/>
                <w:i/>
                <w:iCs/>
              </w:rPr>
            </w:pPr>
            <w:r w:rsidRPr="00703AC1">
              <w:rPr>
                <w:rFonts w:cstheme="minorHAnsi"/>
                <w:i/>
                <w:iCs/>
              </w:rPr>
              <w:t>6. W przypadku utrzymania zatrudnienia skierowanego bezrobotnego albo poszukującego pracy, o którym mowa w ust. 1 przez okres przysługiwania dofinansowania wynagrodzenia oraz przez co najmniej połowę okresu, o którym mowa w ust. 4, pracodawca lub przedsiębiorca zwraca 50% łącznej kwoty, o której mowa w ust. 5, w terminie 30 dni od dnia doręczenia wezwania starosty.</w:t>
            </w:r>
          </w:p>
          <w:p w14:paraId="02360155" w14:textId="77777777" w:rsidR="00E97C68" w:rsidRPr="00703AC1" w:rsidRDefault="00E97C68" w:rsidP="00E97C68">
            <w:pPr>
              <w:spacing w:after="0" w:line="240" w:lineRule="auto"/>
              <w:jc w:val="both"/>
              <w:rPr>
                <w:rFonts w:cstheme="minorHAnsi"/>
                <w:i/>
                <w:iCs/>
              </w:rPr>
            </w:pPr>
            <w:r w:rsidRPr="00703AC1">
              <w:rPr>
                <w:rFonts w:cstheme="minorHAnsi"/>
                <w:i/>
                <w:iCs/>
              </w:rPr>
              <w:t>7. W przypadku rozwiązania umowy o pracę przez skierowanego bezrobotnego albo poszukującego pracy, o którym mowa w ust. 1, rozwiązania z nim umowy o pracę na podstawie art. 52 albo art. 53 ustawy z dnia 26 czerwca 1974 r. – Kodeks pracy lub wygaśnięcia stosunku pracy skierowanego bezrobotnego albo poszukującego pracy, o którym mowa w ust. 1, w trakcie okresu objętego dofinansowaniem albo przed upływem okresu odpowiednio 6 lub 12 miesięcy, o którym mowa w ust. 4, starosta kieruje na zwolnione stanowisko pracy innego bezrobotnego albo poszukującego pracy, o którym mowa w ust. 1.</w:t>
            </w:r>
          </w:p>
          <w:p w14:paraId="6CDDC1BD" w14:textId="77777777" w:rsidR="00E97C68" w:rsidRPr="00703AC1" w:rsidRDefault="00E97C68" w:rsidP="00E97C68">
            <w:pPr>
              <w:spacing w:after="0" w:line="240" w:lineRule="auto"/>
              <w:jc w:val="both"/>
              <w:rPr>
                <w:rFonts w:cstheme="minorHAnsi"/>
                <w:i/>
                <w:iCs/>
              </w:rPr>
            </w:pPr>
            <w:r w:rsidRPr="00703AC1">
              <w:rPr>
                <w:rFonts w:cstheme="minorHAnsi"/>
                <w:i/>
                <w:iCs/>
              </w:rPr>
              <w:t>8. W przypadku braku odpowiedniego bezrobotnego albo poszukującego pracy, o którym mowa w ust. 1 w sytuacji określonej w ust. 7 pracodawca lub przedsiębiorca nie zwracają uzyskanego dofinansowania wynagrodzenia za okres zatrudniania skierowanego bezrobotnego albo poszukującego pracy, o którym mowa w ust. 1.</w:t>
            </w:r>
          </w:p>
          <w:p w14:paraId="4FB24310" w14:textId="737DBB99" w:rsidR="00766989" w:rsidRPr="007555DA" w:rsidRDefault="00E97C68">
            <w:pPr>
              <w:spacing w:after="0" w:line="240" w:lineRule="auto"/>
              <w:jc w:val="both"/>
              <w:rPr>
                <w:rFonts w:cstheme="minorHAnsi"/>
              </w:rPr>
            </w:pPr>
            <w:r w:rsidRPr="00703AC1">
              <w:rPr>
                <w:rFonts w:cstheme="minorHAnsi"/>
                <w:i/>
                <w:iCs/>
              </w:rPr>
              <w:t>9. W przypadku odmowy przyjęcia skierowanego bezrobotnego albo poszukującego pracy, o którym mowa w ust. 1 na zwolnione stanowisko pracy, pracodawca lub przedsiębiorca zwraca uzyskaną pomoc w całości wraz z odsetkami ustawowymi naliczonymi od dnia otrzymania pierwszej refundacji, w terminie 30 dni od dnia doręczenia wezwania starosty.”</w:t>
            </w:r>
            <w:r w:rsidR="00255DDB">
              <w:rPr>
                <w:rFonts w:cstheme="minorHAnsi"/>
                <w:i/>
                <w:iCs/>
              </w:rPr>
              <w:t xml:space="preserve"> </w:t>
            </w:r>
          </w:p>
        </w:tc>
      </w:tr>
      <w:tr w:rsidR="007555DA" w:rsidRPr="007555DA" w14:paraId="5D6E398A" w14:textId="77777777" w:rsidTr="002D6D7B">
        <w:trPr>
          <w:jc w:val="center"/>
        </w:trPr>
        <w:tc>
          <w:tcPr>
            <w:tcW w:w="1727" w:type="dxa"/>
            <w:vAlign w:val="center"/>
          </w:tcPr>
          <w:p w14:paraId="61FB0DDC"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277</w:t>
            </w:r>
          </w:p>
        </w:tc>
        <w:tc>
          <w:tcPr>
            <w:tcW w:w="3375" w:type="dxa"/>
          </w:tcPr>
          <w:p w14:paraId="774F98C5" w14:textId="77777777" w:rsidR="00766989" w:rsidRPr="007555DA" w:rsidRDefault="00766989" w:rsidP="00716236">
            <w:pPr>
              <w:spacing w:after="0" w:line="240" w:lineRule="auto"/>
              <w:rPr>
                <w:rFonts w:cstheme="minorHAnsi"/>
                <w:b/>
              </w:rPr>
            </w:pPr>
          </w:p>
          <w:p w14:paraId="43A4B454" w14:textId="77777777" w:rsidR="00766989" w:rsidRPr="007555DA" w:rsidRDefault="00766989" w:rsidP="00716236">
            <w:pPr>
              <w:spacing w:after="0" w:line="240" w:lineRule="auto"/>
              <w:rPr>
                <w:rFonts w:cstheme="minorHAnsi"/>
                <w:b/>
              </w:rPr>
            </w:pPr>
            <w:r w:rsidRPr="007555DA">
              <w:rPr>
                <w:rFonts w:cstheme="minorHAnsi"/>
                <w:b/>
              </w:rPr>
              <w:t>Art. 135.</w:t>
            </w:r>
          </w:p>
          <w:p w14:paraId="20A6D09C" w14:textId="77777777" w:rsidR="00766989" w:rsidRPr="007555DA" w:rsidRDefault="00766989" w:rsidP="00716236">
            <w:pPr>
              <w:spacing w:after="0" w:line="240" w:lineRule="auto"/>
              <w:rPr>
                <w:rFonts w:cstheme="minorHAnsi"/>
                <w:b/>
              </w:rPr>
            </w:pPr>
            <w:r w:rsidRPr="007555DA">
              <w:rPr>
                <w:rFonts w:cstheme="minorHAnsi"/>
              </w:rPr>
              <w:t>(PUP Tychy)</w:t>
            </w:r>
          </w:p>
        </w:tc>
        <w:tc>
          <w:tcPr>
            <w:tcW w:w="3453" w:type="dxa"/>
          </w:tcPr>
          <w:p w14:paraId="3A9DBF33" w14:textId="77777777" w:rsidR="00766989" w:rsidRPr="007555DA" w:rsidRDefault="00766989" w:rsidP="00716236">
            <w:pPr>
              <w:spacing w:after="0" w:line="240" w:lineRule="auto"/>
              <w:rPr>
                <w:rFonts w:cstheme="minorHAnsi"/>
              </w:rPr>
            </w:pPr>
            <w:r w:rsidRPr="007555DA">
              <w:rPr>
                <w:rFonts w:cstheme="minorHAnsi"/>
              </w:rPr>
              <w:t xml:space="preserve">Brak art. 53 Kodeksu Pracy jako sposobu rozwiązania stosunku pracy </w:t>
            </w:r>
          </w:p>
        </w:tc>
        <w:tc>
          <w:tcPr>
            <w:tcW w:w="3786" w:type="dxa"/>
          </w:tcPr>
          <w:p w14:paraId="50BCC8CA" w14:textId="77777777" w:rsidR="00766989" w:rsidRPr="007555DA" w:rsidRDefault="00766989" w:rsidP="00716236">
            <w:pPr>
              <w:spacing w:after="0" w:line="240" w:lineRule="auto"/>
              <w:rPr>
                <w:rFonts w:cstheme="minorHAnsi"/>
              </w:rPr>
            </w:pPr>
            <w:r w:rsidRPr="007555DA">
              <w:rPr>
                <w:rFonts w:cstheme="minorHAnsi"/>
              </w:rPr>
              <w:t>Dodanie art. 53 Kodeksu Pracy jako sposobu rozwiązania stosunku pracy (analogicznie jak w art. 129 dot. prac interwencyjnych)</w:t>
            </w:r>
          </w:p>
        </w:tc>
        <w:tc>
          <w:tcPr>
            <w:tcW w:w="3105" w:type="dxa"/>
            <w:vMerge/>
          </w:tcPr>
          <w:p w14:paraId="756FCF3C" w14:textId="64280F9A" w:rsidR="00766989" w:rsidRPr="007555DA" w:rsidRDefault="00766989" w:rsidP="00716236">
            <w:pPr>
              <w:spacing w:after="0" w:line="240" w:lineRule="auto"/>
              <w:rPr>
                <w:rFonts w:cstheme="minorHAnsi"/>
              </w:rPr>
            </w:pPr>
          </w:p>
        </w:tc>
      </w:tr>
      <w:tr w:rsidR="007555DA" w:rsidRPr="007555DA" w14:paraId="3B65CB4F" w14:textId="77777777" w:rsidTr="002D6D7B">
        <w:trPr>
          <w:jc w:val="center"/>
        </w:trPr>
        <w:tc>
          <w:tcPr>
            <w:tcW w:w="1727" w:type="dxa"/>
            <w:vAlign w:val="center"/>
          </w:tcPr>
          <w:p w14:paraId="68A25000"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278</w:t>
            </w:r>
          </w:p>
        </w:tc>
        <w:tc>
          <w:tcPr>
            <w:tcW w:w="3375" w:type="dxa"/>
          </w:tcPr>
          <w:p w14:paraId="6009A5C2" w14:textId="77777777" w:rsidR="00766989" w:rsidRPr="007555DA" w:rsidRDefault="00766989" w:rsidP="00716236">
            <w:pPr>
              <w:spacing w:after="0" w:line="240" w:lineRule="auto"/>
              <w:rPr>
                <w:rFonts w:cstheme="minorHAnsi"/>
                <w:b/>
              </w:rPr>
            </w:pPr>
            <w:r w:rsidRPr="007555DA">
              <w:rPr>
                <w:rFonts w:cstheme="minorHAnsi"/>
                <w:b/>
              </w:rPr>
              <w:t>Art. 135.</w:t>
            </w:r>
          </w:p>
          <w:p w14:paraId="6D28F3CB" w14:textId="77777777" w:rsidR="00766989" w:rsidRPr="007555DA" w:rsidRDefault="00766989" w:rsidP="00716236">
            <w:pPr>
              <w:spacing w:after="0" w:line="240" w:lineRule="auto"/>
              <w:rPr>
                <w:rFonts w:cstheme="minorHAnsi"/>
                <w:b/>
              </w:rPr>
            </w:pPr>
            <w:r w:rsidRPr="007555DA">
              <w:rPr>
                <w:rFonts w:cstheme="minorHAnsi"/>
              </w:rPr>
              <w:t>(PUP Tychy)</w:t>
            </w:r>
          </w:p>
        </w:tc>
        <w:tc>
          <w:tcPr>
            <w:tcW w:w="3453" w:type="dxa"/>
          </w:tcPr>
          <w:p w14:paraId="571D974C" w14:textId="77777777" w:rsidR="00766989" w:rsidRPr="007555DA" w:rsidRDefault="00766989" w:rsidP="00716236">
            <w:pPr>
              <w:spacing w:after="0" w:line="240" w:lineRule="auto"/>
              <w:rPr>
                <w:rFonts w:cstheme="minorHAnsi"/>
              </w:rPr>
            </w:pPr>
            <w:r w:rsidRPr="007555DA">
              <w:rPr>
                <w:rFonts w:cstheme="minorHAnsi"/>
              </w:rPr>
              <w:t>Brak wytycznych do sytuacji odmowy przyjęcia skierowanego bezrobotnego lub poszukującego pracy na zwolnione stanowisko pracy</w:t>
            </w:r>
          </w:p>
        </w:tc>
        <w:tc>
          <w:tcPr>
            <w:tcW w:w="3786" w:type="dxa"/>
          </w:tcPr>
          <w:p w14:paraId="254235D2" w14:textId="77777777" w:rsidR="00766989" w:rsidRPr="007555DA" w:rsidRDefault="00766989" w:rsidP="00716236">
            <w:pPr>
              <w:spacing w:after="0" w:line="240" w:lineRule="auto"/>
              <w:rPr>
                <w:rFonts w:cstheme="minorHAnsi"/>
              </w:rPr>
            </w:pPr>
            <w:r w:rsidRPr="007555DA">
              <w:rPr>
                <w:rFonts w:cstheme="minorHAnsi"/>
              </w:rPr>
              <w:t>Dodanie zobowiązania do zwrotu uzyskanej pomocy w sytuacji odmowy przyjęcia skierowanego bezrobotnego lub poszukującego pracy na zwolnione stanowisko pracy (analogicznie jak w art. 129 dot. prac interwencyjnych)</w:t>
            </w:r>
          </w:p>
        </w:tc>
        <w:tc>
          <w:tcPr>
            <w:tcW w:w="3105" w:type="dxa"/>
            <w:vMerge/>
          </w:tcPr>
          <w:p w14:paraId="781792C0" w14:textId="6FEB63A1" w:rsidR="00766989" w:rsidRPr="007555DA" w:rsidRDefault="00766989" w:rsidP="00716236">
            <w:pPr>
              <w:spacing w:after="0" w:line="240" w:lineRule="auto"/>
              <w:rPr>
                <w:rFonts w:cstheme="minorHAnsi"/>
              </w:rPr>
            </w:pPr>
          </w:p>
        </w:tc>
      </w:tr>
      <w:tr w:rsidR="007555DA" w:rsidRPr="007555DA" w14:paraId="3E870E2A" w14:textId="77777777" w:rsidTr="002D6D7B">
        <w:trPr>
          <w:jc w:val="center"/>
        </w:trPr>
        <w:tc>
          <w:tcPr>
            <w:tcW w:w="1727" w:type="dxa"/>
            <w:vAlign w:val="center"/>
          </w:tcPr>
          <w:p w14:paraId="4B355D68"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279</w:t>
            </w:r>
          </w:p>
        </w:tc>
        <w:tc>
          <w:tcPr>
            <w:tcW w:w="3375" w:type="dxa"/>
          </w:tcPr>
          <w:p w14:paraId="594D321A" w14:textId="77777777" w:rsidR="00766989" w:rsidRPr="007555DA" w:rsidRDefault="00766989" w:rsidP="00716236">
            <w:pPr>
              <w:suppressAutoHyphens/>
              <w:autoSpaceDE w:val="0"/>
              <w:autoSpaceDN w:val="0"/>
              <w:adjustRightInd w:val="0"/>
              <w:spacing w:after="0" w:line="240" w:lineRule="auto"/>
              <w:jc w:val="both"/>
              <w:rPr>
                <w:rFonts w:eastAsia="Times New Roman" w:cstheme="minorHAnsi"/>
                <w:b/>
                <w:lang w:eastAsia="pl-PL"/>
              </w:rPr>
            </w:pPr>
            <w:r w:rsidRPr="007555DA">
              <w:rPr>
                <w:rFonts w:eastAsia="Times New Roman" w:cstheme="minorHAnsi"/>
                <w:b/>
                <w:lang w:eastAsia="pl-PL"/>
              </w:rPr>
              <w:t>Art. 135. ust. 2</w:t>
            </w:r>
          </w:p>
          <w:p w14:paraId="0187E8B0" w14:textId="77777777" w:rsidR="00766989" w:rsidRPr="007555DA" w:rsidRDefault="00766989" w:rsidP="00716236">
            <w:pPr>
              <w:suppressAutoHyphens/>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(PUP Żywiec)</w:t>
            </w:r>
          </w:p>
        </w:tc>
        <w:tc>
          <w:tcPr>
            <w:tcW w:w="3453" w:type="dxa"/>
            <w:vAlign w:val="center"/>
          </w:tcPr>
          <w:p w14:paraId="55F6683A" w14:textId="77777777" w:rsidR="00766989" w:rsidRPr="007555DA" w:rsidRDefault="00766989" w:rsidP="00716236">
            <w:pPr>
              <w:spacing w:after="0" w:line="240" w:lineRule="auto"/>
              <w:rPr>
                <w:rFonts w:cstheme="minorHAnsi"/>
              </w:rPr>
            </w:pPr>
            <w:r w:rsidRPr="007555DA">
              <w:rPr>
                <w:rFonts w:cstheme="minorHAnsi"/>
                <w:lang w:eastAsia="pl-PL"/>
              </w:rPr>
              <w:t>Długi okres obowiązkowego zatrudnienia może zniechęcać pracodawców do korzystania z dofinansowania dla osób 50+ oraz 60+.</w:t>
            </w:r>
          </w:p>
        </w:tc>
        <w:tc>
          <w:tcPr>
            <w:tcW w:w="3786" w:type="dxa"/>
          </w:tcPr>
          <w:p w14:paraId="69094D10" w14:textId="77777777" w:rsidR="00766989" w:rsidRPr="007555DA" w:rsidRDefault="00766989" w:rsidP="00716236">
            <w:pPr>
              <w:autoSpaceDE w:val="0"/>
              <w:autoSpaceDN w:val="0"/>
              <w:adjustRightInd w:val="0"/>
              <w:spacing w:after="0" w:line="240" w:lineRule="auto"/>
              <w:rPr>
                <w:rFonts w:cstheme="minorHAnsi"/>
                <w:lang w:eastAsia="pl-PL"/>
              </w:rPr>
            </w:pPr>
            <w:r w:rsidRPr="007555DA">
              <w:rPr>
                <w:rFonts w:cstheme="minorHAnsi"/>
                <w:lang w:eastAsia="pl-PL"/>
              </w:rPr>
              <w:t>Dofinansowanie wynagrodzenia przysługuje przez okres:</w:t>
            </w:r>
          </w:p>
          <w:p w14:paraId="24DE5BDF" w14:textId="77777777" w:rsidR="00766989" w:rsidRPr="007555DA" w:rsidRDefault="00766989" w:rsidP="00716236">
            <w:pPr>
              <w:autoSpaceDE w:val="0"/>
              <w:autoSpaceDN w:val="0"/>
              <w:adjustRightInd w:val="0"/>
              <w:spacing w:after="0" w:line="240" w:lineRule="auto"/>
              <w:rPr>
                <w:rFonts w:cstheme="minorHAnsi"/>
                <w:lang w:eastAsia="pl-PL"/>
              </w:rPr>
            </w:pPr>
            <w:r w:rsidRPr="007555DA">
              <w:rPr>
                <w:rFonts w:cstheme="minorHAnsi"/>
                <w:lang w:eastAsia="pl-PL"/>
              </w:rPr>
              <w:t>1) do 12 miesięcy – w przypadku zatrudnienia bezrobotnego, który ukończył 50 lat, a nie ukończył 60 lat lub</w:t>
            </w:r>
          </w:p>
          <w:p w14:paraId="01773390" w14:textId="77777777" w:rsidR="00766989" w:rsidRPr="007555DA" w:rsidRDefault="00766989" w:rsidP="00716236">
            <w:pPr>
              <w:spacing w:after="0" w:line="240" w:lineRule="auto"/>
              <w:rPr>
                <w:rFonts w:cstheme="minorHAnsi"/>
              </w:rPr>
            </w:pPr>
            <w:r w:rsidRPr="007555DA">
              <w:rPr>
                <w:rFonts w:cstheme="minorHAnsi"/>
                <w:lang w:eastAsia="pl-PL"/>
              </w:rPr>
              <w:t>2) do 24 miesięcy – w przypadku zatrudnienia bezrobotnego, który ukończył 60 lat lub poszukującego pracy, o którym mowa w ust. 1.</w:t>
            </w:r>
          </w:p>
        </w:tc>
        <w:tc>
          <w:tcPr>
            <w:tcW w:w="3105" w:type="dxa"/>
            <w:vMerge/>
          </w:tcPr>
          <w:p w14:paraId="5501BB9B" w14:textId="77777777" w:rsidR="00766989" w:rsidRPr="007555DA" w:rsidRDefault="00766989" w:rsidP="00716236">
            <w:pPr>
              <w:spacing w:after="0" w:line="240" w:lineRule="auto"/>
              <w:rPr>
                <w:rFonts w:cstheme="minorHAnsi"/>
              </w:rPr>
            </w:pPr>
          </w:p>
        </w:tc>
      </w:tr>
      <w:tr w:rsidR="007555DA" w:rsidRPr="007555DA" w14:paraId="37881CD7" w14:textId="77777777" w:rsidTr="002D6D7B">
        <w:trPr>
          <w:jc w:val="center"/>
        </w:trPr>
        <w:tc>
          <w:tcPr>
            <w:tcW w:w="1727" w:type="dxa"/>
            <w:vAlign w:val="center"/>
          </w:tcPr>
          <w:p w14:paraId="5E3732EE"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280</w:t>
            </w:r>
          </w:p>
        </w:tc>
        <w:tc>
          <w:tcPr>
            <w:tcW w:w="3375" w:type="dxa"/>
          </w:tcPr>
          <w:p w14:paraId="06A9ADDB" w14:textId="77777777" w:rsidR="00766989" w:rsidRPr="007555DA" w:rsidRDefault="00766989" w:rsidP="00716236">
            <w:pPr>
              <w:suppressAutoHyphens/>
              <w:autoSpaceDE w:val="0"/>
              <w:autoSpaceDN w:val="0"/>
              <w:adjustRightInd w:val="0"/>
              <w:spacing w:after="0" w:line="240" w:lineRule="auto"/>
              <w:jc w:val="both"/>
              <w:rPr>
                <w:rFonts w:eastAsia="Times New Roman" w:cstheme="minorHAnsi"/>
                <w:b/>
                <w:lang w:eastAsia="pl-PL"/>
              </w:rPr>
            </w:pPr>
            <w:r w:rsidRPr="007555DA">
              <w:rPr>
                <w:rFonts w:eastAsia="Times New Roman" w:cstheme="minorHAnsi"/>
                <w:b/>
                <w:lang w:eastAsia="pl-PL"/>
              </w:rPr>
              <w:t>Art. 135. ust. 3</w:t>
            </w:r>
          </w:p>
          <w:p w14:paraId="367F526C" w14:textId="77777777" w:rsidR="00766989" w:rsidRPr="007555DA" w:rsidRDefault="00766989" w:rsidP="00716236">
            <w:pPr>
              <w:suppressAutoHyphens/>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(PUP Wodzisław Śląski)</w:t>
            </w:r>
          </w:p>
          <w:p w14:paraId="4D89C4FD" w14:textId="77777777" w:rsidR="00766989" w:rsidRPr="007555DA" w:rsidRDefault="00766989" w:rsidP="00716236">
            <w:pPr>
              <w:spacing w:after="0" w:line="240" w:lineRule="auto"/>
              <w:jc w:val="both"/>
              <w:rPr>
                <w:rFonts w:cstheme="minorHAnsi"/>
              </w:rPr>
            </w:pPr>
          </w:p>
        </w:tc>
        <w:tc>
          <w:tcPr>
            <w:tcW w:w="3453" w:type="dxa"/>
            <w:vAlign w:val="center"/>
          </w:tcPr>
          <w:p w14:paraId="3956E9E3" w14:textId="77777777" w:rsidR="00766989" w:rsidRPr="007555DA" w:rsidRDefault="00766989" w:rsidP="00716236">
            <w:pPr>
              <w:spacing w:after="0" w:line="240" w:lineRule="auto"/>
              <w:rPr>
                <w:rFonts w:cstheme="minorHAnsi"/>
              </w:rPr>
            </w:pPr>
          </w:p>
        </w:tc>
        <w:tc>
          <w:tcPr>
            <w:tcW w:w="3786" w:type="dxa"/>
          </w:tcPr>
          <w:p w14:paraId="56578A59" w14:textId="77777777" w:rsidR="00766989" w:rsidRPr="007555DA" w:rsidRDefault="00766989" w:rsidP="00716236">
            <w:pPr>
              <w:spacing w:after="0" w:line="240" w:lineRule="auto"/>
              <w:rPr>
                <w:rFonts w:cstheme="minorHAnsi"/>
              </w:rPr>
            </w:pPr>
            <w:r w:rsidRPr="007555DA">
              <w:rPr>
                <w:rFonts w:cstheme="minorHAnsi"/>
              </w:rPr>
              <w:t>Mając na uwadze korzystniejsze warunki uzyskania wsparcia w ramach prac interwencyjnych dofinansowanie 50plus pomimo że jest dedykowane dla wymagającej wsparcia grupy bezrobotnych stanie się mniej atrakcyjną formą z której pracodawcy nie będą chcieli skorzystać</w:t>
            </w:r>
          </w:p>
        </w:tc>
        <w:tc>
          <w:tcPr>
            <w:tcW w:w="3105" w:type="dxa"/>
            <w:vMerge/>
          </w:tcPr>
          <w:p w14:paraId="77634CD9" w14:textId="6FDAB4E5" w:rsidR="00766989" w:rsidRPr="007555DA" w:rsidRDefault="00766989" w:rsidP="00766989">
            <w:pPr>
              <w:spacing w:after="0" w:line="240" w:lineRule="auto"/>
              <w:rPr>
                <w:rFonts w:cstheme="minorHAnsi"/>
              </w:rPr>
            </w:pPr>
          </w:p>
        </w:tc>
      </w:tr>
      <w:tr w:rsidR="007555DA" w:rsidRPr="007555DA" w14:paraId="7CB54557" w14:textId="77777777" w:rsidTr="002D6D7B">
        <w:trPr>
          <w:jc w:val="center"/>
        </w:trPr>
        <w:tc>
          <w:tcPr>
            <w:tcW w:w="1727" w:type="dxa"/>
            <w:vAlign w:val="center"/>
          </w:tcPr>
          <w:p w14:paraId="7BC72F41"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281</w:t>
            </w:r>
          </w:p>
        </w:tc>
        <w:tc>
          <w:tcPr>
            <w:tcW w:w="3375" w:type="dxa"/>
          </w:tcPr>
          <w:p w14:paraId="236CD7F0" w14:textId="77777777" w:rsidR="00766989" w:rsidRPr="007555DA" w:rsidRDefault="00766989" w:rsidP="00716236">
            <w:pPr>
              <w:suppressAutoHyphens/>
              <w:autoSpaceDE w:val="0"/>
              <w:autoSpaceDN w:val="0"/>
              <w:adjustRightInd w:val="0"/>
              <w:spacing w:after="0" w:line="240" w:lineRule="auto"/>
              <w:jc w:val="both"/>
              <w:rPr>
                <w:rFonts w:eastAsia="Times New Roman" w:cstheme="minorHAnsi"/>
                <w:b/>
                <w:lang w:eastAsia="pl-PL"/>
              </w:rPr>
            </w:pPr>
            <w:r w:rsidRPr="007555DA">
              <w:rPr>
                <w:rFonts w:eastAsia="Times New Roman" w:cstheme="minorHAnsi"/>
                <w:b/>
                <w:lang w:eastAsia="pl-PL"/>
              </w:rPr>
              <w:t>Art. 135. ust. 4</w:t>
            </w:r>
          </w:p>
          <w:p w14:paraId="21A4C777" w14:textId="77777777" w:rsidR="00766989" w:rsidRPr="007555DA" w:rsidRDefault="00766989" w:rsidP="00716236">
            <w:pPr>
              <w:suppressAutoHyphens/>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(PUP Żywiec)</w:t>
            </w:r>
          </w:p>
        </w:tc>
        <w:tc>
          <w:tcPr>
            <w:tcW w:w="3453" w:type="dxa"/>
            <w:vAlign w:val="center"/>
          </w:tcPr>
          <w:p w14:paraId="4984D953" w14:textId="77777777" w:rsidR="00766989" w:rsidRPr="007555DA" w:rsidRDefault="00766989" w:rsidP="00716236">
            <w:pPr>
              <w:spacing w:after="0" w:line="240" w:lineRule="auto"/>
              <w:rPr>
                <w:rFonts w:cstheme="minorHAnsi"/>
              </w:rPr>
            </w:pPr>
            <w:r w:rsidRPr="007555DA">
              <w:rPr>
                <w:rFonts w:cstheme="minorHAnsi"/>
                <w:lang w:eastAsia="pl-PL"/>
              </w:rPr>
              <w:t>Długi okres obowiązkowego zatrudnienia może zniechęcać pracodawców do korzystania z dofinansowania dla osób 50+ oraz 60+.</w:t>
            </w:r>
          </w:p>
        </w:tc>
        <w:tc>
          <w:tcPr>
            <w:tcW w:w="3786" w:type="dxa"/>
          </w:tcPr>
          <w:p w14:paraId="08922EBB" w14:textId="77777777" w:rsidR="00766989" w:rsidRPr="007555DA" w:rsidRDefault="00766989" w:rsidP="00716236">
            <w:pPr>
              <w:spacing w:after="0" w:line="240" w:lineRule="auto"/>
              <w:rPr>
                <w:rFonts w:cstheme="minorHAnsi"/>
              </w:rPr>
            </w:pPr>
            <w:r w:rsidRPr="007555DA">
              <w:rPr>
                <w:rFonts w:cstheme="minorHAnsi"/>
                <w:lang w:eastAsia="pl-PL"/>
              </w:rPr>
              <w:t xml:space="preserve">Pracodawca lub przedsiębiorca utrzymuje w zatrudnieniu skierowanego bezrobotnego po upływie okresu przysługiwania dofinansowania wynagrodzenia </w:t>
            </w:r>
            <w:r w:rsidRPr="007555DA">
              <w:rPr>
                <w:rFonts w:cstheme="minorHAnsi"/>
                <w:b/>
                <w:bCs/>
                <w:lang w:eastAsia="pl-PL"/>
              </w:rPr>
              <w:t>przez okres równy połowie okresu refundacji.</w:t>
            </w:r>
          </w:p>
        </w:tc>
        <w:tc>
          <w:tcPr>
            <w:tcW w:w="3105" w:type="dxa"/>
            <w:vMerge/>
          </w:tcPr>
          <w:p w14:paraId="6B176CC9" w14:textId="345A0BC7" w:rsidR="00766989" w:rsidRPr="007555DA" w:rsidRDefault="00766989" w:rsidP="00716236">
            <w:pPr>
              <w:spacing w:after="0" w:line="240" w:lineRule="auto"/>
              <w:rPr>
                <w:rFonts w:cstheme="minorHAnsi"/>
              </w:rPr>
            </w:pPr>
          </w:p>
        </w:tc>
      </w:tr>
      <w:tr w:rsidR="007555DA" w:rsidRPr="007555DA" w14:paraId="5D576F7C" w14:textId="77777777" w:rsidTr="002D6D7B">
        <w:trPr>
          <w:jc w:val="center"/>
        </w:trPr>
        <w:tc>
          <w:tcPr>
            <w:tcW w:w="1727" w:type="dxa"/>
            <w:vAlign w:val="center"/>
          </w:tcPr>
          <w:p w14:paraId="51321137"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282</w:t>
            </w:r>
          </w:p>
        </w:tc>
        <w:tc>
          <w:tcPr>
            <w:tcW w:w="3375" w:type="dxa"/>
            <w:vAlign w:val="center"/>
          </w:tcPr>
          <w:p w14:paraId="08CB5981" w14:textId="77777777" w:rsidR="00766989" w:rsidRPr="007555DA" w:rsidRDefault="00766989" w:rsidP="00716236">
            <w:pPr>
              <w:spacing w:after="0" w:line="240" w:lineRule="auto"/>
              <w:rPr>
                <w:rFonts w:cstheme="minorHAnsi"/>
                <w:b/>
              </w:rPr>
            </w:pPr>
            <w:r w:rsidRPr="007555DA">
              <w:rPr>
                <w:rFonts w:cstheme="minorHAnsi"/>
                <w:b/>
              </w:rPr>
              <w:t>Art. 135. ust. 7 i 8</w:t>
            </w:r>
          </w:p>
          <w:p w14:paraId="7C355A43" w14:textId="77777777" w:rsidR="00766989" w:rsidRPr="007555DA" w:rsidRDefault="00766989" w:rsidP="00716236">
            <w:pPr>
              <w:spacing w:after="0" w:line="240" w:lineRule="auto"/>
              <w:rPr>
                <w:rFonts w:cstheme="minorHAnsi"/>
                <w:b/>
              </w:rPr>
            </w:pPr>
            <w:r w:rsidRPr="007555DA">
              <w:rPr>
                <w:rFonts w:cstheme="minorHAnsi"/>
              </w:rPr>
              <w:t>(PUP Cieszyn)</w:t>
            </w:r>
          </w:p>
        </w:tc>
        <w:tc>
          <w:tcPr>
            <w:tcW w:w="3453" w:type="dxa"/>
          </w:tcPr>
          <w:p w14:paraId="25D4C995" w14:textId="77777777" w:rsidR="00766989" w:rsidRPr="007555DA" w:rsidRDefault="00766989" w:rsidP="00716236">
            <w:pPr>
              <w:spacing w:after="0" w:line="240" w:lineRule="auto"/>
              <w:rPr>
                <w:rFonts w:cstheme="minorHAnsi"/>
              </w:rPr>
            </w:pPr>
            <w:r w:rsidRPr="007555DA">
              <w:rPr>
                <w:rFonts w:cstheme="minorHAnsi"/>
              </w:rPr>
              <w:t xml:space="preserve">Konstrukcja zapisu w jego części dotyczącej osób powyżej 60 r. ż. budzi wątpliwości ze względu na utrudnione możliwości pozyskania kandydatów na zwolnione stanowisko pracy w konsekwencji pozostawienie go w niezmienionej formie spowoduje zagrożenie, że przepis nie będzie stosowany ze względu na odpowiedzialność jaką dyrektor ponosi w dysponowaniu finami publicznymi w świetle ryzyka braku kandydatów, których można skierować na uzupełnienie zwolnionego stanowiska. Ze względu na specyfikę adresatów tego wsparcia proponuje się zastosowanie zasad jakie zostały przetestowane przy realizacji umów na bon zatrudnieniowy. </w:t>
            </w:r>
          </w:p>
        </w:tc>
        <w:tc>
          <w:tcPr>
            <w:tcW w:w="3786" w:type="dxa"/>
            <w:vAlign w:val="center"/>
          </w:tcPr>
          <w:p w14:paraId="6F461BBD" w14:textId="77777777" w:rsidR="00766989" w:rsidRPr="007555DA" w:rsidRDefault="00766989"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W przypadku rozwiązania umowy o pracę przez skierowanego bezrobotnego lub poszukującego pracy, rozwiązania z nim umowy o pracę na podstawie art. 52 ustawy z dnia 26 czerwca 1974 r. - Kodeks pracy lub wygaśnięcia stosunku pracy skierowanego bezrobotnego pracodawca </w:t>
            </w:r>
            <w:r w:rsidRPr="007555DA">
              <w:rPr>
                <w:rFonts w:eastAsia="Times New Roman" w:cstheme="minorHAnsi"/>
                <w:b/>
                <w:lang w:eastAsia="pl-PL"/>
              </w:rPr>
              <w:t>nie zwraca refundacji otrzymanej za okres zatrudnienia skierowanego bezrobotnego.</w:t>
            </w:r>
          </w:p>
        </w:tc>
        <w:tc>
          <w:tcPr>
            <w:tcW w:w="3105" w:type="dxa"/>
            <w:vMerge/>
          </w:tcPr>
          <w:p w14:paraId="6FA30DDB" w14:textId="7D82A788" w:rsidR="00766989" w:rsidRPr="007555DA" w:rsidRDefault="00766989" w:rsidP="00716236">
            <w:pPr>
              <w:spacing w:after="0" w:line="240" w:lineRule="auto"/>
              <w:rPr>
                <w:rFonts w:cstheme="minorHAnsi"/>
              </w:rPr>
            </w:pPr>
          </w:p>
        </w:tc>
      </w:tr>
      <w:tr w:rsidR="007555DA" w:rsidRPr="007555DA" w14:paraId="707D4B48" w14:textId="77777777" w:rsidTr="002D6D7B">
        <w:trPr>
          <w:jc w:val="center"/>
        </w:trPr>
        <w:tc>
          <w:tcPr>
            <w:tcW w:w="1727" w:type="dxa"/>
            <w:vAlign w:val="center"/>
          </w:tcPr>
          <w:p w14:paraId="7E5CDBA8" w14:textId="77777777" w:rsidR="00766989" w:rsidRPr="007555DA" w:rsidRDefault="00766989" w:rsidP="00716236">
            <w:pPr>
              <w:spacing w:after="0" w:line="240" w:lineRule="auto"/>
              <w:ind w:left="36" w:right="-534"/>
              <w:contextualSpacing/>
              <w:rPr>
                <w:rFonts w:cstheme="minorHAnsi"/>
                <w:b/>
              </w:rPr>
            </w:pPr>
            <w:r w:rsidRPr="007555DA">
              <w:rPr>
                <w:rFonts w:cstheme="minorHAnsi"/>
                <w:b/>
              </w:rPr>
              <w:t>283</w:t>
            </w:r>
          </w:p>
        </w:tc>
        <w:tc>
          <w:tcPr>
            <w:tcW w:w="3375" w:type="dxa"/>
            <w:vAlign w:val="center"/>
          </w:tcPr>
          <w:p w14:paraId="4B63C6A6" w14:textId="77777777" w:rsidR="00766989" w:rsidRPr="007555DA" w:rsidRDefault="00766989" w:rsidP="00716236">
            <w:pPr>
              <w:spacing w:after="0" w:line="240" w:lineRule="auto"/>
              <w:rPr>
                <w:rFonts w:cstheme="minorHAnsi"/>
                <w:b/>
              </w:rPr>
            </w:pPr>
            <w:r w:rsidRPr="007555DA">
              <w:rPr>
                <w:rFonts w:cstheme="minorHAnsi"/>
                <w:b/>
              </w:rPr>
              <w:t xml:space="preserve">Art. 135. ust. 7 </w:t>
            </w:r>
          </w:p>
          <w:p w14:paraId="4DC8A9A4" w14:textId="77777777" w:rsidR="00766989" w:rsidRPr="007555DA" w:rsidRDefault="00766989" w:rsidP="00716236">
            <w:pPr>
              <w:spacing w:after="0" w:line="240" w:lineRule="auto"/>
              <w:rPr>
                <w:rFonts w:cstheme="minorHAnsi"/>
                <w:b/>
              </w:rPr>
            </w:pPr>
            <w:r w:rsidRPr="007555DA">
              <w:rPr>
                <w:rFonts w:cstheme="minorHAnsi"/>
              </w:rPr>
              <w:t>(PUP Dąbrowa Górnicza)</w:t>
            </w:r>
          </w:p>
        </w:tc>
        <w:tc>
          <w:tcPr>
            <w:tcW w:w="3453" w:type="dxa"/>
          </w:tcPr>
          <w:p w14:paraId="2620E287" w14:textId="77777777" w:rsidR="00766989" w:rsidRPr="007555DA" w:rsidRDefault="00766989" w:rsidP="00716236">
            <w:pPr>
              <w:spacing w:after="0" w:line="240" w:lineRule="auto"/>
              <w:rPr>
                <w:rFonts w:cstheme="minorHAnsi"/>
              </w:rPr>
            </w:pPr>
            <w:r w:rsidRPr="007555DA">
              <w:rPr>
                <w:rFonts w:cstheme="minorHAnsi"/>
              </w:rPr>
              <w:t xml:space="preserve">Ustawodawca ograniczył możliwość kierowania na zwolnione stanowisko pracy tylko osób bezrobotnych. Co w przypadku gdy na stanowisku pracy była zatrudniona osoba poszukująca pracy i zaistniały przesłanki wskazane w ust. 7. Na takie miejsce powinna być możliwość kierowania zarówno osób bezrobotnych jak i poszukujących pracy. Ponadto zapis ten nie jest spójny z ust. 8 w którym wskazano jak należy postąpić w przypadku braku odpowiedniego bezrobotnego lub poszukującego pracy   </w:t>
            </w:r>
          </w:p>
        </w:tc>
        <w:tc>
          <w:tcPr>
            <w:tcW w:w="3786" w:type="dxa"/>
            <w:vAlign w:val="center"/>
          </w:tcPr>
          <w:p w14:paraId="569F28BD" w14:textId="77777777" w:rsidR="00766989" w:rsidRPr="007555DA" w:rsidRDefault="00766989" w:rsidP="00716236">
            <w:pPr>
              <w:suppressAutoHyphens/>
              <w:autoSpaceDE w:val="0"/>
              <w:autoSpaceDN w:val="0"/>
              <w:adjustRightInd w:val="0"/>
              <w:spacing w:after="0" w:line="240" w:lineRule="auto"/>
              <w:rPr>
                <w:rFonts w:eastAsia="Times New Roman" w:cstheme="minorHAnsi"/>
                <w:bCs/>
                <w:lang w:eastAsia="pl-PL"/>
              </w:rPr>
            </w:pPr>
          </w:p>
        </w:tc>
        <w:tc>
          <w:tcPr>
            <w:tcW w:w="3105" w:type="dxa"/>
            <w:vMerge/>
          </w:tcPr>
          <w:p w14:paraId="32EAB061" w14:textId="18620F3C" w:rsidR="00766989" w:rsidRPr="007555DA" w:rsidRDefault="00766989" w:rsidP="00716236">
            <w:pPr>
              <w:spacing w:after="0" w:line="240" w:lineRule="auto"/>
              <w:rPr>
                <w:rFonts w:cstheme="minorHAnsi"/>
              </w:rPr>
            </w:pPr>
          </w:p>
        </w:tc>
      </w:tr>
      <w:tr w:rsidR="007555DA" w:rsidRPr="007555DA" w14:paraId="032DA133" w14:textId="77777777" w:rsidTr="002D6D7B">
        <w:trPr>
          <w:jc w:val="center"/>
        </w:trPr>
        <w:tc>
          <w:tcPr>
            <w:tcW w:w="1727" w:type="dxa"/>
            <w:vAlign w:val="center"/>
          </w:tcPr>
          <w:p w14:paraId="11BE0564" w14:textId="77777777" w:rsidR="00CA1F97" w:rsidRPr="007555DA" w:rsidRDefault="00CA1F97" w:rsidP="00716236">
            <w:pPr>
              <w:spacing w:after="0" w:line="240" w:lineRule="auto"/>
              <w:ind w:left="36" w:right="-534"/>
              <w:contextualSpacing/>
              <w:rPr>
                <w:rFonts w:cstheme="minorHAnsi"/>
                <w:b/>
              </w:rPr>
            </w:pPr>
            <w:r w:rsidRPr="007555DA">
              <w:rPr>
                <w:rFonts w:cstheme="minorHAnsi"/>
                <w:b/>
              </w:rPr>
              <w:t>284</w:t>
            </w:r>
          </w:p>
        </w:tc>
        <w:tc>
          <w:tcPr>
            <w:tcW w:w="3375" w:type="dxa"/>
          </w:tcPr>
          <w:p w14:paraId="41E18719" w14:textId="77777777" w:rsidR="00CA1F97" w:rsidRPr="007555DA" w:rsidRDefault="00CA1F97" w:rsidP="00716236">
            <w:pPr>
              <w:spacing w:after="0" w:line="240" w:lineRule="auto"/>
              <w:rPr>
                <w:rFonts w:cstheme="minorHAnsi"/>
                <w:b/>
              </w:rPr>
            </w:pPr>
          </w:p>
          <w:p w14:paraId="0408A5A6" w14:textId="77777777" w:rsidR="00CA1F97" w:rsidRPr="007555DA" w:rsidRDefault="00CA1F97" w:rsidP="00716236">
            <w:pPr>
              <w:spacing w:after="0" w:line="240" w:lineRule="auto"/>
              <w:rPr>
                <w:rFonts w:cstheme="minorHAnsi"/>
                <w:b/>
              </w:rPr>
            </w:pPr>
          </w:p>
          <w:p w14:paraId="5AC7836E" w14:textId="77777777" w:rsidR="00CA1F97" w:rsidRPr="007555DA" w:rsidRDefault="00CA1F97" w:rsidP="00716236">
            <w:pPr>
              <w:spacing w:after="0" w:line="240" w:lineRule="auto"/>
              <w:rPr>
                <w:rFonts w:cstheme="minorHAnsi"/>
                <w:b/>
              </w:rPr>
            </w:pPr>
          </w:p>
          <w:p w14:paraId="330A00A8" w14:textId="77777777" w:rsidR="00CA1F97" w:rsidRPr="007555DA" w:rsidRDefault="00CA1F97" w:rsidP="00716236">
            <w:pPr>
              <w:spacing w:after="0" w:line="240" w:lineRule="auto"/>
              <w:rPr>
                <w:rFonts w:cstheme="minorHAnsi"/>
                <w:b/>
              </w:rPr>
            </w:pPr>
            <w:r w:rsidRPr="007555DA">
              <w:rPr>
                <w:rFonts w:cstheme="minorHAnsi"/>
                <w:b/>
              </w:rPr>
              <w:t>Art. 136.</w:t>
            </w:r>
          </w:p>
          <w:p w14:paraId="21C803E0" w14:textId="77777777" w:rsidR="00CA1F97" w:rsidRPr="007555DA" w:rsidRDefault="00CA1F97" w:rsidP="00716236">
            <w:pPr>
              <w:spacing w:after="0" w:line="240" w:lineRule="auto"/>
              <w:rPr>
                <w:rFonts w:cstheme="minorHAnsi"/>
                <w:b/>
              </w:rPr>
            </w:pPr>
            <w:r w:rsidRPr="007555DA">
              <w:rPr>
                <w:rFonts w:cstheme="minorHAnsi"/>
              </w:rPr>
              <w:t>(PUP Tychy)</w:t>
            </w:r>
          </w:p>
        </w:tc>
        <w:tc>
          <w:tcPr>
            <w:tcW w:w="3453" w:type="dxa"/>
          </w:tcPr>
          <w:p w14:paraId="11496FDC" w14:textId="77777777" w:rsidR="00CA1F97" w:rsidRPr="007555DA" w:rsidRDefault="00CA1F97" w:rsidP="00716236">
            <w:pPr>
              <w:spacing w:after="0" w:line="240" w:lineRule="auto"/>
              <w:rPr>
                <w:rFonts w:cstheme="minorHAnsi"/>
              </w:rPr>
            </w:pPr>
            <w:r w:rsidRPr="007555DA">
              <w:rPr>
                <w:rFonts w:cstheme="minorHAnsi"/>
              </w:rPr>
              <w:t xml:space="preserve">Prace społecznie użyteczne mogą być </w:t>
            </w:r>
            <w:r w:rsidRPr="007555DA">
              <w:rPr>
                <w:rFonts w:cstheme="minorHAnsi"/>
                <w:u w:val="single"/>
              </w:rPr>
              <w:t>organizowane tylko w</w:t>
            </w:r>
            <w:r w:rsidRPr="007555DA">
              <w:rPr>
                <w:rFonts w:cstheme="minorHAnsi"/>
              </w:rPr>
              <w:t xml:space="preserve"> jednostkach organizacyjnych pomocy społecznej oraz podmiotach ekonomii społecznej </w:t>
            </w:r>
          </w:p>
          <w:p w14:paraId="49550956" w14:textId="77777777" w:rsidR="00CA1F97" w:rsidRPr="007555DA" w:rsidRDefault="00CA1F97" w:rsidP="00716236">
            <w:pPr>
              <w:spacing w:after="0" w:line="240" w:lineRule="auto"/>
              <w:rPr>
                <w:rFonts w:cstheme="minorHAnsi"/>
              </w:rPr>
            </w:pPr>
          </w:p>
        </w:tc>
        <w:tc>
          <w:tcPr>
            <w:tcW w:w="3786" w:type="dxa"/>
          </w:tcPr>
          <w:p w14:paraId="5E540DD8" w14:textId="77777777" w:rsidR="00CA1F97" w:rsidRPr="007555DA" w:rsidRDefault="00CA1F97" w:rsidP="00716236">
            <w:pPr>
              <w:spacing w:after="0" w:line="240" w:lineRule="auto"/>
              <w:rPr>
                <w:rFonts w:cstheme="minorHAnsi"/>
              </w:rPr>
            </w:pPr>
            <w:r w:rsidRPr="007555DA">
              <w:rPr>
                <w:rFonts w:cstheme="minorHAnsi"/>
              </w:rPr>
              <w:t>Dodanie możliwości organizowania prac społecznie użytecznych również w organizacjach lub instytucjach statutowo zajmujących się pomocą charytatywną lub na rzecz społeczności lokalnej (np. szkoły, przedszkola)</w:t>
            </w:r>
          </w:p>
        </w:tc>
        <w:tc>
          <w:tcPr>
            <w:tcW w:w="3105" w:type="dxa"/>
            <w:vMerge w:val="restart"/>
          </w:tcPr>
          <w:p w14:paraId="289C11E2" w14:textId="0F66D2D1" w:rsidR="00CA1F97" w:rsidRPr="007555DA" w:rsidRDefault="00C84509" w:rsidP="00255DDB">
            <w:pPr>
              <w:spacing w:after="0" w:line="240" w:lineRule="auto"/>
              <w:jc w:val="center"/>
              <w:rPr>
                <w:rFonts w:cstheme="minorHAnsi"/>
                <w:b/>
                <w:bCs/>
              </w:rPr>
            </w:pPr>
            <w:r w:rsidRPr="007555DA">
              <w:rPr>
                <w:rFonts w:cstheme="minorHAnsi"/>
                <w:b/>
                <w:bCs/>
              </w:rPr>
              <w:t>Wyjaśnienie:</w:t>
            </w:r>
          </w:p>
          <w:p w14:paraId="6AD35711" w14:textId="3DB27661" w:rsidR="00C84509" w:rsidRPr="007555DA" w:rsidRDefault="00C84509" w:rsidP="00716236">
            <w:pPr>
              <w:spacing w:after="0" w:line="240" w:lineRule="auto"/>
              <w:rPr>
                <w:rFonts w:cstheme="minorHAnsi"/>
              </w:rPr>
            </w:pPr>
            <w:r w:rsidRPr="007555DA">
              <w:rPr>
                <w:rFonts w:cstheme="minorHAnsi"/>
              </w:rPr>
              <w:t xml:space="preserve">W wyniku analizy zgłoszonych uwag przepis art. 141 ust. 1 otrzymał brzmienie: </w:t>
            </w:r>
          </w:p>
          <w:p w14:paraId="1DBBFEC5" w14:textId="77777777" w:rsidR="00313385" w:rsidRPr="00703AC1" w:rsidRDefault="00C84509" w:rsidP="00313385">
            <w:pPr>
              <w:spacing w:after="0" w:line="240" w:lineRule="auto"/>
              <w:jc w:val="both"/>
              <w:rPr>
                <w:rFonts w:cstheme="minorHAnsi"/>
                <w:i/>
                <w:iCs/>
              </w:rPr>
            </w:pPr>
            <w:r w:rsidRPr="007555DA">
              <w:rPr>
                <w:rFonts w:cstheme="minorHAnsi"/>
              </w:rPr>
              <w:t>„</w:t>
            </w:r>
            <w:r w:rsidR="00313385" w:rsidRPr="00703AC1">
              <w:rPr>
                <w:rFonts w:cstheme="minorHAnsi"/>
                <w:i/>
                <w:iCs/>
              </w:rPr>
              <w:t>1. Prace społecznie użyteczne mogą być organizowane na rzecz społeczności lokalnej przez gminę w:</w:t>
            </w:r>
          </w:p>
          <w:p w14:paraId="502980B1" w14:textId="77777777" w:rsidR="00313385" w:rsidRPr="00703AC1" w:rsidRDefault="00313385" w:rsidP="00313385">
            <w:pPr>
              <w:spacing w:after="0" w:line="240" w:lineRule="auto"/>
              <w:jc w:val="both"/>
              <w:rPr>
                <w:rFonts w:cstheme="minorHAnsi"/>
                <w:i/>
                <w:iCs/>
              </w:rPr>
            </w:pPr>
            <w:r w:rsidRPr="00703AC1">
              <w:rPr>
                <w:rFonts w:cstheme="minorHAnsi"/>
                <w:i/>
                <w:iCs/>
              </w:rPr>
              <w:t>1)</w:t>
            </w:r>
            <w:r w:rsidRPr="00703AC1">
              <w:rPr>
                <w:rFonts w:cstheme="minorHAnsi"/>
                <w:i/>
                <w:iCs/>
              </w:rPr>
              <w:tab/>
              <w:t>jednostkach organizacyjnych pomocy społecznej;</w:t>
            </w:r>
          </w:p>
          <w:p w14:paraId="633AD7D2" w14:textId="77777777" w:rsidR="00313385" w:rsidRPr="00703AC1" w:rsidRDefault="00313385" w:rsidP="00313385">
            <w:pPr>
              <w:spacing w:after="0" w:line="240" w:lineRule="auto"/>
              <w:jc w:val="both"/>
              <w:rPr>
                <w:rFonts w:cstheme="minorHAnsi"/>
                <w:i/>
                <w:iCs/>
              </w:rPr>
            </w:pPr>
            <w:r w:rsidRPr="00703AC1">
              <w:rPr>
                <w:rFonts w:cstheme="minorHAnsi"/>
                <w:i/>
                <w:iCs/>
              </w:rPr>
              <w:t>2)</w:t>
            </w:r>
            <w:r w:rsidRPr="00703AC1">
              <w:rPr>
                <w:rFonts w:cstheme="minorHAnsi"/>
                <w:i/>
                <w:iCs/>
              </w:rPr>
              <w:tab/>
              <w:t xml:space="preserve">podmiotach ekonomii społecznej, o którym mowa w art. 2 pkt 5 ustawy z dnia 5 sierpnia 2022 r. o ekonomii społecznej; </w:t>
            </w:r>
          </w:p>
          <w:p w14:paraId="5C07740E" w14:textId="77D7B096" w:rsidR="00C84509" w:rsidRPr="00255DDB" w:rsidRDefault="00313385">
            <w:pPr>
              <w:spacing w:after="0" w:line="240" w:lineRule="auto"/>
              <w:jc w:val="both"/>
              <w:rPr>
                <w:rFonts w:cstheme="minorHAnsi"/>
                <w:i/>
                <w:iCs/>
              </w:rPr>
            </w:pPr>
            <w:r w:rsidRPr="00703AC1">
              <w:rPr>
                <w:rFonts w:cstheme="minorHAnsi"/>
                <w:i/>
                <w:iCs/>
              </w:rPr>
              <w:t>3)</w:t>
            </w:r>
            <w:r w:rsidRPr="00703AC1">
              <w:rPr>
                <w:rFonts w:cstheme="minorHAnsi"/>
                <w:i/>
                <w:iCs/>
              </w:rPr>
              <w:tab/>
              <w:t>organizacjach lub instytucjach statutowo zajmujących się pomocą charytatywną lub na rzecz społeczności lokalnej .</w:t>
            </w:r>
            <w:r w:rsidR="00C84509" w:rsidRPr="00255DDB">
              <w:rPr>
                <w:rFonts w:cstheme="minorHAnsi"/>
                <w:i/>
                <w:iCs/>
              </w:rPr>
              <w:t xml:space="preserve">.”. </w:t>
            </w:r>
          </w:p>
          <w:p w14:paraId="79276FD0" w14:textId="77777777" w:rsidR="00C84509" w:rsidRPr="007555DA" w:rsidRDefault="00C84509" w:rsidP="00C84509">
            <w:pPr>
              <w:spacing w:after="0" w:line="240" w:lineRule="auto"/>
              <w:rPr>
                <w:rFonts w:cstheme="minorHAnsi"/>
              </w:rPr>
            </w:pPr>
          </w:p>
          <w:p w14:paraId="7596FEB8" w14:textId="77777777" w:rsidR="00C84509" w:rsidRPr="007555DA" w:rsidRDefault="00C84509" w:rsidP="00255DDB">
            <w:pPr>
              <w:spacing w:after="0" w:line="240" w:lineRule="auto"/>
              <w:jc w:val="both"/>
              <w:rPr>
                <w:rFonts w:cstheme="minorHAnsi"/>
              </w:rPr>
            </w:pPr>
            <w:r w:rsidRPr="007555DA">
              <w:rPr>
                <w:rFonts w:cstheme="minorHAnsi"/>
              </w:rPr>
              <w:t xml:space="preserve">Przepis ust. 11 otrzymał brzmienie: </w:t>
            </w:r>
          </w:p>
          <w:p w14:paraId="59A3FCFF" w14:textId="185DA8D7" w:rsidR="00C84509" w:rsidRPr="007555DA" w:rsidRDefault="00C84509" w:rsidP="00C84509">
            <w:pPr>
              <w:spacing w:after="0" w:line="240" w:lineRule="auto"/>
              <w:jc w:val="both"/>
              <w:rPr>
                <w:rFonts w:cstheme="minorHAnsi"/>
              </w:rPr>
            </w:pPr>
            <w:r w:rsidRPr="007555DA">
              <w:rPr>
                <w:rFonts w:cstheme="minorHAnsi"/>
              </w:rPr>
              <w:t>„</w:t>
            </w:r>
            <w:r w:rsidR="00E76777" w:rsidRPr="00703AC1">
              <w:rPr>
                <w:rFonts w:cstheme="minorHAnsi"/>
                <w:i/>
                <w:iCs/>
              </w:rPr>
              <w:t>11. Prace społecznie użyteczne są realizowane przez bezrobotnego w wymiarze nie przekraczającym 10 godzin tygodniowo przez okres nie dłuższy niż 180 dni w roku kalendarzowym.</w:t>
            </w:r>
            <w:r w:rsidRPr="00255DDB">
              <w:rPr>
                <w:rFonts w:cstheme="minorHAnsi"/>
                <w:i/>
                <w:iCs/>
              </w:rPr>
              <w:t>”.</w:t>
            </w:r>
            <w:r w:rsidRPr="007555DA">
              <w:rPr>
                <w:rFonts w:cstheme="minorHAnsi"/>
              </w:rPr>
              <w:t xml:space="preserve"> </w:t>
            </w:r>
          </w:p>
        </w:tc>
      </w:tr>
      <w:tr w:rsidR="007555DA" w:rsidRPr="007555DA" w14:paraId="5635CFFB" w14:textId="77777777" w:rsidTr="002D6D7B">
        <w:trPr>
          <w:jc w:val="center"/>
        </w:trPr>
        <w:tc>
          <w:tcPr>
            <w:tcW w:w="1727" w:type="dxa"/>
            <w:vAlign w:val="center"/>
          </w:tcPr>
          <w:p w14:paraId="088DDDD9" w14:textId="77777777" w:rsidR="00CA1F97" w:rsidRPr="007555DA" w:rsidRDefault="00CA1F97" w:rsidP="00716236">
            <w:pPr>
              <w:spacing w:after="0" w:line="240" w:lineRule="auto"/>
              <w:ind w:left="36" w:right="-534"/>
              <w:contextualSpacing/>
              <w:rPr>
                <w:rFonts w:cstheme="minorHAnsi"/>
                <w:b/>
              </w:rPr>
            </w:pPr>
            <w:r w:rsidRPr="007555DA">
              <w:rPr>
                <w:rFonts w:cstheme="minorHAnsi"/>
                <w:b/>
              </w:rPr>
              <w:t>285</w:t>
            </w:r>
          </w:p>
        </w:tc>
        <w:tc>
          <w:tcPr>
            <w:tcW w:w="3375" w:type="dxa"/>
          </w:tcPr>
          <w:p w14:paraId="458489C7" w14:textId="77777777" w:rsidR="00CA1F97" w:rsidRPr="007555DA" w:rsidRDefault="00CA1F97" w:rsidP="00716236">
            <w:pPr>
              <w:spacing w:after="0" w:line="240" w:lineRule="auto"/>
              <w:rPr>
                <w:rFonts w:cstheme="minorHAnsi"/>
                <w:b/>
              </w:rPr>
            </w:pPr>
            <w:r w:rsidRPr="007555DA">
              <w:rPr>
                <w:rFonts w:cstheme="minorHAnsi"/>
                <w:b/>
              </w:rPr>
              <w:t>Art. 136. ust. 1</w:t>
            </w:r>
          </w:p>
          <w:p w14:paraId="08A66DC1" w14:textId="77777777" w:rsidR="00CA1F97" w:rsidRPr="007555DA" w:rsidRDefault="00CA1F97" w:rsidP="00716236">
            <w:pPr>
              <w:spacing w:after="0" w:line="240" w:lineRule="auto"/>
              <w:rPr>
                <w:rFonts w:cstheme="minorHAnsi"/>
              </w:rPr>
            </w:pPr>
            <w:r w:rsidRPr="007555DA">
              <w:rPr>
                <w:rFonts w:cstheme="minorHAnsi"/>
              </w:rPr>
              <w:t>(PUP Żywiec)</w:t>
            </w:r>
          </w:p>
        </w:tc>
        <w:tc>
          <w:tcPr>
            <w:tcW w:w="3453" w:type="dxa"/>
          </w:tcPr>
          <w:p w14:paraId="73CD40D4" w14:textId="77777777" w:rsidR="00CA1F97" w:rsidRPr="007555DA" w:rsidRDefault="00CA1F97" w:rsidP="00716236">
            <w:pPr>
              <w:spacing w:after="0" w:line="240" w:lineRule="auto"/>
              <w:rPr>
                <w:rFonts w:cstheme="minorHAnsi"/>
              </w:rPr>
            </w:pPr>
            <w:r w:rsidRPr="007555DA">
              <w:rPr>
                <w:rFonts w:cstheme="minorHAnsi"/>
                <w:lang w:eastAsia="pl-PL"/>
              </w:rPr>
              <w:t>Zbyt wąski katalog podmiotów mogących być organizatorami prac społecznie użytecznych, co może spowodować znaczne ograniczenie realizacji tej formy.</w:t>
            </w:r>
          </w:p>
        </w:tc>
        <w:tc>
          <w:tcPr>
            <w:tcW w:w="3786" w:type="dxa"/>
          </w:tcPr>
          <w:p w14:paraId="243CFC4E" w14:textId="77777777" w:rsidR="00CA1F97" w:rsidRPr="007555DA" w:rsidRDefault="00CA1F97" w:rsidP="00716236">
            <w:pPr>
              <w:autoSpaceDE w:val="0"/>
              <w:autoSpaceDN w:val="0"/>
              <w:adjustRightInd w:val="0"/>
              <w:spacing w:after="0" w:line="240" w:lineRule="auto"/>
              <w:rPr>
                <w:rFonts w:cstheme="minorHAnsi"/>
                <w:lang w:eastAsia="pl-PL"/>
              </w:rPr>
            </w:pPr>
            <w:r w:rsidRPr="007555DA">
              <w:rPr>
                <w:rFonts w:cstheme="minorHAnsi"/>
                <w:lang w:eastAsia="pl-PL"/>
              </w:rPr>
              <w:t>1. Prace społecznie użyteczne mogą być organizowane na rzecz społeczności lokalnej przez gminę w:</w:t>
            </w:r>
          </w:p>
          <w:p w14:paraId="52A7F668" w14:textId="77777777" w:rsidR="00CA1F97" w:rsidRPr="007555DA" w:rsidRDefault="00CA1F97" w:rsidP="00716236">
            <w:pPr>
              <w:autoSpaceDE w:val="0"/>
              <w:autoSpaceDN w:val="0"/>
              <w:adjustRightInd w:val="0"/>
              <w:spacing w:after="0" w:line="240" w:lineRule="auto"/>
              <w:rPr>
                <w:rFonts w:cstheme="minorHAnsi"/>
                <w:lang w:eastAsia="pl-PL"/>
              </w:rPr>
            </w:pPr>
            <w:r w:rsidRPr="007555DA">
              <w:rPr>
                <w:rFonts w:cstheme="minorHAnsi"/>
                <w:lang w:eastAsia="pl-PL"/>
              </w:rPr>
              <w:t>1)</w:t>
            </w:r>
            <w:r w:rsidRPr="007555DA">
              <w:rPr>
                <w:rFonts w:cstheme="minorHAnsi"/>
                <w:lang w:eastAsia="pl-PL"/>
              </w:rPr>
              <w:tab/>
              <w:t>jednostkach organizacyjnych pomocy społecznej;</w:t>
            </w:r>
          </w:p>
          <w:p w14:paraId="10A4C4DB" w14:textId="77777777" w:rsidR="00CA1F97" w:rsidRPr="007555DA" w:rsidRDefault="00CA1F97" w:rsidP="00716236">
            <w:pPr>
              <w:autoSpaceDE w:val="0"/>
              <w:autoSpaceDN w:val="0"/>
              <w:adjustRightInd w:val="0"/>
              <w:spacing w:after="0" w:line="240" w:lineRule="auto"/>
              <w:rPr>
                <w:rFonts w:cstheme="minorHAnsi"/>
                <w:lang w:eastAsia="pl-PL"/>
              </w:rPr>
            </w:pPr>
            <w:r w:rsidRPr="007555DA">
              <w:rPr>
                <w:rFonts w:cstheme="minorHAnsi"/>
                <w:lang w:eastAsia="pl-PL"/>
              </w:rPr>
              <w:t>2)</w:t>
            </w:r>
            <w:r w:rsidRPr="007555DA">
              <w:rPr>
                <w:rFonts w:cstheme="minorHAnsi"/>
                <w:lang w:eastAsia="pl-PL"/>
              </w:rPr>
              <w:tab/>
              <w:t>podmiotach ekonomii społecznej, o którym mowa w art. 2 pkt 5 ustawy z dnia 5 sierpnia 2022 r. o ekonomii społecznej ;</w:t>
            </w:r>
          </w:p>
          <w:p w14:paraId="1C20CD91" w14:textId="77777777" w:rsidR="00CA1F97" w:rsidRPr="007555DA" w:rsidRDefault="00CA1F97" w:rsidP="00716236">
            <w:pPr>
              <w:spacing w:after="0" w:line="240" w:lineRule="auto"/>
              <w:rPr>
                <w:rFonts w:cstheme="minorHAnsi"/>
              </w:rPr>
            </w:pPr>
            <w:r w:rsidRPr="007555DA">
              <w:rPr>
                <w:rFonts w:cstheme="minorHAnsi"/>
                <w:lang w:val="en-US" w:eastAsia="pl-PL"/>
              </w:rPr>
              <w:t>3)  jednostki o</w:t>
            </w:r>
            <w:r w:rsidRPr="007555DA">
              <w:rPr>
                <w:rFonts w:cstheme="minorHAnsi"/>
                <w:lang w:eastAsia="pl-PL"/>
              </w:rPr>
              <w:t>światowe.</w:t>
            </w:r>
          </w:p>
        </w:tc>
        <w:tc>
          <w:tcPr>
            <w:tcW w:w="3105" w:type="dxa"/>
            <w:vMerge/>
          </w:tcPr>
          <w:p w14:paraId="317AFC82" w14:textId="77777777" w:rsidR="00CA1F97" w:rsidRPr="007555DA" w:rsidRDefault="00CA1F97" w:rsidP="00716236">
            <w:pPr>
              <w:spacing w:after="0" w:line="240" w:lineRule="auto"/>
              <w:rPr>
                <w:rFonts w:cstheme="minorHAnsi"/>
              </w:rPr>
            </w:pPr>
          </w:p>
        </w:tc>
      </w:tr>
      <w:tr w:rsidR="007555DA" w:rsidRPr="007555DA" w14:paraId="3A4C4E6A" w14:textId="77777777" w:rsidTr="002D6D7B">
        <w:trPr>
          <w:jc w:val="center"/>
        </w:trPr>
        <w:tc>
          <w:tcPr>
            <w:tcW w:w="1727" w:type="dxa"/>
            <w:vAlign w:val="center"/>
          </w:tcPr>
          <w:p w14:paraId="6978B855" w14:textId="77777777" w:rsidR="00CA1F97" w:rsidRPr="007555DA" w:rsidRDefault="00CA1F97" w:rsidP="00716236">
            <w:pPr>
              <w:spacing w:after="0" w:line="240" w:lineRule="auto"/>
              <w:ind w:left="36" w:right="-534"/>
              <w:contextualSpacing/>
              <w:rPr>
                <w:rFonts w:cstheme="minorHAnsi"/>
                <w:b/>
              </w:rPr>
            </w:pPr>
            <w:r w:rsidRPr="007555DA">
              <w:rPr>
                <w:rFonts w:cstheme="minorHAnsi"/>
                <w:b/>
              </w:rPr>
              <w:t>286</w:t>
            </w:r>
          </w:p>
        </w:tc>
        <w:tc>
          <w:tcPr>
            <w:tcW w:w="3375" w:type="dxa"/>
            <w:vAlign w:val="center"/>
          </w:tcPr>
          <w:p w14:paraId="57448126" w14:textId="77777777" w:rsidR="00CA1F97" w:rsidRPr="007555DA" w:rsidRDefault="00CA1F97" w:rsidP="00716236">
            <w:pPr>
              <w:spacing w:after="0" w:line="240" w:lineRule="auto"/>
              <w:rPr>
                <w:rFonts w:cstheme="minorHAnsi"/>
                <w:b/>
              </w:rPr>
            </w:pPr>
            <w:r w:rsidRPr="007555DA">
              <w:rPr>
                <w:rFonts w:cstheme="minorHAnsi"/>
                <w:b/>
              </w:rPr>
              <w:t>Art. 136. ust. 1 pkt 11</w:t>
            </w:r>
          </w:p>
          <w:p w14:paraId="7A1B7AB3" w14:textId="77777777" w:rsidR="00CA1F97" w:rsidRPr="007555DA" w:rsidRDefault="00CA1F97" w:rsidP="00716236">
            <w:pPr>
              <w:spacing w:after="0" w:line="240" w:lineRule="auto"/>
              <w:rPr>
                <w:rFonts w:cstheme="minorHAnsi"/>
                <w:b/>
              </w:rPr>
            </w:pPr>
            <w:r w:rsidRPr="007555DA">
              <w:rPr>
                <w:rFonts w:cstheme="minorHAnsi"/>
              </w:rPr>
              <w:t>(PUP Zawiercie)</w:t>
            </w:r>
          </w:p>
        </w:tc>
        <w:tc>
          <w:tcPr>
            <w:tcW w:w="3453" w:type="dxa"/>
          </w:tcPr>
          <w:p w14:paraId="0B3F1473" w14:textId="77777777" w:rsidR="00CA1F97" w:rsidRPr="007555DA" w:rsidRDefault="00CA1F97" w:rsidP="00716236">
            <w:pPr>
              <w:spacing w:after="0" w:line="240" w:lineRule="auto"/>
              <w:rPr>
                <w:rFonts w:cstheme="minorHAnsi"/>
              </w:rPr>
            </w:pPr>
            <w:r w:rsidRPr="007555DA">
              <w:rPr>
                <w:rFonts w:cstheme="minorHAnsi"/>
              </w:rPr>
              <w:t>Prace społecznie użyteczne są realizowane przez bezrobotnego w wymiarze nie przekraczającym 10 godzin tygodniowo przez okres nie dłuższy niż 90 dni w roku kalendarzowym.</w:t>
            </w:r>
          </w:p>
        </w:tc>
        <w:tc>
          <w:tcPr>
            <w:tcW w:w="3786" w:type="dxa"/>
            <w:vAlign w:val="center"/>
          </w:tcPr>
          <w:p w14:paraId="0E003727" w14:textId="77777777" w:rsidR="00CA1F97" w:rsidRPr="007555DA" w:rsidRDefault="00CA1F97" w:rsidP="00716236">
            <w:pPr>
              <w:spacing w:after="0" w:line="240" w:lineRule="auto"/>
              <w:rPr>
                <w:rFonts w:cstheme="minorHAnsi"/>
              </w:rPr>
            </w:pPr>
            <w:r w:rsidRPr="007555DA">
              <w:rPr>
                <w:rFonts w:cstheme="minorHAnsi"/>
              </w:rPr>
              <w:t>Wydłużenie okresu wykonywania psu przez bezrobotnego z 90 dni do 180 dni</w:t>
            </w:r>
          </w:p>
          <w:p w14:paraId="39508F90" w14:textId="77777777" w:rsidR="00CA1F97" w:rsidRPr="007555DA" w:rsidRDefault="00CA1F97" w:rsidP="00716236">
            <w:pPr>
              <w:spacing w:after="0" w:line="240" w:lineRule="auto"/>
              <w:rPr>
                <w:rFonts w:cstheme="minorHAnsi"/>
              </w:rPr>
            </w:pPr>
          </w:p>
        </w:tc>
        <w:tc>
          <w:tcPr>
            <w:tcW w:w="3105" w:type="dxa"/>
            <w:vMerge/>
          </w:tcPr>
          <w:p w14:paraId="62A04A39" w14:textId="77777777" w:rsidR="00CA1F97" w:rsidRPr="007555DA" w:rsidRDefault="00CA1F97" w:rsidP="00716236">
            <w:pPr>
              <w:spacing w:after="0" w:line="240" w:lineRule="auto"/>
              <w:rPr>
                <w:rFonts w:cstheme="minorHAnsi"/>
              </w:rPr>
            </w:pPr>
          </w:p>
        </w:tc>
      </w:tr>
      <w:tr w:rsidR="007555DA" w:rsidRPr="007555DA" w14:paraId="276517D1" w14:textId="77777777" w:rsidTr="002D6D7B">
        <w:trPr>
          <w:jc w:val="center"/>
        </w:trPr>
        <w:tc>
          <w:tcPr>
            <w:tcW w:w="1727" w:type="dxa"/>
            <w:vAlign w:val="center"/>
          </w:tcPr>
          <w:p w14:paraId="1C690CF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287</w:t>
            </w:r>
          </w:p>
        </w:tc>
        <w:tc>
          <w:tcPr>
            <w:tcW w:w="3375" w:type="dxa"/>
            <w:vAlign w:val="center"/>
          </w:tcPr>
          <w:p w14:paraId="0522BB52" w14:textId="77777777" w:rsidR="00716236" w:rsidRPr="007555DA" w:rsidRDefault="00716236" w:rsidP="00716236">
            <w:pPr>
              <w:spacing w:after="0" w:line="240" w:lineRule="auto"/>
              <w:rPr>
                <w:rFonts w:cstheme="minorHAnsi"/>
                <w:b/>
                <w:bCs/>
              </w:rPr>
            </w:pPr>
            <w:r w:rsidRPr="007555DA">
              <w:rPr>
                <w:rFonts w:cstheme="minorHAnsi"/>
                <w:b/>
                <w:bCs/>
              </w:rPr>
              <w:t>Art. 136. ust. 11</w:t>
            </w:r>
          </w:p>
          <w:p w14:paraId="2078E1A1" w14:textId="77777777" w:rsidR="00716236" w:rsidRPr="007555DA" w:rsidRDefault="00716236" w:rsidP="00716236">
            <w:pPr>
              <w:spacing w:after="0" w:line="240" w:lineRule="auto"/>
              <w:rPr>
                <w:rFonts w:cstheme="minorHAnsi"/>
                <w:b/>
              </w:rPr>
            </w:pPr>
            <w:r w:rsidRPr="007555DA">
              <w:rPr>
                <w:rFonts w:cstheme="minorHAnsi"/>
                <w:lang w:val="de-DE"/>
              </w:rPr>
              <w:t>(PUP Pszczyna)</w:t>
            </w:r>
          </w:p>
        </w:tc>
        <w:tc>
          <w:tcPr>
            <w:tcW w:w="3453" w:type="dxa"/>
          </w:tcPr>
          <w:p w14:paraId="587490BD" w14:textId="77777777" w:rsidR="00716236" w:rsidRPr="007555DA" w:rsidRDefault="00716236" w:rsidP="00716236">
            <w:pPr>
              <w:spacing w:after="0" w:line="240" w:lineRule="auto"/>
              <w:rPr>
                <w:rFonts w:cstheme="minorHAnsi"/>
              </w:rPr>
            </w:pPr>
            <w:r w:rsidRPr="007555DA">
              <w:rPr>
                <w:rFonts w:cstheme="minorHAnsi"/>
              </w:rPr>
              <w:t xml:space="preserve">Wątpliwość budzi sformułowanie zapisu o okresie realizowania prac społecznie użytecznych przez bezrobotnego. W projekcie ustawy widnieje zapis o tym, iż PSU będą realizowane przez okres nie dłuższy niż 90 dni w roku kalendarzowym. </w:t>
            </w:r>
          </w:p>
        </w:tc>
        <w:tc>
          <w:tcPr>
            <w:tcW w:w="3786" w:type="dxa"/>
            <w:vAlign w:val="center"/>
          </w:tcPr>
          <w:p w14:paraId="0AE185CB"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Prosimy o sprecyzowanie, czy 90 dni to łączna ilość dni przepracowanych przez bezrobotnego, czy łączny okres trwania PSU.</w:t>
            </w:r>
          </w:p>
        </w:tc>
        <w:tc>
          <w:tcPr>
            <w:tcW w:w="3105" w:type="dxa"/>
          </w:tcPr>
          <w:p w14:paraId="198B8EBE" w14:textId="76B2601C" w:rsidR="00716236" w:rsidRPr="00255DDB" w:rsidRDefault="00716236" w:rsidP="00255DDB">
            <w:pPr>
              <w:spacing w:after="0" w:line="240" w:lineRule="auto"/>
              <w:jc w:val="center"/>
              <w:rPr>
                <w:rFonts w:cstheme="minorHAnsi"/>
                <w:b/>
                <w:bCs/>
              </w:rPr>
            </w:pPr>
            <w:r w:rsidRPr="00255DDB">
              <w:rPr>
                <w:rFonts w:cstheme="minorHAnsi"/>
                <w:b/>
                <w:bCs/>
              </w:rPr>
              <w:t>Uwaga częściowo</w:t>
            </w:r>
            <w:r w:rsidR="00C84509" w:rsidRPr="00255DDB">
              <w:rPr>
                <w:rFonts w:cstheme="minorHAnsi"/>
                <w:b/>
                <w:bCs/>
              </w:rPr>
              <w:t xml:space="preserve"> -</w:t>
            </w:r>
            <w:r w:rsidRPr="00255DDB">
              <w:rPr>
                <w:rFonts w:cstheme="minorHAnsi"/>
                <w:b/>
                <w:bCs/>
              </w:rPr>
              <w:t xml:space="preserve"> uwzględniona.</w:t>
            </w:r>
          </w:p>
          <w:p w14:paraId="414BBC61" w14:textId="699F2642" w:rsidR="00716236" w:rsidRPr="007555DA" w:rsidRDefault="00716236" w:rsidP="0033773A">
            <w:pPr>
              <w:spacing w:after="0" w:line="240" w:lineRule="auto"/>
              <w:jc w:val="both"/>
              <w:rPr>
                <w:rFonts w:cstheme="minorHAnsi"/>
              </w:rPr>
            </w:pPr>
            <w:r w:rsidRPr="007555DA">
              <w:rPr>
                <w:rFonts w:cstheme="minorHAnsi"/>
              </w:rPr>
              <w:t>Propozycja brzmienia przepisu w projekcie ustawy:</w:t>
            </w:r>
          </w:p>
          <w:p w14:paraId="08D67C24" w14:textId="5C22FBD2" w:rsidR="00716236" w:rsidRPr="007555DA" w:rsidRDefault="00716236" w:rsidP="0033773A">
            <w:pPr>
              <w:spacing w:after="0" w:line="240" w:lineRule="auto"/>
              <w:jc w:val="both"/>
              <w:rPr>
                <w:rFonts w:cstheme="minorHAnsi"/>
              </w:rPr>
            </w:pPr>
            <w:r w:rsidRPr="007555DA">
              <w:rPr>
                <w:rFonts w:cstheme="minorHAnsi"/>
              </w:rPr>
              <w:t>Prace społecznie użyteczne są realizowane przez bezrobotnego w wymiarze nie przekraczającym 10 godzin tygodniowo przez okres nie dłuższy niż 180 dni w roku kalendarzowym. Jest to łączny okres trwania tych prac.</w:t>
            </w:r>
          </w:p>
        </w:tc>
      </w:tr>
      <w:tr w:rsidR="007555DA" w:rsidRPr="007555DA" w14:paraId="7EBC017E" w14:textId="77777777" w:rsidTr="002D6D7B">
        <w:trPr>
          <w:jc w:val="center"/>
        </w:trPr>
        <w:tc>
          <w:tcPr>
            <w:tcW w:w="1727" w:type="dxa"/>
            <w:vAlign w:val="center"/>
          </w:tcPr>
          <w:p w14:paraId="6C4F833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288</w:t>
            </w:r>
          </w:p>
        </w:tc>
        <w:tc>
          <w:tcPr>
            <w:tcW w:w="3375" w:type="dxa"/>
            <w:vAlign w:val="center"/>
          </w:tcPr>
          <w:p w14:paraId="416AC4F4" w14:textId="77777777" w:rsidR="00716236" w:rsidRPr="007555DA" w:rsidRDefault="00716236" w:rsidP="00716236">
            <w:pPr>
              <w:spacing w:after="0" w:line="240" w:lineRule="auto"/>
              <w:rPr>
                <w:rFonts w:cstheme="minorHAnsi"/>
                <w:b/>
              </w:rPr>
            </w:pPr>
            <w:r w:rsidRPr="007555DA">
              <w:rPr>
                <w:rFonts w:cstheme="minorHAnsi"/>
                <w:b/>
              </w:rPr>
              <w:t>Art. 136. ust. 11</w:t>
            </w:r>
          </w:p>
          <w:p w14:paraId="38129FFB" w14:textId="77777777" w:rsidR="00716236" w:rsidRPr="007555DA" w:rsidRDefault="00716236" w:rsidP="00716236">
            <w:pPr>
              <w:spacing w:after="0" w:line="240" w:lineRule="auto"/>
              <w:rPr>
                <w:rFonts w:cstheme="minorHAnsi"/>
                <w:b/>
              </w:rPr>
            </w:pPr>
            <w:r w:rsidRPr="007555DA">
              <w:rPr>
                <w:rFonts w:cstheme="minorHAnsi"/>
              </w:rPr>
              <w:t>(PUP Ruda Śląska)</w:t>
            </w:r>
          </w:p>
        </w:tc>
        <w:tc>
          <w:tcPr>
            <w:tcW w:w="3453" w:type="dxa"/>
          </w:tcPr>
          <w:p w14:paraId="3D9023C5" w14:textId="77777777" w:rsidR="00716236" w:rsidRPr="007555DA" w:rsidRDefault="00716236" w:rsidP="00716236">
            <w:pPr>
              <w:spacing w:after="0" w:line="240" w:lineRule="auto"/>
              <w:rPr>
                <w:rFonts w:cstheme="minorHAnsi"/>
              </w:rPr>
            </w:pPr>
            <w:r w:rsidRPr="007555DA">
              <w:rPr>
                <w:rFonts w:cstheme="minorHAnsi"/>
              </w:rPr>
              <w:t>Wskazane byłoby bardziej elastyczne podejście do osób wykluczonych, a także stopniowe wydłużanie liczby godzin ich pracy, tak aby w pełni mogli wrócić na rynek pracy</w:t>
            </w:r>
          </w:p>
        </w:tc>
        <w:tc>
          <w:tcPr>
            <w:tcW w:w="3786" w:type="dxa"/>
            <w:vAlign w:val="center"/>
          </w:tcPr>
          <w:p w14:paraId="5DB91043" w14:textId="77777777" w:rsidR="00716236" w:rsidRPr="007555DA" w:rsidRDefault="00716236" w:rsidP="00716236">
            <w:pPr>
              <w:spacing w:after="0" w:line="240" w:lineRule="auto"/>
              <w:rPr>
                <w:rFonts w:cstheme="minorHAnsi"/>
              </w:rPr>
            </w:pPr>
            <w:r w:rsidRPr="007555DA">
              <w:rPr>
                <w:rFonts w:cstheme="minorHAnsi"/>
              </w:rPr>
              <w:t>Nie przekraczających 20 godzin nie dłuższy niż 180 dni</w:t>
            </w:r>
          </w:p>
        </w:tc>
        <w:tc>
          <w:tcPr>
            <w:tcW w:w="3105" w:type="dxa"/>
          </w:tcPr>
          <w:p w14:paraId="48D5DA43" w14:textId="32DFD41C" w:rsidR="00716236" w:rsidRPr="0033773A" w:rsidRDefault="00716236" w:rsidP="0033773A">
            <w:pPr>
              <w:spacing w:after="0" w:line="240" w:lineRule="auto"/>
              <w:jc w:val="center"/>
              <w:rPr>
                <w:rFonts w:cstheme="minorHAnsi"/>
                <w:b/>
                <w:bCs/>
              </w:rPr>
            </w:pPr>
            <w:r w:rsidRPr="0033773A">
              <w:rPr>
                <w:rFonts w:cstheme="minorHAnsi"/>
                <w:b/>
                <w:bCs/>
              </w:rPr>
              <w:t>Uwaga częściowo uwzględniona.</w:t>
            </w:r>
          </w:p>
          <w:p w14:paraId="6FBE556A" w14:textId="1BC1DBD1" w:rsidR="00716236" w:rsidRDefault="00FE35F3" w:rsidP="00FE35F3">
            <w:pPr>
              <w:spacing w:after="0" w:line="240" w:lineRule="auto"/>
              <w:jc w:val="both"/>
              <w:rPr>
                <w:rFonts w:cstheme="minorHAnsi"/>
              </w:rPr>
            </w:pPr>
            <w:r>
              <w:rPr>
                <w:rFonts w:cstheme="minorHAnsi"/>
              </w:rPr>
              <w:t xml:space="preserve">Przepis art. 141 ust. 7 otrzymał brzmienie: </w:t>
            </w:r>
          </w:p>
          <w:p w14:paraId="1FB1B00F" w14:textId="78FCA341" w:rsidR="00FE35F3" w:rsidRPr="00703AC1" w:rsidRDefault="00FE35F3" w:rsidP="00703AC1">
            <w:pPr>
              <w:spacing w:after="0" w:line="240" w:lineRule="auto"/>
              <w:jc w:val="both"/>
              <w:rPr>
                <w:rFonts w:cstheme="minorHAnsi"/>
                <w:i/>
                <w:iCs/>
              </w:rPr>
            </w:pPr>
            <w:r w:rsidRPr="00703AC1">
              <w:rPr>
                <w:rFonts w:cstheme="minorHAnsi"/>
                <w:i/>
                <w:iCs/>
              </w:rPr>
              <w:t xml:space="preserve">„11. Prace społecznie użyteczne są realizowane przez bezrobotnego w wymiarze nie przekraczającym 10 godzin tygodniowo przez okres nie dłuższy niż 180 dni w roku kalendarzowym.”. </w:t>
            </w:r>
          </w:p>
        </w:tc>
      </w:tr>
      <w:tr w:rsidR="007555DA" w:rsidRPr="007555DA" w14:paraId="59D0F388" w14:textId="77777777" w:rsidTr="002D6D7B">
        <w:trPr>
          <w:jc w:val="center"/>
        </w:trPr>
        <w:tc>
          <w:tcPr>
            <w:tcW w:w="1727" w:type="dxa"/>
            <w:vAlign w:val="center"/>
          </w:tcPr>
          <w:p w14:paraId="0D923B0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289</w:t>
            </w:r>
          </w:p>
        </w:tc>
        <w:tc>
          <w:tcPr>
            <w:tcW w:w="3375" w:type="dxa"/>
            <w:vAlign w:val="center"/>
          </w:tcPr>
          <w:p w14:paraId="3DEE757F" w14:textId="77777777" w:rsidR="00716236" w:rsidRPr="007555DA" w:rsidRDefault="00716236" w:rsidP="00716236">
            <w:pPr>
              <w:spacing w:after="0" w:line="240" w:lineRule="auto"/>
              <w:rPr>
                <w:rFonts w:cstheme="minorHAnsi"/>
                <w:b/>
              </w:rPr>
            </w:pPr>
            <w:r w:rsidRPr="007555DA">
              <w:rPr>
                <w:rFonts w:cstheme="minorHAnsi"/>
                <w:b/>
              </w:rPr>
              <w:t>Art. 137. ust.2</w:t>
            </w:r>
          </w:p>
          <w:p w14:paraId="001E64B4" w14:textId="77777777" w:rsidR="00716236" w:rsidRPr="007555DA" w:rsidRDefault="00716236" w:rsidP="00716236">
            <w:pPr>
              <w:spacing w:after="0" w:line="240" w:lineRule="auto"/>
              <w:rPr>
                <w:rFonts w:cstheme="minorHAnsi"/>
                <w:b/>
              </w:rPr>
            </w:pPr>
            <w:r w:rsidRPr="007555DA">
              <w:rPr>
                <w:rFonts w:cstheme="minorHAnsi"/>
              </w:rPr>
              <w:t>(PUP Cieszyn)</w:t>
            </w:r>
          </w:p>
        </w:tc>
        <w:tc>
          <w:tcPr>
            <w:tcW w:w="3453" w:type="dxa"/>
          </w:tcPr>
          <w:p w14:paraId="2909FF85" w14:textId="77777777" w:rsidR="00716236" w:rsidRPr="007555DA" w:rsidRDefault="00716236" w:rsidP="00716236">
            <w:pPr>
              <w:spacing w:after="0" w:line="240" w:lineRule="auto"/>
              <w:rPr>
                <w:rFonts w:cstheme="minorHAnsi"/>
              </w:rPr>
            </w:pPr>
            <w:r w:rsidRPr="007555DA">
              <w:rPr>
                <w:rFonts w:cstheme="minorHAnsi"/>
              </w:rPr>
              <w:t xml:space="preserve">Przy tak zaplanowanej konstrukcji realizacji wsparcia istnieje zagrożenie, że instrument nie będzie przez urzędy realizowany ze względu na bardzo niskie możliwości pozyskania kandydatów, których można będzie kierować na zwolnione stanowisko. Ze względu na specyfikę adresatów tego wsparcia proponuje się zastosowanie zasad jakie zostały przetestowane przy realizacji umów na bon zatrudnieniowy.  </w:t>
            </w:r>
          </w:p>
        </w:tc>
        <w:tc>
          <w:tcPr>
            <w:tcW w:w="3786" w:type="dxa"/>
            <w:vAlign w:val="center"/>
          </w:tcPr>
          <w:p w14:paraId="7F9C58A5"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W przypadku rozwiązania umowy o pracę przez skierowanego bezrobotnego lub poszukującego pracy, rozwiązania z nim umowy o pracę na podstawie art. 52 ustawy z dnia 26 czerwca 1974 r. - Kodeks pracy lub wygaśnięcia stosunku pracy skierowanego bezrobotnego pracodawca </w:t>
            </w:r>
            <w:r w:rsidRPr="007555DA">
              <w:rPr>
                <w:rFonts w:eastAsia="Times New Roman" w:cstheme="minorHAnsi"/>
                <w:b/>
                <w:lang w:eastAsia="pl-PL"/>
              </w:rPr>
              <w:t>nie zwraca refundacji otrzymanej za okres zatrudnienia skierowanego bezrobotnego</w:t>
            </w:r>
            <w:r w:rsidRPr="007555DA">
              <w:rPr>
                <w:rFonts w:eastAsia="Times New Roman" w:cstheme="minorHAnsi"/>
                <w:bCs/>
                <w:lang w:eastAsia="pl-PL"/>
              </w:rPr>
              <w:t>.</w:t>
            </w:r>
          </w:p>
        </w:tc>
        <w:tc>
          <w:tcPr>
            <w:tcW w:w="3105" w:type="dxa"/>
          </w:tcPr>
          <w:p w14:paraId="1F4DC7B9" w14:textId="48734BD1" w:rsidR="00716236" w:rsidRPr="007555DA" w:rsidRDefault="00C84509" w:rsidP="00836BA1">
            <w:pPr>
              <w:spacing w:after="0" w:line="240" w:lineRule="auto"/>
              <w:jc w:val="center"/>
              <w:rPr>
                <w:rFonts w:cstheme="minorHAnsi"/>
                <w:b/>
                <w:bCs/>
              </w:rPr>
            </w:pPr>
            <w:r w:rsidRPr="007555DA">
              <w:rPr>
                <w:rFonts w:cstheme="minorHAnsi"/>
                <w:b/>
                <w:bCs/>
              </w:rPr>
              <w:t>Wyjaśnienie:</w:t>
            </w:r>
          </w:p>
          <w:p w14:paraId="19089136" w14:textId="78702CD0" w:rsidR="00C84509" w:rsidRPr="007555DA" w:rsidRDefault="00C84509" w:rsidP="00836BA1">
            <w:pPr>
              <w:spacing w:after="0" w:line="240" w:lineRule="auto"/>
              <w:jc w:val="both"/>
              <w:rPr>
                <w:rFonts w:cstheme="minorHAnsi"/>
              </w:rPr>
            </w:pPr>
            <w:r w:rsidRPr="007555DA">
              <w:rPr>
                <w:rFonts w:cstheme="minorHAnsi"/>
              </w:rPr>
              <w:t>Przepis art. 134 ust. 4, do którego odstał</w:t>
            </w:r>
            <w:r w:rsidR="00BF334F" w:rsidRPr="007555DA">
              <w:rPr>
                <w:rFonts w:cstheme="minorHAnsi"/>
              </w:rPr>
              <w:t>a</w:t>
            </w:r>
            <w:r w:rsidRPr="007555DA">
              <w:rPr>
                <w:rFonts w:cstheme="minorHAnsi"/>
              </w:rPr>
              <w:t xml:space="preserve"> art. 141 ust. 2 (dawny art. 137 ust. 2) został zmieniony. </w:t>
            </w:r>
          </w:p>
          <w:p w14:paraId="43E68066" w14:textId="77777777" w:rsidR="00C84509" w:rsidRPr="007555DA" w:rsidRDefault="00C84509" w:rsidP="00836BA1">
            <w:pPr>
              <w:spacing w:after="0" w:line="240" w:lineRule="auto"/>
              <w:jc w:val="both"/>
              <w:rPr>
                <w:rFonts w:cstheme="minorHAnsi"/>
              </w:rPr>
            </w:pPr>
            <w:r w:rsidRPr="007555DA">
              <w:rPr>
                <w:rFonts w:cstheme="minorHAnsi"/>
              </w:rPr>
              <w:t xml:space="preserve">Przepis ten otrzymał brzemiennie: </w:t>
            </w:r>
          </w:p>
          <w:p w14:paraId="2C01BD89" w14:textId="54CFB8A8" w:rsidR="00C84509" w:rsidRPr="007555DA" w:rsidRDefault="00C84509" w:rsidP="00BF334F">
            <w:pPr>
              <w:pStyle w:val="USTustnpkodeksu"/>
              <w:spacing w:line="240" w:lineRule="auto"/>
              <w:ind w:firstLine="0"/>
              <w:rPr>
                <w:rFonts w:asciiTheme="minorHAnsi" w:hAnsiTheme="minorHAnsi" w:cstheme="minorHAnsi"/>
                <w:sz w:val="22"/>
                <w:szCs w:val="22"/>
              </w:rPr>
            </w:pPr>
            <w:r w:rsidRPr="007555DA">
              <w:rPr>
                <w:rFonts w:asciiTheme="minorHAnsi" w:hAnsiTheme="minorHAnsi" w:cstheme="minorHAnsi"/>
                <w:sz w:val="22"/>
                <w:szCs w:val="22"/>
              </w:rPr>
              <w:t>„</w:t>
            </w:r>
            <w:r w:rsidR="00FE35F3" w:rsidRPr="00703AC1">
              <w:rPr>
                <w:rFonts w:asciiTheme="minorHAnsi" w:hAnsiTheme="minorHAnsi" w:cstheme="minorHAnsi"/>
                <w:i/>
                <w:iCs/>
                <w:sz w:val="22"/>
                <w:szCs w:val="22"/>
              </w:rPr>
              <w:t>6. W przypadku rozwiązania umowy o pracę przez skierowanego bezrobotnego, rozwiązania z nim umowy o pracę na podstawie art. 52 albo art. 53 ustawy z dnia 26 czerwca 1974 r. – Kodeks pracy albo wygaśnięcia stosunku pracy skierowanego bezrobotnego w trakcie okresu objętego refundacją albo przed upływem okresu, o którym mowa w ust. 4, starosta kieruje na zwolnione stanowisko pracy kolejnego bezrobotnego.</w:t>
            </w:r>
            <w:r w:rsidRPr="00836BA1">
              <w:rPr>
                <w:rFonts w:asciiTheme="minorHAnsi" w:hAnsiTheme="minorHAnsi" w:cstheme="minorHAnsi"/>
                <w:i/>
                <w:iCs/>
                <w:sz w:val="22"/>
                <w:szCs w:val="22"/>
              </w:rPr>
              <w:t>”</w:t>
            </w:r>
          </w:p>
        </w:tc>
      </w:tr>
      <w:tr w:rsidR="00836BA1" w:rsidRPr="007555DA" w14:paraId="23C68DC8" w14:textId="77777777" w:rsidTr="002D6D7B">
        <w:trPr>
          <w:jc w:val="center"/>
        </w:trPr>
        <w:tc>
          <w:tcPr>
            <w:tcW w:w="1727" w:type="dxa"/>
            <w:vAlign w:val="center"/>
          </w:tcPr>
          <w:p w14:paraId="401B7C2D" w14:textId="77777777" w:rsidR="00836BA1" w:rsidRPr="007555DA" w:rsidRDefault="00836BA1" w:rsidP="00716236">
            <w:pPr>
              <w:spacing w:after="0" w:line="240" w:lineRule="auto"/>
              <w:ind w:left="36" w:right="-534"/>
              <w:contextualSpacing/>
              <w:rPr>
                <w:rFonts w:cstheme="minorHAnsi"/>
                <w:b/>
              </w:rPr>
            </w:pPr>
            <w:r w:rsidRPr="007555DA">
              <w:rPr>
                <w:rFonts w:cstheme="minorHAnsi"/>
                <w:b/>
              </w:rPr>
              <w:t>290</w:t>
            </w:r>
          </w:p>
        </w:tc>
        <w:tc>
          <w:tcPr>
            <w:tcW w:w="3375" w:type="dxa"/>
            <w:vAlign w:val="center"/>
          </w:tcPr>
          <w:p w14:paraId="7977A708" w14:textId="77777777" w:rsidR="00836BA1" w:rsidRPr="007555DA" w:rsidRDefault="00836BA1" w:rsidP="00716236">
            <w:pPr>
              <w:spacing w:after="0" w:line="240" w:lineRule="auto"/>
              <w:rPr>
                <w:rFonts w:cstheme="minorHAnsi"/>
                <w:b/>
              </w:rPr>
            </w:pPr>
            <w:r w:rsidRPr="007555DA">
              <w:rPr>
                <w:rFonts w:cstheme="minorHAnsi"/>
                <w:b/>
              </w:rPr>
              <w:t>Art. 139.</w:t>
            </w:r>
          </w:p>
          <w:p w14:paraId="7E4FD231" w14:textId="77777777" w:rsidR="00836BA1" w:rsidRPr="007555DA" w:rsidRDefault="00836BA1" w:rsidP="00716236">
            <w:pPr>
              <w:spacing w:after="0" w:line="240" w:lineRule="auto"/>
              <w:rPr>
                <w:rFonts w:cstheme="minorHAnsi"/>
                <w:b/>
              </w:rPr>
            </w:pPr>
            <w:r w:rsidRPr="007555DA">
              <w:rPr>
                <w:rFonts w:cstheme="minorHAnsi"/>
                <w:bCs/>
              </w:rPr>
              <w:t>(PUP Katowice)</w:t>
            </w:r>
          </w:p>
        </w:tc>
        <w:tc>
          <w:tcPr>
            <w:tcW w:w="3453" w:type="dxa"/>
          </w:tcPr>
          <w:p w14:paraId="573F9E68" w14:textId="77777777" w:rsidR="00836BA1" w:rsidRPr="007555DA" w:rsidRDefault="00836BA1" w:rsidP="00716236">
            <w:pPr>
              <w:spacing w:after="0" w:line="240" w:lineRule="auto"/>
              <w:rPr>
                <w:rFonts w:cstheme="minorHAnsi"/>
              </w:rPr>
            </w:pPr>
            <w:r w:rsidRPr="007555DA">
              <w:rPr>
                <w:rFonts w:cstheme="minorHAnsi"/>
              </w:rPr>
              <w:t>Czy osoba zamieszkująca obszar zagrożony marginalizacją będzie mogła się zarejestrować w PUP poza tym obszarem i wnioskować o skierowanie do pracodawcy, który stworzy mu pracę zdalną na tym obszarze. Osoby mieszkające na obszarach zagrożonych marginalizacją będą mogły się rejestrować w wybranym przez siebie PUP, pracodawca również może działać i wnioskować o refundację w PUP, który znajduje się poza tym obszarem.</w:t>
            </w:r>
          </w:p>
        </w:tc>
        <w:tc>
          <w:tcPr>
            <w:tcW w:w="3786" w:type="dxa"/>
            <w:vAlign w:val="center"/>
          </w:tcPr>
          <w:p w14:paraId="3EACD851" w14:textId="77777777" w:rsidR="00836BA1" w:rsidRPr="007555DA" w:rsidRDefault="00836BA1"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Doprecyzować zapisy o rejestracji osób bezrobotnych i powiązać  uzyskanie statusu bezrobotnego                   z miejscem jego zamieszkania.</w:t>
            </w:r>
          </w:p>
        </w:tc>
        <w:tc>
          <w:tcPr>
            <w:tcW w:w="3105" w:type="dxa"/>
            <w:vMerge w:val="restart"/>
          </w:tcPr>
          <w:p w14:paraId="7ECFEF68" w14:textId="77777777" w:rsidR="00836BA1" w:rsidRPr="00836BA1" w:rsidRDefault="00836BA1" w:rsidP="00836BA1">
            <w:pPr>
              <w:spacing w:after="0" w:line="240" w:lineRule="auto"/>
              <w:jc w:val="center"/>
              <w:rPr>
                <w:rFonts w:cstheme="minorHAnsi"/>
                <w:b/>
                <w:bCs/>
              </w:rPr>
            </w:pPr>
            <w:r w:rsidRPr="00836BA1">
              <w:rPr>
                <w:rFonts w:cstheme="minorHAnsi"/>
                <w:b/>
                <w:bCs/>
              </w:rPr>
              <w:t>Wyjaśnienie:</w:t>
            </w:r>
          </w:p>
          <w:p w14:paraId="0A205BBA" w14:textId="77777777" w:rsidR="00836BA1" w:rsidRPr="007555DA" w:rsidRDefault="00836BA1" w:rsidP="00716236">
            <w:pPr>
              <w:spacing w:after="0" w:line="240" w:lineRule="auto"/>
              <w:rPr>
                <w:rFonts w:cstheme="minorHAnsi"/>
              </w:rPr>
            </w:pPr>
            <w:r w:rsidRPr="007555DA">
              <w:rPr>
                <w:rFonts w:cstheme="minorHAnsi"/>
              </w:rPr>
              <w:t xml:space="preserve">W wyniku analizy zgłoszonych uwag przepis art. 144 otrzymał brzmienie: </w:t>
            </w:r>
          </w:p>
          <w:p w14:paraId="644B08FB" w14:textId="77777777" w:rsidR="00C50500" w:rsidRPr="00703AC1" w:rsidRDefault="00836BA1" w:rsidP="00C50500">
            <w:pPr>
              <w:spacing w:after="0" w:line="240" w:lineRule="auto"/>
              <w:jc w:val="both"/>
              <w:rPr>
                <w:rFonts w:cstheme="minorHAnsi"/>
                <w:i/>
                <w:iCs/>
              </w:rPr>
            </w:pPr>
            <w:r w:rsidRPr="007555DA">
              <w:rPr>
                <w:rFonts w:cstheme="minorHAnsi"/>
              </w:rPr>
              <w:t>„</w:t>
            </w:r>
            <w:r w:rsidR="00C50500" w:rsidRPr="00703AC1">
              <w:rPr>
                <w:rFonts w:cstheme="minorHAnsi"/>
                <w:i/>
                <w:iCs/>
              </w:rPr>
              <w:t>Art. 144. 1. Starosta może, na podstawie zawartej umowy, przyznać pracodawcy lub przedsiębiorcy środki Funduszu Pracy na utworzenie stanowiska pracy zdalnej w rozumieniu art. 67</w:t>
            </w:r>
            <w:r w:rsidR="00C50500" w:rsidRPr="00703AC1">
              <w:rPr>
                <w:rFonts w:cstheme="minorHAnsi"/>
                <w:i/>
                <w:iCs/>
                <w:vertAlign w:val="superscript"/>
              </w:rPr>
              <w:t>18</w:t>
            </w:r>
            <w:r w:rsidR="00C50500" w:rsidRPr="00703AC1">
              <w:rPr>
                <w:rFonts w:cstheme="minorHAnsi"/>
                <w:i/>
                <w:iCs/>
              </w:rPr>
              <w:t xml:space="preserve"> ustawy z dnia 26 czerwca 1974 r. – Kodeks pracy jeśli – zadeklarowane przez poszukującego pracy lub bezrobotnego kierowanego do pracy miejsce świadczenia pracy zdalnej oraz jego miejsce zamieszkania znajdują się w terenie zagrożonym depopulacją, o którym mowa w przepisach wydanych na podstawie ust. 7. Bezrobotny lub poszukujący pracy składa oświadczenie dotyczące miejsca świadczenia pracy zdalnej oraz miejsca zamieszkania, pod rygorem odpowiedzialności karnej za składanie fałszywych oświadczeń. Składający oświadczenie jest obowiązany do zawarcia w nim klauzuli następującej treści: „Jestem świadomy/a odpowiedzialności karnej za złożenie fałszywego oświadczenia wynikającej z art. 233 § 1 i 6 ustawy z dnia 6 czerwca 1997 r. – Kodeks karny.”. Klauzula ta zastępuje pouczenie organu o odpowiedzialności karnej za składanie fałszywych oświadczeń.</w:t>
            </w:r>
          </w:p>
          <w:p w14:paraId="2DA47535" w14:textId="77777777" w:rsidR="00C50500" w:rsidRPr="00703AC1" w:rsidRDefault="00C50500" w:rsidP="00C50500">
            <w:pPr>
              <w:spacing w:after="0" w:line="240" w:lineRule="auto"/>
              <w:jc w:val="both"/>
              <w:rPr>
                <w:rFonts w:cstheme="minorHAnsi"/>
                <w:i/>
                <w:iCs/>
              </w:rPr>
            </w:pPr>
            <w:r w:rsidRPr="00703AC1">
              <w:rPr>
                <w:rFonts w:cstheme="minorHAnsi"/>
                <w:i/>
                <w:iCs/>
              </w:rPr>
              <w:t>2. Oświadczenia, o których mowa w ust. 1 składają osoby uprawnione do złożenia wniosku, lub osoby uprawione do reprezentowania podmiotów albo osoby uprawnione do działania w ich imieniu.</w:t>
            </w:r>
          </w:p>
          <w:p w14:paraId="19312B94" w14:textId="77777777" w:rsidR="00C50500" w:rsidRPr="00703AC1" w:rsidRDefault="00C50500" w:rsidP="00C50500">
            <w:pPr>
              <w:spacing w:after="0" w:line="240" w:lineRule="auto"/>
              <w:jc w:val="both"/>
              <w:rPr>
                <w:rFonts w:cstheme="minorHAnsi"/>
                <w:i/>
                <w:iCs/>
              </w:rPr>
            </w:pPr>
            <w:r w:rsidRPr="00703AC1">
              <w:rPr>
                <w:rFonts w:cstheme="minorHAnsi"/>
                <w:i/>
                <w:iCs/>
              </w:rPr>
              <w:t xml:space="preserve">3. Środki, o których mowa w ust. 1, mogą być przyznane pracodawcy lub przedsiębiorcy na utworzenie stanowiska pracy dla osoby: </w:t>
            </w:r>
          </w:p>
          <w:p w14:paraId="0E617E85" w14:textId="77777777" w:rsidR="00C50500" w:rsidRPr="00703AC1" w:rsidRDefault="00C50500" w:rsidP="00C50500">
            <w:pPr>
              <w:spacing w:after="0" w:line="240" w:lineRule="auto"/>
              <w:jc w:val="both"/>
              <w:rPr>
                <w:rFonts w:cstheme="minorHAnsi"/>
                <w:i/>
                <w:iCs/>
              </w:rPr>
            </w:pPr>
            <w:r w:rsidRPr="00703AC1">
              <w:rPr>
                <w:rFonts w:cstheme="minorHAnsi"/>
                <w:i/>
                <w:iCs/>
              </w:rPr>
              <w:t>1)</w:t>
            </w:r>
            <w:r w:rsidRPr="00703AC1">
              <w:rPr>
                <w:rFonts w:cstheme="minorHAnsi"/>
                <w:i/>
                <w:iCs/>
              </w:rPr>
              <w:tab/>
              <w:t xml:space="preserve">do 30. roku życia; </w:t>
            </w:r>
          </w:p>
          <w:p w14:paraId="4D3F7F2B" w14:textId="77777777" w:rsidR="00C50500" w:rsidRPr="00703AC1" w:rsidRDefault="00C50500" w:rsidP="00C50500">
            <w:pPr>
              <w:spacing w:after="0" w:line="240" w:lineRule="auto"/>
              <w:jc w:val="both"/>
              <w:rPr>
                <w:rFonts w:cstheme="minorHAnsi"/>
                <w:i/>
                <w:iCs/>
              </w:rPr>
            </w:pPr>
            <w:r w:rsidRPr="00703AC1">
              <w:rPr>
                <w:rFonts w:cstheme="minorHAnsi"/>
                <w:i/>
                <w:iCs/>
              </w:rPr>
              <w:t>2)</w:t>
            </w:r>
            <w:r w:rsidRPr="00703AC1">
              <w:rPr>
                <w:rFonts w:cstheme="minorHAnsi"/>
                <w:i/>
                <w:iCs/>
              </w:rPr>
              <w:tab/>
              <w:t>która ukończyła nie więcej niż 45 lat oraz:</w:t>
            </w:r>
          </w:p>
          <w:p w14:paraId="17FE8012" w14:textId="77777777" w:rsidR="00C50500" w:rsidRPr="00703AC1" w:rsidRDefault="00C50500" w:rsidP="00C50500">
            <w:pPr>
              <w:spacing w:after="0" w:line="240" w:lineRule="auto"/>
              <w:jc w:val="both"/>
              <w:rPr>
                <w:rFonts w:cstheme="minorHAnsi"/>
                <w:i/>
                <w:iCs/>
              </w:rPr>
            </w:pPr>
            <w:r w:rsidRPr="00703AC1">
              <w:rPr>
                <w:rFonts w:cstheme="minorHAnsi"/>
                <w:i/>
                <w:iCs/>
              </w:rPr>
              <w:t>a)</w:t>
            </w:r>
            <w:r w:rsidRPr="00703AC1">
              <w:rPr>
                <w:rFonts w:cstheme="minorHAnsi"/>
                <w:i/>
                <w:iCs/>
              </w:rPr>
              <w:tab/>
              <w:t>pozostaje w związku małżeńskim lub wychowuje co najmniej jedno własne lub przysposobione małoletnie dziecko, lub</w:t>
            </w:r>
          </w:p>
          <w:p w14:paraId="1983F826" w14:textId="77777777" w:rsidR="00C50500" w:rsidRPr="00703AC1" w:rsidRDefault="00C50500" w:rsidP="00C50500">
            <w:pPr>
              <w:spacing w:after="0" w:line="240" w:lineRule="auto"/>
              <w:jc w:val="both"/>
              <w:rPr>
                <w:rFonts w:cstheme="minorHAnsi"/>
                <w:i/>
                <w:iCs/>
              </w:rPr>
            </w:pPr>
            <w:r w:rsidRPr="00703AC1">
              <w:rPr>
                <w:rFonts w:cstheme="minorHAnsi"/>
                <w:i/>
                <w:iCs/>
              </w:rPr>
              <w:t>b)</w:t>
            </w:r>
            <w:r w:rsidRPr="00703AC1">
              <w:rPr>
                <w:rFonts w:cstheme="minorHAnsi"/>
                <w:i/>
                <w:iCs/>
              </w:rPr>
              <w:tab/>
              <w:t>samotnie wychowuje dzieci ;</w:t>
            </w:r>
          </w:p>
          <w:p w14:paraId="76D399D3" w14:textId="77777777" w:rsidR="00C50500" w:rsidRPr="00703AC1" w:rsidRDefault="00C50500" w:rsidP="00C50500">
            <w:pPr>
              <w:spacing w:after="0" w:line="240" w:lineRule="auto"/>
              <w:jc w:val="both"/>
              <w:rPr>
                <w:rFonts w:cstheme="minorHAnsi"/>
                <w:i/>
                <w:iCs/>
              </w:rPr>
            </w:pPr>
            <w:r w:rsidRPr="00703AC1">
              <w:rPr>
                <w:rFonts w:cstheme="minorHAnsi"/>
                <w:i/>
                <w:iCs/>
              </w:rPr>
              <w:t>3)</w:t>
            </w:r>
            <w:r w:rsidRPr="00703AC1">
              <w:rPr>
                <w:rFonts w:cstheme="minorHAnsi"/>
                <w:i/>
                <w:iCs/>
              </w:rPr>
              <w:tab/>
              <w:t>sprawującej opiekę nad osobą zależną.</w:t>
            </w:r>
          </w:p>
          <w:p w14:paraId="2EC1338E" w14:textId="77777777" w:rsidR="00C50500" w:rsidRPr="00703AC1" w:rsidRDefault="00C50500" w:rsidP="00C50500">
            <w:pPr>
              <w:spacing w:after="0" w:line="240" w:lineRule="auto"/>
              <w:jc w:val="both"/>
              <w:rPr>
                <w:rFonts w:cstheme="minorHAnsi"/>
                <w:i/>
                <w:iCs/>
              </w:rPr>
            </w:pPr>
            <w:r w:rsidRPr="00703AC1">
              <w:rPr>
                <w:rFonts w:cstheme="minorHAnsi"/>
                <w:i/>
                <w:iCs/>
              </w:rPr>
              <w:t>4. Środki, o których mowa w ust. 1, przysługują w kwocie określonej w umowie zawartej ze starostą, nie wyższej jednak niż 2-krotność minimalnego wynagrodzenia za pracę obowiązującego w dniu zawarcia umowy, za każdego skierowanego bezrobotnego.</w:t>
            </w:r>
          </w:p>
          <w:p w14:paraId="44E3AAD3" w14:textId="77777777" w:rsidR="00C50500" w:rsidRPr="00703AC1" w:rsidRDefault="00C50500" w:rsidP="00C50500">
            <w:pPr>
              <w:spacing w:after="0" w:line="240" w:lineRule="auto"/>
              <w:jc w:val="both"/>
              <w:rPr>
                <w:rFonts w:cstheme="minorHAnsi"/>
                <w:i/>
                <w:iCs/>
              </w:rPr>
            </w:pPr>
            <w:r w:rsidRPr="00703AC1">
              <w:rPr>
                <w:rFonts w:cstheme="minorHAnsi"/>
                <w:i/>
                <w:iCs/>
              </w:rPr>
              <w:t>5. Pracodawca lub przedsiębiorca są obowiązani, stosownie do zawartej umowy, do utrzymania zatrudnienia skierowanego bezrobotnego lub poszukującego pracy przez okres 12 miesięcy w pełnym wymiarze czasu pracy lub przez okres 18 miesięcy w połowie pełnego wymiaru czasu pracy.</w:t>
            </w:r>
          </w:p>
          <w:p w14:paraId="6D1D2B21" w14:textId="77777777" w:rsidR="00C50500" w:rsidRPr="00703AC1" w:rsidRDefault="00C50500" w:rsidP="00C50500">
            <w:pPr>
              <w:spacing w:after="0" w:line="240" w:lineRule="auto"/>
              <w:jc w:val="both"/>
              <w:rPr>
                <w:rFonts w:cstheme="minorHAnsi"/>
                <w:i/>
                <w:iCs/>
              </w:rPr>
            </w:pPr>
            <w:r w:rsidRPr="00703AC1">
              <w:rPr>
                <w:rFonts w:cstheme="minorHAnsi"/>
                <w:i/>
                <w:iCs/>
              </w:rPr>
              <w:t xml:space="preserve">6. Do środków, o których mowa w ust. 1 przepis art. 143 ust. 4–7 stosuje się odpowiednio. </w:t>
            </w:r>
          </w:p>
          <w:p w14:paraId="07F381C8" w14:textId="55119C9B" w:rsidR="00836BA1" w:rsidRPr="007555DA" w:rsidRDefault="00C50500">
            <w:pPr>
              <w:spacing w:after="0" w:line="240" w:lineRule="auto"/>
              <w:jc w:val="both"/>
              <w:rPr>
                <w:rFonts w:cstheme="minorHAnsi"/>
              </w:rPr>
            </w:pPr>
            <w:r w:rsidRPr="00703AC1">
              <w:rPr>
                <w:rFonts w:cstheme="minorHAnsi"/>
                <w:i/>
                <w:iCs/>
              </w:rPr>
              <w:t>7. Minister właściwy do spraw pracy określi w drodze rozporządzenia tereny zagrożone depopulacją, mając na względzie w szczególności zmiany w liczbie ludności, prognozowaną liczbę ludności przez Główny Urząd Statystyczny, zmiany w liczbie bezrobotnych, zmiany liczby zarejestrowanych podmiotów gospodarczych.</w:t>
            </w:r>
            <w:r w:rsidR="00836BA1" w:rsidRPr="00836BA1">
              <w:rPr>
                <w:rFonts w:cstheme="minorHAnsi"/>
                <w:i/>
                <w:iCs/>
              </w:rPr>
              <w:t>”.</w:t>
            </w:r>
            <w:r w:rsidR="00836BA1" w:rsidRPr="007555DA">
              <w:rPr>
                <w:rFonts w:cstheme="minorHAnsi"/>
              </w:rPr>
              <w:t xml:space="preserve"> </w:t>
            </w:r>
          </w:p>
        </w:tc>
      </w:tr>
      <w:tr w:rsidR="00836BA1" w:rsidRPr="007555DA" w14:paraId="06ACFFC2" w14:textId="77777777" w:rsidTr="002D6D7B">
        <w:trPr>
          <w:jc w:val="center"/>
        </w:trPr>
        <w:tc>
          <w:tcPr>
            <w:tcW w:w="1727" w:type="dxa"/>
            <w:vAlign w:val="center"/>
          </w:tcPr>
          <w:p w14:paraId="1339E702" w14:textId="77777777" w:rsidR="00836BA1" w:rsidRPr="007555DA" w:rsidRDefault="00836BA1" w:rsidP="00716236">
            <w:pPr>
              <w:spacing w:after="0" w:line="240" w:lineRule="auto"/>
              <w:ind w:left="36" w:right="-534"/>
              <w:contextualSpacing/>
              <w:rPr>
                <w:rFonts w:cstheme="minorHAnsi"/>
                <w:b/>
              </w:rPr>
            </w:pPr>
            <w:r w:rsidRPr="007555DA">
              <w:rPr>
                <w:rFonts w:cstheme="minorHAnsi"/>
                <w:b/>
              </w:rPr>
              <w:t>291</w:t>
            </w:r>
          </w:p>
        </w:tc>
        <w:tc>
          <w:tcPr>
            <w:tcW w:w="3375" w:type="dxa"/>
            <w:vAlign w:val="center"/>
          </w:tcPr>
          <w:p w14:paraId="2F5FF7CB" w14:textId="77777777" w:rsidR="00836BA1" w:rsidRPr="007555DA" w:rsidRDefault="00836BA1" w:rsidP="00716236">
            <w:pPr>
              <w:spacing w:after="0" w:line="240" w:lineRule="auto"/>
              <w:rPr>
                <w:rFonts w:cstheme="minorHAnsi"/>
                <w:b/>
              </w:rPr>
            </w:pPr>
            <w:r w:rsidRPr="007555DA">
              <w:rPr>
                <w:rFonts w:cstheme="minorHAnsi"/>
                <w:b/>
              </w:rPr>
              <w:t>Art. 139. ust. 1</w:t>
            </w:r>
          </w:p>
          <w:p w14:paraId="0FB1E5D7" w14:textId="77777777" w:rsidR="00836BA1" w:rsidRPr="007555DA" w:rsidRDefault="00836BA1" w:rsidP="00716236">
            <w:pPr>
              <w:spacing w:after="0" w:line="240" w:lineRule="auto"/>
              <w:rPr>
                <w:rFonts w:cstheme="minorHAnsi"/>
                <w:b/>
              </w:rPr>
            </w:pPr>
            <w:r w:rsidRPr="007555DA">
              <w:rPr>
                <w:rFonts w:cstheme="minorHAnsi"/>
              </w:rPr>
              <w:t>(PUP Dąbrowa Górnicza)</w:t>
            </w:r>
          </w:p>
        </w:tc>
        <w:tc>
          <w:tcPr>
            <w:tcW w:w="3453" w:type="dxa"/>
          </w:tcPr>
          <w:p w14:paraId="36CB1A56" w14:textId="77777777" w:rsidR="00836BA1" w:rsidRPr="007555DA" w:rsidRDefault="00836BA1" w:rsidP="00716236">
            <w:pPr>
              <w:spacing w:after="0" w:line="240" w:lineRule="auto"/>
              <w:rPr>
                <w:rFonts w:cstheme="minorHAnsi"/>
              </w:rPr>
            </w:pPr>
            <w:r w:rsidRPr="007555DA">
              <w:rPr>
                <w:rFonts w:cstheme="minorHAnsi"/>
                <w:b/>
              </w:rPr>
              <w:t xml:space="preserve">Art. 139. </w:t>
            </w:r>
            <w:r w:rsidRPr="007555DA">
              <w:rPr>
                <w:rFonts w:cstheme="minorHAnsi"/>
              </w:rPr>
              <w:t>1.Starostamoże, na podstawie zawartej umowy, przyznać pracodawcy lub przedsiębiorcy środki Funduszu Pracy na utworzenie stanowiska pracy zdalnej w rozumieniu art. 67</w:t>
            </w:r>
            <w:r w:rsidRPr="007555DA">
              <w:rPr>
                <w:rFonts w:cstheme="minorHAnsi"/>
                <w:vertAlign w:val="superscript"/>
              </w:rPr>
              <w:t xml:space="preserve">18 </w:t>
            </w:r>
            <w:r w:rsidRPr="007555DA">
              <w:rPr>
                <w:rFonts w:cstheme="minorHAnsi"/>
              </w:rPr>
              <w:t>ustawy z dnia 26 czerwca 1974 r. – Kodeks pracy jeśli - zadeklarowane przez poszukującego pracy lub bezrobotnego kierowanego do pracy miejsce świadczenia pracy zdalnej oraz jego miejsce zamieszkania w rozumieniu ustawy z dnia 26 lipca 1991 r. o podatku dochodowym od osób fizycznych znajdują się w terenie obszaru zagrożonego marginalizacją, o którym mowa w przepisach wydanych na podstawie ust. 9.</w:t>
            </w:r>
          </w:p>
          <w:p w14:paraId="28BE15AF" w14:textId="77777777" w:rsidR="00836BA1" w:rsidRPr="007555DA" w:rsidRDefault="00836BA1" w:rsidP="00716236">
            <w:pPr>
              <w:spacing w:after="0" w:line="240" w:lineRule="auto"/>
              <w:rPr>
                <w:rFonts w:cstheme="minorHAnsi"/>
              </w:rPr>
            </w:pPr>
            <w:r w:rsidRPr="007555DA">
              <w:rPr>
                <w:rFonts w:cstheme="minorHAnsi"/>
              </w:rPr>
              <w:t xml:space="preserve">Przepis bardzo nieczytelny od strony językowej. Ponadto przepisy wykonawcze zostały wskazane w ust. 6 a nie w ust. 9. </w:t>
            </w:r>
          </w:p>
        </w:tc>
        <w:tc>
          <w:tcPr>
            <w:tcW w:w="3786" w:type="dxa"/>
            <w:vAlign w:val="center"/>
          </w:tcPr>
          <w:p w14:paraId="1F529625" w14:textId="77777777" w:rsidR="00836BA1" w:rsidRPr="007555DA" w:rsidRDefault="00836BA1" w:rsidP="00716236">
            <w:pPr>
              <w:spacing w:after="0" w:line="240" w:lineRule="auto"/>
              <w:rPr>
                <w:rFonts w:cstheme="minorHAnsi"/>
              </w:rPr>
            </w:pPr>
            <w:r w:rsidRPr="007555DA">
              <w:rPr>
                <w:rFonts w:cstheme="minorHAnsi"/>
              </w:rPr>
              <w:t xml:space="preserve">Proponuje się uprościć brzmienie poprzez zastosowanie bardziej czytelnej składni zdania, w tym interpunkcji. </w:t>
            </w:r>
          </w:p>
          <w:p w14:paraId="3E56CC6D" w14:textId="77777777" w:rsidR="00836BA1" w:rsidRPr="007555DA" w:rsidRDefault="00836BA1" w:rsidP="00716236">
            <w:pPr>
              <w:spacing w:after="0" w:line="240" w:lineRule="auto"/>
              <w:rPr>
                <w:rFonts w:cstheme="minorHAnsi"/>
              </w:rPr>
            </w:pPr>
            <w:r w:rsidRPr="007555DA">
              <w:rPr>
                <w:rFonts w:cstheme="minorHAnsi"/>
              </w:rPr>
              <w:t>Należy wskazać prawidłowe odniesienie do przepisów wykonawczych, o których mowa w ust. 6 a nie jak błędnie wskazano w ust. 9.</w:t>
            </w:r>
          </w:p>
        </w:tc>
        <w:tc>
          <w:tcPr>
            <w:tcW w:w="3105" w:type="dxa"/>
            <w:vMerge/>
          </w:tcPr>
          <w:p w14:paraId="22ED5A46" w14:textId="5780AF3F" w:rsidR="00836BA1" w:rsidRPr="007555DA" w:rsidRDefault="00836BA1" w:rsidP="00F04B26">
            <w:pPr>
              <w:spacing w:after="0" w:line="240" w:lineRule="auto"/>
              <w:rPr>
                <w:rFonts w:cstheme="minorHAnsi"/>
              </w:rPr>
            </w:pPr>
          </w:p>
        </w:tc>
      </w:tr>
      <w:tr w:rsidR="00836BA1" w:rsidRPr="007555DA" w14:paraId="1E96D07F" w14:textId="77777777" w:rsidTr="002D6D7B">
        <w:trPr>
          <w:jc w:val="center"/>
        </w:trPr>
        <w:tc>
          <w:tcPr>
            <w:tcW w:w="1727" w:type="dxa"/>
            <w:vAlign w:val="center"/>
          </w:tcPr>
          <w:p w14:paraId="35DC5E2A" w14:textId="77777777" w:rsidR="00836BA1" w:rsidRPr="007555DA" w:rsidRDefault="00836BA1" w:rsidP="00716236">
            <w:pPr>
              <w:spacing w:after="0" w:line="240" w:lineRule="auto"/>
              <w:ind w:left="36" w:right="-534"/>
              <w:contextualSpacing/>
              <w:rPr>
                <w:rFonts w:cstheme="minorHAnsi"/>
                <w:b/>
              </w:rPr>
            </w:pPr>
            <w:r w:rsidRPr="007555DA">
              <w:rPr>
                <w:rFonts w:cstheme="minorHAnsi"/>
                <w:b/>
              </w:rPr>
              <w:t>292</w:t>
            </w:r>
          </w:p>
        </w:tc>
        <w:tc>
          <w:tcPr>
            <w:tcW w:w="3375" w:type="dxa"/>
            <w:vAlign w:val="center"/>
          </w:tcPr>
          <w:p w14:paraId="62153CEF" w14:textId="77777777" w:rsidR="00836BA1" w:rsidRPr="007555DA" w:rsidRDefault="00836BA1" w:rsidP="00716236">
            <w:pPr>
              <w:spacing w:after="0" w:line="240" w:lineRule="auto"/>
              <w:rPr>
                <w:rFonts w:cstheme="minorHAnsi"/>
                <w:b/>
              </w:rPr>
            </w:pPr>
            <w:r w:rsidRPr="007555DA">
              <w:rPr>
                <w:rFonts w:cstheme="minorHAnsi"/>
                <w:b/>
              </w:rPr>
              <w:t>Art. 139. ust. 1</w:t>
            </w:r>
          </w:p>
          <w:p w14:paraId="63CF8832" w14:textId="77777777" w:rsidR="00836BA1" w:rsidRPr="007555DA" w:rsidRDefault="00836BA1" w:rsidP="00716236">
            <w:pPr>
              <w:spacing w:after="0" w:line="240" w:lineRule="auto"/>
              <w:rPr>
                <w:rFonts w:cstheme="minorHAnsi"/>
                <w:b/>
              </w:rPr>
            </w:pPr>
            <w:r w:rsidRPr="007555DA">
              <w:rPr>
                <w:rFonts w:cstheme="minorHAnsi"/>
              </w:rPr>
              <w:t>(PUP Jaworzno)</w:t>
            </w:r>
          </w:p>
        </w:tc>
        <w:tc>
          <w:tcPr>
            <w:tcW w:w="3453" w:type="dxa"/>
          </w:tcPr>
          <w:p w14:paraId="2BA8CB2B" w14:textId="77777777" w:rsidR="00836BA1" w:rsidRPr="007555DA" w:rsidRDefault="00836BA1" w:rsidP="00716236">
            <w:pPr>
              <w:spacing w:after="0" w:line="240" w:lineRule="auto"/>
              <w:rPr>
                <w:rFonts w:cstheme="minorHAnsi"/>
              </w:rPr>
            </w:pPr>
            <w:r w:rsidRPr="007555DA">
              <w:rPr>
                <w:rFonts w:cstheme="minorHAnsi"/>
              </w:rPr>
              <w:t>Po słowach „środki funduszu pracy” brak sformułowania „zwane dalej grantem” stosownie do zapisów art. 138 ust. 1.</w:t>
            </w:r>
          </w:p>
          <w:p w14:paraId="058704C5" w14:textId="77777777" w:rsidR="00836BA1" w:rsidRPr="007555DA" w:rsidRDefault="00836BA1" w:rsidP="00716236">
            <w:pPr>
              <w:spacing w:after="0" w:line="240" w:lineRule="auto"/>
              <w:rPr>
                <w:rFonts w:cstheme="minorHAnsi"/>
              </w:rPr>
            </w:pPr>
          </w:p>
        </w:tc>
        <w:tc>
          <w:tcPr>
            <w:tcW w:w="3786" w:type="dxa"/>
            <w:vAlign w:val="center"/>
          </w:tcPr>
          <w:p w14:paraId="27CEAC5F" w14:textId="77777777" w:rsidR="00836BA1" w:rsidRPr="007555DA" w:rsidRDefault="00836BA1" w:rsidP="00716236">
            <w:pPr>
              <w:spacing w:after="0" w:line="240" w:lineRule="auto"/>
              <w:rPr>
                <w:rFonts w:cstheme="minorHAnsi"/>
              </w:rPr>
            </w:pPr>
            <w:r w:rsidRPr="007555DA">
              <w:rPr>
                <w:rFonts w:cstheme="minorHAnsi"/>
              </w:rPr>
              <w:t>Wprowadzenie definicji</w:t>
            </w:r>
          </w:p>
        </w:tc>
        <w:tc>
          <w:tcPr>
            <w:tcW w:w="3105" w:type="dxa"/>
            <w:vMerge/>
          </w:tcPr>
          <w:p w14:paraId="3EB771D5" w14:textId="77777777" w:rsidR="00836BA1" w:rsidRPr="007555DA" w:rsidRDefault="00836BA1" w:rsidP="00716236">
            <w:pPr>
              <w:spacing w:after="0" w:line="240" w:lineRule="auto"/>
              <w:rPr>
                <w:rFonts w:cstheme="minorHAnsi"/>
              </w:rPr>
            </w:pPr>
          </w:p>
        </w:tc>
      </w:tr>
      <w:tr w:rsidR="00836BA1" w:rsidRPr="007555DA" w14:paraId="704F4890" w14:textId="77777777" w:rsidTr="002D6D7B">
        <w:trPr>
          <w:jc w:val="center"/>
        </w:trPr>
        <w:tc>
          <w:tcPr>
            <w:tcW w:w="1727" w:type="dxa"/>
            <w:vAlign w:val="center"/>
          </w:tcPr>
          <w:p w14:paraId="1AC962FE" w14:textId="77777777" w:rsidR="00836BA1" w:rsidRPr="007555DA" w:rsidRDefault="00836BA1" w:rsidP="00716236">
            <w:pPr>
              <w:spacing w:after="0" w:line="240" w:lineRule="auto"/>
              <w:ind w:left="36" w:right="-534"/>
              <w:contextualSpacing/>
              <w:rPr>
                <w:rFonts w:cstheme="minorHAnsi"/>
                <w:b/>
              </w:rPr>
            </w:pPr>
            <w:r w:rsidRPr="007555DA">
              <w:rPr>
                <w:rFonts w:cstheme="minorHAnsi"/>
                <w:b/>
              </w:rPr>
              <w:t>293</w:t>
            </w:r>
          </w:p>
        </w:tc>
        <w:tc>
          <w:tcPr>
            <w:tcW w:w="3375" w:type="dxa"/>
          </w:tcPr>
          <w:p w14:paraId="3AE76F5C" w14:textId="77777777" w:rsidR="00836BA1" w:rsidRPr="007555DA" w:rsidRDefault="00836BA1" w:rsidP="00716236">
            <w:pPr>
              <w:spacing w:after="0" w:line="240" w:lineRule="auto"/>
              <w:rPr>
                <w:rFonts w:cstheme="minorHAnsi"/>
                <w:b/>
              </w:rPr>
            </w:pPr>
            <w:r w:rsidRPr="007555DA">
              <w:rPr>
                <w:rFonts w:cstheme="minorHAnsi"/>
                <w:b/>
              </w:rPr>
              <w:t>Art. 139. ust. 2 pkt 2 lit a</w:t>
            </w:r>
          </w:p>
          <w:p w14:paraId="5BA7E207" w14:textId="77777777" w:rsidR="00836BA1" w:rsidRPr="007555DA" w:rsidRDefault="00836BA1" w:rsidP="00716236">
            <w:pPr>
              <w:spacing w:after="0" w:line="240" w:lineRule="auto"/>
              <w:rPr>
                <w:rFonts w:cstheme="minorHAnsi"/>
                <w:b/>
              </w:rPr>
            </w:pPr>
            <w:r w:rsidRPr="007555DA">
              <w:rPr>
                <w:rFonts w:cstheme="minorHAnsi"/>
              </w:rPr>
              <w:t>(PUP Jastrzębie-Zdrój)</w:t>
            </w:r>
          </w:p>
        </w:tc>
        <w:tc>
          <w:tcPr>
            <w:tcW w:w="3453" w:type="dxa"/>
          </w:tcPr>
          <w:p w14:paraId="52971CEE" w14:textId="77777777" w:rsidR="00836BA1" w:rsidRPr="007555DA" w:rsidRDefault="00836BA1" w:rsidP="00716236">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 xml:space="preserve">2. Środki, o których mowa w ust. 1, mogą być przyznane pracodawcy lub przedsiębiorcy na utworzenie stanowiska pracy dla osoby: </w:t>
            </w:r>
          </w:p>
          <w:p w14:paraId="0A3DB001" w14:textId="77777777" w:rsidR="00836BA1" w:rsidRPr="007555DA" w:rsidRDefault="00836BA1" w:rsidP="00716236">
            <w:pPr>
              <w:spacing w:after="0" w:line="240" w:lineRule="auto"/>
              <w:ind w:left="510" w:hanging="510"/>
              <w:rPr>
                <w:rFonts w:eastAsia="Times New Roman" w:cstheme="minorHAnsi"/>
                <w:bCs/>
                <w:lang w:eastAsia="pl-PL"/>
              </w:rPr>
            </w:pPr>
            <w:r w:rsidRPr="007555DA">
              <w:rPr>
                <w:rFonts w:eastAsia="Times New Roman" w:cstheme="minorHAnsi"/>
                <w:bCs/>
                <w:lang w:eastAsia="pl-PL"/>
              </w:rPr>
              <w:t>1)</w:t>
            </w:r>
            <w:r w:rsidRPr="007555DA">
              <w:rPr>
                <w:rFonts w:eastAsia="Times New Roman" w:cstheme="minorHAnsi"/>
                <w:bCs/>
                <w:lang w:eastAsia="pl-PL"/>
              </w:rPr>
              <w:tab/>
              <w:t xml:space="preserve">poniżej 30. roku życia; </w:t>
            </w:r>
          </w:p>
          <w:p w14:paraId="7B95CC29" w14:textId="77777777" w:rsidR="00836BA1" w:rsidRPr="007555DA" w:rsidRDefault="00836BA1" w:rsidP="00716236">
            <w:pPr>
              <w:spacing w:after="0" w:line="240" w:lineRule="auto"/>
              <w:ind w:left="510" w:hanging="510"/>
              <w:rPr>
                <w:rFonts w:eastAsia="Times New Roman" w:cstheme="minorHAnsi"/>
                <w:bCs/>
                <w:lang w:eastAsia="pl-PL"/>
              </w:rPr>
            </w:pPr>
            <w:r w:rsidRPr="007555DA">
              <w:rPr>
                <w:rFonts w:eastAsia="Times New Roman" w:cstheme="minorHAnsi"/>
                <w:bCs/>
                <w:lang w:eastAsia="pl-PL"/>
              </w:rPr>
              <w:t>2)</w:t>
            </w:r>
            <w:r w:rsidRPr="007555DA">
              <w:rPr>
                <w:rFonts w:eastAsia="Times New Roman" w:cstheme="minorHAnsi"/>
                <w:bCs/>
                <w:lang w:eastAsia="pl-PL"/>
              </w:rPr>
              <w:tab/>
              <w:t>która ukończyła nie więcej niż 40 lat oraz:</w:t>
            </w:r>
          </w:p>
          <w:p w14:paraId="3CC62AC5" w14:textId="77777777" w:rsidR="00836BA1" w:rsidRPr="007555DA" w:rsidRDefault="00836BA1" w:rsidP="00716236">
            <w:pPr>
              <w:spacing w:after="0" w:line="240" w:lineRule="auto"/>
              <w:ind w:left="986" w:hanging="476"/>
              <w:rPr>
                <w:rFonts w:eastAsiaTheme="minorEastAsia" w:cstheme="minorHAnsi"/>
                <w:bCs/>
                <w:lang w:eastAsia="pl-PL"/>
              </w:rPr>
            </w:pPr>
            <w:r w:rsidRPr="007555DA">
              <w:rPr>
                <w:rFonts w:eastAsiaTheme="minorEastAsia" w:cstheme="minorHAnsi"/>
                <w:bCs/>
                <w:lang w:eastAsia="pl-PL"/>
              </w:rPr>
              <w:t>a)</w:t>
            </w:r>
            <w:r w:rsidRPr="007555DA">
              <w:rPr>
                <w:rFonts w:eastAsiaTheme="minorEastAsia" w:cstheme="minorHAnsi"/>
                <w:bCs/>
                <w:lang w:eastAsia="pl-PL"/>
              </w:rPr>
              <w:tab/>
              <w:t xml:space="preserve">pozostaje w związku małżeńskim lub wychowuje co najmniej jedno własne lub przysposobione małoletnie dziecko, lub </w:t>
            </w:r>
          </w:p>
          <w:p w14:paraId="1963945F" w14:textId="77777777" w:rsidR="00836BA1" w:rsidRPr="007555DA" w:rsidRDefault="00836BA1" w:rsidP="00716236">
            <w:pPr>
              <w:spacing w:after="0" w:line="240" w:lineRule="auto"/>
              <w:ind w:left="986" w:hanging="476"/>
              <w:rPr>
                <w:rFonts w:eastAsiaTheme="minorEastAsia" w:cstheme="minorHAnsi"/>
                <w:bCs/>
                <w:lang w:eastAsia="pl-PL"/>
              </w:rPr>
            </w:pPr>
            <w:r w:rsidRPr="007555DA">
              <w:rPr>
                <w:rFonts w:eastAsiaTheme="minorEastAsia" w:cstheme="minorHAnsi"/>
                <w:bCs/>
                <w:lang w:eastAsia="pl-PL"/>
              </w:rPr>
              <w:t>b) samotnie wychowuje co najmniej jedno własne lub przysposobione małoletnie dziecko</w:t>
            </w:r>
          </w:p>
        </w:tc>
        <w:tc>
          <w:tcPr>
            <w:tcW w:w="3786" w:type="dxa"/>
          </w:tcPr>
          <w:p w14:paraId="1C3FBAF5" w14:textId="77777777" w:rsidR="00836BA1" w:rsidRPr="007555DA" w:rsidRDefault="00836BA1" w:rsidP="00716236">
            <w:pPr>
              <w:spacing w:after="0" w:line="240" w:lineRule="auto"/>
              <w:rPr>
                <w:rFonts w:cstheme="minorHAnsi"/>
              </w:rPr>
            </w:pPr>
            <w:r w:rsidRPr="007555DA">
              <w:rPr>
                <w:rFonts w:cstheme="minorHAnsi"/>
              </w:rPr>
              <w:t>Zmienić zapis z lub  na oraz:</w:t>
            </w:r>
          </w:p>
          <w:p w14:paraId="53F4168E" w14:textId="77777777" w:rsidR="00836BA1" w:rsidRPr="007555DA" w:rsidRDefault="00836BA1" w:rsidP="00716236">
            <w:pPr>
              <w:numPr>
                <w:ilvl w:val="0"/>
                <w:numId w:val="39"/>
              </w:numPr>
              <w:spacing w:after="0" w:line="240" w:lineRule="auto"/>
              <w:contextualSpacing/>
              <w:rPr>
                <w:rFonts w:cstheme="minorHAnsi"/>
              </w:rPr>
            </w:pPr>
            <w:r w:rsidRPr="007555DA">
              <w:rPr>
                <w:rFonts w:cstheme="minorHAnsi"/>
              </w:rPr>
              <w:t>pozostaje w związku małżeńskim „lub” na „oraz” wychowuje co najmniej jedno własne lub przysposobione małoletnie dziecko, lub</w:t>
            </w:r>
          </w:p>
          <w:p w14:paraId="56121F59" w14:textId="77777777" w:rsidR="00836BA1" w:rsidRPr="007555DA" w:rsidRDefault="00836BA1" w:rsidP="00716236">
            <w:pPr>
              <w:numPr>
                <w:ilvl w:val="0"/>
                <w:numId w:val="39"/>
              </w:numPr>
              <w:spacing w:after="0" w:line="240" w:lineRule="auto"/>
              <w:contextualSpacing/>
              <w:rPr>
                <w:rFonts w:cstheme="minorHAnsi"/>
              </w:rPr>
            </w:pPr>
            <w:r w:rsidRPr="007555DA">
              <w:rPr>
                <w:rFonts w:cstheme="minorHAnsi"/>
              </w:rPr>
              <w:t>samotnie wychowuje co najmniej jedno własne lub przysposobione małoletnie dziecko</w:t>
            </w:r>
          </w:p>
        </w:tc>
        <w:tc>
          <w:tcPr>
            <w:tcW w:w="3105" w:type="dxa"/>
            <w:vMerge/>
          </w:tcPr>
          <w:p w14:paraId="10498A67" w14:textId="77777777" w:rsidR="00836BA1" w:rsidRPr="007555DA" w:rsidRDefault="00836BA1" w:rsidP="00716236">
            <w:pPr>
              <w:spacing w:after="0" w:line="240" w:lineRule="auto"/>
              <w:rPr>
                <w:rFonts w:cstheme="minorHAnsi"/>
              </w:rPr>
            </w:pPr>
          </w:p>
        </w:tc>
      </w:tr>
      <w:tr w:rsidR="00836BA1" w:rsidRPr="007555DA" w14:paraId="4C3938CF" w14:textId="77777777" w:rsidTr="002D6D7B">
        <w:trPr>
          <w:jc w:val="center"/>
        </w:trPr>
        <w:tc>
          <w:tcPr>
            <w:tcW w:w="1727" w:type="dxa"/>
            <w:vAlign w:val="center"/>
          </w:tcPr>
          <w:p w14:paraId="2C9FB087" w14:textId="77777777" w:rsidR="00836BA1" w:rsidRPr="007555DA" w:rsidRDefault="00836BA1" w:rsidP="00716236">
            <w:pPr>
              <w:spacing w:after="0" w:line="240" w:lineRule="auto"/>
              <w:ind w:left="36" w:right="-534"/>
              <w:contextualSpacing/>
              <w:rPr>
                <w:rFonts w:cstheme="minorHAnsi"/>
                <w:b/>
              </w:rPr>
            </w:pPr>
            <w:r w:rsidRPr="007555DA">
              <w:rPr>
                <w:rFonts w:cstheme="minorHAnsi"/>
                <w:b/>
              </w:rPr>
              <w:t>294</w:t>
            </w:r>
          </w:p>
        </w:tc>
        <w:tc>
          <w:tcPr>
            <w:tcW w:w="3375" w:type="dxa"/>
            <w:vAlign w:val="center"/>
          </w:tcPr>
          <w:p w14:paraId="0543FA65" w14:textId="77777777" w:rsidR="00836BA1" w:rsidRPr="007555DA" w:rsidRDefault="00836BA1" w:rsidP="00716236">
            <w:pPr>
              <w:spacing w:after="0" w:line="240" w:lineRule="auto"/>
              <w:rPr>
                <w:rFonts w:cstheme="minorHAnsi"/>
                <w:b/>
              </w:rPr>
            </w:pPr>
            <w:r w:rsidRPr="007555DA">
              <w:rPr>
                <w:rFonts w:cstheme="minorHAnsi"/>
                <w:b/>
              </w:rPr>
              <w:t>Art. 139. ust 2</w:t>
            </w:r>
          </w:p>
          <w:p w14:paraId="1BE9B5E2" w14:textId="77777777" w:rsidR="00836BA1" w:rsidRPr="007555DA" w:rsidRDefault="00836BA1" w:rsidP="00716236">
            <w:pPr>
              <w:spacing w:after="0" w:line="240" w:lineRule="auto"/>
              <w:rPr>
                <w:rFonts w:cstheme="minorHAnsi"/>
                <w:b/>
              </w:rPr>
            </w:pPr>
            <w:r w:rsidRPr="007555DA">
              <w:rPr>
                <w:rFonts w:cstheme="minorHAnsi"/>
              </w:rPr>
              <w:t>(PUP Żory)</w:t>
            </w:r>
          </w:p>
        </w:tc>
        <w:tc>
          <w:tcPr>
            <w:tcW w:w="3453" w:type="dxa"/>
          </w:tcPr>
          <w:p w14:paraId="6FF353A0" w14:textId="77777777" w:rsidR="00836BA1" w:rsidRPr="007555DA" w:rsidRDefault="00836BA1" w:rsidP="00716236">
            <w:pPr>
              <w:spacing w:after="0" w:line="240" w:lineRule="auto"/>
              <w:rPr>
                <w:rFonts w:cstheme="minorHAnsi"/>
                <w:bCs/>
              </w:rPr>
            </w:pPr>
            <w:r w:rsidRPr="007555DA">
              <w:rPr>
                <w:rFonts w:cstheme="minorHAnsi"/>
                <w:bCs/>
              </w:rPr>
              <w:t xml:space="preserve">Środki, o których mowa w ust. 1, mogą być przyznane pracodawcy lub przedsiębiorcy na utworzenie stanowiska pracy dla osoby: </w:t>
            </w:r>
          </w:p>
          <w:p w14:paraId="64DC07A0" w14:textId="77777777" w:rsidR="00836BA1" w:rsidRPr="007555DA" w:rsidRDefault="00836BA1" w:rsidP="00716236">
            <w:pPr>
              <w:spacing w:after="0" w:line="240" w:lineRule="auto"/>
              <w:rPr>
                <w:rFonts w:cstheme="minorHAnsi"/>
                <w:bCs/>
              </w:rPr>
            </w:pPr>
            <w:r w:rsidRPr="007555DA">
              <w:rPr>
                <w:rFonts w:cstheme="minorHAnsi"/>
                <w:bCs/>
              </w:rPr>
              <w:t>1)</w:t>
            </w:r>
            <w:r w:rsidRPr="007555DA">
              <w:rPr>
                <w:rFonts w:cstheme="minorHAnsi"/>
                <w:bCs/>
              </w:rPr>
              <w:tab/>
              <w:t xml:space="preserve">poniżej 30. roku życia; </w:t>
            </w:r>
          </w:p>
          <w:p w14:paraId="681D718B" w14:textId="77777777" w:rsidR="00836BA1" w:rsidRPr="007555DA" w:rsidRDefault="00836BA1" w:rsidP="00716236">
            <w:pPr>
              <w:spacing w:after="0" w:line="240" w:lineRule="auto"/>
              <w:rPr>
                <w:rFonts w:cstheme="minorHAnsi"/>
                <w:bCs/>
              </w:rPr>
            </w:pPr>
            <w:r w:rsidRPr="007555DA">
              <w:rPr>
                <w:rFonts w:cstheme="minorHAnsi"/>
                <w:bCs/>
              </w:rPr>
              <w:t>2)</w:t>
            </w:r>
            <w:r w:rsidRPr="007555DA">
              <w:rPr>
                <w:rFonts w:cstheme="minorHAnsi"/>
                <w:bCs/>
              </w:rPr>
              <w:tab/>
              <w:t>która ukończyła nie więcej niż 40 lat oraz:</w:t>
            </w:r>
          </w:p>
          <w:p w14:paraId="4C99DB54" w14:textId="77777777" w:rsidR="00836BA1" w:rsidRPr="007555DA" w:rsidRDefault="00836BA1" w:rsidP="00716236">
            <w:pPr>
              <w:spacing w:after="0" w:line="240" w:lineRule="auto"/>
              <w:rPr>
                <w:rFonts w:cstheme="minorHAnsi"/>
                <w:bCs/>
              </w:rPr>
            </w:pPr>
            <w:r w:rsidRPr="007555DA">
              <w:rPr>
                <w:rFonts w:cstheme="minorHAnsi"/>
                <w:bCs/>
              </w:rPr>
              <w:t>a)</w:t>
            </w:r>
            <w:r w:rsidRPr="007555DA">
              <w:rPr>
                <w:rFonts w:cstheme="minorHAnsi"/>
                <w:bCs/>
              </w:rPr>
              <w:tab/>
              <w:t>pozostaje w związku małżeńskim lub wychowuje co najmniej jedno własne lub przysposobione małoletnie dziecko, lub</w:t>
            </w:r>
          </w:p>
          <w:p w14:paraId="45800CB1" w14:textId="77777777" w:rsidR="00836BA1" w:rsidRPr="007555DA" w:rsidRDefault="00836BA1" w:rsidP="00716236">
            <w:pPr>
              <w:spacing w:after="0" w:line="240" w:lineRule="auto"/>
              <w:rPr>
                <w:rFonts w:cstheme="minorHAnsi"/>
                <w:bCs/>
              </w:rPr>
            </w:pPr>
            <w:r w:rsidRPr="007555DA">
              <w:rPr>
                <w:rFonts w:cstheme="minorHAnsi"/>
                <w:bCs/>
              </w:rPr>
              <w:t>b)</w:t>
            </w:r>
            <w:r w:rsidRPr="007555DA">
              <w:rPr>
                <w:rFonts w:cstheme="minorHAnsi"/>
                <w:bCs/>
              </w:rPr>
              <w:tab/>
              <w:t>samotnie wychowują co najmniej jedno własne lub przysposobione małoletnie dziecko;</w:t>
            </w:r>
          </w:p>
          <w:p w14:paraId="5C73C0B6" w14:textId="77777777" w:rsidR="00836BA1" w:rsidRPr="007555DA" w:rsidRDefault="00836BA1" w:rsidP="00716236">
            <w:pPr>
              <w:spacing w:after="0" w:line="240" w:lineRule="auto"/>
              <w:rPr>
                <w:rFonts w:cstheme="minorHAnsi"/>
              </w:rPr>
            </w:pPr>
            <w:r w:rsidRPr="007555DA">
              <w:rPr>
                <w:rFonts w:cstheme="minorHAnsi"/>
                <w:bCs/>
              </w:rPr>
              <w:t>3)</w:t>
            </w:r>
            <w:r w:rsidRPr="007555DA">
              <w:rPr>
                <w:rFonts w:cstheme="minorHAnsi"/>
                <w:bCs/>
              </w:rPr>
              <w:tab/>
              <w:t>sprawującej opiekę nad osobą zależną</w:t>
            </w:r>
          </w:p>
        </w:tc>
        <w:tc>
          <w:tcPr>
            <w:tcW w:w="3786" w:type="dxa"/>
            <w:vAlign w:val="center"/>
          </w:tcPr>
          <w:p w14:paraId="5FB4DADC" w14:textId="77777777" w:rsidR="00836BA1" w:rsidRPr="007555DA" w:rsidRDefault="00836BA1" w:rsidP="00716236">
            <w:pPr>
              <w:spacing w:after="0" w:line="240" w:lineRule="auto"/>
              <w:rPr>
                <w:rFonts w:cstheme="minorHAnsi"/>
                <w:bCs/>
              </w:rPr>
            </w:pPr>
            <w:r w:rsidRPr="007555DA">
              <w:rPr>
                <w:rFonts w:cstheme="minorHAnsi"/>
                <w:bCs/>
              </w:rPr>
              <w:t xml:space="preserve">Środki, o których mowa w ust. 1, mogą być przyznane pracodawcy lub przedsiębiorcy na utworzenie stanowiska pracy dla osoby: </w:t>
            </w:r>
          </w:p>
          <w:p w14:paraId="383D1479" w14:textId="77777777" w:rsidR="00836BA1" w:rsidRPr="007555DA" w:rsidRDefault="00836BA1" w:rsidP="00716236">
            <w:pPr>
              <w:spacing w:after="0" w:line="240" w:lineRule="auto"/>
              <w:rPr>
                <w:rFonts w:cstheme="minorHAnsi"/>
                <w:bCs/>
              </w:rPr>
            </w:pPr>
            <w:r w:rsidRPr="007555DA">
              <w:rPr>
                <w:rFonts w:cstheme="minorHAnsi"/>
                <w:bCs/>
              </w:rPr>
              <w:t>1)</w:t>
            </w:r>
            <w:r w:rsidRPr="007555DA">
              <w:rPr>
                <w:rFonts w:cstheme="minorHAnsi"/>
                <w:bCs/>
              </w:rPr>
              <w:tab/>
              <w:t xml:space="preserve">poniżej 30. roku życia; </w:t>
            </w:r>
          </w:p>
          <w:p w14:paraId="1A4724AD" w14:textId="77777777" w:rsidR="00836BA1" w:rsidRPr="007555DA" w:rsidRDefault="00836BA1" w:rsidP="00716236">
            <w:pPr>
              <w:spacing w:after="0" w:line="240" w:lineRule="auto"/>
              <w:rPr>
                <w:rFonts w:cstheme="minorHAnsi"/>
                <w:bCs/>
              </w:rPr>
            </w:pPr>
            <w:r w:rsidRPr="007555DA">
              <w:rPr>
                <w:rFonts w:cstheme="minorHAnsi"/>
                <w:bCs/>
              </w:rPr>
              <w:t>2)</w:t>
            </w:r>
            <w:r w:rsidRPr="007555DA">
              <w:rPr>
                <w:rFonts w:cstheme="minorHAnsi"/>
                <w:bCs/>
              </w:rPr>
              <w:tab/>
              <w:t xml:space="preserve">która </w:t>
            </w:r>
            <w:r w:rsidRPr="007555DA">
              <w:rPr>
                <w:rFonts w:cstheme="minorHAnsi"/>
                <w:bCs/>
                <w:strike/>
              </w:rPr>
              <w:t>ukończyła nie więcej niż 40 lat oraz</w:t>
            </w:r>
            <w:r w:rsidRPr="007555DA">
              <w:rPr>
                <w:rFonts w:cstheme="minorHAnsi"/>
                <w:bCs/>
              </w:rPr>
              <w:t>:</w:t>
            </w:r>
          </w:p>
          <w:p w14:paraId="3656B599" w14:textId="77777777" w:rsidR="00836BA1" w:rsidRPr="007555DA" w:rsidRDefault="00836BA1" w:rsidP="00716236">
            <w:pPr>
              <w:spacing w:after="0" w:line="240" w:lineRule="auto"/>
              <w:rPr>
                <w:rFonts w:cstheme="minorHAnsi"/>
                <w:bCs/>
              </w:rPr>
            </w:pPr>
            <w:r w:rsidRPr="007555DA">
              <w:rPr>
                <w:rFonts w:cstheme="minorHAnsi"/>
                <w:bCs/>
              </w:rPr>
              <w:t>a)</w:t>
            </w:r>
            <w:r w:rsidRPr="007555DA">
              <w:rPr>
                <w:rFonts w:cstheme="minorHAnsi"/>
                <w:bCs/>
              </w:rPr>
              <w:tab/>
            </w:r>
            <w:r w:rsidRPr="007555DA">
              <w:rPr>
                <w:rFonts w:cstheme="minorHAnsi"/>
                <w:bCs/>
                <w:strike/>
              </w:rPr>
              <w:t>pozostaje w związku małżeńskim lub</w:t>
            </w:r>
            <w:r w:rsidRPr="007555DA">
              <w:rPr>
                <w:rFonts w:cstheme="minorHAnsi"/>
                <w:bCs/>
              </w:rPr>
              <w:t xml:space="preserve"> wychowuje co najmniej jedno własne lub przysposobione małoletnie dziecko, lub</w:t>
            </w:r>
          </w:p>
          <w:p w14:paraId="378183A0" w14:textId="77777777" w:rsidR="00836BA1" w:rsidRPr="007555DA" w:rsidRDefault="00836BA1" w:rsidP="00716236">
            <w:pPr>
              <w:spacing w:after="0" w:line="240" w:lineRule="auto"/>
              <w:rPr>
                <w:rFonts w:cstheme="minorHAnsi"/>
                <w:bCs/>
              </w:rPr>
            </w:pPr>
            <w:r w:rsidRPr="007555DA">
              <w:rPr>
                <w:rFonts w:cstheme="minorHAnsi"/>
                <w:bCs/>
              </w:rPr>
              <w:t>b)</w:t>
            </w:r>
            <w:r w:rsidRPr="007555DA">
              <w:rPr>
                <w:rFonts w:cstheme="minorHAnsi"/>
                <w:bCs/>
              </w:rPr>
              <w:tab/>
              <w:t>samotnie wychowują co najmniej jedno własne lub przysposobione małoletnie dziecko;</w:t>
            </w:r>
          </w:p>
          <w:p w14:paraId="7EA3712E" w14:textId="77777777" w:rsidR="00836BA1" w:rsidRPr="007555DA" w:rsidRDefault="00836BA1" w:rsidP="00716236">
            <w:pPr>
              <w:spacing w:after="0" w:line="240" w:lineRule="auto"/>
              <w:rPr>
                <w:rFonts w:cstheme="minorHAnsi"/>
              </w:rPr>
            </w:pPr>
            <w:r w:rsidRPr="007555DA">
              <w:rPr>
                <w:rFonts w:cstheme="minorHAnsi"/>
                <w:bCs/>
              </w:rPr>
              <w:t>3)</w:t>
            </w:r>
            <w:r w:rsidRPr="007555DA">
              <w:rPr>
                <w:rFonts w:cstheme="minorHAnsi"/>
                <w:bCs/>
              </w:rPr>
              <w:tab/>
              <w:t>sprawującej opiekę nad osobą zależną</w:t>
            </w:r>
          </w:p>
        </w:tc>
        <w:tc>
          <w:tcPr>
            <w:tcW w:w="3105" w:type="dxa"/>
            <w:vMerge/>
          </w:tcPr>
          <w:p w14:paraId="5F39ECAB" w14:textId="77777777" w:rsidR="00836BA1" w:rsidRPr="007555DA" w:rsidRDefault="00836BA1" w:rsidP="00716236">
            <w:pPr>
              <w:spacing w:after="0" w:line="240" w:lineRule="auto"/>
              <w:rPr>
                <w:rFonts w:cstheme="minorHAnsi"/>
              </w:rPr>
            </w:pPr>
          </w:p>
        </w:tc>
      </w:tr>
      <w:tr w:rsidR="00836BA1" w:rsidRPr="007555DA" w14:paraId="479C2FAA" w14:textId="77777777" w:rsidTr="002D6D7B">
        <w:trPr>
          <w:jc w:val="center"/>
        </w:trPr>
        <w:tc>
          <w:tcPr>
            <w:tcW w:w="1727" w:type="dxa"/>
            <w:vAlign w:val="center"/>
          </w:tcPr>
          <w:p w14:paraId="4A452B20" w14:textId="77777777" w:rsidR="00836BA1" w:rsidRPr="007555DA" w:rsidRDefault="00836BA1" w:rsidP="00716236">
            <w:pPr>
              <w:spacing w:after="0" w:line="240" w:lineRule="auto"/>
              <w:ind w:left="36" w:right="-534"/>
              <w:contextualSpacing/>
              <w:rPr>
                <w:rFonts w:cstheme="minorHAnsi"/>
                <w:b/>
              </w:rPr>
            </w:pPr>
            <w:r w:rsidRPr="007555DA">
              <w:rPr>
                <w:rFonts w:cstheme="minorHAnsi"/>
                <w:b/>
              </w:rPr>
              <w:t>295</w:t>
            </w:r>
          </w:p>
        </w:tc>
        <w:tc>
          <w:tcPr>
            <w:tcW w:w="3375" w:type="dxa"/>
            <w:vAlign w:val="center"/>
          </w:tcPr>
          <w:p w14:paraId="5A9440DE" w14:textId="77777777" w:rsidR="00836BA1" w:rsidRPr="007555DA" w:rsidRDefault="00836BA1" w:rsidP="00716236">
            <w:pPr>
              <w:spacing w:after="0" w:line="240" w:lineRule="auto"/>
              <w:rPr>
                <w:rFonts w:cstheme="minorHAnsi"/>
                <w:b/>
              </w:rPr>
            </w:pPr>
            <w:r w:rsidRPr="007555DA">
              <w:rPr>
                <w:rFonts w:cstheme="minorHAnsi"/>
                <w:b/>
              </w:rPr>
              <w:t>Art. 139. ust. 2 pkt. 2a)</w:t>
            </w:r>
          </w:p>
          <w:p w14:paraId="0489611D" w14:textId="77777777" w:rsidR="00836BA1" w:rsidRPr="007555DA" w:rsidRDefault="00836BA1" w:rsidP="00716236">
            <w:pPr>
              <w:spacing w:after="0" w:line="240" w:lineRule="auto"/>
              <w:rPr>
                <w:rFonts w:cstheme="minorHAnsi"/>
                <w:b/>
              </w:rPr>
            </w:pPr>
            <w:r w:rsidRPr="007555DA">
              <w:rPr>
                <w:rFonts w:cstheme="minorHAnsi"/>
              </w:rPr>
              <w:t>(PUP Dąbrowa Górnicza)</w:t>
            </w:r>
          </w:p>
        </w:tc>
        <w:tc>
          <w:tcPr>
            <w:tcW w:w="3453" w:type="dxa"/>
          </w:tcPr>
          <w:p w14:paraId="255F4E8F" w14:textId="77777777" w:rsidR="00836BA1" w:rsidRPr="007555DA" w:rsidRDefault="00836BA1" w:rsidP="00716236">
            <w:pPr>
              <w:spacing w:after="0" w:line="240" w:lineRule="auto"/>
              <w:rPr>
                <w:rFonts w:cstheme="minorHAnsi"/>
              </w:rPr>
            </w:pPr>
            <w:r w:rsidRPr="007555DA">
              <w:rPr>
                <w:rFonts w:cstheme="minorHAnsi"/>
              </w:rPr>
              <w:t xml:space="preserve">Zapis o pozostawaniu w związku małżeńskim jest zapisem ograniczającym grupę odbiorców tej formy pomocy i nie związany jest z celem regulacji, która ma umożliwić lepsze godzenie pracy zawodowej z wypełnianiem obowiązków rodzinnych powiązanych z wychowywaniem dzieci.   </w:t>
            </w:r>
          </w:p>
        </w:tc>
        <w:tc>
          <w:tcPr>
            <w:tcW w:w="3786" w:type="dxa"/>
            <w:vAlign w:val="center"/>
          </w:tcPr>
          <w:p w14:paraId="54558031" w14:textId="77777777" w:rsidR="00836BA1" w:rsidRPr="007555DA" w:rsidRDefault="00836BA1" w:rsidP="00716236">
            <w:pPr>
              <w:spacing w:after="0" w:line="240" w:lineRule="auto"/>
              <w:ind w:left="244" w:hanging="283"/>
              <w:rPr>
                <w:rFonts w:eastAsia="Calibri" w:cstheme="minorHAnsi"/>
                <w:lang w:eastAsia="pl-PL"/>
              </w:rPr>
            </w:pPr>
            <w:r w:rsidRPr="007555DA">
              <w:rPr>
                <w:rFonts w:eastAsia="Calibri" w:cstheme="minorHAnsi"/>
                <w:lang w:eastAsia="pl-PL"/>
              </w:rPr>
              <w:t>Proponuje się wykreślenie zapisu o pozostawaniu w związku małżeńskim.</w:t>
            </w:r>
          </w:p>
        </w:tc>
        <w:tc>
          <w:tcPr>
            <w:tcW w:w="3105" w:type="dxa"/>
            <w:vMerge/>
          </w:tcPr>
          <w:p w14:paraId="6F23B323" w14:textId="77777777" w:rsidR="00836BA1" w:rsidRPr="007555DA" w:rsidRDefault="00836BA1" w:rsidP="00716236">
            <w:pPr>
              <w:spacing w:after="0" w:line="240" w:lineRule="auto"/>
              <w:rPr>
                <w:rFonts w:cstheme="minorHAnsi"/>
              </w:rPr>
            </w:pPr>
          </w:p>
        </w:tc>
      </w:tr>
      <w:tr w:rsidR="00836BA1" w:rsidRPr="007555DA" w14:paraId="6E888CFA" w14:textId="77777777" w:rsidTr="002D6D7B">
        <w:trPr>
          <w:jc w:val="center"/>
        </w:trPr>
        <w:tc>
          <w:tcPr>
            <w:tcW w:w="1727" w:type="dxa"/>
            <w:vAlign w:val="center"/>
          </w:tcPr>
          <w:p w14:paraId="4DDD609A" w14:textId="77777777" w:rsidR="00836BA1" w:rsidRPr="007555DA" w:rsidRDefault="00836BA1" w:rsidP="00716236">
            <w:pPr>
              <w:spacing w:after="0" w:line="240" w:lineRule="auto"/>
              <w:ind w:left="36" w:right="-534"/>
              <w:contextualSpacing/>
              <w:rPr>
                <w:rFonts w:cstheme="minorHAnsi"/>
                <w:b/>
              </w:rPr>
            </w:pPr>
            <w:r w:rsidRPr="007555DA">
              <w:rPr>
                <w:rFonts w:cstheme="minorHAnsi"/>
                <w:b/>
              </w:rPr>
              <w:t>296</w:t>
            </w:r>
          </w:p>
        </w:tc>
        <w:tc>
          <w:tcPr>
            <w:tcW w:w="3375" w:type="dxa"/>
            <w:vAlign w:val="center"/>
          </w:tcPr>
          <w:p w14:paraId="40CFD79A" w14:textId="77777777" w:rsidR="00836BA1" w:rsidRPr="007555DA" w:rsidRDefault="00836BA1" w:rsidP="00716236">
            <w:pPr>
              <w:spacing w:after="0" w:line="240" w:lineRule="auto"/>
              <w:rPr>
                <w:rFonts w:cstheme="minorHAnsi"/>
                <w:b/>
              </w:rPr>
            </w:pPr>
            <w:r w:rsidRPr="007555DA">
              <w:rPr>
                <w:rFonts w:cstheme="minorHAnsi"/>
                <w:b/>
              </w:rPr>
              <w:t>Art. 139. ust. 2 pkt. 2b)</w:t>
            </w:r>
          </w:p>
          <w:p w14:paraId="008EF8C1" w14:textId="77777777" w:rsidR="00836BA1" w:rsidRPr="007555DA" w:rsidRDefault="00836BA1" w:rsidP="00716236">
            <w:pPr>
              <w:spacing w:after="0" w:line="240" w:lineRule="auto"/>
              <w:rPr>
                <w:rFonts w:cstheme="minorHAnsi"/>
                <w:b/>
              </w:rPr>
            </w:pPr>
            <w:r w:rsidRPr="007555DA">
              <w:rPr>
                <w:rFonts w:cstheme="minorHAnsi"/>
              </w:rPr>
              <w:t>(PUP Dąbrowa Górnicza)</w:t>
            </w:r>
          </w:p>
        </w:tc>
        <w:tc>
          <w:tcPr>
            <w:tcW w:w="3453" w:type="dxa"/>
          </w:tcPr>
          <w:p w14:paraId="07E9B45F" w14:textId="77777777" w:rsidR="00836BA1" w:rsidRPr="007555DA" w:rsidRDefault="00836BA1" w:rsidP="00716236">
            <w:pPr>
              <w:spacing w:after="0" w:line="240" w:lineRule="auto"/>
              <w:rPr>
                <w:rFonts w:cstheme="minorHAnsi"/>
                <w:b/>
              </w:rPr>
            </w:pPr>
            <w:r w:rsidRPr="007555DA">
              <w:rPr>
                <w:rFonts w:cstheme="minorHAnsi"/>
              </w:rPr>
              <w:t xml:space="preserve">Użyto zapisu w liczbie mnogiej zamiast pojedynczej </w:t>
            </w:r>
          </w:p>
        </w:tc>
        <w:tc>
          <w:tcPr>
            <w:tcW w:w="3786" w:type="dxa"/>
            <w:vAlign w:val="center"/>
          </w:tcPr>
          <w:p w14:paraId="2BB95317" w14:textId="77777777" w:rsidR="00836BA1" w:rsidRPr="007555DA" w:rsidRDefault="00836BA1" w:rsidP="00716236">
            <w:pPr>
              <w:spacing w:after="0" w:line="240" w:lineRule="auto"/>
              <w:ind w:left="244" w:hanging="283"/>
              <w:rPr>
                <w:rFonts w:eastAsia="Calibri" w:cstheme="minorHAnsi"/>
                <w:lang w:eastAsia="pl-PL"/>
              </w:rPr>
            </w:pPr>
            <w:r w:rsidRPr="007555DA">
              <w:rPr>
                <w:rFonts w:eastAsia="Calibri" w:cstheme="minorHAnsi"/>
                <w:lang w:eastAsia="pl-PL"/>
              </w:rPr>
              <w:t xml:space="preserve">Proponuje się następujące brzmienie artykułu : </w:t>
            </w:r>
            <w:r w:rsidRPr="007555DA">
              <w:rPr>
                <w:rFonts w:eastAsia="Calibri" w:cstheme="minorHAnsi"/>
                <w:lang w:eastAsia="pl-PL"/>
              </w:rPr>
              <w:br/>
              <w:t>b)</w:t>
            </w:r>
            <w:r w:rsidRPr="007555DA">
              <w:rPr>
                <w:rFonts w:eastAsia="Calibri" w:cstheme="minorHAnsi"/>
                <w:lang w:eastAsia="pl-PL"/>
              </w:rPr>
              <w:tab/>
              <w:t>samotnie wychowującej co najmniej jedno własne lub przysposobione małoletnie dziecko;</w:t>
            </w:r>
          </w:p>
        </w:tc>
        <w:tc>
          <w:tcPr>
            <w:tcW w:w="3105" w:type="dxa"/>
            <w:vMerge/>
          </w:tcPr>
          <w:p w14:paraId="7FB56FA2" w14:textId="77777777" w:rsidR="00836BA1" w:rsidRPr="007555DA" w:rsidRDefault="00836BA1" w:rsidP="00716236">
            <w:pPr>
              <w:spacing w:after="0" w:line="240" w:lineRule="auto"/>
              <w:rPr>
                <w:rFonts w:cstheme="minorHAnsi"/>
              </w:rPr>
            </w:pPr>
          </w:p>
        </w:tc>
      </w:tr>
      <w:tr w:rsidR="007555DA" w:rsidRPr="007555DA" w14:paraId="5CCB9080" w14:textId="77777777" w:rsidTr="002D6D7B">
        <w:trPr>
          <w:jc w:val="center"/>
        </w:trPr>
        <w:tc>
          <w:tcPr>
            <w:tcW w:w="1727" w:type="dxa"/>
            <w:vAlign w:val="center"/>
          </w:tcPr>
          <w:p w14:paraId="0795437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297</w:t>
            </w:r>
          </w:p>
        </w:tc>
        <w:tc>
          <w:tcPr>
            <w:tcW w:w="3375" w:type="dxa"/>
            <w:vAlign w:val="center"/>
          </w:tcPr>
          <w:p w14:paraId="0448F9D5" w14:textId="77777777" w:rsidR="00716236" w:rsidRPr="007555DA" w:rsidRDefault="00716236" w:rsidP="00716236">
            <w:pPr>
              <w:spacing w:after="0" w:line="240" w:lineRule="auto"/>
              <w:rPr>
                <w:rFonts w:cstheme="minorHAnsi"/>
                <w:b/>
              </w:rPr>
            </w:pPr>
            <w:r w:rsidRPr="007555DA">
              <w:rPr>
                <w:rFonts w:cstheme="minorHAnsi"/>
                <w:b/>
              </w:rPr>
              <w:t>Art. 140.</w:t>
            </w:r>
          </w:p>
          <w:p w14:paraId="7EA50132"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tcPr>
          <w:p w14:paraId="1B2BCA6F" w14:textId="77777777" w:rsidR="00716236" w:rsidRPr="007555DA" w:rsidRDefault="00716236" w:rsidP="00716236">
            <w:pPr>
              <w:spacing w:after="0" w:line="240" w:lineRule="auto"/>
              <w:rPr>
                <w:rFonts w:cstheme="minorHAnsi"/>
              </w:rPr>
            </w:pPr>
            <w:r w:rsidRPr="007555DA">
              <w:rPr>
                <w:rFonts w:cstheme="minorHAnsi"/>
              </w:rPr>
              <w:t>Niezrozumiała tak wysoka kwota wsparcia w porównaniu z grantem z art. 138 i  refundacją kosztów wyposażenia stanowiska, o której mowa w art. 152.</w:t>
            </w:r>
          </w:p>
        </w:tc>
        <w:tc>
          <w:tcPr>
            <w:tcW w:w="3786" w:type="dxa"/>
            <w:vAlign w:val="center"/>
          </w:tcPr>
          <w:p w14:paraId="7A01D41F" w14:textId="77777777" w:rsidR="00716236" w:rsidRPr="007555DA" w:rsidRDefault="00716236" w:rsidP="00716236">
            <w:pPr>
              <w:spacing w:after="0" w:line="240" w:lineRule="auto"/>
              <w:rPr>
                <w:rFonts w:cstheme="minorHAnsi"/>
              </w:rPr>
            </w:pPr>
            <w:r w:rsidRPr="007555DA">
              <w:rPr>
                <w:rFonts w:cstheme="minorHAnsi"/>
              </w:rPr>
              <w:t>Obniżenie kwoty wsparcia.</w:t>
            </w:r>
          </w:p>
        </w:tc>
        <w:tc>
          <w:tcPr>
            <w:tcW w:w="3105" w:type="dxa"/>
          </w:tcPr>
          <w:p w14:paraId="52AAD0FD" w14:textId="7C21F29E" w:rsidR="00716236" w:rsidRPr="00836BA1" w:rsidRDefault="00DD3519" w:rsidP="00836BA1">
            <w:pPr>
              <w:spacing w:after="0" w:line="240" w:lineRule="auto"/>
              <w:jc w:val="center"/>
              <w:rPr>
                <w:rFonts w:cstheme="minorHAnsi"/>
                <w:b/>
                <w:bCs/>
              </w:rPr>
            </w:pPr>
            <w:r w:rsidRPr="00836BA1">
              <w:rPr>
                <w:rFonts w:cstheme="minorHAnsi"/>
                <w:b/>
                <w:bCs/>
              </w:rPr>
              <w:t>Uwaga nieuwzględniona.</w:t>
            </w:r>
          </w:p>
          <w:p w14:paraId="33339443" w14:textId="1FB1C7A5" w:rsidR="00DD3519" w:rsidRPr="007555DA" w:rsidRDefault="00DD3519" w:rsidP="00716236">
            <w:pPr>
              <w:spacing w:after="0" w:line="240" w:lineRule="auto"/>
              <w:rPr>
                <w:rFonts w:cstheme="minorHAnsi"/>
              </w:rPr>
            </w:pPr>
            <w:r w:rsidRPr="007555DA">
              <w:rPr>
                <w:rFonts w:cstheme="minorHAnsi"/>
              </w:rPr>
              <w:t xml:space="preserve">Nie przewiduje się zmian w tym zakresie. </w:t>
            </w:r>
          </w:p>
        </w:tc>
      </w:tr>
      <w:tr w:rsidR="007555DA" w:rsidRPr="007555DA" w14:paraId="1AAAC130" w14:textId="77777777" w:rsidTr="002D6D7B">
        <w:trPr>
          <w:jc w:val="center"/>
        </w:trPr>
        <w:tc>
          <w:tcPr>
            <w:tcW w:w="1727" w:type="dxa"/>
            <w:vAlign w:val="center"/>
          </w:tcPr>
          <w:p w14:paraId="08736741" w14:textId="77777777" w:rsidR="003F5742" w:rsidRPr="007555DA" w:rsidRDefault="003F5742" w:rsidP="00716236">
            <w:pPr>
              <w:spacing w:after="0" w:line="240" w:lineRule="auto"/>
              <w:ind w:left="36" w:right="-534"/>
              <w:contextualSpacing/>
              <w:rPr>
                <w:rFonts w:cstheme="minorHAnsi"/>
                <w:b/>
              </w:rPr>
            </w:pPr>
            <w:r w:rsidRPr="007555DA">
              <w:rPr>
                <w:rFonts w:cstheme="minorHAnsi"/>
                <w:b/>
              </w:rPr>
              <w:t>298</w:t>
            </w:r>
          </w:p>
        </w:tc>
        <w:tc>
          <w:tcPr>
            <w:tcW w:w="3375" w:type="dxa"/>
            <w:vAlign w:val="center"/>
          </w:tcPr>
          <w:p w14:paraId="4E4CD98A" w14:textId="77777777" w:rsidR="003F5742" w:rsidRPr="007555DA" w:rsidRDefault="003F5742" w:rsidP="00716236">
            <w:pPr>
              <w:spacing w:after="0" w:line="240" w:lineRule="auto"/>
              <w:rPr>
                <w:rFonts w:cstheme="minorHAnsi"/>
                <w:b/>
              </w:rPr>
            </w:pPr>
            <w:r w:rsidRPr="007555DA">
              <w:rPr>
                <w:rFonts w:cstheme="minorHAnsi"/>
                <w:b/>
              </w:rPr>
              <w:t>Art. 141. ust. 2 pkt 1</w:t>
            </w:r>
          </w:p>
          <w:p w14:paraId="7542746C" w14:textId="77777777" w:rsidR="003F5742" w:rsidRPr="007555DA" w:rsidRDefault="003F5742" w:rsidP="00716236">
            <w:pPr>
              <w:spacing w:after="0" w:line="240" w:lineRule="auto"/>
              <w:rPr>
                <w:rFonts w:cstheme="minorHAnsi"/>
                <w:b/>
              </w:rPr>
            </w:pPr>
            <w:r w:rsidRPr="007555DA">
              <w:rPr>
                <w:rFonts w:cstheme="minorHAnsi"/>
              </w:rPr>
              <w:t>(PUP Ruda Śląska)</w:t>
            </w:r>
          </w:p>
          <w:p w14:paraId="117945A7" w14:textId="77777777" w:rsidR="003F5742" w:rsidRPr="007555DA" w:rsidRDefault="003F5742" w:rsidP="00716236">
            <w:pPr>
              <w:spacing w:after="0" w:line="240" w:lineRule="auto"/>
              <w:rPr>
                <w:rFonts w:cstheme="minorHAnsi"/>
                <w:b/>
              </w:rPr>
            </w:pPr>
          </w:p>
        </w:tc>
        <w:tc>
          <w:tcPr>
            <w:tcW w:w="3453" w:type="dxa"/>
          </w:tcPr>
          <w:p w14:paraId="7471D93A" w14:textId="77777777" w:rsidR="003F5742" w:rsidRPr="007555DA" w:rsidRDefault="003F5742" w:rsidP="00716236">
            <w:pPr>
              <w:spacing w:after="0" w:line="240" w:lineRule="auto"/>
              <w:rPr>
                <w:rFonts w:cstheme="minorHAnsi"/>
              </w:rPr>
            </w:pPr>
            <w:r w:rsidRPr="007555DA">
              <w:rPr>
                <w:rFonts w:cstheme="minorHAnsi"/>
              </w:rPr>
              <w:t>zmienić na „do wysokości minimalnego wynagrodzenia za pracę”</w:t>
            </w:r>
          </w:p>
        </w:tc>
        <w:tc>
          <w:tcPr>
            <w:tcW w:w="3786" w:type="dxa"/>
            <w:vAlign w:val="center"/>
          </w:tcPr>
          <w:p w14:paraId="4EA783CD" w14:textId="77777777" w:rsidR="003F5742" w:rsidRPr="007555DA" w:rsidRDefault="003F5742" w:rsidP="00716236">
            <w:pPr>
              <w:spacing w:after="0" w:line="240" w:lineRule="auto"/>
              <w:rPr>
                <w:rFonts w:cstheme="minorHAnsi"/>
              </w:rPr>
            </w:pPr>
            <w:r w:rsidRPr="007555DA">
              <w:rPr>
                <w:rFonts w:cstheme="minorHAnsi"/>
              </w:rPr>
              <w:t>Dofinansowanie w formie określonej w ustawie nie będzie konkurencyjne dla formy wsparcia jaką są prace interwencyjne, gdyż na tą formę również można zatrudnić osoby powracające na rynek pracy po urodzeniu dziecka, a kwota wsparcia jest większa, co spowoduje że pracodawcy nie będą zainteresowani zatrudnianiem osób w ramach świadczenia aktywizacyjnego.</w:t>
            </w:r>
          </w:p>
        </w:tc>
        <w:tc>
          <w:tcPr>
            <w:tcW w:w="3105" w:type="dxa"/>
            <w:vMerge w:val="restart"/>
          </w:tcPr>
          <w:p w14:paraId="54F4D489" w14:textId="3D658398" w:rsidR="003F5742" w:rsidRPr="00836BA1" w:rsidRDefault="003F5742" w:rsidP="00836BA1">
            <w:pPr>
              <w:spacing w:after="0" w:line="240" w:lineRule="auto"/>
              <w:jc w:val="center"/>
              <w:rPr>
                <w:rFonts w:cstheme="minorHAnsi"/>
                <w:b/>
                <w:bCs/>
              </w:rPr>
            </w:pPr>
            <w:r w:rsidRPr="00836BA1">
              <w:rPr>
                <w:rFonts w:cstheme="minorHAnsi"/>
                <w:b/>
                <w:bCs/>
              </w:rPr>
              <w:t>Uwaga nieuwzględniona.</w:t>
            </w:r>
          </w:p>
          <w:p w14:paraId="0B782186" w14:textId="0244B68C" w:rsidR="003F5742" w:rsidRPr="007555DA" w:rsidRDefault="003F5742" w:rsidP="00716236">
            <w:pPr>
              <w:spacing w:after="0" w:line="240" w:lineRule="auto"/>
              <w:rPr>
                <w:rFonts w:cstheme="minorHAnsi"/>
              </w:rPr>
            </w:pPr>
            <w:r w:rsidRPr="007555DA">
              <w:rPr>
                <w:rFonts w:cstheme="minorHAnsi"/>
              </w:rPr>
              <w:t xml:space="preserve">Nie przewiduje się zmian w tym zakresie. </w:t>
            </w:r>
          </w:p>
        </w:tc>
      </w:tr>
      <w:tr w:rsidR="007555DA" w:rsidRPr="007555DA" w14:paraId="280F8FB4" w14:textId="77777777" w:rsidTr="002D6D7B">
        <w:trPr>
          <w:jc w:val="center"/>
        </w:trPr>
        <w:tc>
          <w:tcPr>
            <w:tcW w:w="1727" w:type="dxa"/>
            <w:vAlign w:val="center"/>
          </w:tcPr>
          <w:p w14:paraId="23C2080F" w14:textId="77777777" w:rsidR="003F5742" w:rsidRPr="007555DA" w:rsidRDefault="003F5742" w:rsidP="00716236">
            <w:pPr>
              <w:spacing w:after="0" w:line="240" w:lineRule="auto"/>
              <w:ind w:left="36" w:right="-534"/>
              <w:contextualSpacing/>
              <w:rPr>
                <w:rFonts w:cstheme="minorHAnsi"/>
                <w:b/>
              </w:rPr>
            </w:pPr>
            <w:r w:rsidRPr="007555DA">
              <w:rPr>
                <w:rFonts w:cstheme="minorHAnsi"/>
                <w:b/>
              </w:rPr>
              <w:t>299</w:t>
            </w:r>
          </w:p>
        </w:tc>
        <w:tc>
          <w:tcPr>
            <w:tcW w:w="3375" w:type="dxa"/>
            <w:vAlign w:val="center"/>
          </w:tcPr>
          <w:p w14:paraId="65BBF513" w14:textId="77777777" w:rsidR="003F5742" w:rsidRPr="007555DA" w:rsidRDefault="003F5742" w:rsidP="00716236">
            <w:pPr>
              <w:spacing w:after="0" w:line="240" w:lineRule="auto"/>
              <w:rPr>
                <w:rFonts w:cstheme="minorHAnsi"/>
                <w:b/>
              </w:rPr>
            </w:pPr>
            <w:r w:rsidRPr="007555DA">
              <w:rPr>
                <w:rFonts w:cstheme="minorHAnsi"/>
                <w:b/>
              </w:rPr>
              <w:t>Art. 141. ust. 2 pkt. 2</w:t>
            </w:r>
          </w:p>
          <w:p w14:paraId="76B5BAA2" w14:textId="77777777" w:rsidR="003F5742" w:rsidRPr="007555DA" w:rsidRDefault="003F5742" w:rsidP="00716236">
            <w:pPr>
              <w:spacing w:after="0" w:line="240" w:lineRule="auto"/>
              <w:rPr>
                <w:rFonts w:cstheme="minorHAnsi"/>
                <w:b/>
              </w:rPr>
            </w:pPr>
            <w:r w:rsidRPr="007555DA">
              <w:rPr>
                <w:rFonts w:cstheme="minorHAnsi"/>
              </w:rPr>
              <w:t>(PUP Ruda Śląska)</w:t>
            </w:r>
          </w:p>
          <w:p w14:paraId="34C5C5CC" w14:textId="77777777" w:rsidR="003F5742" w:rsidRPr="007555DA" w:rsidRDefault="003F5742" w:rsidP="00716236">
            <w:pPr>
              <w:spacing w:after="0" w:line="240" w:lineRule="auto"/>
              <w:rPr>
                <w:rFonts w:cstheme="minorHAnsi"/>
                <w:b/>
              </w:rPr>
            </w:pPr>
          </w:p>
        </w:tc>
        <w:tc>
          <w:tcPr>
            <w:tcW w:w="3453" w:type="dxa"/>
          </w:tcPr>
          <w:p w14:paraId="22420126" w14:textId="77777777" w:rsidR="003F5742" w:rsidRPr="007555DA" w:rsidRDefault="003F5742" w:rsidP="00716236">
            <w:pPr>
              <w:spacing w:after="0" w:line="240" w:lineRule="auto"/>
              <w:rPr>
                <w:rFonts w:cstheme="minorHAnsi"/>
              </w:rPr>
            </w:pPr>
            <w:r w:rsidRPr="007555DA">
              <w:rPr>
                <w:rFonts w:cstheme="minorHAnsi"/>
              </w:rPr>
              <w:t>zmienić na „ do wysokości połowy minimalnego wynagrodzenia za pracę”</w:t>
            </w:r>
          </w:p>
        </w:tc>
        <w:tc>
          <w:tcPr>
            <w:tcW w:w="3786" w:type="dxa"/>
            <w:vAlign w:val="center"/>
          </w:tcPr>
          <w:p w14:paraId="5932C0B5" w14:textId="77777777" w:rsidR="003F5742" w:rsidRPr="007555DA" w:rsidRDefault="003F5742" w:rsidP="00716236">
            <w:pPr>
              <w:spacing w:after="0" w:line="240" w:lineRule="auto"/>
              <w:rPr>
                <w:rFonts w:cstheme="minorHAnsi"/>
              </w:rPr>
            </w:pPr>
          </w:p>
        </w:tc>
        <w:tc>
          <w:tcPr>
            <w:tcW w:w="3105" w:type="dxa"/>
            <w:vMerge/>
          </w:tcPr>
          <w:p w14:paraId="0B17B88C" w14:textId="77777777" w:rsidR="003F5742" w:rsidRPr="007555DA" w:rsidRDefault="003F5742" w:rsidP="00716236">
            <w:pPr>
              <w:spacing w:after="0" w:line="240" w:lineRule="auto"/>
              <w:rPr>
                <w:rFonts w:cstheme="minorHAnsi"/>
              </w:rPr>
            </w:pPr>
          </w:p>
        </w:tc>
      </w:tr>
      <w:tr w:rsidR="007555DA" w:rsidRPr="007555DA" w14:paraId="4038BD30" w14:textId="77777777" w:rsidTr="002D6D7B">
        <w:trPr>
          <w:jc w:val="center"/>
        </w:trPr>
        <w:tc>
          <w:tcPr>
            <w:tcW w:w="1727" w:type="dxa"/>
            <w:vAlign w:val="center"/>
          </w:tcPr>
          <w:p w14:paraId="7808B2B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300</w:t>
            </w:r>
          </w:p>
        </w:tc>
        <w:tc>
          <w:tcPr>
            <w:tcW w:w="3375" w:type="dxa"/>
            <w:vAlign w:val="center"/>
          </w:tcPr>
          <w:p w14:paraId="00BE38BC" w14:textId="77777777" w:rsidR="00716236" w:rsidRPr="007555DA" w:rsidRDefault="00716236" w:rsidP="00716236">
            <w:pPr>
              <w:spacing w:after="0" w:line="240" w:lineRule="auto"/>
              <w:rPr>
                <w:rFonts w:cstheme="minorHAnsi"/>
                <w:b/>
              </w:rPr>
            </w:pPr>
            <w:r w:rsidRPr="007555DA">
              <w:rPr>
                <w:rFonts w:cstheme="minorHAnsi"/>
                <w:b/>
              </w:rPr>
              <w:t>Art. 142.</w:t>
            </w:r>
          </w:p>
          <w:p w14:paraId="1C9334C7"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565C7DC6" w14:textId="77777777" w:rsidR="00716236" w:rsidRPr="007555DA" w:rsidRDefault="00716236" w:rsidP="00716236">
            <w:pPr>
              <w:spacing w:after="0" w:line="240" w:lineRule="auto"/>
              <w:rPr>
                <w:rFonts w:cstheme="minorHAnsi"/>
              </w:rPr>
            </w:pPr>
            <w:r w:rsidRPr="007555DA">
              <w:rPr>
                <w:rFonts w:cstheme="minorHAnsi"/>
              </w:rPr>
              <w:t xml:space="preserve">Zły szyk zdania powodujący jego niejednoznaczność. </w:t>
            </w:r>
          </w:p>
          <w:p w14:paraId="35520536" w14:textId="77777777" w:rsidR="00716236" w:rsidRPr="007555DA" w:rsidRDefault="00716236" w:rsidP="00716236">
            <w:pPr>
              <w:spacing w:after="0" w:line="240" w:lineRule="auto"/>
              <w:rPr>
                <w:rFonts w:cstheme="minorHAnsi"/>
              </w:rPr>
            </w:pPr>
            <w:r w:rsidRPr="007555DA">
              <w:rPr>
                <w:rFonts w:cstheme="minorHAnsi"/>
              </w:rPr>
              <w:t>Obecne brzmienie:</w:t>
            </w:r>
          </w:p>
          <w:p w14:paraId="269EB68B" w14:textId="77777777" w:rsidR="00716236" w:rsidRPr="007555DA" w:rsidRDefault="00716236" w:rsidP="00716236">
            <w:pPr>
              <w:suppressAutoHyphens/>
              <w:autoSpaceDE w:val="0"/>
              <w:autoSpaceDN w:val="0"/>
              <w:adjustRightInd w:val="0"/>
              <w:spacing w:after="0" w:line="240" w:lineRule="auto"/>
              <w:ind w:firstLine="510"/>
              <w:rPr>
                <w:rFonts w:eastAsia="Calibri" w:cstheme="minorHAnsi"/>
                <w:lang w:eastAsia="pl-PL"/>
              </w:rPr>
            </w:pPr>
            <w:r w:rsidRPr="007555DA">
              <w:rPr>
                <w:rFonts w:eastAsia="Calibri" w:cstheme="minorHAnsi"/>
                <w:b/>
                <w:lang w:eastAsia="pl-PL"/>
              </w:rPr>
              <w:t>Art. 142.</w:t>
            </w:r>
            <w:r w:rsidRPr="007555DA">
              <w:rPr>
                <w:rFonts w:eastAsia="Calibri" w:cstheme="minorHAnsi"/>
                <w:lang w:eastAsia="pl-PL"/>
              </w:rPr>
              <w:t> Poszukujący pracy nie pozostający w zatrudnieniu lub niewykonujący innej pracy zarobkowej opiekun osoby niepełnosprawnej, może korzystać na zasadach takich jak bezrobotny z form pomocy określonych w ustawie.</w:t>
            </w:r>
          </w:p>
          <w:p w14:paraId="31CDC8BD" w14:textId="77777777" w:rsidR="00716236" w:rsidRPr="007555DA" w:rsidRDefault="00716236" w:rsidP="00716236">
            <w:pPr>
              <w:spacing w:after="0" w:line="240" w:lineRule="auto"/>
              <w:rPr>
                <w:rFonts w:cstheme="minorHAnsi"/>
              </w:rPr>
            </w:pPr>
          </w:p>
        </w:tc>
        <w:tc>
          <w:tcPr>
            <w:tcW w:w="3786" w:type="dxa"/>
            <w:vAlign w:val="center"/>
          </w:tcPr>
          <w:p w14:paraId="3E9AD71F" w14:textId="77777777" w:rsidR="00716236" w:rsidRPr="007555DA" w:rsidRDefault="00716236" w:rsidP="00716236">
            <w:pPr>
              <w:spacing w:after="0" w:line="240" w:lineRule="auto"/>
              <w:rPr>
                <w:rFonts w:cstheme="minorHAnsi"/>
              </w:rPr>
            </w:pPr>
            <w:r w:rsidRPr="007555DA">
              <w:rPr>
                <w:rFonts w:cstheme="minorHAnsi"/>
              </w:rPr>
              <w:t>Proponuje się następujące brzmienie artykułu, tak aby było jednoznaczne, że w obu przypadkach chodzi o opiekuna osoby niepełnosprawnej:</w:t>
            </w:r>
          </w:p>
          <w:p w14:paraId="553B9FA5" w14:textId="77777777" w:rsidR="00716236" w:rsidRPr="007555DA" w:rsidRDefault="00716236" w:rsidP="00716236">
            <w:pPr>
              <w:spacing w:after="0" w:line="240" w:lineRule="auto"/>
              <w:rPr>
                <w:rFonts w:cstheme="minorHAnsi"/>
              </w:rPr>
            </w:pPr>
            <w:r w:rsidRPr="007555DA">
              <w:rPr>
                <w:rFonts w:cstheme="minorHAnsi"/>
                <w:b/>
              </w:rPr>
              <w:t>Art. 142</w:t>
            </w:r>
            <w:r w:rsidRPr="007555DA">
              <w:rPr>
                <w:rFonts w:cstheme="minorHAnsi"/>
              </w:rPr>
              <w:t>. 0piekun osoby niepełnosprawnej poszukujący pracy i nie pozostający w zatrudnieniu lub niewykonujący innej pracy zarobkowej, może korzystać na zasadach takich jak bezrobotny z form pomocy określonych w ustawie.</w:t>
            </w:r>
          </w:p>
        </w:tc>
        <w:tc>
          <w:tcPr>
            <w:tcW w:w="3105" w:type="dxa"/>
          </w:tcPr>
          <w:p w14:paraId="6B685F8B" w14:textId="7A764325" w:rsidR="00716236" w:rsidRPr="00836BA1" w:rsidRDefault="00716236" w:rsidP="00836BA1">
            <w:pPr>
              <w:spacing w:after="0" w:line="240" w:lineRule="auto"/>
              <w:jc w:val="center"/>
              <w:rPr>
                <w:rFonts w:cstheme="minorHAnsi"/>
                <w:b/>
                <w:bCs/>
              </w:rPr>
            </w:pPr>
            <w:r w:rsidRPr="00836BA1">
              <w:rPr>
                <w:rFonts w:cstheme="minorHAnsi"/>
                <w:b/>
                <w:bCs/>
              </w:rPr>
              <w:t>Uwaga nieuwzględniona.</w:t>
            </w:r>
          </w:p>
          <w:p w14:paraId="1E265933" w14:textId="77777777" w:rsidR="00716236" w:rsidRPr="007555DA" w:rsidRDefault="00716236" w:rsidP="00836BA1">
            <w:pPr>
              <w:spacing w:after="0" w:line="240" w:lineRule="auto"/>
              <w:jc w:val="both"/>
              <w:rPr>
                <w:rFonts w:cstheme="minorHAnsi"/>
              </w:rPr>
            </w:pPr>
            <w:r w:rsidRPr="007555DA">
              <w:rPr>
                <w:rFonts w:cstheme="minorHAnsi"/>
              </w:rPr>
              <w:t xml:space="preserve">W przepisie położony został akcent na status osoby uprawionej do skorzystania z formy pomocy. Ma nim być osoba poszukująca pracy. </w:t>
            </w:r>
          </w:p>
        </w:tc>
      </w:tr>
      <w:tr w:rsidR="007555DA" w:rsidRPr="007555DA" w14:paraId="1AB394E1" w14:textId="77777777" w:rsidTr="002D6D7B">
        <w:trPr>
          <w:jc w:val="center"/>
        </w:trPr>
        <w:tc>
          <w:tcPr>
            <w:tcW w:w="1727" w:type="dxa"/>
            <w:vAlign w:val="center"/>
          </w:tcPr>
          <w:p w14:paraId="5BBEB51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301</w:t>
            </w:r>
          </w:p>
        </w:tc>
        <w:tc>
          <w:tcPr>
            <w:tcW w:w="3375" w:type="dxa"/>
            <w:vAlign w:val="center"/>
          </w:tcPr>
          <w:p w14:paraId="3E36780B" w14:textId="77777777" w:rsidR="00716236" w:rsidRPr="007555DA" w:rsidRDefault="00716236" w:rsidP="00716236">
            <w:pPr>
              <w:spacing w:after="0" w:line="240" w:lineRule="auto"/>
              <w:rPr>
                <w:rFonts w:cstheme="minorHAnsi"/>
                <w:b/>
              </w:rPr>
            </w:pPr>
            <w:r w:rsidRPr="007555DA">
              <w:rPr>
                <w:rFonts w:cstheme="minorHAnsi"/>
                <w:b/>
              </w:rPr>
              <w:t>Art. 143.</w:t>
            </w:r>
          </w:p>
          <w:p w14:paraId="4AA8106B"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tcPr>
          <w:p w14:paraId="2C8AAB38" w14:textId="77777777" w:rsidR="00716236" w:rsidRPr="007555DA" w:rsidRDefault="00716236" w:rsidP="00716236">
            <w:pPr>
              <w:spacing w:after="0" w:line="240" w:lineRule="auto"/>
              <w:rPr>
                <w:rFonts w:cstheme="minorHAnsi"/>
              </w:rPr>
            </w:pPr>
            <w:r w:rsidRPr="007555DA">
              <w:rPr>
                <w:rFonts w:cstheme="minorHAnsi"/>
              </w:rPr>
              <w:t>Czy będzie wymagana umowa dot. tej formy?</w:t>
            </w:r>
          </w:p>
        </w:tc>
        <w:tc>
          <w:tcPr>
            <w:tcW w:w="3786" w:type="dxa"/>
            <w:vAlign w:val="center"/>
          </w:tcPr>
          <w:p w14:paraId="5ED74EB8" w14:textId="77777777" w:rsidR="00716236" w:rsidRPr="007555DA" w:rsidRDefault="00716236" w:rsidP="00716236">
            <w:pPr>
              <w:spacing w:after="0" w:line="240" w:lineRule="auto"/>
              <w:rPr>
                <w:rFonts w:cstheme="minorHAnsi"/>
              </w:rPr>
            </w:pPr>
            <w:r w:rsidRPr="007555DA">
              <w:rPr>
                <w:rFonts w:cstheme="minorHAnsi"/>
              </w:rPr>
              <w:t>Określenie niezbędnych elementów umowy.</w:t>
            </w:r>
          </w:p>
        </w:tc>
        <w:tc>
          <w:tcPr>
            <w:tcW w:w="3105" w:type="dxa"/>
          </w:tcPr>
          <w:p w14:paraId="6257E59A" w14:textId="25FAD5FC" w:rsidR="00BD5545" w:rsidRPr="00836BA1" w:rsidRDefault="00BD5545" w:rsidP="00836BA1">
            <w:pPr>
              <w:spacing w:after="0" w:line="240" w:lineRule="auto"/>
              <w:jc w:val="center"/>
              <w:rPr>
                <w:rFonts w:cstheme="minorHAnsi"/>
                <w:b/>
                <w:bCs/>
              </w:rPr>
            </w:pPr>
            <w:r w:rsidRPr="00836BA1">
              <w:rPr>
                <w:rFonts w:cstheme="minorHAnsi"/>
                <w:b/>
                <w:bCs/>
              </w:rPr>
              <w:t>Uwaga nieuwzględniona.</w:t>
            </w:r>
          </w:p>
          <w:p w14:paraId="04F3DEB6" w14:textId="61102AC5" w:rsidR="00716236" w:rsidRPr="007555DA" w:rsidRDefault="00BD5545" w:rsidP="00BD5545">
            <w:pPr>
              <w:spacing w:after="0" w:line="240" w:lineRule="auto"/>
              <w:rPr>
                <w:rFonts w:cstheme="minorHAnsi"/>
              </w:rPr>
            </w:pPr>
            <w:r w:rsidRPr="007555DA">
              <w:rPr>
                <w:rFonts w:cstheme="minorHAnsi"/>
              </w:rPr>
              <w:t>Nie przewiduje się zmian w tym zakresie.</w:t>
            </w:r>
          </w:p>
        </w:tc>
      </w:tr>
      <w:tr w:rsidR="007555DA" w:rsidRPr="007555DA" w14:paraId="154A625D" w14:textId="77777777" w:rsidTr="002D6D7B">
        <w:trPr>
          <w:jc w:val="center"/>
        </w:trPr>
        <w:tc>
          <w:tcPr>
            <w:tcW w:w="1727" w:type="dxa"/>
            <w:shd w:val="clear" w:color="auto" w:fill="auto"/>
            <w:vAlign w:val="center"/>
          </w:tcPr>
          <w:p w14:paraId="76634E6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302</w:t>
            </w:r>
          </w:p>
        </w:tc>
        <w:tc>
          <w:tcPr>
            <w:tcW w:w="3375" w:type="dxa"/>
            <w:shd w:val="clear" w:color="auto" w:fill="auto"/>
            <w:vAlign w:val="center"/>
          </w:tcPr>
          <w:p w14:paraId="5AC2ECDA" w14:textId="77777777" w:rsidR="00716236" w:rsidRPr="007555DA" w:rsidRDefault="00716236" w:rsidP="00716236">
            <w:pPr>
              <w:spacing w:after="0" w:line="240" w:lineRule="auto"/>
              <w:rPr>
                <w:rFonts w:cstheme="minorHAnsi"/>
              </w:rPr>
            </w:pPr>
            <w:r w:rsidRPr="007555DA">
              <w:rPr>
                <w:rFonts w:cstheme="minorHAnsi"/>
                <w:b/>
              </w:rPr>
              <w:t>Art. 144.</w:t>
            </w:r>
            <w:r w:rsidRPr="007555DA">
              <w:rPr>
                <w:rFonts w:cstheme="minorHAnsi"/>
              </w:rPr>
              <w:t xml:space="preserve"> </w:t>
            </w:r>
          </w:p>
          <w:p w14:paraId="03054CBA" w14:textId="77777777" w:rsidR="00716236" w:rsidRPr="007555DA" w:rsidRDefault="00716236" w:rsidP="00716236">
            <w:pPr>
              <w:spacing w:after="0" w:line="240" w:lineRule="auto"/>
              <w:rPr>
                <w:rFonts w:cstheme="minorHAnsi"/>
              </w:rPr>
            </w:pPr>
            <w:r w:rsidRPr="007555DA">
              <w:rPr>
                <w:rFonts w:cstheme="minorHAnsi"/>
                <w:b/>
              </w:rPr>
              <w:t>art. 152. – 158</w:t>
            </w:r>
            <w:r w:rsidRPr="007555DA">
              <w:rPr>
                <w:rFonts w:cstheme="minorHAnsi"/>
              </w:rPr>
              <w:t xml:space="preserve"> .</w:t>
            </w:r>
          </w:p>
          <w:p w14:paraId="7D5D33C3" w14:textId="77777777" w:rsidR="00716236" w:rsidRPr="007555DA" w:rsidRDefault="00716236" w:rsidP="00716236">
            <w:pPr>
              <w:spacing w:after="0" w:line="240" w:lineRule="auto"/>
              <w:rPr>
                <w:rFonts w:cstheme="minorHAnsi"/>
              </w:rPr>
            </w:pPr>
            <w:r w:rsidRPr="007555DA">
              <w:rPr>
                <w:rFonts w:cstheme="minorHAnsi"/>
              </w:rPr>
              <w:t>(PUP Jastrzębie-Zdrój)</w:t>
            </w:r>
          </w:p>
        </w:tc>
        <w:tc>
          <w:tcPr>
            <w:tcW w:w="3453" w:type="dxa"/>
            <w:shd w:val="clear" w:color="auto" w:fill="auto"/>
          </w:tcPr>
          <w:p w14:paraId="7B97C8E2" w14:textId="77777777" w:rsidR="00716236" w:rsidRPr="007555DA" w:rsidRDefault="00716236" w:rsidP="00716236">
            <w:pPr>
              <w:spacing w:after="0" w:line="240" w:lineRule="auto"/>
              <w:rPr>
                <w:rFonts w:cstheme="minorHAnsi"/>
              </w:rPr>
            </w:pPr>
            <w:r w:rsidRPr="007555DA">
              <w:rPr>
                <w:rFonts w:cstheme="minorHAnsi"/>
              </w:rPr>
              <w:t>Wprowadzenie przepisu dotyczącego form zabezpieczeń oraz narzucenie wyboru formy zabezpieczenia przez wnioskodawcę.</w:t>
            </w:r>
          </w:p>
        </w:tc>
        <w:tc>
          <w:tcPr>
            <w:tcW w:w="3786" w:type="dxa"/>
            <w:shd w:val="clear" w:color="auto" w:fill="auto"/>
            <w:vAlign w:val="center"/>
          </w:tcPr>
          <w:p w14:paraId="09027F6A" w14:textId="77777777" w:rsidR="00716236" w:rsidRPr="007555DA" w:rsidRDefault="00716236" w:rsidP="00716236">
            <w:pPr>
              <w:spacing w:after="0" w:line="240" w:lineRule="auto"/>
              <w:rPr>
                <w:rFonts w:cstheme="minorHAnsi"/>
              </w:rPr>
            </w:pPr>
            <w:r w:rsidRPr="007555DA">
              <w:rPr>
                <w:rFonts w:cstheme="minorHAnsi"/>
              </w:rPr>
              <w:t xml:space="preserve">Urzędy pracy z uwagi na racjonalność wydatkowania środków publicznych powinny decydować o bezpiecznych, a  zarazem wystarczających na pokrycie zobowiązań, formach  zabezpieczeń wszelkich umów. </w:t>
            </w:r>
          </w:p>
          <w:p w14:paraId="3FDEBBFB" w14:textId="77777777" w:rsidR="00716236" w:rsidRPr="007555DA" w:rsidRDefault="00716236" w:rsidP="00716236">
            <w:pPr>
              <w:spacing w:after="0" w:line="240" w:lineRule="auto"/>
              <w:rPr>
                <w:rFonts w:cstheme="minorHAnsi"/>
              </w:rPr>
            </w:pPr>
            <w:r w:rsidRPr="007555DA">
              <w:rPr>
                <w:rFonts w:cstheme="minorHAnsi"/>
              </w:rPr>
              <w:t>W związku z powyższym proponuje się aby nie brać pod uwagę aktu notarialnego o poddaniu się egzekucji, gdyż jest to najmniej skuteczna forma zabezpieczenia, która będzie generowała wysokie koszty postępowania egzekucyjnego w przypadku niewypłacalności poddającego się aktowi notarialnemu.</w:t>
            </w:r>
          </w:p>
        </w:tc>
        <w:tc>
          <w:tcPr>
            <w:tcW w:w="3105" w:type="dxa"/>
            <w:shd w:val="clear" w:color="auto" w:fill="auto"/>
          </w:tcPr>
          <w:p w14:paraId="01A5A8FC" w14:textId="77777777" w:rsidR="00B54BA6" w:rsidRPr="007555DA" w:rsidRDefault="00B54BA6" w:rsidP="00B54BA6">
            <w:pPr>
              <w:spacing w:after="0" w:line="240" w:lineRule="auto"/>
              <w:jc w:val="center"/>
              <w:rPr>
                <w:rFonts w:cstheme="minorHAnsi"/>
                <w:b/>
                <w:bCs/>
              </w:rPr>
            </w:pPr>
            <w:r w:rsidRPr="007555DA">
              <w:rPr>
                <w:rFonts w:cstheme="minorHAnsi"/>
                <w:b/>
                <w:bCs/>
              </w:rPr>
              <w:t>Uwaga nieuwzględniona</w:t>
            </w:r>
          </w:p>
          <w:p w14:paraId="4B50894A" w14:textId="77777777" w:rsidR="00B54BA6" w:rsidRPr="007555DA" w:rsidRDefault="00B54BA6" w:rsidP="00836BA1">
            <w:pPr>
              <w:spacing w:after="0" w:line="240" w:lineRule="auto"/>
              <w:jc w:val="both"/>
              <w:rPr>
                <w:rFonts w:cstheme="minorHAnsi"/>
              </w:rPr>
            </w:pPr>
            <w:r w:rsidRPr="007555DA">
              <w:rPr>
                <w:rFonts w:cstheme="minorHAnsi"/>
              </w:rPr>
              <w:t xml:space="preserve">Doprecyzowano przepis – zabezpieczenie może być ustanowione w jednej lub kilku formach. Wybór formy (form) zabezpieczenia należy do bezrobotnego, jednakże starosta (dyrektor PUP) może odmówić przyjęcia zabezpieczenia, jeżeli uzna, że nie jest ono wystarczające w konkretnym przypadku. </w:t>
            </w:r>
          </w:p>
          <w:p w14:paraId="6BAFA922" w14:textId="77777777" w:rsidR="00B54BA6" w:rsidRPr="007555DA" w:rsidRDefault="00B54BA6" w:rsidP="00836BA1">
            <w:pPr>
              <w:spacing w:after="0" w:line="240" w:lineRule="auto"/>
              <w:jc w:val="both"/>
              <w:rPr>
                <w:rFonts w:cstheme="minorHAnsi"/>
              </w:rPr>
            </w:pPr>
            <w:r w:rsidRPr="007555DA">
              <w:rPr>
                <w:rFonts w:cstheme="minorHAnsi"/>
              </w:rPr>
              <w:t xml:space="preserve">W opinii MRiPS nie jest dobrą praktyką określanie z góry przez PUP-y, że akceptowane są 2 konkretne rodzaje zabezpieczeń (co w Regulaminach przyznawania środków zdarza się dość często). Dyrektor PUP powinien oceniać zabezpieczenie w odniesieniu do konkretnej osoby i jej sytuacji majątkowej. </w:t>
            </w:r>
          </w:p>
          <w:p w14:paraId="5EDE680B" w14:textId="4CF86D12" w:rsidR="00716236" w:rsidRPr="007555DA" w:rsidRDefault="00B54BA6" w:rsidP="00836BA1">
            <w:pPr>
              <w:spacing w:after="0" w:line="240" w:lineRule="auto"/>
              <w:jc w:val="both"/>
              <w:rPr>
                <w:rFonts w:cstheme="minorHAnsi"/>
              </w:rPr>
            </w:pPr>
            <w:r w:rsidRPr="007555DA">
              <w:rPr>
                <w:rFonts w:cstheme="minorHAnsi"/>
              </w:rPr>
              <w:t>Formy zabezpieczeń zostaną określone na poziomie rozporządzenia zgodnie z delegacją ustawową zawartą w art. 158 (w nowej wersji projektu art. 162).</w:t>
            </w:r>
          </w:p>
        </w:tc>
      </w:tr>
      <w:tr w:rsidR="007555DA" w:rsidRPr="007555DA" w14:paraId="01E03ABE" w14:textId="77777777" w:rsidTr="002D6D7B">
        <w:trPr>
          <w:jc w:val="center"/>
        </w:trPr>
        <w:tc>
          <w:tcPr>
            <w:tcW w:w="1727" w:type="dxa"/>
            <w:shd w:val="clear" w:color="auto" w:fill="auto"/>
            <w:vAlign w:val="center"/>
          </w:tcPr>
          <w:p w14:paraId="61AC40A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303</w:t>
            </w:r>
          </w:p>
        </w:tc>
        <w:tc>
          <w:tcPr>
            <w:tcW w:w="3375" w:type="dxa"/>
            <w:shd w:val="clear" w:color="auto" w:fill="auto"/>
            <w:vAlign w:val="center"/>
          </w:tcPr>
          <w:p w14:paraId="28385F32" w14:textId="77777777" w:rsidR="00716236" w:rsidRPr="007555DA" w:rsidRDefault="00716236" w:rsidP="00716236">
            <w:pPr>
              <w:spacing w:after="0" w:line="240" w:lineRule="auto"/>
              <w:rPr>
                <w:rFonts w:cstheme="minorHAnsi"/>
                <w:b/>
              </w:rPr>
            </w:pPr>
            <w:r w:rsidRPr="007555DA">
              <w:rPr>
                <w:rFonts w:cstheme="minorHAnsi"/>
                <w:b/>
              </w:rPr>
              <w:t>Art. 145. ust. 1 pkt 2</w:t>
            </w:r>
          </w:p>
          <w:p w14:paraId="15A8BA90"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shd w:val="clear" w:color="auto" w:fill="auto"/>
          </w:tcPr>
          <w:p w14:paraId="0509DF0A" w14:textId="77777777" w:rsidR="00716236" w:rsidRPr="007555DA" w:rsidRDefault="00716236" w:rsidP="00716236">
            <w:pPr>
              <w:spacing w:after="0" w:line="240" w:lineRule="auto"/>
              <w:rPr>
                <w:rFonts w:cstheme="minorHAnsi"/>
              </w:rPr>
            </w:pPr>
            <w:r w:rsidRPr="007555DA">
              <w:rPr>
                <w:rFonts w:cstheme="minorHAnsi"/>
              </w:rPr>
              <w:t>Jeśli przedsiębiorca miał zawieszone wykonywanie działalność to tym samym jej nie wykonywał. Z kolei posiadający aktywny wpis, mogli jej faktycznie nie wykonywać.</w:t>
            </w:r>
          </w:p>
        </w:tc>
        <w:tc>
          <w:tcPr>
            <w:tcW w:w="3786" w:type="dxa"/>
            <w:shd w:val="clear" w:color="auto" w:fill="auto"/>
            <w:vAlign w:val="center"/>
          </w:tcPr>
          <w:p w14:paraId="66BE2300" w14:textId="77777777" w:rsidR="00716236" w:rsidRPr="007555DA" w:rsidRDefault="00716236" w:rsidP="00716236">
            <w:pPr>
              <w:spacing w:after="0" w:line="240" w:lineRule="auto"/>
              <w:rPr>
                <w:rFonts w:cstheme="minorHAnsi"/>
              </w:rPr>
            </w:pPr>
            <w:r w:rsidRPr="007555DA">
              <w:rPr>
                <w:rFonts w:cstheme="minorHAnsi"/>
              </w:rPr>
              <w:t>Określenie, że formalny wpis CEIDG niezależnie od statusu (aktywny, zawieszony) uniemożliwia ubieganie się o dofinansowanie.</w:t>
            </w:r>
          </w:p>
        </w:tc>
        <w:tc>
          <w:tcPr>
            <w:tcW w:w="3105" w:type="dxa"/>
            <w:shd w:val="clear" w:color="auto" w:fill="auto"/>
          </w:tcPr>
          <w:p w14:paraId="35A71A45" w14:textId="77777777" w:rsidR="00D64D53" w:rsidRPr="007555DA" w:rsidRDefault="00D64D53" w:rsidP="00D64D53">
            <w:pPr>
              <w:spacing w:after="0" w:line="240" w:lineRule="auto"/>
              <w:jc w:val="center"/>
              <w:rPr>
                <w:rFonts w:cstheme="minorHAnsi"/>
                <w:b/>
                <w:bCs/>
              </w:rPr>
            </w:pPr>
            <w:r w:rsidRPr="007555DA">
              <w:rPr>
                <w:rFonts w:cstheme="minorHAnsi"/>
                <w:b/>
                <w:bCs/>
              </w:rPr>
              <w:t>Uwaga nieuwzględniona.</w:t>
            </w:r>
          </w:p>
          <w:p w14:paraId="66A79232" w14:textId="77777777" w:rsidR="00D64D53" w:rsidRPr="007555DA" w:rsidRDefault="00D64D53" w:rsidP="00D64D53">
            <w:pPr>
              <w:spacing w:after="0" w:line="240" w:lineRule="auto"/>
              <w:jc w:val="both"/>
              <w:rPr>
                <w:rFonts w:cstheme="minorHAnsi"/>
              </w:rPr>
            </w:pPr>
            <w:r w:rsidRPr="007555DA">
              <w:rPr>
                <w:rFonts w:cstheme="minorHAnsi"/>
              </w:rPr>
              <w:t>Należy pamiętać, że wpis jest czynnością techniczną.  Wykreślenie działalności gospodarczej również jest wpisem w CEIDG. Decydujące są daty wskazane we wpisach, a nie daty dokonania samych wpisów.</w:t>
            </w:r>
          </w:p>
          <w:p w14:paraId="2751A2D3" w14:textId="45A06CCB" w:rsidR="00716236" w:rsidRPr="007555DA" w:rsidRDefault="00D64D53" w:rsidP="00D64D53">
            <w:pPr>
              <w:spacing w:after="0" w:line="240" w:lineRule="auto"/>
              <w:jc w:val="both"/>
              <w:rPr>
                <w:rFonts w:cstheme="minorHAnsi"/>
              </w:rPr>
            </w:pPr>
            <w:r w:rsidRPr="007555DA">
              <w:rPr>
                <w:rFonts w:cstheme="minorHAnsi"/>
              </w:rPr>
              <w:t>Warunek odnosi się do zawartości rejestru CEIDG.</w:t>
            </w:r>
          </w:p>
        </w:tc>
      </w:tr>
      <w:tr w:rsidR="007555DA" w:rsidRPr="007555DA" w14:paraId="7AE56026" w14:textId="77777777" w:rsidTr="002D6D7B">
        <w:trPr>
          <w:jc w:val="center"/>
        </w:trPr>
        <w:tc>
          <w:tcPr>
            <w:tcW w:w="1727" w:type="dxa"/>
            <w:shd w:val="clear" w:color="auto" w:fill="auto"/>
            <w:vAlign w:val="center"/>
          </w:tcPr>
          <w:p w14:paraId="123A467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304</w:t>
            </w:r>
          </w:p>
        </w:tc>
        <w:tc>
          <w:tcPr>
            <w:tcW w:w="3375" w:type="dxa"/>
            <w:shd w:val="clear" w:color="auto" w:fill="auto"/>
            <w:vAlign w:val="center"/>
          </w:tcPr>
          <w:p w14:paraId="60AD3877" w14:textId="77777777" w:rsidR="00716236" w:rsidRPr="007555DA" w:rsidRDefault="00716236" w:rsidP="00716236">
            <w:pPr>
              <w:spacing w:after="0" w:line="240" w:lineRule="auto"/>
              <w:rPr>
                <w:rFonts w:cstheme="minorHAnsi"/>
                <w:b/>
              </w:rPr>
            </w:pPr>
            <w:r w:rsidRPr="007555DA">
              <w:rPr>
                <w:rFonts w:cstheme="minorHAnsi"/>
                <w:b/>
              </w:rPr>
              <w:t>Art. 145. ust. 1 pkt. 5</w:t>
            </w:r>
          </w:p>
          <w:p w14:paraId="705C0EC9"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shd w:val="clear" w:color="auto" w:fill="auto"/>
          </w:tcPr>
          <w:p w14:paraId="16B021E5" w14:textId="77777777" w:rsidR="00716236" w:rsidRPr="007555DA" w:rsidRDefault="00716236" w:rsidP="00716236">
            <w:pPr>
              <w:spacing w:after="0" w:line="240" w:lineRule="auto"/>
              <w:rPr>
                <w:rFonts w:cstheme="minorHAnsi"/>
              </w:rPr>
            </w:pPr>
            <w:r w:rsidRPr="007555DA">
              <w:rPr>
                <w:rFonts w:cstheme="minorHAnsi"/>
              </w:rPr>
              <w:t xml:space="preserve">Ograniczenie w postaci nie złożenia do innego starosty wniosku o dofinansowanie nie zostało dookreślone w czasie. Jak należy interpretować ten zapis – jako nigdy? Proponuje się wprowadzić ograniczenie w postaci braku możliwości złożenia wniosku o dofinansowanie do innego starosty w tym samym czasie </w:t>
            </w:r>
          </w:p>
        </w:tc>
        <w:tc>
          <w:tcPr>
            <w:tcW w:w="3786" w:type="dxa"/>
            <w:shd w:val="clear" w:color="auto" w:fill="auto"/>
            <w:vAlign w:val="center"/>
          </w:tcPr>
          <w:p w14:paraId="7E10FED1" w14:textId="77777777" w:rsidR="00716236" w:rsidRPr="007555DA" w:rsidRDefault="00716236" w:rsidP="00716236">
            <w:pPr>
              <w:spacing w:after="0" w:line="240" w:lineRule="auto"/>
              <w:rPr>
                <w:rFonts w:cstheme="minorHAnsi"/>
              </w:rPr>
            </w:pPr>
            <w:r w:rsidRPr="007555DA">
              <w:rPr>
                <w:rFonts w:cstheme="minorHAnsi"/>
                <w:bCs/>
              </w:rPr>
              <w:t>Proponuje się następujące brzmienie artykułu :</w:t>
            </w:r>
          </w:p>
          <w:p w14:paraId="6D0C93B4" w14:textId="77777777" w:rsidR="00716236" w:rsidRPr="007555DA" w:rsidRDefault="00716236" w:rsidP="00716236">
            <w:pPr>
              <w:spacing w:after="0" w:line="240" w:lineRule="auto"/>
              <w:rPr>
                <w:rFonts w:cstheme="minorHAnsi"/>
              </w:rPr>
            </w:pPr>
            <w:r w:rsidRPr="007555DA">
              <w:rPr>
                <w:rFonts w:cstheme="minorHAnsi"/>
              </w:rPr>
              <w:t>5)</w:t>
            </w:r>
            <w:r w:rsidRPr="007555DA">
              <w:rPr>
                <w:rFonts w:cstheme="minorHAnsi"/>
              </w:rPr>
              <w:tab/>
              <w:t>nie złożył do innego starosty w tym samym czasie wniosku o dofinansowanie podjęcia działalności gospodarczej lub wniosku o jednorazowe środki na założenie lub przystąpienie do spółdzielni socjalnej.</w:t>
            </w:r>
          </w:p>
          <w:p w14:paraId="168B634B" w14:textId="77777777" w:rsidR="00716236" w:rsidRPr="007555DA" w:rsidRDefault="00716236" w:rsidP="00716236">
            <w:pPr>
              <w:spacing w:after="0" w:line="240" w:lineRule="auto"/>
              <w:rPr>
                <w:rFonts w:cstheme="minorHAnsi"/>
              </w:rPr>
            </w:pPr>
          </w:p>
        </w:tc>
        <w:tc>
          <w:tcPr>
            <w:tcW w:w="3105" w:type="dxa"/>
            <w:shd w:val="clear" w:color="auto" w:fill="auto"/>
          </w:tcPr>
          <w:p w14:paraId="7757A0DF" w14:textId="77777777" w:rsidR="005712D4" w:rsidRPr="007555DA" w:rsidRDefault="005712D4" w:rsidP="005712D4">
            <w:pPr>
              <w:spacing w:after="0" w:line="240" w:lineRule="auto"/>
              <w:jc w:val="center"/>
              <w:rPr>
                <w:rFonts w:cstheme="minorHAnsi"/>
                <w:b/>
                <w:bCs/>
              </w:rPr>
            </w:pPr>
            <w:r w:rsidRPr="007555DA">
              <w:rPr>
                <w:rFonts w:cstheme="minorHAnsi"/>
                <w:b/>
                <w:bCs/>
              </w:rPr>
              <w:t>Uwaga nieuwzględniona.</w:t>
            </w:r>
          </w:p>
          <w:p w14:paraId="77C38F42" w14:textId="77777777" w:rsidR="005712D4" w:rsidRPr="007555DA" w:rsidRDefault="005712D4" w:rsidP="005712D4">
            <w:pPr>
              <w:spacing w:after="0" w:line="240" w:lineRule="auto"/>
              <w:jc w:val="both"/>
              <w:rPr>
                <w:rFonts w:cstheme="minorHAnsi"/>
              </w:rPr>
            </w:pPr>
            <w:r w:rsidRPr="007555DA">
              <w:rPr>
                <w:rFonts w:cstheme="minorHAnsi"/>
              </w:rPr>
              <w:t xml:space="preserve">Przepis jest tożsamy z przepisem zawartym w rozporządzeniu wydanym na podstawie art. 46 ust. 6 ustawy o promocji zatrudnienia i instytucjach rynku pracy, regulującym refundację kosztów wyposażenia lub doposażenia stanowiska pracy oraz przyznawania środków na podjęcie działalności gospodarczej. </w:t>
            </w:r>
          </w:p>
          <w:p w14:paraId="7C6CF44E" w14:textId="245BC7BF" w:rsidR="00716236" w:rsidRPr="007555DA" w:rsidRDefault="005712D4" w:rsidP="005712D4">
            <w:pPr>
              <w:spacing w:after="0" w:line="240" w:lineRule="auto"/>
              <w:rPr>
                <w:rFonts w:cstheme="minorHAnsi"/>
              </w:rPr>
            </w:pPr>
            <w:r w:rsidRPr="007555DA">
              <w:rPr>
                <w:rFonts w:cstheme="minorHAnsi"/>
              </w:rPr>
              <w:t>Przepis nie budził dotychczas wątpliwości interpretacyjnych.</w:t>
            </w:r>
          </w:p>
        </w:tc>
      </w:tr>
      <w:tr w:rsidR="007555DA" w:rsidRPr="007555DA" w14:paraId="23097BC0" w14:textId="77777777" w:rsidTr="002D6D7B">
        <w:trPr>
          <w:jc w:val="center"/>
        </w:trPr>
        <w:tc>
          <w:tcPr>
            <w:tcW w:w="1727" w:type="dxa"/>
            <w:shd w:val="clear" w:color="auto" w:fill="auto"/>
            <w:vAlign w:val="center"/>
          </w:tcPr>
          <w:p w14:paraId="4CA68FE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305</w:t>
            </w:r>
          </w:p>
        </w:tc>
        <w:tc>
          <w:tcPr>
            <w:tcW w:w="3375" w:type="dxa"/>
            <w:shd w:val="clear" w:color="auto" w:fill="auto"/>
          </w:tcPr>
          <w:p w14:paraId="2CEBAC19" w14:textId="77777777" w:rsidR="00716236" w:rsidRPr="007555DA" w:rsidRDefault="00716236" w:rsidP="00716236">
            <w:pPr>
              <w:suppressAutoHyphens/>
              <w:autoSpaceDE w:val="0"/>
              <w:autoSpaceDN w:val="0"/>
              <w:adjustRightInd w:val="0"/>
              <w:spacing w:after="0" w:line="240" w:lineRule="auto"/>
              <w:jc w:val="both"/>
              <w:rPr>
                <w:rFonts w:eastAsia="Times New Roman" w:cstheme="minorHAnsi"/>
                <w:b/>
                <w:lang w:eastAsia="pl-PL"/>
              </w:rPr>
            </w:pPr>
            <w:r w:rsidRPr="007555DA">
              <w:rPr>
                <w:rFonts w:eastAsia="Times New Roman" w:cstheme="minorHAnsi"/>
                <w:b/>
                <w:lang w:eastAsia="pl-PL"/>
              </w:rPr>
              <w:t>Art. 145.</w:t>
            </w:r>
            <w:r w:rsidRPr="007555DA">
              <w:rPr>
                <w:rFonts w:eastAsia="Times New Roman" w:cstheme="minorHAnsi"/>
                <w:lang w:eastAsia="pl-PL"/>
              </w:rPr>
              <w:t xml:space="preserve">   </w:t>
            </w:r>
            <w:r w:rsidRPr="007555DA">
              <w:rPr>
                <w:rFonts w:eastAsia="Times New Roman" w:cstheme="minorHAnsi"/>
                <w:b/>
                <w:lang w:eastAsia="pl-PL"/>
              </w:rPr>
              <w:t>ust.</w:t>
            </w:r>
            <w:r w:rsidRPr="007555DA">
              <w:rPr>
                <w:rFonts w:eastAsia="Times New Roman" w:cstheme="minorHAnsi"/>
                <w:lang w:eastAsia="pl-PL"/>
              </w:rPr>
              <w:t xml:space="preserve"> </w:t>
            </w:r>
            <w:r w:rsidRPr="007555DA">
              <w:rPr>
                <w:rFonts w:eastAsia="Times New Roman" w:cstheme="minorHAnsi"/>
                <w:b/>
                <w:lang w:eastAsia="pl-PL"/>
              </w:rPr>
              <w:t>2)</w:t>
            </w:r>
          </w:p>
          <w:p w14:paraId="6835F560" w14:textId="77777777" w:rsidR="00716236" w:rsidRPr="007555DA" w:rsidRDefault="00716236" w:rsidP="00716236">
            <w:pPr>
              <w:suppressAutoHyphens/>
              <w:autoSpaceDE w:val="0"/>
              <w:autoSpaceDN w:val="0"/>
              <w:adjustRightInd w:val="0"/>
              <w:spacing w:after="0" w:line="240" w:lineRule="auto"/>
              <w:jc w:val="both"/>
              <w:rPr>
                <w:rFonts w:eastAsia="Times New Roman" w:cstheme="minorHAnsi"/>
                <w:lang w:eastAsia="pl-PL"/>
              </w:rPr>
            </w:pPr>
            <w:r w:rsidRPr="007555DA">
              <w:rPr>
                <w:rFonts w:eastAsia="Times New Roman" w:cstheme="minorHAnsi"/>
                <w:lang w:eastAsia="pl-PL"/>
              </w:rPr>
              <w:t>(PUP Wodzisław Śląski)</w:t>
            </w:r>
          </w:p>
          <w:p w14:paraId="791349D9" w14:textId="77777777" w:rsidR="00716236" w:rsidRPr="007555DA" w:rsidRDefault="00716236" w:rsidP="00716236">
            <w:pPr>
              <w:spacing w:after="0" w:line="240" w:lineRule="auto"/>
              <w:jc w:val="both"/>
              <w:rPr>
                <w:rFonts w:cstheme="minorHAnsi"/>
              </w:rPr>
            </w:pPr>
          </w:p>
        </w:tc>
        <w:tc>
          <w:tcPr>
            <w:tcW w:w="3453" w:type="dxa"/>
            <w:shd w:val="clear" w:color="auto" w:fill="auto"/>
            <w:vAlign w:val="center"/>
          </w:tcPr>
          <w:p w14:paraId="74051233" w14:textId="77777777" w:rsidR="00716236" w:rsidRPr="007555DA" w:rsidRDefault="00716236" w:rsidP="00716236">
            <w:pPr>
              <w:spacing w:after="0" w:line="240" w:lineRule="auto"/>
              <w:rPr>
                <w:rFonts w:cstheme="minorHAnsi"/>
              </w:rPr>
            </w:pPr>
            <w:r w:rsidRPr="007555DA">
              <w:rPr>
                <w:rFonts w:cstheme="minorHAnsi"/>
              </w:rPr>
              <w:t xml:space="preserve">Czy ten zapis można zastąpić  innym o treści: wykreślenie działalności powinno nastąpić co najmniej w okresie 12 miesięcy przed dniem złożenia wniosku  </w:t>
            </w:r>
          </w:p>
        </w:tc>
        <w:tc>
          <w:tcPr>
            <w:tcW w:w="3786" w:type="dxa"/>
            <w:shd w:val="clear" w:color="auto" w:fill="auto"/>
            <w:vAlign w:val="center"/>
          </w:tcPr>
          <w:p w14:paraId="01981ED9" w14:textId="77777777" w:rsidR="00716236" w:rsidRPr="007555DA" w:rsidRDefault="00716236" w:rsidP="00716236">
            <w:pPr>
              <w:spacing w:after="0" w:line="240" w:lineRule="auto"/>
              <w:rPr>
                <w:rFonts w:cstheme="minorHAnsi"/>
                <w:bCs/>
              </w:rPr>
            </w:pPr>
          </w:p>
        </w:tc>
        <w:tc>
          <w:tcPr>
            <w:tcW w:w="3105" w:type="dxa"/>
            <w:shd w:val="clear" w:color="auto" w:fill="auto"/>
          </w:tcPr>
          <w:p w14:paraId="43B487EC" w14:textId="77777777" w:rsidR="000312F7" w:rsidRPr="007555DA" w:rsidRDefault="000312F7" w:rsidP="000312F7">
            <w:pPr>
              <w:spacing w:after="0" w:line="240" w:lineRule="auto"/>
              <w:jc w:val="center"/>
              <w:rPr>
                <w:rFonts w:cstheme="minorHAnsi"/>
                <w:b/>
                <w:bCs/>
              </w:rPr>
            </w:pPr>
            <w:r w:rsidRPr="007555DA">
              <w:rPr>
                <w:rFonts w:cstheme="minorHAnsi"/>
                <w:b/>
                <w:bCs/>
              </w:rPr>
              <w:t>Uwaga nieuwzględniona</w:t>
            </w:r>
          </w:p>
          <w:p w14:paraId="43E42919" w14:textId="7FCF49C3" w:rsidR="00716236" w:rsidRPr="007555DA" w:rsidRDefault="000312F7" w:rsidP="000312F7">
            <w:pPr>
              <w:spacing w:after="0" w:line="240" w:lineRule="auto"/>
              <w:jc w:val="both"/>
              <w:rPr>
                <w:rFonts w:cstheme="minorHAnsi"/>
              </w:rPr>
            </w:pPr>
            <w:r w:rsidRPr="007555DA">
              <w:rPr>
                <w:rFonts w:cstheme="minorHAnsi"/>
              </w:rPr>
              <w:t>Z zaproponowanego zapisu wynika, że można wykreślić działalność w okresie 12 m-cy, a więc np. 3 m-ce przed złożeniem wniosku o dofinansowanie. Warunek wskazany w ustawie wskazuje, że nie można prowadzić działalności co najmniej 12 m-cy przed dniem złożeniem wniosku.</w:t>
            </w:r>
          </w:p>
        </w:tc>
      </w:tr>
      <w:tr w:rsidR="007555DA" w:rsidRPr="007555DA" w14:paraId="783396A0" w14:textId="77777777" w:rsidTr="002D6D7B">
        <w:trPr>
          <w:jc w:val="center"/>
        </w:trPr>
        <w:tc>
          <w:tcPr>
            <w:tcW w:w="1727" w:type="dxa"/>
            <w:shd w:val="clear" w:color="auto" w:fill="auto"/>
            <w:vAlign w:val="center"/>
          </w:tcPr>
          <w:p w14:paraId="3DDD479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306</w:t>
            </w:r>
          </w:p>
        </w:tc>
        <w:tc>
          <w:tcPr>
            <w:tcW w:w="3375" w:type="dxa"/>
            <w:shd w:val="clear" w:color="auto" w:fill="auto"/>
            <w:vAlign w:val="center"/>
          </w:tcPr>
          <w:p w14:paraId="6D11748D" w14:textId="77777777" w:rsidR="00716236" w:rsidRPr="007555DA" w:rsidRDefault="00716236" w:rsidP="00716236">
            <w:pPr>
              <w:spacing w:after="0" w:line="240" w:lineRule="auto"/>
              <w:rPr>
                <w:rFonts w:cstheme="minorHAnsi"/>
                <w:b/>
                <w:bCs/>
              </w:rPr>
            </w:pPr>
            <w:r w:rsidRPr="007555DA">
              <w:rPr>
                <w:rFonts w:cstheme="minorHAnsi"/>
                <w:b/>
                <w:bCs/>
              </w:rPr>
              <w:t xml:space="preserve">Art. 147. ust. 3 </w:t>
            </w:r>
          </w:p>
          <w:p w14:paraId="51B1449A" w14:textId="77777777" w:rsidR="00716236" w:rsidRPr="007555DA" w:rsidRDefault="00716236" w:rsidP="00716236">
            <w:pPr>
              <w:spacing w:after="0" w:line="240" w:lineRule="auto"/>
              <w:rPr>
                <w:rFonts w:cstheme="minorHAnsi"/>
                <w:b/>
              </w:rPr>
            </w:pPr>
            <w:r w:rsidRPr="007555DA">
              <w:rPr>
                <w:rFonts w:cstheme="minorHAnsi"/>
              </w:rPr>
              <w:t>(PUP Mikołów)</w:t>
            </w:r>
          </w:p>
        </w:tc>
        <w:tc>
          <w:tcPr>
            <w:tcW w:w="3453" w:type="dxa"/>
            <w:shd w:val="clear" w:color="auto" w:fill="auto"/>
          </w:tcPr>
          <w:p w14:paraId="18A199B2" w14:textId="77777777" w:rsidR="00716236" w:rsidRPr="007555DA" w:rsidRDefault="00716236" w:rsidP="00716236">
            <w:pPr>
              <w:spacing w:after="0" w:line="240" w:lineRule="auto"/>
              <w:rPr>
                <w:rFonts w:cstheme="minorHAnsi"/>
              </w:rPr>
            </w:pPr>
            <w:r w:rsidRPr="007555DA">
              <w:rPr>
                <w:rFonts w:cstheme="minorHAnsi"/>
              </w:rPr>
              <w:t>forma zabezpieczenia uprawnieniem wnioskodawcy – niekorzystny przepis dla PUP, ograniczający możliwość egzekucji należności. Konieczność weryfikacji wymaga przedstawienia kolejnych dokumentów, nie wynikających z ustawy ( brak podstawy prawnej)  Jeśli osoba wskaże nam zastaw, to będziemy zmuszeni go realizować, bo powodem odmowy wskazanego przez beneficjenta zabezpieczenia nie może być brak fizycznych możliwości zrealizowania zastawu. Z uzasadnienia wynika, że ustawodawca chce ograniczyć narzucanie formy zabezpieczenia przez PUP. Takie działania miały na celu zapewnienie możliwości faktycznego zwrotu środków – np. przy blokadzie środków zgromadzonych na rachunku bankowym – PUP był jednym z ostatnich podmiotów, które były uprawnione do skorzystania z zablokowanej kwoty, co wynika wprost z przepisów kodeksu postępowania cywilnego.</w:t>
            </w:r>
          </w:p>
        </w:tc>
        <w:tc>
          <w:tcPr>
            <w:tcW w:w="3786" w:type="dxa"/>
            <w:shd w:val="clear" w:color="auto" w:fill="auto"/>
            <w:vAlign w:val="center"/>
          </w:tcPr>
          <w:p w14:paraId="0A91FBAA" w14:textId="77777777" w:rsidR="00716236" w:rsidRPr="002A1068" w:rsidRDefault="00716236" w:rsidP="00716236">
            <w:pPr>
              <w:spacing w:after="0" w:line="240" w:lineRule="auto"/>
              <w:rPr>
                <w:rFonts w:cstheme="minorHAnsi"/>
                <w:bCs/>
              </w:rPr>
            </w:pPr>
            <w:r w:rsidRPr="009151DB">
              <w:rPr>
                <w:rFonts w:cstheme="minorHAnsi"/>
              </w:rPr>
              <w:t xml:space="preserve">Starosta może odmówić przyjęcia proponowanego zabezpieczenia. </w:t>
            </w:r>
          </w:p>
        </w:tc>
        <w:tc>
          <w:tcPr>
            <w:tcW w:w="3105" w:type="dxa"/>
            <w:shd w:val="clear" w:color="auto" w:fill="auto"/>
          </w:tcPr>
          <w:p w14:paraId="35F6CC5C" w14:textId="77777777" w:rsidR="00B05FB9" w:rsidRPr="009151DB" w:rsidRDefault="00B05FB9" w:rsidP="00B05FB9">
            <w:pPr>
              <w:spacing w:after="0" w:line="240" w:lineRule="auto"/>
              <w:jc w:val="center"/>
              <w:rPr>
                <w:rFonts w:cstheme="minorHAnsi"/>
                <w:b/>
                <w:bCs/>
              </w:rPr>
            </w:pPr>
            <w:r w:rsidRPr="00624F72">
              <w:rPr>
                <w:rFonts w:cstheme="minorHAnsi"/>
                <w:b/>
                <w:bCs/>
              </w:rPr>
              <w:t>Uwaga nieuwzględniona</w:t>
            </w:r>
          </w:p>
          <w:p w14:paraId="580AB06D" w14:textId="77777777" w:rsidR="00B05FB9" w:rsidRPr="009151DB" w:rsidRDefault="00B05FB9" w:rsidP="00B05FB9">
            <w:pPr>
              <w:spacing w:after="0" w:line="240" w:lineRule="auto"/>
              <w:jc w:val="both"/>
              <w:rPr>
                <w:rFonts w:cstheme="minorHAnsi"/>
              </w:rPr>
            </w:pPr>
            <w:r w:rsidRPr="009151DB">
              <w:rPr>
                <w:rFonts w:cstheme="minorHAnsi"/>
              </w:rPr>
              <w:t xml:space="preserve">Doprecyzowano przepis – zabezpieczenie może być ustanowione w jednej lub kilku formach. Wybór formy (form) zabezpieczenia należy do bezrobotnego, jednakże starosta (dyrektor PUP) może odmówić przyjęcia zabezpieczenia, jeżeli uzna że nie jest ono wystarczające w konkretnym przypadku. </w:t>
            </w:r>
          </w:p>
          <w:p w14:paraId="2D1F189F" w14:textId="77777777" w:rsidR="00B05FB9" w:rsidRPr="009151DB" w:rsidRDefault="00B05FB9" w:rsidP="00B05FB9">
            <w:pPr>
              <w:spacing w:after="0" w:line="240" w:lineRule="auto"/>
              <w:jc w:val="both"/>
              <w:rPr>
                <w:rFonts w:cstheme="minorHAnsi"/>
              </w:rPr>
            </w:pPr>
            <w:r w:rsidRPr="009151DB">
              <w:rPr>
                <w:rFonts w:cstheme="minorHAnsi"/>
              </w:rPr>
              <w:t xml:space="preserve">Ten przepis daje podstawę prawną do weryfikacji proponowanego zabezpieczenia w takim zakresie, który umożliwi ocenę, czy proponowane zabezpieczenie jest wystarczające. </w:t>
            </w:r>
          </w:p>
          <w:p w14:paraId="1D004921" w14:textId="77777777" w:rsidR="00B05FB9" w:rsidRPr="009151DB" w:rsidRDefault="00B05FB9" w:rsidP="00B05FB9">
            <w:pPr>
              <w:spacing w:after="0" w:line="240" w:lineRule="auto"/>
              <w:jc w:val="both"/>
              <w:rPr>
                <w:rFonts w:cstheme="minorHAnsi"/>
              </w:rPr>
            </w:pPr>
            <w:r w:rsidRPr="009151DB">
              <w:rPr>
                <w:rFonts w:cstheme="minorHAnsi"/>
              </w:rPr>
              <w:t xml:space="preserve">W opinii MRiPS nie jest dobrą praktyką określanie z góry przez PUP-y, że akceptowane są 2 konkretne rodzaje zabezpieczeń (co w Regulaminach udzielania wsparcia zdarza się dość często). Dyrektor PUP powinien oceniać zabezpieczenie w odniesieniu do konkretnej osoby i jej sytuacji majątkowej. </w:t>
            </w:r>
          </w:p>
          <w:p w14:paraId="1D704C80" w14:textId="2F0247C3" w:rsidR="00716236" w:rsidRPr="009151DB" w:rsidRDefault="00B05FB9" w:rsidP="00B05FB9">
            <w:pPr>
              <w:spacing w:after="0" w:line="240" w:lineRule="auto"/>
              <w:jc w:val="both"/>
              <w:rPr>
                <w:rFonts w:cstheme="minorHAnsi"/>
              </w:rPr>
            </w:pPr>
            <w:r w:rsidRPr="009151DB">
              <w:rPr>
                <w:rFonts w:cstheme="minorHAnsi"/>
              </w:rPr>
              <w:t>MRiPS nie podziela przedstawionego stanowiska, że PUP nie ma podstawy prawnej do weryfikowania dokumentów w celu ustalenia, że dane zabezpieczenie jest wystarczające. Jeżeli umowa wymaga ustanowienia zabezpieczenia, to obowiązkiem dyrektora PUP jest sprawdzenie, czy proponowane zabezpieczenie jest wystarczające na wypadek zwrotu środków.</w:t>
            </w:r>
          </w:p>
        </w:tc>
      </w:tr>
      <w:tr w:rsidR="007555DA" w:rsidRPr="007555DA" w14:paraId="1D804533" w14:textId="77777777" w:rsidTr="002D6D7B">
        <w:trPr>
          <w:jc w:val="center"/>
        </w:trPr>
        <w:tc>
          <w:tcPr>
            <w:tcW w:w="1727" w:type="dxa"/>
            <w:shd w:val="clear" w:color="auto" w:fill="auto"/>
            <w:vAlign w:val="center"/>
          </w:tcPr>
          <w:p w14:paraId="6E2666F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307</w:t>
            </w:r>
          </w:p>
        </w:tc>
        <w:tc>
          <w:tcPr>
            <w:tcW w:w="3375" w:type="dxa"/>
            <w:shd w:val="clear" w:color="auto" w:fill="auto"/>
            <w:vAlign w:val="center"/>
          </w:tcPr>
          <w:p w14:paraId="52481E44" w14:textId="77777777" w:rsidR="00716236" w:rsidRPr="007555DA" w:rsidRDefault="00716236" w:rsidP="00716236">
            <w:pPr>
              <w:spacing w:after="0" w:line="240" w:lineRule="auto"/>
              <w:rPr>
                <w:rFonts w:cstheme="minorHAnsi"/>
                <w:b/>
                <w:bCs/>
              </w:rPr>
            </w:pPr>
            <w:r w:rsidRPr="007555DA">
              <w:rPr>
                <w:rFonts w:cstheme="minorHAnsi"/>
                <w:b/>
                <w:bCs/>
              </w:rPr>
              <w:t>Art. 148. ust. 1 pkt 3</w:t>
            </w:r>
          </w:p>
          <w:p w14:paraId="33BDF424" w14:textId="77777777" w:rsidR="00716236" w:rsidRPr="007555DA" w:rsidRDefault="00716236" w:rsidP="00716236">
            <w:pPr>
              <w:spacing w:after="0" w:line="240" w:lineRule="auto"/>
              <w:rPr>
                <w:rFonts w:cstheme="minorHAnsi"/>
              </w:rPr>
            </w:pPr>
            <w:r w:rsidRPr="007555DA">
              <w:rPr>
                <w:rFonts w:cstheme="minorHAnsi"/>
              </w:rPr>
              <w:t>(PUP Rybnik)</w:t>
            </w:r>
          </w:p>
          <w:p w14:paraId="194BCFF7" w14:textId="77777777" w:rsidR="00716236" w:rsidRPr="007555DA" w:rsidRDefault="00716236" w:rsidP="00716236">
            <w:pPr>
              <w:spacing w:after="0" w:line="240" w:lineRule="auto"/>
              <w:rPr>
                <w:rFonts w:cstheme="minorHAnsi"/>
                <w:b/>
                <w:bCs/>
              </w:rPr>
            </w:pPr>
          </w:p>
        </w:tc>
        <w:tc>
          <w:tcPr>
            <w:tcW w:w="3453" w:type="dxa"/>
            <w:shd w:val="clear" w:color="auto" w:fill="auto"/>
          </w:tcPr>
          <w:p w14:paraId="0C75E3C4" w14:textId="77777777" w:rsidR="00716236" w:rsidRPr="007555DA" w:rsidRDefault="00716236" w:rsidP="00716236">
            <w:pPr>
              <w:spacing w:after="0" w:line="240" w:lineRule="auto"/>
              <w:rPr>
                <w:rFonts w:cstheme="minorHAnsi"/>
              </w:rPr>
            </w:pPr>
            <w:r w:rsidRPr="007555DA">
              <w:rPr>
                <w:rFonts w:cstheme="minorHAnsi"/>
              </w:rPr>
              <w:t>Zbyt krótki, wymagany okres po otrzymaniu dotacji na rozpoczęcie działalności, aby sprawdzić efektywność wsparcia.</w:t>
            </w:r>
          </w:p>
        </w:tc>
        <w:tc>
          <w:tcPr>
            <w:tcW w:w="3786" w:type="dxa"/>
            <w:shd w:val="clear" w:color="auto" w:fill="auto"/>
          </w:tcPr>
          <w:p w14:paraId="21AF900D" w14:textId="77777777" w:rsidR="00716236" w:rsidRPr="007555DA" w:rsidRDefault="00716236" w:rsidP="00716236">
            <w:pPr>
              <w:spacing w:after="0" w:line="240" w:lineRule="auto"/>
              <w:rPr>
                <w:rFonts w:cstheme="minorHAnsi"/>
              </w:rPr>
            </w:pPr>
            <w:r w:rsidRPr="007555DA">
              <w:rPr>
                <w:rFonts w:cstheme="minorHAnsi"/>
              </w:rPr>
              <w:t>Proponujemy wprowadzić obowiązek prowadzenia działalności przez okres co najmniej24 miesięcy(a nie jak obecnie 12 miesięcy).</w:t>
            </w:r>
          </w:p>
        </w:tc>
        <w:tc>
          <w:tcPr>
            <w:tcW w:w="3105" w:type="dxa"/>
            <w:shd w:val="clear" w:color="auto" w:fill="auto"/>
          </w:tcPr>
          <w:p w14:paraId="6BEC0211" w14:textId="77777777" w:rsidR="002919FD" w:rsidRPr="0055493E" w:rsidRDefault="002919FD" w:rsidP="002919FD">
            <w:pPr>
              <w:spacing w:after="0" w:line="240" w:lineRule="auto"/>
              <w:jc w:val="center"/>
              <w:rPr>
                <w:rFonts w:cstheme="minorHAnsi"/>
                <w:b/>
                <w:bCs/>
              </w:rPr>
            </w:pPr>
            <w:r w:rsidRPr="0055493E">
              <w:rPr>
                <w:rFonts w:cstheme="minorHAnsi"/>
                <w:b/>
                <w:bCs/>
              </w:rPr>
              <w:t>Uwaga nieuwzględniona.</w:t>
            </w:r>
          </w:p>
          <w:p w14:paraId="58184913" w14:textId="77777777" w:rsidR="002919FD" w:rsidRPr="0055493E" w:rsidRDefault="002919FD" w:rsidP="002919FD">
            <w:pPr>
              <w:spacing w:after="0" w:line="240" w:lineRule="auto"/>
              <w:jc w:val="both"/>
              <w:rPr>
                <w:rFonts w:cstheme="minorHAnsi"/>
              </w:rPr>
            </w:pPr>
            <w:r w:rsidRPr="0055493E">
              <w:rPr>
                <w:rFonts w:cstheme="minorHAnsi"/>
              </w:rPr>
              <w:t xml:space="preserve">Nie przedstawiono uzasadnienia, dlaczego proponuje się wydłużenie obowiązku prowadzenia działalności gospodarczej o 100%.  </w:t>
            </w:r>
          </w:p>
          <w:p w14:paraId="36B84455" w14:textId="77777777" w:rsidR="002919FD" w:rsidRPr="0055493E" w:rsidRDefault="002919FD" w:rsidP="002919FD">
            <w:pPr>
              <w:spacing w:after="0" w:line="240" w:lineRule="auto"/>
              <w:jc w:val="both"/>
              <w:rPr>
                <w:rFonts w:cstheme="minorHAnsi"/>
              </w:rPr>
            </w:pPr>
            <w:r w:rsidRPr="0055493E">
              <w:rPr>
                <w:rFonts w:cstheme="minorHAnsi"/>
              </w:rPr>
              <w:t xml:space="preserve">Z drugiej strony, wiele PUP-ów w uwagach do projektu ustawy proponowało skrócenie okresu utrzymania stanowiska pracy przy refundacji z 24 do 12 miesięcy. Wydaje się, że od istniejącego podmiotu można wymagać więcej (umowa z PUP-em i obowiązki z niej wynikające są obarczone mniejszym ryzykiem). Uwaga o skróceniu okresu utrzymania zrefundowanego stanowiska pracy została częściowo uwzględniona. </w:t>
            </w:r>
          </w:p>
          <w:p w14:paraId="6735FEE3" w14:textId="56222FF8" w:rsidR="00716236" w:rsidRPr="0055493E" w:rsidRDefault="002919FD" w:rsidP="002919FD">
            <w:pPr>
              <w:spacing w:after="0" w:line="240" w:lineRule="auto"/>
              <w:jc w:val="both"/>
              <w:rPr>
                <w:rFonts w:cstheme="minorHAnsi"/>
              </w:rPr>
            </w:pPr>
            <w:r w:rsidRPr="0055493E">
              <w:rPr>
                <w:rFonts w:cstheme="minorHAnsi"/>
              </w:rPr>
              <w:t>Propozycja wydłużenia o 100% minimalnego czasu wykonywania działalności gospodarczej w obecnych realiach gospodarczych,  zważywszy na rosnące koszty prowadzenia działalności, inflacji, wydaje się niezasadna.</w:t>
            </w:r>
          </w:p>
        </w:tc>
      </w:tr>
      <w:tr w:rsidR="007555DA" w:rsidRPr="007555DA" w14:paraId="72AF7AB9" w14:textId="77777777" w:rsidTr="002D6D7B">
        <w:trPr>
          <w:jc w:val="center"/>
        </w:trPr>
        <w:tc>
          <w:tcPr>
            <w:tcW w:w="1727" w:type="dxa"/>
            <w:shd w:val="clear" w:color="auto" w:fill="auto"/>
            <w:vAlign w:val="center"/>
          </w:tcPr>
          <w:p w14:paraId="5CEB7D3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308</w:t>
            </w:r>
          </w:p>
        </w:tc>
        <w:tc>
          <w:tcPr>
            <w:tcW w:w="3375" w:type="dxa"/>
            <w:shd w:val="clear" w:color="auto" w:fill="auto"/>
            <w:vAlign w:val="center"/>
          </w:tcPr>
          <w:p w14:paraId="51303A1E" w14:textId="77777777" w:rsidR="00716236" w:rsidRPr="007555DA" w:rsidRDefault="00716236" w:rsidP="00716236">
            <w:pPr>
              <w:spacing w:after="0" w:line="240" w:lineRule="auto"/>
              <w:rPr>
                <w:rFonts w:cstheme="minorHAnsi"/>
                <w:b/>
              </w:rPr>
            </w:pPr>
            <w:r w:rsidRPr="007555DA">
              <w:rPr>
                <w:rFonts w:cstheme="minorHAnsi"/>
                <w:b/>
              </w:rPr>
              <w:t>Art. 148. ust. 2</w:t>
            </w:r>
          </w:p>
          <w:p w14:paraId="42326A23"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shd w:val="clear" w:color="auto" w:fill="auto"/>
          </w:tcPr>
          <w:p w14:paraId="231EA75E" w14:textId="77777777" w:rsidR="00716236" w:rsidRPr="007555DA" w:rsidRDefault="00716236" w:rsidP="00716236">
            <w:pPr>
              <w:spacing w:after="0" w:line="240" w:lineRule="auto"/>
              <w:rPr>
                <w:rFonts w:cstheme="minorHAnsi"/>
              </w:rPr>
            </w:pPr>
            <w:r w:rsidRPr="007555DA">
              <w:rPr>
                <w:rFonts w:cstheme="minorHAnsi"/>
              </w:rPr>
              <w:t>Czy należy wyłączać z 12 miesięcznego okresu prowadzenia działalności wszystkie okresy przerw z powodu choroby, czy tylko te które w sposób ciągły trwają co najmniej 3 miesiące.</w:t>
            </w:r>
          </w:p>
        </w:tc>
        <w:tc>
          <w:tcPr>
            <w:tcW w:w="3786" w:type="dxa"/>
            <w:shd w:val="clear" w:color="auto" w:fill="auto"/>
            <w:vAlign w:val="center"/>
          </w:tcPr>
          <w:p w14:paraId="6A079524" w14:textId="77777777" w:rsidR="00716236" w:rsidRPr="007555DA" w:rsidRDefault="00716236" w:rsidP="00716236">
            <w:pPr>
              <w:spacing w:after="0" w:line="240" w:lineRule="auto"/>
              <w:rPr>
                <w:rFonts w:cstheme="minorHAnsi"/>
              </w:rPr>
            </w:pPr>
            <w:r w:rsidRPr="007555DA">
              <w:rPr>
                <w:rFonts w:cstheme="minorHAnsi"/>
              </w:rPr>
              <w:t>Doprecyzowanie zapisu dotyczącego okresu 3-miesięcznej przerwy w prowadzeniu działalności z powodu choroby lub korzystanie ze świadczeń rehabilitacyjnych.</w:t>
            </w:r>
          </w:p>
          <w:p w14:paraId="3FF177AB" w14:textId="77777777" w:rsidR="00716236" w:rsidRPr="007555DA" w:rsidRDefault="00716236" w:rsidP="00716236">
            <w:pPr>
              <w:suppressAutoHyphens/>
              <w:autoSpaceDE w:val="0"/>
              <w:autoSpaceDN w:val="0"/>
              <w:adjustRightInd w:val="0"/>
              <w:spacing w:after="0" w:line="240" w:lineRule="auto"/>
              <w:rPr>
                <w:rFonts w:eastAsia="Times New Roman" w:cstheme="minorHAnsi"/>
                <w:lang w:eastAsia="pl-PL"/>
              </w:rPr>
            </w:pPr>
          </w:p>
        </w:tc>
        <w:tc>
          <w:tcPr>
            <w:tcW w:w="3105" w:type="dxa"/>
            <w:shd w:val="clear" w:color="auto" w:fill="auto"/>
          </w:tcPr>
          <w:p w14:paraId="7BD1AFCF" w14:textId="77777777" w:rsidR="002919FD" w:rsidRPr="0055493E" w:rsidRDefault="002919FD" w:rsidP="002919FD">
            <w:pPr>
              <w:spacing w:after="0" w:line="240" w:lineRule="auto"/>
              <w:jc w:val="center"/>
              <w:rPr>
                <w:rFonts w:cstheme="minorHAnsi"/>
                <w:b/>
                <w:bCs/>
              </w:rPr>
            </w:pPr>
            <w:r w:rsidRPr="0055493E">
              <w:rPr>
                <w:rFonts w:cstheme="minorHAnsi"/>
                <w:b/>
                <w:bCs/>
              </w:rPr>
              <w:t>Wyjaśnienie.</w:t>
            </w:r>
          </w:p>
          <w:p w14:paraId="2D88C30C" w14:textId="3652A285" w:rsidR="00716236" w:rsidRPr="0055493E" w:rsidRDefault="002919FD" w:rsidP="002919FD">
            <w:pPr>
              <w:spacing w:after="0" w:line="240" w:lineRule="auto"/>
              <w:jc w:val="both"/>
              <w:rPr>
                <w:rFonts w:cstheme="minorHAnsi"/>
              </w:rPr>
            </w:pPr>
            <w:r w:rsidRPr="0055493E">
              <w:rPr>
                <w:rFonts w:cstheme="minorHAnsi"/>
              </w:rPr>
              <w:t>Obecne brzmienie wskazuje, że chodzi o przerwy, które w sposób ciągły trwają co najmniej 3 m-ce.</w:t>
            </w:r>
          </w:p>
        </w:tc>
      </w:tr>
      <w:tr w:rsidR="007555DA" w:rsidRPr="007555DA" w14:paraId="49DEE7C6" w14:textId="77777777" w:rsidTr="002D6D7B">
        <w:trPr>
          <w:jc w:val="center"/>
        </w:trPr>
        <w:tc>
          <w:tcPr>
            <w:tcW w:w="1727" w:type="dxa"/>
            <w:shd w:val="clear" w:color="auto" w:fill="auto"/>
            <w:vAlign w:val="center"/>
          </w:tcPr>
          <w:p w14:paraId="5104037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309</w:t>
            </w:r>
          </w:p>
        </w:tc>
        <w:tc>
          <w:tcPr>
            <w:tcW w:w="3375" w:type="dxa"/>
            <w:shd w:val="clear" w:color="auto" w:fill="auto"/>
            <w:vAlign w:val="center"/>
          </w:tcPr>
          <w:p w14:paraId="2205DA9A" w14:textId="77777777" w:rsidR="00716236" w:rsidRPr="007555DA" w:rsidRDefault="00716236" w:rsidP="00716236">
            <w:pPr>
              <w:spacing w:after="0" w:line="240" w:lineRule="auto"/>
              <w:rPr>
                <w:rFonts w:cstheme="minorHAnsi"/>
                <w:b/>
              </w:rPr>
            </w:pPr>
            <w:r w:rsidRPr="007555DA">
              <w:rPr>
                <w:rFonts w:cstheme="minorHAnsi"/>
                <w:b/>
              </w:rPr>
              <w:t xml:space="preserve">Art. 149. </w:t>
            </w:r>
          </w:p>
          <w:p w14:paraId="55A00EC6"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shd w:val="clear" w:color="auto" w:fill="auto"/>
          </w:tcPr>
          <w:p w14:paraId="7863B10C" w14:textId="77777777" w:rsidR="00716236" w:rsidRPr="007555DA" w:rsidRDefault="00716236" w:rsidP="00716236">
            <w:pPr>
              <w:spacing w:after="0" w:line="240" w:lineRule="auto"/>
              <w:rPr>
                <w:rFonts w:cstheme="minorHAnsi"/>
              </w:rPr>
            </w:pPr>
            <w:r w:rsidRPr="007555DA">
              <w:rPr>
                <w:rFonts w:cstheme="minorHAnsi"/>
              </w:rPr>
              <w:t xml:space="preserve">Nie ujęto obowiązku zwrotu podatku vat w przypadku gdy z deklaracji podatkowej dotyczącej podatku od towarów i usług wynika prawo do zwrotu podatku naliczonego. </w:t>
            </w:r>
            <w:r w:rsidRPr="007555DA">
              <w:rPr>
                <w:rFonts w:cstheme="minorHAnsi"/>
              </w:rPr>
              <w:br/>
              <w:t>W ustawie przewidziany jest zwrot podatku vat tylko i wyłącznie w przypadku pomniejszenia należnego podatku dochodowego.</w:t>
            </w:r>
          </w:p>
        </w:tc>
        <w:tc>
          <w:tcPr>
            <w:tcW w:w="3786" w:type="dxa"/>
            <w:shd w:val="clear" w:color="auto" w:fill="auto"/>
            <w:vAlign w:val="center"/>
          </w:tcPr>
          <w:p w14:paraId="238C0183" w14:textId="77777777" w:rsidR="00716236" w:rsidRPr="007555DA" w:rsidRDefault="00716236" w:rsidP="00716236">
            <w:pPr>
              <w:spacing w:after="0" w:line="240" w:lineRule="auto"/>
              <w:rPr>
                <w:rFonts w:cstheme="minorHAnsi"/>
              </w:rPr>
            </w:pPr>
            <w:r w:rsidRPr="007555DA">
              <w:rPr>
                <w:rFonts w:cstheme="minorHAnsi"/>
              </w:rPr>
              <w:t xml:space="preserve">Czy podatnik vat </w:t>
            </w:r>
            <w:r w:rsidRPr="007555DA">
              <w:rPr>
                <w:rFonts w:cstheme="minorHAnsi"/>
                <w:b/>
              </w:rPr>
              <w:t>zawsze</w:t>
            </w:r>
            <w:r w:rsidRPr="007555DA">
              <w:rPr>
                <w:rFonts w:cstheme="minorHAnsi"/>
              </w:rPr>
              <w:t xml:space="preserve"> musi zwrócić podatek vat, nawet jeśli nie skorzysta z prawa do jego odliczenia w deklaracjach podatkowych ?</w:t>
            </w:r>
          </w:p>
        </w:tc>
        <w:tc>
          <w:tcPr>
            <w:tcW w:w="3105" w:type="dxa"/>
            <w:shd w:val="clear" w:color="auto" w:fill="auto"/>
          </w:tcPr>
          <w:p w14:paraId="7A2CD086" w14:textId="33E0C329" w:rsidR="00CB71CD" w:rsidRPr="0055493E" w:rsidRDefault="00CB71CD" w:rsidP="00CB71CD">
            <w:pPr>
              <w:spacing w:after="0" w:line="240" w:lineRule="auto"/>
              <w:jc w:val="center"/>
              <w:rPr>
                <w:rFonts w:cstheme="minorHAnsi"/>
                <w:b/>
                <w:bCs/>
              </w:rPr>
            </w:pPr>
            <w:r w:rsidRPr="0055493E">
              <w:rPr>
                <w:rFonts w:cstheme="minorHAnsi"/>
                <w:b/>
                <w:bCs/>
              </w:rPr>
              <w:t>Wyjaśnienie.</w:t>
            </w:r>
          </w:p>
          <w:p w14:paraId="2448A855" w14:textId="77777777" w:rsidR="00CB71CD" w:rsidRPr="0055493E" w:rsidRDefault="00CB71CD" w:rsidP="00CB71CD">
            <w:pPr>
              <w:spacing w:after="0" w:line="240" w:lineRule="auto"/>
              <w:jc w:val="both"/>
              <w:rPr>
                <w:rFonts w:cstheme="minorHAnsi"/>
              </w:rPr>
            </w:pPr>
            <w:r w:rsidRPr="0055493E">
              <w:rPr>
                <w:rFonts w:cstheme="minorHAnsi"/>
              </w:rPr>
              <w:t xml:space="preserve">Tak, nie ma znaczenia czy prowadzący działalność gospodarczą skorzystał z możliwości odliczenia podatku VAT, czy nie. </w:t>
            </w:r>
          </w:p>
          <w:p w14:paraId="4D22C4A6" w14:textId="126E7DE7" w:rsidR="00716236" w:rsidRPr="0055493E" w:rsidRDefault="00CB71CD" w:rsidP="00CB71CD">
            <w:pPr>
              <w:spacing w:after="0" w:line="240" w:lineRule="auto"/>
              <w:jc w:val="both"/>
              <w:rPr>
                <w:rFonts w:cstheme="minorHAnsi"/>
              </w:rPr>
            </w:pPr>
            <w:r w:rsidRPr="0055493E">
              <w:rPr>
                <w:rFonts w:cstheme="minorHAnsi"/>
              </w:rPr>
              <w:t>Szerokie wyjaśnienie w tym zakresie umieszczono w punkcie poniżej.</w:t>
            </w:r>
          </w:p>
        </w:tc>
      </w:tr>
      <w:tr w:rsidR="007555DA" w:rsidRPr="007555DA" w14:paraId="4802B6FA" w14:textId="77777777" w:rsidTr="002D6D7B">
        <w:trPr>
          <w:jc w:val="center"/>
        </w:trPr>
        <w:tc>
          <w:tcPr>
            <w:tcW w:w="1727" w:type="dxa"/>
            <w:shd w:val="clear" w:color="auto" w:fill="auto"/>
            <w:vAlign w:val="center"/>
          </w:tcPr>
          <w:p w14:paraId="076E7E1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310</w:t>
            </w:r>
          </w:p>
        </w:tc>
        <w:tc>
          <w:tcPr>
            <w:tcW w:w="3375" w:type="dxa"/>
            <w:shd w:val="clear" w:color="auto" w:fill="auto"/>
            <w:vAlign w:val="center"/>
          </w:tcPr>
          <w:p w14:paraId="34E8B038" w14:textId="77777777" w:rsidR="00716236" w:rsidRPr="007555DA" w:rsidRDefault="00716236" w:rsidP="00716236">
            <w:pPr>
              <w:spacing w:after="0" w:line="240" w:lineRule="auto"/>
              <w:rPr>
                <w:rFonts w:cstheme="minorHAnsi"/>
                <w:b/>
                <w:bCs/>
              </w:rPr>
            </w:pPr>
            <w:r w:rsidRPr="007555DA">
              <w:rPr>
                <w:rFonts w:cstheme="minorHAnsi"/>
                <w:b/>
                <w:bCs/>
              </w:rPr>
              <w:t xml:space="preserve">Art. 149. </w:t>
            </w:r>
          </w:p>
          <w:p w14:paraId="5DBD2916" w14:textId="77777777" w:rsidR="00716236" w:rsidRPr="007555DA" w:rsidRDefault="00716236" w:rsidP="00716236">
            <w:pPr>
              <w:spacing w:after="0" w:line="240" w:lineRule="auto"/>
              <w:rPr>
                <w:rFonts w:cstheme="minorHAnsi"/>
                <w:b/>
              </w:rPr>
            </w:pPr>
            <w:r w:rsidRPr="007555DA">
              <w:rPr>
                <w:rFonts w:cstheme="minorHAnsi"/>
              </w:rPr>
              <w:t>(PUP Mikołów)</w:t>
            </w:r>
          </w:p>
        </w:tc>
        <w:tc>
          <w:tcPr>
            <w:tcW w:w="3453" w:type="dxa"/>
            <w:shd w:val="clear" w:color="auto" w:fill="auto"/>
          </w:tcPr>
          <w:p w14:paraId="3CDE1B8A" w14:textId="77777777" w:rsidR="00716236" w:rsidRPr="007555DA" w:rsidRDefault="00716236" w:rsidP="00716236">
            <w:pPr>
              <w:spacing w:after="0" w:line="240" w:lineRule="auto"/>
              <w:rPr>
                <w:rFonts w:cstheme="minorHAnsi"/>
              </w:rPr>
            </w:pPr>
            <w:r w:rsidRPr="007555DA">
              <w:rPr>
                <w:rFonts w:cstheme="minorHAnsi"/>
              </w:rPr>
              <w:t>Osoby mogą wydatkować środki od dnia podpisania umowy, kiedy jeszcze nie prowadzą działalności – faktury/ rachunki mogą zostać wystawiane na osobę fizyczną</w:t>
            </w:r>
          </w:p>
        </w:tc>
        <w:tc>
          <w:tcPr>
            <w:tcW w:w="3786" w:type="dxa"/>
            <w:shd w:val="clear" w:color="auto" w:fill="auto"/>
            <w:vAlign w:val="center"/>
          </w:tcPr>
          <w:p w14:paraId="2FD36236" w14:textId="77777777" w:rsidR="00716236" w:rsidRPr="007555DA" w:rsidRDefault="00716236" w:rsidP="00716236">
            <w:pPr>
              <w:spacing w:after="0" w:line="240" w:lineRule="auto"/>
              <w:rPr>
                <w:rFonts w:cstheme="minorHAnsi"/>
              </w:rPr>
            </w:pPr>
            <w:r w:rsidRPr="007555DA">
              <w:rPr>
                <w:rFonts w:cstheme="minorHAnsi"/>
              </w:rPr>
              <w:t>„ jest obowiązana do zwrotu równowartości podatku od wszystkich towarów i usług zakupionych w ramach umowy”.</w:t>
            </w:r>
          </w:p>
        </w:tc>
        <w:tc>
          <w:tcPr>
            <w:tcW w:w="3105" w:type="dxa"/>
            <w:shd w:val="clear" w:color="auto" w:fill="auto"/>
          </w:tcPr>
          <w:p w14:paraId="056672EB" w14:textId="77777777" w:rsidR="003848E1" w:rsidRPr="0055493E" w:rsidRDefault="003848E1" w:rsidP="003848E1">
            <w:pPr>
              <w:spacing w:after="0" w:line="240" w:lineRule="auto"/>
              <w:jc w:val="center"/>
              <w:rPr>
                <w:rFonts w:cstheme="minorHAnsi"/>
              </w:rPr>
            </w:pPr>
            <w:r w:rsidRPr="0055493E">
              <w:rPr>
                <w:rFonts w:cstheme="minorHAnsi"/>
                <w:b/>
                <w:bCs/>
              </w:rPr>
              <w:t>Uwaga nieuwzględniona</w:t>
            </w:r>
            <w:r w:rsidRPr="0055493E">
              <w:rPr>
                <w:rFonts w:cstheme="minorHAnsi"/>
              </w:rPr>
              <w:t>.</w:t>
            </w:r>
          </w:p>
          <w:p w14:paraId="46534C74" w14:textId="77777777" w:rsidR="003848E1" w:rsidRPr="0055493E" w:rsidRDefault="003848E1" w:rsidP="003848E1">
            <w:pPr>
              <w:spacing w:after="0" w:line="240" w:lineRule="auto"/>
              <w:jc w:val="both"/>
              <w:rPr>
                <w:rFonts w:cstheme="minorHAnsi"/>
              </w:rPr>
            </w:pPr>
            <w:r w:rsidRPr="0055493E">
              <w:rPr>
                <w:rFonts w:cstheme="minorHAnsi"/>
              </w:rPr>
              <w:t xml:space="preserve">W opinii MRiPS z obecnego brzmienia przepisu art. 153 ust. 2 (w poprzedniej wersji projektu ustawy art. 149 ust. 2) wynika, że obowiązek zwrotu równowartości podatku VAT dotyczy wszystkich towarów i usług zakupionych ze środków dofinansowania. Jeżeli osoba prowadząca działalność gospodarczą nabędzie prawo do obniżenia kwoty podatku od towarów i usług należnego o kwotę podatku naliczonego (stanie się „VAT-owcem”), wówczas powstaje obowiązek zwrotu równowartości podatku od towarów i usług zakupionych w ramach umowy w terminie 90 dni od złożenia pierwszej deklaracji podatkowej dotyczącej podatku od towarów i usług, w której kwota tego podatku mogła być wykazana do odliczenia. </w:t>
            </w:r>
          </w:p>
          <w:p w14:paraId="5B6B8CBB" w14:textId="04A8E8FE" w:rsidR="00716236" w:rsidRPr="0055493E" w:rsidRDefault="003848E1" w:rsidP="003848E1">
            <w:pPr>
              <w:spacing w:after="0" w:line="240" w:lineRule="auto"/>
              <w:rPr>
                <w:rFonts w:cstheme="minorHAnsi"/>
              </w:rPr>
            </w:pPr>
            <w:r w:rsidRPr="0055493E">
              <w:rPr>
                <w:rFonts w:cstheme="minorHAnsi"/>
              </w:rPr>
              <w:t>Nie ma znaczenia, czy przedsiębiorca faktycznie dokona odliczenia czy nie, czy odliczy podatek VAT od wszystkich nabytych towarów i usług, czy od części. Obowiązek zwrotu dotyczy równowartości podatku od towarów i usług wszystkich nabytych w ramach umowy dofinansowania.</w:t>
            </w:r>
          </w:p>
        </w:tc>
      </w:tr>
      <w:tr w:rsidR="007555DA" w:rsidRPr="007555DA" w14:paraId="3BBAFA0E" w14:textId="77777777" w:rsidTr="002D6D7B">
        <w:trPr>
          <w:jc w:val="center"/>
        </w:trPr>
        <w:tc>
          <w:tcPr>
            <w:tcW w:w="1727" w:type="dxa"/>
            <w:shd w:val="clear" w:color="auto" w:fill="auto"/>
            <w:vAlign w:val="center"/>
          </w:tcPr>
          <w:p w14:paraId="2B3274E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311</w:t>
            </w:r>
          </w:p>
        </w:tc>
        <w:tc>
          <w:tcPr>
            <w:tcW w:w="3375" w:type="dxa"/>
            <w:shd w:val="clear" w:color="auto" w:fill="auto"/>
            <w:vAlign w:val="center"/>
          </w:tcPr>
          <w:p w14:paraId="49BAB055" w14:textId="77777777" w:rsidR="00716236" w:rsidRPr="007555DA" w:rsidRDefault="00716236" w:rsidP="00716236">
            <w:pPr>
              <w:spacing w:after="0" w:line="240" w:lineRule="auto"/>
              <w:rPr>
                <w:rFonts w:cstheme="minorHAnsi"/>
                <w:b/>
              </w:rPr>
            </w:pPr>
            <w:r w:rsidRPr="007555DA">
              <w:rPr>
                <w:rFonts w:cstheme="minorHAnsi"/>
                <w:b/>
              </w:rPr>
              <w:t>Art. 150. ust. 5 i 6</w:t>
            </w:r>
          </w:p>
          <w:p w14:paraId="1A0B897E" w14:textId="77777777" w:rsidR="00716236" w:rsidRPr="007555DA" w:rsidRDefault="00716236" w:rsidP="00716236">
            <w:pPr>
              <w:spacing w:after="0" w:line="240" w:lineRule="auto"/>
              <w:rPr>
                <w:rFonts w:cstheme="minorHAnsi"/>
                <w:b/>
              </w:rPr>
            </w:pPr>
            <w:r w:rsidRPr="007555DA">
              <w:rPr>
                <w:rFonts w:cstheme="minorHAnsi"/>
              </w:rPr>
              <w:t>(PUP Cieszyn)</w:t>
            </w:r>
          </w:p>
        </w:tc>
        <w:tc>
          <w:tcPr>
            <w:tcW w:w="3453" w:type="dxa"/>
            <w:shd w:val="clear" w:color="auto" w:fill="auto"/>
          </w:tcPr>
          <w:p w14:paraId="47A66DBB" w14:textId="77777777" w:rsidR="00716236" w:rsidRPr="007555DA" w:rsidRDefault="00716236" w:rsidP="00716236">
            <w:pPr>
              <w:spacing w:after="0" w:line="240" w:lineRule="auto"/>
              <w:rPr>
                <w:rFonts w:cstheme="minorHAnsi"/>
              </w:rPr>
            </w:pPr>
            <w:r w:rsidRPr="007555DA">
              <w:rPr>
                <w:rFonts w:cstheme="minorHAnsi"/>
              </w:rPr>
              <w:t>Konieczność domagania się zwrotu środków w przypadku śmierci osoby, która otrzymała środki na podjęcie działalności gospodarczej wymaga przeprowadzenia postępowania spadkowego – bez tego nie wiadomo, do kogo miałoby zostać skierowane wezwanie do zwrotu. Spadkobiercy często nie są zainteresowani jego przeprowadzeniem i spoczywa to na PUP. Takie postępowania bywają długotrwałe, zwłaszcza jeśli mają miejsce odrzucenia spadku. W konsekwencji mogą też okazać się bezcelowe w kontekście terminu przedawnienia roszczenia o zwrot środków. (Wszczęcie postepowania o stwierdzenie nabycia spadku go nie przerywa)</w:t>
            </w:r>
          </w:p>
          <w:p w14:paraId="56CC794C" w14:textId="77777777" w:rsidR="00716236" w:rsidRPr="007555DA" w:rsidRDefault="00716236" w:rsidP="00716236">
            <w:pPr>
              <w:spacing w:after="0" w:line="240" w:lineRule="auto"/>
              <w:rPr>
                <w:rFonts w:cstheme="minorHAnsi"/>
              </w:rPr>
            </w:pPr>
          </w:p>
        </w:tc>
        <w:tc>
          <w:tcPr>
            <w:tcW w:w="3786" w:type="dxa"/>
            <w:shd w:val="clear" w:color="auto" w:fill="auto"/>
            <w:vAlign w:val="center"/>
          </w:tcPr>
          <w:p w14:paraId="7D5634B1"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Nadać art. 150 ust. 5 brzmienie:</w:t>
            </w:r>
          </w:p>
          <w:p w14:paraId="6F307391"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„5. W przypadku śmierci osoby wykonującej działalność gospodarczą przed upływem 12 miesięcy jej prowadzenia i nieustanowienia zarządu sukcesyjnego, otrzymane środki nie podlegają zwrotowi.”</w:t>
            </w:r>
          </w:p>
          <w:p w14:paraId="30CE78E3"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p>
          <w:p w14:paraId="7C007600"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Pominąć ust. 6 ww. przepisu</w:t>
            </w:r>
          </w:p>
          <w:p w14:paraId="38BBE087" w14:textId="77777777" w:rsidR="00716236" w:rsidRPr="007555DA" w:rsidRDefault="00716236" w:rsidP="00716236">
            <w:pPr>
              <w:spacing w:after="0" w:line="240" w:lineRule="auto"/>
              <w:rPr>
                <w:rFonts w:cstheme="minorHAnsi"/>
              </w:rPr>
            </w:pPr>
          </w:p>
        </w:tc>
        <w:tc>
          <w:tcPr>
            <w:tcW w:w="3105" w:type="dxa"/>
            <w:shd w:val="clear" w:color="auto" w:fill="auto"/>
          </w:tcPr>
          <w:p w14:paraId="026D761A" w14:textId="77777777" w:rsidR="00D44363" w:rsidRPr="0055493E" w:rsidRDefault="00D44363" w:rsidP="00D44363">
            <w:pPr>
              <w:spacing w:after="0" w:line="240" w:lineRule="auto"/>
              <w:jc w:val="center"/>
              <w:rPr>
                <w:rFonts w:cstheme="minorHAnsi"/>
              </w:rPr>
            </w:pPr>
            <w:r w:rsidRPr="0055493E">
              <w:rPr>
                <w:rFonts w:cstheme="minorHAnsi"/>
                <w:b/>
                <w:bCs/>
              </w:rPr>
              <w:t>Uwaga nieuwzględniona</w:t>
            </w:r>
            <w:r w:rsidRPr="0055493E">
              <w:rPr>
                <w:rFonts w:cstheme="minorHAnsi"/>
              </w:rPr>
              <w:t>.</w:t>
            </w:r>
          </w:p>
          <w:p w14:paraId="3C58641D" w14:textId="77777777" w:rsidR="00D44363" w:rsidRPr="0055493E" w:rsidRDefault="00D44363" w:rsidP="00D44363">
            <w:pPr>
              <w:spacing w:after="0" w:line="240" w:lineRule="auto"/>
              <w:jc w:val="both"/>
              <w:rPr>
                <w:rFonts w:cstheme="minorHAnsi"/>
              </w:rPr>
            </w:pPr>
            <w:r w:rsidRPr="0055493E">
              <w:rPr>
                <w:rFonts w:cstheme="minorHAnsi"/>
              </w:rPr>
              <w:t xml:space="preserve">Środki FP są środkami publicznymi. Śmierć zobowiązanego, co do zasady, nie zwalnia podmiotu, na którym ciąży obowiązek ich dochodzenia od ich dochodzenia. </w:t>
            </w:r>
          </w:p>
          <w:p w14:paraId="1AA15EB5" w14:textId="26058DDF" w:rsidR="00716236" w:rsidRPr="0055493E" w:rsidRDefault="00D44363" w:rsidP="00D44363">
            <w:pPr>
              <w:spacing w:after="0" w:line="240" w:lineRule="auto"/>
              <w:jc w:val="both"/>
              <w:rPr>
                <w:rFonts w:cstheme="minorHAnsi"/>
              </w:rPr>
            </w:pPr>
            <w:r w:rsidRPr="0055493E">
              <w:rPr>
                <w:rFonts w:cstheme="minorHAnsi"/>
              </w:rPr>
              <w:t>Przepis art. 154 ust. 5 (w poprzedniej wersji ustawy art. 150 ust. 5) jest przepisem szczególnym, korzystniejszym dla zobowiązanych do zwrotu niż ogólne reguły wynikające z przepisów dotyczących środków publicznych.</w:t>
            </w:r>
          </w:p>
        </w:tc>
      </w:tr>
      <w:tr w:rsidR="007555DA" w:rsidRPr="007555DA" w14:paraId="176C2A4F" w14:textId="77777777" w:rsidTr="002D6D7B">
        <w:trPr>
          <w:jc w:val="center"/>
        </w:trPr>
        <w:tc>
          <w:tcPr>
            <w:tcW w:w="1727" w:type="dxa"/>
            <w:shd w:val="clear" w:color="auto" w:fill="auto"/>
            <w:vAlign w:val="center"/>
          </w:tcPr>
          <w:p w14:paraId="0F17BCB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312</w:t>
            </w:r>
          </w:p>
        </w:tc>
        <w:tc>
          <w:tcPr>
            <w:tcW w:w="3375" w:type="dxa"/>
            <w:shd w:val="clear" w:color="auto" w:fill="auto"/>
            <w:vAlign w:val="center"/>
          </w:tcPr>
          <w:p w14:paraId="1CAE57FF" w14:textId="77777777" w:rsidR="00716236" w:rsidRPr="007555DA" w:rsidRDefault="00716236" w:rsidP="00716236">
            <w:pPr>
              <w:spacing w:after="0" w:line="240" w:lineRule="auto"/>
              <w:rPr>
                <w:rFonts w:cstheme="minorHAnsi"/>
                <w:b/>
              </w:rPr>
            </w:pPr>
            <w:r w:rsidRPr="007555DA">
              <w:rPr>
                <w:rFonts w:cstheme="minorHAnsi"/>
                <w:b/>
              </w:rPr>
              <w:t>Art. 152.</w:t>
            </w:r>
          </w:p>
          <w:p w14:paraId="6772A3FB"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shd w:val="clear" w:color="auto" w:fill="auto"/>
          </w:tcPr>
          <w:p w14:paraId="3409C5ED" w14:textId="77777777" w:rsidR="00716236" w:rsidRPr="007555DA" w:rsidRDefault="00716236" w:rsidP="00716236">
            <w:pPr>
              <w:spacing w:after="0" w:line="240" w:lineRule="auto"/>
              <w:rPr>
                <w:rFonts w:cstheme="minorHAnsi"/>
              </w:rPr>
            </w:pPr>
            <w:r w:rsidRPr="007555DA">
              <w:rPr>
                <w:rFonts w:cstheme="minorHAnsi"/>
              </w:rPr>
              <w:t>Brak informacji o miejscu złożenia wniosku oraz sposobie rozpatrzenia wniosku,</w:t>
            </w:r>
          </w:p>
          <w:p w14:paraId="75FAE498" w14:textId="77777777" w:rsidR="00716236" w:rsidRPr="007555DA" w:rsidRDefault="00716236" w:rsidP="00716236">
            <w:pPr>
              <w:spacing w:after="0" w:line="240" w:lineRule="auto"/>
              <w:rPr>
                <w:rFonts w:cstheme="minorHAnsi"/>
              </w:rPr>
            </w:pPr>
          </w:p>
        </w:tc>
        <w:tc>
          <w:tcPr>
            <w:tcW w:w="3786" w:type="dxa"/>
            <w:shd w:val="clear" w:color="auto" w:fill="auto"/>
            <w:vAlign w:val="center"/>
          </w:tcPr>
          <w:p w14:paraId="352090B5" w14:textId="77777777" w:rsidR="00716236" w:rsidRPr="007555DA" w:rsidRDefault="00716236" w:rsidP="00716236">
            <w:pPr>
              <w:spacing w:after="0" w:line="240" w:lineRule="auto"/>
              <w:rPr>
                <w:rFonts w:cstheme="minorHAnsi"/>
              </w:rPr>
            </w:pPr>
            <w:r w:rsidRPr="007555DA">
              <w:rPr>
                <w:rFonts w:cstheme="minorHAnsi"/>
              </w:rPr>
              <w:t>W związku z coraz mniejszym zainteresowaniem przedsiębiorców tą formą wsparcia ze względu na długość okresu zatrudnienia oraz trudnościami urzędów pracy w skierowaniu odpowiednich osób bezrobotnych na uzupełnienie takich stanowisk pracy właściwym wydaje się skrócenie okresu utrzymania stanowiska pracy do 12 miesięcy.</w:t>
            </w:r>
          </w:p>
        </w:tc>
        <w:tc>
          <w:tcPr>
            <w:tcW w:w="3105" w:type="dxa"/>
            <w:shd w:val="clear" w:color="auto" w:fill="auto"/>
          </w:tcPr>
          <w:p w14:paraId="4911F920" w14:textId="22EFDB9F" w:rsidR="007621DB" w:rsidRPr="0055493E" w:rsidRDefault="007621DB" w:rsidP="007621DB">
            <w:pPr>
              <w:spacing w:after="0" w:line="240" w:lineRule="auto"/>
              <w:jc w:val="center"/>
              <w:rPr>
                <w:rFonts w:cstheme="minorHAnsi"/>
                <w:b/>
                <w:bCs/>
              </w:rPr>
            </w:pPr>
            <w:r w:rsidRPr="0055493E">
              <w:rPr>
                <w:rFonts w:cstheme="minorHAnsi"/>
                <w:b/>
                <w:bCs/>
              </w:rPr>
              <w:t>Uwaga częściowo</w:t>
            </w:r>
            <w:r w:rsidR="00836BA1" w:rsidRPr="0055493E">
              <w:rPr>
                <w:rFonts w:cstheme="minorHAnsi"/>
                <w:b/>
                <w:bCs/>
              </w:rPr>
              <w:t>-</w:t>
            </w:r>
            <w:r w:rsidRPr="0055493E">
              <w:rPr>
                <w:rFonts w:cstheme="minorHAnsi"/>
                <w:b/>
                <w:bCs/>
              </w:rPr>
              <w:t xml:space="preserve"> uwzględniona.</w:t>
            </w:r>
          </w:p>
          <w:p w14:paraId="518F1BD0" w14:textId="77777777" w:rsidR="007621DB" w:rsidRPr="0055493E" w:rsidRDefault="007621DB" w:rsidP="007621DB">
            <w:pPr>
              <w:spacing w:after="0" w:line="240" w:lineRule="auto"/>
              <w:jc w:val="both"/>
              <w:rPr>
                <w:rFonts w:cstheme="minorHAnsi"/>
              </w:rPr>
            </w:pPr>
            <w:r w:rsidRPr="0055493E">
              <w:rPr>
                <w:rFonts w:cstheme="minorHAnsi"/>
              </w:rPr>
              <w:t>Szczegóły dotyczące sposobu składania  i trybu rozpatrywania wniosków zostaną zawarte w rozporządzeniu, zgodnie z delegacją ustawową zawartą w art. 162 (w poprzedniej wersji projektu ustawy art. 158).</w:t>
            </w:r>
          </w:p>
          <w:p w14:paraId="7A2AD692" w14:textId="77777777" w:rsidR="007621DB" w:rsidRPr="0055493E" w:rsidRDefault="007621DB" w:rsidP="007621DB">
            <w:pPr>
              <w:spacing w:after="0" w:line="240" w:lineRule="auto"/>
              <w:rPr>
                <w:rFonts w:cstheme="minorHAnsi"/>
              </w:rPr>
            </w:pPr>
          </w:p>
          <w:p w14:paraId="3D5C4266" w14:textId="5876A157" w:rsidR="00716236" w:rsidRPr="0055493E" w:rsidRDefault="007621DB" w:rsidP="007621DB">
            <w:pPr>
              <w:spacing w:after="0" w:line="240" w:lineRule="auto"/>
              <w:jc w:val="both"/>
              <w:rPr>
                <w:rFonts w:cstheme="minorHAnsi"/>
              </w:rPr>
            </w:pPr>
            <w:r w:rsidRPr="0055493E">
              <w:rPr>
                <w:rFonts w:cstheme="minorHAnsi"/>
              </w:rPr>
              <w:t xml:space="preserve">W odniesieniu do proponowanego skrócenia okresu utrzymania stanowiska pracy wyposażonego lub doposażonego w ramach refundacji, przewidziano  dwa progi kwotowe refundacji, z którymi powiązane są okres utrzymania stanowiska pracy wyposażonego lub doposażonego dzięki refundacji i długość zatrudnienia na tym stanowisku tj. co najmniej przez 12 miesięcy w przypadku przyznania refundacji w kwocie nie większej niż 4-krotność przeciętnego wynagrodzenia i przez okres 18 miesięcy </w:t>
            </w:r>
            <w:r w:rsidRPr="0055493E">
              <w:rPr>
                <w:rFonts w:cstheme="minorHAnsi"/>
              </w:rPr>
              <w:t> w przypadku refundacji powyżej 4-krotności przeciętnego wynagrodzenia i nie wyższej niż 6-krotność.</w:t>
            </w:r>
          </w:p>
        </w:tc>
      </w:tr>
      <w:tr w:rsidR="007555DA" w:rsidRPr="007555DA" w14:paraId="3E2F206D" w14:textId="77777777" w:rsidTr="002D6D7B">
        <w:trPr>
          <w:jc w:val="center"/>
        </w:trPr>
        <w:tc>
          <w:tcPr>
            <w:tcW w:w="1727" w:type="dxa"/>
            <w:shd w:val="clear" w:color="auto" w:fill="auto"/>
            <w:vAlign w:val="center"/>
          </w:tcPr>
          <w:p w14:paraId="2B9FD7B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313</w:t>
            </w:r>
          </w:p>
        </w:tc>
        <w:tc>
          <w:tcPr>
            <w:tcW w:w="3375" w:type="dxa"/>
            <w:shd w:val="clear" w:color="auto" w:fill="auto"/>
          </w:tcPr>
          <w:p w14:paraId="2E23581B" w14:textId="77777777" w:rsidR="00716236" w:rsidRPr="007555DA" w:rsidRDefault="00716236" w:rsidP="00716236">
            <w:pPr>
              <w:spacing w:after="0" w:line="240" w:lineRule="auto"/>
              <w:rPr>
                <w:rFonts w:cstheme="minorHAnsi"/>
                <w:b/>
              </w:rPr>
            </w:pPr>
            <w:r w:rsidRPr="007555DA">
              <w:rPr>
                <w:rFonts w:cstheme="minorHAnsi"/>
                <w:b/>
              </w:rPr>
              <w:t>Art. 152.</w:t>
            </w:r>
          </w:p>
          <w:p w14:paraId="1CF7C85F"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shd w:val="clear" w:color="auto" w:fill="auto"/>
          </w:tcPr>
          <w:p w14:paraId="68CE9FB4" w14:textId="77777777" w:rsidR="00716236" w:rsidRPr="007555DA" w:rsidRDefault="00716236" w:rsidP="00716236">
            <w:pPr>
              <w:spacing w:after="0" w:line="240" w:lineRule="auto"/>
              <w:rPr>
                <w:rFonts w:cstheme="minorHAnsi"/>
              </w:rPr>
            </w:pPr>
            <w:r w:rsidRPr="007555DA">
              <w:rPr>
                <w:rFonts w:cstheme="minorHAnsi"/>
              </w:rPr>
              <w:t>Doposażenie brak ograniczeń co do składania wniosku ze względu na miejsce pracy lub siedzibę.</w:t>
            </w:r>
          </w:p>
        </w:tc>
        <w:tc>
          <w:tcPr>
            <w:tcW w:w="3786" w:type="dxa"/>
            <w:shd w:val="clear" w:color="auto" w:fill="auto"/>
          </w:tcPr>
          <w:p w14:paraId="59D1A943" w14:textId="77777777" w:rsidR="00716236" w:rsidRPr="007555DA" w:rsidRDefault="00716236" w:rsidP="00716236">
            <w:pPr>
              <w:spacing w:after="0" w:line="240" w:lineRule="auto"/>
              <w:rPr>
                <w:rFonts w:cstheme="minorHAnsi"/>
              </w:rPr>
            </w:pPr>
            <w:r w:rsidRPr="007555DA">
              <w:rPr>
                <w:rFonts w:cstheme="minorHAnsi"/>
              </w:rPr>
              <w:t>Pozostawienie dotychczasowego zapisu ograniczającego możliwość składania wniosku ze względu na miejsce pracy lub siedzibę pozwoli to na prowadzenie właściwej kontroli nad stanowiskiem pracy.</w:t>
            </w:r>
          </w:p>
        </w:tc>
        <w:tc>
          <w:tcPr>
            <w:tcW w:w="3105" w:type="dxa"/>
            <w:shd w:val="clear" w:color="auto" w:fill="auto"/>
          </w:tcPr>
          <w:p w14:paraId="52ED0BFB" w14:textId="77777777" w:rsidR="00FD63E4" w:rsidRPr="0055493E" w:rsidRDefault="00FD63E4" w:rsidP="00FD63E4">
            <w:pPr>
              <w:spacing w:after="0" w:line="240" w:lineRule="auto"/>
              <w:jc w:val="center"/>
              <w:rPr>
                <w:rFonts w:cstheme="minorHAnsi"/>
                <w:b/>
                <w:bCs/>
              </w:rPr>
            </w:pPr>
            <w:r w:rsidRPr="0055493E">
              <w:rPr>
                <w:rFonts w:cstheme="minorHAnsi"/>
                <w:b/>
                <w:bCs/>
              </w:rPr>
              <w:t>Uwaga nieuwzględniona.</w:t>
            </w:r>
          </w:p>
          <w:p w14:paraId="5B574641" w14:textId="6AF17E90" w:rsidR="00716236" w:rsidRPr="0055493E" w:rsidRDefault="00FD63E4" w:rsidP="00FD63E4">
            <w:pPr>
              <w:spacing w:after="0" w:line="240" w:lineRule="auto"/>
              <w:rPr>
                <w:rFonts w:cstheme="minorHAnsi"/>
              </w:rPr>
            </w:pPr>
            <w:r w:rsidRPr="0055493E">
              <w:rPr>
                <w:rFonts w:cstheme="minorHAnsi"/>
              </w:rPr>
              <w:t>Szczegóły dotyczące sposobu składania i trybu rozpatrywania wniosków zostaną zawarte w rozporządzeniu, zgodnie z delegacją ustawową zawartą w art. 162 (w poprzedniej wersji ustawy art. 158).</w:t>
            </w:r>
          </w:p>
        </w:tc>
      </w:tr>
      <w:tr w:rsidR="007555DA" w:rsidRPr="007555DA" w14:paraId="78AAD35A" w14:textId="77777777" w:rsidTr="002D6D7B">
        <w:trPr>
          <w:jc w:val="center"/>
        </w:trPr>
        <w:tc>
          <w:tcPr>
            <w:tcW w:w="1727" w:type="dxa"/>
            <w:shd w:val="clear" w:color="auto" w:fill="auto"/>
            <w:vAlign w:val="center"/>
          </w:tcPr>
          <w:p w14:paraId="30FBD642" w14:textId="77777777" w:rsidR="00716236" w:rsidRPr="007555DA" w:rsidRDefault="00716236" w:rsidP="00716236">
            <w:pPr>
              <w:spacing w:after="0" w:line="240" w:lineRule="auto"/>
              <w:ind w:left="36" w:right="-534"/>
              <w:contextualSpacing/>
              <w:rPr>
                <w:rFonts w:cstheme="minorHAnsi"/>
                <w:bCs/>
              </w:rPr>
            </w:pPr>
            <w:r w:rsidRPr="007555DA">
              <w:rPr>
                <w:rFonts w:cstheme="minorHAnsi"/>
                <w:bCs/>
              </w:rPr>
              <w:t>314</w:t>
            </w:r>
          </w:p>
        </w:tc>
        <w:tc>
          <w:tcPr>
            <w:tcW w:w="3375" w:type="dxa"/>
            <w:shd w:val="clear" w:color="auto" w:fill="auto"/>
          </w:tcPr>
          <w:p w14:paraId="48576197" w14:textId="77777777" w:rsidR="00716236" w:rsidRPr="007555DA" w:rsidRDefault="00716236" w:rsidP="00716236">
            <w:pPr>
              <w:spacing w:after="0" w:line="240" w:lineRule="auto"/>
              <w:rPr>
                <w:rFonts w:cstheme="minorHAnsi"/>
                <w:bCs/>
              </w:rPr>
            </w:pPr>
          </w:p>
          <w:p w14:paraId="5B47BFDC" w14:textId="77777777" w:rsidR="00716236" w:rsidRPr="007555DA" w:rsidRDefault="00716236" w:rsidP="00716236">
            <w:pPr>
              <w:spacing w:after="0" w:line="240" w:lineRule="auto"/>
              <w:rPr>
                <w:rFonts w:cstheme="minorHAnsi"/>
                <w:bCs/>
              </w:rPr>
            </w:pPr>
          </w:p>
          <w:p w14:paraId="6A984B3D" w14:textId="77777777" w:rsidR="00716236" w:rsidRPr="007555DA" w:rsidRDefault="00716236" w:rsidP="00716236">
            <w:pPr>
              <w:spacing w:after="0" w:line="240" w:lineRule="auto"/>
              <w:rPr>
                <w:rFonts w:cstheme="minorHAnsi"/>
                <w:bCs/>
              </w:rPr>
            </w:pPr>
            <w:r w:rsidRPr="007555DA">
              <w:rPr>
                <w:rFonts w:cstheme="minorHAnsi"/>
                <w:bCs/>
              </w:rPr>
              <w:t>Art. 152.</w:t>
            </w:r>
          </w:p>
          <w:p w14:paraId="6F8B47B6" w14:textId="77777777" w:rsidR="00716236" w:rsidRPr="007555DA" w:rsidRDefault="00716236" w:rsidP="00716236">
            <w:pPr>
              <w:spacing w:after="0" w:line="240" w:lineRule="auto"/>
              <w:rPr>
                <w:rFonts w:cstheme="minorHAnsi"/>
                <w:bCs/>
              </w:rPr>
            </w:pPr>
            <w:r w:rsidRPr="007555DA">
              <w:rPr>
                <w:rFonts w:cstheme="minorHAnsi"/>
                <w:bCs/>
              </w:rPr>
              <w:t>(PUP Tychy)</w:t>
            </w:r>
          </w:p>
        </w:tc>
        <w:tc>
          <w:tcPr>
            <w:tcW w:w="3453" w:type="dxa"/>
            <w:shd w:val="clear" w:color="auto" w:fill="auto"/>
          </w:tcPr>
          <w:p w14:paraId="4D4B082E" w14:textId="77777777" w:rsidR="00716236" w:rsidRPr="007555DA" w:rsidRDefault="00716236" w:rsidP="00716236">
            <w:pPr>
              <w:spacing w:after="0" w:line="240" w:lineRule="auto"/>
              <w:rPr>
                <w:rFonts w:cstheme="minorHAnsi"/>
                <w:bCs/>
              </w:rPr>
            </w:pPr>
            <w:r w:rsidRPr="007555DA">
              <w:rPr>
                <w:rFonts w:cstheme="minorHAnsi"/>
                <w:bCs/>
              </w:rPr>
              <w:t>A co z pracodawcami? czy to pojęcie: osoba fizyczna, osoba prawna lub jednostka organizacyjna nieposiadająca osobowości prawnej zawiera pracodawcę zgodnie z definicją pracodawcy na str. 9</w:t>
            </w:r>
          </w:p>
        </w:tc>
        <w:tc>
          <w:tcPr>
            <w:tcW w:w="3786" w:type="dxa"/>
            <w:shd w:val="clear" w:color="auto" w:fill="auto"/>
          </w:tcPr>
          <w:p w14:paraId="52859850" w14:textId="77777777" w:rsidR="00716236" w:rsidRPr="007555DA" w:rsidRDefault="00716236" w:rsidP="00716236">
            <w:pPr>
              <w:spacing w:after="0" w:line="240" w:lineRule="auto"/>
              <w:rPr>
                <w:rFonts w:cstheme="minorHAnsi"/>
                <w:bCs/>
              </w:rPr>
            </w:pPr>
          </w:p>
        </w:tc>
        <w:tc>
          <w:tcPr>
            <w:tcW w:w="3105" w:type="dxa"/>
            <w:shd w:val="clear" w:color="auto" w:fill="auto"/>
          </w:tcPr>
          <w:p w14:paraId="73A9B5F8" w14:textId="4E4F7256" w:rsidR="00FD63E4" w:rsidRPr="0055493E" w:rsidRDefault="00FD63E4" w:rsidP="00FD63E4">
            <w:pPr>
              <w:spacing w:after="0" w:line="240" w:lineRule="auto"/>
              <w:jc w:val="center"/>
              <w:rPr>
                <w:rFonts w:cstheme="minorHAnsi"/>
                <w:b/>
              </w:rPr>
            </w:pPr>
            <w:r w:rsidRPr="0055493E">
              <w:rPr>
                <w:rFonts w:cstheme="minorHAnsi"/>
                <w:b/>
              </w:rPr>
              <w:t>Wyjaśnienie</w:t>
            </w:r>
            <w:r w:rsidR="00836BA1" w:rsidRPr="0055493E">
              <w:rPr>
                <w:rFonts w:cstheme="minorHAnsi"/>
                <w:b/>
              </w:rPr>
              <w:t>:</w:t>
            </w:r>
          </w:p>
          <w:p w14:paraId="50B6E00E" w14:textId="77777777" w:rsidR="00FD63E4" w:rsidRPr="0055493E" w:rsidRDefault="00FD63E4" w:rsidP="00FD63E4">
            <w:pPr>
              <w:spacing w:after="0" w:line="240" w:lineRule="auto"/>
              <w:jc w:val="both"/>
              <w:rPr>
                <w:rFonts w:cstheme="minorHAnsi"/>
                <w:bCs/>
              </w:rPr>
            </w:pPr>
            <w:r w:rsidRPr="0055493E">
              <w:rPr>
                <w:rFonts w:cstheme="minorHAnsi"/>
                <w:bCs/>
              </w:rPr>
              <w:t>Art. 156 projektu (w poprzedniej wersji projektu ustawy art. 152) wyraźnie wskazuje, kto może ubiegać się o refundację kosztów wyposażenia lub doposażenia stanowiska pracy. Kategorie uprawnionych są niemal identyczne jak w obowiązującej ustawie o promocji zatrudnienia i instytucjach rynku pracy.</w:t>
            </w:r>
          </w:p>
          <w:p w14:paraId="6A311977" w14:textId="12BE67C2" w:rsidR="00716236" w:rsidRPr="0055493E" w:rsidRDefault="00FD63E4" w:rsidP="00FD63E4">
            <w:pPr>
              <w:spacing w:after="0" w:line="240" w:lineRule="auto"/>
              <w:jc w:val="both"/>
              <w:rPr>
                <w:rFonts w:cstheme="minorHAnsi"/>
                <w:bCs/>
              </w:rPr>
            </w:pPr>
            <w:r w:rsidRPr="0055493E">
              <w:rPr>
                <w:rFonts w:cstheme="minorHAnsi"/>
                <w:bCs/>
              </w:rPr>
              <w:t>Przedsiębiorca nie jest pojęciem tożsamym z pojęciem pracodawcy.</w:t>
            </w:r>
          </w:p>
        </w:tc>
      </w:tr>
      <w:tr w:rsidR="007555DA" w:rsidRPr="007555DA" w14:paraId="3EBE2302" w14:textId="77777777" w:rsidTr="002D6D7B">
        <w:trPr>
          <w:jc w:val="center"/>
        </w:trPr>
        <w:tc>
          <w:tcPr>
            <w:tcW w:w="1727" w:type="dxa"/>
            <w:shd w:val="clear" w:color="auto" w:fill="auto"/>
            <w:vAlign w:val="center"/>
          </w:tcPr>
          <w:p w14:paraId="4C7B1DD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315</w:t>
            </w:r>
          </w:p>
        </w:tc>
        <w:tc>
          <w:tcPr>
            <w:tcW w:w="3375" w:type="dxa"/>
            <w:shd w:val="clear" w:color="auto" w:fill="auto"/>
            <w:vAlign w:val="center"/>
          </w:tcPr>
          <w:p w14:paraId="2A342ADA" w14:textId="77777777" w:rsidR="00716236" w:rsidRPr="007555DA" w:rsidRDefault="00716236" w:rsidP="00716236">
            <w:pPr>
              <w:spacing w:after="0" w:line="240" w:lineRule="auto"/>
              <w:rPr>
                <w:rFonts w:cstheme="minorHAnsi"/>
                <w:b/>
                <w:bCs/>
              </w:rPr>
            </w:pPr>
            <w:r w:rsidRPr="007555DA">
              <w:rPr>
                <w:rFonts w:cstheme="minorHAnsi"/>
                <w:b/>
                <w:bCs/>
              </w:rPr>
              <w:t>Art. 152. ust. 4</w:t>
            </w:r>
          </w:p>
          <w:p w14:paraId="2E5CC90F" w14:textId="77777777" w:rsidR="00716236" w:rsidRPr="007555DA" w:rsidRDefault="00716236" w:rsidP="00716236">
            <w:pPr>
              <w:spacing w:after="0" w:line="240" w:lineRule="auto"/>
              <w:rPr>
                <w:rFonts w:cstheme="minorHAnsi"/>
              </w:rPr>
            </w:pPr>
            <w:r w:rsidRPr="007555DA">
              <w:rPr>
                <w:rFonts w:cstheme="minorHAnsi"/>
              </w:rPr>
              <w:t>(PUP Mikołów)</w:t>
            </w:r>
          </w:p>
        </w:tc>
        <w:tc>
          <w:tcPr>
            <w:tcW w:w="3453" w:type="dxa"/>
            <w:shd w:val="clear" w:color="auto" w:fill="auto"/>
          </w:tcPr>
          <w:p w14:paraId="389A1273" w14:textId="77777777" w:rsidR="00716236" w:rsidRPr="007555DA" w:rsidRDefault="00716236" w:rsidP="00716236">
            <w:pPr>
              <w:spacing w:after="0" w:line="240" w:lineRule="auto"/>
              <w:rPr>
                <w:rFonts w:cstheme="minorHAnsi"/>
              </w:rPr>
            </w:pPr>
            <w:r w:rsidRPr="007555DA">
              <w:rPr>
                <w:rFonts w:cstheme="minorHAnsi"/>
              </w:rPr>
              <w:t xml:space="preserve">– W przypadku wykorzystania stanowiska pracy w pracy zmianowej – przepis niezrozumiały </w:t>
            </w:r>
          </w:p>
        </w:tc>
        <w:tc>
          <w:tcPr>
            <w:tcW w:w="3786" w:type="dxa"/>
            <w:shd w:val="clear" w:color="auto" w:fill="auto"/>
            <w:vAlign w:val="center"/>
          </w:tcPr>
          <w:p w14:paraId="09C2A2FE" w14:textId="77777777" w:rsidR="00716236" w:rsidRPr="007555DA" w:rsidRDefault="00716236" w:rsidP="00716236">
            <w:pPr>
              <w:spacing w:after="0" w:line="240" w:lineRule="auto"/>
              <w:rPr>
                <w:rFonts w:cstheme="minorHAnsi"/>
              </w:rPr>
            </w:pPr>
            <w:r w:rsidRPr="007555DA">
              <w:rPr>
                <w:rFonts w:cstheme="minorHAnsi"/>
              </w:rPr>
              <w:t>Brak propozycji, niezrozumiały zapis</w:t>
            </w:r>
          </w:p>
        </w:tc>
        <w:tc>
          <w:tcPr>
            <w:tcW w:w="3105" w:type="dxa"/>
            <w:shd w:val="clear" w:color="auto" w:fill="auto"/>
          </w:tcPr>
          <w:p w14:paraId="10BFEA06" w14:textId="77F6774E" w:rsidR="00FA7AFD" w:rsidRPr="00012E72" w:rsidRDefault="00FA7AFD" w:rsidP="00FA7AFD">
            <w:pPr>
              <w:spacing w:after="0" w:line="240" w:lineRule="auto"/>
              <w:jc w:val="center"/>
              <w:rPr>
                <w:rFonts w:cstheme="minorHAnsi"/>
                <w:b/>
                <w:bCs/>
              </w:rPr>
            </w:pPr>
            <w:r w:rsidRPr="00854A5D">
              <w:rPr>
                <w:rFonts w:cstheme="minorHAnsi"/>
                <w:b/>
                <w:bCs/>
              </w:rPr>
              <w:t>Wyjaśnienie</w:t>
            </w:r>
            <w:r w:rsidR="00836BA1" w:rsidRPr="00854A5D">
              <w:rPr>
                <w:rFonts w:cstheme="minorHAnsi"/>
                <w:b/>
                <w:bCs/>
              </w:rPr>
              <w:t>:</w:t>
            </w:r>
          </w:p>
          <w:p w14:paraId="0AF39C41" w14:textId="2D819C1B" w:rsidR="00716236" w:rsidRPr="00854A5D" w:rsidRDefault="00FA7AFD" w:rsidP="00FA7AFD">
            <w:pPr>
              <w:spacing w:after="0" w:line="240" w:lineRule="auto"/>
              <w:jc w:val="both"/>
              <w:rPr>
                <w:rFonts w:cstheme="minorHAnsi"/>
              </w:rPr>
            </w:pPr>
            <w:r w:rsidRPr="00012E72">
              <w:rPr>
                <w:rFonts w:cstheme="minorHAnsi"/>
              </w:rPr>
              <w:t>Stanowisko w pracy zmianowej to, jak sama nazwa wskazuje, jedno stanowisko, ale wykorzystywane  w pracy zmianowej przez np. dwie osoby, w przypadku gdy  firma pracuje na dwie zmiany, a więc przy</w:t>
            </w:r>
            <w:r w:rsidRPr="00854A5D">
              <w:rPr>
                <w:rFonts w:cstheme="minorHAnsi"/>
              </w:rPr>
              <w:t xml:space="preserve"> obsłudze jednej maszyny będzie potrzebnych dwóch pracowników. Przepis pozwala na przyznanie refundacji na 2 pracowników – iloczyn kwoty refundacji i liczby zatrudnionych skierowanych bezrobotnych.</w:t>
            </w:r>
          </w:p>
        </w:tc>
      </w:tr>
      <w:tr w:rsidR="007555DA" w:rsidRPr="007555DA" w14:paraId="36D061EB" w14:textId="77777777" w:rsidTr="002D6D7B">
        <w:trPr>
          <w:jc w:val="center"/>
        </w:trPr>
        <w:tc>
          <w:tcPr>
            <w:tcW w:w="1727" w:type="dxa"/>
            <w:shd w:val="clear" w:color="auto" w:fill="auto"/>
            <w:vAlign w:val="center"/>
          </w:tcPr>
          <w:p w14:paraId="1F51E2D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316</w:t>
            </w:r>
          </w:p>
        </w:tc>
        <w:tc>
          <w:tcPr>
            <w:tcW w:w="3375" w:type="dxa"/>
            <w:shd w:val="clear" w:color="auto" w:fill="auto"/>
            <w:vAlign w:val="center"/>
          </w:tcPr>
          <w:p w14:paraId="23770C4C" w14:textId="77777777" w:rsidR="00716236" w:rsidRPr="007555DA" w:rsidRDefault="00716236" w:rsidP="00716236">
            <w:pPr>
              <w:spacing w:after="0" w:line="240" w:lineRule="auto"/>
              <w:rPr>
                <w:rFonts w:cstheme="minorHAnsi"/>
                <w:b/>
                <w:bCs/>
              </w:rPr>
            </w:pPr>
            <w:r w:rsidRPr="007555DA">
              <w:rPr>
                <w:rFonts w:cstheme="minorHAnsi"/>
                <w:b/>
                <w:bCs/>
              </w:rPr>
              <w:t>Art. 155.</w:t>
            </w:r>
          </w:p>
          <w:p w14:paraId="291F8512" w14:textId="77777777" w:rsidR="00716236" w:rsidRPr="007555DA" w:rsidRDefault="00716236" w:rsidP="00716236">
            <w:pPr>
              <w:spacing w:after="0" w:line="240" w:lineRule="auto"/>
              <w:rPr>
                <w:rFonts w:cstheme="minorHAnsi"/>
                <w:bCs/>
              </w:rPr>
            </w:pPr>
            <w:r w:rsidRPr="007555DA">
              <w:rPr>
                <w:rFonts w:cstheme="minorHAnsi"/>
                <w:bCs/>
              </w:rPr>
              <w:t>(PUP Częstochowa)</w:t>
            </w:r>
          </w:p>
        </w:tc>
        <w:tc>
          <w:tcPr>
            <w:tcW w:w="3453" w:type="dxa"/>
            <w:shd w:val="clear" w:color="auto" w:fill="auto"/>
          </w:tcPr>
          <w:p w14:paraId="3940C5A0" w14:textId="77777777" w:rsidR="00716236" w:rsidRPr="007555DA" w:rsidRDefault="00716236" w:rsidP="00716236">
            <w:pPr>
              <w:spacing w:after="0" w:line="240" w:lineRule="auto"/>
              <w:rPr>
                <w:rFonts w:cstheme="minorHAnsi"/>
              </w:rPr>
            </w:pPr>
            <w:r w:rsidRPr="007555DA">
              <w:rPr>
                <w:rFonts w:cstheme="minorHAnsi"/>
              </w:rPr>
              <w:t>Ze względu na częstą praktykę zwalniania osób i zatrudniania ponownie na stanowisko w ramach wyposażenia lub doposażenia stanowiska pracy proponuję dodać ust. 3:</w:t>
            </w:r>
          </w:p>
          <w:p w14:paraId="04EA6CE9" w14:textId="77777777" w:rsidR="00716236" w:rsidRPr="007555DA" w:rsidRDefault="00716236" w:rsidP="00716236">
            <w:pPr>
              <w:spacing w:after="0" w:line="240" w:lineRule="auto"/>
              <w:rPr>
                <w:rFonts w:cstheme="minorHAnsi"/>
              </w:rPr>
            </w:pPr>
            <w:r w:rsidRPr="007555DA">
              <w:rPr>
                <w:rFonts w:cstheme="minorHAnsi"/>
              </w:rPr>
              <w:t>„Starosta nie może skierować bezrobotnego do podmiotu z którym zawarł umowę o refundację kosztów wyposażenia lub doposażenia stanowiska pracy, jeżeli w okresie ostatnich 180 dni, bezrobotny był zatrudniony  u danego pracodawcy.”</w:t>
            </w:r>
          </w:p>
        </w:tc>
        <w:tc>
          <w:tcPr>
            <w:tcW w:w="3786" w:type="dxa"/>
            <w:shd w:val="clear" w:color="auto" w:fill="auto"/>
            <w:vAlign w:val="center"/>
          </w:tcPr>
          <w:p w14:paraId="3060DBB2" w14:textId="77777777" w:rsidR="00716236" w:rsidRPr="007555DA" w:rsidRDefault="00716236" w:rsidP="00716236">
            <w:pPr>
              <w:spacing w:after="0" w:line="240" w:lineRule="auto"/>
              <w:rPr>
                <w:rFonts w:cstheme="minorHAnsi"/>
              </w:rPr>
            </w:pPr>
          </w:p>
        </w:tc>
        <w:tc>
          <w:tcPr>
            <w:tcW w:w="3105" w:type="dxa"/>
            <w:shd w:val="clear" w:color="auto" w:fill="auto"/>
          </w:tcPr>
          <w:p w14:paraId="704F6C3D" w14:textId="77777777" w:rsidR="00F96E77" w:rsidRPr="00854A5D" w:rsidRDefault="00F96E77" w:rsidP="00F96E77">
            <w:pPr>
              <w:spacing w:after="0" w:line="240" w:lineRule="auto"/>
              <w:jc w:val="center"/>
              <w:rPr>
                <w:rFonts w:cstheme="minorHAnsi"/>
              </w:rPr>
            </w:pPr>
            <w:r w:rsidRPr="00854A5D">
              <w:rPr>
                <w:rFonts w:cstheme="minorHAnsi"/>
                <w:b/>
                <w:bCs/>
              </w:rPr>
              <w:t>Uwaga nieuwzględniona</w:t>
            </w:r>
            <w:r w:rsidRPr="00854A5D">
              <w:rPr>
                <w:rFonts w:cstheme="minorHAnsi"/>
              </w:rPr>
              <w:t>.</w:t>
            </w:r>
          </w:p>
          <w:p w14:paraId="0ED90639" w14:textId="31F85114" w:rsidR="00716236" w:rsidRPr="00854A5D" w:rsidRDefault="00F96E77" w:rsidP="00F96E77">
            <w:pPr>
              <w:spacing w:after="0" w:line="240" w:lineRule="auto"/>
              <w:jc w:val="both"/>
              <w:rPr>
                <w:rFonts w:cstheme="minorHAnsi"/>
              </w:rPr>
            </w:pPr>
            <w:r w:rsidRPr="00012E72">
              <w:rPr>
                <w:rFonts w:cstheme="minorHAnsi"/>
              </w:rPr>
              <w:t xml:space="preserve">Warunek ubiegania się o refundację, zawarty w art. 157 ust. 1 pkt 4 (w okresie ostatnich 6 miesięcy nie zmniejszył wymiaru czasu pracy i zatrudnienia pracowników z przyczyn dotyczących pracodawcy)  w opinii MRiPS jest wystarczający i wyklucza opisaną w uwadze sytuację.  </w:t>
            </w:r>
          </w:p>
        </w:tc>
      </w:tr>
      <w:tr w:rsidR="007555DA" w:rsidRPr="007555DA" w14:paraId="093DA547" w14:textId="77777777" w:rsidTr="002D6D7B">
        <w:trPr>
          <w:jc w:val="center"/>
        </w:trPr>
        <w:tc>
          <w:tcPr>
            <w:tcW w:w="1727" w:type="dxa"/>
            <w:shd w:val="clear" w:color="auto" w:fill="auto"/>
            <w:vAlign w:val="center"/>
          </w:tcPr>
          <w:p w14:paraId="73494A7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317</w:t>
            </w:r>
          </w:p>
        </w:tc>
        <w:tc>
          <w:tcPr>
            <w:tcW w:w="3375" w:type="dxa"/>
            <w:shd w:val="clear" w:color="auto" w:fill="auto"/>
            <w:vAlign w:val="center"/>
          </w:tcPr>
          <w:p w14:paraId="5DBA85C1" w14:textId="77777777" w:rsidR="00716236" w:rsidRPr="007555DA" w:rsidRDefault="00716236" w:rsidP="00716236">
            <w:pPr>
              <w:spacing w:after="0" w:line="240" w:lineRule="auto"/>
              <w:rPr>
                <w:rFonts w:cstheme="minorHAnsi"/>
                <w:b/>
              </w:rPr>
            </w:pPr>
            <w:r w:rsidRPr="007555DA">
              <w:rPr>
                <w:rFonts w:cstheme="minorHAnsi"/>
                <w:b/>
              </w:rPr>
              <w:t>Art. 152. ust.3</w:t>
            </w:r>
          </w:p>
          <w:p w14:paraId="57AA24BD" w14:textId="77777777" w:rsidR="00716236" w:rsidRPr="007555DA" w:rsidRDefault="00716236" w:rsidP="00716236">
            <w:pPr>
              <w:spacing w:after="0" w:line="240" w:lineRule="auto"/>
              <w:rPr>
                <w:rFonts w:cstheme="minorHAnsi"/>
                <w:b/>
              </w:rPr>
            </w:pPr>
            <w:r w:rsidRPr="007555DA">
              <w:rPr>
                <w:rFonts w:cstheme="minorHAnsi"/>
                <w:b/>
              </w:rPr>
              <w:t>Art. 155. ust. 1</w:t>
            </w:r>
          </w:p>
          <w:p w14:paraId="35504884" w14:textId="77777777" w:rsidR="00716236" w:rsidRPr="007555DA" w:rsidRDefault="00716236" w:rsidP="00716236">
            <w:pPr>
              <w:spacing w:after="0" w:line="240" w:lineRule="auto"/>
              <w:rPr>
                <w:rFonts w:cstheme="minorHAnsi"/>
                <w:b/>
              </w:rPr>
            </w:pPr>
            <w:r w:rsidRPr="007555DA">
              <w:rPr>
                <w:rFonts w:cstheme="minorHAnsi"/>
              </w:rPr>
              <w:t>(PUP Chorzów)</w:t>
            </w:r>
          </w:p>
        </w:tc>
        <w:tc>
          <w:tcPr>
            <w:tcW w:w="3453" w:type="dxa"/>
            <w:shd w:val="clear" w:color="auto" w:fill="auto"/>
            <w:vAlign w:val="center"/>
          </w:tcPr>
          <w:p w14:paraId="63FAD255" w14:textId="77777777" w:rsidR="00716236" w:rsidRPr="007555DA" w:rsidRDefault="00716236" w:rsidP="00716236">
            <w:pPr>
              <w:spacing w:after="0" w:line="240" w:lineRule="auto"/>
              <w:rPr>
                <w:rFonts w:cstheme="minorHAnsi"/>
                <w:highlight w:val="green"/>
              </w:rPr>
            </w:pPr>
            <w:r w:rsidRPr="007555DA">
              <w:rPr>
                <w:rFonts w:cstheme="minorHAnsi"/>
              </w:rPr>
              <w:t>Powiatowy Urząd Pracy wnosi o rozważenie możliwości wprowadzenia modyfikacji do projektu o aktywności zawodowej, które polegałyby na zmianie zapisów dotyczących wymogów utrzymania miejsca pracy w instrumencie refundacja kosztów doposażenia lub wyposażenia stanowiska pracy dla skierowanego bezrobotnego uregulowane w cyt. art. W obecnie obowiązujących przepisach jak i w projekcie ustawy o aktywności zawodowej wysokość refundacji nie może być wyższa niż 6-krotność przeciętnego wynagrodzenia, a okres zatrudnienia skierowanego bezrobotnego na wyposażonym lub doposażonym stanowisku pracy, w pełnym wymiarze czasu pracy, wynosi co najmniej 24 miesiące. Od roku 2004 rynek pracy uległ ogromnym zmianom, na jakie składają się m.in.; postęp techniczny, czwarta rewolucja przemysłowa, kryzys demograficzny i zmiany społeczne co ma wpływ na wzrost dynamiki zmian w przedsiębiorstwach komercyjnych.                        W głównej mierze z też wzrost koszt utrzymania pracownika spowodowany regularny wzrostem kwoty minimalnego wynagrodzenia za pracę. Płaca minimalna na przestrzeni ostatnich 10 lat wzrosła o prawie 100%. Gwałtownie zmieniły się także zwyczaje zakupowe klientów, co wywołało konieczność modyfikacji modeli biznesowych wielu firm. Wszystkie te nakładające się na siebie procesy zmian wpłynęły na dużą nie stabilność działania przedsiębiorstw, szczególnie z sektora MSP.</w:t>
            </w:r>
          </w:p>
        </w:tc>
        <w:tc>
          <w:tcPr>
            <w:tcW w:w="3786" w:type="dxa"/>
            <w:shd w:val="clear" w:color="auto" w:fill="auto"/>
            <w:vAlign w:val="center"/>
          </w:tcPr>
          <w:p w14:paraId="2863F3AD" w14:textId="77777777" w:rsidR="00716236" w:rsidRPr="007555DA" w:rsidRDefault="00716236" w:rsidP="00716236">
            <w:pPr>
              <w:spacing w:after="0" w:line="240" w:lineRule="auto"/>
              <w:jc w:val="both"/>
              <w:rPr>
                <w:rFonts w:cstheme="minorHAnsi"/>
              </w:rPr>
            </w:pPr>
            <w:r w:rsidRPr="007555DA">
              <w:rPr>
                <w:rFonts w:cstheme="minorHAnsi"/>
              </w:rPr>
              <w:t xml:space="preserve">Uelastycznienie regulacji miałoby polegać na skróceniu: </w:t>
            </w:r>
          </w:p>
          <w:p w14:paraId="1D8803CC" w14:textId="77777777" w:rsidR="00716236" w:rsidRPr="007555DA" w:rsidRDefault="00716236" w:rsidP="00716236">
            <w:pPr>
              <w:spacing w:after="0" w:line="240" w:lineRule="auto"/>
              <w:ind w:left="38" w:hanging="142"/>
              <w:rPr>
                <w:rFonts w:eastAsia="Times New Roman" w:cstheme="minorHAnsi"/>
                <w:bCs/>
                <w:lang w:eastAsia="pl-PL"/>
              </w:rPr>
            </w:pPr>
            <w:r w:rsidRPr="007555DA">
              <w:rPr>
                <w:rFonts w:eastAsia="Times New Roman" w:cstheme="minorHAnsi"/>
                <w:bCs/>
                <w:lang w:eastAsia="pl-PL"/>
              </w:rPr>
              <w:t xml:space="preserve"> 1) utrzymanie stanowiska pracy utworzonego w związku z przyznaną refundacją przez okres co najmniej 12 miesięcy;</w:t>
            </w:r>
          </w:p>
          <w:p w14:paraId="06067BAF" w14:textId="77777777" w:rsidR="00716236" w:rsidRPr="007555DA" w:rsidRDefault="00716236" w:rsidP="00716236">
            <w:pPr>
              <w:spacing w:after="0" w:line="240" w:lineRule="auto"/>
              <w:rPr>
                <w:rFonts w:cstheme="minorHAnsi"/>
                <w:strike/>
              </w:rPr>
            </w:pPr>
            <w:r w:rsidRPr="007555DA">
              <w:rPr>
                <w:rFonts w:cstheme="minorHAnsi"/>
              </w:rPr>
              <w:t>2)</w:t>
            </w:r>
            <w:r w:rsidRPr="007555DA">
              <w:rPr>
                <w:rFonts w:cstheme="minorHAnsi"/>
              </w:rPr>
              <w:tab/>
              <w:t>zatrudnienie na wyposażonym lub doposażonym stanowisku pracy łącznie przez okres 12 miesięcy w wymiarze czasu pracy określonym w umowie</w:t>
            </w:r>
          </w:p>
        </w:tc>
        <w:tc>
          <w:tcPr>
            <w:tcW w:w="3105" w:type="dxa"/>
            <w:shd w:val="clear" w:color="auto" w:fill="auto"/>
          </w:tcPr>
          <w:p w14:paraId="7E29245B" w14:textId="454BE612" w:rsidR="00E71868" w:rsidRPr="00012E72" w:rsidRDefault="00E71868" w:rsidP="00E71868">
            <w:pPr>
              <w:spacing w:after="0" w:line="240" w:lineRule="auto"/>
              <w:jc w:val="center"/>
              <w:rPr>
                <w:rFonts w:cstheme="minorHAnsi"/>
                <w:b/>
                <w:bCs/>
              </w:rPr>
            </w:pPr>
            <w:r w:rsidRPr="00854A5D">
              <w:rPr>
                <w:rFonts w:cstheme="minorHAnsi"/>
                <w:b/>
                <w:bCs/>
              </w:rPr>
              <w:t>Uwaga częściowo</w:t>
            </w:r>
            <w:r w:rsidR="00836BA1" w:rsidRPr="00854A5D">
              <w:rPr>
                <w:rFonts w:cstheme="minorHAnsi"/>
                <w:b/>
                <w:bCs/>
              </w:rPr>
              <w:t>-</w:t>
            </w:r>
            <w:r w:rsidRPr="00012E72">
              <w:rPr>
                <w:rFonts w:cstheme="minorHAnsi"/>
                <w:b/>
                <w:bCs/>
              </w:rPr>
              <w:t xml:space="preserve"> uwzględniona.</w:t>
            </w:r>
          </w:p>
          <w:p w14:paraId="41C3A27E" w14:textId="0B64A91A" w:rsidR="00716236" w:rsidRPr="00854A5D" w:rsidRDefault="00E71868" w:rsidP="00E71868">
            <w:pPr>
              <w:spacing w:after="0" w:line="240" w:lineRule="auto"/>
              <w:jc w:val="both"/>
              <w:rPr>
                <w:rFonts w:cstheme="minorHAnsi"/>
              </w:rPr>
            </w:pPr>
            <w:r w:rsidRPr="00012E72">
              <w:rPr>
                <w:rFonts w:cstheme="minorHAnsi"/>
              </w:rPr>
              <w:t xml:space="preserve">W projekcie przewidziano  dwa progi kwotowe refundacji, z którymi powiązane są okres utrzymania stanowiska pracy wyposażonego lub doposażonego dzięki refundacji i długość zatrudnienia na tym stanowisku tj. co najmniej przez 12 miesięcy w przypadku przyznania refundacji w kwocie nie większej niż 4-krotność przeciętnego wynagrodzenia i przez okres 18 miesięcy </w:t>
            </w:r>
            <w:r w:rsidRPr="00012E72">
              <w:rPr>
                <w:rFonts w:cstheme="minorHAnsi"/>
              </w:rPr>
              <w:t> w przypadku refun</w:t>
            </w:r>
            <w:r w:rsidRPr="00854A5D">
              <w:rPr>
                <w:rFonts w:cstheme="minorHAnsi"/>
              </w:rPr>
              <w:t>dacji powyżej 4-krotności przeciętnego wynagrodzenia i nie wyższej niż 6-krotność.</w:t>
            </w:r>
          </w:p>
        </w:tc>
      </w:tr>
      <w:tr w:rsidR="007555DA" w:rsidRPr="00854A5D" w14:paraId="58751336" w14:textId="77777777" w:rsidTr="002D6D7B">
        <w:trPr>
          <w:jc w:val="center"/>
        </w:trPr>
        <w:tc>
          <w:tcPr>
            <w:tcW w:w="1727" w:type="dxa"/>
            <w:shd w:val="clear" w:color="auto" w:fill="auto"/>
            <w:vAlign w:val="center"/>
          </w:tcPr>
          <w:p w14:paraId="1CFA3EAE" w14:textId="77777777" w:rsidR="00716236" w:rsidRPr="00012E72" w:rsidRDefault="00716236" w:rsidP="00716236">
            <w:pPr>
              <w:spacing w:after="0" w:line="240" w:lineRule="auto"/>
              <w:ind w:left="36" w:right="-534"/>
              <w:contextualSpacing/>
              <w:rPr>
                <w:rFonts w:cstheme="minorHAnsi"/>
                <w:b/>
              </w:rPr>
            </w:pPr>
            <w:r w:rsidRPr="00854A5D">
              <w:rPr>
                <w:rFonts w:cstheme="minorHAnsi"/>
                <w:b/>
              </w:rPr>
              <w:t>318</w:t>
            </w:r>
          </w:p>
        </w:tc>
        <w:tc>
          <w:tcPr>
            <w:tcW w:w="3375" w:type="dxa"/>
            <w:shd w:val="clear" w:color="auto" w:fill="auto"/>
          </w:tcPr>
          <w:p w14:paraId="4743614B" w14:textId="77777777" w:rsidR="00716236" w:rsidRPr="00854A5D" w:rsidRDefault="00716236" w:rsidP="00716236">
            <w:pPr>
              <w:suppressAutoHyphens/>
              <w:autoSpaceDE w:val="0"/>
              <w:autoSpaceDN w:val="0"/>
              <w:adjustRightInd w:val="0"/>
              <w:spacing w:after="0" w:line="240" w:lineRule="auto"/>
              <w:jc w:val="both"/>
              <w:rPr>
                <w:rFonts w:eastAsia="Times New Roman" w:cstheme="minorHAnsi"/>
                <w:lang w:eastAsia="pl-PL"/>
              </w:rPr>
            </w:pPr>
            <w:r w:rsidRPr="00012E72">
              <w:rPr>
                <w:rFonts w:eastAsia="Times New Roman" w:cstheme="minorHAnsi"/>
                <w:b/>
                <w:lang w:eastAsia="pl-PL"/>
              </w:rPr>
              <w:t>Art. 154.</w:t>
            </w:r>
            <w:r w:rsidRPr="00854A5D">
              <w:rPr>
                <w:rFonts w:eastAsia="Times New Roman" w:cstheme="minorHAnsi"/>
                <w:lang w:eastAsia="pl-PL"/>
              </w:rPr>
              <w:t xml:space="preserve"> </w:t>
            </w:r>
            <w:r w:rsidRPr="00854A5D">
              <w:rPr>
                <w:rFonts w:eastAsia="Times New Roman" w:cstheme="minorHAnsi"/>
                <w:b/>
                <w:lang w:eastAsia="pl-PL"/>
              </w:rPr>
              <w:t>ust. 1 i 2</w:t>
            </w:r>
          </w:p>
          <w:p w14:paraId="7EF84A0B" w14:textId="77777777" w:rsidR="00716236" w:rsidRPr="00854A5D" w:rsidRDefault="00716236" w:rsidP="00716236">
            <w:pPr>
              <w:spacing w:after="0" w:line="240" w:lineRule="auto"/>
              <w:jc w:val="both"/>
              <w:rPr>
                <w:rFonts w:cstheme="minorHAnsi"/>
              </w:rPr>
            </w:pPr>
            <w:r w:rsidRPr="00854A5D">
              <w:rPr>
                <w:rFonts w:cstheme="minorHAnsi"/>
              </w:rPr>
              <w:t>(PUP Wodzisław Śląski)</w:t>
            </w:r>
          </w:p>
        </w:tc>
        <w:tc>
          <w:tcPr>
            <w:tcW w:w="3453" w:type="dxa"/>
            <w:shd w:val="clear" w:color="auto" w:fill="auto"/>
            <w:vAlign w:val="center"/>
          </w:tcPr>
          <w:p w14:paraId="163D72FF" w14:textId="77777777" w:rsidR="00716236" w:rsidRPr="00854A5D" w:rsidRDefault="00716236" w:rsidP="00716236">
            <w:pPr>
              <w:spacing w:after="0" w:line="240" w:lineRule="auto"/>
              <w:rPr>
                <w:rFonts w:cstheme="minorHAnsi"/>
              </w:rPr>
            </w:pPr>
          </w:p>
        </w:tc>
        <w:tc>
          <w:tcPr>
            <w:tcW w:w="3786" w:type="dxa"/>
            <w:shd w:val="clear" w:color="auto" w:fill="auto"/>
            <w:vAlign w:val="center"/>
          </w:tcPr>
          <w:p w14:paraId="4E7162CC" w14:textId="77777777" w:rsidR="00716236" w:rsidRPr="00854A5D" w:rsidRDefault="00716236" w:rsidP="00716236">
            <w:pPr>
              <w:spacing w:after="0" w:line="240" w:lineRule="auto"/>
              <w:rPr>
                <w:rFonts w:cstheme="minorHAnsi"/>
              </w:rPr>
            </w:pPr>
            <w:r w:rsidRPr="00854A5D">
              <w:rPr>
                <w:rFonts w:cstheme="minorHAnsi"/>
              </w:rPr>
              <w:t xml:space="preserve">Z tego artykułu wynika, że refundacja będzie przyznana umową w kwocie brutto jednak wnioskodawca z urzędem rozlicza się w kwocie netto jeżeli jest podatnikiem VAT. Jak powinno wyglądać rozliczenie jeżeli nie wszystkie zakupy takiego wnioskodawcy będą podlegały odliczeniu vat. </w:t>
            </w:r>
          </w:p>
        </w:tc>
        <w:tc>
          <w:tcPr>
            <w:tcW w:w="3105" w:type="dxa"/>
            <w:shd w:val="clear" w:color="auto" w:fill="auto"/>
          </w:tcPr>
          <w:p w14:paraId="5612B0DA" w14:textId="473CEBF3" w:rsidR="00E71868" w:rsidRPr="00854A5D" w:rsidRDefault="00E71868" w:rsidP="00E71868">
            <w:pPr>
              <w:spacing w:after="0" w:line="240" w:lineRule="auto"/>
              <w:jc w:val="center"/>
              <w:rPr>
                <w:rFonts w:cstheme="minorHAnsi"/>
                <w:b/>
                <w:bCs/>
              </w:rPr>
            </w:pPr>
            <w:r w:rsidRPr="00854A5D">
              <w:rPr>
                <w:rFonts w:cstheme="minorHAnsi"/>
                <w:b/>
                <w:bCs/>
              </w:rPr>
              <w:t>Wyjaśnienie</w:t>
            </w:r>
            <w:r w:rsidR="00836BA1" w:rsidRPr="00854A5D">
              <w:rPr>
                <w:rFonts w:cstheme="minorHAnsi"/>
                <w:b/>
                <w:bCs/>
              </w:rPr>
              <w:t>:</w:t>
            </w:r>
          </w:p>
          <w:p w14:paraId="26176E71" w14:textId="77777777" w:rsidR="00E71868" w:rsidRPr="00854A5D" w:rsidRDefault="00E71868" w:rsidP="00E71868">
            <w:pPr>
              <w:spacing w:after="0" w:line="240" w:lineRule="auto"/>
              <w:jc w:val="both"/>
              <w:rPr>
                <w:rFonts w:cstheme="minorHAnsi"/>
              </w:rPr>
            </w:pPr>
            <w:r w:rsidRPr="00854A5D">
              <w:rPr>
                <w:rFonts w:cstheme="minorHAnsi"/>
              </w:rPr>
              <w:t xml:space="preserve">Umowa o refundację kosztów wyposażenia lub doposażenia stanowiska pracy będzie obejmowała wydatki brutto lub netto w zależności od tego, czy przedsiębiorcy lub innemu podmiotowi będącemu stroną umowy przysługuje prawo do obniżenia podatku od towarów i usług należnego o kwotę podatku naliczonego (wówczas będzie netto), czy nie przysługuje (wówczas będzie  brutto). </w:t>
            </w:r>
          </w:p>
          <w:p w14:paraId="6EE814DB" w14:textId="6BF4B752" w:rsidR="00716236" w:rsidRPr="00854A5D" w:rsidRDefault="00E71868" w:rsidP="00E71868">
            <w:pPr>
              <w:spacing w:after="0" w:line="240" w:lineRule="auto"/>
              <w:jc w:val="both"/>
              <w:rPr>
                <w:rFonts w:cstheme="minorHAnsi"/>
              </w:rPr>
            </w:pPr>
            <w:r w:rsidRPr="00854A5D">
              <w:rPr>
                <w:rFonts w:cstheme="minorHAnsi"/>
              </w:rPr>
              <w:t>Natomiast z art. 158 ust. 3 (w poprzedniej wersji projektu ustawy art. 154) wynika, że podmiot który otrzymał „refundację brutto” (ponieważ nie był płatnikiem VAT-u) będzie musiał zwrócić równowartość podatku VAT, jeżeli nabędzie prawo do obniżenia kwoty podatku od towarów i usług należnego o kwotę podatku naliczonego, zgodnie z zasadami określonymi w art. 153 (w poprzedniej wersji projektu ustawy art. 149).</w:t>
            </w:r>
          </w:p>
        </w:tc>
      </w:tr>
      <w:tr w:rsidR="007555DA" w:rsidRPr="00854A5D" w14:paraId="5CC4CC1D" w14:textId="77777777" w:rsidTr="002D6D7B">
        <w:trPr>
          <w:jc w:val="center"/>
        </w:trPr>
        <w:tc>
          <w:tcPr>
            <w:tcW w:w="1727" w:type="dxa"/>
            <w:shd w:val="clear" w:color="auto" w:fill="auto"/>
            <w:vAlign w:val="center"/>
          </w:tcPr>
          <w:p w14:paraId="1E6EEFFC" w14:textId="77777777" w:rsidR="00716236" w:rsidRPr="00854A5D" w:rsidRDefault="00716236" w:rsidP="00716236">
            <w:pPr>
              <w:spacing w:after="0" w:line="240" w:lineRule="auto"/>
              <w:ind w:left="36" w:right="-534"/>
              <w:contextualSpacing/>
              <w:rPr>
                <w:rFonts w:cstheme="minorHAnsi"/>
                <w:b/>
              </w:rPr>
            </w:pPr>
            <w:r w:rsidRPr="00854A5D">
              <w:rPr>
                <w:rFonts w:cstheme="minorHAnsi"/>
                <w:b/>
              </w:rPr>
              <w:t>319</w:t>
            </w:r>
          </w:p>
        </w:tc>
        <w:tc>
          <w:tcPr>
            <w:tcW w:w="3375" w:type="dxa"/>
            <w:shd w:val="clear" w:color="auto" w:fill="auto"/>
            <w:vAlign w:val="center"/>
          </w:tcPr>
          <w:p w14:paraId="20F96992" w14:textId="77777777" w:rsidR="00716236" w:rsidRPr="00854A5D" w:rsidRDefault="00716236" w:rsidP="00716236">
            <w:pPr>
              <w:spacing w:after="0" w:line="240" w:lineRule="auto"/>
              <w:rPr>
                <w:rFonts w:cstheme="minorHAnsi"/>
                <w:b/>
                <w:bCs/>
              </w:rPr>
            </w:pPr>
            <w:r w:rsidRPr="00854A5D">
              <w:rPr>
                <w:rFonts w:cstheme="minorHAnsi"/>
                <w:b/>
                <w:bCs/>
              </w:rPr>
              <w:t>Art. 155. ust. 2</w:t>
            </w:r>
          </w:p>
          <w:p w14:paraId="1B53C368" w14:textId="77777777" w:rsidR="00716236" w:rsidRPr="00854A5D" w:rsidRDefault="00716236" w:rsidP="00716236">
            <w:pPr>
              <w:spacing w:after="0" w:line="240" w:lineRule="auto"/>
              <w:rPr>
                <w:rFonts w:cstheme="minorHAnsi"/>
                <w:b/>
              </w:rPr>
            </w:pPr>
            <w:r w:rsidRPr="00854A5D">
              <w:rPr>
                <w:rFonts w:cstheme="minorHAnsi"/>
              </w:rPr>
              <w:t>(PUP Mikołów)</w:t>
            </w:r>
          </w:p>
        </w:tc>
        <w:tc>
          <w:tcPr>
            <w:tcW w:w="3453" w:type="dxa"/>
            <w:shd w:val="clear" w:color="auto" w:fill="auto"/>
          </w:tcPr>
          <w:p w14:paraId="777C3D8D" w14:textId="77777777" w:rsidR="00716236" w:rsidRPr="00854A5D" w:rsidRDefault="00716236" w:rsidP="00716236">
            <w:pPr>
              <w:spacing w:after="0" w:line="240" w:lineRule="auto"/>
              <w:rPr>
                <w:rFonts w:cstheme="minorHAnsi"/>
              </w:rPr>
            </w:pPr>
            <w:r w:rsidRPr="00854A5D">
              <w:rPr>
                <w:rFonts w:cstheme="minorHAnsi"/>
              </w:rPr>
              <w:t xml:space="preserve">Zobowiązanie do potwierdzenia utworzenia stanowiska przed wypłatą środków – nie doprecyzowano w jakiej formie starosta stwierdza utworzenia stanowiska </w:t>
            </w:r>
          </w:p>
        </w:tc>
        <w:tc>
          <w:tcPr>
            <w:tcW w:w="3786" w:type="dxa"/>
            <w:shd w:val="clear" w:color="auto" w:fill="auto"/>
            <w:vAlign w:val="center"/>
          </w:tcPr>
          <w:p w14:paraId="74524314" w14:textId="77777777" w:rsidR="00716236" w:rsidRPr="00854A5D" w:rsidRDefault="00716236" w:rsidP="00716236">
            <w:pPr>
              <w:spacing w:after="0" w:line="240" w:lineRule="auto"/>
              <w:jc w:val="both"/>
              <w:rPr>
                <w:rFonts w:cstheme="minorHAnsi"/>
              </w:rPr>
            </w:pPr>
            <w:r w:rsidRPr="00854A5D">
              <w:rPr>
                <w:rFonts w:cstheme="minorHAnsi"/>
              </w:rPr>
              <w:t>Starosta przed dokonaniem refundacji kosztów wyposażenia lub doposażenia stanowiska pracy i skierowaniem odpowiednio bezrobotnego […]stwierdza utworzenie stanowiska pracy, jego wyposażenie lub doposażenie, w oparciu o dokumenty pozyskane od podmiotu.</w:t>
            </w:r>
          </w:p>
        </w:tc>
        <w:tc>
          <w:tcPr>
            <w:tcW w:w="3105" w:type="dxa"/>
            <w:shd w:val="clear" w:color="auto" w:fill="auto"/>
          </w:tcPr>
          <w:p w14:paraId="111F9636" w14:textId="07349A47" w:rsidR="00DD1C9E" w:rsidRPr="00854A5D" w:rsidRDefault="00DD1C9E" w:rsidP="00DD1C9E">
            <w:pPr>
              <w:spacing w:after="0" w:line="240" w:lineRule="auto"/>
              <w:jc w:val="center"/>
              <w:rPr>
                <w:rFonts w:cstheme="minorHAnsi"/>
                <w:b/>
                <w:bCs/>
              </w:rPr>
            </w:pPr>
            <w:r w:rsidRPr="00854A5D">
              <w:rPr>
                <w:rFonts w:cstheme="minorHAnsi"/>
                <w:b/>
                <w:bCs/>
              </w:rPr>
              <w:t>Uwaga nieuwzględniona</w:t>
            </w:r>
            <w:r w:rsidR="00836BA1" w:rsidRPr="00854A5D">
              <w:rPr>
                <w:rFonts w:cstheme="minorHAnsi"/>
                <w:b/>
                <w:bCs/>
              </w:rPr>
              <w:t>.</w:t>
            </w:r>
          </w:p>
          <w:p w14:paraId="03D2577C" w14:textId="77777777" w:rsidR="00DD1C9E" w:rsidRPr="00854A5D" w:rsidRDefault="00DD1C9E" w:rsidP="00DD1C9E">
            <w:pPr>
              <w:spacing w:after="0" w:line="240" w:lineRule="auto"/>
              <w:jc w:val="both"/>
              <w:rPr>
                <w:rFonts w:cstheme="minorHAnsi"/>
              </w:rPr>
            </w:pPr>
            <w:r w:rsidRPr="00854A5D">
              <w:rPr>
                <w:rFonts w:cstheme="minorHAnsi"/>
              </w:rPr>
              <w:t xml:space="preserve">Proponowany przepis jest tożsamy z obecnie funkcjonującym w rozporządzeniu  wydanym na podstawie art. 46 ust. 6 ustawy o promocji zatrudnienia (…). </w:t>
            </w:r>
          </w:p>
          <w:p w14:paraId="12E45605" w14:textId="3772D690" w:rsidR="00716236" w:rsidRPr="00854A5D" w:rsidRDefault="00DD1C9E" w:rsidP="00DD1C9E">
            <w:pPr>
              <w:spacing w:after="0" w:line="240" w:lineRule="auto"/>
              <w:jc w:val="both"/>
              <w:rPr>
                <w:rFonts w:cstheme="minorHAnsi"/>
              </w:rPr>
            </w:pPr>
            <w:r w:rsidRPr="00854A5D">
              <w:rPr>
                <w:rFonts w:cstheme="minorHAnsi"/>
              </w:rPr>
              <w:t>Konieczne jest przeprowadzenie kontroli przez pracowników PUP w miejscu przyszłej pracy kierowanego bezrobotnego, co jest elementem potwierdzenia utworzenia stanowiska.</w:t>
            </w:r>
          </w:p>
        </w:tc>
      </w:tr>
      <w:tr w:rsidR="007555DA" w:rsidRPr="00854A5D" w14:paraId="4EBEAAF1" w14:textId="77777777" w:rsidTr="002D6D7B">
        <w:trPr>
          <w:jc w:val="center"/>
        </w:trPr>
        <w:tc>
          <w:tcPr>
            <w:tcW w:w="1727" w:type="dxa"/>
            <w:shd w:val="clear" w:color="auto" w:fill="auto"/>
            <w:vAlign w:val="center"/>
          </w:tcPr>
          <w:p w14:paraId="04D76DA0" w14:textId="77777777" w:rsidR="00716236" w:rsidRPr="00854A5D" w:rsidRDefault="00716236" w:rsidP="00716236">
            <w:pPr>
              <w:spacing w:after="0" w:line="240" w:lineRule="auto"/>
              <w:ind w:left="36" w:right="-534"/>
              <w:contextualSpacing/>
              <w:rPr>
                <w:rFonts w:cstheme="minorHAnsi"/>
                <w:b/>
              </w:rPr>
            </w:pPr>
            <w:r w:rsidRPr="00854A5D">
              <w:rPr>
                <w:rFonts w:cstheme="minorHAnsi"/>
                <w:b/>
              </w:rPr>
              <w:t>320</w:t>
            </w:r>
          </w:p>
        </w:tc>
        <w:tc>
          <w:tcPr>
            <w:tcW w:w="3375" w:type="dxa"/>
            <w:shd w:val="clear" w:color="auto" w:fill="auto"/>
            <w:vAlign w:val="center"/>
          </w:tcPr>
          <w:p w14:paraId="5795349E" w14:textId="77777777" w:rsidR="00716236" w:rsidRPr="00854A5D" w:rsidRDefault="00716236" w:rsidP="00716236">
            <w:pPr>
              <w:spacing w:after="0" w:line="240" w:lineRule="auto"/>
              <w:rPr>
                <w:rFonts w:cstheme="minorHAnsi"/>
                <w:b/>
              </w:rPr>
            </w:pPr>
            <w:r w:rsidRPr="00854A5D">
              <w:rPr>
                <w:rFonts w:cstheme="minorHAnsi"/>
                <w:b/>
              </w:rPr>
              <w:t>Art. 156. ust. 4 i 5</w:t>
            </w:r>
          </w:p>
          <w:p w14:paraId="121072A9" w14:textId="77777777" w:rsidR="00716236" w:rsidRPr="00854A5D" w:rsidRDefault="00716236" w:rsidP="00716236">
            <w:pPr>
              <w:spacing w:after="0" w:line="240" w:lineRule="auto"/>
              <w:rPr>
                <w:rFonts w:cstheme="minorHAnsi"/>
                <w:b/>
              </w:rPr>
            </w:pPr>
            <w:r w:rsidRPr="00854A5D">
              <w:rPr>
                <w:rFonts w:cstheme="minorHAnsi"/>
              </w:rPr>
              <w:t>(PUP Cieszyn)</w:t>
            </w:r>
          </w:p>
        </w:tc>
        <w:tc>
          <w:tcPr>
            <w:tcW w:w="3453" w:type="dxa"/>
            <w:shd w:val="clear" w:color="auto" w:fill="auto"/>
          </w:tcPr>
          <w:p w14:paraId="1C0B6808" w14:textId="77777777" w:rsidR="00716236" w:rsidRPr="00854A5D" w:rsidRDefault="00716236" w:rsidP="00716236">
            <w:pPr>
              <w:spacing w:after="0" w:line="240" w:lineRule="auto"/>
              <w:rPr>
                <w:rFonts w:cstheme="minorHAnsi"/>
              </w:rPr>
            </w:pPr>
          </w:p>
          <w:p w14:paraId="7CA2BBF1" w14:textId="77777777" w:rsidR="00716236" w:rsidRPr="00854A5D" w:rsidRDefault="00716236" w:rsidP="00716236">
            <w:pPr>
              <w:spacing w:after="0" w:line="240" w:lineRule="auto"/>
              <w:rPr>
                <w:rFonts w:cstheme="minorHAnsi"/>
              </w:rPr>
            </w:pPr>
          </w:p>
          <w:p w14:paraId="0A10FFDE" w14:textId="77777777" w:rsidR="00716236" w:rsidRPr="00854A5D" w:rsidRDefault="00716236" w:rsidP="00716236">
            <w:pPr>
              <w:spacing w:after="0" w:line="240" w:lineRule="auto"/>
              <w:rPr>
                <w:rFonts w:cstheme="minorHAnsi"/>
              </w:rPr>
            </w:pPr>
          </w:p>
          <w:p w14:paraId="4934B01B" w14:textId="77777777" w:rsidR="00716236" w:rsidRPr="00854A5D" w:rsidRDefault="00716236" w:rsidP="00716236">
            <w:pPr>
              <w:spacing w:after="0" w:line="240" w:lineRule="auto"/>
              <w:rPr>
                <w:rFonts w:cstheme="minorHAnsi"/>
              </w:rPr>
            </w:pPr>
          </w:p>
          <w:p w14:paraId="0554C817" w14:textId="77777777" w:rsidR="00716236" w:rsidRPr="00854A5D" w:rsidRDefault="00716236" w:rsidP="00716236">
            <w:pPr>
              <w:spacing w:after="0" w:line="240" w:lineRule="auto"/>
              <w:rPr>
                <w:rFonts w:cstheme="minorHAnsi"/>
              </w:rPr>
            </w:pPr>
          </w:p>
          <w:p w14:paraId="208CCA63" w14:textId="77777777" w:rsidR="00716236" w:rsidRPr="00854A5D" w:rsidRDefault="00716236" w:rsidP="00716236">
            <w:pPr>
              <w:spacing w:after="0" w:line="240" w:lineRule="auto"/>
              <w:rPr>
                <w:rFonts w:cstheme="minorHAnsi"/>
              </w:rPr>
            </w:pPr>
            <w:r w:rsidRPr="00854A5D">
              <w:rPr>
                <w:rFonts w:cstheme="minorHAnsi"/>
              </w:rPr>
              <w:t>Uwagi analogiczne jak w l.p. 3</w:t>
            </w:r>
          </w:p>
        </w:tc>
        <w:tc>
          <w:tcPr>
            <w:tcW w:w="3786" w:type="dxa"/>
            <w:shd w:val="clear" w:color="auto" w:fill="auto"/>
            <w:vAlign w:val="center"/>
          </w:tcPr>
          <w:p w14:paraId="543CFC00" w14:textId="77777777" w:rsidR="00716236" w:rsidRPr="00854A5D" w:rsidRDefault="00716236" w:rsidP="00716236">
            <w:pPr>
              <w:suppressAutoHyphens/>
              <w:autoSpaceDE w:val="0"/>
              <w:autoSpaceDN w:val="0"/>
              <w:adjustRightInd w:val="0"/>
              <w:spacing w:after="0" w:line="240" w:lineRule="auto"/>
              <w:rPr>
                <w:rFonts w:eastAsia="Times New Roman" w:cstheme="minorHAnsi"/>
                <w:bCs/>
                <w:lang w:eastAsia="pl-PL"/>
              </w:rPr>
            </w:pPr>
            <w:r w:rsidRPr="00854A5D">
              <w:rPr>
                <w:rFonts w:eastAsia="Times New Roman" w:cstheme="minorHAnsi"/>
                <w:bCs/>
                <w:lang w:eastAsia="pl-PL"/>
              </w:rPr>
              <w:t>Nadać art. 156 ust. 4 brzmienie:</w:t>
            </w:r>
          </w:p>
          <w:p w14:paraId="429C6324" w14:textId="77777777" w:rsidR="00716236" w:rsidRPr="00854A5D" w:rsidRDefault="00716236" w:rsidP="00716236">
            <w:pPr>
              <w:suppressAutoHyphens/>
              <w:autoSpaceDE w:val="0"/>
              <w:autoSpaceDN w:val="0"/>
              <w:adjustRightInd w:val="0"/>
              <w:spacing w:after="0" w:line="240" w:lineRule="auto"/>
              <w:rPr>
                <w:rFonts w:eastAsia="Times New Roman" w:cstheme="minorHAnsi"/>
                <w:bCs/>
                <w:lang w:eastAsia="pl-PL"/>
              </w:rPr>
            </w:pPr>
            <w:r w:rsidRPr="00854A5D">
              <w:rPr>
                <w:rFonts w:eastAsia="Times New Roman" w:cstheme="minorHAnsi"/>
                <w:bCs/>
                <w:lang w:eastAsia="pl-PL"/>
              </w:rPr>
              <w:t>„4. W przypadku śmierci osoby fizycznej wykonującej działalność gospodarczą przed upływem 24 miesięcy utrzymania stanowiska pracy lub zatrudnienia na wyposażonym lub doposażonym stanowisku pracy i nieustanowienia zarządu sukcesyjnego, refundacja nie podlega zwrotowi.”</w:t>
            </w:r>
          </w:p>
          <w:p w14:paraId="04943F70" w14:textId="77777777" w:rsidR="00716236" w:rsidRPr="00854A5D" w:rsidRDefault="00716236" w:rsidP="00716236">
            <w:pPr>
              <w:suppressAutoHyphens/>
              <w:autoSpaceDE w:val="0"/>
              <w:autoSpaceDN w:val="0"/>
              <w:adjustRightInd w:val="0"/>
              <w:spacing w:after="0" w:line="240" w:lineRule="auto"/>
              <w:rPr>
                <w:rFonts w:eastAsia="Times New Roman" w:cstheme="minorHAnsi"/>
                <w:bCs/>
                <w:lang w:eastAsia="pl-PL"/>
              </w:rPr>
            </w:pPr>
          </w:p>
          <w:p w14:paraId="4652599E" w14:textId="77777777" w:rsidR="00716236" w:rsidRPr="00854A5D" w:rsidRDefault="00716236" w:rsidP="00716236">
            <w:pPr>
              <w:suppressAutoHyphens/>
              <w:autoSpaceDE w:val="0"/>
              <w:autoSpaceDN w:val="0"/>
              <w:adjustRightInd w:val="0"/>
              <w:spacing w:after="0" w:line="240" w:lineRule="auto"/>
              <w:rPr>
                <w:rFonts w:eastAsia="Times New Roman" w:cstheme="minorHAnsi"/>
                <w:bCs/>
                <w:lang w:eastAsia="pl-PL"/>
              </w:rPr>
            </w:pPr>
            <w:r w:rsidRPr="00854A5D">
              <w:rPr>
                <w:rFonts w:eastAsia="Times New Roman" w:cstheme="minorHAnsi"/>
                <w:bCs/>
                <w:lang w:eastAsia="pl-PL"/>
              </w:rPr>
              <w:t>Pominąć ust. 5 ww. przepisu.</w:t>
            </w:r>
          </w:p>
        </w:tc>
        <w:tc>
          <w:tcPr>
            <w:tcW w:w="3105" w:type="dxa"/>
            <w:shd w:val="clear" w:color="auto" w:fill="auto"/>
          </w:tcPr>
          <w:p w14:paraId="049DBB88" w14:textId="77777777" w:rsidR="004C1B71" w:rsidRPr="00854A5D" w:rsidRDefault="004C1B71" w:rsidP="004C1B71">
            <w:pPr>
              <w:spacing w:after="0" w:line="240" w:lineRule="auto"/>
              <w:jc w:val="center"/>
              <w:rPr>
                <w:rFonts w:cstheme="minorHAnsi"/>
                <w:b/>
                <w:bCs/>
              </w:rPr>
            </w:pPr>
            <w:r w:rsidRPr="00854A5D">
              <w:rPr>
                <w:rFonts w:cstheme="minorHAnsi"/>
                <w:b/>
                <w:bCs/>
              </w:rPr>
              <w:t>Uwaga nieuwzględniona.</w:t>
            </w:r>
          </w:p>
          <w:p w14:paraId="322FF38C" w14:textId="77777777" w:rsidR="004C1B71" w:rsidRPr="00854A5D" w:rsidRDefault="004C1B71" w:rsidP="004C1B71">
            <w:pPr>
              <w:spacing w:after="0" w:line="240" w:lineRule="auto"/>
              <w:jc w:val="both"/>
              <w:rPr>
                <w:rFonts w:cstheme="minorHAnsi"/>
              </w:rPr>
            </w:pPr>
            <w:r w:rsidRPr="00854A5D">
              <w:rPr>
                <w:rFonts w:cstheme="minorHAnsi"/>
              </w:rPr>
              <w:t xml:space="preserve">Środki FP są środkami publicznymi. Śmierć zobowiązanego, co do zasady, nie zwalnia podmiotu, na którym ciąży obowiązek ich dochodzenia, od ich dochodzenia. </w:t>
            </w:r>
          </w:p>
          <w:p w14:paraId="6044E980" w14:textId="749F22F7" w:rsidR="00716236" w:rsidRPr="00854A5D" w:rsidRDefault="004C1B71" w:rsidP="004C1B71">
            <w:pPr>
              <w:spacing w:after="0" w:line="240" w:lineRule="auto"/>
              <w:jc w:val="both"/>
              <w:rPr>
                <w:rFonts w:cstheme="minorHAnsi"/>
              </w:rPr>
            </w:pPr>
            <w:r w:rsidRPr="00854A5D">
              <w:rPr>
                <w:rFonts w:cstheme="minorHAnsi"/>
              </w:rPr>
              <w:t>Przepis art. 160 ust. 4 (w poprzedniej wersji ustawy art. 156 ust. 4) jest przepisem szczególnym, korzystniejszym dla zobowiązanych do zwrotu niż ogólne reguły wynikające z przepisów dotyczących środków publicznych.</w:t>
            </w:r>
          </w:p>
        </w:tc>
      </w:tr>
      <w:tr w:rsidR="007555DA" w:rsidRPr="00854A5D" w14:paraId="5F9CA100" w14:textId="77777777" w:rsidTr="002D6D7B">
        <w:trPr>
          <w:jc w:val="center"/>
        </w:trPr>
        <w:tc>
          <w:tcPr>
            <w:tcW w:w="1727" w:type="dxa"/>
            <w:vAlign w:val="center"/>
          </w:tcPr>
          <w:p w14:paraId="03B0B86B" w14:textId="77777777" w:rsidR="00716236" w:rsidRPr="00854A5D" w:rsidRDefault="00716236" w:rsidP="00716236">
            <w:pPr>
              <w:spacing w:after="0" w:line="240" w:lineRule="auto"/>
              <w:ind w:left="36" w:right="-534"/>
              <w:contextualSpacing/>
              <w:rPr>
                <w:rFonts w:cstheme="minorHAnsi"/>
                <w:b/>
              </w:rPr>
            </w:pPr>
            <w:r w:rsidRPr="00854A5D">
              <w:rPr>
                <w:rFonts w:cstheme="minorHAnsi"/>
                <w:b/>
              </w:rPr>
              <w:t>321</w:t>
            </w:r>
          </w:p>
        </w:tc>
        <w:tc>
          <w:tcPr>
            <w:tcW w:w="3375" w:type="dxa"/>
            <w:vAlign w:val="center"/>
          </w:tcPr>
          <w:p w14:paraId="2D9FA4AF" w14:textId="77777777" w:rsidR="00716236" w:rsidRPr="00854A5D" w:rsidRDefault="00716236" w:rsidP="00716236">
            <w:pPr>
              <w:spacing w:after="0" w:line="240" w:lineRule="auto"/>
              <w:rPr>
                <w:rFonts w:cstheme="minorHAnsi"/>
                <w:b/>
              </w:rPr>
            </w:pPr>
            <w:r w:rsidRPr="00854A5D">
              <w:rPr>
                <w:rFonts w:cstheme="minorHAnsi"/>
                <w:b/>
              </w:rPr>
              <w:t>Art. 199.</w:t>
            </w:r>
          </w:p>
          <w:p w14:paraId="607D8FCF" w14:textId="77777777" w:rsidR="00716236" w:rsidRPr="00854A5D" w:rsidRDefault="00716236" w:rsidP="00716236">
            <w:pPr>
              <w:spacing w:after="0" w:line="240" w:lineRule="auto"/>
              <w:rPr>
                <w:rFonts w:cstheme="minorHAnsi"/>
                <w:b/>
              </w:rPr>
            </w:pPr>
            <w:r w:rsidRPr="00854A5D">
              <w:rPr>
                <w:rFonts w:cstheme="minorHAnsi"/>
              </w:rPr>
              <w:t>(PUP Bytom)</w:t>
            </w:r>
          </w:p>
        </w:tc>
        <w:tc>
          <w:tcPr>
            <w:tcW w:w="3453" w:type="dxa"/>
          </w:tcPr>
          <w:p w14:paraId="4C02E7EB" w14:textId="77777777" w:rsidR="00716236" w:rsidRPr="00012E72" w:rsidRDefault="00716236" w:rsidP="00716236">
            <w:pPr>
              <w:spacing w:after="0" w:line="240" w:lineRule="auto"/>
              <w:rPr>
                <w:rFonts w:cstheme="minorHAnsi"/>
              </w:rPr>
            </w:pPr>
            <w:r w:rsidRPr="00012E72">
              <w:rPr>
                <w:rFonts w:cstheme="minorHAnsi"/>
              </w:rPr>
              <w:t>Sporządzenie IPD jest poprzedzone oceną umiejętności cyfrowych bezrobotnego,(…). Kto będzie dokonywał tej oceny i na podstawie jakich kryteriów?</w:t>
            </w:r>
          </w:p>
        </w:tc>
        <w:tc>
          <w:tcPr>
            <w:tcW w:w="3786" w:type="dxa"/>
            <w:vAlign w:val="center"/>
          </w:tcPr>
          <w:p w14:paraId="2687F58B" w14:textId="77777777" w:rsidR="00716236" w:rsidRPr="00854A5D" w:rsidRDefault="00716236" w:rsidP="00716236">
            <w:pPr>
              <w:spacing w:after="0" w:line="240" w:lineRule="auto"/>
              <w:rPr>
                <w:rFonts w:cstheme="minorHAnsi"/>
                <w:strike/>
              </w:rPr>
            </w:pPr>
          </w:p>
        </w:tc>
        <w:tc>
          <w:tcPr>
            <w:tcW w:w="3105" w:type="dxa"/>
          </w:tcPr>
          <w:p w14:paraId="3EF3A1FF" w14:textId="69643482" w:rsidR="00716236" w:rsidRPr="00854A5D" w:rsidRDefault="00716236" w:rsidP="00836BA1">
            <w:pPr>
              <w:spacing w:after="0" w:line="240" w:lineRule="auto"/>
              <w:jc w:val="center"/>
              <w:rPr>
                <w:rFonts w:cstheme="minorHAnsi"/>
                <w:b/>
                <w:bCs/>
              </w:rPr>
            </w:pPr>
            <w:r w:rsidRPr="00854A5D">
              <w:rPr>
                <w:rFonts w:cstheme="minorHAnsi"/>
                <w:b/>
                <w:bCs/>
              </w:rPr>
              <w:t>Uwaga uwzględniona.</w:t>
            </w:r>
          </w:p>
          <w:p w14:paraId="48E3A0CC" w14:textId="23D86050" w:rsidR="00716236" w:rsidRPr="00854A5D" w:rsidRDefault="00716236" w:rsidP="00836BA1">
            <w:pPr>
              <w:spacing w:after="0" w:line="240" w:lineRule="auto"/>
              <w:jc w:val="both"/>
              <w:rPr>
                <w:rFonts w:cstheme="minorHAnsi"/>
              </w:rPr>
            </w:pPr>
            <w:r w:rsidRPr="00854A5D">
              <w:rPr>
                <w:rFonts w:cstheme="minorHAnsi"/>
              </w:rPr>
              <w:t>W przepisie doprecyzowano, że ocena będzie dokonywana poprzez dedykowane narzędzie ankietowe.</w:t>
            </w:r>
          </w:p>
        </w:tc>
      </w:tr>
      <w:tr w:rsidR="00ED3038" w:rsidRPr="00854A5D" w14:paraId="49AC74BB" w14:textId="77777777" w:rsidTr="002D6D7B">
        <w:trPr>
          <w:jc w:val="center"/>
        </w:trPr>
        <w:tc>
          <w:tcPr>
            <w:tcW w:w="1727" w:type="dxa"/>
            <w:vAlign w:val="center"/>
          </w:tcPr>
          <w:p w14:paraId="16D9769D" w14:textId="77777777" w:rsidR="00ED3038" w:rsidRPr="00854A5D" w:rsidRDefault="00ED3038" w:rsidP="00716236">
            <w:pPr>
              <w:spacing w:after="0" w:line="240" w:lineRule="auto"/>
              <w:ind w:left="36" w:right="-534"/>
              <w:contextualSpacing/>
              <w:rPr>
                <w:rFonts w:cstheme="minorHAnsi"/>
                <w:b/>
              </w:rPr>
            </w:pPr>
            <w:r w:rsidRPr="00854A5D">
              <w:rPr>
                <w:rFonts w:cstheme="minorHAnsi"/>
                <w:b/>
              </w:rPr>
              <w:t>322</w:t>
            </w:r>
          </w:p>
        </w:tc>
        <w:tc>
          <w:tcPr>
            <w:tcW w:w="3375" w:type="dxa"/>
            <w:vAlign w:val="center"/>
          </w:tcPr>
          <w:p w14:paraId="2FA810F2" w14:textId="77777777" w:rsidR="00ED3038" w:rsidRPr="00854A5D" w:rsidRDefault="00ED3038" w:rsidP="00716236">
            <w:pPr>
              <w:spacing w:after="0" w:line="240" w:lineRule="auto"/>
              <w:rPr>
                <w:rFonts w:cstheme="minorHAnsi"/>
                <w:b/>
              </w:rPr>
            </w:pPr>
            <w:r w:rsidRPr="00854A5D">
              <w:rPr>
                <w:rFonts w:cstheme="minorHAnsi"/>
                <w:b/>
              </w:rPr>
              <w:t>Art. 199.</w:t>
            </w:r>
          </w:p>
          <w:p w14:paraId="5D9ED852" w14:textId="77777777" w:rsidR="00ED3038" w:rsidRPr="00854A5D" w:rsidRDefault="00ED3038" w:rsidP="00716236">
            <w:pPr>
              <w:spacing w:after="0" w:line="240" w:lineRule="auto"/>
              <w:rPr>
                <w:rFonts w:cstheme="minorHAnsi"/>
                <w:b/>
              </w:rPr>
            </w:pPr>
            <w:r w:rsidRPr="00854A5D">
              <w:rPr>
                <w:rFonts w:cstheme="minorHAnsi"/>
              </w:rPr>
              <w:t>(PUP Ruda Śląska)</w:t>
            </w:r>
          </w:p>
        </w:tc>
        <w:tc>
          <w:tcPr>
            <w:tcW w:w="3453" w:type="dxa"/>
          </w:tcPr>
          <w:p w14:paraId="31DDBBC6" w14:textId="77777777" w:rsidR="00ED3038" w:rsidRPr="00854A5D" w:rsidRDefault="00ED3038" w:rsidP="00716236">
            <w:pPr>
              <w:spacing w:after="0" w:line="240" w:lineRule="auto"/>
              <w:rPr>
                <w:rFonts w:cstheme="minorHAnsi"/>
              </w:rPr>
            </w:pPr>
            <w:r w:rsidRPr="00854A5D">
              <w:rPr>
                <w:rFonts w:cstheme="minorHAnsi"/>
              </w:rPr>
              <w:t>Kwestia IPD jw. Kwestia dot. oceny umiejętności cyfrowych. Wskazane jest posiadanie narzędzia diagnostycznego.</w:t>
            </w:r>
          </w:p>
        </w:tc>
        <w:tc>
          <w:tcPr>
            <w:tcW w:w="3786" w:type="dxa"/>
            <w:vAlign w:val="center"/>
          </w:tcPr>
          <w:p w14:paraId="227969AE" w14:textId="77777777" w:rsidR="00ED3038" w:rsidRPr="00854A5D" w:rsidRDefault="00ED3038" w:rsidP="00716236">
            <w:pPr>
              <w:spacing w:after="0" w:line="240" w:lineRule="auto"/>
              <w:rPr>
                <w:rFonts w:cstheme="minorHAnsi"/>
              </w:rPr>
            </w:pPr>
            <w:r w:rsidRPr="00854A5D">
              <w:rPr>
                <w:rFonts w:cstheme="minorHAnsi"/>
              </w:rPr>
              <w:t>Minister właściwy ds. pracy udostępni odpowiednie narzędzie internetowe do ustalenia poziomu kompetencji cyfrowych. Szkolenia z zakresu umiejętności cyfrowych będą przeprowadzone na platformie udostępnionej przez ministra właściwego ds. pracy. Do ich wykonania można wykorzystać udostępnione infokioski (o których mowa powyżej).</w:t>
            </w:r>
          </w:p>
        </w:tc>
        <w:tc>
          <w:tcPr>
            <w:tcW w:w="3105" w:type="dxa"/>
            <w:vMerge w:val="restart"/>
          </w:tcPr>
          <w:p w14:paraId="6D322D01" w14:textId="07F812B5" w:rsidR="00ED3038" w:rsidRPr="00854A5D" w:rsidRDefault="00ED3038" w:rsidP="00836BA1">
            <w:pPr>
              <w:spacing w:after="0" w:line="240" w:lineRule="auto"/>
              <w:jc w:val="center"/>
              <w:rPr>
                <w:rFonts w:cstheme="minorHAnsi"/>
                <w:b/>
                <w:bCs/>
              </w:rPr>
            </w:pPr>
            <w:r w:rsidRPr="00854A5D">
              <w:rPr>
                <w:rFonts w:cstheme="minorHAnsi"/>
                <w:b/>
                <w:bCs/>
              </w:rPr>
              <w:t>Uwaga uwzględniona.</w:t>
            </w:r>
          </w:p>
          <w:p w14:paraId="3FCE0A66" w14:textId="77777777" w:rsidR="00ED3038" w:rsidRPr="00854A5D" w:rsidRDefault="00ED3038" w:rsidP="00836BA1">
            <w:pPr>
              <w:spacing w:after="0" w:line="240" w:lineRule="auto"/>
              <w:jc w:val="both"/>
              <w:rPr>
                <w:rFonts w:cstheme="minorHAnsi"/>
              </w:rPr>
            </w:pPr>
            <w:r w:rsidRPr="00854A5D">
              <w:rPr>
                <w:rFonts w:cstheme="minorHAnsi"/>
              </w:rPr>
              <w:t>W przepisie doprecyzowano, że ocena będzie dokonywana poprzez dedykowane narzędzie ankietowe.</w:t>
            </w:r>
          </w:p>
          <w:p w14:paraId="4E0891F3" w14:textId="3556B663" w:rsidR="00ED3038" w:rsidRPr="00854A5D" w:rsidRDefault="00ED3038" w:rsidP="00C03CBF">
            <w:pPr>
              <w:spacing w:after="0" w:line="240" w:lineRule="auto"/>
              <w:jc w:val="both"/>
              <w:rPr>
                <w:rFonts w:cstheme="minorHAnsi"/>
              </w:rPr>
            </w:pPr>
          </w:p>
          <w:p w14:paraId="26D80E61" w14:textId="32312DF7" w:rsidR="00ED3038" w:rsidRPr="00854A5D" w:rsidRDefault="00ED3038" w:rsidP="00C03CBF">
            <w:pPr>
              <w:spacing w:after="0" w:line="240" w:lineRule="auto"/>
              <w:jc w:val="both"/>
              <w:rPr>
                <w:rFonts w:cstheme="minorHAnsi"/>
              </w:rPr>
            </w:pPr>
          </w:p>
        </w:tc>
      </w:tr>
      <w:tr w:rsidR="00ED3038" w:rsidRPr="007555DA" w14:paraId="633EBE16" w14:textId="77777777" w:rsidTr="002D6D7B">
        <w:trPr>
          <w:jc w:val="center"/>
        </w:trPr>
        <w:tc>
          <w:tcPr>
            <w:tcW w:w="1727" w:type="dxa"/>
            <w:vAlign w:val="center"/>
          </w:tcPr>
          <w:p w14:paraId="78070D6F" w14:textId="77777777" w:rsidR="00ED3038" w:rsidRPr="007555DA" w:rsidRDefault="00ED3038" w:rsidP="00716236">
            <w:pPr>
              <w:spacing w:after="0" w:line="240" w:lineRule="auto"/>
              <w:ind w:left="36" w:right="-534"/>
              <w:contextualSpacing/>
              <w:rPr>
                <w:rFonts w:cstheme="minorHAnsi"/>
                <w:b/>
              </w:rPr>
            </w:pPr>
            <w:r w:rsidRPr="007555DA">
              <w:rPr>
                <w:rFonts w:cstheme="minorHAnsi"/>
                <w:b/>
              </w:rPr>
              <w:t>323</w:t>
            </w:r>
          </w:p>
        </w:tc>
        <w:tc>
          <w:tcPr>
            <w:tcW w:w="3375" w:type="dxa"/>
          </w:tcPr>
          <w:p w14:paraId="419B63EB" w14:textId="77777777" w:rsidR="00ED3038" w:rsidRPr="007555DA" w:rsidRDefault="00ED3038" w:rsidP="00716236">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b/>
                <w:lang w:eastAsia="pl-PL"/>
              </w:rPr>
              <w:t>Art. 199.</w:t>
            </w:r>
            <w:r w:rsidRPr="007555DA">
              <w:rPr>
                <w:rFonts w:eastAsia="Times New Roman" w:cstheme="minorHAnsi"/>
                <w:lang w:eastAsia="pl-PL"/>
              </w:rPr>
              <w:t xml:space="preserve"> </w:t>
            </w:r>
            <w:r w:rsidRPr="007555DA">
              <w:rPr>
                <w:rFonts w:eastAsia="Times New Roman" w:cstheme="minorHAnsi"/>
                <w:b/>
                <w:bCs/>
                <w:lang w:eastAsia="pl-PL"/>
              </w:rPr>
              <w:t>ust.</w:t>
            </w:r>
            <w:r w:rsidRPr="007555DA">
              <w:rPr>
                <w:rFonts w:eastAsia="Times New Roman" w:cstheme="minorHAnsi"/>
                <w:lang w:eastAsia="pl-PL"/>
              </w:rPr>
              <w:t xml:space="preserve"> </w:t>
            </w:r>
            <w:r w:rsidRPr="007555DA">
              <w:rPr>
                <w:rFonts w:eastAsia="Times New Roman" w:cstheme="minorHAnsi"/>
                <w:b/>
                <w:bCs/>
                <w:lang w:eastAsia="pl-PL"/>
              </w:rPr>
              <w:t>1</w:t>
            </w:r>
          </w:p>
          <w:p w14:paraId="01550D4F" w14:textId="77777777" w:rsidR="00ED3038" w:rsidRPr="007555DA" w:rsidRDefault="00ED3038" w:rsidP="00716236">
            <w:pPr>
              <w:suppressAutoHyphens/>
              <w:autoSpaceDE w:val="0"/>
              <w:autoSpaceDN w:val="0"/>
              <w:adjustRightInd w:val="0"/>
              <w:spacing w:after="0" w:line="240" w:lineRule="auto"/>
              <w:rPr>
                <w:rFonts w:eastAsia="Times New Roman" w:cstheme="minorHAnsi"/>
                <w:b/>
                <w:lang w:eastAsia="pl-PL"/>
              </w:rPr>
            </w:pPr>
            <w:r w:rsidRPr="007555DA">
              <w:rPr>
                <w:rFonts w:eastAsia="Times New Roman" w:cstheme="minorHAnsi"/>
                <w:lang w:eastAsia="pl-PL"/>
              </w:rPr>
              <w:t>(PUP Piekary Śląskie)</w:t>
            </w:r>
          </w:p>
        </w:tc>
        <w:tc>
          <w:tcPr>
            <w:tcW w:w="3453" w:type="dxa"/>
          </w:tcPr>
          <w:p w14:paraId="36EC487F" w14:textId="77777777" w:rsidR="00ED3038" w:rsidRPr="007555DA" w:rsidRDefault="00ED3038"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Jakie należy posiadać umiejętności, żeby oceniać umiejętności cyfrowe bezrobotnych?</w:t>
            </w:r>
          </w:p>
        </w:tc>
        <w:tc>
          <w:tcPr>
            <w:tcW w:w="3786" w:type="dxa"/>
          </w:tcPr>
          <w:p w14:paraId="21A5FDD7" w14:textId="77777777" w:rsidR="00ED3038" w:rsidRPr="007555DA" w:rsidRDefault="00ED3038" w:rsidP="00716236">
            <w:pPr>
              <w:spacing w:after="0" w:line="240" w:lineRule="auto"/>
              <w:rPr>
                <w:rFonts w:cstheme="minorHAnsi"/>
                <w:strike/>
              </w:rPr>
            </w:pPr>
            <w:r w:rsidRPr="007555DA">
              <w:rPr>
                <w:rFonts w:cstheme="minorHAnsi"/>
                <w:bCs/>
              </w:rPr>
              <w:t>Skonkretyzować zapis</w:t>
            </w:r>
          </w:p>
        </w:tc>
        <w:tc>
          <w:tcPr>
            <w:tcW w:w="3105" w:type="dxa"/>
            <w:vMerge/>
          </w:tcPr>
          <w:p w14:paraId="7807EDE7" w14:textId="2F934515" w:rsidR="00ED3038" w:rsidRPr="007555DA" w:rsidRDefault="00ED3038" w:rsidP="00C03CBF">
            <w:pPr>
              <w:spacing w:after="0" w:line="240" w:lineRule="auto"/>
              <w:jc w:val="both"/>
              <w:rPr>
                <w:rFonts w:cstheme="minorHAnsi"/>
              </w:rPr>
            </w:pPr>
          </w:p>
        </w:tc>
      </w:tr>
      <w:tr w:rsidR="00ED3038" w:rsidRPr="007555DA" w14:paraId="2E763DEF" w14:textId="77777777" w:rsidTr="002D6D7B">
        <w:trPr>
          <w:jc w:val="center"/>
        </w:trPr>
        <w:tc>
          <w:tcPr>
            <w:tcW w:w="1727" w:type="dxa"/>
            <w:vAlign w:val="center"/>
          </w:tcPr>
          <w:p w14:paraId="790F45E7" w14:textId="77777777" w:rsidR="00ED3038" w:rsidRPr="007555DA" w:rsidRDefault="00ED3038" w:rsidP="00716236">
            <w:pPr>
              <w:spacing w:after="0" w:line="240" w:lineRule="auto"/>
              <w:ind w:left="36" w:right="-534"/>
              <w:contextualSpacing/>
              <w:rPr>
                <w:rFonts w:cstheme="minorHAnsi"/>
                <w:b/>
              </w:rPr>
            </w:pPr>
            <w:r w:rsidRPr="007555DA">
              <w:rPr>
                <w:rFonts w:cstheme="minorHAnsi"/>
                <w:b/>
              </w:rPr>
              <w:t>324</w:t>
            </w:r>
          </w:p>
        </w:tc>
        <w:tc>
          <w:tcPr>
            <w:tcW w:w="3375" w:type="dxa"/>
            <w:vAlign w:val="center"/>
          </w:tcPr>
          <w:p w14:paraId="59F9AF0B" w14:textId="77777777" w:rsidR="00ED3038" w:rsidRPr="007555DA" w:rsidRDefault="00ED3038" w:rsidP="00716236">
            <w:pPr>
              <w:spacing w:after="0" w:line="240" w:lineRule="auto"/>
              <w:rPr>
                <w:rFonts w:cstheme="minorHAnsi"/>
                <w:b/>
                <w:bCs/>
              </w:rPr>
            </w:pPr>
            <w:r w:rsidRPr="007555DA">
              <w:rPr>
                <w:rFonts w:cstheme="minorHAnsi"/>
                <w:b/>
                <w:bCs/>
              </w:rPr>
              <w:t>Art. 199. ust. 1</w:t>
            </w:r>
          </w:p>
          <w:p w14:paraId="5ABD2A36" w14:textId="77777777" w:rsidR="00ED3038" w:rsidRPr="007555DA" w:rsidRDefault="00ED3038" w:rsidP="00716236">
            <w:pPr>
              <w:suppressAutoHyphens/>
              <w:autoSpaceDE w:val="0"/>
              <w:autoSpaceDN w:val="0"/>
              <w:adjustRightInd w:val="0"/>
              <w:spacing w:after="0" w:line="240" w:lineRule="auto"/>
              <w:rPr>
                <w:rFonts w:eastAsia="Times New Roman" w:cstheme="minorHAnsi"/>
                <w:b/>
                <w:lang w:eastAsia="pl-PL"/>
              </w:rPr>
            </w:pPr>
            <w:r w:rsidRPr="007555DA">
              <w:rPr>
                <w:rFonts w:eastAsia="Times New Roman" w:cstheme="minorHAnsi"/>
                <w:lang w:val="de-DE" w:eastAsia="pl-PL"/>
              </w:rPr>
              <w:t>(PUP Pszczyna)</w:t>
            </w:r>
          </w:p>
        </w:tc>
        <w:tc>
          <w:tcPr>
            <w:tcW w:w="3453" w:type="dxa"/>
          </w:tcPr>
          <w:p w14:paraId="26094511" w14:textId="77777777" w:rsidR="00ED3038" w:rsidRPr="007555DA" w:rsidRDefault="00ED3038" w:rsidP="00716236">
            <w:pPr>
              <w:suppressAutoHyphens/>
              <w:spacing w:after="0" w:line="240" w:lineRule="auto"/>
              <w:rPr>
                <w:rFonts w:eastAsia="Times" w:cstheme="minorHAnsi"/>
              </w:rPr>
            </w:pPr>
            <w:r w:rsidRPr="007555DA">
              <w:rPr>
                <w:rFonts w:eastAsia="Times" w:cstheme="minorHAnsi"/>
              </w:rPr>
              <w:t>Starosta w ramach środków Funduszu Pracy powierza co najmniej jednemu doradcy do spraw zatrudnienia, o którym mowa art. 89 ust. 1, funkcję doradcy do spraw osób młodych poniżej 30 roku życia, którego zadaniem jest przygotowanie IPD.</w:t>
            </w:r>
          </w:p>
          <w:p w14:paraId="4CAB62C9" w14:textId="77777777" w:rsidR="00ED3038" w:rsidRPr="007555DA" w:rsidRDefault="00ED3038" w:rsidP="00716236">
            <w:pPr>
              <w:spacing w:after="0" w:line="240" w:lineRule="auto"/>
              <w:rPr>
                <w:rFonts w:eastAsia="Times" w:cstheme="minorHAnsi"/>
              </w:rPr>
            </w:pPr>
            <w:r w:rsidRPr="007555DA">
              <w:rPr>
                <w:rFonts w:eastAsia="Times" w:cstheme="minorHAnsi"/>
              </w:rPr>
              <w:t>2. Sporządzenie IPD jest poprzedzone oceną umiejętności cyfrowych bezrobotnego lub poszukującego pracy poniżej 30. roku życia.</w:t>
            </w:r>
          </w:p>
          <w:p w14:paraId="65F9890A" w14:textId="77777777" w:rsidR="00ED3038" w:rsidRPr="007555DA" w:rsidRDefault="00ED3038" w:rsidP="00716236">
            <w:pPr>
              <w:spacing w:after="0" w:line="240" w:lineRule="auto"/>
              <w:rPr>
                <w:rFonts w:eastAsia="Times" w:cstheme="minorHAnsi"/>
              </w:rPr>
            </w:pPr>
            <w:r w:rsidRPr="007555DA">
              <w:rPr>
                <w:rFonts w:eastAsia="Times" w:cstheme="minorHAnsi"/>
              </w:rPr>
              <w:t xml:space="preserve">3. Doradca do spraw zatrudnienia pełniący funkcję doradcy do spraw osób młodych poniżej 30. roku życia, posiada umiejętności niezbędne do przeprowadzenia oceny, o której mowa w ust. 2. </w:t>
            </w:r>
          </w:p>
          <w:p w14:paraId="310B4489" w14:textId="77777777" w:rsidR="00ED3038" w:rsidRPr="007555DA" w:rsidRDefault="00ED3038" w:rsidP="00716236">
            <w:pPr>
              <w:spacing w:after="0" w:line="240" w:lineRule="auto"/>
              <w:rPr>
                <w:rFonts w:eastAsia="Times" w:cstheme="minorHAnsi"/>
              </w:rPr>
            </w:pPr>
            <w:r w:rsidRPr="007555DA">
              <w:rPr>
                <w:rFonts w:eastAsia="Times" w:cstheme="minorHAnsi"/>
              </w:rPr>
              <w:t>4. Osobie poniżej 30. roku życia w okresie do 4 miesięcy od dnia rejestracji jako bezrobotny lub poszukujący pracy przedstawia się propozycję zatrudnienia, innej pracy zarobkowej, szkolenia albo innej formy pomocy określonej w ustawie, zgodnie z IPD.</w:t>
            </w:r>
          </w:p>
          <w:p w14:paraId="185117EF" w14:textId="77777777" w:rsidR="00ED3038" w:rsidRPr="007555DA" w:rsidRDefault="00ED3038" w:rsidP="00716236">
            <w:pPr>
              <w:spacing w:after="0" w:line="240" w:lineRule="auto"/>
              <w:rPr>
                <w:rFonts w:eastAsia="Times" w:cstheme="minorHAnsi"/>
              </w:rPr>
            </w:pPr>
            <w:r w:rsidRPr="007555DA">
              <w:rPr>
                <w:rFonts w:eastAsia="Times" w:cstheme="minorHAnsi"/>
              </w:rPr>
              <w:t xml:space="preserve">5. Rozpoczęcie zatrudnienia, innej pracy zarobkowej, szkolenia albo innej formy pomocy określonej w ustawie powinno zostać poprzedzone szkoleniem bezrobotnego lub poszukującego pracy poniżej 30. roku życia z zakresu umiejętności cyfrowych, o ile odbycie takiego szkolenia będzie niezbędne na podstawie wyników oceny, o której mowa w ust. 2. W szczególnie uzasadnionych przypadkach rozpoczęcia formy pomocy może nastąpić w trakcie szkolenia z umiejętności cyfrowych. </w:t>
            </w:r>
          </w:p>
        </w:tc>
        <w:tc>
          <w:tcPr>
            <w:tcW w:w="3786" w:type="dxa"/>
            <w:vAlign w:val="center"/>
          </w:tcPr>
          <w:p w14:paraId="7A0FEF55" w14:textId="77777777" w:rsidR="00ED3038" w:rsidRPr="007555DA" w:rsidRDefault="00ED3038" w:rsidP="00716236">
            <w:pPr>
              <w:spacing w:after="0" w:line="240" w:lineRule="auto"/>
              <w:rPr>
                <w:rFonts w:cstheme="minorHAnsi"/>
                <w:bCs/>
              </w:rPr>
            </w:pPr>
            <w:r w:rsidRPr="007555DA">
              <w:rPr>
                <w:rFonts w:cstheme="minorHAnsi"/>
              </w:rPr>
              <w:t>Doprecyzowanie na czym polegać miałoby weryfikowanie kompetencji cyfrowych</w:t>
            </w:r>
          </w:p>
        </w:tc>
        <w:tc>
          <w:tcPr>
            <w:tcW w:w="3105" w:type="dxa"/>
            <w:vMerge/>
          </w:tcPr>
          <w:p w14:paraId="505D82F8" w14:textId="1807B17E" w:rsidR="00ED3038" w:rsidRPr="007555DA" w:rsidRDefault="00ED3038" w:rsidP="00C03CBF">
            <w:pPr>
              <w:spacing w:after="0" w:line="240" w:lineRule="auto"/>
              <w:jc w:val="both"/>
              <w:rPr>
                <w:rFonts w:cstheme="minorHAnsi"/>
              </w:rPr>
            </w:pPr>
          </w:p>
        </w:tc>
      </w:tr>
      <w:tr w:rsidR="007555DA" w:rsidRPr="007555DA" w14:paraId="65400316" w14:textId="77777777" w:rsidTr="002D6D7B">
        <w:trPr>
          <w:jc w:val="center"/>
        </w:trPr>
        <w:tc>
          <w:tcPr>
            <w:tcW w:w="1727" w:type="dxa"/>
            <w:vAlign w:val="center"/>
          </w:tcPr>
          <w:p w14:paraId="0932CB8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325</w:t>
            </w:r>
          </w:p>
        </w:tc>
        <w:tc>
          <w:tcPr>
            <w:tcW w:w="3375" w:type="dxa"/>
            <w:vAlign w:val="center"/>
          </w:tcPr>
          <w:p w14:paraId="7CB5A086" w14:textId="77777777" w:rsidR="00716236" w:rsidRPr="007555DA" w:rsidRDefault="00716236" w:rsidP="00716236">
            <w:pPr>
              <w:spacing w:after="0" w:line="240" w:lineRule="auto"/>
              <w:rPr>
                <w:rFonts w:cstheme="minorHAnsi"/>
                <w:b/>
              </w:rPr>
            </w:pPr>
            <w:r w:rsidRPr="007555DA">
              <w:rPr>
                <w:rFonts w:cstheme="minorHAnsi"/>
                <w:b/>
              </w:rPr>
              <w:t>Art. 198.</w:t>
            </w:r>
          </w:p>
          <w:p w14:paraId="5EDC2944" w14:textId="77777777" w:rsidR="00716236" w:rsidRPr="007555DA" w:rsidRDefault="00716236" w:rsidP="00716236">
            <w:pPr>
              <w:spacing w:after="0" w:line="240" w:lineRule="auto"/>
              <w:rPr>
                <w:rFonts w:cstheme="minorHAnsi"/>
                <w:b/>
              </w:rPr>
            </w:pPr>
            <w:r w:rsidRPr="007555DA">
              <w:rPr>
                <w:rFonts w:cstheme="minorHAnsi"/>
              </w:rPr>
              <w:t>(PUP Zawiercie)</w:t>
            </w:r>
          </w:p>
        </w:tc>
        <w:tc>
          <w:tcPr>
            <w:tcW w:w="3453" w:type="dxa"/>
          </w:tcPr>
          <w:p w14:paraId="3F2807D2" w14:textId="77777777" w:rsidR="00716236" w:rsidRPr="007555DA" w:rsidRDefault="00716236" w:rsidP="00716236">
            <w:pPr>
              <w:spacing w:after="0" w:line="240" w:lineRule="auto"/>
              <w:rPr>
                <w:rFonts w:cstheme="minorHAnsi"/>
              </w:rPr>
            </w:pPr>
            <w:r w:rsidRPr="007555DA">
              <w:rPr>
                <w:rFonts w:cstheme="minorHAnsi"/>
              </w:rPr>
              <w:t>PUP może skierować bezrobotnego do realizacji pakietu aktywizacyjnego składającego się z więcej niż jednej formy pomocy</w:t>
            </w:r>
          </w:p>
        </w:tc>
        <w:tc>
          <w:tcPr>
            <w:tcW w:w="3786" w:type="dxa"/>
            <w:vAlign w:val="center"/>
          </w:tcPr>
          <w:p w14:paraId="7DC0CF43" w14:textId="77777777" w:rsidR="00716236" w:rsidRPr="007555DA" w:rsidRDefault="00716236" w:rsidP="00716236">
            <w:pPr>
              <w:spacing w:after="0" w:line="240" w:lineRule="auto"/>
              <w:rPr>
                <w:rFonts w:cstheme="minorHAnsi"/>
              </w:rPr>
            </w:pPr>
            <w:r w:rsidRPr="007555DA">
              <w:rPr>
                <w:rFonts w:cstheme="minorHAnsi"/>
              </w:rPr>
              <w:t>Doprecyzować/ zlikwidować</w:t>
            </w:r>
          </w:p>
        </w:tc>
        <w:tc>
          <w:tcPr>
            <w:tcW w:w="3105" w:type="dxa"/>
          </w:tcPr>
          <w:p w14:paraId="2A35B0AD" w14:textId="77777777" w:rsidR="00716236" w:rsidRPr="007555DA" w:rsidRDefault="00716236" w:rsidP="00C03CBF">
            <w:pPr>
              <w:spacing w:after="0" w:line="240" w:lineRule="auto"/>
              <w:jc w:val="center"/>
              <w:rPr>
                <w:rFonts w:cstheme="minorHAnsi"/>
              </w:rPr>
            </w:pPr>
            <w:r w:rsidRPr="00C03CBF">
              <w:rPr>
                <w:rFonts w:cstheme="minorHAnsi"/>
                <w:b/>
                <w:bCs/>
              </w:rPr>
              <w:t>Uwaga nieuwzględniona</w:t>
            </w:r>
            <w:r w:rsidRPr="007555DA">
              <w:rPr>
                <w:rFonts w:cstheme="minorHAnsi"/>
              </w:rPr>
              <w:t>.</w:t>
            </w:r>
          </w:p>
          <w:p w14:paraId="68C793EB" w14:textId="77777777" w:rsidR="00716236" w:rsidRPr="007555DA" w:rsidRDefault="00716236" w:rsidP="00490066">
            <w:pPr>
              <w:spacing w:after="0" w:line="240" w:lineRule="auto"/>
              <w:jc w:val="both"/>
              <w:rPr>
                <w:rFonts w:cstheme="minorHAnsi"/>
              </w:rPr>
            </w:pPr>
            <w:r w:rsidRPr="007555DA">
              <w:rPr>
                <w:rFonts w:cstheme="minorHAnsi"/>
              </w:rPr>
              <w:t>PUP może skierować bezrobotnego do realizacji pakietu aktywizacyjnego składającego się z więcej niż jednej formy pomocy.</w:t>
            </w:r>
          </w:p>
          <w:p w14:paraId="68DC4495" w14:textId="4B828B9E" w:rsidR="00716236" w:rsidRPr="007555DA" w:rsidRDefault="00716236" w:rsidP="00490066">
            <w:pPr>
              <w:spacing w:after="0" w:line="240" w:lineRule="auto"/>
              <w:jc w:val="both"/>
              <w:rPr>
                <w:rFonts w:cstheme="minorHAnsi"/>
              </w:rPr>
            </w:pPr>
            <w:r w:rsidRPr="007555DA">
              <w:rPr>
                <w:rFonts w:cstheme="minorHAnsi"/>
              </w:rPr>
              <w:t>Pakiet aktywizacyjny będzie stanowił nową formę wsparcia, łączącą różne formy wsparcia.</w:t>
            </w:r>
          </w:p>
        </w:tc>
      </w:tr>
      <w:tr w:rsidR="007555DA" w:rsidRPr="007555DA" w14:paraId="2BF9CEC3" w14:textId="77777777" w:rsidTr="002D6D7B">
        <w:trPr>
          <w:jc w:val="center"/>
        </w:trPr>
        <w:tc>
          <w:tcPr>
            <w:tcW w:w="1727" w:type="dxa"/>
            <w:vAlign w:val="center"/>
          </w:tcPr>
          <w:p w14:paraId="63C33F9A" w14:textId="77777777" w:rsidR="000A5257" w:rsidRPr="007555DA" w:rsidRDefault="000A5257" w:rsidP="00716236">
            <w:pPr>
              <w:spacing w:after="0" w:line="240" w:lineRule="auto"/>
              <w:ind w:left="36" w:right="-534"/>
              <w:contextualSpacing/>
              <w:rPr>
                <w:rFonts w:cstheme="minorHAnsi"/>
                <w:b/>
              </w:rPr>
            </w:pPr>
            <w:r w:rsidRPr="007555DA">
              <w:rPr>
                <w:rFonts w:cstheme="minorHAnsi"/>
                <w:b/>
              </w:rPr>
              <w:t>326</w:t>
            </w:r>
          </w:p>
        </w:tc>
        <w:tc>
          <w:tcPr>
            <w:tcW w:w="3375" w:type="dxa"/>
            <w:vAlign w:val="center"/>
          </w:tcPr>
          <w:p w14:paraId="546BE444" w14:textId="77777777" w:rsidR="000A5257" w:rsidRPr="007555DA" w:rsidRDefault="000A5257" w:rsidP="00716236">
            <w:pPr>
              <w:spacing w:after="0" w:line="240" w:lineRule="auto"/>
              <w:rPr>
                <w:rFonts w:cstheme="minorHAnsi"/>
                <w:b/>
              </w:rPr>
            </w:pPr>
            <w:r w:rsidRPr="007555DA">
              <w:rPr>
                <w:rFonts w:cstheme="minorHAnsi"/>
                <w:b/>
              </w:rPr>
              <w:t>Art. 199.</w:t>
            </w:r>
          </w:p>
          <w:p w14:paraId="4A20DF11" w14:textId="77777777" w:rsidR="000A5257" w:rsidRPr="007555DA" w:rsidRDefault="000A5257" w:rsidP="00716236">
            <w:pPr>
              <w:spacing w:after="0" w:line="240" w:lineRule="auto"/>
              <w:rPr>
                <w:rFonts w:cstheme="minorHAnsi"/>
                <w:b/>
              </w:rPr>
            </w:pPr>
            <w:r w:rsidRPr="007555DA">
              <w:rPr>
                <w:rFonts w:cstheme="minorHAnsi"/>
              </w:rPr>
              <w:t>(PUP Zawiercie)</w:t>
            </w:r>
          </w:p>
        </w:tc>
        <w:tc>
          <w:tcPr>
            <w:tcW w:w="3453" w:type="dxa"/>
          </w:tcPr>
          <w:p w14:paraId="6A1A6B43" w14:textId="77777777" w:rsidR="000A5257" w:rsidRPr="007555DA" w:rsidRDefault="000A5257" w:rsidP="00716236">
            <w:pPr>
              <w:spacing w:after="0" w:line="240" w:lineRule="auto"/>
              <w:rPr>
                <w:rFonts w:cstheme="minorHAnsi"/>
              </w:rPr>
            </w:pPr>
            <w:r w:rsidRPr="007555DA">
              <w:rPr>
                <w:rFonts w:cstheme="minorHAnsi"/>
              </w:rPr>
              <w:t>Umiejętności cyfrowe osób do 30 r.ż.</w:t>
            </w:r>
          </w:p>
        </w:tc>
        <w:tc>
          <w:tcPr>
            <w:tcW w:w="3786" w:type="dxa"/>
            <w:vAlign w:val="center"/>
          </w:tcPr>
          <w:p w14:paraId="1291CC40" w14:textId="77777777" w:rsidR="000A5257" w:rsidRPr="007555DA" w:rsidRDefault="000A5257" w:rsidP="00716236">
            <w:pPr>
              <w:spacing w:after="0" w:line="240" w:lineRule="auto"/>
              <w:rPr>
                <w:rFonts w:cstheme="minorHAnsi"/>
              </w:rPr>
            </w:pPr>
            <w:r w:rsidRPr="007555DA">
              <w:rPr>
                <w:rFonts w:cstheme="minorHAnsi"/>
              </w:rPr>
              <w:t xml:space="preserve">Doprecyzowanie </w:t>
            </w:r>
          </w:p>
        </w:tc>
        <w:tc>
          <w:tcPr>
            <w:tcW w:w="3105" w:type="dxa"/>
            <w:vMerge w:val="restart"/>
          </w:tcPr>
          <w:p w14:paraId="3E4AE470" w14:textId="7E2B4578" w:rsidR="000A5257" w:rsidRPr="007555DA" w:rsidRDefault="000A5257" w:rsidP="00490066">
            <w:pPr>
              <w:spacing w:after="0" w:line="240" w:lineRule="auto"/>
              <w:jc w:val="center"/>
              <w:rPr>
                <w:rFonts w:cstheme="minorHAnsi"/>
              </w:rPr>
            </w:pPr>
            <w:r w:rsidRPr="00490066">
              <w:rPr>
                <w:rFonts w:cstheme="minorHAnsi"/>
                <w:b/>
                <w:bCs/>
              </w:rPr>
              <w:t>Wyjaśnienie</w:t>
            </w:r>
            <w:r w:rsidRPr="007555DA">
              <w:rPr>
                <w:rFonts w:cstheme="minorHAnsi"/>
              </w:rPr>
              <w:t>:</w:t>
            </w:r>
          </w:p>
          <w:p w14:paraId="06F3BCC6" w14:textId="63C6E11E" w:rsidR="000A5257" w:rsidRPr="007555DA" w:rsidRDefault="000A5257" w:rsidP="00490066">
            <w:pPr>
              <w:spacing w:after="0" w:line="240" w:lineRule="auto"/>
              <w:jc w:val="both"/>
              <w:rPr>
                <w:rFonts w:cstheme="minorHAnsi"/>
              </w:rPr>
            </w:pPr>
            <w:r w:rsidRPr="007555DA">
              <w:rPr>
                <w:rFonts w:cstheme="minorHAnsi"/>
              </w:rPr>
              <w:t xml:space="preserve">W wyniku analizy zgłoszonych uwag przepis art. 205 otrzymał brzmienie: </w:t>
            </w:r>
          </w:p>
          <w:p w14:paraId="2F05AFF1" w14:textId="77777777" w:rsidR="00ED3038" w:rsidRPr="0055493E" w:rsidRDefault="000A5257" w:rsidP="00ED3038">
            <w:pPr>
              <w:spacing w:after="0" w:line="240" w:lineRule="auto"/>
              <w:jc w:val="both"/>
              <w:rPr>
                <w:rFonts w:cstheme="minorHAnsi"/>
                <w:i/>
                <w:iCs/>
              </w:rPr>
            </w:pPr>
            <w:r w:rsidRPr="007555DA">
              <w:rPr>
                <w:rFonts w:cstheme="minorHAnsi"/>
              </w:rPr>
              <w:t>„</w:t>
            </w:r>
            <w:r w:rsidR="00ED3038" w:rsidRPr="0055493E">
              <w:rPr>
                <w:rFonts w:cstheme="minorHAnsi"/>
                <w:i/>
                <w:iCs/>
              </w:rPr>
              <w:t>Art. 205. 1. Starosta powierza co najmniej jednemu doradcy do spraw zatrudnienia, o którym mowa art. 89 ust. 1, funkcję doradcy do spraw osób młodych do 30. roku życia, którego zadaniem jest przygotowanie IPD.</w:t>
            </w:r>
          </w:p>
          <w:p w14:paraId="083B89CB" w14:textId="77777777" w:rsidR="00ED3038" w:rsidRPr="0055493E" w:rsidRDefault="00ED3038" w:rsidP="00ED3038">
            <w:pPr>
              <w:spacing w:after="0" w:line="240" w:lineRule="auto"/>
              <w:jc w:val="both"/>
              <w:rPr>
                <w:rFonts w:cstheme="minorHAnsi"/>
                <w:i/>
                <w:iCs/>
              </w:rPr>
            </w:pPr>
            <w:r w:rsidRPr="0055493E">
              <w:rPr>
                <w:rFonts w:cstheme="minorHAnsi"/>
                <w:i/>
                <w:iCs/>
              </w:rPr>
              <w:t>2. Sporządzenie IPD jest poprzedzone oceną umiejętności cyfrowych bezrobotnego lub poszukującego pracy do 30. roku życia. Ocena umiejętności cyfrowych następuje przez wypełnienie ankiety umiejętności cyfrowych udostępnionej w systemie teleinformatycznym.</w:t>
            </w:r>
          </w:p>
          <w:p w14:paraId="6F21F108" w14:textId="77777777" w:rsidR="00ED3038" w:rsidRPr="0055493E" w:rsidRDefault="00ED3038" w:rsidP="00ED3038">
            <w:pPr>
              <w:spacing w:after="0" w:line="240" w:lineRule="auto"/>
              <w:jc w:val="both"/>
              <w:rPr>
                <w:rFonts w:cstheme="minorHAnsi"/>
                <w:i/>
                <w:iCs/>
              </w:rPr>
            </w:pPr>
            <w:r w:rsidRPr="0055493E">
              <w:rPr>
                <w:rFonts w:cstheme="minorHAnsi"/>
                <w:i/>
                <w:iCs/>
              </w:rPr>
              <w:t>3. Osobie do 30. roku życia w okresie do 4 miesięcy od dnia rejestracji jako bezrobotny lub poszukujący pracy przedstawia się propozycję zatrudnienia, innej pracy zarobkowej, szkolenia albo innej formy pomocy, zgodnie z IPD.</w:t>
            </w:r>
          </w:p>
          <w:p w14:paraId="0428BA45" w14:textId="77777777" w:rsidR="00ED3038" w:rsidRPr="0055493E" w:rsidRDefault="00ED3038" w:rsidP="00ED3038">
            <w:pPr>
              <w:spacing w:after="0" w:line="240" w:lineRule="auto"/>
              <w:jc w:val="both"/>
              <w:rPr>
                <w:rFonts w:cstheme="minorHAnsi"/>
                <w:i/>
                <w:iCs/>
              </w:rPr>
            </w:pPr>
            <w:r w:rsidRPr="0055493E">
              <w:rPr>
                <w:rFonts w:cstheme="minorHAnsi"/>
                <w:i/>
                <w:iCs/>
              </w:rPr>
              <w:t xml:space="preserve">4. Rozpoczęcie zatrudnienia, innej pracy zarobkowej, szkolenia albo innej formy pomocy powinno zostać poprzedzone szkoleniem bezrobotnego lub poszukującego pracy do 30. roku życia z zakresu umiejętności cyfrowych, o ile odbycie takiego szkolenia będzie niezbędne na podstawie wyników oceny, o której mowa w ust. 2. W szczególnie uzasadnionych przypadkach rozpoczęcia formy pomocy może nastąpić w trakcie szkolenia z umiejętności cyfrowych. </w:t>
            </w:r>
          </w:p>
          <w:p w14:paraId="297E8E02" w14:textId="77777777" w:rsidR="00ED3038" w:rsidRPr="0055493E" w:rsidRDefault="00ED3038" w:rsidP="00ED3038">
            <w:pPr>
              <w:spacing w:after="0" w:line="240" w:lineRule="auto"/>
              <w:jc w:val="both"/>
              <w:rPr>
                <w:rFonts w:cstheme="minorHAnsi"/>
                <w:i/>
                <w:iCs/>
              </w:rPr>
            </w:pPr>
            <w:r w:rsidRPr="0055493E">
              <w:rPr>
                <w:rFonts w:cstheme="minorHAnsi"/>
                <w:i/>
                <w:iCs/>
              </w:rPr>
              <w:t>5. Nabycie umiejętności cyfrowych przez osoby do 30. roku życia może nastąpić w ramach:</w:t>
            </w:r>
          </w:p>
          <w:p w14:paraId="771AAB41" w14:textId="77777777" w:rsidR="00ED3038" w:rsidRPr="0055493E" w:rsidRDefault="00ED3038" w:rsidP="00ED3038">
            <w:pPr>
              <w:spacing w:after="0" w:line="240" w:lineRule="auto"/>
              <w:jc w:val="both"/>
              <w:rPr>
                <w:rFonts w:cstheme="minorHAnsi"/>
                <w:i/>
                <w:iCs/>
              </w:rPr>
            </w:pPr>
            <w:r w:rsidRPr="0055493E">
              <w:rPr>
                <w:rFonts w:cstheme="minorHAnsi"/>
                <w:i/>
                <w:iCs/>
              </w:rPr>
              <w:t>1)</w:t>
            </w:r>
            <w:r w:rsidRPr="0055493E">
              <w:rPr>
                <w:rFonts w:cstheme="minorHAnsi"/>
                <w:i/>
                <w:iCs/>
              </w:rPr>
              <w:tab/>
              <w:t>szkolenia, o którym mowa w art. 98 lub art. 100 ust. 1 pkt 1, albo szkolenia realizowanego w ramach bonu na kształcenie ustawiczne lub stażu – w przypadku gdy program tego szkolenia albo stażu obejmuje nabycie umiejętności cyfrowych;</w:t>
            </w:r>
          </w:p>
          <w:p w14:paraId="7E555DBB" w14:textId="03784A0C" w:rsidR="000A5257" w:rsidRPr="007555DA" w:rsidRDefault="00ED3038">
            <w:pPr>
              <w:spacing w:after="0" w:line="240" w:lineRule="auto"/>
              <w:jc w:val="both"/>
              <w:rPr>
                <w:rFonts w:cstheme="minorHAnsi"/>
              </w:rPr>
            </w:pPr>
            <w:r w:rsidRPr="0055493E">
              <w:rPr>
                <w:rFonts w:cstheme="minorHAnsi"/>
                <w:i/>
                <w:iCs/>
              </w:rPr>
              <w:t>2)</w:t>
            </w:r>
            <w:r w:rsidRPr="0055493E">
              <w:rPr>
                <w:rFonts w:cstheme="minorHAnsi"/>
                <w:i/>
                <w:iCs/>
              </w:rPr>
              <w:tab/>
              <w:t>poradnictwa zawodowego, o którym mowa w art. 87.</w:t>
            </w:r>
            <w:r>
              <w:rPr>
                <w:rFonts w:cstheme="minorHAnsi"/>
              </w:rPr>
              <w:t xml:space="preserve"> </w:t>
            </w:r>
            <w:r w:rsidR="000A5257" w:rsidRPr="00490066">
              <w:rPr>
                <w:rFonts w:cstheme="minorHAnsi"/>
                <w:i/>
                <w:iCs/>
              </w:rPr>
              <w:t>”.</w:t>
            </w:r>
            <w:r w:rsidR="000A5257" w:rsidRPr="007555DA">
              <w:rPr>
                <w:rFonts w:cstheme="minorHAnsi"/>
              </w:rPr>
              <w:t xml:space="preserve"> </w:t>
            </w:r>
          </w:p>
        </w:tc>
      </w:tr>
      <w:tr w:rsidR="007555DA" w:rsidRPr="007555DA" w14:paraId="0B36551E" w14:textId="77777777" w:rsidTr="002D6D7B">
        <w:trPr>
          <w:jc w:val="center"/>
        </w:trPr>
        <w:tc>
          <w:tcPr>
            <w:tcW w:w="1727" w:type="dxa"/>
            <w:vAlign w:val="center"/>
          </w:tcPr>
          <w:p w14:paraId="297DE42F" w14:textId="77777777" w:rsidR="000A5257" w:rsidRPr="007555DA" w:rsidRDefault="000A5257" w:rsidP="00716236">
            <w:pPr>
              <w:spacing w:after="0" w:line="240" w:lineRule="auto"/>
              <w:ind w:left="36" w:right="-534"/>
              <w:contextualSpacing/>
              <w:rPr>
                <w:rFonts w:cstheme="minorHAnsi"/>
                <w:b/>
              </w:rPr>
            </w:pPr>
            <w:r w:rsidRPr="007555DA">
              <w:rPr>
                <w:rFonts w:cstheme="minorHAnsi"/>
                <w:b/>
              </w:rPr>
              <w:t>327</w:t>
            </w:r>
          </w:p>
        </w:tc>
        <w:tc>
          <w:tcPr>
            <w:tcW w:w="3375" w:type="dxa"/>
          </w:tcPr>
          <w:p w14:paraId="5DA7B4A4" w14:textId="77777777" w:rsidR="000A5257" w:rsidRPr="007555DA" w:rsidRDefault="000A5257" w:rsidP="00716236">
            <w:pPr>
              <w:spacing w:after="0" w:line="240" w:lineRule="auto"/>
              <w:rPr>
                <w:rFonts w:cstheme="minorHAnsi"/>
                <w:b/>
              </w:rPr>
            </w:pPr>
            <w:r w:rsidRPr="007555DA">
              <w:rPr>
                <w:rFonts w:cstheme="minorHAnsi"/>
                <w:b/>
              </w:rPr>
              <w:t>Art. 199. ust. 1</w:t>
            </w:r>
          </w:p>
          <w:p w14:paraId="05C9E20E" w14:textId="77777777" w:rsidR="000A5257" w:rsidRPr="007555DA" w:rsidRDefault="000A5257" w:rsidP="00716236">
            <w:pPr>
              <w:spacing w:after="0" w:line="240" w:lineRule="auto"/>
              <w:rPr>
                <w:rFonts w:cstheme="minorHAnsi"/>
                <w:b/>
              </w:rPr>
            </w:pPr>
            <w:r w:rsidRPr="007555DA">
              <w:rPr>
                <w:rFonts w:cstheme="minorHAnsi"/>
              </w:rPr>
              <w:t>(PUP Jastrzębie-Zdrój)</w:t>
            </w:r>
          </w:p>
        </w:tc>
        <w:tc>
          <w:tcPr>
            <w:tcW w:w="3453" w:type="dxa"/>
          </w:tcPr>
          <w:p w14:paraId="2CF1EAD6" w14:textId="77777777" w:rsidR="000A5257" w:rsidRPr="007555DA" w:rsidRDefault="000A5257" w:rsidP="00716236">
            <w:pPr>
              <w:spacing w:after="0" w:line="240" w:lineRule="auto"/>
              <w:ind w:left="510" w:hanging="510"/>
              <w:rPr>
                <w:rFonts w:eastAsia="Times New Roman" w:cstheme="minorHAnsi"/>
                <w:bCs/>
                <w:lang w:eastAsia="pl-PL"/>
              </w:rPr>
            </w:pPr>
            <w:r w:rsidRPr="007555DA">
              <w:rPr>
                <w:rFonts w:eastAsia="Times New Roman" w:cstheme="minorHAnsi"/>
                <w:bCs/>
                <w:lang w:eastAsia="pl-PL"/>
              </w:rPr>
              <w:t>Starosta w ramach środków Funduszu Pracy powierza co najmniej jednemu doradcy do spraw zatrudnienia, o którym mowa art. 89 ust. 1, funkcję doradcy do spraw osób młodych poniżej 30 roku życia, którego zadaniem jest przygotowanie IPD.</w:t>
            </w:r>
          </w:p>
        </w:tc>
        <w:tc>
          <w:tcPr>
            <w:tcW w:w="3786" w:type="dxa"/>
          </w:tcPr>
          <w:p w14:paraId="57CACC9D" w14:textId="77777777" w:rsidR="000A5257" w:rsidRPr="007555DA" w:rsidRDefault="000A5257" w:rsidP="00716236">
            <w:pPr>
              <w:spacing w:after="0" w:line="240" w:lineRule="auto"/>
              <w:rPr>
                <w:rFonts w:cstheme="minorHAnsi"/>
              </w:rPr>
            </w:pPr>
            <w:r w:rsidRPr="007555DA">
              <w:rPr>
                <w:rFonts w:cstheme="minorHAnsi"/>
              </w:rPr>
              <w:t xml:space="preserve">Dokonanie zmiany podstawy prawnej na właściwą </w:t>
            </w:r>
          </w:p>
          <w:p w14:paraId="1A1877B5" w14:textId="77777777" w:rsidR="000A5257" w:rsidRPr="007555DA" w:rsidRDefault="000A5257" w:rsidP="00716236">
            <w:pPr>
              <w:spacing w:after="0" w:line="240" w:lineRule="auto"/>
              <w:rPr>
                <w:rFonts w:cstheme="minorHAnsi"/>
                <w:b/>
              </w:rPr>
            </w:pPr>
            <w:r w:rsidRPr="007555DA">
              <w:rPr>
                <w:rFonts w:cstheme="minorHAnsi"/>
              </w:rPr>
              <w:t xml:space="preserve">„Starosta w ramach środków Funduszu Pracy powierza co najmniej jednemu doradcy do spraw zatrudnienia, o którym mowa </w:t>
            </w:r>
            <w:r w:rsidRPr="007555DA">
              <w:rPr>
                <w:rFonts w:cstheme="minorHAnsi"/>
                <w:b/>
              </w:rPr>
              <w:t>art. 86 ust. 1”</w:t>
            </w:r>
          </w:p>
          <w:p w14:paraId="37B517F9" w14:textId="77777777" w:rsidR="000A5257" w:rsidRPr="007555DA" w:rsidRDefault="000A5257" w:rsidP="00716236">
            <w:pPr>
              <w:spacing w:after="0" w:line="240" w:lineRule="auto"/>
              <w:rPr>
                <w:rFonts w:cstheme="minorHAnsi"/>
              </w:rPr>
            </w:pPr>
          </w:p>
          <w:p w14:paraId="39656E4B" w14:textId="77777777" w:rsidR="000A5257" w:rsidRPr="007555DA" w:rsidRDefault="000A5257" w:rsidP="00716236">
            <w:pPr>
              <w:spacing w:after="0" w:line="240" w:lineRule="auto"/>
              <w:rPr>
                <w:rFonts w:cstheme="minorHAnsi"/>
              </w:rPr>
            </w:pPr>
          </w:p>
        </w:tc>
        <w:tc>
          <w:tcPr>
            <w:tcW w:w="3105" w:type="dxa"/>
            <w:vMerge/>
          </w:tcPr>
          <w:p w14:paraId="03450DFD" w14:textId="77777777" w:rsidR="000A5257" w:rsidRPr="007555DA" w:rsidRDefault="000A5257" w:rsidP="00716236">
            <w:pPr>
              <w:spacing w:after="0" w:line="240" w:lineRule="auto"/>
              <w:rPr>
                <w:rFonts w:cstheme="minorHAnsi"/>
              </w:rPr>
            </w:pPr>
          </w:p>
        </w:tc>
      </w:tr>
      <w:tr w:rsidR="007555DA" w:rsidRPr="007555DA" w14:paraId="42BCDBC5" w14:textId="77777777" w:rsidTr="002D6D7B">
        <w:trPr>
          <w:jc w:val="center"/>
        </w:trPr>
        <w:tc>
          <w:tcPr>
            <w:tcW w:w="1727" w:type="dxa"/>
            <w:vAlign w:val="center"/>
          </w:tcPr>
          <w:p w14:paraId="3E6C07D7" w14:textId="77777777" w:rsidR="000A5257" w:rsidRPr="007555DA" w:rsidRDefault="000A5257" w:rsidP="00716236">
            <w:pPr>
              <w:spacing w:after="0" w:line="240" w:lineRule="auto"/>
              <w:ind w:left="36" w:right="-534"/>
              <w:contextualSpacing/>
              <w:rPr>
                <w:rFonts w:cstheme="minorHAnsi"/>
                <w:b/>
              </w:rPr>
            </w:pPr>
            <w:r w:rsidRPr="007555DA">
              <w:rPr>
                <w:rFonts w:cstheme="minorHAnsi"/>
                <w:b/>
              </w:rPr>
              <w:t>328</w:t>
            </w:r>
          </w:p>
        </w:tc>
        <w:tc>
          <w:tcPr>
            <w:tcW w:w="3375" w:type="dxa"/>
            <w:vAlign w:val="center"/>
          </w:tcPr>
          <w:p w14:paraId="51758675" w14:textId="77777777" w:rsidR="000A5257" w:rsidRPr="007555DA" w:rsidRDefault="000A5257" w:rsidP="00716236">
            <w:pPr>
              <w:spacing w:after="0" w:line="240" w:lineRule="auto"/>
              <w:rPr>
                <w:rFonts w:cstheme="minorHAnsi"/>
                <w:b/>
              </w:rPr>
            </w:pPr>
            <w:r w:rsidRPr="007555DA">
              <w:rPr>
                <w:rFonts w:cstheme="minorHAnsi"/>
                <w:b/>
              </w:rPr>
              <w:t>Art. 199. ust. 1-4</w:t>
            </w:r>
          </w:p>
          <w:p w14:paraId="24B40C60" w14:textId="77777777" w:rsidR="000A5257" w:rsidRPr="007555DA" w:rsidRDefault="000A5257" w:rsidP="00716236">
            <w:pPr>
              <w:spacing w:after="0" w:line="240" w:lineRule="auto"/>
              <w:rPr>
                <w:rFonts w:cstheme="minorHAnsi"/>
                <w:b/>
              </w:rPr>
            </w:pPr>
            <w:r w:rsidRPr="007555DA">
              <w:rPr>
                <w:rFonts w:cstheme="minorHAnsi"/>
              </w:rPr>
              <w:t>(PUP Żory)</w:t>
            </w:r>
          </w:p>
        </w:tc>
        <w:tc>
          <w:tcPr>
            <w:tcW w:w="3453" w:type="dxa"/>
          </w:tcPr>
          <w:p w14:paraId="2A4B787F" w14:textId="77777777" w:rsidR="000A5257" w:rsidRPr="007555DA" w:rsidRDefault="000A5257" w:rsidP="00716236">
            <w:pPr>
              <w:spacing w:after="0" w:line="240" w:lineRule="auto"/>
              <w:rPr>
                <w:rFonts w:cstheme="minorHAnsi"/>
              </w:rPr>
            </w:pPr>
            <w:r w:rsidRPr="007555DA">
              <w:rPr>
                <w:rFonts w:cstheme="minorHAnsi"/>
              </w:rPr>
              <w:t>1.Starosta w ramach środków Funduszu Pracy powierza co najmniej jednemu doradcy do spraw zatrudnienia, o którym mowa art. 89 ust. 1, funkcję doradcy do spraw osób młodych poniżej 30 roku życia, którego zadaniem jest przygotowanie IPD.</w:t>
            </w:r>
          </w:p>
          <w:p w14:paraId="2C5A6DC4" w14:textId="77777777" w:rsidR="000A5257" w:rsidRPr="007555DA" w:rsidRDefault="000A5257" w:rsidP="00716236">
            <w:pPr>
              <w:spacing w:after="0" w:line="240" w:lineRule="auto"/>
              <w:rPr>
                <w:rFonts w:cstheme="minorHAnsi"/>
              </w:rPr>
            </w:pPr>
            <w:r w:rsidRPr="007555DA">
              <w:rPr>
                <w:rFonts w:cstheme="minorHAnsi"/>
              </w:rPr>
              <w:t>2.Sporządzenie IPD jest poprzedzone oceną umiejętności cyfrowych bezrobotnego lub poszukującego pracy poniżej 30. roku życia</w:t>
            </w:r>
          </w:p>
          <w:p w14:paraId="2431B293" w14:textId="77777777" w:rsidR="000A5257" w:rsidRPr="007555DA" w:rsidRDefault="000A5257" w:rsidP="00716236">
            <w:pPr>
              <w:spacing w:after="0" w:line="240" w:lineRule="auto"/>
              <w:rPr>
                <w:rFonts w:cstheme="minorHAnsi"/>
              </w:rPr>
            </w:pPr>
            <w:r w:rsidRPr="007555DA">
              <w:rPr>
                <w:rFonts w:cstheme="minorHAnsi"/>
              </w:rPr>
              <w:t>3.Doradca do spraw zatrudnienia pełniący funkcję doradcy do spraw osób młodych poniżej 30. roku życia, posiada umiejętności niezbędne do przeprowadzenia oceny, o której mowa w ust. 2.</w:t>
            </w:r>
          </w:p>
          <w:p w14:paraId="219C77FD" w14:textId="77777777" w:rsidR="000A5257" w:rsidRPr="007555DA" w:rsidRDefault="000A5257" w:rsidP="00716236">
            <w:pPr>
              <w:spacing w:after="0" w:line="240" w:lineRule="auto"/>
              <w:rPr>
                <w:rFonts w:cstheme="minorHAnsi"/>
              </w:rPr>
            </w:pPr>
            <w:r w:rsidRPr="007555DA">
              <w:rPr>
                <w:rFonts w:cstheme="minorHAnsi"/>
              </w:rPr>
              <w:t>4.Rozpoczęcie zatrudnienia, innej pracy zarobkowej, szkolenia albo innej formy pomocy określonej w ustawie powinno zostać poprzedzone szkoleniem bezrobotnego lub poszukującego pracy poniżej 30. roku życia z zakresu umiejętności cyfrowych, o ile odbycie takiego szkolenia będzie niezbędne na podstawie wyników oceny, o której mowa w ust. 2. W szczególnie uzasadnionych przypadkach rozpoczęcia formy pomocy może nastąpić w trakcie szkolenia z umiejętności cyfrowych</w:t>
            </w:r>
          </w:p>
        </w:tc>
        <w:tc>
          <w:tcPr>
            <w:tcW w:w="3786" w:type="dxa"/>
            <w:vAlign w:val="center"/>
          </w:tcPr>
          <w:p w14:paraId="0AB3DC70" w14:textId="77777777" w:rsidR="000A5257" w:rsidRPr="007555DA" w:rsidRDefault="000A5257" w:rsidP="00716236">
            <w:pPr>
              <w:spacing w:after="0" w:line="240" w:lineRule="auto"/>
              <w:rPr>
                <w:rFonts w:cstheme="minorHAnsi"/>
              </w:rPr>
            </w:pPr>
            <w:r w:rsidRPr="007555DA">
              <w:rPr>
                <w:rFonts w:cstheme="minorHAnsi"/>
              </w:rPr>
              <w:t xml:space="preserve">1.Wykreślić </w:t>
            </w:r>
          </w:p>
          <w:p w14:paraId="311C58A8" w14:textId="77777777" w:rsidR="000A5257" w:rsidRPr="007555DA" w:rsidRDefault="000A5257" w:rsidP="00716236">
            <w:pPr>
              <w:spacing w:after="0" w:line="240" w:lineRule="auto"/>
              <w:rPr>
                <w:rFonts w:cstheme="minorHAnsi"/>
              </w:rPr>
            </w:pPr>
          </w:p>
          <w:p w14:paraId="2781DFB4" w14:textId="77777777" w:rsidR="000A5257" w:rsidRPr="007555DA" w:rsidRDefault="000A5257" w:rsidP="00716236">
            <w:pPr>
              <w:spacing w:after="0" w:line="240" w:lineRule="auto"/>
              <w:rPr>
                <w:rFonts w:cstheme="minorHAnsi"/>
              </w:rPr>
            </w:pPr>
            <w:r w:rsidRPr="007555DA">
              <w:rPr>
                <w:rFonts w:cstheme="minorHAnsi"/>
              </w:rPr>
              <w:t xml:space="preserve">2,Wykreślić </w:t>
            </w:r>
          </w:p>
          <w:p w14:paraId="3C6FB87C" w14:textId="77777777" w:rsidR="000A5257" w:rsidRPr="007555DA" w:rsidRDefault="000A5257" w:rsidP="00716236">
            <w:pPr>
              <w:spacing w:after="0" w:line="240" w:lineRule="auto"/>
              <w:rPr>
                <w:rFonts w:cstheme="minorHAnsi"/>
              </w:rPr>
            </w:pPr>
          </w:p>
          <w:p w14:paraId="25053A73" w14:textId="77777777" w:rsidR="000A5257" w:rsidRPr="007555DA" w:rsidRDefault="000A5257" w:rsidP="00716236">
            <w:pPr>
              <w:spacing w:after="0" w:line="240" w:lineRule="auto"/>
              <w:rPr>
                <w:rFonts w:cstheme="minorHAnsi"/>
              </w:rPr>
            </w:pPr>
            <w:r w:rsidRPr="007555DA">
              <w:rPr>
                <w:rFonts w:cstheme="minorHAnsi"/>
              </w:rPr>
              <w:t xml:space="preserve">3.wykreślić </w:t>
            </w:r>
          </w:p>
          <w:p w14:paraId="54A0199B" w14:textId="77777777" w:rsidR="000A5257" w:rsidRPr="007555DA" w:rsidRDefault="000A5257" w:rsidP="00716236">
            <w:pPr>
              <w:spacing w:after="0" w:line="240" w:lineRule="auto"/>
              <w:rPr>
                <w:rFonts w:cstheme="minorHAnsi"/>
              </w:rPr>
            </w:pPr>
          </w:p>
          <w:p w14:paraId="1D032242" w14:textId="77777777" w:rsidR="000A5257" w:rsidRPr="007555DA" w:rsidRDefault="000A5257" w:rsidP="00716236">
            <w:pPr>
              <w:spacing w:after="0" w:line="240" w:lineRule="auto"/>
              <w:rPr>
                <w:rFonts w:cstheme="minorHAnsi"/>
              </w:rPr>
            </w:pPr>
            <w:r w:rsidRPr="007555DA">
              <w:rPr>
                <w:rFonts w:cstheme="minorHAnsi"/>
              </w:rPr>
              <w:t>4. Wykreślić</w:t>
            </w:r>
          </w:p>
        </w:tc>
        <w:tc>
          <w:tcPr>
            <w:tcW w:w="3105" w:type="dxa"/>
            <w:vMerge/>
          </w:tcPr>
          <w:p w14:paraId="1C45F461" w14:textId="77777777" w:rsidR="000A5257" w:rsidRPr="007555DA" w:rsidRDefault="000A5257" w:rsidP="00716236">
            <w:pPr>
              <w:spacing w:after="0" w:line="240" w:lineRule="auto"/>
              <w:rPr>
                <w:rFonts w:cstheme="minorHAnsi"/>
              </w:rPr>
            </w:pPr>
          </w:p>
        </w:tc>
      </w:tr>
      <w:tr w:rsidR="007555DA" w:rsidRPr="007555DA" w14:paraId="73DAE0A3" w14:textId="77777777" w:rsidTr="002D6D7B">
        <w:trPr>
          <w:jc w:val="center"/>
        </w:trPr>
        <w:tc>
          <w:tcPr>
            <w:tcW w:w="1727" w:type="dxa"/>
            <w:vAlign w:val="center"/>
          </w:tcPr>
          <w:p w14:paraId="6247E6B0" w14:textId="77777777" w:rsidR="00022287" w:rsidRPr="007555DA" w:rsidRDefault="00022287" w:rsidP="00716236">
            <w:pPr>
              <w:spacing w:after="0" w:line="240" w:lineRule="auto"/>
              <w:ind w:left="36" w:right="-534"/>
              <w:contextualSpacing/>
              <w:rPr>
                <w:rFonts w:cstheme="minorHAnsi"/>
                <w:b/>
              </w:rPr>
            </w:pPr>
            <w:r w:rsidRPr="007555DA">
              <w:rPr>
                <w:rFonts w:cstheme="minorHAnsi"/>
                <w:b/>
              </w:rPr>
              <w:t>329</w:t>
            </w:r>
          </w:p>
        </w:tc>
        <w:tc>
          <w:tcPr>
            <w:tcW w:w="3375" w:type="dxa"/>
            <w:vAlign w:val="center"/>
          </w:tcPr>
          <w:p w14:paraId="7B69CAC5" w14:textId="77777777" w:rsidR="00022287" w:rsidRPr="007555DA" w:rsidRDefault="00022287" w:rsidP="00716236">
            <w:pPr>
              <w:spacing w:after="0" w:line="240" w:lineRule="auto"/>
              <w:rPr>
                <w:rFonts w:cstheme="minorHAnsi"/>
                <w:b/>
              </w:rPr>
            </w:pPr>
            <w:r w:rsidRPr="007555DA">
              <w:rPr>
                <w:rFonts w:cstheme="minorHAnsi"/>
                <w:b/>
              </w:rPr>
              <w:t>Art. 199. ust. 2 ust. 3</w:t>
            </w:r>
          </w:p>
          <w:p w14:paraId="2494E9CB" w14:textId="77777777" w:rsidR="00022287" w:rsidRPr="007555DA" w:rsidRDefault="00022287" w:rsidP="00716236">
            <w:pPr>
              <w:spacing w:after="0" w:line="240" w:lineRule="auto"/>
              <w:rPr>
                <w:rFonts w:cstheme="minorHAnsi"/>
              </w:rPr>
            </w:pPr>
            <w:r w:rsidRPr="007555DA">
              <w:rPr>
                <w:rFonts w:cstheme="minorHAnsi"/>
              </w:rPr>
              <w:t>(PUP Częstochowa)</w:t>
            </w:r>
          </w:p>
        </w:tc>
        <w:tc>
          <w:tcPr>
            <w:tcW w:w="3453" w:type="dxa"/>
          </w:tcPr>
          <w:p w14:paraId="7FD9DEE5" w14:textId="77777777" w:rsidR="00022287" w:rsidRPr="007555DA" w:rsidRDefault="00022287" w:rsidP="00716236">
            <w:pPr>
              <w:spacing w:after="0" w:line="240" w:lineRule="auto"/>
              <w:rPr>
                <w:rFonts w:cstheme="minorHAnsi"/>
              </w:rPr>
            </w:pPr>
            <w:r w:rsidRPr="007555DA">
              <w:rPr>
                <w:rFonts w:cstheme="minorHAnsi"/>
              </w:rPr>
              <w:t>Czy zostanie stworzone narzędzie diagnostyczne do oceny umiejętności cyfrowych? Jakie umiejętności będą niezbędne do przeprowadzenia tej oceny? Jaki zakres umiejętności wchodzi w pojęcie „umiejętności cyfrowe”?</w:t>
            </w:r>
          </w:p>
        </w:tc>
        <w:tc>
          <w:tcPr>
            <w:tcW w:w="3786" w:type="dxa"/>
            <w:vAlign w:val="center"/>
          </w:tcPr>
          <w:p w14:paraId="6448E256" w14:textId="77777777" w:rsidR="00022287" w:rsidRPr="007555DA" w:rsidRDefault="00022287" w:rsidP="00716236">
            <w:pPr>
              <w:spacing w:after="0" w:line="240" w:lineRule="auto"/>
              <w:rPr>
                <w:rFonts w:cstheme="minorHAnsi"/>
              </w:rPr>
            </w:pPr>
          </w:p>
        </w:tc>
        <w:tc>
          <w:tcPr>
            <w:tcW w:w="3105" w:type="dxa"/>
            <w:vMerge w:val="restart"/>
          </w:tcPr>
          <w:p w14:paraId="03B1306D" w14:textId="5D150DC5" w:rsidR="00022287" w:rsidRPr="00490066" w:rsidRDefault="00022287" w:rsidP="00490066">
            <w:pPr>
              <w:spacing w:after="0" w:line="240" w:lineRule="auto"/>
              <w:jc w:val="center"/>
              <w:rPr>
                <w:rFonts w:cstheme="minorHAnsi"/>
                <w:b/>
                <w:bCs/>
              </w:rPr>
            </w:pPr>
            <w:r w:rsidRPr="00490066">
              <w:rPr>
                <w:rFonts w:cstheme="minorHAnsi"/>
                <w:b/>
                <w:bCs/>
              </w:rPr>
              <w:t>Wyjaśnienie:</w:t>
            </w:r>
          </w:p>
          <w:p w14:paraId="5B1FF3DA" w14:textId="3AF6150C" w:rsidR="00022287" w:rsidRPr="007555DA" w:rsidRDefault="00022287" w:rsidP="00490066">
            <w:pPr>
              <w:spacing w:after="0" w:line="240" w:lineRule="auto"/>
              <w:jc w:val="both"/>
              <w:rPr>
                <w:rFonts w:cstheme="minorHAnsi"/>
              </w:rPr>
            </w:pPr>
            <w:r w:rsidRPr="007555DA">
              <w:rPr>
                <w:rFonts w:cstheme="minorHAnsi"/>
              </w:rPr>
              <w:t>Zgodnie z art. 205 ust. 2 zdanie drugie - Ocena umiejętności cyfrowych następuje przez wypełnienie ankiety umiejętności cyfrowych udostępnionej w systemie teleinformatycznym.</w:t>
            </w:r>
          </w:p>
        </w:tc>
      </w:tr>
      <w:tr w:rsidR="007555DA" w:rsidRPr="007555DA" w14:paraId="3F96B5E8" w14:textId="77777777" w:rsidTr="002D6D7B">
        <w:trPr>
          <w:jc w:val="center"/>
        </w:trPr>
        <w:tc>
          <w:tcPr>
            <w:tcW w:w="1727" w:type="dxa"/>
            <w:vAlign w:val="center"/>
          </w:tcPr>
          <w:p w14:paraId="2EE8C361" w14:textId="77777777" w:rsidR="00022287" w:rsidRPr="007555DA" w:rsidRDefault="00022287" w:rsidP="00716236">
            <w:pPr>
              <w:spacing w:after="0" w:line="240" w:lineRule="auto"/>
              <w:ind w:left="36" w:right="-534"/>
              <w:contextualSpacing/>
              <w:rPr>
                <w:rFonts w:cstheme="minorHAnsi"/>
                <w:b/>
              </w:rPr>
            </w:pPr>
            <w:r w:rsidRPr="007555DA">
              <w:rPr>
                <w:rFonts w:cstheme="minorHAnsi"/>
                <w:b/>
              </w:rPr>
              <w:t>330</w:t>
            </w:r>
          </w:p>
        </w:tc>
        <w:tc>
          <w:tcPr>
            <w:tcW w:w="3375" w:type="dxa"/>
            <w:vAlign w:val="center"/>
          </w:tcPr>
          <w:p w14:paraId="329C24F3" w14:textId="77777777" w:rsidR="00022287" w:rsidRPr="007555DA" w:rsidRDefault="00022287" w:rsidP="00716236">
            <w:pPr>
              <w:spacing w:after="0" w:line="240" w:lineRule="auto"/>
              <w:rPr>
                <w:rFonts w:cstheme="minorHAnsi"/>
                <w:b/>
                <w:bCs/>
              </w:rPr>
            </w:pPr>
            <w:r w:rsidRPr="007555DA">
              <w:rPr>
                <w:rFonts w:cstheme="minorHAnsi"/>
                <w:b/>
                <w:bCs/>
              </w:rPr>
              <w:t>Art. 199. ust.  2</w:t>
            </w:r>
          </w:p>
          <w:p w14:paraId="2B424769" w14:textId="77777777" w:rsidR="00022287" w:rsidRPr="007555DA" w:rsidRDefault="00022287" w:rsidP="00716236">
            <w:pPr>
              <w:spacing w:after="0" w:line="240" w:lineRule="auto"/>
              <w:rPr>
                <w:rFonts w:cstheme="minorHAnsi"/>
                <w:b/>
              </w:rPr>
            </w:pPr>
            <w:r w:rsidRPr="007555DA">
              <w:rPr>
                <w:rFonts w:cstheme="minorHAnsi"/>
              </w:rPr>
              <w:t>(PUP Mysłowice)</w:t>
            </w:r>
          </w:p>
        </w:tc>
        <w:tc>
          <w:tcPr>
            <w:tcW w:w="3453" w:type="dxa"/>
          </w:tcPr>
          <w:p w14:paraId="28BA4569" w14:textId="77777777" w:rsidR="00022287" w:rsidRPr="007555DA" w:rsidRDefault="00022287" w:rsidP="00716236">
            <w:pPr>
              <w:spacing w:after="0" w:line="240" w:lineRule="auto"/>
              <w:rPr>
                <w:rFonts w:cstheme="minorHAnsi"/>
              </w:rPr>
            </w:pPr>
            <w:r w:rsidRPr="007555DA">
              <w:rPr>
                <w:rFonts w:cstheme="minorHAnsi"/>
              </w:rPr>
              <w:t>W jaki sposób doradca do spraw zatrudnienia będzie oceniać umiejętności cyfrowe bezrobotnego lub poszukującego pracy do 30 roku życia?</w:t>
            </w:r>
          </w:p>
        </w:tc>
        <w:tc>
          <w:tcPr>
            <w:tcW w:w="3786" w:type="dxa"/>
            <w:vAlign w:val="center"/>
          </w:tcPr>
          <w:p w14:paraId="0D05A4D0" w14:textId="77777777" w:rsidR="00022287" w:rsidRPr="007555DA" w:rsidRDefault="00022287" w:rsidP="00716236">
            <w:pPr>
              <w:spacing w:after="0" w:line="240" w:lineRule="auto"/>
              <w:rPr>
                <w:rFonts w:cstheme="minorHAnsi"/>
                <w:strike/>
              </w:rPr>
            </w:pPr>
          </w:p>
        </w:tc>
        <w:tc>
          <w:tcPr>
            <w:tcW w:w="3105" w:type="dxa"/>
            <w:vMerge/>
          </w:tcPr>
          <w:p w14:paraId="2C9086F8" w14:textId="77777777" w:rsidR="00022287" w:rsidRPr="007555DA" w:rsidRDefault="00022287" w:rsidP="00716236">
            <w:pPr>
              <w:spacing w:after="0" w:line="240" w:lineRule="auto"/>
              <w:rPr>
                <w:rFonts w:cstheme="minorHAnsi"/>
              </w:rPr>
            </w:pPr>
          </w:p>
        </w:tc>
      </w:tr>
      <w:tr w:rsidR="007555DA" w:rsidRPr="007555DA" w14:paraId="5AF453F0" w14:textId="77777777" w:rsidTr="002D6D7B">
        <w:trPr>
          <w:jc w:val="center"/>
        </w:trPr>
        <w:tc>
          <w:tcPr>
            <w:tcW w:w="1727" w:type="dxa"/>
            <w:vAlign w:val="center"/>
          </w:tcPr>
          <w:p w14:paraId="13CD48A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331</w:t>
            </w:r>
          </w:p>
        </w:tc>
        <w:tc>
          <w:tcPr>
            <w:tcW w:w="3375" w:type="dxa"/>
            <w:vAlign w:val="center"/>
          </w:tcPr>
          <w:p w14:paraId="4568A0BB" w14:textId="77777777" w:rsidR="00716236" w:rsidRPr="007555DA" w:rsidRDefault="00716236" w:rsidP="00716236">
            <w:pPr>
              <w:spacing w:after="0" w:line="240" w:lineRule="auto"/>
              <w:rPr>
                <w:rFonts w:cstheme="minorHAnsi"/>
                <w:b/>
              </w:rPr>
            </w:pPr>
            <w:r w:rsidRPr="007555DA">
              <w:rPr>
                <w:rFonts w:cstheme="minorHAnsi"/>
                <w:b/>
              </w:rPr>
              <w:t>Art. 199. ust. 5</w:t>
            </w:r>
          </w:p>
          <w:p w14:paraId="59EB0803"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289F5261" w14:textId="77777777" w:rsidR="00716236" w:rsidRPr="007555DA" w:rsidRDefault="00716236" w:rsidP="00716236">
            <w:pPr>
              <w:spacing w:after="0" w:line="240" w:lineRule="auto"/>
              <w:rPr>
                <w:rFonts w:cstheme="minorHAnsi"/>
              </w:rPr>
            </w:pPr>
            <w:r w:rsidRPr="007555DA">
              <w:rPr>
                <w:rFonts w:cstheme="minorHAnsi"/>
              </w:rPr>
              <w:t>„Rozpoczęcie zatrudnienia, innej pracy zarobkowej, szkolenia albo innej formy pomocy określonej w ustawie powinno zostać poprzedzone szkoleniem bezrobotnego lub poszukującego pracy poniżej 30. roku życia z zakresu umiejętności cyfrowych, o ile odbycie takiego szkolenia będzie niezbędne na podstawie wyników oceny, o której mowa w ust. 2”</w:t>
            </w:r>
          </w:p>
        </w:tc>
        <w:tc>
          <w:tcPr>
            <w:tcW w:w="3786" w:type="dxa"/>
            <w:vAlign w:val="center"/>
          </w:tcPr>
          <w:p w14:paraId="03280D50" w14:textId="77777777" w:rsidR="00716236" w:rsidRPr="007555DA" w:rsidRDefault="00716236" w:rsidP="00716236">
            <w:pPr>
              <w:spacing w:after="0" w:line="240" w:lineRule="auto"/>
              <w:rPr>
                <w:rFonts w:cstheme="minorHAnsi"/>
              </w:rPr>
            </w:pPr>
            <w:r w:rsidRPr="007555DA">
              <w:rPr>
                <w:rFonts w:cstheme="minorHAnsi"/>
              </w:rPr>
              <w:t>Jeśli klient sam znajduje pracę i chce ja podjąć, a z przeprowadzonej oceny wynikają deficyty cyfrowe – to takie szkolenie z zakresu umiejętności cyfrowych, mimo wszystko, obligatoryjnie należy przeprowadzić? Zapis odnośnie zatrudnienia czy innej pracy zarobkowej proponuję wykreślić.</w:t>
            </w:r>
          </w:p>
        </w:tc>
        <w:tc>
          <w:tcPr>
            <w:tcW w:w="3105" w:type="dxa"/>
          </w:tcPr>
          <w:p w14:paraId="329360C6" w14:textId="0BBE2C7D" w:rsidR="00716236" w:rsidRPr="00490066" w:rsidRDefault="000115AB" w:rsidP="00490066">
            <w:pPr>
              <w:spacing w:after="0" w:line="240" w:lineRule="auto"/>
              <w:jc w:val="center"/>
              <w:rPr>
                <w:rFonts w:cstheme="minorHAnsi"/>
                <w:b/>
                <w:bCs/>
              </w:rPr>
            </w:pPr>
            <w:r w:rsidRPr="00490066">
              <w:rPr>
                <w:rFonts w:cstheme="minorHAnsi"/>
                <w:b/>
                <w:bCs/>
              </w:rPr>
              <w:t>Uwaga niejasna.</w:t>
            </w:r>
          </w:p>
        </w:tc>
      </w:tr>
      <w:tr w:rsidR="007555DA" w:rsidRPr="007555DA" w14:paraId="7F804D7C" w14:textId="77777777" w:rsidTr="002D6D7B">
        <w:trPr>
          <w:jc w:val="center"/>
        </w:trPr>
        <w:tc>
          <w:tcPr>
            <w:tcW w:w="1727" w:type="dxa"/>
            <w:vAlign w:val="center"/>
          </w:tcPr>
          <w:p w14:paraId="6A44FE05" w14:textId="77777777" w:rsidR="001334F2" w:rsidRPr="007555DA" w:rsidRDefault="001334F2" w:rsidP="00716236">
            <w:pPr>
              <w:spacing w:after="0" w:line="240" w:lineRule="auto"/>
              <w:ind w:left="36" w:right="-534"/>
              <w:contextualSpacing/>
              <w:rPr>
                <w:rFonts w:cstheme="minorHAnsi"/>
                <w:b/>
              </w:rPr>
            </w:pPr>
            <w:r w:rsidRPr="007555DA">
              <w:rPr>
                <w:rFonts w:cstheme="minorHAnsi"/>
                <w:b/>
              </w:rPr>
              <w:t>332</w:t>
            </w:r>
          </w:p>
        </w:tc>
        <w:tc>
          <w:tcPr>
            <w:tcW w:w="3375" w:type="dxa"/>
            <w:vAlign w:val="center"/>
          </w:tcPr>
          <w:p w14:paraId="73D1EBDE" w14:textId="77777777" w:rsidR="001334F2" w:rsidRPr="007555DA" w:rsidRDefault="001334F2" w:rsidP="00716236">
            <w:pPr>
              <w:spacing w:after="0" w:line="240" w:lineRule="auto"/>
              <w:rPr>
                <w:rFonts w:cstheme="minorHAnsi"/>
                <w:b/>
              </w:rPr>
            </w:pPr>
            <w:r w:rsidRPr="007555DA">
              <w:rPr>
                <w:rFonts w:cstheme="minorHAnsi"/>
                <w:b/>
              </w:rPr>
              <w:t>Art. 200.</w:t>
            </w:r>
          </w:p>
          <w:p w14:paraId="57528C9F" w14:textId="77777777" w:rsidR="001334F2" w:rsidRPr="007555DA" w:rsidRDefault="001334F2" w:rsidP="00716236">
            <w:pPr>
              <w:spacing w:after="0" w:line="240" w:lineRule="auto"/>
              <w:rPr>
                <w:rFonts w:cstheme="minorHAnsi"/>
              </w:rPr>
            </w:pPr>
            <w:r w:rsidRPr="007555DA">
              <w:rPr>
                <w:rFonts w:cstheme="minorHAnsi"/>
              </w:rPr>
              <w:t>(PUP Żywiec)</w:t>
            </w:r>
          </w:p>
        </w:tc>
        <w:tc>
          <w:tcPr>
            <w:tcW w:w="3453" w:type="dxa"/>
          </w:tcPr>
          <w:p w14:paraId="14E99C09" w14:textId="77777777" w:rsidR="001334F2" w:rsidRPr="007555DA" w:rsidRDefault="001334F2" w:rsidP="00716236">
            <w:pPr>
              <w:spacing w:after="0" w:line="240" w:lineRule="auto"/>
              <w:rPr>
                <w:rFonts w:cstheme="minorHAnsi"/>
              </w:rPr>
            </w:pPr>
            <w:r w:rsidRPr="007555DA">
              <w:rPr>
                <w:rFonts w:cstheme="minorHAnsi"/>
                <w:lang w:eastAsia="pl-PL"/>
              </w:rPr>
              <w:t>Zapis artykułu powinien wskazywać sposób organizacji, nadzoru nad punktem, w związku z faktem, iż zakres udzielanych informacji wykracza poza zakres działania urzędów pracy</w:t>
            </w:r>
          </w:p>
        </w:tc>
        <w:tc>
          <w:tcPr>
            <w:tcW w:w="3786" w:type="dxa"/>
            <w:vAlign w:val="center"/>
          </w:tcPr>
          <w:p w14:paraId="6113CACD" w14:textId="77777777" w:rsidR="001334F2" w:rsidRPr="007555DA" w:rsidRDefault="001334F2" w:rsidP="00716236">
            <w:pPr>
              <w:spacing w:after="0" w:line="240" w:lineRule="auto"/>
              <w:rPr>
                <w:rFonts w:cstheme="minorHAnsi"/>
              </w:rPr>
            </w:pPr>
          </w:p>
        </w:tc>
        <w:tc>
          <w:tcPr>
            <w:tcW w:w="3105" w:type="dxa"/>
            <w:vMerge w:val="restart"/>
            <w:shd w:val="clear" w:color="auto" w:fill="auto"/>
          </w:tcPr>
          <w:p w14:paraId="5EDFF36B" w14:textId="19BD7CCC" w:rsidR="001334F2" w:rsidRPr="00490066" w:rsidRDefault="001334F2" w:rsidP="00490066">
            <w:pPr>
              <w:spacing w:after="0" w:line="240" w:lineRule="auto"/>
              <w:jc w:val="center"/>
              <w:rPr>
                <w:rFonts w:cstheme="minorHAnsi"/>
                <w:b/>
                <w:bCs/>
              </w:rPr>
            </w:pPr>
            <w:r w:rsidRPr="00490066">
              <w:rPr>
                <w:rFonts w:cstheme="minorHAnsi"/>
                <w:b/>
                <w:bCs/>
              </w:rPr>
              <w:t>Wyjaśnienie:</w:t>
            </w:r>
          </w:p>
          <w:p w14:paraId="4F5809E4" w14:textId="337EB27F" w:rsidR="001334F2" w:rsidRPr="007555DA" w:rsidRDefault="00721A69" w:rsidP="00490066">
            <w:pPr>
              <w:spacing w:after="0" w:line="240" w:lineRule="auto"/>
              <w:jc w:val="both"/>
              <w:rPr>
                <w:rFonts w:cstheme="minorHAnsi"/>
              </w:rPr>
            </w:pPr>
            <w:r w:rsidRPr="007555DA">
              <w:rPr>
                <w:rFonts w:cstheme="minorHAnsi"/>
              </w:rPr>
              <w:t>Podkreślić należy, że PUP lub WUP może utworzyć punkt obsługi osób młodych poniżej 30 roku życia. Zatem, jest on podmiotem nadzorującym.</w:t>
            </w:r>
          </w:p>
        </w:tc>
      </w:tr>
      <w:tr w:rsidR="007555DA" w:rsidRPr="007555DA" w14:paraId="5FA39D0D" w14:textId="77777777" w:rsidTr="002D6D7B">
        <w:trPr>
          <w:jc w:val="center"/>
        </w:trPr>
        <w:tc>
          <w:tcPr>
            <w:tcW w:w="1727" w:type="dxa"/>
            <w:vAlign w:val="center"/>
          </w:tcPr>
          <w:p w14:paraId="78299032" w14:textId="77777777" w:rsidR="001334F2" w:rsidRPr="007555DA" w:rsidRDefault="001334F2" w:rsidP="00716236">
            <w:pPr>
              <w:spacing w:after="0" w:line="240" w:lineRule="auto"/>
              <w:ind w:left="36" w:right="-534"/>
              <w:contextualSpacing/>
              <w:rPr>
                <w:rFonts w:cstheme="minorHAnsi"/>
                <w:b/>
              </w:rPr>
            </w:pPr>
            <w:r w:rsidRPr="007555DA">
              <w:rPr>
                <w:rFonts w:cstheme="minorHAnsi"/>
                <w:b/>
              </w:rPr>
              <w:t>333</w:t>
            </w:r>
          </w:p>
        </w:tc>
        <w:tc>
          <w:tcPr>
            <w:tcW w:w="3375" w:type="dxa"/>
            <w:vAlign w:val="center"/>
          </w:tcPr>
          <w:p w14:paraId="6D8DBBA2" w14:textId="77777777" w:rsidR="001334F2" w:rsidRPr="007555DA" w:rsidRDefault="001334F2" w:rsidP="00716236">
            <w:pPr>
              <w:spacing w:after="0" w:line="240" w:lineRule="auto"/>
              <w:rPr>
                <w:rFonts w:cstheme="minorHAnsi"/>
                <w:b/>
                <w:bCs/>
                <w:lang w:val="en-US"/>
              </w:rPr>
            </w:pPr>
            <w:r w:rsidRPr="007555DA">
              <w:rPr>
                <w:rFonts w:cstheme="minorHAnsi"/>
                <w:b/>
                <w:bCs/>
                <w:lang w:val="en-US"/>
              </w:rPr>
              <w:t>Art. 200. ust. 1 lit. e</w:t>
            </w:r>
          </w:p>
          <w:p w14:paraId="71641E39" w14:textId="77777777" w:rsidR="001334F2" w:rsidRPr="007555DA" w:rsidRDefault="001334F2" w:rsidP="00716236">
            <w:pPr>
              <w:spacing w:after="0" w:line="240" w:lineRule="auto"/>
              <w:rPr>
                <w:rFonts w:cstheme="minorHAnsi"/>
                <w:lang w:val="en-US"/>
              </w:rPr>
            </w:pPr>
            <w:r w:rsidRPr="007555DA">
              <w:rPr>
                <w:rFonts w:cstheme="minorHAnsi"/>
                <w:lang w:val="en-US"/>
              </w:rPr>
              <w:t>(PUP Rybnik)</w:t>
            </w:r>
          </w:p>
          <w:p w14:paraId="28E871F6" w14:textId="77777777" w:rsidR="001334F2" w:rsidRPr="007555DA" w:rsidRDefault="001334F2" w:rsidP="00716236">
            <w:pPr>
              <w:spacing w:after="0" w:line="240" w:lineRule="auto"/>
              <w:rPr>
                <w:rFonts w:cstheme="minorHAnsi"/>
                <w:b/>
                <w:lang w:val="en-US"/>
              </w:rPr>
            </w:pPr>
          </w:p>
        </w:tc>
        <w:tc>
          <w:tcPr>
            <w:tcW w:w="3453" w:type="dxa"/>
          </w:tcPr>
          <w:p w14:paraId="7868AA94" w14:textId="77777777" w:rsidR="001334F2" w:rsidRPr="007555DA" w:rsidRDefault="001334F2" w:rsidP="00716236">
            <w:pPr>
              <w:spacing w:after="0" w:line="240" w:lineRule="auto"/>
              <w:rPr>
                <w:rFonts w:cstheme="minorHAnsi"/>
                <w:lang w:eastAsia="pl-PL"/>
              </w:rPr>
            </w:pPr>
            <w:r w:rsidRPr="007555DA">
              <w:rPr>
                <w:rFonts w:cstheme="minorHAnsi"/>
              </w:rPr>
              <w:t>W proponowanej treści znajduje się zapis udzielania w ewentualnie utworzonym punkcie obsługi osób młodych poniżej 30 roku życia kompleksowej informacji m. in.                           w zakresie możliwości najmu mieszkania lub innych form wsparcia przy zakwaterowaniu.</w:t>
            </w:r>
          </w:p>
        </w:tc>
        <w:tc>
          <w:tcPr>
            <w:tcW w:w="3786" w:type="dxa"/>
          </w:tcPr>
          <w:p w14:paraId="6264E327" w14:textId="77777777" w:rsidR="001334F2" w:rsidRPr="007555DA" w:rsidRDefault="001334F2" w:rsidP="00716236">
            <w:pPr>
              <w:spacing w:after="0" w:line="240" w:lineRule="auto"/>
              <w:rPr>
                <w:rFonts w:cstheme="minorHAnsi"/>
              </w:rPr>
            </w:pPr>
            <w:r w:rsidRPr="007555DA">
              <w:rPr>
                <w:rFonts w:cstheme="minorHAnsi"/>
              </w:rPr>
              <w:t>Proponujemy wykreślić zapis ze względu na brak kompleksowej wiedzy pracownika pup w tym zakresie.</w:t>
            </w:r>
          </w:p>
          <w:p w14:paraId="536B44E1" w14:textId="77777777" w:rsidR="001334F2" w:rsidRPr="007555DA" w:rsidRDefault="001334F2" w:rsidP="00716236">
            <w:pPr>
              <w:spacing w:after="0" w:line="240" w:lineRule="auto"/>
              <w:rPr>
                <w:rFonts w:cstheme="minorHAnsi"/>
              </w:rPr>
            </w:pPr>
          </w:p>
          <w:p w14:paraId="553E534A" w14:textId="77777777" w:rsidR="001334F2" w:rsidRPr="007555DA" w:rsidRDefault="001334F2" w:rsidP="00716236">
            <w:pPr>
              <w:spacing w:after="0" w:line="240" w:lineRule="auto"/>
              <w:rPr>
                <w:rFonts w:cstheme="minorHAnsi"/>
              </w:rPr>
            </w:pPr>
          </w:p>
          <w:p w14:paraId="530E18C5" w14:textId="77777777" w:rsidR="001334F2" w:rsidRPr="007555DA" w:rsidRDefault="001334F2" w:rsidP="00716236">
            <w:pPr>
              <w:spacing w:after="0" w:line="240" w:lineRule="auto"/>
              <w:rPr>
                <w:rFonts w:cstheme="minorHAnsi"/>
              </w:rPr>
            </w:pPr>
          </w:p>
          <w:p w14:paraId="5ED92411" w14:textId="77777777" w:rsidR="001334F2" w:rsidRPr="007555DA" w:rsidRDefault="001334F2" w:rsidP="00716236">
            <w:pPr>
              <w:spacing w:after="0" w:line="240" w:lineRule="auto"/>
              <w:rPr>
                <w:rFonts w:cstheme="minorHAnsi"/>
              </w:rPr>
            </w:pPr>
          </w:p>
        </w:tc>
        <w:tc>
          <w:tcPr>
            <w:tcW w:w="3105" w:type="dxa"/>
            <w:vMerge/>
            <w:shd w:val="clear" w:color="auto" w:fill="auto"/>
          </w:tcPr>
          <w:p w14:paraId="4B498C99" w14:textId="77777777" w:rsidR="001334F2" w:rsidRPr="007555DA" w:rsidRDefault="001334F2" w:rsidP="00716236">
            <w:pPr>
              <w:spacing w:after="0" w:line="240" w:lineRule="auto"/>
              <w:rPr>
                <w:rFonts w:cstheme="minorHAnsi"/>
              </w:rPr>
            </w:pPr>
          </w:p>
        </w:tc>
      </w:tr>
      <w:tr w:rsidR="007555DA" w:rsidRPr="007555DA" w14:paraId="738B5E87" w14:textId="77777777" w:rsidTr="002D6D7B">
        <w:trPr>
          <w:jc w:val="center"/>
        </w:trPr>
        <w:tc>
          <w:tcPr>
            <w:tcW w:w="1727" w:type="dxa"/>
            <w:vAlign w:val="center"/>
          </w:tcPr>
          <w:p w14:paraId="22CCE2E7" w14:textId="77777777" w:rsidR="00B10409" w:rsidRPr="007555DA" w:rsidRDefault="00B10409" w:rsidP="00716236">
            <w:pPr>
              <w:spacing w:after="0" w:line="240" w:lineRule="auto"/>
              <w:ind w:left="36" w:right="-534"/>
              <w:contextualSpacing/>
              <w:rPr>
                <w:rFonts w:cstheme="minorHAnsi"/>
                <w:b/>
              </w:rPr>
            </w:pPr>
            <w:r w:rsidRPr="007555DA">
              <w:rPr>
                <w:rFonts w:cstheme="minorHAnsi"/>
                <w:b/>
              </w:rPr>
              <w:t>334</w:t>
            </w:r>
          </w:p>
        </w:tc>
        <w:tc>
          <w:tcPr>
            <w:tcW w:w="3375" w:type="dxa"/>
          </w:tcPr>
          <w:p w14:paraId="29296FF7" w14:textId="77777777" w:rsidR="00B10409" w:rsidRPr="007555DA" w:rsidRDefault="00B10409" w:rsidP="00716236">
            <w:pPr>
              <w:spacing w:after="0" w:line="240" w:lineRule="auto"/>
              <w:rPr>
                <w:rFonts w:cstheme="minorHAnsi"/>
                <w:b/>
                <w:bCs/>
              </w:rPr>
            </w:pPr>
            <w:r w:rsidRPr="007555DA">
              <w:rPr>
                <w:rFonts w:cstheme="minorHAnsi"/>
                <w:b/>
                <w:bCs/>
              </w:rPr>
              <w:t>Art. 202. ust. 1</w:t>
            </w:r>
          </w:p>
          <w:p w14:paraId="35B92B7A" w14:textId="77777777" w:rsidR="00B10409" w:rsidRPr="007555DA" w:rsidRDefault="00B10409" w:rsidP="00716236">
            <w:pPr>
              <w:spacing w:after="0" w:line="240" w:lineRule="auto"/>
              <w:rPr>
                <w:rFonts w:cstheme="minorHAnsi"/>
              </w:rPr>
            </w:pPr>
            <w:r w:rsidRPr="007555DA">
              <w:rPr>
                <w:rFonts w:cstheme="minorHAnsi"/>
              </w:rPr>
              <w:t>(PUP Rybnik)</w:t>
            </w:r>
          </w:p>
          <w:p w14:paraId="1BC5AB82" w14:textId="77777777" w:rsidR="00B10409" w:rsidRPr="007555DA" w:rsidRDefault="00B10409" w:rsidP="00716236">
            <w:pPr>
              <w:spacing w:after="0" w:line="240" w:lineRule="auto"/>
              <w:rPr>
                <w:rFonts w:cstheme="minorHAnsi"/>
                <w:b/>
                <w:bCs/>
              </w:rPr>
            </w:pPr>
          </w:p>
        </w:tc>
        <w:tc>
          <w:tcPr>
            <w:tcW w:w="3453" w:type="dxa"/>
          </w:tcPr>
          <w:p w14:paraId="095158F2" w14:textId="77777777" w:rsidR="00B10409" w:rsidRPr="007555DA" w:rsidRDefault="00B10409" w:rsidP="00716236">
            <w:pPr>
              <w:spacing w:after="0" w:line="240" w:lineRule="auto"/>
              <w:rPr>
                <w:rFonts w:cstheme="minorHAnsi"/>
              </w:rPr>
            </w:pPr>
            <w:r w:rsidRPr="007555DA">
              <w:rPr>
                <w:rFonts w:cstheme="minorHAnsi"/>
              </w:rPr>
              <w:t>Kierowanie osób bezrobotnych na badanie lekarskie przed rozpoczęciem prac społecznie użytecznych.</w:t>
            </w:r>
          </w:p>
        </w:tc>
        <w:tc>
          <w:tcPr>
            <w:tcW w:w="3786" w:type="dxa"/>
            <w:vAlign w:val="center"/>
          </w:tcPr>
          <w:p w14:paraId="10CDF0AB" w14:textId="77777777" w:rsidR="00B10409" w:rsidRPr="007555DA" w:rsidRDefault="00B10409" w:rsidP="00716236">
            <w:pPr>
              <w:spacing w:after="0" w:line="240" w:lineRule="auto"/>
              <w:rPr>
                <w:rFonts w:cstheme="minorHAnsi"/>
              </w:rPr>
            </w:pPr>
            <w:r w:rsidRPr="007555DA">
              <w:rPr>
                <w:rFonts w:cstheme="minorHAnsi"/>
              </w:rPr>
              <w:t>Proponujemy wykreślić informację o kierowaniu osób bezrobotnych na badania lekarskie bezrobotnych kierowanych do psu.</w:t>
            </w:r>
          </w:p>
        </w:tc>
        <w:tc>
          <w:tcPr>
            <w:tcW w:w="3105" w:type="dxa"/>
            <w:vMerge w:val="restart"/>
          </w:tcPr>
          <w:p w14:paraId="3E0495BE" w14:textId="1569593B" w:rsidR="00B10409" w:rsidRPr="00490066" w:rsidRDefault="00B10409" w:rsidP="00490066">
            <w:pPr>
              <w:spacing w:after="0" w:line="240" w:lineRule="auto"/>
              <w:jc w:val="center"/>
              <w:rPr>
                <w:rFonts w:cstheme="minorHAnsi"/>
                <w:b/>
                <w:bCs/>
              </w:rPr>
            </w:pPr>
            <w:r w:rsidRPr="00490066">
              <w:rPr>
                <w:rFonts w:cstheme="minorHAnsi"/>
                <w:b/>
                <w:bCs/>
              </w:rPr>
              <w:t>Wyjaśnienie:</w:t>
            </w:r>
          </w:p>
          <w:p w14:paraId="7149DCA2" w14:textId="238336A0" w:rsidR="00B10409" w:rsidRPr="007555DA" w:rsidRDefault="00B10409" w:rsidP="005F1908">
            <w:pPr>
              <w:spacing w:after="0" w:line="240" w:lineRule="auto"/>
              <w:jc w:val="both"/>
              <w:rPr>
                <w:rFonts w:cstheme="minorHAnsi"/>
              </w:rPr>
            </w:pPr>
            <w:r w:rsidRPr="007555DA">
              <w:rPr>
                <w:rFonts w:cstheme="minorHAnsi"/>
              </w:rPr>
              <w:t xml:space="preserve">W wyniku analizy zgłoszonych uwag przepis art. 208 otrzymał brzmienie: </w:t>
            </w:r>
          </w:p>
          <w:p w14:paraId="6A64DFC8" w14:textId="77777777" w:rsidR="00F80BD2" w:rsidRPr="00F80BD2" w:rsidRDefault="00B10409" w:rsidP="00F80BD2">
            <w:pPr>
              <w:spacing w:after="0" w:line="240" w:lineRule="auto"/>
              <w:jc w:val="both"/>
              <w:rPr>
                <w:rFonts w:cstheme="minorHAnsi"/>
                <w:i/>
                <w:iCs/>
              </w:rPr>
            </w:pPr>
            <w:r w:rsidRPr="005F1908">
              <w:rPr>
                <w:rFonts w:cstheme="minorHAnsi"/>
                <w:i/>
                <w:iCs/>
              </w:rPr>
              <w:t>„</w:t>
            </w:r>
            <w:r w:rsidR="00F80BD2" w:rsidRPr="00F80BD2">
              <w:rPr>
                <w:rFonts w:cstheme="minorHAnsi"/>
                <w:i/>
                <w:iCs/>
              </w:rPr>
              <w:t>Art. 208. 1. PUP może skierować bezrobotnego lub poszukującego pracy na badania lekarskie lub psychologiczne mające na celu stwierdzenie zdolności bezrobotnego lub poszukującego pracy do wykonywania pracy, uczestnictwa w formie pomocy lub wykluczenie przeciwskazań do wykonywania prac związanych z formą pomocy.</w:t>
            </w:r>
          </w:p>
          <w:p w14:paraId="3AE9E515" w14:textId="77777777" w:rsidR="00F80BD2" w:rsidRPr="00F80BD2" w:rsidRDefault="00F80BD2" w:rsidP="00F80BD2">
            <w:pPr>
              <w:spacing w:after="0" w:line="240" w:lineRule="auto"/>
              <w:jc w:val="both"/>
              <w:rPr>
                <w:rFonts w:cstheme="minorHAnsi"/>
                <w:i/>
                <w:iCs/>
              </w:rPr>
            </w:pPr>
            <w:r w:rsidRPr="00F80BD2">
              <w:rPr>
                <w:rFonts w:cstheme="minorHAnsi"/>
                <w:i/>
                <w:iCs/>
              </w:rPr>
              <w:t xml:space="preserve">2. Koszty badań, o których mowa w ust. 1, są finansowane z Funduszu Pracy, w formie wpłaty na konto wykonawcy badania albo bezrobotnego lub poszukującego pracy. </w:t>
            </w:r>
          </w:p>
          <w:p w14:paraId="47967ECD" w14:textId="1A640842" w:rsidR="00B10409" w:rsidRPr="007555DA" w:rsidRDefault="00F80BD2" w:rsidP="002A1068">
            <w:pPr>
              <w:spacing w:after="0" w:line="240" w:lineRule="auto"/>
              <w:jc w:val="both"/>
              <w:rPr>
                <w:rFonts w:cstheme="minorHAnsi"/>
              </w:rPr>
            </w:pPr>
            <w:r w:rsidRPr="00F80BD2">
              <w:rPr>
                <w:rFonts w:cstheme="minorHAnsi"/>
                <w:i/>
                <w:iCs/>
              </w:rPr>
              <w:t>3. Koszty zwracane bezrobotnemu lub poszukującemu pracy nie mogą być wyższe niż 120% kosztów analogicznego badania finansowanego przez wpłatę na konto wykonawcy badania.</w:t>
            </w:r>
            <w:r w:rsidR="00B10409" w:rsidRPr="005F1908">
              <w:rPr>
                <w:rFonts w:cstheme="minorHAnsi"/>
                <w:i/>
                <w:iCs/>
              </w:rPr>
              <w:t>”.</w:t>
            </w:r>
            <w:r w:rsidR="00B10409" w:rsidRPr="007555DA">
              <w:rPr>
                <w:rFonts w:cstheme="minorHAnsi"/>
              </w:rPr>
              <w:t xml:space="preserve"> </w:t>
            </w:r>
          </w:p>
        </w:tc>
      </w:tr>
      <w:tr w:rsidR="007555DA" w:rsidRPr="007555DA" w14:paraId="766D853B" w14:textId="77777777" w:rsidTr="002D6D7B">
        <w:trPr>
          <w:jc w:val="center"/>
        </w:trPr>
        <w:tc>
          <w:tcPr>
            <w:tcW w:w="1727" w:type="dxa"/>
            <w:vAlign w:val="center"/>
          </w:tcPr>
          <w:p w14:paraId="44B65C00" w14:textId="77777777" w:rsidR="00B10409" w:rsidRPr="007555DA" w:rsidRDefault="00B10409" w:rsidP="00716236">
            <w:pPr>
              <w:spacing w:after="0" w:line="240" w:lineRule="auto"/>
              <w:ind w:left="36" w:right="-534"/>
              <w:contextualSpacing/>
              <w:rPr>
                <w:rFonts w:cstheme="minorHAnsi"/>
                <w:b/>
              </w:rPr>
            </w:pPr>
            <w:r w:rsidRPr="007555DA">
              <w:rPr>
                <w:rFonts w:cstheme="minorHAnsi"/>
                <w:b/>
              </w:rPr>
              <w:t>335</w:t>
            </w:r>
          </w:p>
        </w:tc>
        <w:tc>
          <w:tcPr>
            <w:tcW w:w="3375" w:type="dxa"/>
            <w:vAlign w:val="center"/>
          </w:tcPr>
          <w:p w14:paraId="22F448B0" w14:textId="77777777" w:rsidR="00B10409" w:rsidRPr="007555DA" w:rsidRDefault="00B10409" w:rsidP="00716236">
            <w:pPr>
              <w:spacing w:after="0" w:line="240" w:lineRule="auto"/>
              <w:rPr>
                <w:rFonts w:cstheme="minorHAnsi"/>
                <w:b/>
              </w:rPr>
            </w:pPr>
            <w:r w:rsidRPr="007555DA">
              <w:rPr>
                <w:rFonts w:cstheme="minorHAnsi"/>
                <w:b/>
              </w:rPr>
              <w:t>Art. 202. ust.3</w:t>
            </w:r>
          </w:p>
          <w:p w14:paraId="109555DE" w14:textId="77777777" w:rsidR="00B10409" w:rsidRPr="007555DA" w:rsidRDefault="00B10409" w:rsidP="00716236">
            <w:pPr>
              <w:spacing w:after="0" w:line="240" w:lineRule="auto"/>
              <w:rPr>
                <w:rFonts w:cstheme="minorHAnsi"/>
                <w:b/>
              </w:rPr>
            </w:pPr>
            <w:r w:rsidRPr="007555DA">
              <w:rPr>
                <w:rFonts w:cstheme="minorHAnsi"/>
              </w:rPr>
              <w:t>(PUP Dąbrowa Górnicza)</w:t>
            </w:r>
          </w:p>
        </w:tc>
        <w:tc>
          <w:tcPr>
            <w:tcW w:w="3453" w:type="dxa"/>
          </w:tcPr>
          <w:p w14:paraId="4C0BD587" w14:textId="77777777" w:rsidR="00B10409" w:rsidRPr="007555DA" w:rsidRDefault="00B10409" w:rsidP="00716236">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„Koszty zwracane bezrobotnemu nie mogą być wyższe niż 120% kosztów analogicznego badania finansowanego przez wpłatę na konto wykonawcy badania.”</w:t>
            </w:r>
          </w:p>
          <w:p w14:paraId="7D0B7880" w14:textId="77777777" w:rsidR="00B10409" w:rsidRPr="007555DA" w:rsidRDefault="00B10409" w:rsidP="00716236">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Skąd takie różnicowanie kosztów? Skoro zwracamy koszty wykonawcy, to bezr. również – na podstawie rachunku czy faktury – powinno się zwracać 100% kosztów, a nie - „nie mogą być wyższe niż 120%”</w:t>
            </w:r>
          </w:p>
          <w:p w14:paraId="3C1ACC3F" w14:textId="77777777" w:rsidR="00B10409" w:rsidRPr="007555DA" w:rsidRDefault="00B10409" w:rsidP="00716236">
            <w:pPr>
              <w:suppressAutoHyphens/>
              <w:autoSpaceDE w:val="0"/>
              <w:autoSpaceDN w:val="0"/>
              <w:adjustRightInd w:val="0"/>
              <w:spacing w:after="0" w:line="240" w:lineRule="auto"/>
              <w:ind w:firstLine="510"/>
              <w:rPr>
                <w:rFonts w:eastAsia="Times New Roman" w:cstheme="minorHAnsi"/>
                <w:bCs/>
                <w:lang w:eastAsia="pl-PL"/>
              </w:rPr>
            </w:pPr>
          </w:p>
          <w:p w14:paraId="6B1A6F91" w14:textId="77777777" w:rsidR="00B10409" w:rsidRPr="007555DA" w:rsidRDefault="00B10409" w:rsidP="00716236">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Zapis jest nieprecyzyjny: czy  ustalenie kwoty kosztów analogicznego badania ma się opierać na badaniach finansowanych u danego wykonawcy, czy w oparciu o dane ustalone na podstawie średniej ceny rynkowej danego badania? W jaki sposób do tego kosztu należy się odnieść?</w:t>
            </w:r>
          </w:p>
        </w:tc>
        <w:tc>
          <w:tcPr>
            <w:tcW w:w="3786" w:type="dxa"/>
            <w:vAlign w:val="center"/>
          </w:tcPr>
          <w:p w14:paraId="7036EFFB" w14:textId="77777777" w:rsidR="00B10409" w:rsidRPr="007555DA" w:rsidRDefault="00B10409" w:rsidP="00716236">
            <w:pPr>
              <w:spacing w:after="0" w:line="240" w:lineRule="auto"/>
              <w:rPr>
                <w:rFonts w:cstheme="minorHAnsi"/>
              </w:rPr>
            </w:pPr>
          </w:p>
        </w:tc>
        <w:tc>
          <w:tcPr>
            <w:tcW w:w="3105" w:type="dxa"/>
            <w:vMerge/>
          </w:tcPr>
          <w:p w14:paraId="06A15604" w14:textId="77777777" w:rsidR="00B10409" w:rsidRPr="007555DA" w:rsidRDefault="00B10409" w:rsidP="00716236">
            <w:pPr>
              <w:spacing w:after="0" w:line="240" w:lineRule="auto"/>
              <w:rPr>
                <w:rFonts w:cstheme="minorHAnsi"/>
              </w:rPr>
            </w:pPr>
          </w:p>
        </w:tc>
      </w:tr>
      <w:tr w:rsidR="007555DA" w:rsidRPr="007555DA" w14:paraId="2F7B3BC7" w14:textId="77777777" w:rsidTr="002D6D7B">
        <w:trPr>
          <w:jc w:val="center"/>
        </w:trPr>
        <w:tc>
          <w:tcPr>
            <w:tcW w:w="1727" w:type="dxa"/>
            <w:vAlign w:val="center"/>
          </w:tcPr>
          <w:p w14:paraId="629D27F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336</w:t>
            </w:r>
          </w:p>
        </w:tc>
        <w:tc>
          <w:tcPr>
            <w:tcW w:w="3375" w:type="dxa"/>
          </w:tcPr>
          <w:p w14:paraId="4212E833" w14:textId="77777777" w:rsidR="00716236" w:rsidRPr="007555DA" w:rsidRDefault="00716236" w:rsidP="00716236">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b/>
                <w:lang w:eastAsia="pl-PL"/>
              </w:rPr>
              <w:t>Art. 203.</w:t>
            </w:r>
            <w:r w:rsidRPr="007555DA">
              <w:rPr>
                <w:rFonts w:eastAsia="Times New Roman" w:cstheme="minorHAnsi"/>
                <w:lang w:eastAsia="pl-PL"/>
              </w:rPr>
              <w:t> </w:t>
            </w:r>
          </w:p>
          <w:p w14:paraId="6A62D294" w14:textId="77777777" w:rsidR="00716236" w:rsidRPr="007555DA" w:rsidRDefault="00716236" w:rsidP="00716236">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(PUP Piekary Śląskie)</w:t>
            </w:r>
          </w:p>
          <w:p w14:paraId="6C3560BD" w14:textId="77777777" w:rsidR="00716236" w:rsidRPr="007555DA" w:rsidRDefault="00716236" w:rsidP="00716236">
            <w:pPr>
              <w:spacing w:after="0" w:line="240" w:lineRule="auto"/>
              <w:rPr>
                <w:rFonts w:cstheme="minorHAnsi"/>
                <w:b/>
              </w:rPr>
            </w:pPr>
          </w:p>
        </w:tc>
        <w:tc>
          <w:tcPr>
            <w:tcW w:w="3453" w:type="dxa"/>
          </w:tcPr>
          <w:p w14:paraId="56CD1EDB"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Przerwanie szkolenia z własnej winy nie powoduje zwrotu sfinansowanych kosztów przejazdu, jeżeli zostały przyznane.</w:t>
            </w:r>
          </w:p>
        </w:tc>
        <w:tc>
          <w:tcPr>
            <w:tcW w:w="3786" w:type="dxa"/>
          </w:tcPr>
          <w:p w14:paraId="16259C7D" w14:textId="77777777" w:rsidR="00716236" w:rsidRPr="007555DA" w:rsidRDefault="00716236" w:rsidP="00716236">
            <w:pPr>
              <w:spacing w:after="0" w:line="240" w:lineRule="auto"/>
              <w:rPr>
                <w:rFonts w:cstheme="minorHAnsi"/>
              </w:rPr>
            </w:pPr>
            <w:r w:rsidRPr="007555DA">
              <w:rPr>
                <w:rFonts w:cstheme="minorHAnsi"/>
              </w:rPr>
              <w:t>Dopisać zwrot kosztów przejazdu.</w:t>
            </w:r>
          </w:p>
        </w:tc>
        <w:tc>
          <w:tcPr>
            <w:tcW w:w="3105" w:type="dxa"/>
          </w:tcPr>
          <w:p w14:paraId="3BF13496" w14:textId="5ADA31F9" w:rsidR="00716236" w:rsidRPr="00F64B6F" w:rsidRDefault="00716236" w:rsidP="00F64B6F">
            <w:pPr>
              <w:spacing w:after="0" w:line="240" w:lineRule="auto"/>
              <w:jc w:val="center"/>
              <w:rPr>
                <w:rFonts w:cstheme="minorHAnsi"/>
                <w:b/>
                <w:bCs/>
              </w:rPr>
            </w:pPr>
            <w:r w:rsidRPr="00F64B6F">
              <w:rPr>
                <w:rFonts w:cstheme="minorHAnsi"/>
                <w:b/>
                <w:bCs/>
              </w:rPr>
              <w:t>Uwaga uwzględniona.</w:t>
            </w:r>
          </w:p>
        </w:tc>
      </w:tr>
      <w:tr w:rsidR="007555DA" w:rsidRPr="007555DA" w14:paraId="034F3496" w14:textId="77777777" w:rsidTr="002D6D7B">
        <w:trPr>
          <w:jc w:val="center"/>
        </w:trPr>
        <w:tc>
          <w:tcPr>
            <w:tcW w:w="1727" w:type="dxa"/>
            <w:vAlign w:val="center"/>
          </w:tcPr>
          <w:p w14:paraId="25B1209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337</w:t>
            </w:r>
          </w:p>
        </w:tc>
        <w:tc>
          <w:tcPr>
            <w:tcW w:w="3375" w:type="dxa"/>
          </w:tcPr>
          <w:p w14:paraId="173C8F96" w14:textId="77777777" w:rsidR="00716236" w:rsidRPr="007555DA" w:rsidRDefault="00716236" w:rsidP="00716236">
            <w:pPr>
              <w:suppressAutoHyphens/>
              <w:autoSpaceDE w:val="0"/>
              <w:autoSpaceDN w:val="0"/>
              <w:adjustRightInd w:val="0"/>
              <w:spacing w:after="0" w:line="240" w:lineRule="auto"/>
              <w:jc w:val="both"/>
              <w:rPr>
                <w:rFonts w:eastAsia="Times New Roman" w:cstheme="minorHAnsi"/>
                <w:b/>
                <w:lang w:eastAsia="pl-PL"/>
              </w:rPr>
            </w:pPr>
            <w:r w:rsidRPr="007555DA">
              <w:rPr>
                <w:rFonts w:eastAsia="Times New Roman" w:cstheme="minorHAnsi"/>
                <w:b/>
                <w:lang w:eastAsia="pl-PL"/>
              </w:rPr>
              <w:t>Art. 205.</w:t>
            </w:r>
          </w:p>
          <w:p w14:paraId="095D2697" w14:textId="77777777" w:rsidR="00716236" w:rsidRPr="007555DA" w:rsidRDefault="00716236" w:rsidP="00716236">
            <w:pPr>
              <w:suppressAutoHyphens/>
              <w:autoSpaceDE w:val="0"/>
              <w:autoSpaceDN w:val="0"/>
              <w:adjustRightInd w:val="0"/>
              <w:spacing w:after="0" w:line="240" w:lineRule="auto"/>
              <w:jc w:val="both"/>
              <w:rPr>
                <w:rFonts w:eastAsia="Times New Roman" w:cstheme="minorHAnsi"/>
                <w:b/>
                <w:lang w:eastAsia="pl-PL"/>
              </w:rPr>
            </w:pPr>
            <w:r w:rsidRPr="007555DA">
              <w:rPr>
                <w:rFonts w:eastAsia="Times New Roman" w:cstheme="minorHAnsi"/>
                <w:lang w:eastAsia="pl-PL"/>
              </w:rPr>
              <w:t>(PUP Częstochowa)</w:t>
            </w:r>
          </w:p>
        </w:tc>
        <w:tc>
          <w:tcPr>
            <w:tcW w:w="3453" w:type="dxa"/>
          </w:tcPr>
          <w:p w14:paraId="559E3211"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Ze względu na kryterium przyznania bonu na zasiedlenie, jakim jest miejsce zamieszkania może dochodzić do nadużyć. Zbadanie powyższych okoliczności będzie utrudnione, gdyż rejestracja następuje na podstawie złożonego oświadczenia w wybranym PUP. Ustawa o aktywności zawodowej  nie zawiera definicji legalnej „miejsca dotychczasowego zamieszkania”, w takim wypadku należy posiłkować się definicją z art. 25 Kodeksu cywilnego. W myśl powołanego przepisu miejscem zamieszkania osoby fizycznej jest miejscowość, w której osoba ta przebywa z zamiarem stałego pobytu. W doktrynie i orzecznictwie Sądu Najwyższego podkreśla się, że zamiar taki ma wynikać z zachowania danej osoby, polegającego na ześrodkowaniu aktywności życiowej w określonej miejscowości.</w:t>
            </w:r>
          </w:p>
          <w:p w14:paraId="30F38D65"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Np. osoba, która jest zameldowana w Gdańsku, zarejestruje się w Częstochowie oświadczy, że tu jest jej miejsce zamieszkania, złoży wniosek o przyznanie bonu na zasiedlenie wskazując miejsce pracy, którym będzie Gdańsk. Co w takim przypadku?</w:t>
            </w:r>
          </w:p>
        </w:tc>
        <w:tc>
          <w:tcPr>
            <w:tcW w:w="3786" w:type="dxa"/>
          </w:tcPr>
          <w:p w14:paraId="0A841FA8" w14:textId="77777777" w:rsidR="00716236" w:rsidRPr="007555DA" w:rsidRDefault="00716236" w:rsidP="00716236">
            <w:pPr>
              <w:spacing w:after="0" w:line="240" w:lineRule="auto"/>
              <w:rPr>
                <w:rFonts w:cstheme="minorHAnsi"/>
              </w:rPr>
            </w:pPr>
          </w:p>
        </w:tc>
        <w:tc>
          <w:tcPr>
            <w:tcW w:w="3105" w:type="dxa"/>
          </w:tcPr>
          <w:p w14:paraId="43F194F3" w14:textId="25EC130F" w:rsidR="00961325" w:rsidRPr="00F64B6F" w:rsidRDefault="00716236" w:rsidP="00961325">
            <w:pPr>
              <w:spacing w:after="0" w:line="240" w:lineRule="auto"/>
              <w:jc w:val="center"/>
              <w:rPr>
                <w:rFonts w:cstheme="minorHAnsi"/>
                <w:b/>
                <w:bCs/>
              </w:rPr>
            </w:pPr>
            <w:r w:rsidRPr="00F64B6F">
              <w:rPr>
                <w:rFonts w:cstheme="minorHAnsi"/>
                <w:b/>
                <w:bCs/>
              </w:rPr>
              <w:t>Wyjaśnienie:</w:t>
            </w:r>
          </w:p>
          <w:p w14:paraId="09BF19D8" w14:textId="56B3BC5F" w:rsidR="00716236" w:rsidRPr="007555DA" w:rsidRDefault="00716236" w:rsidP="00F64B6F">
            <w:pPr>
              <w:spacing w:after="0" w:line="240" w:lineRule="auto"/>
              <w:jc w:val="both"/>
              <w:rPr>
                <w:rFonts w:cstheme="minorHAnsi"/>
              </w:rPr>
            </w:pPr>
            <w:r w:rsidRPr="007555DA">
              <w:rPr>
                <w:rFonts w:cstheme="minorHAnsi"/>
              </w:rPr>
              <w:t xml:space="preserve">W celu uregulowania wskazanych kwestii, wprowadzono do projektu ust. 2. </w:t>
            </w:r>
            <w:r w:rsidR="003B3408" w:rsidRPr="003B3408">
              <w:rPr>
                <w:rFonts w:cstheme="minorHAnsi"/>
              </w:rPr>
              <w:t>Starosta może zażądać od bezrobotnego dokumentów potwierdzających dotychczasowe miejsce zamieszkania wskazane we wniosku, o którym mowa w ust. 1.</w:t>
            </w:r>
          </w:p>
        </w:tc>
      </w:tr>
      <w:tr w:rsidR="007555DA" w:rsidRPr="007555DA" w14:paraId="177D236B" w14:textId="77777777" w:rsidTr="002D6D7B">
        <w:trPr>
          <w:jc w:val="center"/>
        </w:trPr>
        <w:tc>
          <w:tcPr>
            <w:tcW w:w="1727" w:type="dxa"/>
            <w:vAlign w:val="center"/>
          </w:tcPr>
          <w:p w14:paraId="10A10C0D"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338</w:t>
            </w:r>
          </w:p>
        </w:tc>
        <w:tc>
          <w:tcPr>
            <w:tcW w:w="3375" w:type="dxa"/>
            <w:vAlign w:val="center"/>
          </w:tcPr>
          <w:p w14:paraId="0D5812FD" w14:textId="77777777" w:rsidR="00716236" w:rsidRPr="007555DA" w:rsidRDefault="00716236" w:rsidP="00716236">
            <w:pPr>
              <w:spacing w:after="0" w:line="240" w:lineRule="auto"/>
              <w:rPr>
                <w:rFonts w:cstheme="minorHAnsi"/>
                <w:b/>
              </w:rPr>
            </w:pPr>
            <w:r w:rsidRPr="007555DA">
              <w:rPr>
                <w:rFonts w:cstheme="minorHAnsi"/>
                <w:b/>
              </w:rPr>
              <w:t>Art. 205. ust. 8</w:t>
            </w:r>
          </w:p>
          <w:p w14:paraId="06DD2A3D" w14:textId="77777777" w:rsidR="00716236" w:rsidRPr="007555DA" w:rsidRDefault="00716236" w:rsidP="00716236">
            <w:pPr>
              <w:spacing w:after="0" w:line="240" w:lineRule="auto"/>
              <w:rPr>
                <w:rFonts w:cstheme="minorHAnsi"/>
                <w:b/>
              </w:rPr>
            </w:pPr>
            <w:r w:rsidRPr="007555DA">
              <w:rPr>
                <w:rFonts w:cstheme="minorHAnsi"/>
              </w:rPr>
              <w:t>(PUP Zawiercie)</w:t>
            </w:r>
          </w:p>
        </w:tc>
        <w:tc>
          <w:tcPr>
            <w:tcW w:w="3453" w:type="dxa"/>
          </w:tcPr>
          <w:p w14:paraId="6DAA0DB8" w14:textId="77777777" w:rsidR="00716236" w:rsidRPr="007555DA" w:rsidRDefault="00716236" w:rsidP="00716236">
            <w:pPr>
              <w:spacing w:after="0" w:line="240" w:lineRule="auto"/>
              <w:rPr>
                <w:rFonts w:cstheme="minorHAnsi"/>
              </w:rPr>
            </w:pPr>
            <w:r w:rsidRPr="007555DA">
              <w:rPr>
                <w:rFonts w:cstheme="minorHAnsi"/>
              </w:rPr>
              <w:t>Bon na zasiedlenie-starosta pozyskuje z systemu teleinformatycznego ZUS dane , o których mowa w art. 50 ust. 14-16 ustawy o systemie ubezpieczeń społecznych</w:t>
            </w:r>
          </w:p>
        </w:tc>
        <w:tc>
          <w:tcPr>
            <w:tcW w:w="3786" w:type="dxa"/>
            <w:vAlign w:val="center"/>
          </w:tcPr>
          <w:p w14:paraId="2FDD4873" w14:textId="77777777" w:rsidR="00716236" w:rsidRPr="007555DA" w:rsidRDefault="00716236" w:rsidP="00716236">
            <w:pPr>
              <w:spacing w:after="0" w:line="240" w:lineRule="auto"/>
              <w:rPr>
                <w:rFonts w:cstheme="minorHAnsi"/>
              </w:rPr>
            </w:pPr>
            <w:r w:rsidRPr="007555DA">
              <w:rPr>
                <w:rFonts w:cstheme="minorHAnsi"/>
              </w:rPr>
              <w:t>Zaświadczenie potwierdzające okresy zatrudnienia i podleganie ubezpieczeniom społecznym wydane przez pracodawcę</w:t>
            </w:r>
          </w:p>
        </w:tc>
        <w:tc>
          <w:tcPr>
            <w:tcW w:w="3105" w:type="dxa"/>
          </w:tcPr>
          <w:p w14:paraId="60728FB6" w14:textId="17C30406" w:rsidR="00E74C45" w:rsidRPr="00F64B6F" w:rsidRDefault="00E74C45" w:rsidP="00F64B6F">
            <w:pPr>
              <w:spacing w:after="0" w:line="240" w:lineRule="auto"/>
              <w:jc w:val="center"/>
              <w:rPr>
                <w:rFonts w:cstheme="minorHAnsi"/>
                <w:b/>
                <w:bCs/>
              </w:rPr>
            </w:pPr>
            <w:r w:rsidRPr="00F64B6F">
              <w:rPr>
                <w:rFonts w:cstheme="minorHAnsi"/>
                <w:b/>
                <w:bCs/>
              </w:rPr>
              <w:t>Wyjaśnienie:</w:t>
            </w:r>
          </w:p>
          <w:p w14:paraId="07075AC8" w14:textId="4895D28A" w:rsidR="00E74C45" w:rsidRPr="007555DA" w:rsidRDefault="00E74C45" w:rsidP="00F64B6F">
            <w:pPr>
              <w:spacing w:after="0" w:line="240" w:lineRule="auto"/>
              <w:jc w:val="both"/>
              <w:rPr>
                <w:rFonts w:cstheme="minorHAnsi"/>
              </w:rPr>
            </w:pPr>
            <w:r w:rsidRPr="007555DA">
              <w:rPr>
                <w:rFonts w:cstheme="minorHAnsi"/>
              </w:rPr>
              <w:t xml:space="preserve">W wyniku analizy zgłoszonych uwag przepis art. 211 otrzymał brzmienie: </w:t>
            </w:r>
          </w:p>
          <w:p w14:paraId="3C3FE553" w14:textId="77777777" w:rsidR="00A27F24" w:rsidRPr="00B83D31" w:rsidRDefault="00F64B6F" w:rsidP="00A27F24">
            <w:pPr>
              <w:spacing w:after="0" w:line="240" w:lineRule="auto"/>
              <w:jc w:val="both"/>
              <w:rPr>
                <w:rFonts w:cstheme="minorHAnsi"/>
                <w:i/>
                <w:iCs/>
              </w:rPr>
            </w:pPr>
            <w:r>
              <w:rPr>
                <w:rFonts w:cstheme="minorHAnsi"/>
              </w:rPr>
              <w:t>„</w:t>
            </w:r>
            <w:r w:rsidR="00A27F24" w:rsidRPr="00B83D31">
              <w:rPr>
                <w:rFonts w:cstheme="minorHAnsi"/>
                <w:i/>
                <w:iCs/>
              </w:rPr>
              <w:t xml:space="preserve">Art. 211. 1. Na wniosek bezrobotnego, starosta może na podstawie umowy przyznać bon na zasiedlenie w wysokości określonej w umowie, nie wyższej jednak niż 200% przeciętnego wynagrodzenia za pracę, w związku z zamiarem podjęcia przez bezrobotnego pracy na podstawie umowy o pracę, innej pracy zarobkowej zwanych dalej "pracą" lub zamiarem wykonywania działalności gospodarczej, jeżeli odległość od miejsca dotychczasowego zamieszkania do miejscowości, w której bezrobotny zamieszka w związku z zamiarem podjęcia pracy lub działalności gospodarczej, wynosi co najmniej 80 km lub łączny najkrótszy czas dotarcia do tej miejscowości i powrotu do dotychczasowego miejsca zamieszkania przekracza 3 godziny dziennie. </w:t>
            </w:r>
          </w:p>
          <w:p w14:paraId="7A4D8088" w14:textId="77777777" w:rsidR="00A27F24" w:rsidRPr="00B83D31" w:rsidRDefault="00A27F24" w:rsidP="00A27F24">
            <w:pPr>
              <w:spacing w:after="0" w:line="240" w:lineRule="auto"/>
              <w:jc w:val="both"/>
              <w:rPr>
                <w:rFonts w:cstheme="minorHAnsi"/>
                <w:i/>
                <w:iCs/>
              </w:rPr>
            </w:pPr>
            <w:r w:rsidRPr="00B83D31">
              <w:rPr>
                <w:rFonts w:cstheme="minorHAnsi"/>
                <w:i/>
                <w:iCs/>
              </w:rPr>
              <w:t>2. Starosta może zażądać od bezrobotnego dokumentów potwierdzających dotychczasowe miejsce zamieszkania wskazane we wniosku, o którym mowa w ust. 1.</w:t>
            </w:r>
          </w:p>
          <w:p w14:paraId="0A48EA61" w14:textId="77777777" w:rsidR="00A27F24" w:rsidRPr="00B83D31" w:rsidRDefault="00A27F24" w:rsidP="00A27F24">
            <w:pPr>
              <w:spacing w:after="0" w:line="240" w:lineRule="auto"/>
              <w:jc w:val="both"/>
              <w:rPr>
                <w:rFonts w:cstheme="minorHAnsi"/>
                <w:i/>
                <w:iCs/>
              </w:rPr>
            </w:pPr>
            <w:r w:rsidRPr="00B83D31">
              <w:rPr>
                <w:rFonts w:cstheme="minorHAnsi"/>
                <w:i/>
                <w:iCs/>
              </w:rPr>
              <w:t>3. Środki z Funduszu Pracy przyznane w ramach bonu na zasiedlenie bezrobotny przeznacza na pokrycie kosztów zamieszkania związanych z podjęciem pracy lub wykonywaniem działalności gospodarczej, o których mowa w ust. 1.</w:t>
            </w:r>
          </w:p>
          <w:p w14:paraId="2A544037" w14:textId="77777777" w:rsidR="00A27F24" w:rsidRPr="00B83D31" w:rsidRDefault="00A27F24" w:rsidP="00A27F24">
            <w:pPr>
              <w:spacing w:after="0" w:line="240" w:lineRule="auto"/>
              <w:jc w:val="both"/>
              <w:rPr>
                <w:rFonts w:cstheme="minorHAnsi"/>
                <w:i/>
                <w:iCs/>
              </w:rPr>
            </w:pPr>
            <w:r w:rsidRPr="00B83D31">
              <w:rPr>
                <w:rFonts w:cstheme="minorHAnsi"/>
                <w:i/>
                <w:iCs/>
              </w:rPr>
              <w:t>4. Bezrobotny, któremu został przyznany bon na zasiedlenie, jest obowiązany:</w:t>
            </w:r>
          </w:p>
          <w:p w14:paraId="7D304190" w14:textId="77777777" w:rsidR="00A27F24" w:rsidRPr="00B83D31" w:rsidRDefault="00A27F24" w:rsidP="00A27F24">
            <w:pPr>
              <w:spacing w:after="0" w:line="240" w:lineRule="auto"/>
              <w:jc w:val="both"/>
              <w:rPr>
                <w:rFonts w:cstheme="minorHAnsi"/>
                <w:i/>
                <w:iCs/>
              </w:rPr>
            </w:pPr>
            <w:r w:rsidRPr="00B83D31">
              <w:rPr>
                <w:rFonts w:cstheme="minorHAnsi"/>
                <w:i/>
                <w:iCs/>
              </w:rPr>
              <w:t>1)</w:t>
            </w:r>
            <w:r w:rsidRPr="00B83D31">
              <w:rPr>
                <w:rFonts w:cstheme="minorHAnsi"/>
                <w:i/>
                <w:iCs/>
              </w:rPr>
              <w:tab/>
              <w:t xml:space="preserve">w okresie 240 dni liczonych od dnia zawarcia umowy z  PUP, wykonywać przez okres co najmniej 180 dni pracę lub prowadzić  działalność gospodarczą, o których mowa w ust. 1; </w:t>
            </w:r>
          </w:p>
          <w:p w14:paraId="3F502B5F" w14:textId="77777777" w:rsidR="00A27F24" w:rsidRPr="00B83D31" w:rsidRDefault="00A27F24" w:rsidP="00A27F24">
            <w:pPr>
              <w:spacing w:after="0" w:line="240" w:lineRule="auto"/>
              <w:jc w:val="both"/>
              <w:rPr>
                <w:rFonts w:cstheme="minorHAnsi"/>
                <w:i/>
                <w:iCs/>
              </w:rPr>
            </w:pPr>
            <w:r w:rsidRPr="00B83D31">
              <w:rPr>
                <w:rFonts w:cstheme="minorHAnsi"/>
                <w:i/>
                <w:iCs/>
              </w:rPr>
              <w:t>2)</w:t>
            </w:r>
            <w:r w:rsidRPr="00B83D31">
              <w:rPr>
                <w:rFonts w:cstheme="minorHAnsi"/>
                <w:i/>
                <w:iCs/>
              </w:rPr>
              <w:tab/>
              <w:t xml:space="preserve">z tytułu wykonywanej pracy lub działalności gospodarczej, o których mowa w pkt 1, osiągać wynagrodzenie lub przychód w wysokości co najmniej minimalnego wynagrodzenia za pracę miesięcznie; </w:t>
            </w:r>
          </w:p>
          <w:p w14:paraId="019CB14F" w14:textId="77777777" w:rsidR="00A27F24" w:rsidRPr="00B83D31" w:rsidRDefault="00A27F24" w:rsidP="00A27F24">
            <w:pPr>
              <w:spacing w:after="0" w:line="240" w:lineRule="auto"/>
              <w:jc w:val="both"/>
              <w:rPr>
                <w:rFonts w:cstheme="minorHAnsi"/>
                <w:i/>
                <w:iCs/>
              </w:rPr>
            </w:pPr>
            <w:r w:rsidRPr="00B83D31">
              <w:rPr>
                <w:rFonts w:cstheme="minorHAnsi"/>
                <w:i/>
                <w:iCs/>
              </w:rPr>
              <w:t>3)</w:t>
            </w:r>
            <w:r w:rsidRPr="00B83D31">
              <w:rPr>
                <w:rFonts w:cstheme="minorHAnsi"/>
                <w:i/>
                <w:iCs/>
              </w:rPr>
              <w:tab/>
              <w:t xml:space="preserve">nie później, niż w terminie 30 dni następujących po upływie 240 dni od dnia podpisania umowy z  PUP złożyć oświadczenie o spełnieniu warunków, o których mowa w ust. 1, oraz oświadczenie lub dokumenty potwierdzające spełnienie warunków, o których mowa w pkt 1 i 2. </w:t>
            </w:r>
          </w:p>
          <w:p w14:paraId="734AD659" w14:textId="77777777" w:rsidR="00A27F24" w:rsidRPr="00B83D31" w:rsidRDefault="00A27F24" w:rsidP="00A27F24">
            <w:pPr>
              <w:spacing w:after="0" w:line="240" w:lineRule="auto"/>
              <w:jc w:val="both"/>
              <w:rPr>
                <w:rFonts w:cstheme="minorHAnsi"/>
                <w:i/>
                <w:iCs/>
              </w:rPr>
            </w:pPr>
            <w:r w:rsidRPr="00B83D31">
              <w:rPr>
                <w:rFonts w:cstheme="minorHAnsi"/>
                <w:i/>
                <w:iCs/>
              </w:rPr>
              <w:t>5. W przypadku niewywiązania się przez bezrobotnego z obowiązku, o którym mowa w ust. 4 pkt 3, wzywa się go do złożenia oświadczeń lub dokumentów, wyznaczając mu termin nie krótszy niż 14 dni od daty doręczenia wezwania.</w:t>
            </w:r>
          </w:p>
          <w:p w14:paraId="190E0C72" w14:textId="77777777" w:rsidR="00A27F24" w:rsidRPr="00B83D31" w:rsidRDefault="00A27F24" w:rsidP="00A27F24">
            <w:pPr>
              <w:spacing w:after="0" w:line="240" w:lineRule="auto"/>
              <w:jc w:val="both"/>
              <w:rPr>
                <w:rFonts w:cstheme="minorHAnsi"/>
                <w:i/>
                <w:iCs/>
              </w:rPr>
            </w:pPr>
            <w:r w:rsidRPr="00B83D31">
              <w:rPr>
                <w:rFonts w:cstheme="minorHAnsi"/>
                <w:i/>
                <w:iCs/>
              </w:rPr>
              <w:t>6. Do okresu 240 dni, o których mowa w ust. 4 pkt 1 i 3, nie wlicza się czasu, w którym bezrobotny po otrzymaniu bonu na zasiedlenie został powołany do ćwiczeń wojskowych lub przeszkolenia wojskowego na podstawie ustawy z dnia 11 marca 2022 r. o obronie Ojczyzny (Dz. U. z poz. 2305).</w:t>
            </w:r>
          </w:p>
          <w:p w14:paraId="4B003706" w14:textId="77777777" w:rsidR="00A27F24" w:rsidRPr="00B83D31" w:rsidRDefault="00A27F24" w:rsidP="00A27F24">
            <w:pPr>
              <w:spacing w:after="0" w:line="240" w:lineRule="auto"/>
              <w:jc w:val="both"/>
              <w:rPr>
                <w:rFonts w:cstheme="minorHAnsi"/>
                <w:i/>
                <w:iCs/>
              </w:rPr>
            </w:pPr>
            <w:r w:rsidRPr="00B83D31">
              <w:rPr>
                <w:rFonts w:cstheme="minorHAnsi"/>
                <w:i/>
                <w:iCs/>
              </w:rPr>
              <w:t>7. Oświadczenia, o których mowa w ust. 4 pkt 3, zawierają:</w:t>
            </w:r>
          </w:p>
          <w:p w14:paraId="624BB134" w14:textId="77777777" w:rsidR="00A27F24" w:rsidRPr="00B83D31" w:rsidRDefault="00A27F24" w:rsidP="00A27F24">
            <w:pPr>
              <w:spacing w:after="0" w:line="240" w:lineRule="auto"/>
              <w:jc w:val="both"/>
              <w:rPr>
                <w:rFonts w:cstheme="minorHAnsi"/>
                <w:i/>
                <w:iCs/>
              </w:rPr>
            </w:pPr>
            <w:r w:rsidRPr="00B83D31">
              <w:rPr>
                <w:rFonts w:cstheme="minorHAnsi"/>
                <w:i/>
                <w:iCs/>
              </w:rPr>
              <w:t>1)</w:t>
            </w:r>
            <w:r w:rsidRPr="00B83D31">
              <w:rPr>
                <w:rFonts w:cstheme="minorHAnsi"/>
                <w:i/>
                <w:iCs/>
              </w:rPr>
              <w:tab/>
              <w:t>nazwę pracodawcy lub zleceniodawcy, lub nazwę działalności gospodarczej;</w:t>
            </w:r>
          </w:p>
          <w:p w14:paraId="0CD9F16F" w14:textId="77777777" w:rsidR="00A27F24" w:rsidRPr="00B83D31" w:rsidRDefault="00A27F24" w:rsidP="00A27F24">
            <w:pPr>
              <w:spacing w:after="0" w:line="240" w:lineRule="auto"/>
              <w:jc w:val="both"/>
              <w:rPr>
                <w:rFonts w:cstheme="minorHAnsi"/>
                <w:i/>
                <w:iCs/>
              </w:rPr>
            </w:pPr>
            <w:r w:rsidRPr="00B83D31">
              <w:rPr>
                <w:rFonts w:cstheme="minorHAnsi"/>
                <w:i/>
                <w:iCs/>
              </w:rPr>
              <w:t>2)</w:t>
            </w:r>
            <w:r w:rsidRPr="00B83D31">
              <w:rPr>
                <w:rFonts w:cstheme="minorHAnsi"/>
                <w:i/>
                <w:iCs/>
              </w:rPr>
              <w:tab/>
              <w:t>identyfikator podatkowy NIP pracodawcy, zleceniodawcy lub przedsiębiorcy;</w:t>
            </w:r>
          </w:p>
          <w:p w14:paraId="200FE520" w14:textId="77777777" w:rsidR="00A27F24" w:rsidRPr="00B83D31" w:rsidRDefault="00A27F24" w:rsidP="00A27F24">
            <w:pPr>
              <w:spacing w:after="0" w:line="240" w:lineRule="auto"/>
              <w:jc w:val="both"/>
              <w:rPr>
                <w:rFonts w:cstheme="minorHAnsi"/>
                <w:i/>
                <w:iCs/>
              </w:rPr>
            </w:pPr>
            <w:r w:rsidRPr="00B83D31">
              <w:rPr>
                <w:rFonts w:cstheme="minorHAnsi"/>
                <w:i/>
                <w:iCs/>
              </w:rPr>
              <w:t>3)</w:t>
            </w:r>
            <w:r w:rsidRPr="00B83D31">
              <w:rPr>
                <w:rFonts w:cstheme="minorHAnsi"/>
                <w:i/>
                <w:iCs/>
              </w:rPr>
              <w:tab/>
              <w:t>miejsce wykonywania pracy lub działalności gospodarczej;</w:t>
            </w:r>
          </w:p>
          <w:p w14:paraId="1CD5C023" w14:textId="77777777" w:rsidR="00A27F24" w:rsidRPr="00B83D31" w:rsidRDefault="00A27F24" w:rsidP="00A27F24">
            <w:pPr>
              <w:spacing w:after="0" w:line="240" w:lineRule="auto"/>
              <w:jc w:val="both"/>
              <w:rPr>
                <w:rFonts w:cstheme="minorHAnsi"/>
                <w:i/>
                <w:iCs/>
              </w:rPr>
            </w:pPr>
            <w:r w:rsidRPr="00B83D31">
              <w:rPr>
                <w:rFonts w:cstheme="minorHAnsi"/>
                <w:i/>
                <w:iCs/>
              </w:rPr>
              <w:t>4)</w:t>
            </w:r>
            <w:r w:rsidRPr="00B83D31">
              <w:rPr>
                <w:rFonts w:cstheme="minorHAnsi"/>
                <w:i/>
                <w:iCs/>
              </w:rPr>
              <w:tab/>
              <w:t>formę i okres pracy lub okres wykonywanej działalności gospodarczej;</w:t>
            </w:r>
          </w:p>
          <w:p w14:paraId="4F38CB71" w14:textId="77777777" w:rsidR="00A27F24" w:rsidRPr="00B83D31" w:rsidRDefault="00A27F24" w:rsidP="00A27F24">
            <w:pPr>
              <w:spacing w:after="0" w:line="240" w:lineRule="auto"/>
              <w:jc w:val="both"/>
              <w:rPr>
                <w:rFonts w:cstheme="minorHAnsi"/>
                <w:i/>
                <w:iCs/>
              </w:rPr>
            </w:pPr>
            <w:r w:rsidRPr="00B83D31">
              <w:rPr>
                <w:rFonts w:cstheme="minorHAnsi"/>
                <w:i/>
                <w:iCs/>
              </w:rPr>
              <w:t>5)</w:t>
            </w:r>
            <w:r w:rsidRPr="00B83D31">
              <w:rPr>
                <w:rFonts w:cstheme="minorHAnsi"/>
                <w:i/>
                <w:iCs/>
              </w:rPr>
              <w:tab/>
              <w:t xml:space="preserve">informację o spełnieniu warunku, o którym mowa w ust. 4 pkt 2; </w:t>
            </w:r>
          </w:p>
          <w:p w14:paraId="50E187E4" w14:textId="77777777" w:rsidR="00A27F24" w:rsidRPr="00B83D31" w:rsidRDefault="00A27F24" w:rsidP="00A27F24">
            <w:pPr>
              <w:spacing w:after="0" w:line="240" w:lineRule="auto"/>
              <w:jc w:val="both"/>
              <w:rPr>
                <w:rFonts w:cstheme="minorHAnsi"/>
                <w:i/>
                <w:iCs/>
              </w:rPr>
            </w:pPr>
            <w:r w:rsidRPr="00B83D31">
              <w:rPr>
                <w:rFonts w:cstheme="minorHAnsi"/>
                <w:i/>
                <w:iCs/>
              </w:rPr>
              <w:t>6)</w:t>
            </w:r>
            <w:r w:rsidRPr="00B83D31">
              <w:rPr>
                <w:rFonts w:cstheme="minorHAnsi"/>
                <w:i/>
                <w:iCs/>
              </w:rPr>
              <w:tab/>
              <w:t>informację o odległości lub czasie dojazdu – od miejsca dotychczasowego zamieszkania do miejscowości, w której bezrobotny zamieszkał w związku z podjęciem pracy lub wykonywaniem działalności gospodarczej.</w:t>
            </w:r>
          </w:p>
          <w:p w14:paraId="7727077F" w14:textId="77777777" w:rsidR="00A27F24" w:rsidRPr="00B83D31" w:rsidRDefault="00A27F24" w:rsidP="00A27F24">
            <w:pPr>
              <w:spacing w:after="0" w:line="240" w:lineRule="auto"/>
              <w:jc w:val="both"/>
              <w:rPr>
                <w:rFonts w:cstheme="minorHAnsi"/>
                <w:i/>
                <w:iCs/>
              </w:rPr>
            </w:pPr>
            <w:r w:rsidRPr="00B83D31">
              <w:rPr>
                <w:rFonts w:cstheme="minorHAnsi"/>
                <w:i/>
                <w:iCs/>
              </w:rPr>
              <w:t>8. Oświadczenia, o których mowa w ust. 4 pkt 3, są składane pod rygorem odpowiedzialności karnej za składanie fałszywych oświadczeń. Składający oświadczenia jest obowiązany do zawarcia w nich klauzuli następującej treści: „Jestem świadomy/a odpowiedzialności karnej za złożenie fałszywego oświadczenia wynikającej z art. 233 § 1 i 6 ustawy z dnia 6 czerwca 1997 r. – Kodeks karny.”. Klauzula ta zastępuje pouczenie organu o odpowiedzialności karnej za składanie fałszywych oświadczeń.</w:t>
            </w:r>
          </w:p>
          <w:p w14:paraId="2F5792E4" w14:textId="77777777" w:rsidR="00A27F24" w:rsidRPr="00B83D31" w:rsidRDefault="00A27F24" w:rsidP="00A27F24">
            <w:pPr>
              <w:spacing w:after="0" w:line="240" w:lineRule="auto"/>
              <w:jc w:val="both"/>
              <w:rPr>
                <w:rFonts w:cstheme="minorHAnsi"/>
                <w:i/>
                <w:iCs/>
              </w:rPr>
            </w:pPr>
            <w:r w:rsidRPr="00B83D31">
              <w:rPr>
                <w:rFonts w:cstheme="minorHAnsi"/>
                <w:i/>
                <w:iCs/>
              </w:rPr>
              <w:t xml:space="preserve">9. Na wniosek bezrobotnego starosta z uzasadnionej przyczyny może przedłużyć okres 240 dni, o którym mowa w ust. 4 pkt 1, nie dłużej jednak niż o 90 dni, o ile wniosek ten zostanie złożony przed upływem 30 dni, o których mowa w ust. 4 pkt 3. Wnioski złożone po terminie starosta pozostawia bez rozpatrzenia. </w:t>
            </w:r>
          </w:p>
          <w:p w14:paraId="4DAB0321" w14:textId="77777777" w:rsidR="00A27F24" w:rsidRPr="00B83D31" w:rsidRDefault="00A27F24" w:rsidP="00A27F24">
            <w:pPr>
              <w:spacing w:after="0" w:line="240" w:lineRule="auto"/>
              <w:jc w:val="both"/>
              <w:rPr>
                <w:rFonts w:cstheme="minorHAnsi"/>
                <w:i/>
                <w:iCs/>
              </w:rPr>
            </w:pPr>
            <w:r w:rsidRPr="00B83D31">
              <w:rPr>
                <w:rFonts w:cstheme="minorHAnsi"/>
                <w:i/>
                <w:iCs/>
              </w:rPr>
              <w:t>10. Starosta może pozyskać z systemu teleinformatycznego Zakładu Ubezpieczeń Społecznych dane, o których mowa w art. 50 ust. 14–16 ustawy z dnia 13 października 1998 r. o systemie ubezpieczeń społecznych za pośrednictwem systemów teleinformatycznych prowadzonych przez ministra właściwego do spraw pracy w celu ustalenia, czy osoba spełniła warunki, o których mowa ust. 4 pkt 1 i 2, lub dokonać ustaleń w oparciu o dokumenty pozyskane od osoby lub jej pracodawcy.</w:t>
            </w:r>
          </w:p>
          <w:p w14:paraId="34A3DBB6" w14:textId="77777777" w:rsidR="00A27F24" w:rsidRPr="00B83D31" w:rsidRDefault="00A27F24" w:rsidP="00A27F24">
            <w:pPr>
              <w:spacing w:after="0" w:line="240" w:lineRule="auto"/>
              <w:jc w:val="both"/>
              <w:rPr>
                <w:rFonts w:cstheme="minorHAnsi"/>
                <w:i/>
                <w:iCs/>
              </w:rPr>
            </w:pPr>
            <w:r w:rsidRPr="00B83D31">
              <w:rPr>
                <w:rFonts w:cstheme="minorHAnsi"/>
                <w:i/>
                <w:iCs/>
              </w:rPr>
              <w:t>11. Do okresu pracy lub działalności gospodarczej, o których mowa w ust. 4 pkt 1, nie zalicza się:</w:t>
            </w:r>
          </w:p>
          <w:p w14:paraId="0D309CFA" w14:textId="77777777" w:rsidR="00A27F24" w:rsidRPr="00B83D31" w:rsidRDefault="00A27F24" w:rsidP="00A27F24">
            <w:pPr>
              <w:spacing w:after="0" w:line="240" w:lineRule="auto"/>
              <w:jc w:val="both"/>
              <w:rPr>
                <w:rFonts w:cstheme="minorHAnsi"/>
                <w:i/>
                <w:iCs/>
              </w:rPr>
            </w:pPr>
            <w:r w:rsidRPr="00B83D31">
              <w:rPr>
                <w:rFonts w:cstheme="minorHAnsi"/>
                <w:i/>
                <w:iCs/>
              </w:rPr>
              <w:t>1)</w:t>
            </w:r>
            <w:r w:rsidRPr="00B83D31">
              <w:rPr>
                <w:rFonts w:cstheme="minorHAnsi"/>
                <w:i/>
                <w:iCs/>
              </w:rPr>
              <w:tab/>
              <w:t>okresu pracy u pracodawcy lub zleceniodawcy, na rzecz którego osoba wykonywała pracę w okresie 180 dni przypadających bezpośrednio przed rejestracją jako bezrobotny;</w:t>
            </w:r>
          </w:p>
          <w:p w14:paraId="1D02DDB7" w14:textId="77777777" w:rsidR="00A27F24" w:rsidRPr="00B83D31" w:rsidRDefault="00A27F24" w:rsidP="00A27F24">
            <w:pPr>
              <w:spacing w:after="0" w:line="240" w:lineRule="auto"/>
              <w:jc w:val="both"/>
              <w:rPr>
                <w:rFonts w:cstheme="minorHAnsi"/>
                <w:i/>
                <w:iCs/>
              </w:rPr>
            </w:pPr>
            <w:r w:rsidRPr="00B83D31">
              <w:rPr>
                <w:rFonts w:cstheme="minorHAnsi"/>
                <w:i/>
                <w:iCs/>
              </w:rPr>
              <w:t>2)</w:t>
            </w:r>
            <w:r w:rsidRPr="00B83D31">
              <w:rPr>
                <w:rFonts w:cstheme="minorHAnsi"/>
                <w:i/>
                <w:iCs/>
              </w:rPr>
              <w:tab/>
              <w:t>okresu pracy z tytułu, którego osoba będzie osiągała wynagrodzenie dofinansowane lub refundowane z Funduszu Pracy;</w:t>
            </w:r>
          </w:p>
          <w:p w14:paraId="1200867B" w14:textId="77777777" w:rsidR="00A27F24" w:rsidRPr="00B83D31" w:rsidRDefault="00A27F24" w:rsidP="00A27F24">
            <w:pPr>
              <w:spacing w:after="0" w:line="240" w:lineRule="auto"/>
              <w:jc w:val="both"/>
              <w:rPr>
                <w:rFonts w:cstheme="minorHAnsi"/>
                <w:i/>
                <w:iCs/>
              </w:rPr>
            </w:pPr>
            <w:r w:rsidRPr="00B83D31">
              <w:rPr>
                <w:rFonts w:cstheme="minorHAnsi"/>
                <w:i/>
                <w:iCs/>
              </w:rPr>
              <w:t>3)</w:t>
            </w:r>
            <w:r w:rsidRPr="00B83D31">
              <w:rPr>
                <w:rFonts w:cstheme="minorHAnsi"/>
                <w:i/>
                <w:iCs/>
              </w:rPr>
              <w:tab/>
              <w:t>okresu prowadzenia działalności gospodarczej, na którą osoba w ciągu ostatnich 12 miesięcy otrzymała z Funduszu Pracy dofinansowanie podjęcia działalności gospodarczej.</w:t>
            </w:r>
          </w:p>
          <w:p w14:paraId="3933DDB9" w14:textId="77777777" w:rsidR="00A27F24" w:rsidRPr="00B83D31" w:rsidRDefault="00A27F24" w:rsidP="00A27F24">
            <w:pPr>
              <w:spacing w:after="0" w:line="240" w:lineRule="auto"/>
              <w:jc w:val="both"/>
              <w:rPr>
                <w:rFonts w:cstheme="minorHAnsi"/>
                <w:i/>
                <w:iCs/>
              </w:rPr>
            </w:pPr>
            <w:r w:rsidRPr="00B83D31">
              <w:rPr>
                <w:rFonts w:cstheme="minorHAnsi"/>
                <w:i/>
                <w:iCs/>
              </w:rPr>
              <w:t>12. Kwota bonu na zasiedlenie podlega zwrotowi:</w:t>
            </w:r>
          </w:p>
          <w:p w14:paraId="15CDCF29" w14:textId="77777777" w:rsidR="00A27F24" w:rsidRPr="00B83D31" w:rsidRDefault="00A27F24" w:rsidP="00A27F24">
            <w:pPr>
              <w:spacing w:after="0" w:line="240" w:lineRule="auto"/>
              <w:jc w:val="both"/>
              <w:rPr>
                <w:rFonts w:cstheme="minorHAnsi"/>
                <w:i/>
                <w:iCs/>
              </w:rPr>
            </w:pPr>
            <w:r w:rsidRPr="00B83D31">
              <w:rPr>
                <w:rFonts w:cstheme="minorHAnsi"/>
                <w:i/>
                <w:iCs/>
              </w:rPr>
              <w:t>1)</w:t>
            </w:r>
            <w:r w:rsidRPr="00B83D31">
              <w:rPr>
                <w:rFonts w:cstheme="minorHAnsi"/>
                <w:i/>
                <w:iCs/>
              </w:rPr>
              <w:tab/>
              <w:t>w całości – w przypadku niewywiązania się osoby z któregokolwiek z warunków, o których mowa w ust. 1,4 lub 5;</w:t>
            </w:r>
          </w:p>
          <w:p w14:paraId="13912047" w14:textId="77777777" w:rsidR="00A27F24" w:rsidRPr="00B83D31" w:rsidRDefault="00A27F24" w:rsidP="00A27F24">
            <w:pPr>
              <w:spacing w:after="0" w:line="240" w:lineRule="auto"/>
              <w:jc w:val="both"/>
              <w:rPr>
                <w:rFonts w:cstheme="minorHAnsi"/>
                <w:i/>
                <w:iCs/>
              </w:rPr>
            </w:pPr>
            <w:r w:rsidRPr="00B83D31">
              <w:rPr>
                <w:rFonts w:cstheme="minorHAnsi"/>
                <w:i/>
                <w:iCs/>
              </w:rPr>
              <w:t>2)</w:t>
            </w:r>
            <w:r w:rsidRPr="00B83D31">
              <w:rPr>
                <w:rFonts w:cstheme="minorHAnsi"/>
                <w:i/>
                <w:iCs/>
              </w:rPr>
              <w:tab/>
              <w:t>proporcjonalnie do okresu niewykonywania pracy lub działalności gospodarczej – w przypadku gdy okres pracy lub wykonywanie działalności gospodarczej, spełniającej warunki, o których mowa w ust. 1 i 4 pkt 2, jest krótszy niż 180 dni.</w:t>
            </w:r>
          </w:p>
          <w:p w14:paraId="57314050" w14:textId="62CDA5ED" w:rsidR="00716236" w:rsidRPr="007555DA" w:rsidRDefault="00A27F24">
            <w:pPr>
              <w:spacing w:after="0" w:line="240" w:lineRule="auto"/>
              <w:jc w:val="both"/>
              <w:rPr>
                <w:rFonts w:cstheme="minorHAnsi"/>
              </w:rPr>
            </w:pPr>
            <w:r w:rsidRPr="00B83D31">
              <w:rPr>
                <w:rFonts w:cstheme="minorHAnsi"/>
                <w:i/>
                <w:iCs/>
              </w:rPr>
              <w:t>13. Zwrot kwoty bonu, o której mowa w ust. 12, następuje bez odsetek ustawowych.</w:t>
            </w:r>
            <w:r>
              <w:rPr>
                <w:rFonts w:cstheme="minorHAnsi"/>
              </w:rPr>
              <w:t xml:space="preserve"> </w:t>
            </w:r>
            <w:r w:rsidR="00F64B6F">
              <w:rPr>
                <w:rFonts w:cstheme="minorHAnsi"/>
                <w:i/>
                <w:iCs/>
              </w:rPr>
              <w:t xml:space="preserve">”. </w:t>
            </w:r>
          </w:p>
        </w:tc>
      </w:tr>
      <w:tr w:rsidR="007555DA" w:rsidRPr="007555DA" w14:paraId="013B45B4" w14:textId="77777777" w:rsidTr="002D6D7B">
        <w:trPr>
          <w:jc w:val="center"/>
        </w:trPr>
        <w:tc>
          <w:tcPr>
            <w:tcW w:w="1727" w:type="dxa"/>
            <w:vAlign w:val="center"/>
          </w:tcPr>
          <w:p w14:paraId="36C477F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339</w:t>
            </w:r>
          </w:p>
        </w:tc>
        <w:tc>
          <w:tcPr>
            <w:tcW w:w="3375" w:type="dxa"/>
            <w:vAlign w:val="center"/>
          </w:tcPr>
          <w:p w14:paraId="2A3C26FD" w14:textId="77777777" w:rsidR="00716236" w:rsidRPr="007555DA" w:rsidRDefault="00716236" w:rsidP="00716236">
            <w:pPr>
              <w:spacing w:after="0" w:line="240" w:lineRule="auto"/>
              <w:rPr>
                <w:rFonts w:cstheme="minorHAnsi"/>
                <w:b/>
              </w:rPr>
            </w:pPr>
            <w:r w:rsidRPr="007555DA">
              <w:rPr>
                <w:rFonts w:cstheme="minorHAnsi"/>
                <w:b/>
              </w:rPr>
              <w:t>Art. 215.</w:t>
            </w:r>
          </w:p>
          <w:p w14:paraId="60B077F9"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tcPr>
          <w:p w14:paraId="6CF770E8" w14:textId="77777777" w:rsidR="00716236" w:rsidRPr="007555DA" w:rsidRDefault="00716236" w:rsidP="00716236">
            <w:pPr>
              <w:spacing w:after="0" w:line="240" w:lineRule="auto"/>
              <w:rPr>
                <w:rFonts w:cstheme="minorHAnsi"/>
              </w:rPr>
            </w:pPr>
            <w:r w:rsidRPr="007555DA">
              <w:rPr>
                <w:rFonts w:cstheme="minorHAnsi"/>
              </w:rPr>
              <w:t xml:space="preserve">Art. 215 określa w jakich przypadkach </w:t>
            </w:r>
            <w:r w:rsidRPr="007555DA">
              <w:rPr>
                <w:rFonts w:cstheme="minorHAnsi"/>
                <w:b/>
                <w:bCs/>
              </w:rPr>
              <w:t>prawo do zasiłku dla bezrobotnych nie przysługuje i przypadki te nie zostały  wzięte pod uwagę w art. 224</w:t>
            </w:r>
            <w:r w:rsidRPr="007555DA">
              <w:rPr>
                <w:rFonts w:cstheme="minorHAnsi"/>
              </w:rPr>
              <w:t xml:space="preserve"> „do nabycia prawa po karencji”. </w:t>
            </w:r>
          </w:p>
        </w:tc>
        <w:tc>
          <w:tcPr>
            <w:tcW w:w="3786" w:type="dxa"/>
            <w:vAlign w:val="center"/>
          </w:tcPr>
          <w:p w14:paraId="6BB3723C" w14:textId="77777777" w:rsidR="00716236" w:rsidRPr="007555DA" w:rsidRDefault="00716236" w:rsidP="00716236">
            <w:pPr>
              <w:spacing w:after="0" w:line="240" w:lineRule="auto"/>
              <w:rPr>
                <w:rFonts w:cstheme="minorHAnsi"/>
              </w:rPr>
            </w:pPr>
          </w:p>
          <w:p w14:paraId="5E324EAC" w14:textId="77777777" w:rsidR="00716236" w:rsidRPr="007555DA" w:rsidRDefault="00716236" w:rsidP="00716236">
            <w:pPr>
              <w:spacing w:after="0" w:line="240" w:lineRule="auto"/>
              <w:rPr>
                <w:rFonts w:cstheme="minorHAnsi"/>
                <w:strike/>
              </w:rPr>
            </w:pPr>
          </w:p>
        </w:tc>
        <w:tc>
          <w:tcPr>
            <w:tcW w:w="3105" w:type="dxa"/>
          </w:tcPr>
          <w:p w14:paraId="7E3E46AB" w14:textId="77777777" w:rsidR="00D56D65" w:rsidRPr="007555DA" w:rsidRDefault="00D56D65" w:rsidP="00D56D65">
            <w:pPr>
              <w:spacing w:after="0" w:line="240" w:lineRule="auto"/>
              <w:jc w:val="center"/>
              <w:rPr>
                <w:rFonts w:cstheme="minorHAnsi"/>
                <w:b/>
                <w:bCs/>
              </w:rPr>
            </w:pPr>
            <w:r w:rsidRPr="007555DA">
              <w:rPr>
                <w:rFonts w:cstheme="minorHAnsi"/>
                <w:b/>
                <w:bCs/>
              </w:rPr>
              <w:t>Wyjaśnienie:</w:t>
            </w:r>
          </w:p>
          <w:p w14:paraId="3629F9DE" w14:textId="77777777" w:rsidR="00D56D65" w:rsidRPr="007555DA" w:rsidRDefault="00D56D65" w:rsidP="002D36AE">
            <w:pPr>
              <w:spacing w:after="0" w:line="240" w:lineRule="auto"/>
              <w:jc w:val="both"/>
              <w:rPr>
                <w:rFonts w:cstheme="minorHAnsi"/>
              </w:rPr>
            </w:pPr>
            <w:bookmarkStart w:id="29" w:name="_Hlk123703969"/>
            <w:r w:rsidRPr="007555DA">
              <w:rPr>
                <w:rFonts w:cstheme="minorHAnsi"/>
              </w:rPr>
              <w:t xml:space="preserve">W wyniku konsultacji przyjęto, że zmiany obejmą również przepisy dotyczące nieprzysługiwania zasiłku dla bezrobotnych od dnia rejestracji z powodów wymienionych ustawą. W związku z tym zasiłek dla bezrobotnych,  przysługiwać będzie po upływie karencji trwającej 90 dni, bezrobotnemu który w okresie 6 miesięcy przed zarejestrowaniem w powiatowym urzędzie pracy rozwiązał ostatni stosunek pracy lub stosunek służbowy na mocy porozumienia stron chyba, że porozumienie stron nastąpiło z powodu zmiany miejsca zamieszkania lub z powodu upadłości, likwidacji pracodawcy lub zmniejszenia zatrudnienia z przyczyn dotyczących pracodawcy. </w:t>
            </w:r>
          </w:p>
          <w:p w14:paraId="4B010575" w14:textId="03639B49" w:rsidR="00716236" w:rsidRPr="007555DA" w:rsidRDefault="00D56D65" w:rsidP="002D36AE">
            <w:pPr>
              <w:spacing w:after="0" w:line="240" w:lineRule="auto"/>
              <w:jc w:val="both"/>
              <w:rPr>
                <w:rFonts w:cstheme="minorHAnsi"/>
              </w:rPr>
            </w:pPr>
            <w:r w:rsidRPr="007555DA">
              <w:rPr>
                <w:rFonts w:cstheme="minorHAnsi"/>
              </w:rPr>
              <w:t>Natomiast zasiłek dla bezrobotnych w ogóle nie będzie przysługiwać w sytuacji rozwiązania ostatniego stosunku pracy lub stosunku służbowego za wypowiedzeniem, chyba że rozwiązanie stosunku pracy lub stosunku służbowego za wypowiedzeniem nastąpiło z powodu zmiany miejsca zamieszkania lub pracownik rozwiązał umowę o pracę w trybie art. 55 § 1 i 1</w:t>
            </w:r>
            <w:r w:rsidRPr="00B83D31">
              <w:rPr>
                <w:rFonts w:cstheme="minorHAnsi"/>
                <w:vertAlign w:val="superscript"/>
              </w:rPr>
              <w:t>1</w:t>
            </w:r>
            <w:r w:rsidRPr="007555DA">
              <w:rPr>
                <w:rFonts w:cstheme="minorHAnsi"/>
              </w:rPr>
              <w:t xml:space="preserve"> ustawy z dnia 26 czerwca 1974 r. – Kodeks pracy, w sytuacji, gdy bezrobotny spowoduje rozwiązanie ze swej winy ostatniego stosunku pracy lub stosunku służbowego bez wypowiedzenia albo rozwiąże stosunek pracy zawarty na podstawie skierowania przez starostę do pracodawcy otrzymującego w związku z tym skierowaniem środki z Funduszu Pracy.</w:t>
            </w:r>
            <w:bookmarkEnd w:id="29"/>
          </w:p>
        </w:tc>
      </w:tr>
      <w:tr w:rsidR="007555DA" w:rsidRPr="007555DA" w14:paraId="1E11EE7F" w14:textId="77777777" w:rsidTr="002D6D7B">
        <w:trPr>
          <w:jc w:val="center"/>
        </w:trPr>
        <w:tc>
          <w:tcPr>
            <w:tcW w:w="1727" w:type="dxa"/>
            <w:vAlign w:val="center"/>
          </w:tcPr>
          <w:p w14:paraId="59EDC8F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340</w:t>
            </w:r>
          </w:p>
        </w:tc>
        <w:tc>
          <w:tcPr>
            <w:tcW w:w="3375" w:type="dxa"/>
            <w:vAlign w:val="center"/>
          </w:tcPr>
          <w:p w14:paraId="12432C2F" w14:textId="77777777" w:rsidR="00716236" w:rsidRPr="007555DA" w:rsidRDefault="00716236" w:rsidP="00716236">
            <w:pPr>
              <w:spacing w:after="0" w:line="240" w:lineRule="auto"/>
              <w:rPr>
                <w:rFonts w:cstheme="minorHAnsi"/>
                <w:b/>
                <w:bCs/>
              </w:rPr>
            </w:pPr>
            <w:r w:rsidRPr="007555DA">
              <w:rPr>
                <w:rFonts w:cstheme="minorHAnsi"/>
                <w:b/>
                <w:bCs/>
              </w:rPr>
              <w:t>Art. 215.</w:t>
            </w:r>
          </w:p>
          <w:p w14:paraId="3602C976" w14:textId="77777777" w:rsidR="00716236" w:rsidRPr="007555DA" w:rsidRDefault="00716236" w:rsidP="00716236">
            <w:pPr>
              <w:spacing w:after="0" w:line="240" w:lineRule="auto"/>
              <w:rPr>
                <w:rFonts w:cstheme="minorHAnsi"/>
              </w:rPr>
            </w:pPr>
            <w:r w:rsidRPr="007555DA">
              <w:rPr>
                <w:rFonts w:cstheme="minorHAnsi"/>
              </w:rPr>
              <w:t>(PUP Rybnik)</w:t>
            </w:r>
          </w:p>
          <w:p w14:paraId="23F78B29" w14:textId="77777777" w:rsidR="00716236" w:rsidRPr="007555DA" w:rsidRDefault="00716236" w:rsidP="00716236">
            <w:pPr>
              <w:spacing w:after="0" w:line="240" w:lineRule="auto"/>
              <w:rPr>
                <w:rFonts w:cstheme="minorHAnsi"/>
                <w:b/>
              </w:rPr>
            </w:pPr>
          </w:p>
        </w:tc>
        <w:tc>
          <w:tcPr>
            <w:tcW w:w="3453" w:type="dxa"/>
          </w:tcPr>
          <w:p w14:paraId="6AA26ED2" w14:textId="77777777" w:rsidR="00716236" w:rsidRPr="007555DA" w:rsidRDefault="00716236" w:rsidP="00716236">
            <w:pPr>
              <w:spacing w:after="0" w:line="240" w:lineRule="auto"/>
              <w:rPr>
                <w:rFonts w:cstheme="minorHAnsi"/>
              </w:rPr>
            </w:pPr>
            <w:r w:rsidRPr="007555DA">
              <w:rPr>
                <w:rFonts w:cstheme="minorHAnsi"/>
              </w:rPr>
              <w:t>W związku z brzmieniem art. 49 ust. 9 należy określić jaki okres organ jest zobowiązany zbadać pod względem sposobów rozwiązania stosunku pracy - czyli ostatnie 6 miesięcy przed rejestracją.</w:t>
            </w:r>
          </w:p>
        </w:tc>
        <w:tc>
          <w:tcPr>
            <w:tcW w:w="3786" w:type="dxa"/>
          </w:tcPr>
          <w:p w14:paraId="748260B4" w14:textId="77777777" w:rsidR="00716236" w:rsidRPr="007555DA" w:rsidRDefault="00716236" w:rsidP="00716236">
            <w:pPr>
              <w:spacing w:after="0" w:line="240" w:lineRule="auto"/>
              <w:rPr>
                <w:rFonts w:cstheme="minorHAnsi"/>
              </w:rPr>
            </w:pPr>
            <w:r w:rsidRPr="007555DA">
              <w:rPr>
                <w:rFonts w:cstheme="minorHAnsi"/>
              </w:rPr>
              <w:t>Prawo do zasiłku nie przysługuje bezrobotnemu, który w okresie ostatnich 6 miesięcy przed rejestracją w PUP (…).</w:t>
            </w:r>
          </w:p>
        </w:tc>
        <w:tc>
          <w:tcPr>
            <w:tcW w:w="3105" w:type="dxa"/>
          </w:tcPr>
          <w:p w14:paraId="48C4C13E" w14:textId="6631EC4B" w:rsidR="00716236" w:rsidRPr="002D36AE" w:rsidRDefault="00716236" w:rsidP="002D36AE">
            <w:pPr>
              <w:spacing w:after="0" w:line="240" w:lineRule="auto"/>
              <w:jc w:val="center"/>
              <w:rPr>
                <w:rFonts w:cstheme="minorHAnsi"/>
                <w:b/>
                <w:bCs/>
              </w:rPr>
            </w:pPr>
            <w:r w:rsidRPr="002D36AE">
              <w:rPr>
                <w:rFonts w:cstheme="minorHAnsi"/>
                <w:b/>
                <w:bCs/>
              </w:rPr>
              <w:t>Wyjaśnienie:</w:t>
            </w:r>
          </w:p>
          <w:p w14:paraId="3F363812" w14:textId="77777777" w:rsidR="00716236" w:rsidRPr="007555DA" w:rsidRDefault="00716236" w:rsidP="002D36AE">
            <w:pPr>
              <w:spacing w:after="0" w:line="240" w:lineRule="auto"/>
              <w:jc w:val="both"/>
              <w:rPr>
                <w:rFonts w:cstheme="minorHAnsi"/>
              </w:rPr>
            </w:pPr>
            <w:r w:rsidRPr="007555DA">
              <w:rPr>
                <w:rFonts w:cstheme="minorHAnsi"/>
              </w:rPr>
              <w:t>W przepisie chodzi o rozwiązanie ostatniego stosunku pracy lub stosunku służbowy za wypowiedzeniem.</w:t>
            </w:r>
          </w:p>
        </w:tc>
      </w:tr>
      <w:tr w:rsidR="007555DA" w:rsidRPr="007555DA" w14:paraId="248CD2D5" w14:textId="77777777" w:rsidTr="002D6D7B">
        <w:trPr>
          <w:jc w:val="center"/>
        </w:trPr>
        <w:tc>
          <w:tcPr>
            <w:tcW w:w="1727" w:type="dxa"/>
            <w:vAlign w:val="center"/>
          </w:tcPr>
          <w:p w14:paraId="30F73D7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341</w:t>
            </w:r>
          </w:p>
        </w:tc>
        <w:tc>
          <w:tcPr>
            <w:tcW w:w="3375" w:type="dxa"/>
            <w:vAlign w:val="center"/>
          </w:tcPr>
          <w:p w14:paraId="17FD5147" w14:textId="77777777" w:rsidR="00716236" w:rsidRPr="007555DA" w:rsidRDefault="00716236" w:rsidP="00716236">
            <w:pPr>
              <w:spacing w:after="0" w:line="240" w:lineRule="auto"/>
              <w:rPr>
                <w:rFonts w:cstheme="minorHAnsi"/>
                <w:b/>
              </w:rPr>
            </w:pPr>
            <w:r w:rsidRPr="007555DA">
              <w:rPr>
                <w:rFonts w:cstheme="minorHAnsi"/>
                <w:b/>
              </w:rPr>
              <w:t>Art. 215. ust. 1</w:t>
            </w:r>
          </w:p>
          <w:p w14:paraId="6C23C4DE"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33445BB4"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Zgodnie z brzmieniem art. 215. ust. 1 zasiłek nie przysługuje po rozwiązaniu stosunku pracy czy stosunku służbowego na mocy porozumienia stron – chyba, że wynikało ono z określonych w przepisie sytuacji. </w:t>
            </w:r>
          </w:p>
          <w:p w14:paraId="607EE753"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Czy w innych sytuacjach (nie wymienionych w art. 215 ust. 1) prawo do zasiłku po rozwiązaniu umowy o pracę na mocy porozumienia stron – nawet po okresie karencji – nie będzie przysługiwało?</w:t>
            </w:r>
          </w:p>
        </w:tc>
        <w:tc>
          <w:tcPr>
            <w:tcW w:w="3786" w:type="dxa"/>
            <w:vAlign w:val="center"/>
          </w:tcPr>
          <w:p w14:paraId="7F7D3A4F" w14:textId="77777777" w:rsidR="00716236" w:rsidRPr="007555DA" w:rsidRDefault="00716236" w:rsidP="00716236">
            <w:pPr>
              <w:spacing w:after="0" w:line="240" w:lineRule="auto"/>
              <w:rPr>
                <w:rFonts w:cstheme="minorHAnsi"/>
              </w:rPr>
            </w:pPr>
          </w:p>
        </w:tc>
        <w:tc>
          <w:tcPr>
            <w:tcW w:w="3105" w:type="dxa"/>
          </w:tcPr>
          <w:p w14:paraId="0232DCC4" w14:textId="2442DCE7" w:rsidR="00716236" w:rsidRPr="002D36AE" w:rsidRDefault="00716236" w:rsidP="002D36AE">
            <w:pPr>
              <w:spacing w:after="0" w:line="240" w:lineRule="auto"/>
              <w:jc w:val="center"/>
              <w:rPr>
                <w:rFonts w:cstheme="minorHAnsi"/>
                <w:b/>
                <w:bCs/>
              </w:rPr>
            </w:pPr>
            <w:r w:rsidRPr="002D36AE">
              <w:rPr>
                <w:rFonts w:cstheme="minorHAnsi"/>
                <w:b/>
                <w:bCs/>
              </w:rPr>
              <w:t>Wyjaśnienie:</w:t>
            </w:r>
          </w:p>
          <w:p w14:paraId="744C0C9D" w14:textId="77777777" w:rsidR="00716236" w:rsidRPr="007555DA" w:rsidRDefault="00716236" w:rsidP="00B83D31">
            <w:pPr>
              <w:spacing w:after="0" w:line="240" w:lineRule="auto"/>
              <w:jc w:val="both"/>
              <w:rPr>
                <w:rFonts w:cstheme="minorHAnsi"/>
              </w:rPr>
            </w:pPr>
            <w:r w:rsidRPr="007555DA">
              <w:rPr>
                <w:rFonts w:cstheme="minorHAnsi"/>
              </w:rPr>
              <w:t xml:space="preserve">Przepis nie dotyczy innych niż wymienionych w nim sytuacji. </w:t>
            </w:r>
          </w:p>
        </w:tc>
      </w:tr>
      <w:tr w:rsidR="007555DA" w:rsidRPr="007555DA" w14:paraId="2B9A73C0" w14:textId="77777777" w:rsidTr="002D6D7B">
        <w:trPr>
          <w:jc w:val="center"/>
        </w:trPr>
        <w:tc>
          <w:tcPr>
            <w:tcW w:w="1727" w:type="dxa"/>
            <w:vAlign w:val="center"/>
          </w:tcPr>
          <w:p w14:paraId="4981003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342</w:t>
            </w:r>
          </w:p>
        </w:tc>
        <w:tc>
          <w:tcPr>
            <w:tcW w:w="3375" w:type="dxa"/>
          </w:tcPr>
          <w:p w14:paraId="74F2C2E1" w14:textId="77777777" w:rsidR="00716236" w:rsidRPr="007555DA" w:rsidRDefault="00716236" w:rsidP="00716236">
            <w:pPr>
              <w:spacing w:after="0" w:line="240" w:lineRule="auto"/>
              <w:rPr>
                <w:rFonts w:cstheme="minorHAnsi"/>
                <w:b/>
              </w:rPr>
            </w:pPr>
            <w:r w:rsidRPr="007555DA">
              <w:rPr>
                <w:rFonts w:cstheme="minorHAnsi"/>
                <w:b/>
              </w:rPr>
              <w:t>Art. 215. ust. 1</w:t>
            </w:r>
          </w:p>
          <w:p w14:paraId="202B1DB6" w14:textId="77777777" w:rsidR="00716236" w:rsidRPr="007555DA" w:rsidRDefault="00716236" w:rsidP="00716236">
            <w:pPr>
              <w:spacing w:after="0" w:line="240" w:lineRule="auto"/>
              <w:rPr>
                <w:rFonts w:cstheme="minorHAnsi"/>
                <w:b/>
              </w:rPr>
            </w:pPr>
            <w:r w:rsidRPr="007555DA">
              <w:rPr>
                <w:rFonts w:cstheme="minorHAnsi"/>
              </w:rPr>
              <w:t>(PUP Świętochłowice)</w:t>
            </w:r>
          </w:p>
        </w:tc>
        <w:tc>
          <w:tcPr>
            <w:tcW w:w="3453" w:type="dxa"/>
          </w:tcPr>
          <w:p w14:paraId="311F9F37" w14:textId="77777777" w:rsidR="00716236" w:rsidRPr="007555DA" w:rsidRDefault="00716236" w:rsidP="00716236">
            <w:pPr>
              <w:spacing w:after="0" w:line="240" w:lineRule="auto"/>
              <w:rPr>
                <w:rFonts w:cstheme="minorHAnsi"/>
              </w:rPr>
            </w:pPr>
            <w:r w:rsidRPr="007555DA">
              <w:rPr>
                <w:rFonts w:cstheme="minorHAnsi"/>
              </w:rPr>
              <w:t>Wprowadzenie przepisu umożliwi nabycie prawa do zasiłku, w przypadku zatrudnienia na kilka dni po stosunku pracy, o którym mowa w przepisie.</w:t>
            </w:r>
          </w:p>
        </w:tc>
        <w:tc>
          <w:tcPr>
            <w:tcW w:w="3786" w:type="dxa"/>
            <w:vAlign w:val="center"/>
          </w:tcPr>
          <w:p w14:paraId="252BE17D" w14:textId="77777777" w:rsidR="00716236" w:rsidRPr="007555DA" w:rsidRDefault="00716236" w:rsidP="00716236">
            <w:pPr>
              <w:spacing w:after="0" w:line="240" w:lineRule="auto"/>
              <w:rPr>
                <w:rFonts w:cstheme="minorHAnsi"/>
              </w:rPr>
            </w:pPr>
          </w:p>
        </w:tc>
        <w:tc>
          <w:tcPr>
            <w:tcW w:w="3105" w:type="dxa"/>
          </w:tcPr>
          <w:p w14:paraId="1F765074" w14:textId="342153B9" w:rsidR="00716236" w:rsidRPr="002D36AE" w:rsidRDefault="00716236" w:rsidP="002D36AE">
            <w:pPr>
              <w:spacing w:after="0" w:line="240" w:lineRule="auto"/>
              <w:jc w:val="center"/>
              <w:rPr>
                <w:rFonts w:cstheme="minorHAnsi"/>
                <w:b/>
                <w:bCs/>
              </w:rPr>
            </w:pPr>
            <w:r w:rsidRPr="002D36AE">
              <w:rPr>
                <w:rFonts w:cstheme="minorHAnsi"/>
                <w:b/>
                <w:bCs/>
              </w:rPr>
              <w:t>Wyjaśnienie:</w:t>
            </w:r>
          </w:p>
          <w:p w14:paraId="18F93607" w14:textId="77777777" w:rsidR="00716236" w:rsidRPr="007555DA" w:rsidRDefault="00716236" w:rsidP="002D36AE">
            <w:pPr>
              <w:spacing w:after="0" w:line="240" w:lineRule="auto"/>
              <w:jc w:val="both"/>
              <w:rPr>
                <w:rFonts w:cstheme="minorHAnsi"/>
              </w:rPr>
            </w:pPr>
            <w:r w:rsidRPr="007555DA">
              <w:rPr>
                <w:rFonts w:cstheme="minorHAnsi"/>
              </w:rPr>
              <w:t>W przepisie chodzi o rozwiązanie ostatniego stosunku pracy lub stosunku służbowy za wypowiedzeniem.</w:t>
            </w:r>
          </w:p>
        </w:tc>
      </w:tr>
      <w:tr w:rsidR="007555DA" w:rsidRPr="007555DA" w14:paraId="7D6D6EF0" w14:textId="77777777" w:rsidTr="002D6D7B">
        <w:trPr>
          <w:jc w:val="center"/>
        </w:trPr>
        <w:tc>
          <w:tcPr>
            <w:tcW w:w="1727" w:type="dxa"/>
            <w:vAlign w:val="center"/>
          </w:tcPr>
          <w:p w14:paraId="5F5751FB" w14:textId="77777777" w:rsidR="002A677E" w:rsidRPr="007555DA" w:rsidRDefault="002A677E" w:rsidP="00716236">
            <w:pPr>
              <w:spacing w:after="0" w:line="240" w:lineRule="auto"/>
              <w:ind w:left="36" w:right="-534"/>
              <w:contextualSpacing/>
              <w:rPr>
                <w:rFonts w:cstheme="minorHAnsi"/>
                <w:b/>
              </w:rPr>
            </w:pPr>
            <w:r w:rsidRPr="007555DA">
              <w:rPr>
                <w:rFonts w:cstheme="minorHAnsi"/>
                <w:b/>
              </w:rPr>
              <w:t>343</w:t>
            </w:r>
          </w:p>
        </w:tc>
        <w:tc>
          <w:tcPr>
            <w:tcW w:w="3375" w:type="dxa"/>
          </w:tcPr>
          <w:p w14:paraId="33F10418" w14:textId="77777777" w:rsidR="002A677E" w:rsidRPr="007555DA" w:rsidRDefault="002A677E" w:rsidP="00716236">
            <w:pPr>
              <w:spacing w:after="0" w:line="240" w:lineRule="auto"/>
              <w:rPr>
                <w:rFonts w:cstheme="minorHAnsi"/>
                <w:b/>
              </w:rPr>
            </w:pPr>
            <w:r w:rsidRPr="007555DA">
              <w:rPr>
                <w:rFonts w:cstheme="minorHAnsi"/>
                <w:b/>
              </w:rPr>
              <w:t>Art. 215. ust. 1 pkt 1</w:t>
            </w:r>
          </w:p>
          <w:p w14:paraId="4036D480" w14:textId="77777777" w:rsidR="002A677E" w:rsidRPr="007555DA" w:rsidRDefault="002A677E" w:rsidP="00716236">
            <w:pPr>
              <w:spacing w:after="0" w:line="240" w:lineRule="auto"/>
              <w:rPr>
                <w:rFonts w:cstheme="minorHAnsi"/>
                <w:b/>
              </w:rPr>
            </w:pPr>
            <w:r w:rsidRPr="007555DA">
              <w:rPr>
                <w:rFonts w:cstheme="minorHAnsi"/>
              </w:rPr>
              <w:t>(PUP Cieszyn)</w:t>
            </w:r>
          </w:p>
        </w:tc>
        <w:tc>
          <w:tcPr>
            <w:tcW w:w="3453" w:type="dxa"/>
          </w:tcPr>
          <w:p w14:paraId="12830CCB" w14:textId="77777777" w:rsidR="002A677E" w:rsidRPr="007555DA" w:rsidRDefault="002A677E" w:rsidP="00716236">
            <w:pPr>
              <w:spacing w:after="0" w:line="240" w:lineRule="auto"/>
              <w:rPr>
                <w:rFonts w:cstheme="minorHAnsi"/>
              </w:rPr>
            </w:pPr>
            <w:r w:rsidRPr="007555DA">
              <w:rPr>
                <w:rFonts w:cstheme="minorHAnsi"/>
              </w:rPr>
              <w:t xml:space="preserve">Proponuje się, aby zachować aktualnie obowiązujące przepisy. Rozwiązanie stosunku pracy na mocy porozumienia stron jest bardzo popularną przyczyną rozwiązania umów o pracę. W opinii urzędu brak zasiłku dla osób bezrobotnych z takim zapisem na świadectwie pracy może być krzywdzący dla osób, które zdecydowały się zakończyć pracę z różnych przyczyn, często nie leżących po stronie pracownika, a nie chcących kontynuować sporu przed sądem pracy. </w:t>
            </w:r>
          </w:p>
        </w:tc>
        <w:tc>
          <w:tcPr>
            <w:tcW w:w="3786" w:type="dxa"/>
            <w:vAlign w:val="center"/>
          </w:tcPr>
          <w:p w14:paraId="488E7680" w14:textId="77777777" w:rsidR="002A677E" w:rsidRPr="007555DA" w:rsidRDefault="002A677E" w:rsidP="00716236">
            <w:pPr>
              <w:suppressAutoHyphens/>
              <w:autoSpaceDE w:val="0"/>
              <w:autoSpaceDN w:val="0"/>
              <w:adjustRightInd w:val="0"/>
              <w:spacing w:after="0" w:line="240" w:lineRule="auto"/>
              <w:rPr>
                <w:rFonts w:eastAsia="Times New Roman" w:cstheme="minorHAnsi"/>
                <w:bCs/>
                <w:lang w:eastAsia="pl-PL"/>
              </w:rPr>
            </w:pPr>
          </w:p>
          <w:p w14:paraId="1C64F387" w14:textId="77777777" w:rsidR="002A677E" w:rsidRPr="007555DA" w:rsidRDefault="002A677E"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Wykreślenie z art. 215 ust. 1 pkt 1</w:t>
            </w:r>
          </w:p>
        </w:tc>
        <w:tc>
          <w:tcPr>
            <w:tcW w:w="3105" w:type="dxa"/>
            <w:vMerge w:val="restart"/>
          </w:tcPr>
          <w:p w14:paraId="4C117CE1" w14:textId="77777777" w:rsidR="00865C1D" w:rsidRPr="007555DA" w:rsidRDefault="00865C1D" w:rsidP="00865C1D">
            <w:pPr>
              <w:spacing w:after="0" w:line="240" w:lineRule="auto"/>
              <w:jc w:val="center"/>
              <w:rPr>
                <w:rFonts w:cstheme="minorHAnsi"/>
                <w:b/>
                <w:bCs/>
              </w:rPr>
            </w:pPr>
            <w:r w:rsidRPr="007555DA">
              <w:rPr>
                <w:rFonts w:cstheme="minorHAnsi"/>
                <w:b/>
                <w:bCs/>
              </w:rPr>
              <w:t>Wyjaśnienie:</w:t>
            </w:r>
          </w:p>
          <w:p w14:paraId="55F0AC7D" w14:textId="77777777" w:rsidR="00865C1D" w:rsidRPr="007555DA" w:rsidRDefault="00865C1D" w:rsidP="002D36AE">
            <w:pPr>
              <w:spacing w:after="0" w:line="240" w:lineRule="auto"/>
              <w:jc w:val="both"/>
              <w:rPr>
                <w:rFonts w:cstheme="minorHAnsi"/>
              </w:rPr>
            </w:pPr>
            <w:r w:rsidRPr="007555DA">
              <w:rPr>
                <w:rFonts w:cstheme="minorHAnsi"/>
              </w:rPr>
              <w:t xml:space="preserve">W wyniku konsultacji przyjęto, że zmiany obejmą również przepisy dotyczące nieprzysługiwania zasiłku dla bezrobotnych od dnia rejestracji z powodów wymienionych ustawą. W związku z tym zasiłek dla bezrobotnych,  przysługiwać będzie po upływie karencji trwającej 90 dni, bezrobotnemu który w okresie 6 miesięcy przed zarejestrowaniem w powiatowym urzędzie pracy rozwiązał ostatni stosunek pracy lub stosunek służbowy na mocy porozumienia stron chyba, że porozumienie stron nastąpiło z powodu zmiany miejsca zamieszkania lub z powodu upadłości, likwidacji pracodawcy lub zmniejszenia zatrudnienia z przyczyn dotyczących pracodawcy. </w:t>
            </w:r>
          </w:p>
          <w:p w14:paraId="67DF5284" w14:textId="0D160EB4" w:rsidR="002A677E" w:rsidRPr="007555DA" w:rsidRDefault="00865C1D" w:rsidP="002D36AE">
            <w:pPr>
              <w:spacing w:after="0" w:line="240" w:lineRule="auto"/>
              <w:jc w:val="both"/>
              <w:rPr>
                <w:rFonts w:cstheme="minorHAnsi"/>
              </w:rPr>
            </w:pPr>
            <w:r w:rsidRPr="007555DA">
              <w:rPr>
                <w:rFonts w:cstheme="minorHAnsi"/>
              </w:rPr>
              <w:t>Natomiast zasiłek dla bezrobotnych w ogóle nie będzie przysługiwać w sytuacji rozwiązania ostatniego stosunku pracy lub stosunku służbowego za wypowiedzeniem, chyba że rozwiązanie stosunku pracy lub stosunku służbowego za wypowiedzeniem nastąpiło z powodu zmiany miejsca zamieszkania lub pracownik rozwiązał umowę o pracę w trybie art. 55 § 1 i 1</w:t>
            </w:r>
            <w:r w:rsidRPr="00DD1D88">
              <w:rPr>
                <w:rFonts w:cstheme="minorHAnsi"/>
                <w:vertAlign w:val="superscript"/>
              </w:rPr>
              <w:t>1</w:t>
            </w:r>
            <w:r w:rsidRPr="007555DA">
              <w:rPr>
                <w:rFonts w:cstheme="minorHAnsi"/>
              </w:rPr>
              <w:t xml:space="preserve"> ustawy z dnia 26 czerwca 1974 r. – Kodeks pracy, w sytuacji, gdy bezrobotny spowoduje rozwiązanie ze swej winy ostatniego stosunku pracy lub stosunku służbowego bez wypowiedzenia albo rozwiąże stosunek pracy zawarty na podstawie skierowania przez starostę do pracodawcy otrzymującego w związku z tym skierowaniem środki z Funduszu Pracy.</w:t>
            </w:r>
          </w:p>
        </w:tc>
      </w:tr>
      <w:tr w:rsidR="007555DA" w:rsidRPr="007555DA" w14:paraId="309F8A9A" w14:textId="77777777" w:rsidTr="002D6D7B">
        <w:trPr>
          <w:jc w:val="center"/>
        </w:trPr>
        <w:tc>
          <w:tcPr>
            <w:tcW w:w="1727" w:type="dxa"/>
            <w:vAlign w:val="center"/>
          </w:tcPr>
          <w:p w14:paraId="6A45D6FC" w14:textId="77777777" w:rsidR="002A677E" w:rsidRPr="007555DA" w:rsidRDefault="002A677E" w:rsidP="00716236">
            <w:pPr>
              <w:spacing w:after="0" w:line="240" w:lineRule="auto"/>
              <w:ind w:left="36" w:right="-534"/>
              <w:contextualSpacing/>
              <w:rPr>
                <w:rFonts w:cstheme="minorHAnsi"/>
                <w:b/>
              </w:rPr>
            </w:pPr>
            <w:r w:rsidRPr="007555DA">
              <w:rPr>
                <w:rFonts w:cstheme="minorHAnsi"/>
                <w:b/>
              </w:rPr>
              <w:t>344</w:t>
            </w:r>
          </w:p>
        </w:tc>
        <w:tc>
          <w:tcPr>
            <w:tcW w:w="3375" w:type="dxa"/>
            <w:vAlign w:val="center"/>
          </w:tcPr>
          <w:p w14:paraId="14556DAC" w14:textId="77777777" w:rsidR="002A677E" w:rsidRPr="007555DA" w:rsidRDefault="002A677E" w:rsidP="00716236">
            <w:pPr>
              <w:spacing w:after="0" w:line="240" w:lineRule="auto"/>
              <w:rPr>
                <w:rFonts w:cstheme="minorHAnsi"/>
                <w:b/>
              </w:rPr>
            </w:pPr>
            <w:r w:rsidRPr="007555DA">
              <w:rPr>
                <w:rFonts w:cstheme="minorHAnsi"/>
                <w:b/>
              </w:rPr>
              <w:t>Art. 215. ust. 1 pkt 1</w:t>
            </w:r>
          </w:p>
          <w:p w14:paraId="2C5D1715" w14:textId="77777777" w:rsidR="002A677E" w:rsidRPr="007555DA" w:rsidRDefault="002A677E" w:rsidP="00716236">
            <w:pPr>
              <w:spacing w:after="0" w:line="240" w:lineRule="auto"/>
              <w:rPr>
                <w:rFonts w:cstheme="minorHAnsi"/>
                <w:b/>
              </w:rPr>
            </w:pPr>
            <w:r w:rsidRPr="007555DA">
              <w:rPr>
                <w:rFonts w:cstheme="minorHAnsi"/>
                <w:bCs/>
              </w:rPr>
              <w:t>(PUP Katowice)</w:t>
            </w:r>
          </w:p>
        </w:tc>
        <w:tc>
          <w:tcPr>
            <w:tcW w:w="3453" w:type="dxa"/>
          </w:tcPr>
          <w:p w14:paraId="0A4B51EE" w14:textId="77777777" w:rsidR="002A677E" w:rsidRPr="007555DA" w:rsidRDefault="002A677E" w:rsidP="00716236">
            <w:pPr>
              <w:spacing w:after="0" w:line="240" w:lineRule="auto"/>
              <w:rPr>
                <w:rFonts w:cstheme="minorHAnsi"/>
              </w:rPr>
            </w:pPr>
            <w:r w:rsidRPr="007555DA">
              <w:rPr>
                <w:rFonts w:cstheme="minorHAnsi"/>
              </w:rPr>
              <w:t>Konieczne jest doprecyzowanie w jakim okresie sposób rozwiązania stosunku pracy jest istotny przy ustalaniu prawa do zasiłku.</w:t>
            </w:r>
          </w:p>
          <w:p w14:paraId="0692CE03" w14:textId="77777777" w:rsidR="002A677E" w:rsidRPr="007555DA" w:rsidRDefault="002A677E" w:rsidP="00716236">
            <w:pPr>
              <w:spacing w:after="0" w:line="240" w:lineRule="auto"/>
              <w:rPr>
                <w:rFonts w:cstheme="minorHAnsi"/>
              </w:rPr>
            </w:pPr>
          </w:p>
        </w:tc>
        <w:tc>
          <w:tcPr>
            <w:tcW w:w="3786" w:type="dxa"/>
            <w:vAlign w:val="center"/>
          </w:tcPr>
          <w:p w14:paraId="48F6058F" w14:textId="77777777" w:rsidR="002A677E" w:rsidRPr="007555DA" w:rsidRDefault="002A677E"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Osoby, które rozwiązały stosunek pracy za wypowiedzeniem albo na mocy porozumienia stron powinny nabyć prawo do zasiłku po 90 dniach okresu karencji. Proponujemy pozostawienie dotychczasowych rozwiązań w tym zakresie, ponieważ często sposób rozwiązania stosunku pracy jest uzgodniony z pracodawcą lub osoba nie ma możliwości z różnych przyczyn wykonywania pracy i musi złożyć wypowiedzenie.</w:t>
            </w:r>
          </w:p>
        </w:tc>
        <w:tc>
          <w:tcPr>
            <w:tcW w:w="3105" w:type="dxa"/>
            <w:vMerge/>
          </w:tcPr>
          <w:p w14:paraId="214008D5" w14:textId="77777777" w:rsidR="002A677E" w:rsidRPr="007555DA" w:rsidRDefault="002A677E" w:rsidP="00716236">
            <w:pPr>
              <w:spacing w:after="0" w:line="240" w:lineRule="auto"/>
              <w:rPr>
                <w:rFonts w:cstheme="minorHAnsi"/>
              </w:rPr>
            </w:pPr>
          </w:p>
        </w:tc>
      </w:tr>
      <w:tr w:rsidR="007555DA" w:rsidRPr="007555DA" w14:paraId="6EF59477" w14:textId="77777777" w:rsidTr="002D6D7B">
        <w:trPr>
          <w:jc w:val="center"/>
        </w:trPr>
        <w:tc>
          <w:tcPr>
            <w:tcW w:w="1727" w:type="dxa"/>
            <w:vAlign w:val="center"/>
          </w:tcPr>
          <w:p w14:paraId="73950AC3" w14:textId="77777777" w:rsidR="002A677E" w:rsidRPr="007555DA" w:rsidRDefault="002A677E" w:rsidP="00716236">
            <w:pPr>
              <w:spacing w:after="0" w:line="240" w:lineRule="auto"/>
              <w:ind w:left="36" w:right="-534"/>
              <w:contextualSpacing/>
              <w:rPr>
                <w:rFonts w:cstheme="minorHAnsi"/>
                <w:b/>
              </w:rPr>
            </w:pPr>
            <w:r w:rsidRPr="007555DA">
              <w:rPr>
                <w:rFonts w:cstheme="minorHAnsi"/>
                <w:b/>
              </w:rPr>
              <w:t>345</w:t>
            </w:r>
          </w:p>
        </w:tc>
        <w:tc>
          <w:tcPr>
            <w:tcW w:w="3375" w:type="dxa"/>
          </w:tcPr>
          <w:p w14:paraId="37CACC5B" w14:textId="77777777" w:rsidR="002A677E" w:rsidRPr="007555DA" w:rsidRDefault="002A677E" w:rsidP="00716236">
            <w:pPr>
              <w:spacing w:after="0" w:line="240" w:lineRule="auto"/>
              <w:rPr>
                <w:rFonts w:cstheme="minorHAnsi"/>
                <w:b/>
              </w:rPr>
            </w:pPr>
          </w:p>
          <w:p w14:paraId="7A0EA016" w14:textId="77777777" w:rsidR="002A677E" w:rsidRPr="007555DA" w:rsidRDefault="002A677E" w:rsidP="00716236">
            <w:pPr>
              <w:spacing w:after="0" w:line="240" w:lineRule="auto"/>
              <w:rPr>
                <w:rFonts w:cstheme="minorHAnsi"/>
                <w:b/>
              </w:rPr>
            </w:pPr>
          </w:p>
          <w:p w14:paraId="1E2074D0" w14:textId="77777777" w:rsidR="002A677E" w:rsidRPr="007555DA" w:rsidRDefault="002A677E" w:rsidP="00716236">
            <w:pPr>
              <w:spacing w:after="0" w:line="240" w:lineRule="auto"/>
              <w:rPr>
                <w:rFonts w:cstheme="minorHAnsi"/>
                <w:b/>
              </w:rPr>
            </w:pPr>
            <w:r w:rsidRPr="007555DA">
              <w:rPr>
                <w:rFonts w:cstheme="minorHAnsi"/>
                <w:b/>
              </w:rPr>
              <w:t>Art. 215. ust. 2</w:t>
            </w:r>
          </w:p>
          <w:p w14:paraId="5E2E1D1D" w14:textId="77777777" w:rsidR="002A677E" w:rsidRPr="007555DA" w:rsidRDefault="002A677E" w:rsidP="00716236">
            <w:pPr>
              <w:spacing w:after="0" w:line="240" w:lineRule="auto"/>
              <w:rPr>
                <w:rFonts w:cstheme="minorHAnsi"/>
                <w:b/>
              </w:rPr>
            </w:pPr>
            <w:r w:rsidRPr="007555DA">
              <w:rPr>
                <w:rFonts w:cstheme="minorHAnsi"/>
              </w:rPr>
              <w:t>(PUP Tychy)</w:t>
            </w:r>
          </w:p>
        </w:tc>
        <w:tc>
          <w:tcPr>
            <w:tcW w:w="3453" w:type="dxa"/>
          </w:tcPr>
          <w:p w14:paraId="2A1FBB4D" w14:textId="77777777" w:rsidR="002A677E" w:rsidRPr="007555DA" w:rsidRDefault="002A677E" w:rsidP="00716236">
            <w:pPr>
              <w:spacing w:after="0" w:line="240" w:lineRule="auto"/>
              <w:rPr>
                <w:rFonts w:cstheme="minorHAnsi"/>
              </w:rPr>
            </w:pPr>
            <w:r w:rsidRPr="007555DA">
              <w:rPr>
                <w:rFonts w:cstheme="minorHAnsi"/>
              </w:rPr>
              <w:t>Jak należy rozumieć cytowany przepis? Czy ostatni sposób rozwiązania pracy nie ma wpływu na przyznanie zasiłku?</w:t>
            </w:r>
          </w:p>
          <w:p w14:paraId="1E6143AE" w14:textId="77777777" w:rsidR="002A677E" w:rsidRPr="007555DA" w:rsidRDefault="002A677E" w:rsidP="00716236">
            <w:pPr>
              <w:spacing w:after="0" w:line="240" w:lineRule="auto"/>
              <w:rPr>
                <w:rFonts w:cstheme="minorHAnsi"/>
              </w:rPr>
            </w:pPr>
            <w:r w:rsidRPr="007555DA">
              <w:rPr>
                <w:rFonts w:cstheme="minorHAnsi"/>
              </w:rPr>
              <w:t>Jak należy postąpić w następującej sytuacji:</w:t>
            </w:r>
          </w:p>
          <w:p w14:paraId="60029445" w14:textId="0F1FF96B" w:rsidR="002A677E" w:rsidRPr="007555DA" w:rsidRDefault="002A677E" w:rsidP="00716236">
            <w:pPr>
              <w:spacing w:after="0" w:line="240" w:lineRule="auto"/>
              <w:rPr>
                <w:rFonts w:cstheme="minorHAnsi"/>
              </w:rPr>
            </w:pPr>
            <w:r w:rsidRPr="007555DA">
              <w:rPr>
                <w:rFonts w:cstheme="minorHAnsi"/>
              </w:rPr>
              <w:t xml:space="preserve">Zatrudnienie 300 dni na pełny etat , zwolnienie na mocy porozumienia stron, zasiłek chorobowy płatny przez ZUS – 90 dni w wysokości minimalnego wynagrodzenia. Czy w tym przypadku dochodzi do sumowania okresów zatrudnienia i chorobowego, a tym samym do przyznania prawa do zasiłku? Czy też nastąpi odmowa przyznania z uwagi na ww. art.  </w:t>
            </w:r>
          </w:p>
        </w:tc>
        <w:tc>
          <w:tcPr>
            <w:tcW w:w="3786" w:type="dxa"/>
            <w:vAlign w:val="center"/>
          </w:tcPr>
          <w:p w14:paraId="5DFF10B4" w14:textId="77777777" w:rsidR="002A677E" w:rsidRPr="007555DA" w:rsidRDefault="002A677E" w:rsidP="00716236">
            <w:pPr>
              <w:suppressAutoHyphens/>
              <w:autoSpaceDE w:val="0"/>
              <w:autoSpaceDN w:val="0"/>
              <w:adjustRightInd w:val="0"/>
              <w:spacing w:after="0" w:line="240" w:lineRule="auto"/>
              <w:rPr>
                <w:rFonts w:eastAsia="Times New Roman" w:cstheme="minorHAnsi"/>
                <w:bCs/>
                <w:lang w:eastAsia="pl-PL"/>
              </w:rPr>
            </w:pPr>
          </w:p>
        </w:tc>
        <w:tc>
          <w:tcPr>
            <w:tcW w:w="3105" w:type="dxa"/>
            <w:vMerge/>
          </w:tcPr>
          <w:p w14:paraId="1D30A9FA" w14:textId="77777777" w:rsidR="002A677E" w:rsidRPr="007555DA" w:rsidRDefault="002A677E" w:rsidP="00716236">
            <w:pPr>
              <w:spacing w:after="0" w:line="240" w:lineRule="auto"/>
              <w:rPr>
                <w:rFonts w:cstheme="minorHAnsi"/>
              </w:rPr>
            </w:pPr>
          </w:p>
        </w:tc>
      </w:tr>
      <w:tr w:rsidR="007555DA" w:rsidRPr="007555DA" w14:paraId="2BAC3683" w14:textId="77777777" w:rsidTr="002D6D7B">
        <w:trPr>
          <w:jc w:val="center"/>
        </w:trPr>
        <w:tc>
          <w:tcPr>
            <w:tcW w:w="1727" w:type="dxa"/>
            <w:vAlign w:val="center"/>
          </w:tcPr>
          <w:p w14:paraId="5E4D7F5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346</w:t>
            </w:r>
          </w:p>
        </w:tc>
        <w:tc>
          <w:tcPr>
            <w:tcW w:w="3375" w:type="dxa"/>
          </w:tcPr>
          <w:p w14:paraId="5E1BB613" w14:textId="77777777" w:rsidR="00716236" w:rsidRPr="007555DA" w:rsidRDefault="00716236" w:rsidP="00716236">
            <w:pPr>
              <w:spacing w:after="0" w:line="240" w:lineRule="auto"/>
              <w:rPr>
                <w:rFonts w:cstheme="minorHAnsi"/>
                <w:b/>
              </w:rPr>
            </w:pPr>
            <w:r w:rsidRPr="007555DA">
              <w:rPr>
                <w:rFonts w:cstheme="minorHAnsi"/>
                <w:b/>
              </w:rPr>
              <w:t>Art. 216.</w:t>
            </w:r>
          </w:p>
          <w:p w14:paraId="6824E5F2" w14:textId="77777777" w:rsidR="00716236" w:rsidRPr="007555DA" w:rsidRDefault="00716236" w:rsidP="00716236">
            <w:pPr>
              <w:spacing w:after="0" w:line="240" w:lineRule="auto"/>
              <w:rPr>
                <w:rFonts w:cstheme="minorHAnsi"/>
              </w:rPr>
            </w:pPr>
            <w:r w:rsidRPr="007555DA">
              <w:rPr>
                <w:rFonts w:cstheme="minorHAnsi"/>
              </w:rPr>
              <w:t>(PUP Częstochowa)</w:t>
            </w:r>
          </w:p>
        </w:tc>
        <w:tc>
          <w:tcPr>
            <w:tcW w:w="3453" w:type="dxa"/>
          </w:tcPr>
          <w:p w14:paraId="6A965618" w14:textId="77777777" w:rsidR="00716236" w:rsidRPr="007555DA" w:rsidRDefault="00716236" w:rsidP="00716236">
            <w:pPr>
              <w:spacing w:after="0" w:line="240" w:lineRule="auto"/>
              <w:rPr>
                <w:rFonts w:cstheme="minorHAnsi"/>
              </w:rPr>
            </w:pPr>
            <w:r w:rsidRPr="007555DA">
              <w:rPr>
                <w:rFonts w:cstheme="minorHAnsi"/>
              </w:rPr>
              <w:t>Zgodnie z powyższym przepisem w przypadku udokumentowania przez bezrobotnego okresu uprawniającego do zasiłku po dniu zarejestrowania się w  PUP, jednak w okresie posiadania statusu bezrobotnego, prawo do zasiłku przysługuje od dnia udokumentowania tego prawa na okres, o którym mowa w art. 220 ust. 1.</w:t>
            </w:r>
          </w:p>
          <w:p w14:paraId="2471C71D" w14:textId="77777777" w:rsidR="00716236" w:rsidRPr="007555DA" w:rsidRDefault="00716236" w:rsidP="00716236">
            <w:pPr>
              <w:spacing w:after="0" w:line="240" w:lineRule="auto"/>
              <w:rPr>
                <w:rFonts w:cstheme="minorHAnsi"/>
              </w:rPr>
            </w:pPr>
            <w:r w:rsidRPr="007555DA">
              <w:rPr>
                <w:rFonts w:cstheme="minorHAnsi"/>
              </w:rPr>
              <w:t>Zgodnie z Kodeksem pracy pracodawca wydaje pracownikowi świadectwo pracy w dniu, w którym następuje ustanie stosunku pracy lub w ciągu 7 dni od dnia rozwiązania lub wygaśnięcia stosunku pracy. Zatem często będą występowały sytuacje w których osoba zgłosi się do rejestracji w PUP w następnym dniu po rozwiązaniu stosunku pracy i nie przedłoży świadectwa pracy, oczekując 7 dni na jego wystawienie przez pracodawcę.</w:t>
            </w:r>
          </w:p>
          <w:p w14:paraId="3BF068B2" w14:textId="77777777" w:rsidR="00716236" w:rsidRPr="007555DA" w:rsidRDefault="00716236" w:rsidP="00716236">
            <w:pPr>
              <w:spacing w:after="0" w:line="240" w:lineRule="auto"/>
              <w:rPr>
                <w:rFonts w:cstheme="minorHAnsi"/>
              </w:rPr>
            </w:pPr>
            <w:r w:rsidRPr="007555DA">
              <w:rPr>
                <w:rFonts w:cstheme="minorHAnsi"/>
              </w:rPr>
              <w:t>W takim przypadku przedłożenie dokumentów dot. prawa do zasiłku będzie niezależne od osoby bezrobotnej.</w:t>
            </w:r>
          </w:p>
        </w:tc>
        <w:tc>
          <w:tcPr>
            <w:tcW w:w="3786" w:type="dxa"/>
            <w:vAlign w:val="center"/>
          </w:tcPr>
          <w:p w14:paraId="10ED413E"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p>
        </w:tc>
        <w:tc>
          <w:tcPr>
            <w:tcW w:w="3105" w:type="dxa"/>
          </w:tcPr>
          <w:p w14:paraId="281ADF04" w14:textId="77777777" w:rsidR="007928A1" w:rsidRPr="00DD1D88" w:rsidRDefault="007928A1" w:rsidP="007928A1">
            <w:pPr>
              <w:spacing w:before="120" w:after="0" w:line="240" w:lineRule="auto"/>
              <w:contextualSpacing/>
              <w:jc w:val="center"/>
              <w:rPr>
                <w:rFonts w:cstheme="minorHAnsi"/>
                <w:b/>
                <w:bCs/>
              </w:rPr>
            </w:pPr>
            <w:r w:rsidRPr="00DD1D88">
              <w:rPr>
                <w:rFonts w:cstheme="minorHAnsi"/>
                <w:b/>
                <w:bCs/>
              </w:rPr>
              <w:t>Wyjaśnienie:</w:t>
            </w:r>
          </w:p>
          <w:p w14:paraId="78ECB36C" w14:textId="0D8A28BF" w:rsidR="007928A1" w:rsidRPr="007555DA" w:rsidRDefault="007928A1" w:rsidP="003B3F6D">
            <w:pPr>
              <w:spacing w:after="0" w:line="240" w:lineRule="auto"/>
              <w:jc w:val="both"/>
              <w:rPr>
                <w:rFonts w:cstheme="minorHAnsi"/>
              </w:rPr>
            </w:pPr>
            <w:r w:rsidRPr="007555DA">
              <w:rPr>
                <w:rFonts w:cstheme="minorHAnsi"/>
              </w:rPr>
              <w:t xml:space="preserve">Rozważa się przywrócenie obecnie obowiązującego rozwiązania w tym zakresie. </w:t>
            </w:r>
          </w:p>
        </w:tc>
      </w:tr>
      <w:tr w:rsidR="007555DA" w:rsidRPr="007555DA" w14:paraId="368C5326" w14:textId="77777777" w:rsidTr="002D6D7B">
        <w:trPr>
          <w:jc w:val="center"/>
        </w:trPr>
        <w:tc>
          <w:tcPr>
            <w:tcW w:w="1727" w:type="dxa"/>
            <w:vAlign w:val="center"/>
          </w:tcPr>
          <w:p w14:paraId="08B4183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347</w:t>
            </w:r>
          </w:p>
        </w:tc>
        <w:tc>
          <w:tcPr>
            <w:tcW w:w="3375" w:type="dxa"/>
            <w:vAlign w:val="center"/>
          </w:tcPr>
          <w:p w14:paraId="001264B5" w14:textId="77777777" w:rsidR="00716236" w:rsidRPr="007555DA" w:rsidRDefault="00716236" w:rsidP="00716236">
            <w:pPr>
              <w:spacing w:after="0" w:line="240" w:lineRule="auto"/>
              <w:rPr>
                <w:rFonts w:cstheme="minorHAnsi"/>
                <w:b/>
              </w:rPr>
            </w:pPr>
            <w:r w:rsidRPr="007555DA">
              <w:rPr>
                <w:rFonts w:cstheme="minorHAnsi"/>
                <w:b/>
              </w:rPr>
              <w:t>Art. 216.</w:t>
            </w:r>
          </w:p>
          <w:p w14:paraId="5CAE1BFD" w14:textId="77777777" w:rsidR="00716236" w:rsidRPr="007555DA" w:rsidRDefault="00716236" w:rsidP="00716236">
            <w:pPr>
              <w:spacing w:after="0" w:line="240" w:lineRule="auto"/>
              <w:rPr>
                <w:rFonts w:cstheme="minorHAnsi"/>
                <w:b/>
              </w:rPr>
            </w:pPr>
            <w:r w:rsidRPr="007555DA">
              <w:rPr>
                <w:rFonts w:cstheme="minorHAnsi"/>
              </w:rPr>
              <w:t>(PUP Świętochłowice)</w:t>
            </w:r>
          </w:p>
        </w:tc>
        <w:tc>
          <w:tcPr>
            <w:tcW w:w="3453" w:type="dxa"/>
          </w:tcPr>
          <w:p w14:paraId="1E74A782" w14:textId="77777777" w:rsidR="00716236" w:rsidRPr="007555DA" w:rsidRDefault="00716236" w:rsidP="00716236">
            <w:pPr>
              <w:spacing w:after="0" w:line="240" w:lineRule="auto"/>
              <w:rPr>
                <w:rFonts w:cstheme="minorHAnsi"/>
              </w:rPr>
            </w:pPr>
            <w:r w:rsidRPr="007555DA">
              <w:rPr>
                <w:rFonts w:cstheme="minorHAnsi"/>
              </w:rPr>
              <w:t>Brak możliwości zmiany decyzji o przyznaniu prawa do zasiłku wysokości 100% na 120% w przypadku dostarczenia nowych dokumentów po dniu rejestracji osoby z prawem do zasiłku.</w:t>
            </w:r>
          </w:p>
        </w:tc>
        <w:tc>
          <w:tcPr>
            <w:tcW w:w="3786" w:type="dxa"/>
            <w:vAlign w:val="center"/>
          </w:tcPr>
          <w:p w14:paraId="7C4AEB3B" w14:textId="77777777" w:rsidR="00716236" w:rsidRPr="007555DA" w:rsidRDefault="00716236" w:rsidP="00716236">
            <w:pPr>
              <w:spacing w:after="0" w:line="240" w:lineRule="auto"/>
              <w:rPr>
                <w:rFonts w:cstheme="minorHAnsi"/>
              </w:rPr>
            </w:pPr>
            <w:r w:rsidRPr="007555DA">
              <w:rPr>
                <w:rFonts w:cstheme="minorHAnsi"/>
              </w:rPr>
              <w:t>Wprowadzenie przepisu prawnego, który pozwala na zmianę decyzji w sprawie wysokości prawa do zasiłku.</w:t>
            </w:r>
          </w:p>
        </w:tc>
        <w:tc>
          <w:tcPr>
            <w:tcW w:w="3105" w:type="dxa"/>
          </w:tcPr>
          <w:p w14:paraId="612F41CC" w14:textId="6E1219C5" w:rsidR="00716236" w:rsidRPr="007555DA" w:rsidRDefault="00716236" w:rsidP="003B3F6D">
            <w:pPr>
              <w:spacing w:after="0" w:line="240" w:lineRule="auto"/>
              <w:jc w:val="center"/>
              <w:rPr>
                <w:rFonts w:cstheme="minorHAnsi"/>
                <w:b/>
                <w:bCs/>
              </w:rPr>
            </w:pPr>
            <w:r w:rsidRPr="007555DA">
              <w:rPr>
                <w:rFonts w:cstheme="minorHAnsi"/>
                <w:b/>
                <w:bCs/>
              </w:rPr>
              <w:t>Uwaga nieuwzględniona.</w:t>
            </w:r>
          </w:p>
          <w:p w14:paraId="6CFC299D" w14:textId="77777777" w:rsidR="00716236" w:rsidRPr="007555DA" w:rsidRDefault="00716236" w:rsidP="00DD1D88">
            <w:pPr>
              <w:spacing w:after="0" w:line="240" w:lineRule="auto"/>
              <w:jc w:val="both"/>
              <w:rPr>
                <w:rFonts w:cstheme="minorHAnsi"/>
              </w:rPr>
            </w:pPr>
            <w:r w:rsidRPr="007555DA">
              <w:rPr>
                <w:rFonts w:cstheme="minorHAnsi"/>
              </w:rPr>
              <w:t>Dostarczenia nowych dokumentów po dniu rejestracji osoby z prawem do zasiłku stanowi podstawą wznowienia postępowania. W dniu ich dostarczenia ujawnią się istotnych dla sprawy nowych dowodów, które istniały w dniu wydania decyzji, lecz nie były znane organowi, który wydał decyzję. Przez pojęcie nowych okoliczności faktycznych lub nowych dowodów należy rozumieć zarówno okoliczności lub dowody nowo odkryte, jak i po raz pierwszy zgłoszone przez stronę.</w:t>
            </w:r>
          </w:p>
          <w:p w14:paraId="20D56B91" w14:textId="77777777" w:rsidR="00716236" w:rsidRPr="007555DA" w:rsidRDefault="00716236" w:rsidP="00DD1D88">
            <w:pPr>
              <w:spacing w:after="0" w:line="240" w:lineRule="auto"/>
              <w:jc w:val="both"/>
              <w:rPr>
                <w:rFonts w:cstheme="minorHAnsi"/>
              </w:rPr>
            </w:pPr>
            <w:r w:rsidRPr="007555DA">
              <w:rPr>
                <w:rFonts w:cstheme="minorHAnsi"/>
              </w:rPr>
              <w:t xml:space="preserve">Zatem dostarczenie nowych dokumentów po dniu rejestracji osoby z prawem do zasiłku będzie stanowiło podstawę do wznowienia, o której mowa w art. 145 § 1 pkt 5 Kpa. </w:t>
            </w:r>
          </w:p>
        </w:tc>
      </w:tr>
      <w:tr w:rsidR="007555DA" w:rsidRPr="007555DA" w14:paraId="20906FEE" w14:textId="77777777" w:rsidTr="002D6D7B">
        <w:trPr>
          <w:jc w:val="center"/>
        </w:trPr>
        <w:tc>
          <w:tcPr>
            <w:tcW w:w="1727" w:type="dxa"/>
            <w:vAlign w:val="center"/>
          </w:tcPr>
          <w:p w14:paraId="405E987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348</w:t>
            </w:r>
          </w:p>
        </w:tc>
        <w:tc>
          <w:tcPr>
            <w:tcW w:w="3375" w:type="dxa"/>
            <w:vAlign w:val="center"/>
          </w:tcPr>
          <w:p w14:paraId="080D02C0" w14:textId="77777777" w:rsidR="00716236" w:rsidRPr="007555DA" w:rsidRDefault="00716236" w:rsidP="00716236">
            <w:pPr>
              <w:spacing w:after="0" w:line="240" w:lineRule="auto"/>
              <w:rPr>
                <w:rFonts w:cstheme="minorHAnsi"/>
                <w:b/>
              </w:rPr>
            </w:pPr>
            <w:r w:rsidRPr="007555DA">
              <w:rPr>
                <w:rFonts w:cstheme="minorHAnsi"/>
                <w:b/>
              </w:rPr>
              <w:t>Art. 219.</w:t>
            </w:r>
          </w:p>
          <w:p w14:paraId="762F4595"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tcPr>
          <w:p w14:paraId="0E8D4A10" w14:textId="77777777" w:rsidR="00716236" w:rsidRPr="007555DA" w:rsidRDefault="00716236" w:rsidP="00716236">
            <w:pPr>
              <w:spacing w:after="0" w:line="240" w:lineRule="auto"/>
              <w:rPr>
                <w:rFonts w:cstheme="minorHAnsi"/>
              </w:rPr>
            </w:pPr>
            <w:r w:rsidRPr="007555DA">
              <w:rPr>
                <w:rFonts w:cstheme="minorHAnsi"/>
              </w:rPr>
              <w:t>Planuje się, że dla bezrobotnych, którzy osiągnęli :</w:t>
            </w:r>
          </w:p>
          <w:p w14:paraId="5D5EEEB3" w14:textId="77777777" w:rsidR="00716236" w:rsidRPr="007555DA" w:rsidRDefault="00716236" w:rsidP="00716236">
            <w:pPr>
              <w:spacing w:after="0" w:line="240" w:lineRule="auto"/>
              <w:rPr>
                <w:rFonts w:cstheme="minorHAnsi"/>
              </w:rPr>
            </w:pPr>
            <w:r w:rsidRPr="007555DA">
              <w:rPr>
                <w:rFonts w:cstheme="minorHAnsi"/>
              </w:rPr>
              <w:t>1)</w:t>
            </w:r>
            <w:r w:rsidRPr="007555DA">
              <w:rPr>
                <w:rFonts w:cstheme="minorHAnsi"/>
              </w:rPr>
              <w:tab/>
              <w:t>co najmniej minimalne wynagrodzenie za pracę lub podstawę wymiaru składek na ubezpieczenia społeczne i Fundusz Pracy stanowiła kwota co najmniej minimalnego wynagrodzenia za pracę - wysokość zasiłku wyniesie:</w:t>
            </w:r>
          </w:p>
          <w:p w14:paraId="1DF82D49" w14:textId="77777777" w:rsidR="00716236" w:rsidRPr="007555DA" w:rsidRDefault="00716236" w:rsidP="00716236">
            <w:pPr>
              <w:spacing w:after="0" w:line="240" w:lineRule="auto"/>
              <w:rPr>
                <w:rFonts w:cstheme="minorHAnsi"/>
              </w:rPr>
            </w:pPr>
            <w:r w:rsidRPr="007555DA">
              <w:rPr>
                <w:rFonts w:cstheme="minorHAnsi"/>
              </w:rPr>
              <w:t xml:space="preserve">- 1304,10 zł w okresie pierwszych 90 dni posiadania prawa  </w:t>
            </w:r>
          </w:p>
          <w:p w14:paraId="54EDFE58" w14:textId="77777777" w:rsidR="00716236" w:rsidRPr="007555DA" w:rsidRDefault="00716236" w:rsidP="00716236">
            <w:pPr>
              <w:spacing w:after="0" w:line="240" w:lineRule="auto"/>
              <w:rPr>
                <w:rFonts w:cstheme="minorHAnsi"/>
              </w:rPr>
            </w:pPr>
            <w:r w:rsidRPr="007555DA">
              <w:rPr>
                <w:rFonts w:cstheme="minorHAnsi"/>
              </w:rPr>
              <w:t xml:space="preserve">- 1024,10 zł w okresie kolejnych dni jego posiadania; </w:t>
            </w:r>
          </w:p>
          <w:p w14:paraId="494351FB" w14:textId="77777777" w:rsidR="00716236" w:rsidRPr="007555DA" w:rsidRDefault="00716236" w:rsidP="00716236">
            <w:pPr>
              <w:spacing w:after="0" w:line="240" w:lineRule="auto"/>
              <w:rPr>
                <w:rFonts w:cstheme="minorHAnsi"/>
              </w:rPr>
            </w:pPr>
            <w:r w:rsidRPr="007555DA">
              <w:rPr>
                <w:rFonts w:cstheme="minorHAnsi"/>
              </w:rPr>
              <w:t>2)</w:t>
            </w:r>
            <w:r w:rsidRPr="007555DA">
              <w:rPr>
                <w:rFonts w:cstheme="minorHAnsi"/>
              </w:rPr>
              <w:tab/>
              <w:t>wynagrodzenie za pracę w wysokości poniżej minimalnego wynagrodzenia za pracę lub podstawę wymiaru składek na ubezpieczenia społeczne i Fundusz Pracy stanowiła kwota niższa niż minimalne wynagrodzenia za pracę – wysokość zasiłku wyniesie:</w:t>
            </w:r>
          </w:p>
          <w:p w14:paraId="36ACE61F" w14:textId="77777777" w:rsidR="00716236" w:rsidRPr="007555DA" w:rsidRDefault="00716236" w:rsidP="00716236">
            <w:pPr>
              <w:spacing w:after="0" w:line="240" w:lineRule="auto"/>
              <w:rPr>
                <w:rFonts w:cstheme="minorHAnsi"/>
              </w:rPr>
            </w:pPr>
            <w:r w:rsidRPr="007555DA">
              <w:rPr>
                <w:rFonts w:cstheme="minorHAnsi"/>
              </w:rPr>
              <w:t xml:space="preserve">- 652,05  zł w okresie pierwszych 90 dni posiadania prawa  </w:t>
            </w:r>
          </w:p>
          <w:p w14:paraId="2205083C" w14:textId="77777777" w:rsidR="00716236" w:rsidRPr="007555DA" w:rsidRDefault="00716236" w:rsidP="00716236">
            <w:pPr>
              <w:spacing w:after="0" w:line="240" w:lineRule="auto"/>
              <w:rPr>
                <w:rFonts w:cstheme="minorHAnsi"/>
                <w:u w:val="single"/>
              </w:rPr>
            </w:pPr>
            <w:r w:rsidRPr="007555DA">
              <w:rPr>
                <w:rFonts w:cstheme="minorHAnsi"/>
              </w:rPr>
              <w:t>- 512,05  zł w okresie kolejnych dni jego posiadania.</w:t>
            </w:r>
          </w:p>
        </w:tc>
        <w:tc>
          <w:tcPr>
            <w:tcW w:w="3786" w:type="dxa"/>
            <w:vAlign w:val="center"/>
          </w:tcPr>
          <w:p w14:paraId="36199886" w14:textId="77777777" w:rsidR="00716236" w:rsidRPr="007555DA" w:rsidRDefault="00716236" w:rsidP="00716236">
            <w:pPr>
              <w:spacing w:after="0" w:line="240" w:lineRule="auto"/>
              <w:rPr>
                <w:rFonts w:cstheme="minorHAnsi"/>
                <w:strike/>
              </w:rPr>
            </w:pPr>
          </w:p>
        </w:tc>
        <w:tc>
          <w:tcPr>
            <w:tcW w:w="3105" w:type="dxa"/>
          </w:tcPr>
          <w:p w14:paraId="545205F4" w14:textId="1E312377" w:rsidR="000173C9" w:rsidRPr="007555DA" w:rsidRDefault="00716236" w:rsidP="00DD1D88">
            <w:pPr>
              <w:spacing w:after="0" w:line="240" w:lineRule="auto"/>
              <w:jc w:val="center"/>
              <w:rPr>
                <w:rFonts w:cstheme="minorHAnsi"/>
              </w:rPr>
            </w:pPr>
            <w:r w:rsidRPr="00DD1D88">
              <w:rPr>
                <w:rFonts w:cstheme="minorHAnsi"/>
                <w:b/>
                <w:bCs/>
              </w:rPr>
              <w:t>Uwaga niejasna</w:t>
            </w:r>
            <w:r w:rsidRPr="007555DA">
              <w:rPr>
                <w:rFonts w:cstheme="minorHAnsi"/>
              </w:rPr>
              <w:t>.</w:t>
            </w:r>
          </w:p>
          <w:p w14:paraId="0EFD2566" w14:textId="36ED9AA2" w:rsidR="00716236" w:rsidRPr="007555DA" w:rsidRDefault="00716236" w:rsidP="00DD1D88">
            <w:pPr>
              <w:spacing w:after="0" w:line="240" w:lineRule="auto"/>
              <w:jc w:val="both"/>
              <w:rPr>
                <w:rFonts w:cstheme="minorHAnsi"/>
              </w:rPr>
            </w:pPr>
            <w:r w:rsidRPr="007555DA">
              <w:rPr>
                <w:rFonts w:cstheme="minorHAnsi"/>
              </w:rPr>
              <w:t xml:space="preserve">Przytoczone jest brzmienie przepisów, a brak jest wniosku. </w:t>
            </w:r>
          </w:p>
        </w:tc>
      </w:tr>
      <w:tr w:rsidR="007555DA" w:rsidRPr="007555DA" w14:paraId="51295A62" w14:textId="77777777" w:rsidTr="002D6D7B">
        <w:trPr>
          <w:jc w:val="center"/>
        </w:trPr>
        <w:tc>
          <w:tcPr>
            <w:tcW w:w="1727" w:type="dxa"/>
            <w:vAlign w:val="center"/>
          </w:tcPr>
          <w:p w14:paraId="6022C7F0" w14:textId="77777777" w:rsidR="000173C9" w:rsidRPr="007555DA" w:rsidRDefault="000173C9" w:rsidP="00716236">
            <w:pPr>
              <w:spacing w:after="0" w:line="240" w:lineRule="auto"/>
              <w:ind w:left="36" w:right="-534"/>
              <w:contextualSpacing/>
              <w:rPr>
                <w:rFonts w:cstheme="minorHAnsi"/>
                <w:b/>
              </w:rPr>
            </w:pPr>
            <w:r w:rsidRPr="007555DA">
              <w:rPr>
                <w:rFonts w:cstheme="minorHAnsi"/>
                <w:b/>
              </w:rPr>
              <w:t>349</w:t>
            </w:r>
          </w:p>
        </w:tc>
        <w:tc>
          <w:tcPr>
            <w:tcW w:w="3375" w:type="dxa"/>
            <w:vAlign w:val="center"/>
          </w:tcPr>
          <w:p w14:paraId="315D3128" w14:textId="77777777" w:rsidR="000173C9" w:rsidRPr="007555DA" w:rsidRDefault="000173C9" w:rsidP="00716236">
            <w:pPr>
              <w:spacing w:after="0" w:line="240" w:lineRule="auto"/>
              <w:rPr>
                <w:rFonts w:cstheme="minorHAnsi"/>
                <w:b/>
              </w:rPr>
            </w:pPr>
            <w:r w:rsidRPr="007555DA">
              <w:rPr>
                <w:rFonts w:cstheme="minorHAnsi"/>
                <w:b/>
              </w:rPr>
              <w:t>Art. 219. w związku z art. 214.</w:t>
            </w:r>
          </w:p>
          <w:p w14:paraId="5F33A5BE" w14:textId="77777777" w:rsidR="000173C9" w:rsidRPr="007555DA" w:rsidRDefault="000173C9" w:rsidP="00716236">
            <w:pPr>
              <w:spacing w:after="0" w:line="240" w:lineRule="auto"/>
              <w:rPr>
                <w:rFonts w:cstheme="minorHAnsi"/>
              </w:rPr>
            </w:pPr>
            <w:r w:rsidRPr="007555DA">
              <w:rPr>
                <w:rFonts w:cstheme="minorHAnsi"/>
              </w:rPr>
              <w:t>(PUP Częstochowa)</w:t>
            </w:r>
          </w:p>
          <w:p w14:paraId="5B6A5E89" w14:textId="77777777" w:rsidR="000173C9" w:rsidRPr="007555DA" w:rsidRDefault="000173C9" w:rsidP="00716236">
            <w:pPr>
              <w:spacing w:after="0" w:line="240" w:lineRule="auto"/>
              <w:rPr>
                <w:rFonts w:cstheme="minorHAnsi"/>
                <w:b/>
              </w:rPr>
            </w:pPr>
          </w:p>
        </w:tc>
        <w:tc>
          <w:tcPr>
            <w:tcW w:w="3453" w:type="dxa"/>
          </w:tcPr>
          <w:p w14:paraId="1AB998EB" w14:textId="77777777" w:rsidR="000173C9" w:rsidRPr="007555DA" w:rsidRDefault="000173C9" w:rsidP="00716236">
            <w:pPr>
              <w:spacing w:after="0" w:line="240" w:lineRule="auto"/>
              <w:rPr>
                <w:rFonts w:cstheme="minorHAnsi"/>
              </w:rPr>
            </w:pPr>
            <w:r w:rsidRPr="007555DA">
              <w:rPr>
                <w:rFonts w:cstheme="minorHAnsi"/>
              </w:rPr>
              <w:t>Zgodnie z powyższymi przepisami wysokość zasiłku jest uzależniona od osiąganego wynagrodzenia lub podstawy składek na ubezpieczenie społeczne i Fundusz Pracy.</w:t>
            </w:r>
          </w:p>
          <w:p w14:paraId="5D2C3F78" w14:textId="77777777" w:rsidR="000173C9" w:rsidRPr="007555DA" w:rsidRDefault="000173C9" w:rsidP="00716236">
            <w:pPr>
              <w:spacing w:after="0" w:line="240" w:lineRule="auto"/>
              <w:rPr>
                <w:rFonts w:cstheme="minorHAnsi"/>
              </w:rPr>
            </w:pPr>
            <w:r w:rsidRPr="007555DA">
              <w:rPr>
                <w:rFonts w:cstheme="minorHAnsi"/>
              </w:rPr>
              <w:t xml:space="preserve">Prawo do zasiłku dla bezrobotnych przyznawane będzie w dwóch wysokościach: </w:t>
            </w:r>
          </w:p>
          <w:p w14:paraId="058BBF1B" w14:textId="77777777" w:rsidR="000173C9" w:rsidRPr="007555DA" w:rsidRDefault="000173C9" w:rsidP="00716236">
            <w:pPr>
              <w:spacing w:after="0" w:line="240" w:lineRule="auto"/>
              <w:rPr>
                <w:rFonts w:cstheme="minorHAnsi"/>
              </w:rPr>
            </w:pPr>
            <w:r w:rsidRPr="007555DA">
              <w:rPr>
                <w:rFonts w:cstheme="minorHAnsi"/>
              </w:rPr>
              <w:t>1) dla bezrobotnych, którzy osiągali co najmniej minimalne wynagrodzenie za pracę lub podstawa wymiaru składek na ubezpieczenia społeczne i Fundusz Pracy z innych tytułów stanowiła kwota co najmniej minimalnego wynagrodzenia za pracę – wysokość zasiłku wynosi 1304,10 zł w okresie pierwszych 90 dni posiadania prawa oraz 1024,10 zł w okresie kolejnych dni jego posiadania;</w:t>
            </w:r>
          </w:p>
          <w:p w14:paraId="5D2F207C" w14:textId="77777777" w:rsidR="000173C9" w:rsidRPr="007555DA" w:rsidRDefault="000173C9" w:rsidP="00716236">
            <w:pPr>
              <w:spacing w:after="0" w:line="240" w:lineRule="auto"/>
              <w:rPr>
                <w:rFonts w:cstheme="minorHAnsi"/>
              </w:rPr>
            </w:pPr>
            <w:r w:rsidRPr="007555DA">
              <w:rPr>
                <w:rFonts w:cstheme="minorHAnsi"/>
              </w:rPr>
              <w:t xml:space="preserve">2) dla bezrobotnych , którzy osiągali wynagrodzenie za pracę w wysokości poniżej minimalnego wynagrodzenia za pracę jednak nie niższej niż połowa minimalnego wynagrodzenia za pracę lub podstawa wymiaru składek na ubezpieczenia społeczne i Fundusz Pracy stanowiła kwota niższa niż minimalne wynagrodzenia za pracę jednak nie niższa niż połowa minimalnego wynagrodzenia za pracę – wysokość zasiłku wynosi 652,05 zł w okresie pierwszych 90 dni posiadania prawa oraz 512,05 zł w okresie kolejnych dni jego posiadania. </w:t>
            </w:r>
          </w:p>
          <w:p w14:paraId="73FE1F4B" w14:textId="77777777" w:rsidR="000173C9" w:rsidRPr="007555DA" w:rsidRDefault="000173C9" w:rsidP="00716236">
            <w:pPr>
              <w:spacing w:after="0" w:line="240" w:lineRule="auto"/>
              <w:rPr>
                <w:rFonts w:cstheme="minorHAnsi"/>
              </w:rPr>
            </w:pPr>
            <w:r w:rsidRPr="007555DA">
              <w:rPr>
                <w:rFonts w:cstheme="minorHAnsi"/>
              </w:rPr>
              <w:t>W przepisach nie zostało doprecyzowane jaka wysokość zasiłku będzie przysługiwała bezrobotnemu w przypadku posiadania okresów zatrudnienia, wykonywania umowy zlecenia, opłacania składek z tytułu prowadzenia pozarolniczej działalności, wymaganych do nabycia prawa do zasiłku, z których część będzie stanowiła co najmniej minimalne wynagrodzenie, a część w wysokości poniżej minimalnego wynagrodzenia, jednak nie niższej niż połowa minimalnego wynagrodzenia.</w:t>
            </w:r>
          </w:p>
        </w:tc>
        <w:tc>
          <w:tcPr>
            <w:tcW w:w="3786" w:type="dxa"/>
            <w:vAlign w:val="center"/>
          </w:tcPr>
          <w:p w14:paraId="77036FD0" w14:textId="77777777" w:rsidR="000173C9" w:rsidRPr="007555DA" w:rsidRDefault="000173C9" w:rsidP="00716236">
            <w:pPr>
              <w:spacing w:after="0" w:line="240" w:lineRule="auto"/>
              <w:rPr>
                <w:rFonts w:cstheme="minorHAnsi"/>
                <w:strike/>
              </w:rPr>
            </w:pPr>
          </w:p>
        </w:tc>
        <w:tc>
          <w:tcPr>
            <w:tcW w:w="3105" w:type="dxa"/>
            <w:vMerge w:val="restart"/>
          </w:tcPr>
          <w:p w14:paraId="62F9BCA5" w14:textId="537C76F3" w:rsidR="00C92B37" w:rsidRDefault="00923EE3" w:rsidP="00B83D31">
            <w:pPr>
              <w:spacing w:after="0" w:line="240" w:lineRule="auto"/>
              <w:jc w:val="center"/>
              <w:rPr>
                <w:rFonts w:cstheme="minorHAnsi"/>
                <w:b/>
                <w:bCs/>
              </w:rPr>
            </w:pPr>
            <w:r>
              <w:rPr>
                <w:rFonts w:cstheme="minorHAnsi"/>
                <w:b/>
                <w:bCs/>
              </w:rPr>
              <w:t>Uwaga nieaktualna</w:t>
            </w:r>
          </w:p>
          <w:p w14:paraId="59E56A3C" w14:textId="5E3EE7E3" w:rsidR="00923EE3" w:rsidRPr="007555DA" w:rsidRDefault="00923EE3" w:rsidP="00B83D31">
            <w:pPr>
              <w:spacing w:after="0" w:line="240" w:lineRule="auto"/>
              <w:jc w:val="both"/>
              <w:rPr>
                <w:rFonts w:cstheme="minorHAnsi"/>
              </w:rPr>
            </w:pPr>
            <w:r w:rsidRPr="00923EE3">
              <w:rPr>
                <w:rFonts w:cstheme="minorHAnsi"/>
              </w:rPr>
              <w:t>W wyniku uwzględnienia zgłoszonych uwag</w:t>
            </w:r>
            <w:r>
              <w:rPr>
                <w:rFonts w:cstheme="minorHAnsi"/>
              </w:rPr>
              <w:t xml:space="preserve"> </w:t>
            </w:r>
            <w:r w:rsidRPr="00622398">
              <w:rPr>
                <w:rFonts w:ascii="Lato" w:hAnsi="Lato"/>
                <w:sz w:val="20"/>
                <w:szCs w:val="20"/>
              </w:rPr>
              <w:t>zrezygnowano z możliwości przyznawania prawa do zasiłku dla bezrobotnego w przypadku osiągania dochodów w wysokości połowy minimalnego wynagrodzenia (praca na pół etatu), a tym samym zrezygnowano z wprowadzenia składki na Fundusz Pracy od połowy etatu</w:t>
            </w:r>
            <w:r w:rsidR="006A6E39">
              <w:rPr>
                <w:rFonts w:ascii="Lato" w:hAnsi="Lato"/>
                <w:sz w:val="20"/>
                <w:szCs w:val="20"/>
              </w:rPr>
              <w:t>.</w:t>
            </w:r>
          </w:p>
        </w:tc>
      </w:tr>
      <w:tr w:rsidR="007555DA" w:rsidRPr="007555DA" w14:paraId="443B6BA8" w14:textId="77777777" w:rsidTr="002D6D7B">
        <w:trPr>
          <w:jc w:val="center"/>
        </w:trPr>
        <w:tc>
          <w:tcPr>
            <w:tcW w:w="1727" w:type="dxa"/>
            <w:vAlign w:val="center"/>
          </w:tcPr>
          <w:p w14:paraId="3A7D5298" w14:textId="77777777" w:rsidR="000173C9" w:rsidRPr="007555DA" w:rsidRDefault="000173C9" w:rsidP="00716236">
            <w:pPr>
              <w:spacing w:after="0" w:line="240" w:lineRule="auto"/>
              <w:ind w:left="36" w:right="-534"/>
              <w:contextualSpacing/>
              <w:rPr>
                <w:rFonts w:cstheme="minorHAnsi"/>
                <w:b/>
              </w:rPr>
            </w:pPr>
            <w:r w:rsidRPr="007555DA">
              <w:rPr>
                <w:rFonts w:cstheme="minorHAnsi"/>
                <w:b/>
              </w:rPr>
              <w:t>350</w:t>
            </w:r>
          </w:p>
        </w:tc>
        <w:tc>
          <w:tcPr>
            <w:tcW w:w="3375" w:type="dxa"/>
            <w:vAlign w:val="center"/>
          </w:tcPr>
          <w:p w14:paraId="74D667C2" w14:textId="77777777" w:rsidR="000173C9" w:rsidRPr="007555DA" w:rsidRDefault="000173C9" w:rsidP="00716236">
            <w:pPr>
              <w:spacing w:after="0" w:line="240" w:lineRule="auto"/>
              <w:rPr>
                <w:rFonts w:cstheme="minorHAnsi"/>
                <w:b/>
              </w:rPr>
            </w:pPr>
            <w:r w:rsidRPr="007555DA">
              <w:rPr>
                <w:rFonts w:cstheme="minorHAnsi"/>
                <w:b/>
              </w:rPr>
              <w:t>Art. 219.</w:t>
            </w:r>
          </w:p>
          <w:p w14:paraId="605775CF" w14:textId="77777777" w:rsidR="000173C9" w:rsidRPr="007555DA" w:rsidRDefault="000173C9" w:rsidP="00716236">
            <w:pPr>
              <w:spacing w:after="0" w:line="240" w:lineRule="auto"/>
              <w:rPr>
                <w:rFonts w:cstheme="minorHAnsi"/>
                <w:bCs/>
              </w:rPr>
            </w:pPr>
            <w:r w:rsidRPr="007555DA">
              <w:rPr>
                <w:rFonts w:cstheme="minorHAnsi"/>
                <w:bCs/>
              </w:rPr>
              <w:t>(PUP Żywiec)</w:t>
            </w:r>
          </w:p>
        </w:tc>
        <w:tc>
          <w:tcPr>
            <w:tcW w:w="3453" w:type="dxa"/>
          </w:tcPr>
          <w:p w14:paraId="164F7B9D" w14:textId="77777777" w:rsidR="000173C9" w:rsidRPr="007555DA" w:rsidRDefault="000173C9" w:rsidP="00716236">
            <w:pPr>
              <w:spacing w:after="0" w:line="240" w:lineRule="auto"/>
              <w:rPr>
                <w:rFonts w:cstheme="minorHAnsi"/>
              </w:rPr>
            </w:pPr>
            <w:r w:rsidRPr="007555DA">
              <w:rPr>
                <w:rFonts w:cstheme="minorHAnsi"/>
              </w:rPr>
              <w:t>Zapis artykułu nie precyzuje sytuacji gdy w części okresów zaliczanych do nabycia prawa do zasiłku osoba osiągnęła co najmniej minimalne wynagrodzenie, a w pozostałej części poniżej (nie nisze niż połowa minimalnego wynagrodzenia)</w:t>
            </w:r>
          </w:p>
        </w:tc>
        <w:tc>
          <w:tcPr>
            <w:tcW w:w="3786" w:type="dxa"/>
            <w:vAlign w:val="center"/>
          </w:tcPr>
          <w:p w14:paraId="024601B8" w14:textId="77777777" w:rsidR="000173C9" w:rsidRPr="007555DA" w:rsidRDefault="000173C9" w:rsidP="00716236">
            <w:pPr>
              <w:spacing w:after="0" w:line="240" w:lineRule="auto"/>
              <w:rPr>
                <w:rFonts w:cstheme="minorHAnsi"/>
                <w:strike/>
              </w:rPr>
            </w:pPr>
          </w:p>
        </w:tc>
        <w:tc>
          <w:tcPr>
            <w:tcW w:w="3105" w:type="dxa"/>
            <w:vMerge/>
          </w:tcPr>
          <w:p w14:paraId="26B3366B" w14:textId="71877FFF" w:rsidR="000173C9" w:rsidRPr="007555DA" w:rsidRDefault="000173C9" w:rsidP="00716236">
            <w:pPr>
              <w:spacing w:after="0" w:line="240" w:lineRule="auto"/>
              <w:rPr>
                <w:rFonts w:cstheme="minorHAnsi"/>
              </w:rPr>
            </w:pPr>
          </w:p>
        </w:tc>
      </w:tr>
      <w:tr w:rsidR="007555DA" w:rsidRPr="007555DA" w14:paraId="1918B5DB" w14:textId="77777777" w:rsidTr="002D6D7B">
        <w:trPr>
          <w:jc w:val="center"/>
        </w:trPr>
        <w:tc>
          <w:tcPr>
            <w:tcW w:w="1727" w:type="dxa"/>
            <w:vAlign w:val="center"/>
          </w:tcPr>
          <w:p w14:paraId="369DDC2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351</w:t>
            </w:r>
          </w:p>
        </w:tc>
        <w:tc>
          <w:tcPr>
            <w:tcW w:w="3375" w:type="dxa"/>
            <w:vAlign w:val="center"/>
          </w:tcPr>
          <w:p w14:paraId="6112BE7F" w14:textId="77777777" w:rsidR="00716236" w:rsidRPr="007555DA" w:rsidRDefault="00716236" w:rsidP="00716236">
            <w:pPr>
              <w:spacing w:after="0" w:line="240" w:lineRule="auto"/>
              <w:rPr>
                <w:rFonts w:cstheme="minorHAnsi"/>
                <w:b/>
                <w:bCs/>
              </w:rPr>
            </w:pPr>
            <w:r w:rsidRPr="007555DA">
              <w:rPr>
                <w:rFonts w:cstheme="minorHAnsi"/>
                <w:b/>
                <w:bCs/>
              </w:rPr>
              <w:t xml:space="preserve">Art. 219. ust.1 </w:t>
            </w:r>
          </w:p>
          <w:p w14:paraId="2722E62E" w14:textId="77777777" w:rsidR="00716236" w:rsidRPr="007555DA" w:rsidRDefault="00716236" w:rsidP="00716236">
            <w:pPr>
              <w:spacing w:after="0" w:line="240" w:lineRule="auto"/>
              <w:rPr>
                <w:rFonts w:cstheme="minorHAnsi"/>
              </w:rPr>
            </w:pPr>
            <w:r w:rsidRPr="007555DA">
              <w:rPr>
                <w:rFonts w:cstheme="minorHAnsi"/>
              </w:rPr>
              <w:t>(PUP Rybnik)</w:t>
            </w:r>
          </w:p>
          <w:p w14:paraId="00E5369A" w14:textId="77777777" w:rsidR="00716236" w:rsidRPr="007555DA" w:rsidRDefault="00716236" w:rsidP="00716236">
            <w:pPr>
              <w:spacing w:after="0" w:line="240" w:lineRule="auto"/>
              <w:rPr>
                <w:rFonts w:cstheme="minorHAnsi"/>
                <w:b/>
              </w:rPr>
            </w:pPr>
          </w:p>
        </w:tc>
        <w:tc>
          <w:tcPr>
            <w:tcW w:w="3453" w:type="dxa"/>
          </w:tcPr>
          <w:p w14:paraId="746C54C9" w14:textId="77777777" w:rsidR="00716236" w:rsidRPr="007555DA" w:rsidRDefault="00716236" w:rsidP="00716236">
            <w:pPr>
              <w:spacing w:after="0" w:line="240" w:lineRule="auto"/>
              <w:rPr>
                <w:rFonts w:cstheme="minorHAnsi"/>
              </w:rPr>
            </w:pPr>
            <w:r w:rsidRPr="007555DA">
              <w:rPr>
                <w:rFonts w:cstheme="minorHAnsi"/>
              </w:rPr>
              <w:t xml:space="preserve">W przypadku pobierania renty z tytułu niezdolności do pracy, renty szkoleniowej nie badamy kwoty świadczenia ani podstawy wymiaru składek na ubezpieczenia społeczne powyższych świadczeń  - w jakiej wysokości przyznajemy uprawnienia do zasiłku po okresie pobierania renty                       z tytułu niezdolności do pracy, renty szkoleniowej?  </w:t>
            </w:r>
          </w:p>
        </w:tc>
        <w:tc>
          <w:tcPr>
            <w:tcW w:w="3786" w:type="dxa"/>
            <w:vAlign w:val="center"/>
          </w:tcPr>
          <w:p w14:paraId="7AFD8E9D" w14:textId="77777777" w:rsidR="00716236" w:rsidRPr="007555DA" w:rsidRDefault="00716236" w:rsidP="00716236">
            <w:pPr>
              <w:spacing w:after="0" w:line="240" w:lineRule="auto"/>
              <w:rPr>
                <w:rFonts w:cstheme="minorHAnsi"/>
                <w:strike/>
              </w:rPr>
            </w:pPr>
            <w:r w:rsidRPr="007555DA">
              <w:rPr>
                <w:rFonts w:cstheme="minorHAnsi"/>
              </w:rPr>
              <w:t>---------------------------------------</w:t>
            </w:r>
          </w:p>
        </w:tc>
        <w:tc>
          <w:tcPr>
            <w:tcW w:w="3105" w:type="dxa"/>
            <w:shd w:val="clear" w:color="auto" w:fill="auto"/>
          </w:tcPr>
          <w:p w14:paraId="1D2A14EC" w14:textId="1A8F3E3E" w:rsidR="00716236" w:rsidRPr="00DD1D88" w:rsidRDefault="002438C4" w:rsidP="00DD1D88">
            <w:pPr>
              <w:spacing w:after="0" w:line="240" w:lineRule="auto"/>
              <w:jc w:val="center"/>
              <w:rPr>
                <w:rFonts w:cstheme="minorHAnsi"/>
                <w:b/>
                <w:bCs/>
              </w:rPr>
            </w:pPr>
            <w:r w:rsidRPr="00DD1D88">
              <w:rPr>
                <w:rFonts w:cstheme="minorHAnsi"/>
                <w:b/>
                <w:bCs/>
              </w:rPr>
              <w:t>Wyjaśnienie</w:t>
            </w:r>
            <w:r w:rsidR="00C470A0" w:rsidRPr="00DD1D88">
              <w:rPr>
                <w:rFonts w:cstheme="minorHAnsi"/>
                <w:b/>
                <w:bCs/>
              </w:rPr>
              <w:t>:</w:t>
            </w:r>
          </w:p>
          <w:p w14:paraId="6C55227B" w14:textId="7437128E" w:rsidR="002438C4" w:rsidRPr="007555DA" w:rsidRDefault="00347261" w:rsidP="00DD1D88">
            <w:pPr>
              <w:spacing w:after="0" w:line="240" w:lineRule="auto"/>
              <w:jc w:val="both"/>
              <w:rPr>
                <w:rFonts w:cstheme="minorHAnsi"/>
              </w:rPr>
            </w:pPr>
            <w:r w:rsidRPr="007555DA">
              <w:rPr>
                <w:rFonts w:cstheme="minorHAnsi"/>
              </w:rPr>
              <w:t>Uwaga dotyczy interpretacji przepisów</w:t>
            </w:r>
            <w:r w:rsidR="002E0D1E">
              <w:rPr>
                <w:rFonts w:cstheme="minorHAnsi"/>
              </w:rPr>
              <w:t xml:space="preserve">, a nie ich treści. </w:t>
            </w:r>
          </w:p>
        </w:tc>
      </w:tr>
      <w:tr w:rsidR="007555DA" w:rsidRPr="007555DA" w14:paraId="0D9DAF96" w14:textId="77777777" w:rsidTr="002D6D7B">
        <w:trPr>
          <w:jc w:val="center"/>
        </w:trPr>
        <w:tc>
          <w:tcPr>
            <w:tcW w:w="1727" w:type="dxa"/>
            <w:vAlign w:val="center"/>
          </w:tcPr>
          <w:p w14:paraId="64055F0F" w14:textId="77777777" w:rsidR="00CA7B06" w:rsidRPr="007555DA" w:rsidRDefault="00CA7B06" w:rsidP="00716236">
            <w:pPr>
              <w:spacing w:after="0" w:line="240" w:lineRule="auto"/>
              <w:ind w:left="36" w:right="-534"/>
              <w:contextualSpacing/>
              <w:rPr>
                <w:rFonts w:cstheme="minorHAnsi"/>
                <w:b/>
              </w:rPr>
            </w:pPr>
            <w:r w:rsidRPr="007555DA">
              <w:rPr>
                <w:rFonts w:cstheme="minorHAnsi"/>
                <w:b/>
              </w:rPr>
              <w:t>352</w:t>
            </w:r>
          </w:p>
        </w:tc>
        <w:tc>
          <w:tcPr>
            <w:tcW w:w="3375" w:type="dxa"/>
          </w:tcPr>
          <w:p w14:paraId="3D1CADBF" w14:textId="77777777" w:rsidR="00CA7B06" w:rsidRPr="007555DA" w:rsidRDefault="00CA7B06" w:rsidP="00716236">
            <w:pPr>
              <w:spacing w:after="0" w:line="240" w:lineRule="auto"/>
              <w:rPr>
                <w:rFonts w:cstheme="minorHAnsi"/>
                <w:b/>
              </w:rPr>
            </w:pPr>
          </w:p>
          <w:p w14:paraId="1042566D" w14:textId="77777777" w:rsidR="00CA7B06" w:rsidRPr="007555DA" w:rsidRDefault="00CA7B06" w:rsidP="00716236">
            <w:pPr>
              <w:spacing w:after="0" w:line="240" w:lineRule="auto"/>
              <w:rPr>
                <w:rFonts w:cstheme="minorHAnsi"/>
                <w:b/>
              </w:rPr>
            </w:pPr>
          </w:p>
          <w:p w14:paraId="5BFA4580" w14:textId="77777777" w:rsidR="00CA7B06" w:rsidRPr="007555DA" w:rsidRDefault="00CA7B06" w:rsidP="00716236">
            <w:pPr>
              <w:spacing w:after="0" w:line="240" w:lineRule="auto"/>
              <w:rPr>
                <w:rFonts w:cstheme="minorHAnsi"/>
                <w:b/>
              </w:rPr>
            </w:pPr>
          </w:p>
          <w:p w14:paraId="2B49184B" w14:textId="77777777" w:rsidR="00CA7B06" w:rsidRPr="007555DA" w:rsidRDefault="00CA7B06" w:rsidP="00716236">
            <w:pPr>
              <w:spacing w:after="0" w:line="240" w:lineRule="auto"/>
              <w:rPr>
                <w:rFonts w:cstheme="minorHAnsi"/>
                <w:b/>
              </w:rPr>
            </w:pPr>
          </w:p>
          <w:p w14:paraId="2E35B217" w14:textId="77777777" w:rsidR="00CA7B06" w:rsidRPr="007555DA" w:rsidRDefault="00CA7B06" w:rsidP="00716236">
            <w:pPr>
              <w:spacing w:after="0" w:line="240" w:lineRule="auto"/>
              <w:rPr>
                <w:rFonts w:cstheme="minorHAnsi"/>
                <w:b/>
              </w:rPr>
            </w:pPr>
            <w:r w:rsidRPr="007555DA">
              <w:rPr>
                <w:rFonts w:cstheme="minorHAnsi"/>
                <w:b/>
              </w:rPr>
              <w:t>Art. 219. ust. 1</w:t>
            </w:r>
          </w:p>
          <w:p w14:paraId="5CFDE2B6" w14:textId="77777777" w:rsidR="00CA7B06" w:rsidRPr="007555DA" w:rsidRDefault="00CA7B06" w:rsidP="00716236">
            <w:pPr>
              <w:spacing w:after="0" w:line="240" w:lineRule="auto"/>
              <w:rPr>
                <w:rFonts w:cstheme="minorHAnsi"/>
                <w:b/>
              </w:rPr>
            </w:pPr>
            <w:r w:rsidRPr="007555DA">
              <w:rPr>
                <w:rFonts w:cstheme="minorHAnsi"/>
              </w:rPr>
              <w:t>(PUP Tychy)</w:t>
            </w:r>
          </w:p>
        </w:tc>
        <w:tc>
          <w:tcPr>
            <w:tcW w:w="3453" w:type="dxa"/>
          </w:tcPr>
          <w:p w14:paraId="12EF4F77" w14:textId="77777777" w:rsidR="00CA7B06" w:rsidRPr="007555DA" w:rsidRDefault="00CA7B06" w:rsidP="00716236">
            <w:pPr>
              <w:spacing w:after="0" w:line="240" w:lineRule="auto"/>
              <w:rPr>
                <w:rFonts w:cstheme="minorHAnsi"/>
              </w:rPr>
            </w:pPr>
            <w:r w:rsidRPr="007555DA">
              <w:rPr>
                <w:rFonts w:cstheme="minorHAnsi"/>
              </w:rPr>
              <w:t xml:space="preserve">Jaką wysokość zasiłku przyznamy osobie po  pracy, która była zatrudniona przez 270 dni w pełnym wymiarze czasu pracy za minimalne wynagrodzenie oraz  120 dni na ½ etatu i osiągała wynagrodzenie w wysokości poniżej minimalnego wynagrodzenia za pracę jednak nie niższej niż połowa minimalnego wynagrodzenia. </w:t>
            </w:r>
          </w:p>
        </w:tc>
        <w:tc>
          <w:tcPr>
            <w:tcW w:w="3786" w:type="dxa"/>
          </w:tcPr>
          <w:p w14:paraId="01C83890" w14:textId="77777777" w:rsidR="00CA7B06" w:rsidRPr="007555DA" w:rsidRDefault="00CA7B06" w:rsidP="00716236">
            <w:pPr>
              <w:spacing w:after="0" w:line="240" w:lineRule="auto"/>
              <w:rPr>
                <w:rFonts w:cstheme="minorHAnsi"/>
              </w:rPr>
            </w:pPr>
          </w:p>
        </w:tc>
        <w:tc>
          <w:tcPr>
            <w:tcW w:w="3105" w:type="dxa"/>
            <w:vMerge w:val="restart"/>
          </w:tcPr>
          <w:p w14:paraId="2528A195" w14:textId="77777777" w:rsidR="006A6E39" w:rsidRDefault="006A6E39" w:rsidP="006A6E39">
            <w:pPr>
              <w:spacing w:after="0" w:line="240" w:lineRule="auto"/>
              <w:jc w:val="center"/>
              <w:rPr>
                <w:rFonts w:cstheme="minorHAnsi"/>
                <w:b/>
                <w:bCs/>
              </w:rPr>
            </w:pPr>
            <w:r>
              <w:rPr>
                <w:rFonts w:cstheme="minorHAnsi"/>
                <w:b/>
                <w:bCs/>
              </w:rPr>
              <w:t>Uwaga nieaktualna</w:t>
            </w:r>
          </w:p>
          <w:p w14:paraId="792EA5DB" w14:textId="2C69B8DA" w:rsidR="00CA7B06" w:rsidRPr="007555DA" w:rsidRDefault="006A6E39" w:rsidP="00DD1D88">
            <w:pPr>
              <w:spacing w:after="0" w:line="240" w:lineRule="auto"/>
              <w:jc w:val="both"/>
              <w:rPr>
                <w:rFonts w:cstheme="minorHAnsi"/>
              </w:rPr>
            </w:pPr>
            <w:r w:rsidRPr="00923EE3">
              <w:rPr>
                <w:rFonts w:cstheme="minorHAnsi"/>
              </w:rPr>
              <w:t>W wyniku uwzględnienia zgłoszonych uwag</w:t>
            </w:r>
            <w:r>
              <w:rPr>
                <w:rFonts w:cstheme="minorHAnsi"/>
              </w:rPr>
              <w:t xml:space="preserve"> </w:t>
            </w:r>
            <w:r w:rsidRPr="00622398">
              <w:rPr>
                <w:rFonts w:ascii="Lato" w:hAnsi="Lato"/>
                <w:sz w:val="20"/>
                <w:szCs w:val="20"/>
              </w:rPr>
              <w:t>zrezygnowano z możliwości przyznawania prawa do zasiłku dla bezrobotnego w przypadku osiągania dochodów w wysokości połowy minimalnego wynagrodzenia (praca na pół etatu), a tym samym zrezygnowano z wprowadzenia składki na Fundusz Pracy od połowy etatu</w:t>
            </w:r>
            <w:r>
              <w:rPr>
                <w:rFonts w:ascii="Lato" w:hAnsi="Lato"/>
                <w:sz w:val="20"/>
                <w:szCs w:val="20"/>
              </w:rPr>
              <w:t>.</w:t>
            </w:r>
          </w:p>
        </w:tc>
      </w:tr>
      <w:tr w:rsidR="007555DA" w:rsidRPr="007555DA" w14:paraId="2A3DAB4A" w14:textId="77777777" w:rsidTr="002D6D7B">
        <w:trPr>
          <w:jc w:val="center"/>
        </w:trPr>
        <w:tc>
          <w:tcPr>
            <w:tcW w:w="1727" w:type="dxa"/>
            <w:vAlign w:val="center"/>
          </w:tcPr>
          <w:p w14:paraId="7565BC9F" w14:textId="77777777" w:rsidR="00CA7B06" w:rsidRPr="007555DA" w:rsidRDefault="00CA7B06" w:rsidP="00716236">
            <w:pPr>
              <w:spacing w:after="0" w:line="240" w:lineRule="auto"/>
              <w:ind w:left="36" w:right="-534"/>
              <w:contextualSpacing/>
              <w:rPr>
                <w:rFonts w:cstheme="minorHAnsi"/>
                <w:b/>
              </w:rPr>
            </w:pPr>
            <w:r w:rsidRPr="007555DA">
              <w:rPr>
                <w:rFonts w:cstheme="minorHAnsi"/>
                <w:b/>
              </w:rPr>
              <w:t>353</w:t>
            </w:r>
          </w:p>
        </w:tc>
        <w:tc>
          <w:tcPr>
            <w:tcW w:w="3375" w:type="dxa"/>
            <w:vAlign w:val="center"/>
          </w:tcPr>
          <w:p w14:paraId="5B020344" w14:textId="77777777" w:rsidR="00CA7B06" w:rsidRPr="007555DA" w:rsidRDefault="00CA7B06" w:rsidP="00716236">
            <w:pPr>
              <w:spacing w:after="0" w:line="240" w:lineRule="auto"/>
              <w:rPr>
                <w:rFonts w:cstheme="minorHAnsi"/>
                <w:b/>
              </w:rPr>
            </w:pPr>
            <w:r w:rsidRPr="007555DA">
              <w:rPr>
                <w:rFonts w:cstheme="minorHAnsi"/>
                <w:b/>
              </w:rPr>
              <w:t xml:space="preserve">Art. 219. ust. 1 pkt 1 i 2 </w:t>
            </w:r>
          </w:p>
          <w:p w14:paraId="774429EE" w14:textId="77777777" w:rsidR="00CA7B06" w:rsidRPr="007555DA" w:rsidRDefault="00CA7B06" w:rsidP="00716236">
            <w:pPr>
              <w:spacing w:after="0" w:line="240" w:lineRule="auto"/>
              <w:rPr>
                <w:rFonts w:cstheme="minorHAnsi"/>
                <w:b/>
              </w:rPr>
            </w:pPr>
            <w:r w:rsidRPr="007555DA">
              <w:rPr>
                <w:rFonts w:cstheme="minorHAnsi"/>
              </w:rPr>
              <w:t>(PUP Dąbrowa Górnicza)</w:t>
            </w:r>
          </w:p>
        </w:tc>
        <w:tc>
          <w:tcPr>
            <w:tcW w:w="3453" w:type="dxa"/>
          </w:tcPr>
          <w:p w14:paraId="0D0994B0" w14:textId="77777777" w:rsidR="00CA7B06" w:rsidRPr="007555DA" w:rsidRDefault="00CA7B06" w:rsidP="00716236">
            <w:pPr>
              <w:spacing w:after="0" w:line="240" w:lineRule="auto"/>
              <w:rPr>
                <w:rFonts w:cstheme="minorHAnsi"/>
              </w:rPr>
            </w:pPr>
            <w:r w:rsidRPr="007555DA">
              <w:rPr>
                <w:rFonts w:cstheme="minorHAnsi"/>
              </w:rPr>
              <w:t>W jakiej wysokości przyznać prawo do zasiłku dla bezrobotnych, jeśli np. na dokumencie z którego nabywa się zasiłek przez 182 dni osiągano co najmniej minimalne wynagrodzenie, a przez 183 dni – poniżej minimalnego wynagrodzenia za pracę (nie niższej niż połowa min. Wynagr.)</w:t>
            </w:r>
          </w:p>
        </w:tc>
        <w:tc>
          <w:tcPr>
            <w:tcW w:w="3786" w:type="dxa"/>
            <w:vAlign w:val="center"/>
          </w:tcPr>
          <w:p w14:paraId="4399D5EA" w14:textId="77777777" w:rsidR="00CA7B06" w:rsidRPr="007555DA" w:rsidRDefault="00CA7B06" w:rsidP="00716236">
            <w:pPr>
              <w:spacing w:after="0" w:line="240" w:lineRule="auto"/>
              <w:rPr>
                <w:rFonts w:cstheme="minorHAnsi"/>
                <w:strike/>
              </w:rPr>
            </w:pPr>
          </w:p>
        </w:tc>
        <w:tc>
          <w:tcPr>
            <w:tcW w:w="3105" w:type="dxa"/>
            <w:vMerge/>
          </w:tcPr>
          <w:p w14:paraId="7FB051C3" w14:textId="77777777" w:rsidR="00CA7B06" w:rsidRPr="007555DA" w:rsidRDefault="00CA7B06" w:rsidP="00716236">
            <w:pPr>
              <w:spacing w:after="0" w:line="240" w:lineRule="auto"/>
              <w:rPr>
                <w:rFonts w:cstheme="minorHAnsi"/>
              </w:rPr>
            </w:pPr>
          </w:p>
        </w:tc>
      </w:tr>
      <w:tr w:rsidR="007555DA" w:rsidRPr="007555DA" w14:paraId="592EC4C3" w14:textId="77777777" w:rsidTr="002D6D7B">
        <w:trPr>
          <w:jc w:val="center"/>
        </w:trPr>
        <w:tc>
          <w:tcPr>
            <w:tcW w:w="1727" w:type="dxa"/>
            <w:vAlign w:val="center"/>
          </w:tcPr>
          <w:p w14:paraId="1AE0FCB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354</w:t>
            </w:r>
          </w:p>
        </w:tc>
        <w:tc>
          <w:tcPr>
            <w:tcW w:w="3375" w:type="dxa"/>
          </w:tcPr>
          <w:p w14:paraId="444ADEBA" w14:textId="77777777" w:rsidR="00716236" w:rsidRPr="007555DA" w:rsidRDefault="00716236" w:rsidP="00716236">
            <w:pPr>
              <w:spacing w:after="0" w:line="240" w:lineRule="auto"/>
              <w:rPr>
                <w:rFonts w:cstheme="minorHAnsi"/>
                <w:b/>
                <w:bCs/>
              </w:rPr>
            </w:pPr>
            <w:r w:rsidRPr="007555DA">
              <w:rPr>
                <w:rFonts w:cstheme="minorHAnsi"/>
                <w:b/>
                <w:bCs/>
              </w:rPr>
              <w:t>Art. 219. ust. 4</w:t>
            </w:r>
          </w:p>
          <w:p w14:paraId="074F69E7" w14:textId="77777777" w:rsidR="00716236" w:rsidRPr="007555DA" w:rsidRDefault="00716236" w:rsidP="00716236">
            <w:pPr>
              <w:spacing w:after="0" w:line="240" w:lineRule="auto"/>
              <w:rPr>
                <w:rFonts w:cstheme="minorHAnsi"/>
                <w:b/>
              </w:rPr>
            </w:pPr>
            <w:r w:rsidRPr="007555DA">
              <w:rPr>
                <w:rFonts w:cstheme="minorHAnsi"/>
                <w:lang w:val="de-DE"/>
              </w:rPr>
              <w:t>(PUP Pszczyna)</w:t>
            </w:r>
          </w:p>
        </w:tc>
        <w:tc>
          <w:tcPr>
            <w:tcW w:w="3453" w:type="dxa"/>
          </w:tcPr>
          <w:p w14:paraId="0C9E7EB7" w14:textId="77777777" w:rsidR="00716236" w:rsidRPr="007555DA" w:rsidRDefault="00716236" w:rsidP="00716236">
            <w:pPr>
              <w:spacing w:after="0" w:line="240" w:lineRule="auto"/>
              <w:rPr>
                <w:rFonts w:cstheme="minorHAnsi"/>
              </w:rPr>
            </w:pPr>
            <w:r w:rsidRPr="007555DA">
              <w:rPr>
                <w:rFonts w:cstheme="minorHAnsi"/>
              </w:rPr>
              <w:t>Uzyskanie potwierdzenia  opłacenia składek na ubezpieczenie społeczne i Fundusz Pracy w kwocie co najmniej połowy minimalnego wynagrodzenia za pracę za okres świadczenia pracy na podstawie umowy zlecenie, agencyjnej itp.  może być niewykonalne w przypadku, gdy podmiot z którym taka umowa była zawarta już nie istnieje.</w:t>
            </w:r>
          </w:p>
          <w:p w14:paraId="376FE402" w14:textId="77777777" w:rsidR="00716236" w:rsidRPr="007555DA" w:rsidRDefault="00716236" w:rsidP="00716236">
            <w:pPr>
              <w:spacing w:after="0" w:line="240" w:lineRule="auto"/>
              <w:rPr>
                <w:rFonts w:cstheme="minorHAnsi"/>
              </w:rPr>
            </w:pPr>
            <w:r w:rsidRPr="007555DA">
              <w:rPr>
                <w:rFonts w:cstheme="minorHAnsi"/>
              </w:rPr>
              <w:t>Podkreślenia wymaga, że Zakład Ubezpieczeń Społecznych wydaje zaświadczenia o podstawach podlegania ubezpieczeniom społecznym z tytułu wykonania umów cywilnoprawnych a nie wydaje zaświadczeń o opłaceniu składek na Fundusz Pracy.</w:t>
            </w:r>
          </w:p>
          <w:p w14:paraId="5A8AFD09" w14:textId="77777777" w:rsidR="00716236" w:rsidRPr="007555DA" w:rsidRDefault="00716236" w:rsidP="00716236">
            <w:pPr>
              <w:spacing w:after="0" w:line="240" w:lineRule="auto"/>
              <w:rPr>
                <w:rFonts w:cstheme="minorHAnsi"/>
              </w:rPr>
            </w:pPr>
          </w:p>
        </w:tc>
        <w:tc>
          <w:tcPr>
            <w:tcW w:w="3786" w:type="dxa"/>
          </w:tcPr>
          <w:p w14:paraId="211A3A15" w14:textId="77777777" w:rsidR="00716236" w:rsidRPr="007555DA" w:rsidRDefault="00716236" w:rsidP="00716236">
            <w:pPr>
              <w:spacing w:after="0" w:line="240" w:lineRule="auto"/>
              <w:rPr>
                <w:rFonts w:cstheme="minorHAnsi"/>
              </w:rPr>
            </w:pPr>
            <w:r w:rsidRPr="007555DA">
              <w:rPr>
                <w:rFonts w:cstheme="minorHAnsi"/>
              </w:rPr>
              <w:t>Okres świadczenia pracy na podstawie umowy zlecenie, agencyjnej itp. nie podlega zaliczeniu do okresu, od którego zależy wysokość zasiłku.</w:t>
            </w:r>
          </w:p>
          <w:p w14:paraId="0632FC1E" w14:textId="77777777" w:rsidR="00716236" w:rsidRPr="007555DA" w:rsidRDefault="00716236" w:rsidP="00716236">
            <w:pPr>
              <w:spacing w:after="0" w:line="240" w:lineRule="auto"/>
              <w:rPr>
                <w:rFonts w:cstheme="minorHAnsi"/>
              </w:rPr>
            </w:pPr>
          </w:p>
          <w:p w14:paraId="6CFEBF1F" w14:textId="77777777" w:rsidR="00716236" w:rsidRPr="007555DA" w:rsidRDefault="00716236" w:rsidP="00716236">
            <w:pPr>
              <w:spacing w:after="0" w:line="240" w:lineRule="auto"/>
              <w:rPr>
                <w:rFonts w:cstheme="minorHAnsi"/>
              </w:rPr>
            </w:pPr>
            <w:r w:rsidRPr="007555DA">
              <w:rPr>
                <w:rFonts w:cstheme="minorHAnsi"/>
              </w:rPr>
              <w:t>Okres świadczenia pracy u pracodawcy lub jednostki organizacyjnej na podstawie umowy zlecenie, agencyjnej itp. podlega zaliczeniu do okresu, od którego zależy wysokość zasiłku na podstawie zaświadczenia ZUS potwierdzającego jedynie podleganie z tego tytułu  ubezpieczeniu społecznemu w kwocie co najmniej minimalnego wynagrodzenia za pracę.</w:t>
            </w:r>
          </w:p>
          <w:p w14:paraId="03F6F942" w14:textId="77777777" w:rsidR="00716236" w:rsidRPr="007555DA" w:rsidRDefault="00716236" w:rsidP="00716236">
            <w:pPr>
              <w:spacing w:after="0" w:line="240" w:lineRule="auto"/>
              <w:rPr>
                <w:rFonts w:cstheme="minorHAnsi"/>
              </w:rPr>
            </w:pPr>
          </w:p>
          <w:p w14:paraId="34C50928" w14:textId="77777777" w:rsidR="00716236" w:rsidRPr="007555DA" w:rsidRDefault="00716236" w:rsidP="00716236">
            <w:pPr>
              <w:spacing w:after="0" w:line="240" w:lineRule="auto"/>
              <w:rPr>
                <w:rFonts w:cstheme="minorHAnsi"/>
              </w:rPr>
            </w:pPr>
            <w:r w:rsidRPr="007555DA">
              <w:rPr>
                <w:rFonts w:cstheme="minorHAnsi"/>
              </w:rPr>
              <w:t xml:space="preserve">Dotychczas pracodawcy oraz inne jednostki organizacyjne mają obowiązek opłacania składek  na Fundusz Pracy gdy  podstawę wymiaru składek na ubezpieczenia emerytalne i rentowe bez stosowania ograniczenia, o którym mowa w </w:t>
            </w:r>
            <w:hyperlink r:id="rId17" w:anchor="/document/16831915?unitId=art(19)ust(1)&amp;cm=DOCUMENT" w:history="1">
              <w:r w:rsidRPr="007555DA">
                <w:rPr>
                  <w:rFonts w:cstheme="minorHAnsi"/>
                  <w:u w:val="single"/>
                </w:rPr>
                <w:t>art. 19 ust. 1</w:t>
              </w:r>
            </w:hyperlink>
            <w:r w:rsidRPr="007555DA">
              <w:rPr>
                <w:rFonts w:cstheme="minorHAnsi"/>
              </w:rPr>
              <w:t xml:space="preserve"> ustawy z dnia 13 października 1998 r. o systemie ubezpieczeń społecznych, stanowi kwota w przeliczeniu na okres miesiąca, co najmniej minimalnego wynagrodzenie za pracę.</w:t>
            </w:r>
          </w:p>
        </w:tc>
        <w:tc>
          <w:tcPr>
            <w:tcW w:w="3105" w:type="dxa"/>
          </w:tcPr>
          <w:p w14:paraId="05FD1582" w14:textId="12DC2719" w:rsidR="00716236" w:rsidRPr="00DD1D88" w:rsidRDefault="00CA7B06" w:rsidP="00DD1D88">
            <w:pPr>
              <w:spacing w:after="0" w:line="240" w:lineRule="auto"/>
              <w:jc w:val="center"/>
              <w:rPr>
                <w:rFonts w:cstheme="minorHAnsi"/>
                <w:b/>
                <w:bCs/>
              </w:rPr>
            </w:pPr>
            <w:r w:rsidRPr="00DD1D88">
              <w:rPr>
                <w:rFonts w:cstheme="minorHAnsi"/>
                <w:b/>
                <w:bCs/>
              </w:rPr>
              <w:t>Uwaga niejasna.</w:t>
            </w:r>
          </w:p>
        </w:tc>
      </w:tr>
      <w:tr w:rsidR="007555DA" w:rsidRPr="007555DA" w14:paraId="5043BA55" w14:textId="77777777" w:rsidTr="002D6D7B">
        <w:trPr>
          <w:jc w:val="center"/>
        </w:trPr>
        <w:tc>
          <w:tcPr>
            <w:tcW w:w="1727" w:type="dxa"/>
            <w:vAlign w:val="center"/>
          </w:tcPr>
          <w:p w14:paraId="723F50F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355</w:t>
            </w:r>
          </w:p>
        </w:tc>
        <w:tc>
          <w:tcPr>
            <w:tcW w:w="3375" w:type="dxa"/>
          </w:tcPr>
          <w:p w14:paraId="0211212B" w14:textId="77777777" w:rsidR="00716236" w:rsidRPr="007555DA" w:rsidRDefault="00716236" w:rsidP="00716236">
            <w:pPr>
              <w:suppressAutoHyphens/>
              <w:autoSpaceDE w:val="0"/>
              <w:autoSpaceDN w:val="0"/>
              <w:adjustRightInd w:val="0"/>
              <w:spacing w:after="0" w:line="240" w:lineRule="auto"/>
              <w:jc w:val="both"/>
              <w:rPr>
                <w:rFonts w:eastAsia="Times New Roman" w:cstheme="minorHAnsi"/>
                <w:b/>
                <w:lang w:eastAsia="pl-PL"/>
              </w:rPr>
            </w:pPr>
            <w:r w:rsidRPr="007555DA">
              <w:rPr>
                <w:rFonts w:eastAsia="Times New Roman" w:cstheme="minorHAnsi"/>
                <w:b/>
                <w:lang w:eastAsia="pl-PL"/>
              </w:rPr>
              <w:t>Art. 219. ust. 4</w:t>
            </w:r>
          </w:p>
          <w:p w14:paraId="66322C96" w14:textId="77777777" w:rsidR="00716236" w:rsidRPr="007555DA" w:rsidRDefault="00716236" w:rsidP="00716236">
            <w:pPr>
              <w:suppressAutoHyphens/>
              <w:autoSpaceDE w:val="0"/>
              <w:autoSpaceDN w:val="0"/>
              <w:adjustRightInd w:val="0"/>
              <w:spacing w:after="0" w:line="240" w:lineRule="auto"/>
              <w:jc w:val="both"/>
              <w:rPr>
                <w:rFonts w:eastAsia="Times New Roman" w:cstheme="minorHAnsi"/>
                <w:bCs/>
                <w:lang w:eastAsia="pl-PL"/>
              </w:rPr>
            </w:pPr>
            <w:r w:rsidRPr="007555DA">
              <w:rPr>
                <w:rFonts w:eastAsia="Times New Roman" w:cstheme="minorHAnsi"/>
                <w:bCs/>
                <w:lang w:eastAsia="pl-PL"/>
              </w:rPr>
              <w:t>(PUP Wodzisław Śląski)</w:t>
            </w:r>
          </w:p>
          <w:p w14:paraId="2DE558A7" w14:textId="77777777" w:rsidR="00716236" w:rsidRPr="007555DA" w:rsidRDefault="00716236" w:rsidP="00716236">
            <w:pPr>
              <w:spacing w:after="0" w:line="240" w:lineRule="auto"/>
              <w:jc w:val="both"/>
              <w:rPr>
                <w:rFonts w:cstheme="minorHAnsi"/>
              </w:rPr>
            </w:pPr>
          </w:p>
        </w:tc>
        <w:tc>
          <w:tcPr>
            <w:tcW w:w="3453" w:type="dxa"/>
            <w:vAlign w:val="center"/>
          </w:tcPr>
          <w:p w14:paraId="5286C733"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Bezrobotnemu, którego łączne okresy wymienione w art. 214 ust. 1, ust. 2 pkt 1–2 i 4–5 bez względu na osiągane wynagrodzenie lub podstawę wymiaru opłacania składek na US i FP wynoszą co najmniej 20 lat, przysługuje zasiłek w wysokości 120% kwoty zasiłku określonego w ust. 1.</w:t>
            </w:r>
          </w:p>
          <w:p w14:paraId="1794C2C7"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p>
          <w:p w14:paraId="4100F834"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lub</w:t>
            </w:r>
          </w:p>
          <w:p w14:paraId="5D3EA74C"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Bezrobotnemu, którego łączne okresy wymienione w art. 214 ust. 1 pkt 1-2 i 4-9, ust. 2 pkt 1–2 i 4–5 wynoszą co najmniej 20 lat, przysługuje zasiłek w wysokości 120% kwoty zasiłku określonego w ust. 1.</w:t>
            </w:r>
          </w:p>
          <w:p w14:paraId="47A50898" w14:textId="77777777" w:rsidR="00716236" w:rsidRPr="007555DA" w:rsidRDefault="00716236" w:rsidP="00716236">
            <w:pPr>
              <w:spacing w:after="0" w:line="240" w:lineRule="auto"/>
              <w:rPr>
                <w:rFonts w:cstheme="minorHAnsi"/>
              </w:rPr>
            </w:pPr>
          </w:p>
        </w:tc>
        <w:tc>
          <w:tcPr>
            <w:tcW w:w="3786" w:type="dxa"/>
          </w:tcPr>
          <w:p w14:paraId="21477DF8"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Dla osób ubiegających się o zasiłek w wysokości odpowiadającej 120% zasiłku, udokumentowanie wynagrodzenia sprzed 20 lat a zwłaszcza opłacenia składek na FP może być niemożliwe z racji tego że ZUS nie jest wstanie określić czy składki te zostały opłacone ponieważ nie obejmują raportów imiennych.  </w:t>
            </w:r>
          </w:p>
          <w:p w14:paraId="4EB86943"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p>
          <w:p w14:paraId="13AB04D6" w14:textId="77777777" w:rsidR="00716236" w:rsidRPr="007555DA" w:rsidRDefault="00716236" w:rsidP="00716236">
            <w:pPr>
              <w:spacing w:after="0" w:line="240" w:lineRule="auto"/>
              <w:rPr>
                <w:rFonts w:cstheme="minorHAnsi"/>
              </w:rPr>
            </w:pPr>
            <w:r w:rsidRPr="007555DA">
              <w:rPr>
                <w:rFonts w:cstheme="minorHAnsi"/>
              </w:rPr>
              <w:t xml:space="preserve">Część zakładów pracy już nie istnieje. O ile świadectwo pracy wystawione w co najmniej ½ etatu można zaliczyć, to w przypadku umowy zlecenie zaliczenie tego okresu może stanowić problem. </w:t>
            </w:r>
          </w:p>
        </w:tc>
        <w:tc>
          <w:tcPr>
            <w:tcW w:w="3105" w:type="dxa"/>
          </w:tcPr>
          <w:p w14:paraId="22E542E3" w14:textId="52F4444D" w:rsidR="00716236" w:rsidRPr="007C40DE" w:rsidRDefault="00DE6040" w:rsidP="007C40DE">
            <w:pPr>
              <w:spacing w:after="0" w:line="240" w:lineRule="auto"/>
              <w:jc w:val="center"/>
              <w:rPr>
                <w:rFonts w:cstheme="minorHAnsi"/>
                <w:b/>
                <w:bCs/>
              </w:rPr>
            </w:pPr>
            <w:r w:rsidRPr="007C40DE">
              <w:rPr>
                <w:rFonts w:cstheme="minorHAnsi"/>
                <w:b/>
                <w:bCs/>
              </w:rPr>
              <w:t>Uwaga niejasna.</w:t>
            </w:r>
          </w:p>
        </w:tc>
      </w:tr>
      <w:tr w:rsidR="007555DA" w:rsidRPr="007555DA" w14:paraId="4F515F60" w14:textId="77777777" w:rsidTr="002D6D7B">
        <w:trPr>
          <w:jc w:val="center"/>
        </w:trPr>
        <w:tc>
          <w:tcPr>
            <w:tcW w:w="1727" w:type="dxa"/>
            <w:shd w:val="clear" w:color="auto" w:fill="auto"/>
            <w:vAlign w:val="center"/>
          </w:tcPr>
          <w:p w14:paraId="51502DBD"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356</w:t>
            </w:r>
          </w:p>
        </w:tc>
        <w:tc>
          <w:tcPr>
            <w:tcW w:w="3375" w:type="dxa"/>
            <w:shd w:val="clear" w:color="auto" w:fill="auto"/>
            <w:vAlign w:val="center"/>
          </w:tcPr>
          <w:p w14:paraId="0BF783DB" w14:textId="77777777" w:rsidR="00716236" w:rsidRPr="007555DA" w:rsidRDefault="00716236" w:rsidP="00716236">
            <w:pPr>
              <w:spacing w:after="0" w:line="240" w:lineRule="auto"/>
              <w:rPr>
                <w:rFonts w:cstheme="minorHAnsi"/>
                <w:b/>
                <w:bCs/>
              </w:rPr>
            </w:pPr>
            <w:r w:rsidRPr="007555DA">
              <w:rPr>
                <w:rFonts w:cstheme="minorHAnsi"/>
                <w:b/>
                <w:bCs/>
              </w:rPr>
              <w:t>Art. 220. ust. 1</w:t>
            </w:r>
          </w:p>
          <w:p w14:paraId="318A1405" w14:textId="77777777" w:rsidR="00716236" w:rsidRPr="007555DA" w:rsidRDefault="00716236" w:rsidP="00716236">
            <w:pPr>
              <w:spacing w:after="0" w:line="240" w:lineRule="auto"/>
              <w:rPr>
                <w:rFonts w:cstheme="minorHAnsi"/>
                <w:b/>
              </w:rPr>
            </w:pPr>
            <w:r w:rsidRPr="007555DA">
              <w:rPr>
                <w:rFonts w:cstheme="minorHAnsi"/>
              </w:rPr>
              <w:t>(PUP Piekary Śląskie)</w:t>
            </w:r>
          </w:p>
        </w:tc>
        <w:tc>
          <w:tcPr>
            <w:tcW w:w="3453" w:type="dxa"/>
            <w:shd w:val="clear" w:color="auto" w:fill="auto"/>
          </w:tcPr>
          <w:p w14:paraId="192EC4C8" w14:textId="77777777" w:rsidR="00716236" w:rsidRPr="007555DA" w:rsidRDefault="00716236" w:rsidP="00716236">
            <w:pPr>
              <w:spacing w:after="0" w:line="240" w:lineRule="auto"/>
              <w:rPr>
                <w:rFonts w:cstheme="minorHAnsi"/>
              </w:rPr>
            </w:pPr>
            <w:r w:rsidRPr="007555DA">
              <w:rPr>
                <w:rFonts w:cstheme="minorHAnsi"/>
              </w:rPr>
              <w:t xml:space="preserve">Okres pobierania zasiłku wynosi: </w:t>
            </w:r>
          </w:p>
          <w:p w14:paraId="323FF2A4" w14:textId="77777777" w:rsidR="00716236" w:rsidRPr="007555DA" w:rsidRDefault="00716236" w:rsidP="00716236">
            <w:pPr>
              <w:spacing w:after="0" w:line="240" w:lineRule="auto"/>
              <w:rPr>
                <w:rFonts w:cstheme="minorHAnsi"/>
              </w:rPr>
            </w:pPr>
            <w:r w:rsidRPr="007555DA">
              <w:rPr>
                <w:rFonts w:cstheme="minorHAnsi"/>
              </w:rPr>
              <w:t xml:space="preserve">1)180 dni – dla bezrobotnych zamieszkałych w okresie pobierania zasiłku na obszarze powiatu, jeżeli stopa bezrobocia na tym obszarze w dniu 30 czerwca roku poprzedzającego dzień nabycia prawa do zasiłku nie przekraczała 150% przeciętnej stopy bezrobocia w kraju; </w:t>
            </w:r>
          </w:p>
          <w:p w14:paraId="5A4C4A14" w14:textId="77777777" w:rsidR="00716236" w:rsidRPr="007555DA" w:rsidRDefault="00716236" w:rsidP="00716236">
            <w:pPr>
              <w:spacing w:after="0" w:line="240" w:lineRule="auto"/>
              <w:rPr>
                <w:rFonts w:cstheme="minorHAnsi"/>
              </w:rPr>
            </w:pPr>
            <w:r w:rsidRPr="007555DA">
              <w:rPr>
                <w:rFonts w:cstheme="minorHAnsi"/>
              </w:rPr>
              <w:t xml:space="preserve">2)365 dni – dla bezrobotnych: </w:t>
            </w:r>
          </w:p>
          <w:p w14:paraId="3BC2CC90" w14:textId="77777777" w:rsidR="00716236" w:rsidRPr="007555DA" w:rsidRDefault="00716236" w:rsidP="00716236">
            <w:pPr>
              <w:spacing w:after="0" w:line="240" w:lineRule="auto"/>
              <w:rPr>
                <w:rFonts w:cstheme="minorHAnsi"/>
              </w:rPr>
            </w:pPr>
            <w:r w:rsidRPr="007555DA">
              <w:rPr>
                <w:rFonts w:cstheme="minorHAnsi"/>
              </w:rPr>
              <w:t>a)zamieszkałych w okresie pobierania zasiłku na obszarze powiatu, jeżeli stopa bezrobocia na tym obszarze w dniu 30 czerwca roku poprzedzającego dzień nabycia prawa do zasiłku przekraczała 150% przeciętnej stopy bezrobocia w kraju</w:t>
            </w:r>
          </w:p>
        </w:tc>
        <w:tc>
          <w:tcPr>
            <w:tcW w:w="3786" w:type="dxa"/>
            <w:shd w:val="clear" w:color="auto" w:fill="auto"/>
            <w:vAlign w:val="center"/>
          </w:tcPr>
          <w:p w14:paraId="3B2E8E59" w14:textId="77777777" w:rsidR="00716236" w:rsidRPr="007555DA" w:rsidRDefault="00716236" w:rsidP="00716236">
            <w:pPr>
              <w:spacing w:after="0" w:line="240" w:lineRule="auto"/>
              <w:rPr>
                <w:rFonts w:cstheme="minorHAnsi"/>
              </w:rPr>
            </w:pPr>
            <w:r w:rsidRPr="007555DA">
              <w:rPr>
                <w:rFonts w:cstheme="minorHAnsi"/>
              </w:rPr>
              <w:t>Art. 49. 1. Rejestracja bezrobotnych albo poszukujących pracy następuje na wniosek.</w:t>
            </w:r>
          </w:p>
          <w:p w14:paraId="0417C49A" w14:textId="77777777" w:rsidR="00716236" w:rsidRPr="007555DA" w:rsidRDefault="00716236" w:rsidP="00716236">
            <w:pPr>
              <w:spacing w:after="0" w:line="240" w:lineRule="auto"/>
              <w:rPr>
                <w:rFonts w:cstheme="minorHAnsi"/>
              </w:rPr>
            </w:pPr>
            <w:r w:rsidRPr="007555DA">
              <w:rPr>
                <w:rFonts w:cstheme="minorHAnsi"/>
              </w:rPr>
              <w:t>2. W celu dokonania rejestracji osoba ubiegająca się o zarejestrowanie jako bezrobotny lub poszukujący pracy:</w:t>
            </w:r>
          </w:p>
          <w:p w14:paraId="1EDDFA60" w14:textId="77777777" w:rsidR="00716236" w:rsidRPr="007555DA" w:rsidRDefault="00716236" w:rsidP="00716236">
            <w:pPr>
              <w:spacing w:after="0" w:line="240" w:lineRule="auto"/>
              <w:rPr>
                <w:rFonts w:cstheme="minorHAnsi"/>
              </w:rPr>
            </w:pPr>
            <w:r w:rsidRPr="007555DA">
              <w:rPr>
                <w:rFonts w:cstheme="minorHAnsi"/>
              </w:rPr>
              <w:t>1)składa wniosek o dokonanie rejestracji w PUP za pośrednictwem formularza elektronicznego udostępnionego w systemie informatycznym przez ministra właściwego do spraw pracy albo</w:t>
            </w:r>
          </w:p>
          <w:p w14:paraId="44DAF1B8" w14:textId="77777777" w:rsidR="00716236" w:rsidRPr="007555DA" w:rsidRDefault="00716236" w:rsidP="00716236">
            <w:pPr>
              <w:spacing w:after="0" w:line="240" w:lineRule="auto"/>
              <w:rPr>
                <w:rFonts w:cstheme="minorHAnsi"/>
                <w:strike/>
              </w:rPr>
            </w:pPr>
            <w:r w:rsidRPr="007555DA">
              <w:rPr>
                <w:rFonts w:cstheme="minorHAnsi"/>
              </w:rPr>
              <w:t>2)zgłasza się do wybranego PUP.</w:t>
            </w:r>
          </w:p>
        </w:tc>
        <w:tc>
          <w:tcPr>
            <w:tcW w:w="3105" w:type="dxa"/>
            <w:shd w:val="clear" w:color="auto" w:fill="auto"/>
          </w:tcPr>
          <w:p w14:paraId="1E77E634" w14:textId="7FED1E2D" w:rsidR="00716236" w:rsidRPr="007555DA" w:rsidRDefault="00716236" w:rsidP="007C40DE">
            <w:pPr>
              <w:spacing w:after="0" w:line="240" w:lineRule="auto"/>
              <w:jc w:val="center"/>
              <w:rPr>
                <w:rFonts w:cstheme="minorHAnsi"/>
                <w:b/>
                <w:bCs/>
              </w:rPr>
            </w:pPr>
            <w:r w:rsidRPr="007555DA">
              <w:rPr>
                <w:rFonts w:cstheme="minorHAnsi"/>
                <w:b/>
                <w:bCs/>
              </w:rPr>
              <w:t>Uwaga uwzględniona.</w:t>
            </w:r>
          </w:p>
          <w:p w14:paraId="78C721DE" w14:textId="77777777" w:rsidR="00716236" w:rsidRPr="007555DA" w:rsidRDefault="00716236" w:rsidP="007C40DE">
            <w:pPr>
              <w:spacing w:after="0" w:line="240" w:lineRule="auto"/>
              <w:jc w:val="both"/>
              <w:rPr>
                <w:rFonts w:cstheme="minorHAnsi"/>
              </w:rPr>
            </w:pPr>
            <w:r w:rsidRPr="007555DA">
              <w:rPr>
                <w:rFonts w:cstheme="minorHAnsi"/>
              </w:rPr>
              <w:t>Nadano nowe brzmienie przepisu i zrezygnowano z uzależnienia długości okresu pobierania zasiłku od stopy bezrobocia panującego na obszarze powiatu, na którym mieszaka bezrobotny</w:t>
            </w:r>
          </w:p>
          <w:p w14:paraId="0A6B3EB5" w14:textId="77777777" w:rsidR="00716236" w:rsidRPr="007555DA" w:rsidRDefault="00716236" w:rsidP="00716236">
            <w:pPr>
              <w:spacing w:after="0" w:line="240" w:lineRule="auto"/>
              <w:rPr>
                <w:rFonts w:cstheme="minorHAnsi"/>
              </w:rPr>
            </w:pPr>
          </w:p>
        </w:tc>
      </w:tr>
      <w:tr w:rsidR="007555DA" w:rsidRPr="007555DA" w14:paraId="342888DC" w14:textId="77777777" w:rsidTr="002D6D7B">
        <w:trPr>
          <w:jc w:val="center"/>
        </w:trPr>
        <w:tc>
          <w:tcPr>
            <w:tcW w:w="1727" w:type="dxa"/>
            <w:shd w:val="clear" w:color="auto" w:fill="auto"/>
            <w:vAlign w:val="center"/>
          </w:tcPr>
          <w:p w14:paraId="7FC4B37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357</w:t>
            </w:r>
          </w:p>
        </w:tc>
        <w:tc>
          <w:tcPr>
            <w:tcW w:w="3375" w:type="dxa"/>
            <w:shd w:val="clear" w:color="auto" w:fill="auto"/>
            <w:vAlign w:val="center"/>
          </w:tcPr>
          <w:p w14:paraId="3827163C" w14:textId="77777777" w:rsidR="00716236" w:rsidRPr="007555DA" w:rsidRDefault="00716236" w:rsidP="00716236">
            <w:pPr>
              <w:spacing w:after="0" w:line="240" w:lineRule="auto"/>
              <w:rPr>
                <w:rFonts w:cstheme="minorHAnsi"/>
                <w:b/>
              </w:rPr>
            </w:pPr>
            <w:r w:rsidRPr="007555DA">
              <w:rPr>
                <w:rFonts w:cstheme="minorHAnsi"/>
                <w:b/>
              </w:rPr>
              <w:t>Art. 220. ust. 1 pkt. 2 lit. d</w:t>
            </w:r>
          </w:p>
          <w:p w14:paraId="4E8CC274" w14:textId="77777777" w:rsidR="00716236" w:rsidRPr="007555DA" w:rsidRDefault="00716236" w:rsidP="00716236">
            <w:pPr>
              <w:spacing w:after="0" w:line="240" w:lineRule="auto"/>
              <w:rPr>
                <w:rFonts w:cstheme="minorHAnsi"/>
                <w:b/>
              </w:rPr>
            </w:pPr>
            <w:r w:rsidRPr="007555DA">
              <w:rPr>
                <w:rFonts w:cstheme="minorHAnsi"/>
              </w:rPr>
              <w:t>(PUP Chorzów)</w:t>
            </w:r>
          </w:p>
        </w:tc>
        <w:tc>
          <w:tcPr>
            <w:tcW w:w="3453" w:type="dxa"/>
            <w:shd w:val="clear" w:color="auto" w:fill="auto"/>
          </w:tcPr>
          <w:p w14:paraId="090CC0FF" w14:textId="77777777" w:rsidR="00716236" w:rsidRPr="007555DA" w:rsidRDefault="00716236" w:rsidP="00716236">
            <w:pPr>
              <w:spacing w:after="0" w:line="240" w:lineRule="auto"/>
              <w:rPr>
                <w:rFonts w:cstheme="minorHAnsi"/>
              </w:rPr>
            </w:pPr>
            <w:r w:rsidRPr="007555DA">
              <w:rPr>
                <w:rFonts w:cstheme="minorHAnsi"/>
              </w:rPr>
              <w:t>Okres pobierania zasiłku wynosi 365 dni – dla bezrobotnych samotnie wychowujących co najmniej jedno dziecko w wieku do 15 lat</w:t>
            </w:r>
          </w:p>
        </w:tc>
        <w:tc>
          <w:tcPr>
            <w:tcW w:w="3786" w:type="dxa"/>
            <w:shd w:val="clear" w:color="auto" w:fill="auto"/>
            <w:vAlign w:val="center"/>
          </w:tcPr>
          <w:p w14:paraId="4954BCD8" w14:textId="77777777" w:rsidR="00716236" w:rsidRPr="007555DA" w:rsidRDefault="00716236" w:rsidP="00716236">
            <w:pPr>
              <w:spacing w:after="0" w:line="240" w:lineRule="auto"/>
              <w:rPr>
                <w:rFonts w:cstheme="minorHAnsi"/>
              </w:rPr>
            </w:pPr>
            <w:r w:rsidRPr="007555DA">
              <w:rPr>
                <w:rFonts w:cstheme="minorHAnsi"/>
              </w:rPr>
              <w:t>Okres pobierania zasiłku wynosi 365 dni – dla bezrobotnych samotnie wychowujących co najmniej jedno dziecko w wieku do 18 lat</w:t>
            </w:r>
          </w:p>
        </w:tc>
        <w:tc>
          <w:tcPr>
            <w:tcW w:w="3105" w:type="dxa"/>
            <w:shd w:val="clear" w:color="auto" w:fill="auto"/>
          </w:tcPr>
          <w:p w14:paraId="52DD8BE0" w14:textId="337CFE9F" w:rsidR="00716236" w:rsidRPr="007555DA" w:rsidRDefault="00716236" w:rsidP="00B50D52">
            <w:pPr>
              <w:spacing w:after="0" w:line="240" w:lineRule="auto"/>
              <w:jc w:val="center"/>
              <w:rPr>
                <w:rFonts w:cstheme="minorHAnsi"/>
                <w:b/>
                <w:bCs/>
              </w:rPr>
            </w:pPr>
            <w:r w:rsidRPr="007555DA">
              <w:rPr>
                <w:rFonts w:cstheme="minorHAnsi"/>
                <w:b/>
                <w:bCs/>
              </w:rPr>
              <w:t>Uwaga uwzględniona.</w:t>
            </w:r>
          </w:p>
          <w:p w14:paraId="184BEF50" w14:textId="77777777" w:rsidR="00716236" w:rsidRPr="007555DA" w:rsidRDefault="00716236" w:rsidP="00B50D52">
            <w:pPr>
              <w:spacing w:after="0" w:line="240" w:lineRule="auto"/>
              <w:jc w:val="both"/>
              <w:rPr>
                <w:rFonts w:cstheme="minorHAnsi"/>
              </w:rPr>
            </w:pPr>
            <w:r w:rsidRPr="007555DA">
              <w:rPr>
                <w:rFonts w:cstheme="minorHAnsi"/>
              </w:rPr>
              <w:t>Nadano nowe brzmienie przepisu. Zgodnie z nim Okres pobierania zasiłku wynosi 365 dni samotnie wychowujących co najmniej jedno dziecko w wieku do 18 roku życia, a w przypadku dziecka niepełnosprawnego do 24. roku życia, jeżeli kontynuuje naukę w szkole lub w szkole wyższej i legitymuje się orzeczeniem o umiarkowanym albo znacznym stopniu niepełnosprawności</w:t>
            </w:r>
          </w:p>
        </w:tc>
      </w:tr>
      <w:tr w:rsidR="007555DA" w:rsidRPr="007555DA" w14:paraId="2CEDA2B0" w14:textId="77777777" w:rsidTr="002D6D7B">
        <w:trPr>
          <w:jc w:val="center"/>
        </w:trPr>
        <w:tc>
          <w:tcPr>
            <w:tcW w:w="1727" w:type="dxa"/>
            <w:vAlign w:val="center"/>
          </w:tcPr>
          <w:p w14:paraId="12172DA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358</w:t>
            </w:r>
          </w:p>
        </w:tc>
        <w:tc>
          <w:tcPr>
            <w:tcW w:w="3375" w:type="dxa"/>
          </w:tcPr>
          <w:p w14:paraId="1E3E1477" w14:textId="77777777" w:rsidR="00716236" w:rsidRPr="007555DA" w:rsidRDefault="00716236" w:rsidP="00716236">
            <w:pPr>
              <w:spacing w:after="0" w:line="240" w:lineRule="auto"/>
              <w:rPr>
                <w:rFonts w:cstheme="minorHAnsi"/>
              </w:rPr>
            </w:pPr>
          </w:p>
          <w:p w14:paraId="4EA3DBB1" w14:textId="77777777" w:rsidR="00716236" w:rsidRPr="007555DA" w:rsidRDefault="00716236" w:rsidP="00716236">
            <w:pPr>
              <w:spacing w:after="0" w:line="240" w:lineRule="auto"/>
              <w:rPr>
                <w:rFonts w:cstheme="minorHAnsi"/>
              </w:rPr>
            </w:pPr>
          </w:p>
          <w:p w14:paraId="7F2FF38F" w14:textId="77777777" w:rsidR="00716236" w:rsidRPr="007555DA" w:rsidRDefault="00716236" w:rsidP="00716236">
            <w:pPr>
              <w:spacing w:after="0" w:line="240" w:lineRule="auto"/>
              <w:rPr>
                <w:rFonts w:cstheme="minorHAnsi"/>
              </w:rPr>
            </w:pPr>
          </w:p>
          <w:p w14:paraId="6D9FA21E" w14:textId="77777777" w:rsidR="00716236" w:rsidRPr="007555DA" w:rsidRDefault="00716236" w:rsidP="00716236">
            <w:pPr>
              <w:spacing w:after="0" w:line="240" w:lineRule="auto"/>
              <w:rPr>
                <w:rFonts w:cstheme="minorHAnsi"/>
                <w:b/>
                <w:bCs/>
              </w:rPr>
            </w:pPr>
            <w:r w:rsidRPr="007555DA">
              <w:rPr>
                <w:rFonts w:cstheme="minorHAnsi"/>
                <w:b/>
                <w:bCs/>
              </w:rPr>
              <w:t xml:space="preserve">Art. 220. ust. 4 </w:t>
            </w:r>
          </w:p>
          <w:p w14:paraId="201B4BC4" w14:textId="77777777" w:rsidR="00716236" w:rsidRPr="007555DA" w:rsidRDefault="00716236" w:rsidP="00716236">
            <w:pPr>
              <w:spacing w:after="0" w:line="240" w:lineRule="auto"/>
              <w:rPr>
                <w:rFonts w:cstheme="minorHAnsi"/>
              </w:rPr>
            </w:pPr>
            <w:r w:rsidRPr="007555DA">
              <w:rPr>
                <w:rFonts w:cstheme="minorHAnsi"/>
              </w:rPr>
              <w:t>(PUP Rybnik)</w:t>
            </w:r>
          </w:p>
          <w:p w14:paraId="52366336" w14:textId="77777777" w:rsidR="00716236" w:rsidRPr="007555DA" w:rsidRDefault="00716236" w:rsidP="00716236">
            <w:pPr>
              <w:spacing w:after="0" w:line="240" w:lineRule="auto"/>
              <w:rPr>
                <w:rFonts w:cstheme="minorHAnsi"/>
                <w:b/>
              </w:rPr>
            </w:pPr>
          </w:p>
        </w:tc>
        <w:tc>
          <w:tcPr>
            <w:tcW w:w="3453" w:type="dxa"/>
          </w:tcPr>
          <w:p w14:paraId="0B88F3A0" w14:textId="77777777" w:rsidR="00716236" w:rsidRPr="007555DA" w:rsidRDefault="00716236" w:rsidP="00716236">
            <w:pPr>
              <w:spacing w:after="0" w:line="240" w:lineRule="auto"/>
              <w:rPr>
                <w:rFonts w:cstheme="minorHAnsi"/>
              </w:rPr>
            </w:pPr>
            <w:r w:rsidRPr="007555DA">
              <w:rPr>
                <w:rFonts w:cstheme="minorHAnsi"/>
              </w:rPr>
              <w:t>Brak zapisu o możliwości przerejestrowania ze względu</w:t>
            </w:r>
            <w:r w:rsidRPr="007555DA">
              <w:rPr>
                <w:rFonts w:cstheme="minorHAnsi"/>
              </w:rPr>
              <w:br/>
              <w:t>na zmianę miejsca zamieszkania</w:t>
            </w:r>
            <w:r w:rsidRPr="007555DA">
              <w:rPr>
                <w:rFonts w:cstheme="minorHAnsi"/>
              </w:rPr>
              <w:br/>
              <w:t xml:space="preserve">oraz określonego terminu w jakim należy zgłosić powyższy fakt. </w:t>
            </w:r>
          </w:p>
          <w:p w14:paraId="1FF6EEE9" w14:textId="77777777" w:rsidR="00716236" w:rsidRPr="007555DA" w:rsidRDefault="00716236" w:rsidP="00716236">
            <w:pPr>
              <w:spacing w:after="0" w:line="240" w:lineRule="auto"/>
              <w:rPr>
                <w:rFonts w:cstheme="minorHAnsi"/>
              </w:rPr>
            </w:pPr>
            <w:r w:rsidRPr="007555DA">
              <w:rPr>
                <w:rFonts w:cstheme="minorHAnsi"/>
              </w:rPr>
              <w:t>Proponuje się dodać ust. 5</w:t>
            </w:r>
          </w:p>
        </w:tc>
        <w:tc>
          <w:tcPr>
            <w:tcW w:w="3786" w:type="dxa"/>
            <w:vAlign w:val="center"/>
          </w:tcPr>
          <w:p w14:paraId="5F381372" w14:textId="77777777" w:rsidR="00716236" w:rsidRPr="007555DA" w:rsidRDefault="00716236" w:rsidP="00B50D52">
            <w:pPr>
              <w:spacing w:after="0" w:line="240" w:lineRule="auto"/>
              <w:jc w:val="both"/>
              <w:rPr>
                <w:rFonts w:cstheme="minorHAnsi"/>
              </w:rPr>
            </w:pPr>
            <w:r w:rsidRPr="007555DA">
              <w:rPr>
                <w:rFonts w:cstheme="minorHAnsi"/>
              </w:rPr>
              <w:t>Proponowane brzmienie ust.5:W przypadku zmiany przez bezrobotnego miejsca zamieszkania skutkującego zmianą właściwości powiatowego urzędu pracy bezrobotny jest obowiązany powiadomić o tym fakcie urząd pracy, w którym jest zarejestrowany, oraz stawić się w powiatowym urzędzie pracy właściwym dla nowego miejsca zamieszkania w terminie 14 dni od dnia zmiany miejsca zamieszkania.</w:t>
            </w:r>
          </w:p>
        </w:tc>
        <w:tc>
          <w:tcPr>
            <w:tcW w:w="3105" w:type="dxa"/>
          </w:tcPr>
          <w:p w14:paraId="054EDC1A" w14:textId="758720B4" w:rsidR="00716236" w:rsidRPr="00B50D52" w:rsidRDefault="00716236" w:rsidP="00B83D31">
            <w:pPr>
              <w:spacing w:after="0" w:line="240" w:lineRule="auto"/>
              <w:jc w:val="center"/>
              <w:rPr>
                <w:rFonts w:cstheme="minorHAnsi"/>
                <w:b/>
                <w:bCs/>
              </w:rPr>
            </w:pPr>
            <w:r w:rsidRPr="00B50D52">
              <w:rPr>
                <w:rFonts w:cstheme="minorHAnsi"/>
                <w:b/>
                <w:bCs/>
              </w:rPr>
              <w:t>Uwaga nieaktualna.</w:t>
            </w:r>
          </w:p>
          <w:p w14:paraId="3D5E8333" w14:textId="6EE5540A" w:rsidR="00716236" w:rsidRPr="007555DA" w:rsidRDefault="00716236" w:rsidP="00B50D52">
            <w:pPr>
              <w:spacing w:after="0" w:line="240" w:lineRule="auto"/>
              <w:jc w:val="both"/>
              <w:rPr>
                <w:rFonts w:cstheme="minorHAnsi"/>
              </w:rPr>
            </w:pPr>
            <w:r w:rsidRPr="007555DA">
              <w:rPr>
                <w:rFonts w:cstheme="minorHAnsi"/>
              </w:rPr>
              <w:t>Nadano nowe brzmienie przepisu i zrezygnowano z uzależnienia długości okresu pobierania zasiłku od stopy bezrobocia panującego na obszarze powiatu, na którym mieszka bezrobotny.</w:t>
            </w:r>
          </w:p>
          <w:p w14:paraId="6DDC0661" w14:textId="77777777" w:rsidR="00716236" w:rsidRPr="007555DA" w:rsidRDefault="00716236" w:rsidP="00716236">
            <w:pPr>
              <w:spacing w:after="0" w:line="240" w:lineRule="auto"/>
              <w:rPr>
                <w:rFonts w:cstheme="minorHAnsi"/>
              </w:rPr>
            </w:pPr>
          </w:p>
        </w:tc>
      </w:tr>
      <w:tr w:rsidR="007555DA" w:rsidRPr="007555DA" w14:paraId="6CCD5F45" w14:textId="77777777" w:rsidTr="002D6D7B">
        <w:trPr>
          <w:jc w:val="center"/>
        </w:trPr>
        <w:tc>
          <w:tcPr>
            <w:tcW w:w="1727" w:type="dxa"/>
            <w:vAlign w:val="center"/>
          </w:tcPr>
          <w:p w14:paraId="3386FFB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359</w:t>
            </w:r>
          </w:p>
        </w:tc>
        <w:tc>
          <w:tcPr>
            <w:tcW w:w="3375" w:type="dxa"/>
          </w:tcPr>
          <w:p w14:paraId="5D0C2D9F" w14:textId="77777777" w:rsidR="00716236" w:rsidRPr="007555DA" w:rsidRDefault="00716236" w:rsidP="00716236">
            <w:pPr>
              <w:spacing w:after="0" w:line="240" w:lineRule="auto"/>
              <w:rPr>
                <w:rFonts w:cstheme="minorHAnsi"/>
                <w:b/>
                <w:bCs/>
              </w:rPr>
            </w:pPr>
            <w:r w:rsidRPr="007555DA">
              <w:rPr>
                <w:rFonts w:cstheme="minorHAnsi"/>
                <w:b/>
                <w:bCs/>
              </w:rPr>
              <w:t>Art. 224. ust. 1 pkt 1)</w:t>
            </w:r>
          </w:p>
          <w:p w14:paraId="373F246C" w14:textId="77777777" w:rsidR="00716236" w:rsidRPr="007555DA" w:rsidRDefault="00716236" w:rsidP="00716236">
            <w:pPr>
              <w:spacing w:after="0" w:line="240" w:lineRule="auto"/>
              <w:rPr>
                <w:rFonts w:cstheme="minorHAnsi"/>
                <w:b/>
              </w:rPr>
            </w:pPr>
            <w:r w:rsidRPr="007555DA">
              <w:rPr>
                <w:rFonts w:cstheme="minorHAnsi"/>
                <w:lang w:val="de-DE"/>
              </w:rPr>
              <w:t>(PUP Pszczyna)</w:t>
            </w:r>
          </w:p>
        </w:tc>
        <w:tc>
          <w:tcPr>
            <w:tcW w:w="3453" w:type="dxa"/>
          </w:tcPr>
          <w:p w14:paraId="0C652026" w14:textId="77777777" w:rsidR="00716236" w:rsidRPr="007555DA" w:rsidRDefault="00716236" w:rsidP="00716236">
            <w:pPr>
              <w:spacing w:after="0" w:line="240" w:lineRule="auto"/>
              <w:rPr>
                <w:rFonts w:cstheme="minorHAnsi"/>
              </w:rPr>
            </w:pPr>
            <w:r w:rsidRPr="007555DA">
              <w:rPr>
                <w:rFonts w:cstheme="minorHAnsi"/>
              </w:rPr>
              <w:t xml:space="preserve">Z treści przepisu wynika, że zasiłek nie przysługuje od dnia rejestracji jeśli osoba otrzymała odszkodowanie za skrócony okres wypowiedzenia umowy o pracy, a zatem jeśli nie otrzymała odszkodowania, to zasiłek przysługuje od dnia rejestracji. </w:t>
            </w:r>
          </w:p>
        </w:tc>
        <w:tc>
          <w:tcPr>
            <w:tcW w:w="3786" w:type="dxa"/>
          </w:tcPr>
          <w:p w14:paraId="1E8F0E46" w14:textId="77777777" w:rsidR="00716236" w:rsidRPr="007555DA" w:rsidRDefault="00716236" w:rsidP="00716236">
            <w:pPr>
              <w:spacing w:after="0" w:line="240" w:lineRule="auto"/>
              <w:rPr>
                <w:rFonts w:cstheme="minorHAnsi"/>
              </w:rPr>
            </w:pPr>
            <w:r w:rsidRPr="007555DA">
              <w:rPr>
                <w:rFonts w:cstheme="minorHAnsi"/>
              </w:rPr>
              <w:t>Zwrot „otrzymał odszkodowanie za skrócenie okresu wypowiedzenia umowy o pracę  zastąpić „przysługuje odszkodowanie w związku ze skróceniem okresu wypowiedzenia umowy</w:t>
            </w:r>
            <w:r w:rsidRPr="007555DA">
              <w:rPr>
                <w:rFonts w:cstheme="minorHAnsi"/>
              </w:rPr>
              <w:br/>
              <w:t>o pracę na podstawie art. 361 § 1 ustawy z dnia 26 czerwca 1974 r. – Kodeks pracy”.</w:t>
            </w:r>
          </w:p>
          <w:p w14:paraId="71235D4E" w14:textId="77777777" w:rsidR="00716236" w:rsidRPr="007555DA" w:rsidRDefault="00716236" w:rsidP="00716236">
            <w:pPr>
              <w:spacing w:after="0" w:line="240" w:lineRule="auto"/>
              <w:rPr>
                <w:rFonts w:cstheme="minorHAnsi"/>
              </w:rPr>
            </w:pPr>
          </w:p>
          <w:p w14:paraId="74BF7D48" w14:textId="77777777" w:rsidR="00716236" w:rsidRPr="007555DA" w:rsidRDefault="00716236" w:rsidP="00716236">
            <w:pPr>
              <w:spacing w:after="0" w:line="240" w:lineRule="auto"/>
              <w:rPr>
                <w:rFonts w:cstheme="minorHAnsi"/>
              </w:rPr>
            </w:pPr>
            <w:r w:rsidRPr="007555DA">
              <w:rPr>
                <w:rFonts w:cstheme="minorHAnsi"/>
              </w:rPr>
              <w:t xml:space="preserve">Prawa do faktycznego uzyskania odszkodowania pracownik może dochodzić w drodze przewidzianej w ustawie o ochronie roszczeń pracowniczych w razie niewypłacalności pracodawcy. W ostateczności, w przypadku niewypełnienia tego obowiązku przez pracodawcę, można uzyskać odszkodowanie ze środków Funduszu Gwarantowanych Świadczeń Pracowniczych. Okres, za który przysługuje  odszkodowanie – zgodnie z Kodeksem pracy -  wlicza się pracownikowi pozostającemu w tym okresie bez pracy do okresu zatrudnienia. Ponadto, odszkodowanie wlicza się do okresu uprawniającego do zasiłku dla bezrobotnych. </w:t>
            </w:r>
          </w:p>
          <w:p w14:paraId="71362E69" w14:textId="77777777" w:rsidR="00716236" w:rsidRPr="007555DA" w:rsidRDefault="00716236" w:rsidP="00716236">
            <w:pPr>
              <w:spacing w:after="0" w:line="240" w:lineRule="auto"/>
              <w:rPr>
                <w:rFonts w:cstheme="minorHAnsi"/>
              </w:rPr>
            </w:pPr>
            <w:r w:rsidRPr="007555DA">
              <w:rPr>
                <w:rFonts w:cstheme="minorHAnsi"/>
              </w:rPr>
              <w:t>Wypłacenie zasiłku dla bezrobotnych za okres, za który osoba otrzyma odszkodowanie skutkuje zbiegiem wypłaconych świadczeń.</w:t>
            </w:r>
          </w:p>
        </w:tc>
        <w:tc>
          <w:tcPr>
            <w:tcW w:w="3105" w:type="dxa"/>
          </w:tcPr>
          <w:p w14:paraId="1C421820" w14:textId="5D40E7FC" w:rsidR="00716236" w:rsidRPr="00B50D52" w:rsidRDefault="000532D5" w:rsidP="00B50D52">
            <w:pPr>
              <w:spacing w:after="0" w:line="240" w:lineRule="auto"/>
              <w:jc w:val="center"/>
              <w:rPr>
                <w:rFonts w:cstheme="minorHAnsi"/>
                <w:b/>
                <w:bCs/>
              </w:rPr>
            </w:pPr>
            <w:r w:rsidRPr="00B50D52">
              <w:rPr>
                <w:rFonts w:cstheme="minorHAnsi"/>
                <w:b/>
                <w:bCs/>
              </w:rPr>
              <w:t>Uwaga nieuwzględniona.</w:t>
            </w:r>
          </w:p>
          <w:p w14:paraId="44025384" w14:textId="77777777" w:rsidR="000532D5" w:rsidRPr="007555DA" w:rsidRDefault="000532D5" w:rsidP="00B50D52">
            <w:pPr>
              <w:spacing w:after="0" w:line="240" w:lineRule="auto"/>
              <w:jc w:val="both"/>
              <w:rPr>
                <w:rFonts w:cstheme="minorHAnsi"/>
              </w:rPr>
            </w:pPr>
            <w:r w:rsidRPr="007555DA">
              <w:rPr>
                <w:rFonts w:cstheme="minorHAnsi"/>
              </w:rPr>
              <w:t xml:space="preserve">Przepis analogiczny do obecnie obowiązującego art. 75 ust. 1 pkt 5 ustawy o promocji zatrudnienia. </w:t>
            </w:r>
          </w:p>
          <w:p w14:paraId="469F6AB4" w14:textId="05B8525D" w:rsidR="000532D5" w:rsidRPr="007555DA" w:rsidRDefault="000532D5" w:rsidP="00B50D52">
            <w:pPr>
              <w:spacing w:after="0" w:line="240" w:lineRule="auto"/>
              <w:jc w:val="both"/>
              <w:rPr>
                <w:rFonts w:cstheme="minorHAnsi"/>
              </w:rPr>
            </w:pPr>
            <w:r w:rsidRPr="007555DA">
              <w:rPr>
                <w:rFonts w:cstheme="minorHAnsi"/>
              </w:rPr>
              <w:t xml:space="preserve">Nie przewiduje się wprowadzenia zmian w tym zakresie. </w:t>
            </w:r>
          </w:p>
        </w:tc>
      </w:tr>
      <w:tr w:rsidR="007555DA" w:rsidRPr="007555DA" w14:paraId="31ADB7BB" w14:textId="77777777" w:rsidTr="002D6D7B">
        <w:trPr>
          <w:jc w:val="center"/>
        </w:trPr>
        <w:tc>
          <w:tcPr>
            <w:tcW w:w="1727" w:type="dxa"/>
            <w:vAlign w:val="center"/>
          </w:tcPr>
          <w:p w14:paraId="1DCCB8C7" w14:textId="77777777" w:rsidR="0038370F" w:rsidRPr="007555DA" w:rsidRDefault="0038370F" w:rsidP="00716236">
            <w:pPr>
              <w:spacing w:after="0" w:line="240" w:lineRule="auto"/>
              <w:ind w:left="36" w:right="-534"/>
              <w:contextualSpacing/>
              <w:rPr>
                <w:rFonts w:cstheme="minorHAnsi"/>
                <w:b/>
              </w:rPr>
            </w:pPr>
            <w:r w:rsidRPr="007555DA">
              <w:rPr>
                <w:rFonts w:cstheme="minorHAnsi"/>
                <w:b/>
              </w:rPr>
              <w:t>360</w:t>
            </w:r>
          </w:p>
        </w:tc>
        <w:tc>
          <w:tcPr>
            <w:tcW w:w="3375" w:type="dxa"/>
            <w:vAlign w:val="center"/>
          </w:tcPr>
          <w:p w14:paraId="51D9748C" w14:textId="77777777" w:rsidR="0038370F" w:rsidRPr="007555DA" w:rsidRDefault="0038370F" w:rsidP="00716236">
            <w:pPr>
              <w:spacing w:after="0" w:line="240" w:lineRule="auto"/>
              <w:rPr>
                <w:rFonts w:cstheme="minorHAnsi"/>
                <w:b/>
                <w:bCs/>
              </w:rPr>
            </w:pPr>
            <w:r w:rsidRPr="007555DA">
              <w:rPr>
                <w:rFonts w:cstheme="minorHAnsi"/>
                <w:b/>
                <w:bCs/>
              </w:rPr>
              <w:t>Art. 224. ust. 1 i ust. 2</w:t>
            </w:r>
          </w:p>
          <w:p w14:paraId="1E58F8ED" w14:textId="77777777" w:rsidR="0038370F" w:rsidRPr="007555DA" w:rsidRDefault="0038370F" w:rsidP="00716236">
            <w:pPr>
              <w:spacing w:after="0" w:line="240" w:lineRule="auto"/>
              <w:rPr>
                <w:rFonts w:cstheme="minorHAnsi"/>
              </w:rPr>
            </w:pPr>
            <w:r w:rsidRPr="007555DA">
              <w:rPr>
                <w:rFonts w:cstheme="minorHAnsi"/>
              </w:rPr>
              <w:t>(PUP Rybnik)</w:t>
            </w:r>
          </w:p>
          <w:p w14:paraId="56525C4F" w14:textId="77777777" w:rsidR="0038370F" w:rsidRPr="007555DA" w:rsidRDefault="0038370F" w:rsidP="00716236">
            <w:pPr>
              <w:spacing w:after="0" w:line="240" w:lineRule="auto"/>
              <w:rPr>
                <w:rFonts w:cstheme="minorHAnsi"/>
                <w:b/>
                <w:bCs/>
              </w:rPr>
            </w:pPr>
          </w:p>
        </w:tc>
        <w:tc>
          <w:tcPr>
            <w:tcW w:w="3453" w:type="dxa"/>
          </w:tcPr>
          <w:p w14:paraId="30AC3617" w14:textId="77777777" w:rsidR="0038370F" w:rsidRPr="007555DA" w:rsidRDefault="0038370F" w:rsidP="00716236">
            <w:pPr>
              <w:spacing w:after="0" w:line="240" w:lineRule="auto"/>
              <w:rPr>
                <w:rFonts w:cstheme="minorHAnsi"/>
              </w:rPr>
            </w:pPr>
            <w:r w:rsidRPr="007555DA">
              <w:rPr>
                <w:rFonts w:cstheme="minorHAnsi"/>
              </w:rPr>
              <w:t>Pozbawienie uprawnień do zasiłku osób rozwiązujących ostatni stosunek pracy lub stosunek służbowy za wypowiedzeniem albo na mocy porozumienia stron byłoby dyskryminujące w stosunku do tych osób, zwłaszcza że osobom które zawiesiły działalność gospodarczą będzie przysługiwał zasiłek po 90 dniach.</w:t>
            </w:r>
          </w:p>
        </w:tc>
        <w:tc>
          <w:tcPr>
            <w:tcW w:w="3786" w:type="dxa"/>
            <w:vAlign w:val="center"/>
          </w:tcPr>
          <w:p w14:paraId="59A3DFB4" w14:textId="77777777" w:rsidR="0038370F" w:rsidRPr="007555DA" w:rsidRDefault="0038370F" w:rsidP="00716236">
            <w:pPr>
              <w:spacing w:after="0" w:line="240" w:lineRule="auto"/>
              <w:rPr>
                <w:rFonts w:cstheme="minorHAnsi"/>
              </w:rPr>
            </w:pPr>
            <w:r w:rsidRPr="007555DA">
              <w:rPr>
                <w:rFonts w:cstheme="minorHAnsi"/>
              </w:rPr>
              <w:t xml:space="preserve">Proponujemy dodanie zapisu: </w:t>
            </w:r>
          </w:p>
          <w:p w14:paraId="7EC9E3F0" w14:textId="77777777" w:rsidR="0038370F" w:rsidRPr="007555DA" w:rsidRDefault="0038370F" w:rsidP="00716236">
            <w:pPr>
              <w:spacing w:after="0" w:line="240" w:lineRule="auto"/>
              <w:rPr>
                <w:rFonts w:cstheme="minorHAnsi"/>
              </w:rPr>
            </w:pPr>
            <w:r w:rsidRPr="007555DA">
              <w:rPr>
                <w:rFonts w:cstheme="minorHAnsi"/>
              </w:rPr>
              <w:t>Art.224 ust. 1. Prawo do zasiłku od dnia zarejestrowania w PUP nie przysługuje bezrobotnemu, który: 5) w okresie 6 miesięcy przed zarejestrowaniem w powiatowym urzędzie pracy rozwiązał stosunek pracy lub stosunek służbowy</w:t>
            </w:r>
            <w:r w:rsidRPr="007555DA">
              <w:rPr>
                <w:rFonts w:cstheme="minorHAnsi"/>
              </w:rPr>
              <w:br/>
              <w:t xml:space="preserve">za wypowiedzeniem albo na mocy porozumienia stron. </w:t>
            </w:r>
          </w:p>
          <w:p w14:paraId="223A6F71" w14:textId="77777777" w:rsidR="0038370F" w:rsidRPr="007555DA" w:rsidRDefault="0038370F" w:rsidP="00716236">
            <w:pPr>
              <w:spacing w:after="0" w:line="240" w:lineRule="auto"/>
              <w:rPr>
                <w:rFonts w:cstheme="minorHAnsi"/>
              </w:rPr>
            </w:pPr>
            <w:r w:rsidRPr="007555DA">
              <w:rPr>
                <w:rFonts w:cstheme="minorHAnsi"/>
              </w:rPr>
              <w:t>W ust. 2. bezrobotnemu, o którym mowa w ust. 1 pkt 5) spełniającemu warunki określone w art. 214, zasiłek przysługuje po okresie 90 dni od dnia zarejestrowania się w powiatowym urzędzie pracy.</w:t>
            </w:r>
          </w:p>
        </w:tc>
        <w:tc>
          <w:tcPr>
            <w:tcW w:w="3105" w:type="dxa"/>
            <w:vMerge w:val="restart"/>
          </w:tcPr>
          <w:p w14:paraId="170E32EE" w14:textId="1E10A0AA" w:rsidR="0038370F" w:rsidRPr="00B50D52" w:rsidRDefault="0038370F" w:rsidP="00B50D52">
            <w:pPr>
              <w:spacing w:after="0" w:line="240" w:lineRule="auto"/>
              <w:jc w:val="center"/>
              <w:rPr>
                <w:rFonts w:cstheme="minorHAnsi"/>
                <w:b/>
                <w:bCs/>
              </w:rPr>
            </w:pPr>
            <w:r w:rsidRPr="00B50D52">
              <w:rPr>
                <w:rFonts w:cstheme="minorHAnsi"/>
                <w:b/>
                <w:bCs/>
              </w:rPr>
              <w:t>Wyjaśnienie:</w:t>
            </w:r>
          </w:p>
          <w:p w14:paraId="768AD5D7" w14:textId="4D85B790" w:rsidR="0038370F" w:rsidRPr="007555DA" w:rsidRDefault="0038370F" w:rsidP="00B50D52">
            <w:pPr>
              <w:spacing w:after="0" w:line="240" w:lineRule="auto"/>
              <w:jc w:val="both"/>
              <w:rPr>
                <w:rFonts w:cstheme="minorHAnsi"/>
              </w:rPr>
            </w:pPr>
            <w:r w:rsidRPr="007555DA">
              <w:rPr>
                <w:rFonts w:cstheme="minorHAnsi"/>
              </w:rPr>
              <w:t xml:space="preserve">W wyniku analizy zgłoszonych uwag oraz przestanek stanowiących podstawę do pozbawienia statusu bezrobotnego przepis art. 222 otrzymał brzmienie: </w:t>
            </w:r>
          </w:p>
          <w:p w14:paraId="727EE102" w14:textId="77777777" w:rsidR="00A75CA8" w:rsidRPr="00A75CA8" w:rsidRDefault="00B50D52" w:rsidP="00A75CA8">
            <w:pPr>
              <w:spacing w:after="0" w:line="240" w:lineRule="auto"/>
              <w:jc w:val="both"/>
              <w:rPr>
                <w:rFonts w:cstheme="minorHAnsi"/>
                <w:i/>
                <w:iCs/>
              </w:rPr>
            </w:pPr>
            <w:r w:rsidRPr="00B50D52">
              <w:rPr>
                <w:rFonts w:cstheme="minorHAnsi"/>
                <w:i/>
                <w:iCs/>
              </w:rPr>
              <w:t>„</w:t>
            </w:r>
            <w:r w:rsidR="00A75CA8" w:rsidRPr="00A75CA8">
              <w:rPr>
                <w:rFonts w:cstheme="minorHAnsi"/>
                <w:i/>
                <w:iCs/>
              </w:rPr>
              <w:t>Art. 222. 1. Prawo do zasiłku od dnia zarejestrowania w PUP nie przysługuje bezrobotnemu, który:</w:t>
            </w:r>
          </w:p>
          <w:p w14:paraId="088AF09B" w14:textId="77777777" w:rsidR="00A75CA8" w:rsidRPr="00A75CA8" w:rsidRDefault="00A75CA8" w:rsidP="00A75CA8">
            <w:pPr>
              <w:spacing w:after="0" w:line="240" w:lineRule="auto"/>
              <w:jc w:val="both"/>
              <w:rPr>
                <w:rFonts w:cstheme="minorHAnsi"/>
                <w:i/>
                <w:iCs/>
              </w:rPr>
            </w:pPr>
            <w:r w:rsidRPr="00A75CA8">
              <w:rPr>
                <w:rFonts w:cstheme="minorHAnsi"/>
                <w:i/>
                <w:iCs/>
              </w:rPr>
              <w:t>1)</w:t>
            </w:r>
            <w:r w:rsidRPr="00A75CA8">
              <w:rPr>
                <w:rFonts w:cstheme="minorHAnsi"/>
                <w:i/>
                <w:iCs/>
              </w:rPr>
              <w:tab/>
              <w:t>otrzymał odszkodowanie za skrócenie okresu wypowiedzenia umowy o pracę;</w:t>
            </w:r>
          </w:p>
          <w:p w14:paraId="553D2CEB" w14:textId="77777777" w:rsidR="00A75CA8" w:rsidRPr="00A75CA8" w:rsidRDefault="00A75CA8" w:rsidP="00A75CA8">
            <w:pPr>
              <w:spacing w:after="0" w:line="240" w:lineRule="auto"/>
              <w:jc w:val="both"/>
              <w:rPr>
                <w:rFonts w:cstheme="minorHAnsi"/>
                <w:i/>
                <w:iCs/>
              </w:rPr>
            </w:pPr>
            <w:r w:rsidRPr="00A75CA8">
              <w:rPr>
                <w:rFonts w:cstheme="minorHAnsi"/>
                <w:i/>
                <w:iCs/>
              </w:rPr>
              <w:t>2)</w:t>
            </w:r>
            <w:r w:rsidRPr="00A75CA8">
              <w:rPr>
                <w:rFonts w:cstheme="minorHAnsi"/>
                <w:i/>
                <w:iCs/>
              </w:rPr>
              <w:tab/>
              <w:t>otrzymał przewidziane w odrębnych przepisach świadczenie w postaci jednorazowego ekwiwalentu pieniężnego za urlop górniczy, jednorazowej odprawy socjalnej, zasiłkowej, pieniężnej po zasiłku socjalnym, jednorazowej odprawy warunkowej lub odprawy pieniężnej bezwarunkowej;</w:t>
            </w:r>
          </w:p>
          <w:p w14:paraId="26F11F92" w14:textId="77777777" w:rsidR="00A75CA8" w:rsidRPr="00A75CA8" w:rsidRDefault="00A75CA8" w:rsidP="00A75CA8">
            <w:pPr>
              <w:spacing w:after="0" w:line="240" w:lineRule="auto"/>
              <w:jc w:val="both"/>
              <w:rPr>
                <w:rFonts w:cstheme="minorHAnsi"/>
                <w:i/>
                <w:iCs/>
              </w:rPr>
            </w:pPr>
            <w:r w:rsidRPr="00A75CA8">
              <w:rPr>
                <w:rFonts w:cstheme="minorHAnsi"/>
                <w:i/>
                <w:iCs/>
              </w:rPr>
              <w:t>3)</w:t>
            </w:r>
            <w:r w:rsidRPr="00A75CA8">
              <w:rPr>
                <w:rFonts w:cstheme="minorHAnsi"/>
                <w:i/>
                <w:iCs/>
              </w:rPr>
              <w:tab/>
              <w:t>odbywa odpłatną praktykę absolwencką i otrzymuje z tego tytułu miesięczne świadczenie pieniężne w wysokości przekraczającej połowę minimalnego wynagrodzenia za pracę;</w:t>
            </w:r>
          </w:p>
          <w:p w14:paraId="0B54E29C" w14:textId="77777777" w:rsidR="00A75CA8" w:rsidRPr="00A75CA8" w:rsidRDefault="00A75CA8" w:rsidP="00A75CA8">
            <w:pPr>
              <w:spacing w:after="0" w:line="240" w:lineRule="auto"/>
              <w:jc w:val="both"/>
              <w:rPr>
                <w:rFonts w:cstheme="minorHAnsi"/>
                <w:i/>
                <w:iCs/>
              </w:rPr>
            </w:pPr>
            <w:r w:rsidRPr="00A75CA8">
              <w:rPr>
                <w:rFonts w:cstheme="minorHAnsi"/>
                <w:i/>
                <w:iCs/>
              </w:rPr>
              <w:t>4)</w:t>
            </w:r>
            <w:r w:rsidRPr="00A75CA8">
              <w:rPr>
                <w:rFonts w:cstheme="minorHAnsi"/>
                <w:i/>
                <w:iCs/>
              </w:rPr>
              <w:tab/>
              <w:t>zarejestrował się jako bezrobotny w okresie, zgłoszonego do CEIDG, zawieszenia wykonywania działalności gospodarczej, jeśli okres prowadzenia tej działalności stanowi podstawę lub jest uwzględniany do nabycia prawa do zasiłku;</w:t>
            </w:r>
          </w:p>
          <w:p w14:paraId="5286217C" w14:textId="77777777" w:rsidR="00A75CA8" w:rsidRPr="00A75CA8" w:rsidRDefault="00A75CA8" w:rsidP="00A75CA8">
            <w:pPr>
              <w:spacing w:after="0" w:line="240" w:lineRule="auto"/>
              <w:jc w:val="both"/>
              <w:rPr>
                <w:rFonts w:cstheme="minorHAnsi"/>
                <w:i/>
                <w:iCs/>
              </w:rPr>
            </w:pPr>
            <w:r w:rsidRPr="00A75CA8">
              <w:rPr>
                <w:rFonts w:cstheme="minorHAnsi"/>
                <w:i/>
                <w:iCs/>
              </w:rPr>
              <w:t>5)</w:t>
            </w:r>
            <w:r w:rsidRPr="00A75CA8">
              <w:rPr>
                <w:rFonts w:cstheme="minorHAnsi"/>
                <w:i/>
                <w:iCs/>
              </w:rPr>
              <w:tab/>
              <w:t>rozwiązał ostatni stosunek pracy lub stosunek służbowy na mocy porozumienia stron, chyba że porozumienie stron nastąpiło z powodu zmiany miejsca zamieszkania lub z powodu upadłości, likwidacji pracodawcy lub zmniejszenia zatrudnienia z przyczyn dotyczących pracodawcy;</w:t>
            </w:r>
          </w:p>
          <w:p w14:paraId="7EBF6F54" w14:textId="77777777" w:rsidR="00A75CA8" w:rsidRPr="00A75CA8" w:rsidRDefault="00A75CA8" w:rsidP="00A75CA8">
            <w:pPr>
              <w:spacing w:after="0" w:line="240" w:lineRule="auto"/>
              <w:jc w:val="both"/>
              <w:rPr>
                <w:rFonts w:cstheme="minorHAnsi"/>
                <w:i/>
                <w:iCs/>
              </w:rPr>
            </w:pPr>
            <w:r w:rsidRPr="00A75CA8">
              <w:rPr>
                <w:rFonts w:cstheme="minorHAnsi"/>
                <w:i/>
                <w:iCs/>
              </w:rPr>
              <w:t>6)</w:t>
            </w:r>
            <w:r w:rsidRPr="00A75CA8">
              <w:rPr>
                <w:rFonts w:cstheme="minorHAnsi"/>
                <w:i/>
                <w:iCs/>
              </w:rPr>
              <w:tab/>
              <w:t xml:space="preserve">z własnej winy po skierowaniu przez PUP nie podjął lub przerwał realizację formy pomocy, chyba że powodem niepodjęcia lub przerwania realizacji było podjęcie zatrudnienia, innej pracy zarobkowej lub działalności gospodarczej; </w:t>
            </w:r>
          </w:p>
          <w:p w14:paraId="111EEF31" w14:textId="77777777" w:rsidR="00A75CA8" w:rsidRPr="00A75CA8" w:rsidRDefault="00A75CA8" w:rsidP="00A75CA8">
            <w:pPr>
              <w:spacing w:after="0" w:line="240" w:lineRule="auto"/>
              <w:jc w:val="both"/>
              <w:rPr>
                <w:rFonts w:cstheme="minorHAnsi"/>
                <w:i/>
                <w:iCs/>
              </w:rPr>
            </w:pPr>
            <w:r w:rsidRPr="00A75CA8">
              <w:rPr>
                <w:rFonts w:cstheme="minorHAnsi"/>
                <w:i/>
                <w:iCs/>
              </w:rPr>
              <w:t>7)</w:t>
            </w:r>
            <w:r w:rsidRPr="00A75CA8">
              <w:rPr>
                <w:rFonts w:cstheme="minorHAnsi"/>
                <w:i/>
                <w:iCs/>
              </w:rPr>
              <w:tab/>
              <w:t>odmówił bez uzasadnionej przyczyny propozycji prac społecznie użytecznych;</w:t>
            </w:r>
          </w:p>
          <w:p w14:paraId="6ACAE013" w14:textId="77777777" w:rsidR="00A75CA8" w:rsidRPr="00A75CA8" w:rsidRDefault="00A75CA8" w:rsidP="00A75CA8">
            <w:pPr>
              <w:spacing w:after="0" w:line="240" w:lineRule="auto"/>
              <w:jc w:val="both"/>
              <w:rPr>
                <w:rFonts w:cstheme="minorHAnsi"/>
                <w:i/>
                <w:iCs/>
              </w:rPr>
            </w:pPr>
            <w:r w:rsidRPr="00A75CA8">
              <w:rPr>
                <w:rFonts w:cstheme="minorHAnsi"/>
                <w:i/>
                <w:iCs/>
              </w:rPr>
              <w:t>8)</w:t>
            </w:r>
            <w:r w:rsidRPr="00A75CA8">
              <w:rPr>
                <w:rFonts w:cstheme="minorHAnsi"/>
                <w:i/>
                <w:iCs/>
              </w:rPr>
              <w:tab/>
              <w:t xml:space="preserve">odmówił udziału w przygotowaniu IPD, o którym mowa w art. 88 ust. 2. </w:t>
            </w:r>
          </w:p>
          <w:p w14:paraId="0403185D" w14:textId="77777777" w:rsidR="00A75CA8" w:rsidRPr="00A75CA8" w:rsidRDefault="00A75CA8" w:rsidP="00A75CA8">
            <w:pPr>
              <w:spacing w:after="0" w:line="240" w:lineRule="auto"/>
              <w:jc w:val="both"/>
              <w:rPr>
                <w:rFonts w:cstheme="minorHAnsi"/>
                <w:i/>
                <w:iCs/>
              </w:rPr>
            </w:pPr>
            <w:r w:rsidRPr="00A75CA8">
              <w:rPr>
                <w:rFonts w:cstheme="minorHAnsi"/>
                <w:i/>
                <w:iCs/>
              </w:rPr>
              <w:t>2. Bezrobotnemu, o którym mowa w ust. 1, spełniającemu warunki określone w art. 220, zasiłek przysługuje:</w:t>
            </w:r>
          </w:p>
          <w:p w14:paraId="05CA6B26" w14:textId="77777777" w:rsidR="00A75CA8" w:rsidRPr="00A75CA8" w:rsidRDefault="00A75CA8" w:rsidP="00A75CA8">
            <w:pPr>
              <w:spacing w:after="0" w:line="240" w:lineRule="auto"/>
              <w:jc w:val="both"/>
              <w:rPr>
                <w:rFonts w:cstheme="minorHAnsi"/>
                <w:i/>
                <w:iCs/>
              </w:rPr>
            </w:pPr>
            <w:r w:rsidRPr="00A75CA8">
              <w:rPr>
                <w:rFonts w:cstheme="minorHAnsi"/>
                <w:i/>
                <w:iCs/>
              </w:rPr>
              <w:t>1)</w:t>
            </w:r>
            <w:r w:rsidRPr="00A75CA8">
              <w:rPr>
                <w:rFonts w:cstheme="minorHAnsi"/>
                <w:i/>
                <w:iCs/>
              </w:rPr>
              <w:tab/>
              <w:t>po upływie okresu, za który otrzymał ekwiwalent, odprawę lub odszkodowanie, o których mowa w ust. 1 pkt 1 i 2;</w:t>
            </w:r>
          </w:p>
          <w:p w14:paraId="417D4F98" w14:textId="77777777" w:rsidR="00A75CA8" w:rsidRPr="00A75CA8" w:rsidRDefault="00A75CA8" w:rsidP="00A75CA8">
            <w:pPr>
              <w:spacing w:after="0" w:line="240" w:lineRule="auto"/>
              <w:jc w:val="both"/>
              <w:rPr>
                <w:rFonts w:cstheme="minorHAnsi"/>
                <w:i/>
                <w:iCs/>
              </w:rPr>
            </w:pPr>
            <w:r w:rsidRPr="00A75CA8">
              <w:rPr>
                <w:rFonts w:cstheme="minorHAnsi"/>
                <w:i/>
                <w:iCs/>
              </w:rPr>
              <w:t>2)</w:t>
            </w:r>
            <w:r w:rsidRPr="00A75CA8">
              <w:rPr>
                <w:rFonts w:cstheme="minorHAnsi"/>
                <w:i/>
                <w:iCs/>
              </w:rPr>
              <w:tab/>
              <w:t>po zakończeniu odbywania praktyki absolwenckiej i otrzymywania z tego tytułu miesięcznie świadczenia pieniężnego w wysokości przekraczającej połowę minimalnego wynagrodzenia za pracę;</w:t>
            </w:r>
          </w:p>
          <w:p w14:paraId="7F635C4C" w14:textId="77777777" w:rsidR="00A75CA8" w:rsidRPr="00A75CA8" w:rsidRDefault="00A75CA8" w:rsidP="00A75CA8">
            <w:pPr>
              <w:spacing w:after="0" w:line="240" w:lineRule="auto"/>
              <w:jc w:val="both"/>
              <w:rPr>
                <w:rFonts w:cstheme="minorHAnsi"/>
                <w:i/>
                <w:iCs/>
              </w:rPr>
            </w:pPr>
            <w:r w:rsidRPr="00A75CA8">
              <w:rPr>
                <w:rFonts w:cstheme="minorHAnsi"/>
                <w:i/>
                <w:iCs/>
              </w:rPr>
              <w:t>3)</w:t>
            </w:r>
            <w:r w:rsidRPr="00A75CA8">
              <w:rPr>
                <w:rFonts w:cstheme="minorHAnsi"/>
                <w:i/>
                <w:iCs/>
              </w:rPr>
              <w:tab/>
              <w:t>po okresie 90 dni od dnia zarejestrowania się w PUP w przypadku wymienionym w ust. 1 pkt 4 i 5;</w:t>
            </w:r>
          </w:p>
          <w:p w14:paraId="21D8C6E6" w14:textId="77777777" w:rsidR="00A75CA8" w:rsidRPr="00A75CA8" w:rsidRDefault="00A75CA8" w:rsidP="00A75CA8">
            <w:pPr>
              <w:spacing w:after="0" w:line="240" w:lineRule="auto"/>
              <w:jc w:val="both"/>
              <w:rPr>
                <w:rFonts w:cstheme="minorHAnsi"/>
                <w:i/>
                <w:iCs/>
              </w:rPr>
            </w:pPr>
            <w:r w:rsidRPr="00A75CA8">
              <w:rPr>
                <w:rFonts w:cstheme="minorHAnsi"/>
                <w:i/>
                <w:iCs/>
              </w:rPr>
              <w:t>4)</w:t>
            </w:r>
            <w:r w:rsidRPr="00A75CA8">
              <w:rPr>
                <w:rFonts w:cstheme="minorHAnsi"/>
                <w:i/>
                <w:iCs/>
              </w:rPr>
              <w:tab/>
              <w:t>po upływie okresu wskazanego w art. 65 ust. 1 pkt 2 – w przypadku wymienionym w ust. 1 pkt 6;</w:t>
            </w:r>
          </w:p>
          <w:p w14:paraId="14531FA1" w14:textId="77777777" w:rsidR="00A75CA8" w:rsidRPr="00A75CA8" w:rsidRDefault="00A75CA8" w:rsidP="00A75CA8">
            <w:pPr>
              <w:spacing w:after="0" w:line="240" w:lineRule="auto"/>
              <w:jc w:val="both"/>
              <w:rPr>
                <w:rFonts w:cstheme="minorHAnsi"/>
                <w:i/>
                <w:iCs/>
              </w:rPr>
            </w:pPr>
            <w:r w:rsidRPr="00A75CA8">
              <w:rPr>
                <w:rFonts w:cstheme="minorHAnsi"/>
                <w:i/>
                <w:iCs/>
              </w:rPr>
              <w:t>5)</w:t>
            </w:r>
            <w:r w:rsidRPr="00A75CA8">
              <w:rPr>
                <w:rFonts w:cstheme="minorHAnsi"/>
                <w:i/>
                <w:iCs/>
              </w:rPr>
              <w:tab/>
              <w:t>po upływie okresu wskazanego w art. 65 ust. 1 pkt 3 – w przypadku wymienionym w ust. 1 pkt 7;</w:t>
            </w:r>
          </w:p>
          <w:p w14:paraId="53F10E32" w14:textId="77777777" w:rsidR="00A75CA8" w:rsidRPr="00A75CA8" w:rsidRDefault="00A75CA8" w:rsidP="00A75CA8">
            <w:pPr>
              <w:spacing w:after="0" w:line="240" w:lineRule="auto"/>
              <w:jc w:val="both"/>
              <w:rPr>
                <w:rFonts w:cstheme="minorHAnsi"/>
                <w:i/>
                <w:iCs/>
              </w:rPr>
            </w:pPr>
            <w:r w:rsidRPr="00A75CA8">
              <w:rPr>
                <w:rFonts w:cstheme="minorHAnsi"/>
                <w:i/>
                <w:iCs/>
              </w:rPr>
              <w:t>6)</w:t>
            </w:r>
            <w:r w:rsidRPr="00A75CA8">
              <w:rPr>
                <w:rFonts w:cstheme="minorHAnsi"/>
                <w:i/>
                <w:iCs/>
              </w:rPr>
              <w:tab/>
              <w:t>po upływie okresu wskazanego w art. 65 ust. 1 pkt 12 – w przypadku wymienionym w ust. 1 pkt 8.</w:t>
            </w:r>
          </w:p>
          <w:p w14:paraId="36D20244" w14:textId="4A72B029" w:rsidR="0038370F" w:rsidRPr="007555DA" w:rsidRDefault="00A75CA8">
            <w:pPr>
              <w:spacing w:after="0" w:line="240" w:lineRule="auto"/>
              <w:jc w:val="both"/>
              <w:rPr>
                <w:rFonts w:cstheme="minorHAnsi"/>
              </w:rPr>
            </w:pPr>
            <w:r w:rsidRPr="00A75CA8">
              <w:rPr>
                <w:rFonts w:cstheme="minorHAnsi"/>
                <w:i/>
                <w:iCs/>
              </w:rPr>
              <w:t>3. Okresy zatrudnienia, innej pracy zarobkowej, prowadzenia pozarolniczej działalności lub współpracy, pobierania zasiłku chorobowego po ustaniu zatrudnienia, zaprzestaniu wykonywania innej pracy zarobkowej, prowadzenia pozarolniczej działalności lub współpracy oraz uzyskiwania przychodu, wymienione w art. 228 ust. 1, oraz okresy wymienione w art. 228 ust. 2, wlicza się do okresów, o których mowa w ust. 2.</w:t>
            </w:r>
            <w:r w:rsidR="00B50D52" w:rsidRPr="00B50D52">
              <w:rPr>
                <w:rFonts w:cstheme="minorHAnsi"/>
                <w:i/>
                <w:iCs/>
              </w:rPr>
              <w:t>”.</w:t>
            </w:r>
            <w:r w:rsidR="00B50D52">
              <w:rPr>
                <w:rFonts w:cstheme="minorHAnsi"/>
              </w:rPr>
              <w:t xml:space="preserve"> </w:t>
            </w:r>
          </w:p>
        </w:tc>
      </w:tr>
      <w:tr w:rsidR="007555DA" w:rsidRPr="007555DA" w14:paraId="3E3AAE3A" w14:textId="77777777" w:rsidTr="002D6D7B">
        <w:trPr>
          <w:jc w:val="center"/>
        </w:trPr>
        <w:tc>
          <w:tcPr>
            <w:tcW w:w="1727" w:type="dxa"/>
            <w:vAlign w:val="center"/>
          </w:tcPr>
          <w:p w14:paraId="706E5048" w14:textId="77777777" w:rsidR="0038370F" w:rsidRPr="007555DA" w:rsidRDefault="0038370F" w:rsidP="00716236">
            <w:pPr>
              <w:spacing w:after="0" w:line="240" w:lineRule="auto"/>
              <w:ind w:left="36" w:right="-534"/>
              <w:contextualSpacing/>
              <w:rPr>
                <w:rFonts w:cstheme="minorHAnsi"/>
                <w:b/>
              </w:rPr>
            </w:pPr>
            <w:r w:rsidRPr="007555DA">
              <w:rPr>
                <w:rFonts w:cstheme="minorHAnsi"/>
                <w:b/>
              </w:rPr>
              <w:t>361</w:t>
            </w:r>
          </w:p>
        </w:tc>
        <w:tc>
          <w:tcPr>
            <w:tcW w:w="3375" w:type="dxa"/>
            <w:vAlign w:val="center"/>
          </w:tcPr>
          <w:p w14:paraId="530AC1B5" w14:textId="77777777" w:rsidR="0038370F" w:rsidRPr="007555DA" w:rsidRDefault="0038370F" w:rsidP="00716236">
            <w:pPr>
              <w:spacing w:after="0" w:line="240" w:lineRule="auto"/>
              <w:rPr>
                <w:rFonts w:cstheme="minorHAnsi"/>
                <w:b/>
              </w:rPr>
            </w:pPr>
            <w:r w:rsidRPr="007555DA">
              <w:rPr>
                <w:rFonts w:cstheme="minorHAnsi"/>
                <w:b/>
              </w:rPr>
              <w:t>Art. 224. ust. 1 pkt 4</w:t>
            </w:r>
          </w:p>
          <w:p w14:paraId="5EB617CA" w14:textId="77777777" w:rsidR="0038370F" w:rsidRPr="007555DA" w:rsidRDefault="0038370F" w:rsidP="00716236">
            <w:pPr>
              <w:spacing w:after="0" w:line="240" w:lineRule="auto"/>
              <w:rPr>
                <w:rFonts w:cstheme="minorHAnsi"/>
                <w:b/>
              </w:rPr>
            </w:pPr>
            <w:r w:rsidRPr="007555DA">
              <w:rPr>
                <w:rFonts w:cstheme="minorHAnsi"/>
              </w:rPr>
              <w:t>(PUP Bielsko – Biała)</w:t>
            </w:r>
          </w:p>
        </w:tc>
        <w:tc>
          <w:tcPr>
            <w:tcW w:w="3453" w:type="dxa"/>
          </w:tcPr>
          <w:p w14:paraId="0ABB94D3" w14:textId="77777777" w:rsidR="0038370F" w:rsidRPr="007555DA" w:rsidRDefault="0038370F" w:rsidP="00716236">
            <w:pPr>
              <w:spacing w:after="0" w:line="240" w:lineRule="auto"/>
              <w:rPr>
                <w:rFonts w:cstheme="minorHAnsi"/>
              </w:rPr>
            </w:pPr>
            <w:r w:rsidRPr="007555DA">
              <w:rPr>
                <w:rFonts w:cstheme="minorHAnsi"/>
              </w:rPr>
              <w:t xml:space="preserve">Art. 224 ust. 1 pkt 4) </w:t>
            </w:r>
          </w:p>
          <w:p w14:paraId="59492078" w14:textId="77777777" w:rsidR="0038370F" w:rsidRPr="007555DA" w:rsidRDefault="0038370F" w:rsidP="00716236">
            <w:pPr>
              <w:spacing w:after="0" w:line="240" w:lineRule="auto"/>
              <w:rPr>
                <w:rFonts w:cstheme="minorHAnsi"/>
                <w:u w:val="single"/>
              </w:rPr>
            </w:pPr>
            <w:r w:rsidRPr="007555DA">
              <w:rPr>
                <w:rFonts w:cstheme="minorHAnsi"/>
              </w:rPr>
              <w:t xml:space="preserve">Prawo do zasiłku od dnia zarejestrowania w PUP nie przysługuje bezrobotnemu, który nie podlega, na podstawie odrębnych przepisów, obowiązkowi (…) </w:t>
            </w:r>
          </w:p>
        </w:tc>
        <w:tc>
          <w:tcPr>
            <w:tcW w:w="3786" w:type="dxa"/>
            <w:vAlign w:val="center"/>
          </w:tcPr>
          <w:p w14:paraId="656F6FD0" w14:textId="77777777" w:rsidR="0038370F" w:rsidRPr="007555DA" w:rsidRDefault="0038370F" w:rsidP="00716236">
            <w:pPr>
              <w:spacing w:after="0" w:line="240" w:lineRule="auto"/>
              <w:rPr>
                <w:rFonts w:cstheme="minorHAnsi"/>
                <w:strike/>
              </w:rPr>
            </w:pPr>
          </w:p>
        </w:tc>
        <w:tc>
          <w:tcPr>
            <w:tcW w:w="3105" w:type="dxa"/>
            <w:vMerge/>
          </w:tcPr>
          <w:p w14:paraId="7F215EB1" w14:textId="77777777" w:rsidR="0038370F" w:rsidRPr="007555DA" w:rsidRDefault="0038370F" w:rsidP="00716236">
            <w:pPr>
              <w:spacing w:after="0" w:line="240" w:lineRule="auto"/>
              <w:rPr>
                <w:rFonts w:cstheme="minorHAnsi"/>
              </w:rPr>
            </w:pPr>
          </w:p>
        </w:tc>
      </w:tr>
      <w:tr w:rsidR="007555DA" w:rsidRPr="007555DA" w14:paraId="3B4FDB44" w14:textId="77777777" w:rsidTr="002D6D7B">
        <w:trPr>
          <w:jc w:val="center"/>
        </w:trPr>
        <w:tc>
          <w:tcPr>
            <w:tcW w:w="1727" w:type="dxa"/>
            <w:vAlign w:val="center"/>
          </w:tcPr>
          <w:p w14:paraId="6C3ABFB5" w14:textId="77777777" w:rsidR="0038370F" w:rsidRPr="007555DA" w:rsidRDefault="0038370F" w:rsidP="00716236">
            <w:pPr>
              <w:spacing w:after="0" w:line="240" w:lineRule="auto"/>
              <w:ind w:left="36" w:right="-534"/>
              <w:contextualSpacing/>
              <w:rPr>
                <w:rFonts w:cstheme="minorHAnsi"/>
                <w:b/>
              </w:rPr>
            </w:pPr>
            <w:r w:rsidRPr="007555DA">
              <w:rPr>
                <w:rFonts w:cstheme="minorHAnsi"/>
                <w:b/>
              </w:rPr>
              <w:t>362</w:t>
            </w:r>
          </w:p>
        </w:tc>
        <w:tc>
          <w:tcPr>
            <w:tcW w:w="3375" w:type="dxa"/>
            <w:vAlign w:val="center"/>
          </w:tcPr>
          <w:p w14:paraId="24D97E63" w14:textId="77777777" w:rsidR="0038370F" w:rsidRPr="007555DA" w:rsidRDefault="0038370F" w:rsidP="00716236">
            <w:pPr>
              <w:spacing w:after="0" w:line="240" w:lineRule="auto"/>
              <w:rPr>
                <w:rFonts w:cstheme="minorHAnsi"/>
                <w:b/>
              </w:rPr>
            </w:pPr>
            <w:r w:rsidRPr="007555DA">
              <w:rPr>
                <w:rFonts w:cstheme="minorHAnsi"/>
                <w:b/>
              </w:rPr>
              <w:t>Art. 224. ust. 1 pkt 4</w:t>
            </w:r>
          </w:p>
          <w:p w14:paraId="46D26AB7" w14:textId="77777777" w:rsidR="0038370F" w:rsidRPr="007555DA" w:rsidRDefault="0038370F" w:rsidP="00716236">
            <w:pPr>
              <w:spacing w:after="0" w:line="240" w:lineRule="auto"/>
              <w:rPr>
                <w:rFonts w:cstheme="minorHAnsi"/>
                <w:b/>
              </w:rPr>
            </w:pPr>
            <w:r w:rsidRPr="007555DA">
              <w:rPr>
                <w:rFonts w:cstheme="minorHAnsi"/>
              </w:rPr>
              <w:t>(PUP Chorzów)</w:t>
            </w:r>
          </w:p>
        </w:tc>
        <w:tc>
          <w:tcPr>
            <w:tcW w:w="3453" w:type="dxa"/>
          </w:tcPr>
          <w:p w14:paraId="1154C4A7" w14:textId="77777777" w:rsidR="0038370F" w:rsidRPr="007555DA" w:rsidRDefault="0038370F" w:rsidP="00716236">
            <w:pPr>
              <w:spacing w:after="0" w:line="240" w:lineRule="auto"/>
              <w:rPr>
                <w:rFonts w:cstheme="minorHAnsi"/>
              </w:rPr>
            </w:pPr>
            <w:r w:rsidRPr="007555DA">
              <w:rPr>
                <w:rFonts w:cstheme="minorHAnsi"/>
              </w:rPr>
              <w:t>Prawo do zasiłku od dnia zarejestrowania w PUP nie przysługuje bezrobotnemu</w:t>
            </w:r>
            <w:r w:rsidRPr="007555DA">
              <w:rPr>
                <w:rFonts w:cstheme="minorHAnsi"/>
                <w:u w:val="single"/>
              </w:rPr>
              <w:t xml:space="preserve">, który nie podlega </w:t>
            </w:r>
            <w:r w:rsidRPr="007555DA">
              <w:rPr>
                <w:rFonts w:cstheme="minorHAnsi"/>
              </w:rPr>
              <w:t>na podstawie odrębnych przepisów, obowiązkowi ubezpieczenia społecznego z wyjątkiem ubezpieczenia społecznego rolników</w:t>
            </w:r>
          </w:p>
        </w:tc>
        <w:tc>
          <w:tcPr>
            <w:tcW w:w="3786" w:type="dxa"/>
            <w:vAlign w:val="center"/>
          </w:tcPr>
          <w:p w14:paraId="7C08E9CB" w14:textId="77777777" w:rsidR="0038370F" w:rsidRPr="007555DA" w:rsidRDefault="0038370F" w:rsidP="00716236">
            <w:pPr>
              <w:spacing w:after="0" w:line="240" w:lineRule="auto"/>
              <w:rPr>
                <w:rFonts w:cstheme="minorHAnsi"/>
              </w:rPr>
            </w:pPr>
            <w:r w:rsidRPr="007555DA">
              <w:rPr>
                <w:rFonts w:cstheme="minorHAnsi"/>
              </w:rPr>
              <w:t xml:space="preserve">Prawo do zasiłku nie przysługuje bezrobotnemu, </w:t>
            </w:r>
            <w:r w:rsidRPr="007555DA">
              <w:rPr>
                <w:rFonts w:cstheme="minorHAnsi"/>
                <w:u w:val="single"/>
              </w:rPr>
              <w:t>który podlega</w:t>
            </w:r>
            <w:r w:rsidRPr="007555DA">
              <w:rPr>
                <w:rFonts w:cstheme="minorHAnsi"/>
              </w:rPr>
              <w:t xml:space="preserve"> obowiązkowi ubezpieczenia społecznego....</w:t>
            </w:r>
          </w:p>
        </w:tc>
        <w:tc>
          <w:tcPr>
            <w:tcW w:w="3105" w:type="dxa"/>
            <w:vMerge/>
          </w:tcPr>
          <w:p w14:paraId="7CFE1A9C" w14:textId="77777777" w:rsidR="0038370F" w:rsidRPr="007555DA" w:rsidRDefault="0038370F" w:rsidP="00716236">
            <w:pPr>
              <w:spacing w:after="0" w:line="240" w:lineRule="auto"/>
              <w:rPr>
                <w:rFonts w:cstheme="minorHAnsi"/>
              </w:rPr>
            </w:pPr>
          </w:p>
        </w:tc>
      </w:tr>
      <w:tr w:rsidR="007555DA" w:rsidRPr="007555DA" w14:paraId="6EE05108" w14:textId="77777777" w:rsidTr="002D6D7B">
        <w:trPr>
          <w:jc w:val="center"/>
        </w:trPr>
        <w:tc>
          <w:tcPr>
            <w:tcW w:w="1727" w:type="dxa"/>
            <w:vAlign w:val="center"/>
          </w:tcPr>
          <w:p w14:paraId="019B9EA4" w14:textId="77777777" w:rsidR="0038370F" w:rsidRPr="007555DA" w:rsidRDefault="0038370F" w:rsidP="00716236">
            <w:pPr>
              <w:spacing w:after="0" w:line="240" w:lineRule="auto"/>
              <w:ind w:left="36" w:right="-534"/>
              <w:contextualSpacing/>
              <w:rPr>
                <w:rFonts w:cstheme="minorHAnsi"/>
                <w:b/>
              </w:rPr>
            </w:pPr>
            <w:r w:rsidRPr="007555DA">
              <w:rPr>
                <w:rFonts w:cstheme="minorHAnsi"/>
                <w:b/>
              </w:rPr>
              <w:t>363</w:t>
            </w:r>
          </w:p>
        </w:tc>
        <w:tc>
          <w:tcPr>
            <w:tcW w:w="3375" w:type="dxa"/>
            <w:vAlign w:val="center"/>
          </w:tcPr>
          <w:p w14:paraId="4A21B260" w14:textId="77777777" w:rsidR="0038370F" w:rsidRPr="007555DA" w:rsidRDefault="0038370F" w:rsidP="00716236">
            <w:pPr>
              <w:spacing w:after="0" w:line="240" w:lineRule="auto"/>
              <w:rPr>
                <w:rFonts w:cstheme="minorHAnsi"/>
                <w:b/>
                <w:bCs/>
              </w:rPr>
            </w:pPr>
            <w:r w:rsidRPr="007555DA">
              <w:rPr>
                <w:rFonts w:cstheme="minorHAnsi"/>
                <w:b/>
                <w:bCs/>
              </w:rPr>
              <w:t>Art. 224. ust. 1 pkt 4</w:t>
            </w:r>
          </w:p>
          <w:p w14:paraId="09C4DA95" w14:textId="77777777" w:rsidR="0038370F" w:rsidRPr="007555DA" w:rsidRDefault="0038370F" w:rsidP="00716236">
            <w:pPr>
              <w:spacing w:after="0" w:line="240" w:lineRule="auto"/>
              <w:rPr>
                <w:rFonts w:cstheme="minorHAnsi"/>
              </w:rPr>
            </w:pPr>
            <w:r w:rsidRPr="007555DA">
              <w:rPr>
                <w:rFonts w:cstheme="minorHAnsi"/>
              </w:rPr>
              <w:t>(PUP Rybnik)</w:t>
            </w:r>
          </w:p>
          <w:p w14:paraId="60022C91" w14:textId="77777777" w:rsidR="0038370F" w:rsidRPr="007555DA" w:rsidRDefault="0038370F" w:rsidP="00716236">
            <w:pPr>
              <w:spacing w:after="0" w:line="240" w:lineRule="auto"/>
              <w:rPr>
                <w:rFonts w:cstheme="minorHAnsi"/>
                <w:b/>
              </w:rPr>
            </w:pPr>
          </w:p>
        </w:tc>
        <w:tc>
          <w:tcPr>
            <w:tcW w:w="3453" w:type="dxa"/>
          </w:tcPr>
          <w:p w14:paraId="4E74977C" w14:textId="77777777" w:rsidR="0038370F" w:rsidRPr="007555DA" w:rsidRDefault="0038370F" w:rsidP="00716236">
            <w:pPr>
              <w:spacing w:after="0" w:line="240" w:lineRule="auto"/>
              <w:rPr>
                <w:rFonts w:cstheme="minorHAnsi"/>
              </w:rPr>
            </w:pPr>
            <w:r w:rsidRPr="007555DA">
              <w:rPr>
                <w:rFonts w:cstheme="minorHAnsi"/>
              </w:rPr>
              <w:t>Art. 224 ust. 1 pkt 4 należy uchylić. Pozostawienie zapisu powodowałoby nieprzysługiwanie w ogóle prawa</w:t>
            </w:r>
            <w:r w:rsidRPr="007555DA">
              <w:rPr>
                <w:rFonts w:cstheme="minorHAnsi"/>
              </w:rPr>
              <w:br/>
              <w:t>do zasiłku.</w:t>
            </w:r>
          </w:p>
        </w:tc>
        <w:tc>
          <w:tcPr>
            <w:tcW w:w="3786" w:type="dxa"/>
            <w:vAlign w:val="center"/>
          </w:tcPr>
          <w:p w14:paraId="69E43D98" w14:textId="77777777" w:rsidR="0038370F" w:rsidRPr="007555DA" w:rsidRDefault="0038370F" w:rsidP="00716236">
            <w:pPr>
              <w:spacing w:after="0" w:line="240" w:lineRule="auto"/>
              <w:rPr>
                <w:rFonts w:cstheme="minorHAnsi"/>
              </w:rPr>
            </w:pPr>
          </w:p>
        </w:tc>
        <w:tc>
          <w:tcPr>
            <w:tcW w:w="3105" w:type="dxa"/>
            <w:vMerge/>
          </w:tcPr>
          <w:p w14:paraId="741BF058" w14:textId="77777777" w:rsidR="0038370F" w:rsidRPr="007555DA" w:rsidRDefault="0038370F" w:rsidP="00716236">
            <w:pPr>
              <w:spacing w:after="0" w:line="240" w:lineRule="auto"/>
              <w:rPr>
                <w:rFonts w:cstheme="minorHAnsi"/>
              </w:rPr>
            </w:pPr>
          </w:p>
        </w:tc>
      </w:tr>
      <w:tr w:rsidR="007555DA" w:rsidRPr="007555DA" w14:paraId="0566877E" w14:textId="77777777" w:rsidTr="002D6D7B">
        <w:trPr>
          <w:jc w:val="center"/>
        </w:trPr>
        <w:tc>
          <w:tcPr>
            <w:tcW w:w="1727" w:type="dxa"/>
            <w:vAlign w:val="center"/>
          </w:tcPr>
          <w:p w14:paraId="2E91A3D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364</w:t>
            </w:r>
          </w:p>
        </w:tc>
        <w:tc>
          <w:tcPr>
            <w:tcW w:w="3375" w:type="dxa"/>
          </w:tcPr>
          <w:p w14:paraId="2447DD74" w14:textId="77777777" w:rsidR="00716236" w:rsidRPr="007555DA" w:rsidRDefault="00716236" w:rsidP="00716236">
            <w:pPr>
              <w:spacing w:after="0" w:line="240" w:lineRule="auto"/>
              <w:rPr>
                <w:rFonts w:cstheme="minorHAnsi"/>
                <w:b/>
              </w:rPr>
            </w:pPr>
            <w:r w:rsidRPr="007555DA">
              <w:rPr>
                <w:rFonts w:cstheme="minorHAnsi"/>
                <w:b/>
              </w:rPr>
              <w:t>Art. 225.</w:t>
            </w:r>
          </w:p>
        </w:tc>
        <w:tc>
          <w:tcPr>
            <w:tcW w:w="3453" w:type="dxa"/>
          </w:tcPr>
          <w:p w14:paraId="74077D42" w14:textId="77777777" w:rsidR="00716236" w:rsidRPr="007555DA" w:rsidRDefault="00716236" w:rsidP="00716236">
            <w:pPr>
              <w:spacing w:after="0" w:line="240" w:lineRule="auto"/>
              <w:rPr>
                <w:rFonts w:cstheme="minorHAnsi"/>
              </w:rPr>
            </w:pPr>
            <w:r w:rsidRPr="007555DA">
              <w:rPr>
                <w:rFonts w:cstheme="minorHAnsi"/>
              </w:rPr>
              <w:t>Brak sankcji powoduje, że przepis jest martwy.</w:t>
            </w:r>
          </w:p>
        </w:tc>
        <w:tc>
          <w:tcPr>
            <w:tcW w:w="3786" w:type="dxa"/>
            <w:vAlign w:val="center"/>
          </w:tcPr>
          <w:p w14:paraId="5E5D502D" w14:textId="77777777" w:rsidR="00716236" w:rsidRPr="007555DA" w:rsidRDefault="00716236" w:rsidP="00716236">
            <w:pPr>
              <w:spacing w:after="0" w:line="240" w:lineRule="auto"/>
              <w:rPr>
                <w:rFonts w:cstheme="minorHAnsi"/>
              </w:rPr>
            </w:pPr>
          </w:p>
        </w:tc>
        <w:tc>
          <w:tcPr>
            <w:tcW w:w="3105" w:type="dxa"/>
          </w:tcPr>
          <w:p w14:paraId="3CD9AA49" w14:textId="3BF03F34" w:rsidR="00716236" w:rsidRPr="00B50D52" w:rsidRDefault="00A23BE7" w:rsidP="00B50D52">
            <w:pPr>
              <w:spacing w:after="0" w:line="240" w:lineRule="auto"/>
              <w:jc w:val="center"/>
              <w:rPr>
                <w:rFonts w:cstheme="minorHAnsi"/>
                <w:b/>
                <w:bCs/>
              </w:rPr>
            </w:pPr>
            <w:r w:rsidRPr="00B50D52">
              <w:rPr>
                <w:rFonts w:cstheme="minorHAnsi"/>
                <w:b/>
                <w:bCs/>
              </w:rPr>
              <w:t>Uwaga niejasna.</w:t>
            </w:r>
          </w:p>
        </w:tc>
      </w:tr>
      <w:tr w:rsidR="007555DA" w:rsidRPr="007555DA" w14:paraId="1A4D55B6" w14:textId="77777777" w:rsidTr="002D6D7B">
        <w:trPr>
          <w:jc w:val="center"/>
        </w:trPr>
        <w:tc>
          <w:tcPr>
            <w:tcW w:w="1727" w:type="dxa"/>
            <w:vAlign w:val="center"/>
          </w:tcPr>
          <w:p w14:paraId="49689F8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365</w:t>
            </w:r>
          </w:p>
        </w:tc>
        <w:tc>
          <w:tcPr>
            <w:tcW w:w="3375" w:type="dxa"/>
          </w:tcPr>
          <w:p w14:paraId="4DBBCA37" w14:textId="77777777" w:rsidR="00716236" w:rsidRPr="007555DA" w:rsidRDefault="00716236" w:rsidP="00716236">
            <w:pPr>
              <w:spacing w:after="0" w:line="240" w:lineRule="auto"/>
              <w:rPr>
                <w:rFonts w:cstheme="minorHAnsi"/>
                <w:b/>
              </w:rPr>
            </w:pPr>
            <w:r w:rsidRPr="007555DA">
              <w:rPr>
                <w:rFonts w:cstheme="minorHAnsi"/>
                <w:b/>
              </w:rPr>
              <w:t>Art. 227. ust. 3</w:t>
            </w:r>
          </w:p>
          <w:p w14:paraId="38497C38" w14:textId="77777777" w:rsidR="00716236" w:rsidRPr="007555DA" w:rsidRDefault="00716236" w:rsidP="00716236">
            <w:pPr>
              <w:spacing w:after="0" w:line="240" w:lineRule="auto"/>
              <w:rPr>
                <w:rFonts w:cstheme="minorHAnsi"/>
              </w:rPr>
            </w:pPr>
            <w:r w:rsidRPr="007555DA">
              <w:rPr>
                <w:rFonts w:cstheme="minorHAnsi"/>
              </w:rPr>
              <w:t>(PUP Częstochowa)</w:t>
            </w:r>
          </w:p>
          <w:p w14:paraId="762F3AD2" w14:textId="77777777" w:rsidR="00716236" w:rsidRPr="007555DA" w:rsidRDefault="00716236" w:rsidP="00716236">
            <w:pPr>
              <w:spacing w:after="0" w:line="240" w:lineRule="auto"/>
              <w:rPr>
                <w:rFonts w:cstheme="minorHAnsi"/>
                <w:b/>
              </w:rPr>
            </w:pPr>
          </w:p>
        </w:tc>
        <w:tc>
          <w:tcPr>
            <w:tcW w:w="3453" w:type="dxa"/>
          </w:tcPr>
          <w:p w14:paraId="0CF07943" w14:textId="77777777" w:rsidR="00716236" w:rsidRPr="007555DA" w:rsidRDefault="00716236" w:rsidP="00716236">
            <w:pPr>
              <w:spacing w:after="0" w:line="240" w:lineRule="auto"/>
              <w:rPr>
                <w:rFonts w:cstheme="minorHAnsi"/>
              </w:rPr>
            </w:pPr>
            <w:r w:rsidRPr="007555DA">
              <w:rPr>
                <w:rFonts w:cstheme="minorHAnsi"/>
              </w:rPr>
              <w:t>Starosta przyznaje dodatek aktywizacyjny od dnia złożenia wniosku po udokumentowaniu podjęcia zatrudnienia lub wykonywania innej pracy zarobkowej albo prowadzenia działalności gospodarczej. Przepis art. 220 stosuje się odpowiednio.</w:t>
            </w:r>
          </w:p>
          <w:p w14:paraId="0068B345" w14:textId="77777777" w:rsidR="00716236" w:rsidRPr="007555DA" w:rsidRDefault="00716236" w:rsidP="00716236">
            <w:pPr>
              <w:spacing w:after="0" w:line="240" w:lineRule="auto"/>
              <w:rPr>
                <w:rFonts w:cstheme="minorHAnsi"/>
              </w:rPr>
            </w:pPr>
            <w:r w:rsidRPr="007555DA">
              <w:rPr>
                <w:rFonts w:cstheme="minorHAnsi"/>
              </w:rPr>
              <w:t>Co oznacza, że przepis art, 220 stosuje się odpowiednio, jeśli w art. 220 określony został okres, na który przysługuje zasiłek dla bezrobotnych?</w:t>
            </w:r>
          </w:p>
        </w:tc>
        <w:tc>
          <w:tcPr>
            <w:tcW w:w="3786" w:type="dxa"/>
            <w:vAlign w:val="center"/>
          </w:tcPr>
          <w:p w14:paraId="4BB20CD2" w14:textId="77777777" w:rsidR="00716236" w:rsidRPr="007555DA" w:rsidRDefault="00716236" w:rsidP="00716236">
            <w:pPr>
              <w:spacing w:after="0" w:line="240" w:lineRule="auto"/>
              <w:rPr>
                <w:rFonts w:cstheme="minorHAnsi"/>
              </w:rPr>
            </w:pPr>
          </w:p>
        </w:tc>
        <w:tc>
          <w:tcPr>
            <w:tcW w:w="3105" w:type="dxa"/>
          </w:tcPr>
          <w:p w14:paraId="08A2BB52" w14:textId="14C45C70" w:rsidR="00716236" w:rsidRPr="007555DA" w:rsidRDefault="00716236" w:rsidP="00EF005D">
            <w:pPr>
              <w:spacing w:after="0" w:line="240" w:lineRule="auto"/>
              <w:jc w:val="center"/>
              <w:rPr>
                <w:rFonts w:cstheme="minorHAnsi"/>
              </w:rPr>
            </w:pPr>
            <w:r w:rsidRPr="00EF005D">
              <w:rPr>
                <w:rFonts w:cstheme="minorHAnsi"/>
                <w:b/>
                <w:bCs/>
              </w:rPr>
              <w:t>Uwaga uwzględniona</w:t>
            </w:r>
            <w:r w:rsidRPr="007555DA">
              <w:rPr>
                <w:rFonts w:cstheme="minorHAnsi"/>
              </w:rPr>
              <w:t>.</w:t>
            </w:r>
          </w:p>
          <w:p w14:paraId="65F8F148" w14:textId="77777777" w:rsidR="00716236" w:rsidRPr="007555DA" w:rsidRDefault="00716236" w:rsidP="00B83D31">
            <w:pPr>
              <w:spacing w:after="0" w:line="240" w:lineRule="auto"/>
              <w:jc w:val="both"/>
              <w:rPr>
                <w:rFonts w:cstheme="minorHAnsi"/>
              </w:rPr>
            </w:pPr>
            <w:r w:rsidRPr="007555DA">
              <w:rPr>
                <w:rFonts w:cstheme="minorHAnsi"/>
              </w:rPr>
              <w:t xml:space="preserve">Poprawiono odesłanie. </w:t>
            </w:r>
          </w:p>
        </w:tc>
      </w:tr>
      <w:tr w:rsidR="007555DA" w:rsidRPr="007555DA" w14:paraId="56E4DFA5" w14:textId="77777777" w:rsidTr="002D6D7B">
        <w:trPr>
          <w:jc w:val="center"/>
        </w:trPr>
        <w:tc>
          <w:tcPr>
            <w:tcW w:w="1727" w:type="dxa"/>
            <w:vAlign w:val="center"/>
          </w:tcPr>
          <w:p w14:paraId="23DDF8F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366</w:t>
            </w:r>
          </w:p>
        </w:tc>
        <w:tc>
          <w:tcPr>
            <w:tcW w:w="3375" w:type="dxa"/>
            <w:vAlign w:val="center"/>
          </w:tcPr>
          <w:p w14:paraId="15A3F684" w14:textId="77777777" w:rsidR="00716236" w:rsidRPr="007555DA" w:rsidRDefault="00716236" w:rsidP="00716236">
            <w:pPr>
              <w:spacing w:after="0" w:line="240" w:lineRule="auto"/>
              <w:rPr>
                <w:rFonts w:cstheme="minorHAnsi"/>
                <w:b/>
              </w:rPr>
            </w:pPr>
            <w:r w:rsidRPr="007555DA">
              <w:rPr>
                <w:rFonts w:cstheme="minorHAnsi"/>
                <w:b/>
              </w:rPr>
              <w:t>Art. 227. ust. 4 pkt 1</w:t>
            </w:r>
          </w:p>
          <w:p w14:paraId="4E34EBF0" w14:textId="77777777" w:rsidR="00716236" w:rsidRPr="007555DA" w:rsidRDefault="00716236" w:rsidP="00716236">
            <w:pPr>
              <w:spacing w:after="0" w:line="240" w:lineRule="auto"/>
              <w:rPr>
                <w:rFonts w:cstheme="minorHAnsi"/>
                <w:b/>
              </w:rPr>
            </w:pPr>
            <w:r w:rsidRPr="007555DA">
              <w:rPr>
                <w:rFonts w:cstheme="minorHAnsi"/>
              </w:rPr>
              <w:t>(PUP Jaworzno)</w:t>
            </w:r>
          </w:p>
        </w:tc>
        <w:tc>
          <w:tcPr>
            <w:tcW w:w="3453" w:type="dxa"/>
          </w:tcPr>
          <w:p w14:paraId="5F4C22B0" w14:textId="77777777" w:rsidR="00716236" w:rsidRPr="007555DA" w:rsidRDefault="00716236" w:rsidP="00716236">
            <w:pPr>
              <w:spacing w:after="0" w:line="240" w:lineRule="auto"/>
              <w:rPr>
                <w:rFonts w:cstheme="minorHAnsi"/>
              </w:rPr>
            </w:pPr>
            <w:r w:rsidRPr="007555DA">
              <w:rPr>
                <w:rFonts w:cstheme="minorHAnsi"/>
              </w:rPr>
              <w:t>Dodatek aktywizacyjny nie przysługuje w przypadku m.in. skierowania bezrobotnego przez PUP do prac interwencyjnych, robót publicznych, na refundowane stanowisko pracy, o którym mowa w art. 152 ust. 1 lub 2, na utworzone stanowisko pracy, o którym mowa w art. 165 pkt 1 lub art. 170 ust. 3 lub 4, lub  do pracy w spółdzielni socjalnej, lub przedsiębiorstwie społecznym zgodnie z art. 165 pkt 2;</w:t>
            </w:r>
          </w:p>
        </w:tc>
        <w:tc>
          <w:tcPr>
            <w:tcW w:w="3786" w:type="dxa"/>
            <w:vAlign w:val="center"/>
          </w:tcPr>
          <w:p w14:paraId="06DBA53D" w14:textId="77777777" w:rsidR="00716236" w:rsidRPr="007555DA" w:rsidRDefault="00716236" w:rsidP="00716236">
            <w:pPr>
              <w:spacing w:after="0" w:line="240" w:lineRule="auto"/>
              <w:rPr>
                <w:rFonts w:cstheme="minorHAnsi"/>
              </w:rPr>
            </w:pPr>
            <w:r w:rsidRPr="007555DA">
              <w:rPr>
                <w:rFonts w:cstheme="minorHAnsi"/>
                <w:bCs/>
              </w:rPr>
              <w:t>Należy uwzględnić pozostałe formy wsparcia np. z art. 134, art. 135, art. 137, art. 138, art. 139, art. 140, art. 141</w:t>
            </w:r>
          </w:p>
        </w:tc>
        <w:tc>
          <w:tcPr>
            <w:tcW w:w="3105" w:type="dxa"/>
          </w:tcPr>
          <w:p w14:paraId="0D541D63" w14:textId="4C1AE278" w:rsidR="00716236" w:rsidRPr="007555DA" w:rsidRDefault="008C443A" w:rsidP="00EF005D">
            <w:pPr>
              <w:spacing w:after="0" w:line="240" w:lineRule="auto"/>
              <w:jc w:val="center"/>
              <w:rPr>
                <w:rFonts w:cstheme="minorHAnsi"/>
              </w:rPr>
            </w:pPr>
            <w:r w:rsidRPr="00EF005D">
              <w:rPr>
                <w:rFonts w:cstheme="minorHAnsi"/>
                <w:b/>
                <w:bCs/>
              </w:rPr>
              <w:t>Uwaga uwzględniona</w:t>
            </w:r>
            <w:r w:rsidRPr="007555DA">
              <w:rPr>
                <w:rFonts w:cstheme="minorHAnsi"/>
              </w:rPr>
              <w:t>.</w:t>
            </w:r>
          </w:p>
          <w:p w14:paraId="4C67B136" w14:textId="77777777" w:rsidR="008C443A" w:rsidRPr="007555DA" w:rsidRDefault="008C443A" w:rsidP="00716236">
            <w:pPr>
              <w:spacing w:after="0" w:line="240" w:lineRule="auto"/>
              <w:rPr>
                <w:rFonts w:cstheme="minorHAnsi"/>
              </w:rPr>
            </w:pPr>
            <w:r w:rsidRPr="007555DA">
              <w:rPr>
                <w:rFonts w:cstheme="minorHAnsi"/>
              </w:rPr>
              <w:t xml:space="preserve">Przepis art. 235 ust. 5 otrzymał brzmienie: </w:t>
            </w:r>
          </w:p>
          <w:p w14:paraId="035D74FF" w14:textId="77777777" w:rsidR="00B43B37" w:rsidRPr="00B83D31" w:rsidRDefault="008C443A" w:rsidP="00B43B37">
            <w:pPr>
              <w:spacing w:after="0" w:line="240" w:lineRule="auto"/>
              <w:jc w:val="both"/>
              <w:rPr>
                <w:rFonts w:cstheme="minorHAnsi"/>
                <w:i/>
                <w:iCs/>
              </w:rPr>
            </w:pPr>
            <w:r w:rsidRPr="007555DA">
              <w:rPr>
                <w:rFonts w:cstheme="minorHAnsi"/>
              </w:rPr>
              <w:t>„</w:t>
            </w:r>
            <w:r w:rsidR="00B43B37" w:rsidRPr="00B83D31">
              <w:rPr>
                <w:rFonts w:cstheme="minorHAnsi"/>
                <w:i/>
                <w:iCs/>
              </w:rPr>
              <w:t>5. Dodatek aktywizacyjny nie przysługuje w przypadku:</w:t>
            </w:r>
          </w:p>
          <w:p w14:paraId="335E002D" w14:textId="77777777" w:rsidR="00B43B37" w:rsidRPr="00B83D31" w:rsidRDefault="00B43B37" w:rsidP="00B43B37">
            <w:pPr>
              <w:spacing w:after="0" w:line="240" w:lineRule="auto"/>
              <w:jc w:val="both"/>
              <w:rPr>
                <w:rFonts w:cstheme="minorHAnsi"/>
                <w:i/>
                <w:iCs/>
              </w:rPr>
            </w:pPr>
            <w:r w:rsidRPr="00B83D31">
              <w:rPr>
                <w:rFonts w:cstheme="minorHAnsi"/>
                <w:i/>
                <w:iCs/>
              </w:rPr>
              <w:t>1)</w:t>
            </w:r>
            <w:r w:rsidRPr="00B83D31">
              <w:rPr>
                <w:rFonts w:cstheme="minorHAnsi"/>
                <w:i/>
                <w:iCs/>
              </w:rPr>
              <w:tab/>
              <w:t>skierowania bezrobotnego przez PUP do:</w:t>
            </w:r>
          </w:p>
          <w:p w14:paraId="38399843" w14:textId="77777777" w:rsidR="00B43B37" w:rsidRPr="00B83D31" w:rsidRDefault="00B43B37" w:rsidP="00B43B37">
            <w:pPr>
              <w:spacing w:after="0" w:line="240" w:lineRule="auto"/>
              <w:jc w:val="both"/>
              <w:rPr>
                <w:rFonts w:cstheme="minorHAnsi"/>
                <w:i/>
                <w:iCs/>
              </w:rPr>
            </w:pPr>
            <w:r w:rsidRPr="00B83D31">
              <w:rPr>
                <w:rFonts w:cstheme="minorHAnsi"/>
                <w:i/>
                <w:iCs/>
              </w:rPr>
              <w:t>a)</w:t>
            </w:r>
            <w:r w:rsidRPr="00B83D31">
              <w:rPr>
                <w:rFonts w:cstheme="minorHAnsi"/>
                <w:i/>
                <w:iCs/>
              </w:rPr>
              <w:tab/>
              <w:t xml:space="preserve">prac interwencyjnych, o których mowa w art. 134, </w:t>
            </w:r>
          </w:p>
          <w:p w14:paraId="14931AFC" w14:textId="77777777" w:rsidR="00B43B37" w:rsidRPr="00B83D31" w:rsidRDefault="00B43B37" w:rsidP="00B43B37">
            <w:pPr>
              <w:spacing w:after="0" w:line="240" w:lineRule="auto"/>
              <w:jc w:val="both"/>
              <w:rPr>
                <w:rFonts w:cstheme="minorHAnsi"/>
                <w:i/>
                <w:iCs/>
              </w:rPr>
            </w:pPr>
            <w:r w:rsidRPr="00B83D31">
              <w:rPr>
                <w:rFonts w:cstheme="minorHAnsi"/>
                <w:i/>
                <w:iCs/>
              </w:rPr>
              <w:t>b)</w:t>
            </w:r>
            <w:r w:rsidRPr="00B83D31">
              <w:rPr>
                <w:rFonts w:cstheme="minorHAnsi"/>
                <w:i/>
                <w:iCs/>
              </w:rPr>
              <w:tab/>
              <w:t xml:space="preserve">robót publicznych, o których mowa w art.  135, </w:t>
            </w:r>
          </w:p>
          <w:p w14:paraId="6A7EE473" w14:textId="77777777" w:rsidR="00B43B37" w:rsidRPr="00B83D31" w:rsidRDefault="00B43B37" w:rsidP="00B43B37">
            <w:pPr>
              <w:spacing w:after="0" w:line="240" w:lineRule="auto"/>
              <w:jc w:val="both"/>
              <w:rPr>
                <w:rFonts w:cstheme="minorHAnsi"/>
                <w:i/>
                <w:iCs/>
              </w:rPr>
            </w:pPr>
            <w:r w:rsidRPr="00B83D31">
              <w:rPr>
                <w:rFonts w:cstheme="minorHAnsi"/>
                <w:i/>
                <w:iCs/>
              </w:rPr>
              <w:t>c)</w:t>
            </w:r>
            <w:r w:rsidRPr="00B83D31">
              <w:rPr>
                <w:rFonts w:cstheme="minorHAnsi"/>
                <w:i/>
                <w:iCs/>
              </w:rPr>
              <w:tab/>
              <w:t>zwrotu kosztów poniesionych przez podmiot prowadzący DPS,  jednostkę organizacyjną WRiPZ albo dom pomocy społecznej z tytułu zatrudnienia bezrobotnych lub poszukujących pracy, o którym mowa w art. 139,</w:t>
            </w:r>
          </w:p>
          <w:p w14:paraId="210F04BE" w14:textId="77777777" w:rsidR="00B43B37" w:rsidRPr="00B83D31" w:rsidRDefault="00B43B37" w:rsidP="00B43B37">
            <w:pPr>
              <w:spacing w:after="0" w:line="240" w:lineRule="auto"/>
              <w:jc w:val="both"/>
              <w:rPr>
                <w:rFonts w:cstheme="minorHAnsi"/>
                <w:i/>
                <w:iCs/>
              </w:rPr>
            </w:pPr>
            <w:r w:rsidRPr="00B83D31">
              <w:rPr>
                <w:rFonts w:cstheme="minorHAnsi"/>
                <w:i/>
                <w:iCs/>
              </w:rPr>
              <w:t>d)</w:t>
            </w:r>
            <w:r w:rsidRPr="00B83D31">
              <w:rPr>
                <w:rFonts w:cstheme="minorHAnsi"/>
                <w:i/>
                <w:iCs/>
              </w:rPr>
              <w:tab/>
              <w:t>dofinansowania wynagrodzeń bezrobotnych, którzy ukończyli 50 rok życia albo poszukujących pracy, którzy ukończyli 60 lat – dla kobiet lub 65 lat – dla mężczyzn, o którym mowa w art. 140 ust. 1,</w:t>
            </w:r>
          </w:p>
          <w:p w14:paraId="5835B541" w14:textId="77777777" w:rsidR="00B43B37" w:rsidRPr="00B83D31" w:rsidRDefault="00B43B37" w:rsidP="00B43B37">
            <w:pPr>
              <w:spacing w:after="0" w:line="240" w:lineRule="auto"/>
              <w:jc w:val="both"/>
              <w:rPr>
                <w:rFonts w:cstheme="minorHAnsi"/>
                <w:i/>
                <w:iCs/>
              </w:rPr>
            </w:pPr>
            <w:r w:rsidRPr="00B83D31">
              <w:rPr>
                <w:rFonts w:cstheme="minorHAnsi"/>
                <w:i/>
                <w:iCs/>
              </w:rPr>
              <w:t>e)</w:t>
            </w:r>
            <w:r w:rsidRPr="00B83D31">
              <w:rPr>
                <w:rFonts w:cstheme="minorHAnsi"/>
                <w:i/>
                <w:iCs/>
              </w:rPr>
              <w:tab/>
              <w:t xml:space="preserve">refundacji wynagrodzeń, nagród oraz składek na ubezpieczenia społeczne opiekunów osoby niepełnosprawnej, o której mowa w art. 142, </w:t>
            </w:r>
          </w:p>
          <w:p w14:paraId="1F775C5A" w14:textId="77777777" w:rsidR="00B43B37" w:rsidRPr="00B83D31" w:rsidRDefault="00B43B37" w:rsidP="00B43B37">
            <w:pPr>
              <w:spacing w:after="0" w:line="240" w:lineRule="auto"/>
              <w:jc w:val="both"/>
              <w:rPr>
                <w:rFonts w:cstheme="minorHAnsi"/>
                <w:i/>
                <w:iCs/>
              </w:rPr>
            </w:pPr>
            <w:r w:rsidRPr="00B83D31">
              <w:rPr>
                <w:rFonts w:cstheme="minorHAnsi"/>
                <w:i/>
                <w:iCs/>
              </w:rPr>
              <w:t>f)</w:t>
            </w:r>
            <w:r w:rsidRPr="00B83D31">
              <w:rPr>
                <w:rFonts w:cstheme="minorHAnsi"/>
                <w:i/>
                <w:iCs/>
              </w:rPr>
              <w:tab/>
              <w:t xml:space="preserve">grantu, o którym mowa w art. 143 i 145, </w:t>
            </w:r>
          </w:p>
          <w:p w14:paraId="411EA516" w14:textId="77777777" w:rsidR="00B43B37" w:rsidRPr="00B83D31" w:rsidRDefault="00B43B37" w:rsidP="00B43B37">
            <w:pPr>
              <w:spacing w:after="0" w:line="240" w:lineRule="auto"/>
              <w:jc w:val="both"/>
              <w:rPr>
                <w:rFonts w:cstheme="minorHAnsi"/>
                <w:i/>
                <w:iCs/>
              </w:rPr>
            </w:pPr>
            <w:r w:rsidRPr="00B83D31">
              <w:rPr>
                <w:rFonts w:cstheme="minorHAnsi"/>
                <w:i/>
                <w:iCs/>
              </w:rPr>
              <w:t>g)</w:t>
            </w:r>
            <w:r w:rsidRPr="00B83D31">
              <w:rPr>
                <w:rFonts w:cstheme="minorHAnsi"/>
                <w:i/>
                <w:iCs/>
              </w:rPr>
              <w:tab/>
              <w:t>utworzenia stanowiska pracy zdalnej, o którym mowa w art. 144,</w:t>
            </w:r>
          </w:p>
          <w:p w14:paraId="4FB02644" w14:textId="77777777" w:rsidR="00B43B37" w:rsidRPr="00B83D31" w:rsidRDefault="00B43B37" w:rsidP="00B43B37">
            <w:pPr>
              <w:spacing w:after="0" w:line="240" w:lineRule="auto"/>
              <w:jc w:val="both"/>
              <w:rPr>
                <w:rFonts w:cstheme="minorHAnsi"/>
                <w:i/>
                <w:iCs/>
              </w:rPr>
            </w:pPr>
            <w:r w:rsidRPr="00B83D31">
              <w:rPr>
                <w:rFonts w:cstheme="minorHAnsi"/>
                <w:i/>
                <w:iCs/>
              </w:rPr>
              <w:t>h)</w:t>
            </w:r>
            <w:r w:rsidRPr="00B83D31">
              <w:rPr>
                <w:rFonts w:cstheme="minorHAnsi"/>
                <w:i/>
                <w:iCs/>
              </w:rPr>
              <w:tab/>
              <w:t>świadczenia aktywizacyjnego, o którym mowa w art. 146,</w:t>
            </w:r>
          </w:p>
          <w:p w14:paraId="33B8E069" w14:textId="77777777" w:rsidR="00B43B37" w:rsidRPr="00B83D31" w:rsidRDefault="00B43B37" w:rsidP="00B43B37">
            <w:pPr>
              <w:spacing w:after="0" w:line="240" w:lineRule="auto"/>
              <w:jc w:val="both"/>
              <w:rPr>
                <w:rFonts w:cstheme="minorHAnsi"/>
                <w:i/>
                <w:iCs/>
              </w:rPr>
            </w:pPr>
            <w:r w:rsidRPr="00B83D31">
              <w:rPr>
                <w:rFonts w:cstheme="minorHAnsi"/>
                <w:i/>
                <w:iCs/>
              </w:rPr>
              <w:t>i)</w:t>
            </w:r>
            <w:r w:rsidRPr="00B83D31">
              <w:rPr>
                <w:rFonts w:cstheme="minorHAnsi"/>
                <w:i/>
                <w:iCs/>
              </w:rPr>
              <w:tab/>
              <w:t>na refundowane stanowisko pracy, o którym mowa w art. 156 ust. 1 lub 2,</w:t>
            </w:r>
          </w:p>
          <w:p w14:paraId="5685F096" w14:textId="77777777" w:rsidR="00B43B37" w:rsidRPr="00B83D31" w:rsidRDefault="00B43B37" w:rsidP="00B43B37">
            <w:pPr>
              <w:spacing w:after="0" w:line="240" w:lineRule="auto"/>
              <w:jc w:val="both"/>
              <w:rPr>
                <w:rFonts w:cstheme="minorHAnsi"/>
                <w:i/>
                <w:iCs/>
              </w:rPr>
            </w:pPr>
            <w:r w:rsidRPr="00B83D31">
              <w:rPr>
                <w:rFonts w:cstheme="minorHAnsi"/>
                <w:i/>
                <w:iCs/>
              </w:rPr>
              <w:t>j)</w:t>
            </w:r>
            <w:r w:rsidRPr="00B83D31">
              <w:rPr>
                <w:rFonts w:cstheme="minorHAnsi"/>
                <w:i/>
                <w:iCs/>
              </w:rPr>
              <w:tab/>
              <w:t>na utworzone stanowisko pracy, o którym mowa w art. 169 pkt 1 lub art. 174 ust. 3 lub 4, lub do pracy w spółdzielni socjalnej, lub przedsiębiorstwie społecznym na podstawie art. 169 pkt 2;</w:t>
            </w:r>
          </w:p>
          <w:p w14:paraId="6B6B9F87" w14:textId="77777777" w:rsidR="00B43B37" w:rsidRPr="00B83D31" w:rsidRDefault="00B43B37" w:rsidP="00B43B37">
            <w:pPr>
              <w:spacing w:after="0" w:line="240" w:lineRule="auto"/>
              <w:jc w:val="both"/>
              <w:rPr>
                <w:rFonts w:cstheme="minorHAnsi"/>
                <w:i/>
                <w:iCs/>
              </w:rPr>
            </w:pPr>
            <w:r w:rsidRPr="00B83D31">
              <w:rPr>
                <w:rFonts w:cstheme="minorHAnsi"/>
                <w:i/>
                <w:iCs/>
              </w:rPr>
              <w:t>2)</w:t>
            </w:r>
            <w:r w:rsidRPr="00B83D31">
              <w:rPr>
                <w:rFonts w:cstheme="minorHAnsi"/>
                <w:i/>
                <w:iCs/>
              </w:rPr>
              <w:tab/>
              <w:t>podjęcia przez bezrobotnego z własnej inicjatywy zatrudnienia lub innej pracy zarobkowej u pracodawcy, który był jego ostatnim pracodawcą, lub dla którego ostatnio wykonywał inną pracę zarobkową przed zarejestrowaniem jako bezrobotny;</w:t>
            </w:r>
          </w:p>
          <w:p w14:paraId="1AD3F39C" w14:textId="77777777" w:rsidR="00B43B37" w:rsidRPr="00B83D31" w:rsidRDefault="00B43B37" w:rsidP="00B43B37">
            <w:pPr>
              <w:spacing w:after="0" w:line="240" w:lineRule="auto"/>
              <w:jc w:val="both"/>
              <w:rPr>
                <w:rFonts w:cstheme="minorHAnsi"/>
                <w:i/>
                <w:iCs/>
              </w:rPr>
            </w:pPr>
            <w:r w:rsidRPr="00B83D31">
              <w:rPr>
                <w:rFonts w:cstheme="minorHAnsi"/>
                <w:i/>
                <w:iCs/>
              </w:rPr>
              <w:t>3)</w:t>
            </w:r>
            <w:r w:rsidRPr="00B83D31">
              <w:rPr>
                <w:rFonts w:cstheme="minorHAnsi"/>
                <w:i/>
                <w:iCs/>
              </w:rPr>
              <w:tab/>
              <w:t>podjęcia przez bezrobotnego z własnej inicjatywy pracy za granicą Rzeczypospolitej Polskiej u pracodawcy zagranicznego;</w:t>
            </w:r>
          </w:p>
          <w:p w14:paraId="50355AFF" w14:textId="77777777" w:rsidR="00B43B37" w:rsidRPr="00B83D31" w:rsidRDefault="00B43B37" w:rsidP="00B43B37">
            <w:pPr>
              <w:spacing w:after="0" w:line="240" w:lineRule="auto"/>
              <w:jc w:val="both"/>
              <w:rPr>
                <w:rFonts w:cstheme="minorHAnsi"/>
                <w:i/>
                <w:iCs/>
              </w:rPr>
            </w:pPr>
            <w:r w:rsidRPr="00B83D31">
              <w:rPr>
                <w:rFonts w:cstheme="minorHAnsi"/>
                <w:i/>
                <w:iCs/>
              </w:rPr>
              <w:t>4)</w:t>
            </w:r>
            <w:r w:rsidRPr="00B83D31">
              <w:rPr>
                <w:rFonts w:cstheme="minorHAnsi"/>
                <w:i/>
                <w:iCs/>
              </w:rPr>
              <w:tab/>
              <w:t>przebywania na urlopie bezpłatnym;</w:t>
            </w:r>
          </w:p>
          <w:p w14:paraId="29F0D2BD" w14:textId="77777777" w:rsidR="00B43B37" w:rsidRPr="00B83D31" w:rsidRDefault="00B43B37" w:rsidP="00B43B37">
            <w:pPr>
              <w:spacing w:after="0" w:line="240" w:lineRule="auto"/>
              <w:jc w:val="both"/>
              <w:rPr>
                <w:rFonts w:cstheme="minorHAnsi"/>
                <w:i/>
                <w:iCs/>
              </w:rPr>
            </w:pPr>
            <w:r w:rsidRPr="00B83D31">
              <w:rPr>
                <w:rFonts w:cstheme="minorHAnsi"/>
                <w:i/>
                <w:iCs/>
              </w:rPr>
              <w:t>5)</w:t>
            </w:r>
            <w:r w:rsidRPr="00B83D31">
              <w:rPr>
                <w:rFonts w:cstheme="minorHAnsi"/>
                <w:i/>
                <w:iCs/>
              </w:rPr>
              <w:tab/>
              <w:t>nieobecności nieusprawiedliwionej;</w:t>
            </w:r>
          </w:p>
          <w:p w14:paraId="16D157EE" w14:textId="77777777" w:rsidR="00B43B37" w:rsidRPr="00B83D31" w:rsidRDefault="00B43B37" w:rsidP="00B43B37">
            <w:pPr>
              <w:spacing w:after="0" w:line="240" w:lineRule="auto"/>
              <w:jc w:val="both"/>
              <w:rPr>
                <w:rFonts w:cstheme="minorHAnsi"/>
                <w:i/>
                <w:iCs/>
              </w:rPr>
            </w:pPr>
            <w:r w:rsidRPr="00B83D31">
              <w:rPr>
                <w:rFonts w:cstheme="minorHAnsi"/>
                <w:i/>
                <w:iCs/>
              </w:rPr>
              <w:t>6)</w:t>
            </w:r>
            <w:r w:rsidRPr="00B83D31">
              <w:rPr>
                <w:rFonts w:cstheme="minorHAnsi"/>
                <w:i/>
                <w:iCs/>
              </w:rPr>
              <w:tab/>
              <w:t>podjęcia działalności gospodarczej w wyniku otrzymania środków na dofinansowanie podjęcia działalności gospodarczej, o której mowa w art. 148,  lub innych środków publicznych;</w:t>
            </w:r>
          </w:p>
          <w:p w14:paraId="782712EF" w14:textId="77777777" w:rsidR="00B43B37" w:rsidRPr="00B83D31" w:rsidRDefault="00B43B37" w:rsidP="00B43B37">
            <w:pPr>
              <w:spacing w:after="0" w:line="240" w:lineRule="auto"/>
              <w:jc w:val="both"/>
              <w:rPr>
                <w:rFonts w:cstheme="minorHAnsi"/>
                <w:i/>
                <w:iCs/>
              </w:rPr>
            </w:pPr>
            <w:r w:rsidRPr="00B83D31">
              <w:rPr>
                <w:rFonts w:cstheme="minorHAnsi"/>
                <w:i/>
                <w:iCs/>
              </w:rPr>
              <w:t>7)</w:t>
            </w:r>
            <w:r w:rsidRPr="00B83D31">
              <w:rPr>
                <w:rFonts w:cstheme="minorHAnsi"/>
                <w:i/>
                <w:iCs/>
              </w:rPr>
              <w:tab/>
              <w:t>podjęcia pracy w spółdzielni socjalnej w wyniku otrzymania środków na założenie lub przystąpienie do spółdzielni socjalnej;</w:t>
            </w:r>
          </w:p>
          <w:p w14:paraId="335ECCD5" w14:textId="71F4DCC3" w:rsidR="008C443A" w:rsidRPr="007555DA" w:rsidRDefault="00B43B37">
            <w:pPr>
              <w:spacing w:after="0" w:line="240" w:lineRule="auto"/>
              <w:jc w:val="both"/>
              <w:rPr>
                <w:rFonts w:cstheme="minorHAnsi"/>
              </w:rPr>
            </w:pPr>
            <w:r w:rsidRPr="00B83D31">
              <w:rPr>
                <w:rFonts w:cstheme="minorHAnsi"/>
                <w:i/>
                <w:iCs/>
              </w:rPr>
              <w:t>8)</w:t>
            </w:r>
            <w:r w:rsidRPr="00B83D31">
              <w:rPr>
                <w:rFonts w:cstheme="minorHAnsi"/>
                <w:i/>
                <w:iCs/>
              </w:rPr>
              <w:tab/>
              <w:t>zagłoszonego do CEIDG zawieszenia wykonywania działalności gospodarczej.</w:t>
            </w:r>
            <w:r w:rsidRPr="00B43B37">
              <w:rPr>
                <w:rFonts w:cstheme="minorHAnsi"/>
              </w:rPr>
              <w:t xml:space="preserve"> </w:t>
            </w:r>
            <w:r w:rsidR="008C443A" w:rsidRPr="00EF005D">
              <w:rPr>
                <w:rFonts w:cstheme="minorHAnsi"/>
                <w:i/>
                <w:iCs/>
              </w:rPr>
              <w:t>”.</w:t>
            </w:r>
            <w:r w:rsidR="008C443A" w:rsidRPr="007555DA">
              <w:rPr>
                <w:rFonts w:cstheme="minorHAnsi"/>
              </w:rPr>
              <w:t xml:space="preserve"> </w:t>
            </w:r>
          </w:p>
        </w:tc>
      </w:tr>
      <w:tr w:rsidR="007555DA" w:rsidRPr="007555DA" w14:paraId="07EDBF9E" w14:textId="77777777" w:rsidTr="002D6D7B">
        <w:trPr>
          <w:jc w:val="center"/>
        </w:trPr>
        <w:tc>
          <w:tcPr>
            <w:tcW w:w="1727" w:type="dxa"/>
            <w:vAlign w:val="center"/>
          </w:tcPr>
          <w:p w14:paraId="256495B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367</w:t>
            </w:r>
          </w:p>
        </w:tc>
        <w:tc>
          <w:tcPr>
            <w:tcW w:w="3375" w:type="dxa"/>
            <w:vAlign w:val="center"/>
          </w:tcPr>
          <w:p w14:paraId="1ED10A24" w14:textId="77777777" w:rsidR="00716236" w:rsidRPr="007555DA" w:rsidRDefault="00716236" w:rsidP="00716236">
            <w:pPr>
              <w:spacing w:after="0" w:line="240" w:lineRule="auto"/>
              <w:rPr>
                <w:rFonts w:cstheme="minorHAnsi"/>
                <w:b/>
              </w:rPr>
            </w:pPr>
            <w:r w:rsidRPr="007555DA">
              <w:rPr>
                <w:rFonts w:cstheme="minorHAnsi"/>
                <w:b/>
              </w:rPr>
              <w:t>Art. 224. ust. 1 pkt 4</w:t>
            </w:r>
          </w:p>
          <w:p w14:paraId="547ECD6F" w14:textId="77777777" w:rsidR="00716236" w:rsidRPr="007555DA" w:rsidRDefault="00716236" w:rsidP="00716236">
            <w:pPr>
              <w:spacing w:after="0" w:line="240" w:lineRule="auto"/>
              <w:rPr>
                <w:rFonts w:cstheme="minorHAnsi"/>
                <w:b/>
              </w:rPr>
            </w:pPr>
            <w:r w:rsidRPr="007555DA">
              <w:rPr>
                <w:rFonts w:cstheme="minorHAnsi"/>
                <w:bCs/>
              </w:rPr>
              <w:t>(PUP Katowice)</w:t>
            </w:r>
          </w:p>
        </w:tc>
        <w:tc>
          <w:tcPr>
            <w:tcW w:w="3453" w:type="dxa"/>
          </w:tcPr>
          <w:p w14:paraId="1F9C0AAC" w14:textId="77777777" w:rsidR="00716236" w:rsidRPr="007555DA" w:rsidRDefault="00716236" w:rsidP="00716236">
            <w:pPr>
              <w:spacing w:after="0" w:line="240" w:lineRule="auto"/>
              <w:rPr>
                <w:rFonts w:cstheme="minorHAnsi"/>
              </w:rPr>
            </w:pPr>
            <w:r w:rsidRPr="007555DA">
              <w:rPr>
                <w:rFonts w:cstheme="minorHAnsi"/>
              </w:rPr>
              <w:t>Z art. 2 pkt 1 lit. j definicji osoby bezrobotnej wynika, że osoba podlegająca obowiązkowi ubezpieczeń społecznych nie ma prawa do statusu bezrobotnego, co powoduje, że nie nabędzie również prawa do zasiłku.</w:t>
            </w:r>
          </w:p>
        </w:tc>
        <w:tc>
          <w:tcPr>
            <w:tcW w:w="3786" w:type="dxa"/>
            <w:vAlign w:val="center"/>
          </w:tcPr>
          <w:p w14:paraId="405218D0" w14:textId="77777777" w:rsidR="00716236" w:rsidRPr="007555DA" w:rsidRDefault="00716236" w:rsidP="00716236">
            <w:pPr>
              <w:spacing w:after="0" w:line="240" w:lineRule="auto"/>
              <w:rPr>
                <w:rFonts w:cstheme="minorHAnsi"/>
                <w:bCs/>
              </w:rPr>
            </w:pPr>
            <w:r w:rsidRPr="007555DA">
              <w:rPr>
                <w:rFonts w:cstheme="minorHAnsi"/>
              </w:rPr>
              <w:t>Proponujemy usunąć ten przepis</w:t>
            </w:r>
          </w:p>
        </w:tc>
        <w:tc>
          <w:tcPr>
            <w:tcW w:w="3105" w:type="dxa"/>
          </w:tcPr>
          <w:p w14:paraId="689A3735" w14:textId="0E83768A" w:rsidR="00716236" w:rsidRPr="0013040D" w:rsidRDefault="00F81F1F" w:rsidP="0013040D">
            <w:pPr>
              <w:spacing w:after="0" w:line="240" w:lineRule="auto"/>
              <w:jc w:val="center"/>
              <w:rPr>
                <w:rFonts w:cstheme="minorHAnsi"/>
                <w:b/>
                <w:bCs/>
              </w:rPr>
            </w:pPr>
            <w:r w:rsidRPr="0013040D">
              <w:rPr>
                <w:rFonts w:cstheme="minorHAnsi"/>
                <w:b/>
                <w:bCs/>
              </w:rPr>
              <w:t>Uwaga uwzględniona</w:t>
            </w:r>
            <w:r w:rsidR="0013040D">
              <w:rPr>
                <w:rFonts w:cstheme="minorHAnsi"/>
                <w:b/>
                <w:bCs/>
              </w:rPr>
              <w:t>.</w:t>
            </w:r>
          </w:p>
          <w:p w14:paraId="0DDA8819" w14:textId="780ED87B" w:rsidR="00F81F1F" w:rsidRPr="007555DA" w:rsidRDefault="00F81F1F" w:rsidP="00716236">
            <w:pPr>
              <w:spacing w:after="0" w:line="240" w:lineRule="auto"/>
              <w:rPr>
                <w:rFonts w:cstheme="minorHAnsi"/>
              </w:rPr>
            </w:pPr>
            <w:r w:rsidRPr="007555DA">
              <w:rPr>
                <w:rFonts w:cstheme="minorHAnsi"/>
              </w:rPr>
              <w:t xml:space="preserve">Przepis art. 222 ust. 1 otrzymał brzmienie: </w:t>
            </w:r>
          </w:p>
          <w:p w14:paraId="3087C08A" w14:textId="77777777" w:rsidR="003F3399" w:rsidRPr="00B83D31" w:rsidRDefault="00025590" w:rsidP="003F3399">
            <w:pPr>
              <w:spacing w:after="0" w:line="240" w:lineRule="auto"/>
              <w:jc w:val="both"/>
              <w:rPr>
                <w:rFonts w:cstheme="minorHAnsi"/>
                <w:i/>
                <w:iCs/>
              </w:rPr>
            </w:pPr>
            <w:r>
              <w:rPr>
                <w:rFonts w:cstheme="minorHAnsi"/>
              </w:rPr>
              <w:t>„</w:t>
            </w:r>
            <w:r w:rsidR="003F3399" w:rsidRPr="00B83D31">
              <w:rPr>
                <w:rFonts w:cstheme="minorHAnsi"/>
                <w:i/>
                <w:iCs/>
              </w:rPr>
              <w:t>Art. 222. 1. Prawo do zasiłku od dnia zarejestrowania w PUP nie przysługuje bezrobotnemu, który:</w:t>
            </w:r>
          </w:p>
          <w:p w14:paraId="62F22C9F" w14:textId="77777777" w:rsidR="003F3399" w:rsidRPr="00B83D31" w:rsidRDefault="003F3399" w:rsidP="003F3399">
            <w:pPr>
              <w:spacing w:after="0" w:line="240" w:lineRule="auto"/>
              <w:jc w:val="both"/>
              <w:rPr>
                <w:rFonts w:cstheme="minorHAnsi"/>
                <w:i/>
                <w:iCs/>
              </w:rPr>
            </w:pPr>
            <w:r w:rsidRPr="00B83D31">
              <w:rPr>
                <w:rFonts w:cstheme="minorHAnsi"/>
                <w:i/>
                <w:iCs/>
              </w:rPr>
              <w:t>1)</w:t>
            </w:r>
            <w:r w:rsidRPr="00B83D31">
              <w:rPr>
                <w:rFonts w:cstheme="minorHAnsi"/>
                <w:i/>
                <w:iCs/>
              </w:rPr>
              <w:tab/>
              <w:t>otrzymał odszkodowanie za skrócenie okresu wypowiedzenia umowy o pracę;</w:t>
            </w:r>
          </w:p>
          <w:p w14:paraId="7FA6BC54" w14:textId="77777777" w:rsidR="003F3399" w:rsidRPr="00B83D31" w:rsidRDefault="003F3399" w:rsidP="003F3399">
            <w:pPr>
              <w:spacing w:after="0" w:line="240" w:lineRule="auto"/>
              <w:jc w:val="both"/>
              <w:rPr>
                <w:rFonts w:cstheme="minorHAnsi"/>
                <w:i/>
                <w:iCs/>
              </w:rPr>
            </w:pPr>
            <w:r w:rsidRPr="00B83D31">
              <w:rPr>
                <w:rFonts w:cstheme="minorHAnsi"/>
                <w:i/>
                <w:iCs/>
              </w:rPr>
              <w:t>2)</w:t>
            </w:r>
            <w:r w:rsidRPr="00B83D31">
              <w:rPr>
                <w:rFonts w:cstheme="minorHAnsi"/>
                <w:i/>
                <w:iCs/>
              </w:rPr>
              <w:tab/>
              <w:t>otrzymał przewidziane w odrębnych przepisach świadczenie w postaci jednorazowego ekwiwalentu pieniężnego za urlop górniczy, jednorazowej odprawy socjalnej, zasiłkowej, pieniężnej po zasiłku socjalnym, jednorazowej odprawy warunkowej lub odprawy pieniężnej bezwarunkowej;</w:t>
            </w:r>
          </w:p>
          <w:p w14:paraId="3A93EA49" w14:textId="77777777" w:rsidR="003F3399" w:rsidRPr="00B83D31" w:rsidRDefault="003F3399" w:rsidP="003F3399">
            <w:pPr>
              <w:spacing w:after="0" w:line="240" w:lineRule="auto"/>
              <w:jc w:val="both"/>
              <w:rPr>
                <w:rFonts w:cstheme="minorHAnsi"/>
                <w:i/>
                <w:iCs/>
              </w:rPr>
            </w:pPr>
            <w:r w:rsidRPr="00B83D31">
              <w:rPr>
                <w:rFonts w:cstheme="minorHAnsi"/>
                <w:i/>
                <w:iCs/>
              </w:rPr>
              <w:t>3)</w:t>
            </w:r>
            <w:r w:rsidRPr="00B83D31">
              <w:rPr>
                <w:rFonts w:cstheme="minorHAnsi"/>
                <w:i/>
                <w:iCs/>
              </w:rPr>
              <w:tab/>
              <w:t>odbywa odpłatną praktykę absolwencką i otrzymuje z tego tytułu miesięczne świadczenie pieniężne w wysokości przekraczającej połowę minimalnego wynagrodzenia za pracę;</w:t>
            </w:r>
          </w:p>
          <w:p w14:paraId="578FD174" w14:textId="77777777" w:rsidR="003F3399" w:rsidRPr="00B83D31" w:rsidRDefault="003F3399" w:rsidP="003F3399">
            <w:pPr>
              <w:spacing w:after="0" w:line="240" w:lineRule="auto"/>
              <w:jc w:val="both"/>
              <w:rPr>
                <w:rFonts w:cstheme="minorHAnsi"/>
                <w:i/>
                <w:iCs/>
              </w:rPr>
            </w:pPr>
            <w:r w:rsidRPr="00B83D31">
              <w:rPr>
                <w:rFonts w:cstheme="minorHAnsi"/>
                <w:i/>
                <w:iCs/>
              </w:rPr>
              <w:t>4)</w:t>
            </w:r>
            <w:r w:rsidRPr="00B83D31">
              <w:rPr>
                <w:rFonts w:cstheme="minorHAnsi"/>
                <w:i/>
                <w:iCs/>
              </w:rPr>
              <w:tab/>
              <w:t>zarejestrował się jako bezrobotny w okresie, zgłoszonego do CEIDG, zawieszenia wykonywania działalności gospodarczej, jeśli okres prowadzenia tej działalności stanowi podstawę lub jest uwzględniany do nabycia prawa do zasiłku;</w:t>
            </w:r>
          </w:p>
          <w:p w14:paraId="43632E4D" w14:textId="77777777" w:rsidR="003F3399" w:rsidRPr="00B83D31" w:rsidRDefault="003F3399" w:rsidP="003F3399">
            <w:pPr>
              <w:spacing w:after="0" w:line="240" w:lineRule="auto"/>
              <w:jc w:val="both"/>
              <w:rPr>
                <w:rFonts w:cstheme="minorHAnsi"/>
                <w:i/>
                <w:iCs/>
              </w:rPr>
            </w:pPr>
            <w:r w:rsidRPr="00B83D31">
              <w:rPr>
                <w:rFonts w:cstheme="minorHAnsi"/>
                <w:i/>
                <w:iCs/>
              </w:rPr>
              <w:t>5)</w:t>
            </w:r>
            <w:r w:rsidRPr="00B83D31">
              <w:rPr>
                <w:rFonts w:cstheme="minorHAnsi"/>
                <w:i/>
                <w:iCs/>
              </w:rPr>
              <w:tab/>
              <w:t>rozwiązał ostatni stosunek pracy lub stosunek służbowy na mocy porozumienia stron, chyba że porozumienie stron nastąpiło z powodu zmiany miejsca zamieszkania lub z powodu upadłości, likwidacji pracodawcy lub zmniejszenia zatrudnienia z przyczyn dotyczących pracodawcy;</w:t>
            </w:r>
          </w:p>
          <w:p w14:paraId="4EF40DAC" w14:textId="77777777" w:rsidR="003F3399" w:rsidRPr="00B83D31" w:rsidRDefault="003F3399" w:rsidP="003F3399">
            <w:pPr>
              <w:spacing w:after="0" w:line="240" w:lineRule="auto"/>
              <w:jc w:val="both"/>
              <w:rPr>
                <w:rFonts w:cstheme="minorHAnsi"/>
                <w:i/>
                <w:iCs/>
              </w:rPr>
            </w:pPr>
            <w:r w:rsidRPr="00B83D31">
              <w:rPr>
                <w:rFonts w:cstheme="minorHAnsi"/>
                <w:i/>
                <w:iCs/>
              </w:rPr>
              <w:t>6)</w:t>
            </w:r>
            <w:r w:rsidRPr="00B83D31">
              <w:rPr>
                <w:rFonts w:cstheme="minorHAnsi"/>
                <w:i/>
                <w:iCs/>
              </w:rPr>
              <w:tab/>
              <w:t xml:space="preserve">z własnej winy po skierowaniu przez PUP nie podjął lub przerwał realizację formy pomocy, chyba że powodem niepodjęcia lub przerwania realizacji było podjęcie zatrudnienia, innej pracy zarobkowej lub działalności gospodarczej; </w:t>
            </w:r>
          </w:p>
          <w:p w14:paraId="03BD6730" w14:textId="77777777" w:rsidR="003F3399" w:rsidRPr="00B83D31" w:rsidRDefault="003F3399" w:rsidP="003F3399">
            <w:pPr>
              <w:spacing w:after="0" w:line="240" w:lineRule="auto"/>
              <w:jc w:val="both"/>
              <w:rPr>
                <w:rFonts w:cstheme="minorHAnsi"/>
                <w:i/>
                <w:iCs/>
              </w:rPr>
            </w:pPr>
            <w:r w:rsidRPr="00B83D31">
              <w:rPr>
                <w:rFonts w:cstheme="minorHAnsi"/>
                <w:i/>
                <w:iCs/>
              </w:rPr>
              <w:t>7)</w:t>
            </w:r>
            <w:r w:rsidRPr="00B83D31">
              <w:rPr>
                <w:rFonts w:cstheme="minorHAnsi"/>
                <w:i/>
                <w:iCs/>
              </w:rPr>
              <w:tab/>
              <w:t>odmówił bez uzasadnionej przyczyny propozycji prac społecznie użytecznych;</w:t>
            </w:r>
          </w:p>
          <w:p w14:paraId="142C5EE7" w14:textId="77777777" w:rsidR="003F3399" w:rsidRPr="00B83D31" w:rsidRDefault="003F3399" w:rsidP="003F3399">
            <w:pPr>
              <w:spacing w:after="0" w:line="240" w:lineRule="auto"/>
              <w:jc w:val="both"/>
              <w:rPr>
                <w:rFonts w:cstheme="minorHAnsi"/>
                <w:i/>
                <w:iCs/>
              </w:rPr>
            </w:pPr>
            <w:r w:rsidRPr="00B83D31">
              <w:rPr>
                <w:rFonts w:cstheme="minorHAnsi"/>
                <w:i/>
                <w:iCs/>
              </w:rPr>
              <w:t>8)</w:t>
            </w:r>
            <w:r w:rsidRPr="00B83D31">
              <w:rPr>
                <w:rFonts w:cstheme="minorHAnsi"/>
                <w:i/>
                <w:iCs/>
              </w:rPr>
              <w:tab/>
              <w:t xml:space="preserve">odmówił udziału w przygotowaniu IPD, o którym mowa w art. 88 ust. 2. </w:t>
            </w:r>
          </w:p>
          <w:p w14:paraId="05417BD2" w14:textId="77777777" w:rsidR="003F3399" w:rsidRPr="00B83D31" w:rsidRDefault="003F3399" w:rsidP="003F3399">
            <w:pPr>
              <w:spacing w:after="0" w:line="240" w:lineRule="auto"/>
              <w:jc w:val="both"/>
              <w:rPr>
                <w:rFonts w:cstheme="minorHAnsi"/>
                <w:i/>
                <w:iCs/>
              </w:rPr>
            </w:pPr>
            <w:r w:rsidRPr="00B83D31">
              <w:rPr>
                <w:rFonts w:cstheme="minorHAnsi"/>
                <w:i/>
                <w:iCs/>
              </w:rPr>
              <w:t>2. Bezrobotnemu, o którym mowa w ust. 1, spełniającemu warunki określone w art. 220, zasiłek przysługuje:</w:t>
            </w:r>
          </w:p>
          <w:p w14:paraId="3C37C7BC" w14:textId="77777777" w:rsidR="003F3399" w:rsidRPr="00B83D31" w:rsidRDefault="003F3399" w:rsidP="003F3399">
            <w:pPr>
              <w:spacing w:after="0" w:line="240" w:lineRule="auto"/>
              <w:jc w:val="both"/>
              <w:rPr>
                <w:rFonts w:cstheme="minorHAnsi"/>
                <w:i/>
                <w:iCs/>
              </w:rPr>
            </w:pPr>
            <w:r w:rsidRPr="00B83D31">
              <w:rPr>
                <w:rFonts w:cstheme="minorHAnsi"/>
                <w:i/>
                <w:iCs/>
              </w:rPr>
              <w:t>1)</w:t>
            </w:r>
            <w:r w:rsidRPr="00B83D31">
              <w:rPr>
                <w:rFonts w:cstheme="minorHAnsi"/>
                <w:i/>
                <w:iCs/>
              </w:rPr>
              <w:tab/>
              <w:t>po upływie okresu, za który otrzymał ekwiwalent, odprawę lub odszkodowanie, o których mowa w ust. 1 pkt 1 i 2;</w:t>
            </w:r>
          </w:p>
          <w:p w14:paraId="42F643B9" w14:textId="77777777" w:rsidR="003F3399" w:rsidRPr="00B83D31" w:rsidRDefault="003F3399" w:rsidP="003F3399">
            <w:pPr>
              <w:spacing w:after="0" w:line="240" w:lineRule="auto"/>
              <w:jc w:val="both"/>
              <w:rPr>
                <w:rFonts w:cstheme="minorHAnsi"/>
                <w:i/>
                <w:iCs/>
              </w:rPr>
            </w:pPr>
            <w:r w:rsidRPr="00B83D31">
              <w:rPr>
                <w:rFonts w:cstheme="minorHAnsi"/>
                <w:i/>
                <w:iCs/>
              </w:rPr>
              <w:t>2)</w:t>
            </w:r>
            <w:r w:rsidRPr="00B83D31">
              <w:rPr>
                <w:rFonts w:cstheme="minorHAnsi"/>
                <w:i/>
                <w:iCs/>
              </w:rPr>
              <w:tab/>
              <w:t>po zakończeniu odbywania praktyki absolwenckiej i otrzymywania z tego tytułu miesięcznie świadczenia pieniężnego w wysokości przekraczającej połowę minimalnego wynagrodzenia za pracę;</w:t>
            </w:r>
          </w:p>
          <w:p w14:paraId="7C90F488" w14:textId="77777777" w:rsidR="003F3399" w:rsidRPr="00B83D31" w:rsidRDefault="003F3399" w:rsidP="003F3399">
            <w:pPr>
              <w:spacing w:after="0" w:line="240" w:lineRule="auto"/>
              <w:jc w:val="both"/>
              <w:rPr>
                <w:rFonts w:cstheme="minorHAnsi"/>
                <w:i/>
                <w:iCs/>
              </w:rPr>
            </w:pPr>
            <w:r w:rsidRPr="00B83D31">
              <w:rPr>
                <w:rFonts w:cstheme="minorHAnsi"/>
                <w:i/>
                <w:iCs/>
              </w:rPr>
              <w:t>3)</w:t>
            </w:r>
            <w:r w:rsidRPr="00B83D31">
              <w:rPr>
                <w:rFonts w:cstheme="minorHAnsi"/>
                <w:i/>
                <w:iCs/>
              </w:rPr>
              <w:tab/>
              <w:t>po okresie 90 dni od dnia zarejestrowania się w PUP w przypadku wymienionym w ust. 1 pkt 4 i 5;</w:t>
            </w:r>
          </w:p>
          <w:p w14:paraId="60020DED" w14:textId="77777777" w:rsidR="003F3399" w:rsidRPr="00B83D31" w:rsidRDefault="003F3399" w:rsidP="003F3399">
            <w:pPr>
              <w:spacing w:after="0" w:line="240" w:lineRule="auto"/>
              <w:jc w:val="both"/>
              <w:rPr>
                <w:rFonts w:cstheme="minorHAnsi"/>
                <w:i/>
                <w:iCs/>
              </w:rPr>
            </w:pPr>
            <w:r w:rsidRPr="00B83D31">
              <w:rPr>
                <w:rFonts w:cstheme="minorHAnsi"/>
                <w:i/>
                <w:iCs/>
              </w:rPr>
              <w:t>4)</w:t>
            </w:r>
            <w:r w:rsidRPr="00B83D31">
              <w:rPr>
                <w:rFonts w:cstheme="minorHAnsi"/>
                <w:i/>
                <w:iCs/>
              </w:rPr>
              <w:tab/>
              <w:t>po upływie okresu wskazanego w art. 65 ust. 1 pkt 2 – w przypadku wymienionym w ust. 1 pkt 6;</w:t>
            </w:r>
          </w:p>
          <w:p w14:paraId="49DD1523" w14:textId="77777777" w:rsidR="003F3399" w:rsidRPr="00B83D31" w:rsidRDefault="003F3399" w:rsidP="003F3399">
            <w:pPr>
              <w:spacing w:after="0" w:line="240" w:lineRule="auto"/>
              <w:jc w:val="both"/>
              <w:rPr>
                <w:rFonts w:cstheme="minorHAnsi"/>
                <w:i/>
                <w:iCs/>
              </w:rPr>
            </w:pPr>
            <w:r w:rsidRPr="00B83D31">
              <w:rPr>
                <w:rFonts w:cstheme="minorHAnsi"/>
                <w:i/>
                <w:iCs/>
              </w:rPr>
              <w:t>5)</w:t>
            </w:r>
            <w:r w:rsidRPr="00B83D31">
              <w:rPr>
                <w:rFonts w:cstheme="minorHAnsi"/>
                <w:i/>
                <w:iCs/>
              </w:rPr>
              <w:tab/>
              <w:t>po upływie okresu wskazanego w art. 65 ust. 1 pkt 3 – w przypadku wymienionym w ust. 1 pkt 7;</w:t>
            </w:r>
          </w:p>
          <w:p w14:paraId="4180C9F7" w14:textId="77777777" w:rsidR="003F3399" w:rsidRPr="00B83D31" w:rsidRDefault="003F3399" w:rsidP="003F3399">
            <w:pPr>
              <w:spacing w:after="0" w:line="240" w:lineRule="auto"/>
              <w:jc w:val="both"/>
              <w:rPr>
                <w:rFonts w:cstheme="minorHAnsi"/>
                <w:i/>
                <w:iCs/>
              </w:rPr>
            </w:pPr>
            <w:r w:rsidRPr="00B83D31">
              <w:rPr>
                <w:rFonts w:cstheme="minorHAnsi"/>
                <w:i/>
                <w:iCs/>
              </w:rPr>
              <w:t>6)</w:t>
            </w:r>
            <w:r w:rsidRPr="00B83D31">
              <w:rPr>
                <w:rFonts w:cstheme="minorHAnsi"/>
                <w:i/>
                <w:iCs/>
              </w:rPr>
              <w:tab/>
              <w:t>po upływie okresu wskazanego w art. 65 ust. 1 pkt 12 – w przypadku wymienionym w ust. 1 pkt 8.</w:t>
            </w:r>
          </w:p>
          <w:p w14:paraId="288EC379" w14:textId="593AAF72" w:rsidR="00F81F1F" w:rsidRPr="007555DA" w:rsidRDefault="003F3399">
            <w:pPr>
              <w:spacing w:after="0" w:line="240" w:lineRule="auto"/>
              <w:jc w:val="both"/>
              <w:rPr>
                <w:rFonts w:cstheme="minorHAnsi"/>
              </w:rPr>
            </w:pPr>
            <w:r w:rsidRPr="00B83D31">
              <w:rPr>
                <w:rFonts w:cstheme="minorHAnsi"/>
                <w:i/>
                <w:iCs/>
              </w:rPr>
              <w:t>3. Okresy zatrudnienia, innej pracy zarobkowej, prowadzenia pozarolniczej działalności lub współpracy, pobierania zasiłku chorobowego po ustaniu zatrudnienia, zaprzestaniu wykonywania innej pracy zarobkowej, prowadzenia pozarolniczej działalności lub współpracy oraz uzyskiwania przychodu, wymienione w art. 228 ust. 1, oraz okresy wymienione w art. 228 ust. 2, wlicza się do okresów, o których mowa w ust. 2.</w:t>
            </w:r>
            <w:r w:rsidR="00025590">
              <w:rPr>
                <w:rFonts w:cstheme="minorHAnsi"/>
                <w:i/>
                <w:iCs/>
              </w:rPr>
              <w:t xml:space="preserve">”. </w:t>
            </w:r>
          </w:p>
        </w:tc>
      </w:tr>
      <w:tr w:rsidR="007555DA" w:rsidRPr="007555DA" w14:paraId="347EAA7A" w14:textId="77777777" w:rsidTr="002D6D7B">
        <w:trPr>
          <w:jc w:val="center"/>
        </w:trPr>
        <w:tc>
          <w:tcPr>
            <w:tcW w:w="1727" w:type="dxa"/>
            <w:vAlign w:val="center"/>
          </w:tcPr>
          <w:p w14:paraId="46DCCEE3" w14:textId="77777777" w:rsidR="00643691" w:rsidRPr="007555DA" w:rsidRDefault="00643691" w:rsidP="00716236">
            <w:pPr>
              <w:spacing w:after="0" w:line="240" w:lineRule="auto"/>
              <w:ind w:left="36" w:right="-534"/>
              <w:contextualSpacing/>
              <w:rPr>
                <w:rFonts w:cstheme="minorHAnsi"/>
                <w:b/>
              </w:rPr>
            </w:pPr>
            <w:r w:rsidRPr="007555DA">
              <w:rPr>
                <w:rFonts w:cstheme="minorHAnsi"/>
                <w:b/>
              </w:rPr>
              <w:t>368</w:t>
            </w:r>
          </w:p>
        </w:tc>
        <w:tc>
          <w:tcPr>
            <w:tcW w:w="3375" w:type="dxa"/>
            <w:vAlign w:val="center"/>
          </w:tcPr>
          <w:p w14:paraId="1FF9C70A" w14:textId="77777777" w:rsidR="00643691" w:rsidRPr="007555DA" w:rsidRDefault="00643691" w:rsidP="00716236">
            <w:pPr>
              <w:spacing w:after="0" w:line="240" w:lineRule="auto"/>
              <w:rPr>
                <w:rFonts w:cstheme="minorHAnsi"/>
                <w:b/>
              </w:rPr>
            </w:pPr>
            <w:r w:rsidRPr="007555DA">
              <w:rPr>
                <w:rFonts w:cstheme="minorHAnsi"/>
                <w:b/>
              </w:rPr>
              <w:t>Art. 228.</w:t>
            </w:r>
          </w:p>
          <w:p w14:paraId="4C5585AD" w14:textId="77777777" w:rsidR="00643691" w:rsidRPr="007555DA" w:rsidRDefault="00643691" w:rsidP="00716236">
            <w:pPr>
              <w:spacing w:after="0" w:line="240" w:lineRule="auto"/>
              <w:rPr>
                <w:rFonts w:cstheme="minorHAnsi"/>
                <w:b/>
              </w:rPr>
            </w:pPr>
            <w:r w:rsidRPr="007555DA">
              <w:rPr>
                <w:rFonts w:cstheme="minorHAnsi"/>
              </w:rPr>
              <w:t>(PUP Bielsko – Biała)</w:t>
            </w:r>
          </w:p>
        </w:tc>
        <w:tc>
          <w:tcPr>
            <w:tcW w:w="3453" w:type="dxa"/>
          </w:tcPr>
          <w:p w14:paraId="07F61CC9" w14:textId="77777777" w:rsidR="00643691" w:rsidRPr="007555DA" w:rsidRDefault="00643691" w:rsidP="00716236">
            <w:pPr>
              <w:spacing w:after="0" w:line="240" w:lineRule="auto"/>
              <w:rPr>
                <w:rFonts w:cstheme="minorHAnsi"/>
                <w:u w:val="single"/>
              </w:rPr>
            </w:pPr>
            <w:r w:rsidRPr="007555DA">
              <w:rPr>
                <w:rFonts w:cstheme="minorHAnsi"/>
              </w:rPr>
              <w:t>„bezrobotnemu uprawnionemu w tym samym okresie do stypendium oraz zasiłku, przysługuje stypendium w wysokości nie niższej niż zasiłek”</w:t>
            </w:r>
          </w:p>
        </w:tc>
        <w:tc>
          <w:tcPr>
            <w:tcW w:w="3786" w:type="dxa"/>
            <w:vAlign w:val="center"/>
          </w:tcPr>
          <w:p w14:paraId="07BB03D2" w14:textId="77777777" w:rsidR="00643691" w:rsidRPr="007555DA" w:rsidRDefault="00643691" w:rsidP="00716236">
            <w:pPr>
              <w:spacing w:after="0" w:line="240" w:lineRule="auto"/>
              <w:rPr>
                <w:rFonts w:cstheme="minorHAnsi"/>
              </w:rPr>
            </w:pPr>
            <w:r w:rsidRPr="007555DA">
              <w:rPr>
                <w:rFonts w:cstheme="minorHAnsi"/>
              </w:rPr>
              <w:t>„bezrobotnemu uprawnionemu w tym samym okresie do stypendium oraz zasiłku, przysługuje jedno z tych świadczeń z założeniem, iż w przypadku stypendium nie powinno być niższe niż zasiłek”</w:t>
            </w:r>
          </w:p>
          <w:p w14:paraId="2C8E36A1" w14:textId="77777777" w:rsidR="00643691" w:rsidRPr="007555DA" w:rsidRDefault="00643691" w:rsidP="00716236">
            <w:pPr>
              <w:spacing w:after="0" w:line="240" w:lineRule="auto"/>
              <w:rPr>
                <w:rFonts w:cstheme="minorHAnsi"/>
                <w:strike/>
              </w:rPr>
            </w:pPr>
          </w:p>
        </w:tc>
        <w:tc>
          <w:tcPr>
            <w:tcW w:w="3105" w:type="dxa"/>
            <w:vMerge w:val="restart"/>
            <w:shd w:val="clear" w:color="auto" w:fill="auto"/>
          </w:tcPr>
          <w:p w14:paraId="0F766AF5" w14:textId="255E8E2E" w:rsidR="00643691" w:rsidRPr="00025590" w:rsidRDefault="00643691" w:rsidP="00025590">
            <w:pPr>
              <w:spacing w:after="0" w:line="240" w:lineRule="auto"/>
              <w:jc w:val="center"/>
              <w:rPr>
                <w:rFonts w:cstheme="minorHAnsi"/>
                <w:b/>
                <w:bCs/>
              </w:rPr>
            </w:pPr>
            <w:r w:rsidRPr="00025590">
              <w:rPr>
                <w:rFonts w:cstheme="minorHAnsi"/>
                <w:b/>
                <w:bCs/>
              </w:rPr>
              <w:t>Wyja</w:t>
            </w:r>
            <w:r w:rsidR="000447EE" w:rsidRPr="00025590">
              <w:rPr>
                <w:rFonts w:cstheme="minorHAnsi"/>
                <w:b/>
                <w:bCs/>
              </w:rPr>
              <w:t>śnienie:</w:t>
            </w:r>
          </w:p>
          <w:p w14:paraId="26B526E1" w14:textId="77777777" w:rsidR="000447EE" w:rsidRPr="007555DA" w:rsidRDefault="000447EE" w:rsidP="00025590">
            <w:pPr>
              <w:spacing w:after="0" w:line="240" w:lineRule="auto"/>
              <w:jc w:val="both"/>
              <w:rPr>
                <w:rFonts w:cstheme="minorHAnsi"/>
              </w:rPr>
            </w:pPr>
            <w:r w:rsidRPr="007555DA">
              <w:rPr>
                <w:rFonts w:cstheme="minorHAnsi"/>
              </w:rPr>
              <w:t xml:space="preserve">W wyniku analizy zgłoszonych przepis art. 236 otrzymał brzmienie: </w:t>
            </w:r>
          </w:p>
          <w:p w14:paraId="24F7C674" w14:textId="77777777" w:rsidR="00EE38F0" w:rsidRPr="00EE38F0" w:rsidRDefault="00025590" w:rsidP="00EE38F0">
            <w:pPr>
              <w:spacing w:after="0" w:line="240" w:lineRule="auto"/>
              <w:jc w:val="both"/>
              <w:rPr>
                <w:rFonts w:cstheme="minorHAnsi"/>
                <w:i/>
                <w:iCs/>
              </w:rPr>
            </w:pPr>
            <w:r>
              <w:rPr>
                <w:rFonts w:cstheme="minorHAnsi"/>
                <w:i/>
                <w:iCs/>
              </w:rPr>
              <w:t>„</w:t>
            </w:r>
            <w:r w:rsidR="00EE38F0" w:rsidRPr="00EE38F0">
              <w:rPr>
                <w:rFonts w:cstheme="minorHAnsi"/>
                <w:i/>
                <w:iCs/>
              </w:rPr>
              <w:t>Art. 236. 1. Bezrobotnemu w okresie odbywania szkolenia, o którym mowa w art.  98 ust. 1 pkt 1 i 2 oraz szkolenia realizowanego w ramach bonu na kształcenie ustawiczne, przysługuje stypendium wypłacane przez starostę.</w:t>
            </w:r>
          </w:p>
          <w:p w14:paraId="508520FD" w14:textId="77777777" w:rsidR="00EE38F0" w:rsidRPr="00EE38F0" w:rsidRDefault="00EE38F0" w:rsidP="00EE38F0">
            <w:pPr>
              <w:spacing w:after="0" w:line="240" w:lineRule="auto"/>
              <w:jc w:val="both"/>
              <w:rPr>
                <w:rFonts w:cstheme="minorHAnsi"/>
                <w:i/>
                <w:iCs/>
              </w:rPr>
            </w:pPr>
            <w:r w:rsidRPr="00EE38F0">
              <w:rPr>
                <w:rFonts w:cstheme="minorHAnsi"/>
                <w:i/>
                <w:iCs/>
              </w:rPr>
              <w:t>2. Wysokość stypendium, o którym mowa w ust.1, wynosi miesięcznie 120% zasiłku, o którym mowa w art. 226 ust. 1 pkt 1, jeżeli miesięczny wymiar godzin szkolenia wynosi co najmniej 150 godzin. W przypadku niższego miesięcznego wymiaru godzin szkolenia wysokość stypendium ustala się proporcjonalnie.</w:t>
            </w:r>
          </w:p>
          <w:p w14:paraId="1E4F6360" w14:textId="77777777" w:rsidR="00EE38F0" w:rsidRPr="00EE38F0" w:rsidRDefault="00EE38F0" w:rsidP="00EE38F0">
            <w:pPr>
              <w:spacing w:after="0" w:line="240" w:lineRule="auto"/>
              <w:jc w:val="both"/>
              <w:rPr>
                <w:rFonts w:cstheme="minorHAnsi"/>
                <w:i/>
                <w:iCs/>
              </w:rPr>
            </w:pPr>
            <w:r w:rsidRPr="00EE38F0">
              <w:rPr>
                <w:rFonts w:cstheme="minorHAnsi"/>
                <w:i/>
                <w:iCs/>
              </w:rPr>
              <w:t>3. Bezrobotnemu uprawnionemu w tym samym okresie do stypendium oraz zasiłku, przysługuje stypendium w wysokości nie niższej niż zasiłek.</w:t>
            </w:r>
          </w:p>
          <w:p w14:paraId="66A42F11" w14:textId="77777777" w:rsidR="00EE38F0" w:rsidRPr="00EE38F0" w:rsidRDefault="00EE38F0" w:rsidP="00EE38F0">
            <w:pPr>
              <w:spacing w:after="0" w:line="240" w:lineRule="auto"/>
              <w:jc w:val="both"/>
              <w:rPr>
                <w:rFonts w:cstheme="minorHAnsi"/>
                <w:i/>
                <w:iCs/>
              </w:rPr>
            </w:pPr>
            <w:r w:rsidRPr="00EE38F0">
              <w:rPr>
                <w:rFonts w:cstheme="minorHAnsi"/>
                <w:i/>
                <w:iCs/>
              </w:rPr>
              <w:t>4. Stypendium za okres szkolenia nie przysługuje za dni nieobecności na szkoleniu, z zastrzeżeniem ust. 5–7.</w:t>
            </w:r>
          </w:p>
          <w:p w14:paraId="43AE8D2C" w14:textId="77777777" w:rsidR="00EE38F0" w:rsidRPr="00EE38F0" w:rsidRDefault="00EE38F0" w:rsidP="00EE38F0">
            <w:pPr>
              <w:spacing w:after="0" w:line="240" w:lineRule="auto"/>
              <w:jc w:val="both"/>
              <w:rPr>
                <w:rFonts w:cstheme="minorHAnsi"/>
                <w:i/>
                <w:iCs/>
              </w:rPr>
            </w:pPr>
            <w:r w:rsidRPr="00EE38F0">
              <w:rPr>
                <w:rFonts w:cstheme="minorHAnsi"/>
                <w:i/>
                <w:iCs/>
              </w:rPr>
              <w:t>5. Stypendium przysługuje za dni nieobecności na szkoleniu w przypadku usprawiedliwienia tej nieobecności obowiązkiem stawiennictwa przed sądem lub organem administracji publicznej.</w:t>
            </w:r>
          </w:p>
          <w:p w14:paraId="1A6A9D57" w14:textId="77777777" w:rsidR="00EE38F0" w:rsidRPr="00EE38F0" w:rsidRDefault="00EE38F0" w:rsidP="00EE38F0">
            <w:pPr>
              <w:spacing w:after="0" w:line="240" w:lineRule="auto"/>
              <w:jc w:val="both"/>
              <w:rPr>
                <w:rFonts w:cstheme="minorHAnsi"/>
                <w:i/>
                <w:iCs/>
              </w:rPr>
            </w:pPr>
            <w:r w:rsidRPr="00EE38F0">
              <w:rPr>
                <w:rFonts w:cstheme="minorHAnsi"/>
                <w:i/>
                <w:iCs/>
              </w:rPr>
              <w:t>6. Do bezrobotnych odbywających szkolenie stosuje się przepisy o usprawiedliwianiu nieobecności pracowników wydane na podstawie art. 2982 ustawy z dnia 26 czerwca 1974 r. – Kodeks pracy, z zastrzeżeniem ust. 5, a prawo do stypendium za okres usprawiedliwionej nieobecności bezrobotny zachowuje odpowiednio za okresy zwolnienia, za które pracownicy, zgodnie z tymi przepisami, zachowują prawo do wynagrodzenia.</w:t>
            </w:r>
          </w:p>
          <w:p w14:paraId="0722C99B" w14:textId="77777777" w:rsidR="00EE38F0" w:rsidRPr="00EE38F0" w:rsidRDefault="00EE38F0" w:rsidP="00EE38F0">
            <w:pPr>
              <w:spacing w:after="0" w:line="240" w:lineRule="auto"/>
              <w:jc w:val="both"/>
              <w:rPr>
                <w:rFonts w:cstheme="minorHAnsi"/>
                <w:i/>
                <w:iCs/>
              </w:rPr>
            </w:pPr>
            <w:r w:rsidRPr="00EE38F0">
              <w:rPr>
                <w:rFonts w:cstheme="minorHAnsi"/>
                <w:i/>
                <w:iCs/>
              </w:rPr>
              <w:t>7. Za okres udokumentowanej niezdolności do pracy bezrobotny zachowuje prawo do stypendium w wysokości 50% kwoty stypendium.</w:t>
            </w:r>
          </w:p>
          <w:p w14:paraId="5C9CFF39" w14:textId="77777777" w:rsidR="00EE38F0" w:rsidRPr="00EE38F0" w:rsidRDefault="00EE38F0" w:rsidP="00EE38F0">
            <w:pPr>
              <w:spacing w:after="0" w:line="240" w:lineRule="auto"/>
              <w:jc w:val="both"/>
              <w:rPr>
                <w:rFonts w:cstheme="minorHAnsi"/>
                <w:i/>
                <w:iCs/>
              </w:rPr>
            </w:pPr>
            <w:r w:rsidRPr="00EE38F0">
              <w:rPr>
                <w:rFonts w:cstheme="minorHAnsi"/>
                <w:i/>
                <w:iCs/>
              </w:rPr>
              <w:t>8. Wysokość stypendium, o którym mowa w ust. 2 i 7, przysługującego bezrobotnemu nie może być niższa niż 20% zasiłku, o którym mowa w art. 226 ust. 1 pkt 1.</w:t>
            </w:r>
          </w:p>
          <w:p w14:paraId="66D27FD3" w14:textId="2C2C9AA9" w:rsidR="000447EE" w:rsidRPr="007555DA" w:rsidRDefault="00EE38F0">
            <w:pPr>
              <w:spacing w:after="0" w:line="240" w:lineRule="auto"/>
              <w:jc w:val="both"/>
              <w:rPr>
                <w:rFonts w:cstheme="minorHAnsi"/>
              </w:rPr>
            </w:pPr>
            <w:r w:rsidRPr="00EE38F0">
              <w:rPr>
                <w:rFonts w:cstheme="minorHAnsi"/>
                <w:i/>
                <w:iCs/>
              </w:rPr>
              <w:t>9. Stypendium nie przysługuje bezrobotnemu, jeżeli w okresie odbywania szkolenia przysługuje mu z tego tytułu inne stypendium, dieta lub innego rodzaju świadczenie pieniężne w wysokości równej lub wyższej niż stypendium finansowane z Funduszu Pracy.</w:t>
            </w:r>
          </w:p>
        </w:tc>
      </w:tr>
      <w:tr w:rsidR="007555DA" w:rsidRPr="007555DA" w14:paraId="55F9906F" w14:textId="77777777" w:rsidTr="002D6D7B">
        <w:trPr>
          <w:jc w:val="center"/>
        </w:trPr>
        <w:tc>
          <w:tcPr>
            <w:tcW w:w="1727" w:type="dxa"/>
            <w:vAlign w:val="center"/>
          </w:tcPr>
          <w:p w14:paraId="7A5EE894" w14:textId="77777777" w:rsidR="00643691" w:rsidRPr="007555DA" w:rsidRDefault="00643691" w:rsidP="00716236">
            <w:pPr>
              <w:spacing w:after="0" w:line="240" w:lineRule="auto"/>
              <w:ind w:left="36" w:right="-534"/>
              <w:contextualSpacing/>
              <w:rPr>
                <w:rFonts w:cstheme="minorHAnsi"/>
                <w:b/>
              </w:rPr>
            </w:pPr>
            <w:r w:rsidRPr="007555DA">
              <w:rPr>
                <w:rFonts w:cstheme="minorHAnsi"/>
                <w:b/>
              </w:rPr>
              <w:t>369</w:t>
            </w:r>
          </w:p>
        </w:tc>
        <w:tc>
          <w:tcPr>
            <w:tcW w:w="3375" w:type="dxa"/>
          </w:tcPr>
          <w:p w14:paraId="260D62F0" w14:textId="77777777" w:rsidR="00643691" w:rsidRPr="007555DA" w:rsidRDefault="00643691" w:rsidP="00716236">
            <w:pPr>
              <w:spacing w:after="0" w:line="240" w:lineRule="auto"/>
              <w:rPr>
                <w:rFonts w:cstheme="minorHAnsi"/>
              </w:rPr>
            </w:pPr>
            <w:r w:rsidRPr="007555DA">
              <w:rPr>
                <w:rFonts w:cstheme="minorHAnsi"/>
                <w:b/>
              </w:rPr>
              <w:t>Art. 228.</w:t>
            </w:r>
            <w:r w:rsidRPr="007555DA">
              <w:rPr>
                <w:rFonts w:cstheme="minorHAnsi"/>
              </w:rPr>
              <w:t> </w:t>
            </w:r>
          </w:p>
          <w:p w14:paraId="6A995DB0" w14:textId="77777777" w:rsidR="00643691" w:rsidRPr="007555DA" w:rsidRDefault="00643691" w:rsidP="00716236">
            <w:pPr>
              <w:spacing w:after="0" w:line="240" w:lineRule="auto"/>
              <w:rPr>
                <w:rFonts w:cstheme="minorHAnsi"/>
              </w:rPr>
            </w:pPr>
            <w:r w:rsidRPr="007555DA">
              <w:rPr>
                <w:rFonts w:cstheme="minorHAnsi"/>
              </w:rPr>
              <w:t>(PUP Piekary Śląskie)</w:t>
            </w:r>
          </w:p>
          <w:p w14:paraId="18AC143D" w14:textId="77777777" w:rsidR="00643691" w:rsidRPr="007555DA" w:rsidRDefault="00643691" w:rsidP="00716236">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w:t>
            </w:r>
          </w:p>
          <w:p w14:paraId="1C911FD6" w14:textId="77777777" w:rsidR="00643691" w:rsidRPr="007555DA" w:rsidRDefault="00643691" w:rsidP="00716236">
            <w:pPr>
              <w:spacing w:after="0" w:line="240" w:lineRule="auto"/>
              <w:rPr>
                <w:rFonts w:cstheme="minorHAnsi"/>
                <w:b/>
              </w:rPr>
            </w:pPr>
          </w:p>
        </w:tc>
        <w:tc>
          <w:tcPr>
            <w:tcW w:w="3453" w:type="dxa"/>
          </w:tcPr>
          <w:p w14:paraId="067F06A6" w14:textId="77777777" w:rsidR="00643691" w:rsidRPr="007555DA" w:rsidRDefault="00643691" w:rsidP="00716236">
            <w:pPr>
              <w:spacing w:after="0" w:line="240" w:lineRule="auto"/>
              <w:rPr>
                <w:rFonts w:cstheme="minorHAnsi"/>
                <w:bCs/>
              </w:rPr>
            </w:pPr>
            <w:r w:rsidRPr="007555DA">
              <w:rPr>
                <w:rFonts w:cstheme="minorHAnsi"/>
                <w:bCs/>
              </w:rPr>
              <w:t>Czy bez względu na liczbę godzin szkolenia w miesiącu zawsze stypendium będzie w wysokości nie niższej niż zasiłek?</w:t>
            </w:r>
          </w:p>
        </w:tc>
        <w:tc>
          <w:tcPr>
            <w:tcW w:w="3786" w:type="dxa"/>
          </w:tcPr>
          <w:p w14:paraId="522EC0BB" w14:textId="77777777" w:rsidR="00643691" w:rsidRPr="007555DA" w:rsidRDefault="00643691" w:rsidP="00716236">
            <w:pPr>
              <w:spacing w:after="0" w:line="240" w:lineRule="auto"/>
              <w:rPr>
                <w:rFonts w:cstheme="minorHAnsi"/>
              </w:rPr>
            </w:pPr>
            <w:r w:rsidRPr="007555DA">
              <w:rPr>
                <w:rFonts w:cstheme="minorHAnsi"/>
              </w:rPr>
              <w:t>Doprecyzować, czy liczba godzin szkolenia w miesiącu ma znaczenie.</w:t>
            </w:r>
          </w:p>
        </w:tc>
        <w:tc>
          <w:tcPr>
            <w:tcW w:w="3105" w:type="dxa"/>
            <w:vMerge/>
            <w:shd w:val="clear" w:color="auto" w:fill="auto"/>
          </w:tcPr>
          <w:p w14:paraId="66A4A923" w14:textId="77777777" w:rsidR="00643691" w:rsidRPr="007555DA" w:rsidRDefault="00643691" w:rsidP="00716236">
            <w:pPr>
              <w:spacing w:after="0" w:line="240" w:lineRule="auto"/>
              <w:rPr>
                <w:rFonts w:cstheme="minorHAnsi"/>
              </w:rPr>
            </w:pPr>
          </w:p>
        </w:tc>
      </w:tr>
      <w:tr w:rsidR="007555DA" w:rsidRPr="007555DA" w14:paraId="4D949024" w14:textId="77777777" w:rsidTr="002D6D7B">
        <w:trPr>
          <w:jc w:val="center"/>
        </w:trPr>
        <w:tc>
          <w:tcPr>
            <w:tcW w:w="1727" w:type="dxa"/>
            <w:vAlign w:val="center"/>
          </w:tcPr>
          <w:p w14:paraId="6226E1AA" w14:textId="77777777" w:rsidR="00643691" w:rsidRPr="007555DA" w:rsidRDefault="00643691" w:rsidP="00716236">
            <w:pPr>
              <w:spacing w:after="0" w:line="240" w:lineRule="auto"/>
              <w:ind w:left="36" w:right="-534"/>
              <w:contextualSpacing/>
              <w:rPr>
                <w:rFonts w:cstheme="minorHAnsi"/>
                <w:b/>
              </w:rPr>
            </w:pPr>
            <w:r w:rsidRPr="007555DA">
              <w:rPr>
                <w:rFonts w:cstheme="minorHAnsi"/>
                <w:b/>
              </w:rPr>
              <w:t>370</w:t>
            </w:r>
          </w:p>
        </w:tc>
        <w:tc>
          <w:tcPr>
            <w:tcW w:w="3375" w:type="dxa"/>
            <w:vAlign w:val="center"/>
          </w:tcPr>
          <w:p w14:paraId="08AC33D1" w14:textId="77777777" w:rsidR="00643691" w:rsidRPr="007555DA" w:rsidRDefault="00643691" w:rsidP="00716236">
            <w:pPr>
              <w:spacing w:after="0" w:line="240" w:lineRule="auto"/>
              <w:rPr>
                <w:rFonts w:cstheme="minorHAnsi"/>
                <w:b/>
              </w:rPr>
            </w:pPr>
            <w:r w:rsidRPr="007555DA">
              <w:rPr>
                <w:rFonts w:cstheme="minorHAnsi"/>
                <w:b/>
              </w:rPr>
              <w:t>Art. 228. ust. 2</w:t>
            </w:r>
          </w:p>
          <w:p w14:paraId="514C9278" w14:textId="77777777" w:rsidR="00643691" w:rsidRPr="007555DA" w:rsidRDefault="00643691" w:rsidP="00716236">
            <w:pPr>
              <w:spacing w:after="0" w:line="240" w:lineRule="auto"/>
              <w:rPr>
                <w:rFonts w:cstheme="minorHAnsi"/>
                <w:b/>
              </w:rPr>
            </w:pPr>
            <w:r w:rsidRPr="007555DA">
              <w:rPr>
                <w:rFonts w:cstheme="minorHAnsi"/>
              </w:rPr>
              <w:t>(PUP Ruda Śląska)</w:t>
            </w:r>
          </w:p>
        </w:tc>
        <w:tc>
          <w:tcPr>
            <w:tcW w:w="3453" w:type="dxa"/>
          </w:tcPr>
          <w:p w14:paraId="019BF29E" w14:textId="77777777" w:rsidR="00643691" w:rsidRPr="007555DA" w:rsidRDefault="00643691" w:rsidP="00716236">
            <w:pPr>
              <w:spacing w:after="0" w:line="240" w:lineRule="auto"/>
              <w:rPr>
                <w:rFonts w:cstheme="minorHAnsi"/>
              </w:rPr>
            </w:pPr>
            <w:r w:rsidRPr="007555DA">
              <w:rPr>
                <w:rFonts w:cstheme="minorHAnsi"/>
              </w:rPr>
              <w:t xml:space="preserve">Wskazane byłoby aby wysokość stypendium szkoleniowego była dostosowana do wysokości minimalnego wynagrodzenia za pracę tj. 80% kwoty min. wynagrodzenia. Kwalifikacje podnoszą często osoby, które mają na utrzymaniu rodziny, stąd aby zmotywować te osoby do kształcenia ustawicznego, należy zapewnić im możliwość utrzymania rodziny w tym czasie </w:t>
            </w:r>
          </w:p>
        </w:tc>
        <w:tc>
          <w:tcPr>
            <w:tcW w:w="3786" w:type="dxa"/>
            <w:vAlign w:val="center"/>
          </w:tcPr>
          <w:p w14:paraId="56B755E3" w14:textId="77777777" w:rsidR="00643691" w:rsidRPr="007555DA" w:rsidRDefault="00643691" w:rsidP="00716236">
            <w:pPr>
              <w:spacing w:after="0" w:line="240" w:lineRule="auto"/>
              <w:rPr>
                <w:rFonts w:cstheme="minorHAnsi"/>
              </w:rPr>
            </w:pPr>
            <w:r w:rsidRPr="007555DA">
              <w:rPr>
                <w:rFonts w:cstheme="minorHAnsi"/>
              </w:rPr>
              <w:t>…wynosi miesięcznie 80% minimalnego wynagrodzenia…w zależności od wymiaru godzin</w:t>
            </w:r>
          </w:p>
        </w:tc>
        <w:tc>
          <w:tcPr>
            <w:tcW w:w="3105" w:type="dxa"/>
            <w:vMerge/>
            <w:shd w:val="clear" w:color="auto" w:fill="auto"/>
          </w:tcPr>
          <w:p w14:paraId="5266D209" w14:textId="77777777" w:rsidR="00643691" w:rsidRPr="007555DA" w:rsidRDefault="00643691" w:rsidP="00716236">
            <w:pPr>
              <w:spacing w:after="0" w:line="240" w:lineRule="auto"/>
              <w:rPr>
                <w:rFonts w:cstheme="minorHAnsi"/>
              </w:rPr>
            </w:pPr>
          </w:p>
        </w:tc>
      </w:tr>
      <w:tr w:rsidR="007555DA" w:rsidRPr="007555DA" w14:paraId="10E513AF" w14:textId="77777777" w:rsidTr="002D6D7B">
        <w:trPr>
          <w:jc w:val="center"/>
        </w:trPr>
        <w:tc>
          <w:tcPr>
            <w:tcW w:w="1727" w:type="dxa"/>
            <w:vAlign w:val="center"/>
          </w:tcPr>
          <w:p w14:paraId="576A8BFE" w14:textId="77777777" w:rsidR="00850C31" w:rsidRPr="007555DA" w:rsidRDefault="00850C31" w:rsidP="00716236">
            <w:pPr>
              <w:spacing w:after="0" w:line="240" w:lineRule="auto"/>
              <w:ind w:left="36" w:right="-534"/>
              <w:contextualSpacing/>
              <w:rPr>
                <w:rFonts w:cstheme="minorHAnsi"/>
                <w:b/>
              </w:rPr>
            </w:pPr>
            <w:r w:rsidRPr="007555DA">
              <w:rPr>
                <w:rFonts w:cstheme="minorHAnsi"/>
                <w:b/>
              </w:rPr>
              <w:t>371</w:t>
            </w:r>
          </w:p>
        </w:tc>
        <w:tc>
          <w:tcPr>
            <w:tcW w:w="3375" w:type="dxa"/>
            <w:vAlign w:val="center"/>
          </w:tcPr>
          <w:p w14:paraId="2D898417" w14:textId="77777777" w:rsidR="00850C31" w:rsidRPr="007555DA" w:rsidRDefault="00850C31" w:rsidP="00716236">
            <w:pPr>
              <w:spacing w:after="0" w:line="240" w:lineRule="auto"/>
              <w:rPr>
                <w:rFonts w:cstheme="minorHAnsi"/>
                <w:b/>
              </w:rPr>
            </w:pPr>
            <w:r w:rsidRPr="007555DA">
              <w:rPr>
                <w:rFonts w:cstheme="minorHAnsi"/>
                <w:b/>
              </w:rPr>
              <w:t>Art. 229.</w:t>
            </w:r>
          </w:p>
          <w:p w14:paraId="0F9D20A7" w14:textId="77777777" w:rsidR="00850C31" w:rsidRPr="007555DA" w:rsidRDefault="00850C31" w:rsidP="00716236">
            <w:pPr>
              <w:spacing w:after="0" w:line="240" w:lineRule="auto"/>
              <w:rPr>
                <w:rFonts w:cstheme="minorHAnsi"/>
                <w:b/>
              </w:rPr>
            </w:pPr>
            <w:r w:rsidRPr="007555DA">
              <w:rPr>
                <w:rFonts w:cstheme="minorHAnsi"/>
              </w:rPr>
              <w:t>(PUP Jaworzno)</w:t>
            </w:r>
          </w:p>
        </w:tc>
        <w:tc>
          <w:tcPr>
            <w:tcW w:w="3453" w:type="dxa"/>
          </w:tcPr>
          <w:p w14:paraId="19FA6649" w14:textId="77777777" w:rsidR="00850C31" w:rsidRPr="007555DA" w:rsidRDefault="00850C31" w:rsidP="00716236">
            <w:pPr>
              <w:spacing w:after="0" w:line="240" w:lineRule="auto"/>
              <w:rPr>
                <w:rFonts w:cstheme="minorHAnsi"/>
              </w:rPr>
            </w:pPr>
            <w:r w:rsidRPr="007555DA">
              <w:rPr>
                <w:rFonts w:cstheme="minorHAnsi"/>
              </w:rPr>
              <w:t>w artykule brak finansowania ze środków Funduszu Pracy refundacji, o której mowa w art. 135A</w:t>
            </w:r>
          </w:p>
          <w:p w14:paraId="3632BA2A" w14:textId="77777777" w:rsidR="00850C31" w:rsidRPr="007555DA" w:rsidRDefault="00850C31" w:rsidP="00716236">
            <w:pPr>
              <w:spacing w:after="0" w:line="240" w:lineRule="auto"/>
              <w:rPr>
                <w:rFonts w:cstheme="minorHAnsi"/>
              </w:rPr>
            </w:pPr>
          </w:p>
        </w:tc>
        <w:tc>
          <w:tcPr>
            <w:tcW w:w="3786" w:type="dxa"/>
            <w:vAlign w:val="center"/>
          </w:tcPr>
          <w:p w14:paraId="531CA736" w14:textId="77777777" w:rsidR="00850C31" w:rsidRPr="007555DA" w:rsidRDefault="00850C31" w:rsidP="00716236">
            <w:pPr>
              <w:spacing w:after="0" w:line="240" w:lineRule="auto"/>
              <w:rPr>
                <w:rFonts w:cstheme="minorHAnsi"/>
              </w:rPr>
            </w:pPr>
            <w:r w:rsidRPr="007555DA">
              <w:rPr>
                <w:rFonts w:cstheme="minorHAnsi"/>
              </w:rPr>
              <w:t>Uwzględnić art. 135A</w:t>
            </w:r>
          </w:p>
        </w:tc>
        <w:tc>
          <w:tcPr>
            <w:tcW w:w="3105" w:type="dxa"/>
            <w:vMerge w:val="restart"/>
            <w:shd w:val="clear" w:color="auto" w:fill="auto"/>
          </w:tcPr>
          <w:p w14:paraId="40DE92B8" w14:textId="4BA80761" w:rsidR="00850C31" w:rsidRPr="00607B4F" w:rsidRDefault="00850C31" w:rsidP="00607B4F">
            <w:pPr>
              <w:spacing w:after="0" w:line="240" w:lineRule="auto"/>
              <w:jc w:val="center"/>
              <w:rPr>
                <w:rFonts w:cstheme="minorHAnsi"/>
                <w:b/>
                <w:bCs/>
              </w:rPr>
            </w:pPr>
            <w:r w:rsidRPr="00607B4F">
              <w:rPr>
                <w:rFonts w:cstheme="minorHAnsi"/>
                <w:b/>
                <w:bCs/>
              </w:rPr>
              <w:t>Wyjaśnienie:</w:t>
            </w:r>
          </w:p>
          <w:p w14:paraId="7AE35892" w14:textId="77777777" w:rsidR="00850C31" w:rsidRPr="007555DA" w:rsidRDefault="00850C31" w:rsidP="00607B4F">
            <w:pPr>
              <w:spacing w:after="0" w:line="240" w:lineRule="auto"/>
              <w:jc w:val="both"/>
              <w:rPr>
                <w:rFonts w:cstheme="minorHAnsi"/>
              </w:rPr>
            </w:pPr>
            <w:r w:rsidRPr="007555DA">
              <w:rPr>
                <w:rFonts w:cstheme="minorHAnsi"/>
              </w:rPr>
              <w:t xml:space="preserve">W wyniku analizy zgłoszonych uwag przepis art. </w:t>
            </w:r>
          </w:p>
          <w:p w14:paraId="6ECFF075" w14:textId="77777777" w:rsidR="00EE38F0" w:rsidRPr="00B83D31" w:rsidRDefault="00607B4F" w:rsidP="00EE38F0">
            <w:pPr>
              <w:spacing w:after="0" w:line="240" w:lineRule="auto"/>
              <w:jc w:val="both"/>
              <w:rPr>
                <w:rFonts w:cstheme="minorHAnsi"/>
                <w:i/>
                <w:iCs/>
              </w:rPr>
            </w:pPr>
            <w:r>
              <w:rPr>
                <w:rFonts w:cstheme="minorHAnsi"/>
              </w:rPr>
              <w:t>„</w:t>
            </w:r>
            <w:r w:rsidR="00EE38F0" w:rsidRPr="00B83D31">
              <w:rPr>
                <w:rFonts w:cstheme="minorHAnsi"/>
                <w:i/>
                <w:iCs/>
              </w:rPr>
              <w:t xml:space="preserve">Art. 237. 1. Bezrobotnemu w okresie odbywania stażu, o którym mowa w art. 113 ust. 1 i art. 118 ust. 1, przysługuje stypendium, wypłacane przez starostę. Przepis art. 236 ust. 3–7 stosuje się. </w:t>
            </w:r>
          </w:p>
          <w:p w14:paraId="3A48B470" w14:textId="77777777" w:rsidR="00EE38F0" w:rsidRPr="00B83D31" w:rsidRDefault="00EE38F0" w:rsidP="00EE38F0">
            <w:pPr>
              <w:spacing w:after="0" w:line="240" w:lineRule="auto"/>
              <w:jc w:val="both"/>
              <w:rPr>
                <w:rFonts w:cstheme="minorHAnsi"/>
                <w:i/>
                <w:iCs/>
              </w:rPr>
            </w:pPr>
            <w:r w:rsidRPr="00B83D31">
              <w:rPr>
                <w:rFonts w:cstheme="minorHAnsi"/>
                <w:i/>
                <w:iCs/>
              </w:rPr>
              <w:t>2. Osobie, o której mowa w art. 116 ust. 3, kontynuującej staż, jest wypłacane stypendium finansowane ze środków Funduszu Pracy, a w przypadku osoby niepełnosprawnej ze środków Państwowego Funduszu Rehabilitacji Osób Niepełnosprawnych.</w:t>
            </w:r>
          </w:p>
          <w:p w14:paraId="123EF0F3" w14:textId="77777777" w:rsidR="00EE38F0" w:rsidRPr="00B83D31" w:rsidRDefault="00EE38F0" w:rsidP="00EE38F0">
            <w:pPr>
              <w:spacing w:after="0" w:line="240" w:lineRule="auto"/>
              <w:jc w:val="both"/>
              <w:rPr>
                <w:rFonts w:cstheme="minorHAnsi"/>
                <w:i/>
                <w:iCs/>
              </w:rPr>
            </w:pPr>
            <w:r w:rsidRPr="00B83D31">
              <w:rPr>
                <w:rFonts w:cstheme="minorHAnsi"/>
                <w:i/>
                <w:iCs/>
              </w:rPr>
              <w:t>3. Wysokość stypendium, o którym mowa w ust. 1 i ust. 2 wynosi miesięcznie 140% zasiłku, o którym mowa w art. 226 ust. 1 pkt 1, jeżeli miesięczny wymiar stażu jest równy maksymalnemu wymiarowi określonemu w art. 117 ust. 1. W przypadku niższego miesięcznego wymiaru stażu wysokość stypendium ustala się proporcjonalnie.</w:t>
            </w:r>
          </w:p>
          <w:p w14:paraId="0D47A72D" w14:textId="4F56598F" w:rsidR="00850C31" w:rsidRPr="007555DA" w:rsidRDefault="00EE38F0">
            <w:pPr>
              <w:spacing w:after="0" w:line="240" w:lineRule="auto"/>
              <w:jc w:val="both"/>
              <w:rPr>
                <w:rFonts w:cstheme="minorHAnsi"/>
              </w:rPr>
            </w:pPr>
            <w:r w:rsidRPr="00B83D31">
              <w:rPr>
                <w:rFonts w:cstheme="minorHAnsi"/>
                <w:i/>
                <w:iCs/>
              </w:rPr>
              <w:t>4. Stypendium, o którym mowa w ust. 1 i ust. 2 przysługuje również za dni wolne, o których mowa w art. 117 ust. 5.</w:t>
            </w:r>
            <w:r w:rsidR="00607B4F">
              <w:rPr>
                <w:rFonts w:cstheme="minorHAnsi"/>
              </w:rPr>
              <w:t xml:space="preserve">”. </w:t>
            </w:r>
          </w:p>
        </w:tc>
      </w:tr>
      <w:tr w:rsidR="007555DA" w:rsidRPr="007555DA" w14:paraId="5FA83F2B" w14:textId="77777777" w:rsidTr="002D6D7B">
        <w:trPr>
          <w:jc w:val="center"/>
        </w:trPr>
        <w:tc>
          <w:tcPr>
            <w:tcW w:w="1727" w:type="dxa"/>
            <w:vAlign w:val="center"/>
          </w:tcPr>
          <w:p w14:paraId="3F30EC1A" w14:textId="77777777" w:rsidR="00850C31" w:rsidRPr="007555DA" w:rsidRDefault="00850C31" w:rsidP="00716236">
            <w:pPr>
              <w:spacing w:after="0" w:line="240" w:lineRule="auto"/>
              <w:ind w:left="36" w:right="-534"/>
              <w:contextualSpacing/>
              <w:rPr>
                <w:rFonts w:cstheme="minorHAnsi"/>
                <w:b/>
              </w:rPr>
            </w:pPr>
            <w:r w:rsidRPr="007555DA">
              <w:rPr>
                <w:rFonts w:cstheme="minorHAnsi"/>
                <w:b/>
              </w:rPr>
              <w:t>372</w:t>
            </w:r>
          </w:p>
        </w:tc>
        <w:tc>
          <w:tcPr>
            <w:tcW w:w="3375" w:type="dxa"/>
            <w:vAlign w:val="center"/>
          </w:tcPr>
          <w:p w14:paraId="52DE7EE1" w14:textId="77777777" w:rsidR="00850C31" w:rsidRPr="007555DA" w:rsidRDefault="00850C31" w:rsidP="00716236">
            <w:pPr>
              <w:spacing w:after="0" w:line="240" w:lineRule="auto"/>
              <w:rPr>
                <w:rFonts w:cstheme="minorHAnsi"/>
                <w:b/>
              </w:rPr>
            </w:pPr>
            <w:r w:rsidRPr="007555DA">
              <w:rPr>
                <w:rFonts w:cstheme="minorHAnsi"/>
                <w:b/>
              </w:rPr>
              <w:t>Art. 229.</w:t>
            </w:r>
          </w:p>
          <w:p w14:paraId="3CB66AFC" w14:textId="77777777" w:rsidR="00850C31" w:rsidRPr="007555DA" w:rsidRDefault="00850C31" w:rsidP="00716236">
            <w:pPr>
              <w:spacing w:after="0" w:line="240" w:lineRule="auto"/>
              <w:rPr>
                <w:rFonts w:cstheme="minorHAnsi"/>
                <w:b/>
              </w:rPr>
            </w:pPr>
            <w:r w:rsidRPr="007555DA">
              <w:rPr>
                <w:rFonts w:cstheme="minorHAnsi"/>
              </w:rPr>
              <w:t>(PUP Ruda Śląska)</w:t>
            </w:r>
          </w:p>
        </w:tc>
        <w:tc>
          <w:tcPr>
            <w:tcW w:w="3453" w:type="dxa"/>
          </w:tcPr>
          <w:p w14:paraId="3D3318F1" w14:textId="77777777" w:rsidR="00850C31" w:rsidRPr="007555DA" w:rsidRDefault="00850C31" w:rsidP="00716236">
            <w:pPr>
              <w:spacing w:after="0" w:line="240" w:lineRule="auto"/>
              <w:rPr>
                <w:rFonts w:cstheme="minorHAnsi"/>
              </w:rPr>
            </w:pPr>
            <w:r w:rsidRPr="007555DA">
              <w:rPr>
                <w:rFonts w:cstheme="minorHAnsi"/>
              </w:rPr>
              <w:t>Analogiczne do szkoleń</w:t>
            </w:r>
          </w:p>
        </w:tc>
        <w:tc>
          <w:tcPr>
            <w:tcW w:w="3786" w:type="dxa"/>
            <w:vAlign w:val="center"/>
          </w:tcPr>
          <w:p w14:paraId="6C50B5C2" w14:textId="77777777" w:rsidR="00850C31" w:rsidRPr="007555DA" w:rsidRDefault="00850C31" w:rsidP="00716236">
            <w:pPr>
              <w:spacing w:after="0" w:line="240" w:lineRule="auto"/>
              <w:rPr>
                <w:rFonts w:cstheme="minorHAnsi"/>
              </w:rPr>
            </w:pPr>
            <w:r w:rsidRPr="007555DA">
              <w:rPr>
                <w:rFonts w:cstheme="minorHAnsi"/>
              </w:rPr>
              <w:t>Jw. w zależności od wymiaru czasu pracy</w:t>
            </w:r>
          </w:p>
        </w:tc>
        <w:tc>
          <w:tcPr>
            <w:tcW w:w="3105" w:type="dxa"/>
            <w:vMerge/>
            <w:shd w:val="clear" w:color="auto" w:fill="auto"/>
          </w:tcPr>
          <w:p w14:paraId="6F59B601" w14:textId="77777777" w:rsidR="00850C31" w:rsidRPr="007555DA" w:rsidRDefault="00850C31" w:rsidP="00716236">
            <w:pPr>
              <w:spacing w:after="0" w:line="240" w:lineRule="auto"/>
              <w:rPr>
                <w:rFonts w:cstheme="minorHAnsi"/>
              </w:rPr>
            </w:pPr>
          </w:p>
        </w:tc>
      </w:tr>
      <w:tr w:rsidR="007555DA" w:rsidRPr="007555DA" w14:paraId="67104718" w14:textId="77777777" w:rsidTr="002D6D7B">
        <w:trPr>
          <w:jc w:val="center"/>
        </w:trPr>
        <w:tc>
          <w:tcPr>
            <w:tcW w:w="1727" w:type="dxa"/>
            <w:vAlign w:val="center"/>
          </w:tcPr>
          <w:p w14:paraId="548C49BC" w14:textId="77777777" w:rsidR="00850C31" w:rsidRPr="007555DA" w:rsidRDefault="00850C31" w:rsidP="00716236">
            <w:pPr>
              <w:spacing w:after="0" w:line="240" w:lineRule="auto"/>
              <w:ind w:left="36" w:right="-534"/>
              <w:contextualSpacing/>
              <w:rPr>
                <w:rFonts w:cstheme="minorHAnsi"/>
                <w:b/>
              </w:rPr>
            </w:pPr>
            <w:r w:rsidRPr="007555DA">
              <w:rPr>
                <w:rFonts w:cstheme="minorHAnsi"/>
                <w:b/>
              </w:rPr>
              <w:t>373</w:t>
            </w:r>
          </w:p>
        </w:tc>
        <w:tc>
          <w:tcPr>
            <w:tcW w:w="3375" w:type="dxa"/>
            <w:vAlign w:val="center"/>
          </w:tcPr>
          <w:p w14:paraId="24F58777" w14:textId="77777777" w:rsidR="00850C31" w:rsidRPr="007555DA" w:rsidRDefault="00850C31" w:rsidP="00716236">
            <w:pPr>
              <w:spacing w:after="0" w:line="240" w:lineRule="auto"/>
              <w:rPr>
                <w:rFonts w:cstheme="minorHAnsi"/>
                <w:b/>
              </w:rPr>
            </w:pPr>
            <w:r w:rsidRPr="007555DA">
              <w:rPr>
                <w:rFonts w:cstheme="minorHAnsi"/>
                <w:b/>
              </w:rPr>
              <w:t>Art. 229. ust. 1</w:t>
            </w:r>
          </w:p>
          <w:p w14:paraId="7A5AB5B8" w14:textId="77777777" w:rsidR="00850C31" w:rsidRPr="007555DA" w:rsidRDefault="00850C31" w:rsidP="00716236">
            <w:pPr>
              <w:spacing w:after="0" w:line="240" w:lineRule="auto"/>
              <w:rPr>
                <w:rFonts w:cstheme="minorHAnsi"/>
              </w:rPr>
            </w:pPr>
            <w:r w:rsidRPr="007555DA">
              <w:rPr>
                <w:rFonts w:cstheme="minorHAnsi"/>
              </w:rPr>
              <w:t>(PUP Żywiec)</w:t>
            </w:r>
          </w:p>
        </w:tc>
        <w:tc>
          <w:tcPr>
            <w:tcW w:w="3453" w:type="dxa"/>
          </w:tcPr>
          <w:p w14:paraId="04FA5DB7" w14:textId="77777777" w:rsidR="00850C31" w:rsidRPr="007555DA" w:rsidRDefault="00850C31" w:rsidP="00716236">
            <w:pPr>
              <w:spacing w:after="0" w:line="240" w:lineRule="auto"/>
              <w:rPr>
                <w:rFonts w:cstheme="minorHAnsi"/>
              </w:rPr>
            </w:pPr>
            <w:r w:rsidRPr="007555DA">
              <w:rPr>
                <w:rFonts w:cstheme="minorHAnsi"/>
                <w:lang w:eastAsia="pl-PL"/>
              </w:rPr>
              <w:t>Zwiększenie stypendium w okresie udokumentowanej niezdolności do pracy (L4)  do 80% (analogicznie jak dla pracownika).</w:t>
            </w:r>
          </w:p>
        </w:tc>
        <w:tc>
          <w:tcPr>
            <w:tcW w:w="3786" w:type="dxa"/>
            <w:vAlign w:val="center"/>
          </w:tcPr>
          <w:p w14:paraId="13E9F15A" w14:textId="77777777" w:rsidR="00850C31" w:rsidRPr="007555DA" w:rsidRDefault="00850C31" w:rsidP="00716236">
            <w:pPr>
              <w:autoSpaceDE w:val="0"/>
              <w:autoSpaceDN w:val="0"/>
              <w:adjustRightInd w:val="0"/>
              <w:spacing w:after="0" w:line="240" w:lineRule="auto"/>
              <w:rPr>
                <w:rFonts w:cstheme="minorHAnsi"/>
                <w:lang w:eastAsia="pl-PL"/>
              </w:rPr>
            </w:pPr>
            <w:r w:rsidRPr="007555DA">
              <w:rPr>
                <w:rFonts w:cstheme="minorHAnsi"/>
                <w:lang w:eastAsia="pl-PL"/>
              </w:rPr>
              <w:t xml:space="preserve">1.Bezrobotnemu w okresie odbywania stażu, o którym mowa w art. 109 ust. 1 i art. 114 ust. 1, przysługuje stypendium, wypłacane przez starostę. Przepis art. 228 ust. </w:t>
            </w:r>
            <w:r w:rsidRPr="007555DA">
              <w:rPr>
                <w:rFonts w:cstheme="minorHAnsi"/>
                <w:strike/>
                <w:lang w:eastAsia="pl-PL"/>
              </w:rPr>
              <w:t>3–7</w:t>
            </w:r>
            <w:r w:rsidRPr="007555DA">
              <w:rPr>
                <w:rFonts w:cstheme="minorHAnsi"/>
                <w:lang w:eastAsia="pl-PL"/>
              </w:rPr>
              <w:t xml:space="preserve"> </w:t>
            </w:r>
            <w:r w:rsidRPr="007555DA">
              <w:rPr>
                <w:rFonts w:cstheme="minorHAnsi"/>
                <w:b/>
                <w:bCs/>
                <w:lang w:eastAsia="pl-PL"/>
              </w:rPr>
              <w:t>3-6</w:t>
            </w:r>
            <w:r w:rsidRPr="007555DA">
              <w:rPr>
                <w:rFonts w:cstheme="minorHAnsi"/>
                <w:lang w:eastAsia="pl-PL"/>
              </w:rPr>
              <w:t>stosuje się.</w:t>
            </w:r>
          </w:p>
          <w:p w14:paraId="10DCC232" w14:textId="77777777" w:rsidR="00850C31" w:rsidRPr="007555DA" w:rsidRDefault="00850C31" w:rsidP="00716236">
            <w:pPr>
              <w:spacing w:after="0" w:line="240" w:lineRule="auto"/>
              <w:rPr>
                <w:rFonts w:cstheme="minorHAnsi"/>
              </w:rPr>
            </w:pPr>
            <w:r w:rsidRPr="007555DA">
              <w:rPr>
                <w:rFonts w:cstheme="minorHAnsi"/>
                <w:b/>
                <w:bCs/>
                <w:lang w:eastAsia="pl-PL"/>
              </w:rPr>
              <w:t>1</w:t>
            </w:r>
            <w:r w:rsidRPr="007555DA">
              <w:rPr>
                <w:rFonts w:cstheme="minorHAnsi"/>
                <w:b/>
                <w:bCs/>
                <w:vertAlign w:val="superscript"/>
                <w:lang w:eastAsia="pl-PL"/>
              </w:rPr>
              <w:t>’</w:t>
            </w:r>
            <w:r w:rsidRPr="007555DA">
              <w:rPr>
                <w:rFonts w:cstheme="minorHAnsi"/>
                <w:b/>
                <w:bCs/>
                <w:lang w:eastAsia="pl-PL"/>
              </w:rPr>
              <w:t>. Za okres udokumentowanej niezdolności do pracy bezrobotny zachowuje prawo do stypendium w wysokości 80% kwoty stypendium.</w:t>
            </w:r>
          </w:p>
        </w:tc>
        <w:tc>
          <w:tcPr>
            <w:tcW w:w="3105" w:type="dxa"/>
            <w:vMerge/>
            <w:shd w:val="clear" w:color="auto" w:fill="auto"/>
          </w:tcPr>
          <w:p w14:paraId="0012A9FF" w14:textId="77777777" w:rsidR="00850C31" w:rsidRPr="007555DA" w:rsidRDefault="00850C31" w:rsidP="00716236">
            <w:pPr>
              <w:spacing w:after="0" w:line="240" w:lineRule="auto"/>
              <w:rPr>
                <w:rFonts w:cstheme="minorHAnsi"/>
              </w:rPr>
            </w:pPr>
          </w:p>
        </w:tc>
      </w:tr>
      <w:tr w:rsidR="007555DA" w:rsidRPr="007555DA" w14:paraId="2356E7FD" w14:textId="77777777" w:rsidTr="002D6D7B">
        <w:trPr>
          <w:jc w:val="center"/>
        </w:trPr>
        <w:tc>
          <w:tcPr>
            <w:tcW w:w="1727" w:type="dxa"/>
            <w:vAlign w:val="center"/>
          </w:tcPr>
          <w:p w14:paraId="76844B0B" w14:textId="77777777" w:rsidR="00850C31" w:rsidRPr="007555DA" w:rsidRDefault="00850C31" w:rsidP="00716236">
            <w:pPr>
              <w:spacing w:after="0" w:line="240" w:lineRule="auto"/>
              <w:ind w:left="36" w:right="-534"/>
              <w:contextualSpacing/>
              <w:rPr>
                <w:rFonts w:cstheme="minorHAnsi"/>
                <w:b/>
              </w:rPr>
            </w:pPr>
            <w:r w:rsidRPr="007555DA">
              <w:rPr>
                <w:rFonts w:cstheme="minorHAnsi"/>
                <w:b/>
              </w:rPr>
              <w:t>374</w:t>
            </w:r>
          </w:p>
        </w:tc>
        <w:tc>
          <w:tcPr>
            <w:tcW w:w="3375" w:type="dxa"/>
            <w:vAlign w:val="center"/>
          </w:tcPr>
          <w:p w14:paraId="4C3FDEFB" w14:textId="77777777" w:rsidR="00850C31" w:rsidRPr="007555DA" w:rsidRDefault="00850C31" w:rsidP="00716236">
            <w:pPr>
              <w:spacing w:after="0" w:line="240" w:lineRule="auto"/>
              <w:rPr>
                <w:rFonts w:cstheme="minorHAnsi"/>
                <w:b/>
              </w:rPr>
            </w:pPr>
            <w:r w:rsidRPr="007555DA">
              <w:rPr>
                <w:rFonts w:cstheme="minorHAnsi"/>
                <w:b/>
              </w:rPr>
              <w:t>Art. 229. ust. 3</w:t>
            </w:r>
          </w:p>
          <w:p w14:paraId="495A11EF" w14:textId="77777777" w:rsidR="00850C31" w:rsidRPr="007555DA" w:rsidRDefault="00850C31" w:rsidP="00716236">
            <w:pPr>
              <w:widowControl w:val="0"/>
              <w:spacing w:after="0" w:line="240" w:lineRule="auto"/>
              <w:rPr>
                <w:rFonts w:cstheme="minorHAnsi"/>
                <w:b/>
              </w:rPr>
            </w:pPr>
            <w:r w:rsidRPr="007555DA">
              <w:rPr>
                <w:rFonts w:cstheme="minorHAnsi"/>
                <w:bCs/>
              </w:rPr>
              <w:t>(PUP Katowice)</w:t>
            </w:r>
          </w:p>
        </w:tc>
        <w:tc>
          <w:tcPr>
            <w:tcW w:w="3453" w:type="dxa"/>
          </w:tcPr>
          <w:p w14:paraId="1F6ED3FE" w14:textId="77777777" w:rsidR="00850C31" w:rsidRPr="007555DA" w:rsidRDefault="00850C31" w:rsidP="00716236">
            <w:pPr>
              <w:widowControl w:val="0"/>
              <w:spacing w:after="0" w:line="240" w:lineRule="auto"/>
              <w:rPr>
                <w:rFonts w:cstheme="minorHAnsi"/>
              </w:rPr>
            </w:pPr>
            <w:r w:rsidRPr="007555DA">
              <w:rPr>
                <w:rFonts w:cstheme="minorHAnsi"/>
              </w:rPr>
              <w:t>Zbyt niska kwota stypendium stażowego, powoduje odmowę przyjęcia tej formy wsparcia.</w:t>
            </w:r>
          </w:p>
        </w:tc>
        <w:tc>
          <w:tcPr>
            <w:tcW w:w="3786" w:type="dxa"/>
            <w:vAlign w:val="center"/>
          </w:tcPr>
          <w:p w14:paraId="79C78CC3" w14:textId="77777777" w:rsidR="00850C31" w:rsidRPr="007555DA" w:rsidRDefault="00850C31" w:rsidP="00716236">
            <w:pPr>
              <w:widowControl w:val="0"/>
              <w:spacing w:after="0" w:line="240" w:lineRule="auto"/>
              <w:rPr>
                <w:rFonts w:cstheme="minorHAnsi"/>
              </w:rPr>
            </w:pPr>
            <w:r w:rsidRPr="007555DA">
              <w:rPr>
                <w:rFonts w:cstheme="minorHAnsi"/>
              </w:rPr>
              <w:t>Proponujemy min. 180% kwoty zasiłku.</w:t>
            </w:r>
          </w:p>
        </w:tc>
        <w:tc>
          <w:tcPr>
            <w:tcW w:w="3105" w:type="dxa"/>
            <w:vMerge/>
            <w:shd w:val="clear" w:color="auto" w:fill="auto"/>
          </w:tcPr>
          <w:p w14:paraId="77701EB4" w14:textId="77777777" w:rsidR="00850C31" w:rsidRPr="007555DA" w:rsidRDefault="00850C31" w:rsidP="00716236">
            <w:pPr>
              <w:spacing w:after="0" w:line="240" w:lineRule="auto"/>
              <w:rPr>
                <w:rFonts w:cstheme="minorHAnsi"/>
              </w:rPr>
            </w:pPr>
          </w:p>
        </w:tc>
      </w:tr>
      <w:tr w:rsidR="007555DA" w:rsidRPr="007555DA" w14:paraId="0BE1D94D" w14:textId="77777777" w:rsidTr="002D6D7B">
        <w:trPr>
          <w:jc w:val="center"/>
        </w:trPr>
        <w:tc>
          <w:tcPr>
            <w:tcW w:w="1727" w:type="dxa"/>
            <w:vAlign w:val="center"/>
          </w:tcPr>
          <w:p w14:paraId="580E8D7B" w14:textId="77777777" w:rsidR="002F128D" w:rsidRPr="007555DA" w:rsidRDefault="002F128D" w:rsidP="00716236">
            <w:pPr>
              <w:spacing w:after="0" w:line="240" w:lineRule="auto"/>
              <w:ind w:left="36" w:right="-534"/>
              <w:contextualSpacing/>
              <w:rPr>
                <w:rFonts w:cstheme="minorHAnsi"/>
                <w:b/>
              </w:rPr>
            </w:pPr>
            <w:r w:rsidRPr="007555DA">
              <w:rPr>
                <w:rFonts w:cstheme="minorHAnsi"/>
                <w:b/>
              </w:rPr>
              <w:t>375</w:t>
            </w:r>
          </w:p>
        </w:tc>
        <w:tc>
          <w:tcPr>
            <w:tcW w:w="3375" w:type="dxa"/>
            <w:vAlign w:val="center"/>
          </w:tcPr>
          <w:p w14:paraId="415686D8" w14:textId="77777777" w:rsidR="002F128D" w:rsidRPr="007555DA" w:rsidRDefault="002F128D" w:rsidP="00716236">
            <w:pPr>
              <w:spacing w:after="0" w:line="240" w:lineRule="auto"/>
              <w:rPr>
                <w:rFonts w:cstheme="minorHAnsi"/>
                <w:b/>
                <w:bCs/>
              </w:rPr>
            </w:pPr>
            <w:r w:rsidRPr="007555DA">
              <w:rPr>
                <w:rFonts w:cstheme="minorHAnsi"/>
                <w:b/>
                <w:bCs/>
              </w:rPr>
              <w:t>Art. 231. ust. 1</w:t>
            </w:r>
          </w:p>
          <w:p w14:paraId="2F7FDA2C" w14:textId="77777777" w:rsidR="002F128D" w:rsidRPr="007555DA" w:rsidRDefault="002F128D" w:rsidP="00716236">
            <w:pPr>
              <w:spacing w:after="0" w:line="240" w:lineRule="auto"/>
              <w:rPr>
                <w:rFonts w:cstheme="minorHAnsi"/>
                <w:b/>
              </w:rPr>
            </w:pPr>
            <w:r w:rsidRPr="007555DA">
              <w:rPr>
                <w:rFonts w:cstheme="minorHAnsi"/>
                <w:lang w:val="de-DE"/>
              </w:rPr>
              <w:t>(PUP Pszczyna)</w:t>
            </w:r>
          </w:p>
        </w:tc>
        <w:tc>
          <w:tcPr>
            <w:tcW w:w="3453" w:type="dxa"/>
          </w:tcPr>
          <w:p w14:paraId="56E18B52" w14:textId="77777777" w:rsidR="002F128D" w:rsidRPr="007555DA" w:rsidRDefault="002F128D" w:rsidP="00716236">
            <w:pPr>
              <w:widowControl w:val="0"/>
              <w:spacing w:after="0" w:line="240" w:lineRule="auto"/>
              <w:rPr>
                <w:rFonts w:cstheme="minorHAnsi"/>
              </w:rPr>
            </w:pPr>
            <w:r w:rsidRPr="007555DA">
              <w:rPr>
                <w:rFonts w:cstheme="minorHAnsi"/>
              </w:rPr>
              <w:t>Zasiłek albo dodatek aktywizacyjny (..) wypłaca się w okresach miesięcznych z dołu na rachunek bankowy albo rachunek w spółdzielczej kasie oszczędnościowo-kredytowej. W przypadku gdy bezrobotny nie podał żadnego rachunku bankowego. Zasiłek albo dodatek aktywizacyjny wypłacany jest w kasie PUP.</w:t>
            </w:r>
          </w:p>
        </w:tc>
        <w:tc>
          <w:tcPr>
            <w:tcW w:w="3786" w:type="dxa"/>
            <w:vAlign w:val="center"/>
          </w:tcPr>
          <w:p w14:paraId="25AAB19E" w14:textId="77777777" w:rsidR="002F128D" w:rsidRPr="007555DA" w:rsidRDefault="002F128D" w:rsidP="00716236">
            <w:pPr>
              <w:spacing w:after="0" w:line="240" w:lineRule="auto"/>
              <w:rPr>
                <w:rFonts w:cstheme="minorHAnsi"/>
              </w:rPr>
            </w:pPr>
            <w:r w:rsidRPr="007555DA">
              <w:rPr>
                <w:rFonts w:cstheme="minorHAnsi"/>
              </w:rPr>
              <w:t xml:space="preserve">Przepis nie zawiera możliwości wypłaty świadczeń dla osób bezrobotnych poprzez zlecenie wypłaty gotówki w banku, co obecnie reguluje §11 Rozporządzenia Ministra Pracy i Polityki Społecznej w sprawie szczegółowych zasad gospodarki finansowej Funduszu Pracy. </w:t>
            </w:r>
          </w:p>
          <w:p w14:paraId="206CB24C" w14:textId="77777777" w:rsidR="002F128D" w:rsidRPr="007555DA" w:rsidRDefault="002F128D" w:rsidP="00716236">
            <w:pPr>
              <w:widowControl w:val="0"/>
              <w:spacing w:after="0" w:line="240" w:lineRule="auto"/>
              <w:rPr>
                <w:rFonts w:cstheme="minorHAnsi"/>
              </w:rPr>
            </w:pPr>
            <w:r w:rsidRPr="007555DA">
              <w:rPr>
                <w:rFonts w:cstheme="minorHAnsi"/>
              </w:rPr>
              <w:t>Uwzględnienie realizacji wypłat gotówkowych w banku.</w:t>
            </w:r>
          </w:p>
        </w:tc>
        <w:tc>
          <w:tcPr>
            <w:tcW w:w="3105" w:type="dxa"/>
            <w:vMerge w:val="restart"/>
          </w:tcPr>
          <w:p w14:paraId="18D112A8" w14:textId="40226F2A" w:rsidR="002F128D" w:rsidRPr="00607B4F" w:rsidRDefault="002F128D" w:rsidP="00607B4F">
            <w:pPr>
              <w:spacing w:after="0" w:line="240" w:lineRule="auto"/>
              <w:jc w:val="center"/>
              <w:rPr>
                <w:rFonts w:cstheme="minorHAnsi"/>
                <w:b/>
                <w:bCs/>
              </w:rPr>
            </w:pPr>
            <w:r w:rsidRPr="00607B4F">
              <w:rPr>
                <w:rFonts w:cstheme="minorHAnsi"/>
                <w:b/>
                <w:bCs/>
              </w:rPr>
              <w:t>Wyjaśnienie:</w:t>
            </w:r>
          </w:p>
          <w:p w14:paraId="2A0C1211" w14:textId="77777777" w:rsidR="002F128D" w:rsidRPr="007555DA" w:rsidRDefault="002F128D" w:rsidP="00716236">
            <w:pPr>
              <w:spacing w:after="0" w:line="240" w:lineRule="auto"/>
              <w:rPr>
                <w:rFonts w:cstheme="minorHAnsi"/>
              </w:rPr>
            </w:pPr>
            <w:r w:rsidRPr="007555DA">
              <w:rPr>
                <w:rFonts w:cstheme="minorHAnsi"/>
              </w:rPr>
              <w:t xml:space="preserve">W wyniku analizy zgłoszonych uwag przepis art. 239 otrzymał brzmienie: </w:t>
            </w:r>
          </w:p>
          <w:p w14:paraId="53D33CC7" w14:textId="77777777" w:rsidR="002A1068" w:rsidRPr="00B83D31" w:rsidRDefault="00215C0F" w:rsidP="00B83D31">
            <w:pPr>
              <w:pStyle w:val="ARTartustawynprozporzdzenia"/>
              <w:spacing w:before="0" w:line="240" w:lineRule="auto"/>
              <w:ind w:firstLine="0"/>
              <w:rPr>
                <w:rFonts w:asciiTheme="minorHAnsi" w:hAnsiTheme="minorHAnsi"/>
                <w:i/>
                <w:iCs/>
                <w:sz w:val="22"/>
                <w:szCs w:val="22"/>
              </w:rPr>
            </w:pPr>
            <w:r w:rsidRPr="00B83D31">
              <w:rPr>
                <w:rFonts w:asciiTheme="minorHAnsi" w:hAnsiTheme="minorHAnsi" w:cstheme="minorHAnsi"/>
                <w:i/>
                <w:iCs/>
                <w:sz w:val="22"/>
                <w:szCs w:val="22"/>
              </w:rPr>
              <w:t>„</w:t>
            </w:r>
            <w:r w:rsidR="002A1068" w:rsidRPr="00B83D31">
              <w:rPr>
                <w:rStyle w:val="Ppogrubienie"/>
                <w:rFonts w:asciiTheme="minorHAnsi" w:hAnsiTheme="minorHAnsi"/>
                <w:b w:val="0"/>
                <w:bCs/>
                <w:i/>
                <w:iCs/>
                <w:sz w:val="22"/>
                <w:szCs w:val="22"/>
              </w:rPr>
              <w:t>Art. 239.</w:t>
            </w:r>
            <w:r w:rsidR="002A1068" w:rsidRPr="00B83D31">
              <w:rPr>
                <w:rFonts w:asciiTheme="minorHAnsi" w:hAnsiTheme="minorHAnsi"/>
                <w:i/>
                <w:iCs/>
                <w:sz w:val="22"/>
                <w:szCs w:val="22"/>
              </w:rPr>
              <w:t xml:space="preserve"> 1. Zasi</w:t>
            </w:r>
            <w:r w:rsidR="002A1068" w:rsidRPr="00B83D31">
              <w:rPr>
                <w:rFonts w:asciiTheme="minorHAnsi" w:hAnsiTheme="minorHAnsi" w:hint="eastAsia"/>
                <w:i/>
                <w:iCs/>
                <w:sz w:val="22"/>
                <w:szCs w:val="22"/>
              </w:rPr>
              <w:t>ł</w:t>
            </w:r>
            <w:r w:rsidR="002A1068" w:rsidRPr="00B83D31">
              <w:rPr>
                <w:rFonts w:asciiTheme="minorHAnsi" w:hAnsiTheme="minorHAnsi"/>
                <w:i/>
                <w:iCs/>
                <w:sz w:val="22"/>
                <w:szCs w:val="22"/>
              </w:rPr>
              <w:t>ek albo dodatek aktywizacyjny:</w:t>
            </w:r>
          </w:p>
          <w:p w14:paraId="69CF8A0A" w14:textId="77777777" w:rsidR="002A1068" w:rsidRPr="00B83D31" w:rsidRDefault="002A1068" w:rsidP="00B83D31">
            <w:pPr>
              <w:pStyle w:val="PKTpunkt"/>
              <w:spacing w:line="240" w:lineRule="auto"/>
              <w:ind w:left="15" w:firstLine="0"/>
              <w:rPr>
                <w:rFonts w:asciiTheme="minorHAnsi" w:hAnsiTheme="minorHAnsi"/>
                <w:i/>
                <w:iCs/>
                <w:sz w:val="22"/>
                <w:szCs w:val="22"/>
              </w:rPr>
            </w:pPr>
            <w:r w:rsidRPr="00B83D31">
              <w:rPr>
                <w:rFonts w:asciiTheme="minorHAnsi" w:hAnsiTheme="minorHAnsi"/>
                <w:i/>
                <w:iCs/>
                <w:sz w:val="22"/>
                <w:szCs w:val="22"/>
              </w:rPr>
              <w:t>1)</w:t>
            </w:r>
            <w:r w:rsidRPr="00B83D31">
              <w:rPr>
                <w:rFonts w:asciiTheme="minorHAnsi" w:hAnsiTheme="minorHAnsi"/>
                <w:i/>
                <w:iCs/>
                <w:sz w:val="22"/>
                <w:szCs w:val="22"/>
              </w:rPr>
              <w:tab/>
              <w:t>wyp</w:t>
            </w:r>
            <w:r w:rsidRPr="00B83D31">
              <w:rPr>
                <w:rFonts w:asciiTheme="minorHAnsi" w:hAnsiTheme="minorHAnsi" w:hint="eastAsia"/>
                <w:i/>
                <w:iCs/>
                <w:sz w:val="22"/>
                <w:szCs w:val="22"/>
              </w:rPr>
              <w:t>ł</w:t>
            </w:r>
            <w:r w:rsidRPr="00B83D31">
              <w:rPr>
                <w:rFonts w:asciiTheme="minorHAnsi" w:hAnsiTheme="minorHAnsi"/>
                <w:i/>
                <w:iCs/>
                <w:sz w:val="22"/>
                <w:szCs w:val="22"/>
              </w:rPr>
              <w:t>aca si</w:t>
            </w:r>
            <w:r w:rsidRPr="00B83D31">
              <w:rPr>
                <w:rFonts w:asciiTheme="minorHAnsi" w:hAnsiTheme="minorHAnsi" w:hint="eastAsia"/>
                <w:i/>
                <w:iCs/>
                <w:sz w:val="22"/>
                <w:szCs w:val="22"/>
              </w:rPr>
              <w:t>ę</w:t>
            </w:r>
            <w:r w:rsidRPr="00B83D31">
              <w:rPr>
                <w:rFonts w:asciiTheme="minorHAnsi" w:hAnsiTheme="minorHAnsi"/>
                <w:i/>
                <w:iCs/>
                <w:sz w:val="22"/>
                <w:szCs w:val="22"/>
              </w:rPr>
              <w:t xml:space="preserve"> w okresach miesi</w:t>
            </w:r>
            <w:r w:rsidRPr="00B83D31">
              <w:rPr>
                <w:rFonts w:asciiTheme="minorHAnsi" w:hAnsiTheme="minorHAnsi" w:hint="eastAsia"/>
                <w:i/>
                <w:iCs/>
                <w:sz w:val="22"/>
                <w:szCs w:val="22"/>
              </w:rPr>
              <w:t>ę</w:t>
            </w:r>
            <w:r w:rsidRPr="00B83D31">
              <w:rPr>
                <w:rFonts w:asciiTheme="minorHAnsi" w:hAnsiTheme="minorHAnsi"/>
                <w:i/>
                <w:iCs/>
                <w:sz w:val="22"/>
                <w:szCs w:val="22"/>
              </w:rPr>
              <w:t>cznych z do</w:t>
            </w:r>
            <w:r w:rsidRPr="00B83D31">
              <w:rPr>
                <w:rFonts w:asciiTheme="minorHAnsi" w:hAnsiTheme="minorHAnsi" w:hint="eastAsia"/>
                <w:i/>
                <w:iCs/>
                <w:sz w:val="22"/>
                <w:szCs w:val="22"/>
              </w:rPr>
              <w:t>ł</w:t>
            </w:r>
            <w:r w:rsidRPr="00B83D31">
              <w:rPr>
                <w:rFonts w:asciiTheme="minorHAnsi" w:hAnsiTheme="minorHAnsi"/>
                <w:i/>
                <w:iCs/>
                <w:sz w:val="22"/>
                <w:szCs w:val="22"/>
              </w:rPr>
              <w:t>u na rachunek bankowy albo rachunek w spó</w:t>
            </w:r>
            <w:r w:rsidRPr="00B83D31">
              <w:rPr>
                <w:rFonts w:asciiTheme="minorHAnsi" w:hAnsiTheme="minorHAnsi" w:hint="eastAsia"/>
                <w:i/>
                <w:iCs/>
                <w:sz w:val="22"/>
                <w:szCs w:val="22"/>
              </w:rPr>
              <w:t>ł</w:t>
            </w:r>
            <w:r w:rsidRPr="00B83D31">
              <w:rPr>
                <w:rFonts w:asciiTheme="minorHAnsi" w:hAnsiTheme="minorHAnsi"/>
                <w:i/>
                <w:iCs/>
                <w:sz w:val="22"/>
                <w:szCs w:val="22"/>
              </w:rPr>
              <w:t>dzielczej kasie oszcz</w:t>
            </w:r>
            <w:r w:rsidRPr="00B83D31">
              <w:rPr>
                <w:rFonts w:asciiTheme="minorHAnsi" w:hAnsiTheme="minorHAnsi" w:hint="eastAsia"/>
                <w:i/>
                <w:iCs/>
                <w:sz w:val="22"/>
                <w:szCs w:val="22"/>
              </w:rPr>
              <w:t>ę</w:t>
            </w:r>
            <w:r w:rsidRPr="00B83D31">
              <w:rPr>
                <w:rFonts w:asciiTheme="minorHAnsi" w:hAnsiTheme="minorHAnsi"/>
                <w:i/>
                <w:iCs/>
                <w:sz w:val="22"/>
                <w:szCs w:val="22"/>
              </w:rPr>
              <w:t>dno</w:t>
            </w:r>
            <w:r w:rsidRPr="00B83D31">
              <w:rPr>
                <w:rFonts w:asciiTheme="minorHAnsi" w:hAnsiTheme="minorHAnsi" w:hint="eastAsia"/>
                <w:i/>
                <w:iCs/>
                <w:sz w:val="22"/>
                <w:szCs w:val="22"/>
              </w:rPr>
              <w:t>ś</w:t>
            </w:r>
            <w:r w:rsidRPr="00B83D31">
              <w:rPr>
                <w:rFonts w:asciiTheme="minorHAnsi" w:hAnsiTheme="minorHAnsi"/>
                <w:i/>
                <w:iCs/>
                <w:sz w:val="22"/>
                <w:szCs w:val="22"/>
              </w:rPr>
              <w:t>ciowo-kredytowej. W przypadku gdy bezrobotny nie poda</w:t>
            </w:r>
            <w:r w:rsidRPr="00B83D31">
              <w:rPr>
                <w:rFonts w:asciiTheme="minorHAnsi" w:hAnsiTheme="minorHAnsi" w:hint="eastAsia"/>
                <w:i/>
                <w:iCs/>
                <w:sz w:val="22"/>
                <w:szCs w:val="22"/>
              </w:rPr>
              <w:t>ł</w:t>
            </w:r>
            <w:r w:rsidRPr="00B83D31">
              <w:rPr>
                <w:rFonts w:asciiTheme="minorHAnsi" w:hAnsiTheme="minorHAnsi"/>
                <w:i/>
                <w:iCs/>
                <w:sz w:val="22"/>
                <w:szCs w:val="22"/>
              </w:rPr>
              <w:t xml:space="preserve"> </w:t>
            </w:r>
            <w:r w:rsidRPr="00B83D31">
              <w:rPr>
                <w:rFonts w:asciiTheme="minorHAnsi" w:hAnsiTheme="minorHAnsi" w:hint="eastAsia"/>
                <w:i/>
                <w:iCs/>
                <w:sz w:val="22"/>
                <w:szCs w:val="22"/>
              </w:rPr>
              <w:t>ż</w:t>
            </w:r>
            <w:r w:rsidRPr="00B83D31">
              <w:rPr>
                <w:rFonts w:asciiTheme="minorHAnsi" w:hAnsiTheme="minorHAnsi"/>
                <w:i/>
                <w:iCs/>
                <w:sz w:val="22"/>
                <w:szCs w:val="22"/>
              </w:rPr>
              <w:t>adnego rachunku bankowego zasi</w:t>
            </w:r>
            <w:r w:rsidRPr="00B83D31">
              <w:rPr>
                <w:rFonts w:asciiTheme="minorHAnsi" w:hAnsiTheme="minorHAnsi" w:hint="eastAsia"/>
                <w:i/>
                <w:iCs/>
                <w:sz w:val="22"/>
                <w:szCs w:val="22"/>
              </w:rPr>
              <w:t>ł</w:t>
            </w:r>
            <w:r w:rsidRPr="00B83D31">
              <w:rPr>
                <w:rFonts w:asciiTheme="minorHAnsi" w:hAnsiTheme="minorHAnsi"/>
                <w:i/>
                <w:iCs/>
                <w:sz w:val="22"/>
                <w:szCs w:val="22"/>
              </w:rPr>
              <w:t>ek albo dodatek aktywizacyjny wyp</w:t>
            </w:r>
            <w:r w:rsidRPr="00B83D31">
              <w:rPr>
                <w:rFonts w:asciiTheme="minorHAnsi" w:hAnsiTheme="minorHAnsi" w:hint="eastAsia"/>
                <w:i/>
                <w:iCs/>
                <w:sz w:val="22"/>
                <w:szCs w:val="22"/>
              </w:rPr>
              <w:t>ł</w:t>
            </w:r>
            <w:r w:rsidRPr="00B83D31">
              <w:rPr>
                <w:rFonts w:asciiTheme="minorHAnsi" w:hAnsiTheme="minorHAnsi"/>
                <w:i/>
                <w:iCs/>
                <w:sz w:val="22"/>
                <w:szCs w:val="22"/>
              </w:rPr>
              <w:t>acany jest w kasie banku wybranego przez PUP;</w:t>
            </w:r>
          </w:p>
          <w:p w14:paraId="59EF831D" w14:textId="77777777" w:rsidR="002A1068" w:rsidRPr="00B83D31" w:rsidRDefault="002A1068" w:rsidP="00B83D31">
            <w:pPr>
              <w:pStyle w:val="PKTpunkt"/>
              <w:spacing w:line="240" w:lineRule="auto"/>
              <w:ind w:left="15" w:firstLine="0"/>
              <w:rPr>
                <w:rFonts w:asciiTheme="minorHAnsi" w:hAnsiTheme="minorHAnsi"/>
                <w:i/>
                <w:iCs/>
                <w:sz w:val="22"/>
                <w:szCs w:val="22"/>
              </w:rPr>
            </w:pPr>
            <w:r w:rsidRPr="00B83D31">
              <w:rPr>
                <w:rFonts w:asciiTheme="minorHAnsi" w:hAnsiTheme="minorHAnsi"/>
                <w:i/>
                <w:iCs/>
                <w:sz w:val="22"/>
                <w:szCs w:val="22"/>
              </w:rPr>
              <w:t>2)</w:t>
            </w:r>
            <w:r w:rsidRPr="00B83D31">
              <w:rPr>
                <w:rFonts w:asciiTheme="minorHAnsi" w:hAnsiTheme="minorHAnsi"/>
                <w:i/>
                <w:iCs/>
                <w:sz w:val="22"/>
                <w:szCs w:val="22"/>
              </w:rPr>
              <w:tab/>
              <w:t>za niepe</w:t>
            </w:r>
            <w:r w:rsidRPr="00B83D31">
              <w:rPr>
                <w:rFonts w:asciiTheme="minorHAnsi" w:hAnsiTheme="minorHAnsi" w:hint="eastAsia"/>
                <w:i/>
                <w:iCs/>
                <w:sz w:val="22"/>
                <w:szCs w:val="22"/>
              </w:rPr>
              <w:t>ł</w:t>
            </w:r>
            <w:r w:rsidRPr="00B83D31">
              <w:rPr>
                <w:rFonts w:asciiTheme="minorHAnsi" w:hAnsiTheme="minorHAnsi"/>
                <w:i/>
                <w:iCs/>
                <w:sz w:val="22"/>
                <w:szCs w:val="22"/>
              </w:rPr>
              <w:t>ny miesi</w:t>
            </w:r>
            <w:r w:rsidRPr="00B83D31">
              <w:rPr>
                <w:rFonts w:asciiTheme="minorHAnsi" w:hAnsiTheme="minorHAnsi" w:hint="eastAsia"/>
                <w:i/>
                <w:iCs/>
                <w:sz w:val="22"/>
                <w:szCs w:val="22"/>
              </w:rPr>
              <w:t>ą</w:t>
            </w:r>
            <w:r w:rsidRPr="00B83D31">
              <w:rPr>
                <w:rFonts w:asciiTheme="minorHAnsi" w:hAnsiTheme="minorHAnsi"/>
                <w:i/>
                <w:iCs/>
                <w:sz w:val="22"/>
                <w:szCs w:val="22"/>
              </w:rPr>
              <w:t>c ustala si</w:t>
            </w:r>
            <w:r w:rsidRPr="00B83D31">
              <w:rPr>
                <w:rFonts w:asciiTheme="minorHAnsi" w:hAnsiTheme="minorHAnsi" w:hint="eastAsia"/>
                <w:i/>
                <w:iCs/>
                <w:sz w:val="22"/>
                <w:szCs w:val="22"/>
              </w:rPr>
              <w:t>ę</w:t>
            </w:r>
            <w:r w:rsidRPr="00B83D31">
              <w:rPr>
                <w:rFonts w:asciiTheme="minorHAnsi" w:hAnsiTheme="minorHAnsi"/>
                <w:i/>
                <w:iCs/>
                <w:sz w:val="22"/>
                <w:szCs w:val="22"/>
              </w:rPr>
              <w:t>, dziel</w:t>
            </w:r>
            <w:r w:rsidRPr="00B83D31">
              <w:rPr>
                <w:rFonts w:asciiTheme="minorHAnsi" w:hAnsiTheme="minorHAnsi" w:hint="eastAsia"/>
                <w:i/>
                <w:iCs/>
                <w:sz w:val="22"/>
                <w:szCs w:val="22"/>
              </w:rPr>
              <w:t>ą</w:t>
            </w:r>
            <w:r w:rsidRPr="00B83D31">
              <w:rPr>
                <w:rFonts w:asciiTheme="minorHAnsi" w:hAnsiTheme="minorHAnsi"/>
                <w:i/>
                <w:iCs/>
                <w:sz w:val="22"/>
                <w:szCs w:val="22"/>
              </w:rPr>
              <w:t>c kwot</w:t>
            </w:r>
            <w:r w:rsidRPr="00B83D31">
              <w:rPr>
                <w:rFonts w:asciiTheme="minorHAnsi" w:hAnsiTheme="minorHAnsi" w:hint="eastAsia"/>
                <w:i/>
                <w:iCs/>
                <w:sz w:val="22"/>
                <w:szCs w:val="22"/>
              </w:rPr>
              <w:t>ę</w:t>
            </w:r>
            <w:r w:rsidRPr="00B83D31">
              <w:rPr>
                <w:rFonts w:asciiTheme="minorHAnsi" w:hAnsiTheme="minorHAnsi"/>
                <w:i/>
                <w:iCs/>
                <w:sz w:val="22"/>
                <w:szCs w:val="22"/>
              </w:rPr>
              <w:t xml:space="preserve"> przys</w:t>
            </w:r>
            <w:r w:rsidRPr="00B83D31">
              <w:rPr>
                <w:rFonts w:asciiTheme="minorHAnsi" w:hAnsiTheme="minorHAnsi" w:hint="eastAsia"/>
                <w:i/>
                <w:iCs/>
                <w:sz w:val="22"/>
                <w:szCs w:val="22"/>
              </w:rPr>
              <w:t>ł</w:t>
            </w:r>
            <w:r w:rsidRPr="00B83D31">
              <w:rPr>
                <w:rFonts w:asciiTheme="minorHAnsi" w:hAnsiTheme="minorHAnsi"/>
                <w:i/>
                <w:iCs/>
                <w:sz w:val="22"/>
                <w:szCs w:val="22"/>
              </w:rPr>
              <w:t>uguj</w:t>
            </w:r>
            <w:r w:rsidRPr="00B83D31">
              <w:rPr>
                <w:rFonts w:asciiTheme="minorHAnsi" w:hAnsiTheme="minorHAnsi" w:hint="eastAsia"/>
                <w:i/>
                <w:iCs/>
                <w:sz w:val="22"/>
                <w:szCs w:val="22"/>
              </w:rPr>
              <w:t>ą</w:t>
            </w:r>
            <w:r w:rsidRPr="00B83D31">
              <w:rPr>
                <w:rFonts w:asciiTheme="minorHAnsi" w:hAnsiTheme="minorHAnsi"/>
                <w:i/>
                <w:iCs/>
                <w:sz w:val="22"/>
                <w:szCs w:val="22"/>
              </w:rPr>
              <w:t>cego zasi</w:t>
            </w:r>
            <w:r w:rsidRPr="00B83D31">
              <w:rPr>
                <w:rFonts w:asciiTheme="minorHAnsi" w:hAnsiTheme="minorHAnsi" w:hint="eastAsia"/>
                <w:i/>
                <w:iCs/>
                <w:sz w:val="22"/>
                <w:szCs w:val="22"/>
              </w:rPr>
              <w:t>ł</w:t>
            </w:r>
            <w:r w:rsidRPr="00B83D31">
              <w:rPr>
                <w:rFonts w:asciiTheme="minorHAnsi" w:hAnsiTheme="minorHAnsi"/>
                <w:i/>
                <w:iCs/>
                <w:sz w:val="22"/>
                <w:szCs w:val="22"/>
              </w:rPr>
              <w:t>ku albo dodatku aktywizacyjnego przez 30 i mno</w:t>
            </w:r>
            <w:r w:rsidRPr="00B83D31">
              <w:rPr>
                <w:rFonts w:asciiTheme="minorHAnsi" w:hAnsiTheme="minorHAnsi" w:hint="eastAsia"/>
                <w:i/>
                <w:iCs/>
                <w:sz w:val="22"/>
                <w:szCs w:val="22"/>
              </w:rPr>
              <w:t>żą</w:t>
            </w:r>
            <w:r w:rsidRPr="00B83D31">
              <w:rPr>
                <w:rFonts w:asciiTheme="minorHAnsi" w:hAnsiTheme="minorHAnsi"/>
                <w:i/>
                <w:iCs/>
                <w:sz w:val="22"/>
                <w:szCs w:val="22"/>
              </w:rPr>
              <w:t>c przez liczb</w:t>
            </w:r>
            <w:r w:rsidRPr="00B83D31">
              <w:rPr>
                <w:rFonts w:asciiTheme="minorHAnsi" w:hAnsiTheme="minorHAnsi" w:hint="eastAsia"/>
                <w:i/>
                <w:iCs/>
                <w:sz w:val="22"/>
                <w:szCs w:val="22"/>
              </w:rPr>
              <w:t>ę</w:t>
            </w:r>
            <w:r w:rsidRPr="00B83D31">
              <w:rPr>
                <w:rFonts w:asciiTheme="minorHAnsi" w:hAnsiTheme="minorHAnsi"/>
                <w:i/>
                <w:iCs/>
                <w:sz w:val="22"/>
                <w:szCs w:val="22"/>
              </w:rPr>
              <w:t xml:space="preserve"> dni kalendarzowych przypadaj</w:t>
            </w:r>
            <w:r w:rsidRPr="00B83D31">
              <w:rPr>
                <w:rFonts w:asciiTheme="minorHAnsi" w:hAnsiTheme="minorHAnsi" w:hint="eastAsia"/>
                <w:i/>
                <w:iCs/>
                <w:sz w:val="22"/>
                <w:szCs w:val="22"/>
              </w:rPr>
              <w:t>ą</w:t>
            </w:r>
            <w:r w:rsidRPr="00B83D31">
              <w:rPr>
                <w:rFonts w:asciiTheme="minorHAnsi" w:hAnsiTheme="minorHAnsi"/>
                <w:i/>
                <w:iCs/>
                <w:sz w:val="22"/>
                <w:szCs w:val="22"/>
              </w:rPr>
              <w:t>cych w okresie, za który przys</w:t>
            </w:r>
            <w:r w:rsidRPr="00B83D31">
              <w:rPr>
                <w:rFonts w:asciiTheme="minorHAnsi" w:hAnsiTheme="minorHAnsi" w:hint="eastAsia"/>
                <w:i/>
                <w:iCs/>
                <w:sz w:val="22"/>
                <w:szCs w:val="22"/>
              </w:rPr>
              <w:t>ł</w:t>
            </w:r>
            <w:r w:rsidRPr="00B83D31">
              <w:rPr>
                <w:rFonts w:asciiTheme="minorHAnsi" w:hAnsiTheme="minorHAnsi"/>
                <w:i/>
                <w:iCs/>
                <w:sz w:val="22"/>
                <w:szCs w:val="22"/>
              </w:rPr>
              <w:t>uguje zasi</w:t>
            </w:r>
            <w:r w:rsidRPr="00B83D31">
              <w:rPr>
                <w:rFonts w:asciiTheme="minorHAnsi" w:hAnsiTheme="minorHAnsi" w:hint="eastAsia"/>
                <w:i/>
                <w:iCs/>
                <w:sz w:val="22"/>
                <w:szCs w:val="22"/>
              </w:rPr>
              <w:t>ł</w:t>
            </w:r>
            <w:r w:rsidRPr="00B83D31">
              <w:rPr>
                <w:rFonts w:asciiTheme="minorHAnsi" w:hAnsiTheme="minorHAnsi"/>
                <w:i/>
                <w:iCs/>
                <w:sz w:val="22"/>
                <w:szCs w:val="22"/>
              </w:rPr>
              <w:t>ek albo dodatek aktywizacyjny.</w:t>
            </w:r>
          </w:p>
          <w:p w14:paraId="5485D570" w14:textId="77777777" w:rsidR="002A1068" w:rsidRPr="00B83D31" w:rsidRDefault="002A1068" w:rsidP="00B83D31">
            <w:pPr>
              <w:pStyle w:val="USTustnpkodeksu"/>
              <w:spacing w:line="240" w:lineRule="auto"/>
              <w:ind w:firstLine="0"/>
              <w:rPr>
                <w:rFonts w:asciiTheme="minorHAnsi" w:hAnsiTheme="minorHAnsi"/>
                <w:i/>
                <w:iCs/>
                <w:sz w:val="22"/>
                <w:szCs w:val="22"/>
              </w:rPr>
            </w:pPr>
            <w:r w:rsidRPr="00B83D31">
              <w:rPr>
                <w:rFonts w:asciiTheme="minorHAnsi" w:hAnsiTheme="minorHAnsi"/>
                <w:i/>
                <w:iCs/>
                <w:sz w:val="22"/>
                <w:szCs w:val="22"/>
              </w:rPr>
              <w:t>2. Zasi</w:t>
            </w:r>
            <w:r w:rsidRPr="00B83D31">
              <w:rPr>
                <w:rFonts w:asciiTheme="minorHAnsi" w:hAnsiTheme="minorHAnsi" w:hint="eastAsia"/>
                <w:i/>
                <w:iCs/>
                <w:sz w:val="22"/>
                <w:szCs w:val="22"/>
              </w:rPr>
              <w:t>ł</w:t>
            </w:r>
            <w:r w:rsidRPr="00B83D31">
              <w:rPr>
                <w:rFonts w:asciiTheme="minorHAnsi" w:hAnsiTheme="minorHAnsi"/>
                <w:i/>
                <w:iCs/>
                <w:sz w:val="22"/>
                <w:szCs w:val="22"/>
              </w:rPr>
              <w:t>ek albo dodatek aktywizacyjny wyp</w:t>
            </w:r>
            <w:r w:rsidRPr="00B83D31">
              <w:rPr>
                <w:rFonts w:asciiTheme="minorHAnsi" w:hAnsiTheme="minorHAnsi" w:hint="eastAsia"/>
                <w:i/>
                <w:iCs/>
                <w:sz w:val="22"/>
                <w:szCs w:val="22"/>
              </w:rPr>
              <w:t>ł</w:t>
            </w:r>
            <w:r w:rsidRPr="00B83D31">
              <w:rPr>
                <w:rFonts w:asciiTheme="minorHAnsi" w:hAnsiTheme="minorHAnsi"/>
                <w:i/>
                <w:iCs/>
                <w:sz w:val="22"/>
                <w:szCs w:val="22"/>
              </w:rPr>
              <w:t>acany jest w terminach ustalonych przez PUP, nie pó</w:t>
            </w:r>
            <w:r w:rsidRPr="00B83D31">
              <w:rPr>
                <w:rFonts w:asciiTheme="minorHAnsi" w:hAnsiTheme="minorHAnsi" w:hint="eastAsia"/>
                <w:i/>
                <w:iCs/>
                <w:sz w:val="22"/>
                <w:szCs w:val="22"/>
              </w:rPr>
              <w:t>ź</w:t>
            </w:r>
            <w:r w:rsidRPr="00B83D31">
              <w:rPr>
                <w:rFonts w:asciiTheme="minorHAnsi" w:hAnsiTheme="minorHAnsi"/>
                <w:i/>
                <w:iCs/>
                <w:sz w:val="22"/>
                <w:szCs w:val="22"/>
              </w:rPr>
              <w:t>niej ni</w:t>
            </w:r>
            <w:r w:rsidRPr="00B83D31">
              <w:rPr>
                <w:rFonts w:asciiTheme="minorHAnsi" w:hAnsiTheme="minorHAnsi" w:hint="eastAsia"/>
                <w:i/>
                <w:iCs/>
                <w:sz w:val="22"/>
                <w:szCs w:val="22"/>
              </w:rPr>
              <w:t>ż</w:t>
            </w:r>
            <w:r w:rsidRPr="00B83D31">
              <w:rPr>
                <w:rFonts w:asciiTheme="minorHAnsi" w:hAnsiTheme="minorHAnsi"/>
                <w:i/>
                <w:iCs/>
                <w:sz w:val="22"/>
                <w:szCs w:val="22"/>
              </w:rPr>
              <w:t xml:space="preserve"> w ci</w:t>
            </w:r>
            <w:r w:rsidRPr="00B83D31">
              <w:rPr>
                <w:rFonts w:asciiTheme="minorHAnsi" w:hAnsiTheme="minorHAnsi" w:hint="eastAsia"/>
                <w:i/>
                <w:iCs/>
                <w:sz w:val="22"/>
                <w:szCs w:val="22"/>
              </w:rPr>
              <w:t>ą</w:t>
            </w:r>
            <w:r w:rsidRPr="00B83D31">
              <w:rPr>
                <w:rFonts w:asciiTheme="minorHAnsi" w:hAnsiTheme="minorHAnsi"/>
                <w:i/>
                <w:iCs/>
                <w:sz w:val="22"/>
                <w:szCs w:val="22"/>
              </w:rPr>
              <w:t>gu 14 dni od dnia up</w:t>
            </w:r>
            <w:r w:rsidRPr="00B83D31">
              <w:rPr>
                <w:rFonts w:asciiTheme="minorHAnsi" w:hAnsiTheme="minorHAnsi" w:hint="eastAsia"/>
                <w:i/>
                <w:iCs/>
                <w:sz w:val="22"/>
                <w:szCs w:val="22"/>
              </w:rPr>
              <w:t>ł</w:t>
            </w:r>
            <w:r w:rsidRPr="00B83D31">
              <w:rPr>
                <w:rFonts w:asciiTheme="minorHAnsi" w:hAnsiTheme="minorHAnsi"/>
                <w:i/>
                <w:iCs/>
                <w:sz w:val="22"/>
                <w:szCs w:val="22"/>
              </w:rPr>
              <w:t xml:space="preserve">ywu okresu, za który </w:t>
            </w:r>
            <w:r w:rsidRPr="00B83D31">
              <w:rPr>
                <w:rFonts w:asciiTheme="minorHAnsi" w:hAnsiTheme="minorHAnsi" w:hint="eastAsia"/>
                <w:i/>
                <w:iCs/>
                <w:sz w:val="22"/>
                <w:szCs w:val="22"/>
              </w:rPr>
              <w:t>ś</w:t>
            </w:r>
            <w:r w:rsidRPr="00B83D31">
              <w:rPr>
                <w:rFonts w:asciiTheme="minorHAnsi" w:hAnsiTheme="minorHAnsi"/>
                <w:i/>
                <w:iCs/>
                <w:sz w:val="22"/>
                <w:szCs w:val="22"/>
              </w:rPr>
              <w:t>wiadczenie jest wyp</w:t>
            </w:r>
            <w:r w:rsidRPr="00B83D31">
              <w:rPr>
                <w:rFonts w:asciiTheme="minorHAnsi" w:hAnsiTheme="minorHAnsi" w:hint="eastAsia"/>
                <w:i/>
                <w:iCs/>
                <w:sz w:val="22"/>
                <w:szCs w:val="22"/>
              </w:rPr>
              <w:t>ł</w:t>
            </w:r>
            <w:r w:rsidRPr="00B83D31">
              <w:rPr>
                <w:rFonts w:asciiTheme="minorHAnsi" w:hAnsiTheme="minorHAnsi"/>
                <w:i/>
                <w:iCs/>
                <w:sz w:val="22"/>
                <w:szCs w:val="22"/>
              </w:rPr>
              <w:t>acane.</w:t>
            </w:r>
          </w:p>
          <w:p w14:paraId="0500D46C" w14:textId="2E701D70" w:rsidR="002F128D" w:rsidRPr="007555DA" w:rsidRDefault="002A1068" w:rsidP="00B83D31">
            <w:pPr>
              <w:pStyle w:val="USTustnpkodeksu"/>
              <w:spacing w:line="240" w:lineRule="auto"/>
              <w:ind w:firstLine="0"/>
              <w:rPr>
                <w:rFonts w:cstheme="minorHAnsi"/>
              </w:rPr>
            </w:pPr>
            <w:r w:rsidRPr="00B83D31">
              <w:rPr>
                <w:i/>
                <w:iCs/>
              </w:rPr>
              <w:t>3. Przepis ust. 1 i 2 stosuje się do stypendium, o którym mowa w art. 236 ust. 1, art. 237 ust. 1 i art. 238 ust. 1.</w:t>
            </w:r>
            <w:r w:rsidR="00215C0F">
              <w:rPr>
                <w:rFonts w:cstheme="minorHAnsi"/>
                <w:i/>
                <w:iCs/>
              </w:rPr>
              <w:t xml:space="preserve">”. </w:t>
            </w:r>
          </w:p>
        </w:tc>
      </w:tr>
      <w:tr w:rsidR="007555DA" w:rsidRPr="007555DA" w14:paraId="7882DD9E" w14:textId="77777777" w:rsidTr="002D6D7B">
        <w:trPr>
          <w:jc w:val="center"/>
        </w:trPr>
        <w:tc>
          <w:tcPr>
            <w:tcW w:w="1727" w:type="dxa"/>
            <w:vAlign w:val="center"/>
          </w:tcPr>
          <w:p w14:paraId="725A1CF0" w14:textId="77777777" w:rsidR="002F128D" w:rsidRPr="007555DA" w:rsidRDefault="002F128D" w:rsidP="00716236">
            <w:pPr>
              <w:spacing w:after="0" w:line="240" w:lineRule="auto"/>
              <w:ind w:left="36" w:right="-534"/>
              <w:contextualSpacing/>
              <w:rPr>
                <w:rFonts w:cstheme="minorHAnsi"/>
                <w:b/>
              </w:rPr>
            </w:pPr>
            <w:r w:rsidRPr="007555DA">
              <w:rPr>
                <w:rFonts w:cstheme="minorHAnsi"/>
                <w:b/>
              </w:rPr>
              <w:t>376</w:t>
            </w:r>
          </w:p>
        </w:tc>
        <w:tc>
          <w:tcPr>
            <w:tcW w:w="3375" w:type="dxa"/>
            <w:vAlign w:val="center"/>
          </w:tcPr>
          <w:p w14:paraId="06150559" w14:textId="77777777" w:rsidR="002F128D" w:rsidRPr="007555DA" w:rsidRDefault="002F128D" w:rsidP="00716236">
            <w:pPr>
              <w:spacing w:after="0" w:line="240" w:lineRule="auto"/>
              <w:rPr>
                <w:rFonts w:cstheme="minorHAnsi"/>
                <w:b/>
              </w:rPr>
            </w:pPr>
            <w:r w:rsidRPr="007555DA">
              <w:rPr>
                <w:rFonts w:cstheme="minorHAnsi"/>
                <w:b/>
              </w:rPr>
              <w:t>Art. 231. ust. 1 pkt 1</w:t>
            </w:r>
          </w:p>
          <w:p w14:paraId="6F7AD902" w14:textId="77777777" w:rsidR="002F128D" w:rsidRPr="007555DA" w:rsidRDefault="002F128D" w:rsidP="00716236">
            <w:pPr>
              <w:spacing w:after="0" w:line="240" w:lineRule="auto"/>
              <w:rPr>
                <w:rFonts w:cstheme="minorHAnsi"/>
                <w:b/>
              </w:rPr>
            </w:pPr>
            <w:r w:rsidRPr="007555DA">
              <w:rPr>
                <w:rFonts w:cstheme="minorHAnsi"/>
              </w:rPr>
              <w:t>(PUP Bielsko – Biała)</w:t>
            </w:r>
          </w:p>
        </w:tc>
        <w:tc>
          <w:tcPr>
            <w:tcW w:w="3453" w:type="dxa"/>
          </w:tcPr>
          <w:p w14:paraId="56E40BF9" w14:textId="77777777" w:rsidR="002F128D" w:rsidRPr="007555DA" w:rsidRDefault="002F128D" w:rsidP="00716236">
            <w:pPr>
              <w:spacing w:after="0" w:line="240" w:lineRule="auto"/>
              <w:rPr>
                <w:rFonts w:cstheme="minorHAnsi"/>
              </w:rPr>
            </w:pPr>
            <w:r w:rsidRPr="007555DA">
              <w:rPr>
                <w:rFonts w:cstheme="minorHAnsi"/>
              </w:rPr>
              <w:t>„… Zasiłek albo dodatek aktywizacyjny wypłacany jest w kasie PUP.”</w:t>
            </w:r>
          </w:p>
        </w:tc>
        <w:tc>
          <w:tcPr>
            <w:tcW w:w="3786" w:type="dxa"/>
            <w:vAlign w:val="center"/>
          </w:tcPr>
          <w:p w14:paraId="05AC3F2E" w14:textId="77777777" w:rsidR="002F128D" w:rsidRPr="007555DA" w:rsidRDefault="002F128D" w:rsidP="00716236">
            <w:pPr>
              <w:spacing w:after="0" w:line="240" w:lineRule="auto"/>
              <w:rPr>
                <w:rFonts w:cstheme="minorHAnsi"/>
                <w:strike/>
              </w:rPr>
            </w:pPr>
            <w:r w:rsidRPr="007555DA">
              <w:rPr>
                <w:rFonts w:cstheme="minorHAnsi"/>
              </w:rPr>
              <w:t>„… Zasiłek albo dodatek aktywizacyjny wypłacany jest w kasie lub innej formie przyjętej przez PUP.”</w:t>
            </w:r>
          </w:p>
        </w:tc>
        <w:tc>
          <w:tcPr>
            <w:tcW w:w="3105" w:type="dxa"/>
            <w:vMerge/>
          </w:tcPr>
          <w:p w14:paraId="3C007485" w14:textId="1546FCEC" w:rsidR="002F128D" w:rsidRPr="007555DA" w:rsidRDefault="002F128D" w:rsidP="00716236">
            <w:pPr>
              <w:spacing w:after="0" w:line="240" w:lineRule="auto"/>
              <w:rPr>
                <w:rFonts w:cstheme="minorHAnsi"/>
              </w:rPr>
            </w:pPr>
          </w:p>
        </w:tc>
      </w:tr>
      <w:tr w:rsidR="007555DA" w:rsidRPr="007555DA" w14:paraId="2E713502" w14:textId="77777777" w:rsidTr="002D6D7B">
        <w:trPr>
          <w:jc w:val="center"/>
        </w:trPr>
        <w:tc>
          <w:tcPr>
            <w:tcW w:w="1727" w:type="dxa"/>
            <w:vAlign w:val="center"/>
          </w:tcPr>
          <w:p w14:paraId="4F7CE54B" w14:textId="77777777" w:rsidR="002F128D" w:rsidRPr="007555DA" w:rsidRDefault="002F128D" w:rsidP="00716236">
            <w:pPr>
              <w:spacing w:after="0" w:line="240" w:lineRule="auto"/>
              <w:ind w:left="36" w:right="-534"/>
              <w:contextualSpacing/>
              <w:rPr>
                <w:rFonts w:cstheme="minorHAnsi"/>
                <w:b/>
              </w:rPr>
            </w:pPr>
            <w:r w:rsidRPr="007555DA">
              <w:rPr>
                <w:rFonts w:cstheme="minorHAnsi"/>
                <w:b/>
              </w:rPr>
              <w:t>377</w:t>
            </w:r>
          </w:p>
        </w:tc>
        <w:tc>
          <w:tcPr>
            <w:tcW w:w="3375" w:type="dxa"/>
            <w:vAlign w:val="center"/>
          </w:tcPr>
          <w:p w14:paraId="0575417F" w14:textId="77777777" w:rsidR="002F128D" w:rsidRPr="007555DA" w:rsidRDefault="002F128D" w:rsidP="00716236">
            <w:pPr>
              <w:spacing w:after="0" w:line="240" w:lineRule="auto"/>
              <w:rPr>
                <w:rFonts w:cstheme="minorHAnsi"/>
                <w:b/>
              </w:rPr>
            </w:pPr>
            <w:r w:rsidRPr="007555DA">
              <w:rPr>
                <w:rFonts w:cstheme="minorHAnsi"/>
                <w:b/>
              </w:rPr>
              <w:t>Art. 231. ust. 1 pkt 1</w:t>
            </w:r>
          </w:p>
          <w:p w14:paraId="7E5E510B" w14:textId="77777777" w:rsidR="002F128D" w:rsidRPr="007555DA" w:rsidRDefault="002F128D" w:rsidP="00716236">
            <w:pPr>
              <w:spacing w:after="0" w:line="240" w:lineRule="auto"/>
              <w:rPr>
                <w:rFonts w:cstheme="minorHAnsi"/>
                <w:b/>
              </w:rPr>
            </w:pPr>
            <w:r w:rsidRPr="007555DA">
              <w:rPr>
                <w:rFonts w:cstheme="minorHAnsi"/>
              </w:rPr>
              <w:t>(PUP Dąbrowa Górnicza)</w:t>
            </w:r>
          </w:p>
        </w:tc>
        <w:tc>
          <w:tcPr>
            <w:tcW w:w="3453" w:type="dxa"/>
          </w:tcPr>
          <w:p w14:paraId="0357FDC6" w14:textId="77777777" w:rsidR="002F128D" w:rsidRPr="007555DA" w:rsidRDefault="002F128D" w:rsidP="00716236">
            <w:pPr>
              <w:spacing w:after="0" w:line="240" w:lineRule="auto"/>
              <w:rPr>
                <w:rFonts w:cstheme="minorHAnsi"/>
              </w:rPr>
            </w:pPr>
            <w:r w:rsidRPr="007555DA">
              <w:rPr>
                <w:rFonts w:cstheme="minorHAnsi"/>
              </w:rPr>
              <w:t>Zapis wskazuje na konieczność prowadzenia kasy w PUP. Obecnie w przypadku braku nr rachunku bankowego środki wypłacane są w postaci e-czeku realizowanego w banku</w:t>
            </w:r>
          </w:p>
        </w:tc>
        <w:tc>
          <w:tcPr>
            <w:tcW w:w="3786" w:type="dxa"/>
            <w:vAlign w:val="center"/>
          </w:tcPr>
          <w:p w14:paraId="61AF4242" w14:textId="77777777" w:rsidR="002F128D" w:rsidRPr="007555DA" w:rsidRDefault="002F128D" w:rsidP="00716236">
            <w:pPr>
              <w:spacing w:after="0" w:line="240" w:lineRule="auto"/>
              <w:rPr>
                <w:rFonts w:cstheme="minorHAnsi"/>
              </w:rPr>
            </w:pPr>
          </w:p>
        </w:tc>
        <w:tc>
          <w:tcPr>
            <w:tcW w:w="3105" w:type="dxa"/>
            <w:vMerge/>
          </w:tcPr>
          <w:p w14:paraId="2BF3437F" w14:textId="3F41483E" w:rsidR="002F128D" w:rsidRPr="007555DA" w:rsidRDefault="002F128D" w:rsidP="00716236">
            <w:pPr>
              <w:spacing w:after="0" w:line="240" w:lineRule="auto"/>
              <w:rPr>
                <w:rFonts w:cstheme="minorHAnsi"/>
              </w:rPr>
            </w:pPr>
          </w:p>
        </w:tc>
      </w:tr>
      <w:tr w:rsidR="007555DA" w:rsidRPr="007555DA" w14:paraId="3BA1CDBC" w14:textId="77777777" w:rsidTr="002D6D7B">
        <w:trPr>
          <w:jc w:val="center"/>
        </w:trPr>
        <w:tc>
          <w:tcPr>
            <w:tcW w:w="1727" w:type="dxa"/>
            <w:vAlign w:val="center"/>
          </w:tcPr>
          <w:p w14:paraId="480B4759" w14:textId="77777777" w:rsidR="002F128D" w:rsidRPr="007555DA" w:rsidRDefault="002F128D" w:rsidP="00716236">
            <w:pPr>
              <w:spacing w:after="0" w:line="240" w:lineRule="auto"/>
              <w:ind w:left="36" w:right="-534"/>
              <w:contextualSpacing/>
              <w:rPr>
                <w:rFonts w:cstheme="minorHAnsi"/>
                <w:b/>
              </w:rPr>
            </w:pPr>
            <w:r w:rsidRPr="007555DA">
              <w:rPr>
                <w:rFonts w:cstheme="minorHAnsi"/>
                <w:b/>
              </w:rPr>
              <w:t>378</w:t>
            </w:r>
          </w:p>
        </w:tc>
        <w:tc>
          <w:tcPr>
            <w:tcW w:w="3375" w:type="dxa"/>
            <w:vAlign w:val="center"/>
          </w:tcPr>
          <w:p w14:paraId="73BCEEF4" w14:textId="77777777" w:rsidR="002F128D" w:rsidRPr="007555DA" w:rsidRDefault="002F128D" w:rsidP="00716236">
            <w:pPr>
              <w:widowControl w:val="0"/>
              <w:spacing w:after="0" w:line="240" w:lineRule="auto"/>
              <w:rPr>
                <w:rFonts w:cstheme="minorHAnsi"/>
                <w:b/>
              </w:rPr>
            </w:pPr>
            <w:r w:rsidRPr="007555DA">
              <w:rPr>
                <w:rFonts w:cstheme="minorHAnsi"/>
                <w:b/>
              </w:rPr>
              <w:t>Art. 231. ust. 1 pkt 1</w:t>
            </w:r>
          </w:p>
          <w:p w14:paraId="32280DBD" w14:textId="77777777" w:rsidR="002F128D" w:rsidRPr="007555DA" w:rsidRDefault="002F128D" w:rsidP="00716236">
            <w:pPr>
              <w:widowControl w:val="0"/>
              <w:spacing w:after="0" w:line="240" w:lineRule="auto"/>
              <w:rPr>
                <w:rFonts w:cstheme="minorHAnsi"/>
                <w:b/>
              </w:rPr>
            </w:pPr>
            <w:r w:rsidRPr="007555DA">
              <w:rPr>
                <w:rFonts w:cstheme="minorHAnsi"/>
              </w:rPr>
              <w:t>(PUP Jaworzno)</w:t>
            </w:r>
          </w:p>
          <w:p w14:paraId="45A3D251" w14:textId="77777777" w:rsidR="002F128D" w:rsidRPr="007555DA" w:rsidRDefault="002F128D" w:rsidP="00716236">
            <w:pPr>
              <w:widowControl w:val="0"/>
              <w:spacing w:after="0" w:line="240" w:lineRule="auto"/>
              <w:rPr>
                <w:rFonts w:cstheme="minorHAnsi"/>
                <w:b/>
              </w:rPr>
            </w:pPr>
          </w:p>
        </w:tc>
        <w:tc>
          <w:tcPr>
            <w:tcW w:w="3453" w:type="dxa"/>
          </w:tcPr>
          <w:p w14:paraId="38C85248" w14:textId="77777777" w:rsidR="002F128D" w:rsidRPr="007555DA" w:rsidRDefault="002F128D" w:rsidP="00716236">
            <w:pPr>
              <w:widowControl w:val="0"/>
              <w:spacing w:after="0" w:line="240" w:lineRule="auto"/>
              <w:rPr>
                <w:rFonts w:cstheme="minorHAnsi"/>
              </w:rPr>
            </w:pPr>
            <w:r w:rsidRPr="007555DA">
              <w:rPr>
                <w:rFonts w:cstheme="minorHAnsi"/>
              </w:rPr>
              <w:t>Co w sytuacji, gdy PUP nie ma stanowiska kasowego?</w:t>
            </w:r>
          </w:p>
        </w:tc>
        <w:tc>
          <w:tcPr>
            <w:tcW w:w="3786" w:type="dxa"/>
            <w:vAlign w:val="center"/>
          </w:tcPr>
          <w:p w14:paraId="78095A5C" w14:textId="77777777" w:rsidR="002F128D" w:rsidRPr="007555DA" w:rsidRDefault="002F128D" w:rsidP="00716236">
            <w:pPr>
              <w:widowControl w:val="0"/>
              <w:spacing w:after="0" w:line="240" w:lineRule="auto"/>
              <w:rPr>
                <w:rFonts w:cstheme="minorHAnsi"/>
              </w:rPr>
            </w:pPr>
            <w:r w:rsidRPr="007555DA">
              <w:rPr>
                <w:rFonts w:cstheme="minorHAnsi"/>
              </w:rPr>
              <w:t>umożliwić wypłatę świadczeń przekazem pocztowym</w:t>
            </w:r>
          </w:p>
        </w:tc>
        <w:tc>
          <w:tcPr>
            <w:tcW w:w="3105" w:type="dxa"/>
            <w:vMerge/>
          </w:tcPr>
          <w:p w14:paraId="19DC8332" w14:textId="77777777" w:rsidR="002F128D" w:rsidRPr="007555DA" w:rsidRDefault="002F128D" w:rsidP="00716236">
            <w:pPr>
              <w:spacing w:after="0" w:line="240" w:lineRule="auto"/>
              <w:rPr>
                <w:rFonts w:cstheme="minorHAnsi"/>
              </w:rPr>
            </w:pPr>
          </w:p>
        </w:tc>
      </w:tr>
      <w:tr w:rsidR="007555DA" w:rsidRPr="007555DA" w14:paraId="314FED5F" w14:textId="77777777" w:rsidTr="002D6D7B">
        <w:trPr>
          <w:jc w:val="center"/>
        </w:trPr>
        <w:tc>
          <w:tcPr>
            <w:tcW w:w="1727" w:type="dxa"/>
            <w:vAlign w:val="center"/>
          </w:tcPr>
          <w:p w14:paraId="495E8475" w14:textId="77777777" w:rsidR="002F128D" w:rsidRPr="007555DA" w:rsidRDefault="002F128D" w:rsidP="00716236">
            <w:pPr>
              <w:spacing w:after="0" w:line="240" w:lineRule="auto"/>
              <w:ind w:left="36" w:right="-534"/>
              <w:contextualSpacing/>
              <w:rPr>
                <w:rFonts w:cstheme="minorHAnsi"/>
                <w:b/>
              </w:rPr>
            </w:pPr>
            <w:r w:rsidRPr="007555DA">
              <w:rPr>
                <w:rFonts w:cstheme="minorHAnsi"/>
                <w:b/>
              </w:rPr>
              <w:t>379</w:t>
            </w:r>
          </w:p>
        </w:tc>
        <w:tc>
          <w:tcPr>
            <w:tcW w:w="3375" w:type="dxa"/>
          </w:tcPr>
          <w:p w14:paraId="4A0C4A34" w14:textId="77777777" w:rsidR="002F128D" w:rsidRPr="007555DA" w:rsidRDefault="002F128D" w:rsidP="00716236">
            <w:pPr>
              <w:spacing w:after="0" w:line="240" w:lineRule="auto"/>
              <w:rPr>
                <w:rFonts w:eastAsia="Times New Roman" w:cstheme="minorHAnsi"/>
                <w:b/>
                <w:bCs/>
                <w:lang w:eastAsia="pl-PL"/>
              </w:rPr>
            </w:pPr>
            <w:r w:rsidRPr="007555DA">
              <w:rPr>
                <w:rFonts w:eastAsia="Times New Roman" w:cstheme="minorHAnsi"/>
                <w:b/>
                <w:bCs/>
                <w:lang w:eastAsia="pl-PL"/>
              </w:rPr>
              <w:t xml:space="preserve">Art. 231. ust.1 pkt.1 </w:t>
            </w:r>
          </w:p>
          <w:p w14:paraId="54879497" w14:textId="77777777" w:rsidR="002F128D" w:rsidRPr="007555DA" w:rsidRDefault="002F128D" w:rsidP="00716236">
            <w:pPr>
              <w:widowControl w:val="0"/>
              <w:spacing w:after="0" w:line="240" w:lineRule="auto"/>
              <w:rPr>
                <w:rFonts w:cstheme="minorHAnsi"/>
                <w:b/>
              </w:rPr>
            </w:pPr>
            <w:r w:rsidRPr="007555DA">
              <w:rPr>
                <w:rFonts w:eastAsia="Times New Roman" w:cstheme="minorHAnsi"/>
                <w:lang w:eastAsia="pl-PL"/>
              </w:rPr>
              <w:t>(PUP Kłobuck)</w:t>
            </w:r>
          </w:p>
        </w:tc>
        <w:tc>
          <w:tcPr>
            <w:tcW w:w="3453" w:type="dxa"/>
          </w:tcPr>
          <w:p w14:paraId="705C4DAD" w14:textId="77777777" w:rsidR="002F128D" w:rsidRPr="007555DA" w:rsidRDefault="002F128D" w:rsidP="00716236">
            <w:pPr>
              <w:widowControl w:val="0"/>
              <w:spacing w:after="0" w:line="240" w:lineRule="auto"/>
              <w:rPr>
                <w:rFonts w:cstheme="minorHAnsi"/>
              </w:rPr>
            </w:pPr>
            <w:r w:rsidRPr="007555DA">
              <w:rPr>
                <w:rFonts w:eastAsia="Times New Roman" w:cstheme="minorHAnsi"/>
                <w:lang w:eastAsia="pl-PL"/>
              </w:rPr>
              <w:t xml:space="preserve">Przepis ogranicza sposób realizacji wypłat świadczeń dla bezrobotnych do formy przelewu na rachunek bankowy lub wypłaty w kasie Urzędu </w:t>
            </w:r>
          </w:p>
        </w:tc>
        <w:tc>
          <w:tcPr>
            <w:tcW w:w="3786" w:type="dxa"/>
          </w:tcPr>
          <w:p w14:paraId="201CEA79" w14:textId="77777777" w:rsidR="002F128D" w:rsidRPr="007555DA" w:rsidRDefault="002F128D" w:rsidP="00716236">
            <w:pPr>
              <w:spacing w:after="0" w:line="240" w:lineRule="auto"/>
              <w:rPr>
                <w:rFonts w:eastAsia="Times New Roman" w:cstheme="minorHAnsi"/>
                <w:lang w:eastAsia="pl-PL"/>
              </w:rPr>
            </w:pPr>
            <w:r w:rsidRPr="007555DA">
              <w:rPr>
                <w:rFonts w:eastAsia="Times New Roman" w:cstheme="minorHAnsi"/>
                <w:lang w:eastAsia="pl-PL"/>
              </w:rPr>
              <w:t>Art. 231. 1. Zasiłek albo dodatek aktywizacyjny:</w:t>
            </w:r>
            <w:r w:rsidRPr="007555DA">
              <w:rPr>
                <w:rFonts w:eastAsia="Times New Roman" w:cstheme="minorHAnsi"/>
                <w:lang w:eastAsia="pl-PL"/>
              </w:rPr>
              <w:br/>
              <w:t>1) wypłaca się w okresach miesięcznych z dołu na rachunek bankowy albo rachunek w spółdzielczej kasie oszczędnościowo-kredytowej. W przypadku gdy bezrobotny nie podał żadnego rachunku bankowego zasiłek albo dodatek aktywizacyjny wypłacany jest w kasie PUP lub w kasie banku obsługującego Urząd.</w:t>
            </w:r>
          </w:p>
        </w:tc>
        <w:tc>
          <w:tcPr>
            <w:tcW w:w="3105" w:type="dxa"/>
            <w:vMerge/>
          </w:tcPr>
          <w:p w14:paraId="105BEAEB" w14:textId="77777777" w:rsidR="002F128D" w:rsidRPr="007555DA" w:rsidRDefault="002F128D" w:rsidP="00716236">
            <w:pPr>
              <w:spacing w:after="0" w:line="240" w:lineRule="auto"/>
              <w:rPr>
                <w:rFonts w:cstheme="minorHAnsi"/>
              </w:rPr>
            </w:pPr>
          </w:p>
        </w:tc>
      </w:tr>
      <w:tr w:rsidR="007555DA" w:rsidRPr="007555DA" w14:paraId="3CF554A2" w14:textId="77777777" w:rsidTr="002D6D7B">
        <w:trPr>
          <w:jc w:val="center"/>
        </w:trPr>
        <w:tc>
          <w:tcPr>
            <w:tcW w:w="1727" w:type="dxa"/>
            <w:vAlign w:val="center"/>
          </w:tcPr>
          <w:p w14:paraId="62523199" w14:textId="77777777" w:rsidR="002F128D" w:rsidRPr="007555DA" w:rsidRDefault="002F128D" w:rsidP="00716236">
            <w:pPr>
              <w:spacing w:after="0" w:line="240" w:lineRule="auto"/>
              <w:ind w:left="36" w:right="-534"/>
              <w:contextualSpacing/>
              <w:rPr>
                <w:rFonts w:cstheme="minorHAnsi"/>
                <w:b/>
              </w:rPr>
            </w:pPr>
            <w:r w:rsidRPr="007555DA">
              <w:rPr>
                <w:rFonts w:cstheme="minorHAnsi"/>
                <w:b/>
              </w:rPr>
              <w:t>380</w:t>
            </w:r>
          </w:p>
        </w:tc>
        <w:tc>
          <w:tcPr>
            <w:tcW w:w="3375" w:type="dxa"/>
          </w:tcPr>
          <w:p w14:paraId="06459D7E" w14:textId="77777777" w:rsidR="002F128D" w:rsidRPr="007555DA" w:rsidRDefault="002F128D" w:rsidP="00716236">
            <w:pPr>
              <w:spacing w:after="0" w:line="240" w:lineRule="auto"/>
              <w:rPr>
                <w:rFonts w:cstheme="minorHAnsi"/>
                <w:b/>
              </w:rPr>
            </w:pPr>
          </w:p>
          <w:p w14:paraId="37B79542" w14:textId="77777777" w:rsidR="002F128D" w:rsidRPr="007555DA" w:rsidRDefault="002F128D" w:rsidP="00716236">
            <w:pPr>
              <w:spacing w:after="0" w:line="240" w:lineRule="auto"/>
              <w:rPr>
                <w:rFonts w:cstheme="minorHAnsi"/>
                <w:b/>
              </w:rPr>
            </w:pPr>
          </w:p>
          <w:p w14:paraId="18E5DE72" w14:textId="77777777" w:rsidR="002F128D" w:rsidRPr="007555DA" w:rsidRDefault="002F128D" w:rsidP="00716236">
            <w:pPr>
              <w:spacing w:after="0" w:line="240" w:lineRule="auto"/>
              <w:rPr>
                <w:rFonts w:cstheme="minorHAnsi"/>
                <w:b/>
              </w:rPr>
            </w:pPr>
          </w:p>
          <w:p w14:paraId="45936A3F" w14:textId="77777777" w:rsidR="002F128D" w:rsidRPr="007555DA" w:rsidRDefault="002F128D" w:rsidP="00716236">
            <w:pPr>
              <w:spacing w:after="0" w:line="240" w:lineRule="auto"/>
              <w:rPr>
                <w:rFonts w:cstheme="minorHAnsi"/>
                <w:b/>
              </w:rPr>
            </w:pPr>
          </w:p>
          <w:p w14:paraId="435FBA85" w14:textId="77777777" w:rsidR="002F128D" w:rsidRPr="007555DA" w:rsidRDefault="002F128D" w:rsidP="00716236">
            <w:pPr>
              <w:spacing w:after="0" w:line="240" w:lineRule="auto"/>
              <w:rPr>
                <w:rFonts w:cstheme="minorHAnsi"/>
                <w:b/>
              </w:rPr>
            </w:pPr>
          </w:p>
          <w:p w14:paraId="4A834CAB" w14:textId="77777777" w:rsidR="002F128D" w:rsidRPr="007555DA" w:rsidRDefault="002F128D" w:rsidP="00716236">
            <w:pPr>
              <w:spacing w:after="0" w:line="240" w:lineRule="auto"/>
              <w:rPr>
                <w:rFonts w:cstheme="minorHAnsi"/>
                <w:b/>
              </w:rPr>
            </w:pPr>
          </w:p>
          <w:p w14:paraId="2A21197C" w14:textId="77777777" w:rsidR="002F128D" w:rsidRPr="007555DA" w:rsidRDefault="002F128D" w:rsidP="00716236">
            <w:pPr>
              <w:spacing w:after="0" w:line="240" w:lineRule="auto"/>
              <w:rPr>
                <w:rFonts w:cstheme="minorHAnsi"/>
                <w:b/>
              </w:rPr>
            </w:pPr>
          </w:p>
          <w:p w14:paraId="52DB69F6" w14:textId="77777777" w:rsidR="002F128D" w:rsidRPr="007555DA" w:rsidRDefault="002F128D" w:rsidP="00716236">
            <w:pPr>
              <w:spacing w:after="0" w:line="240" w:lineRule="auto"/>
              <w:rPr>
                <w:rFonts w:cstheme="minorHAnsi"/>
                <w:b/>
              </w:rPr>
            </w:pPr>
            <w:r w:rsidRPr="007555DA">
              <w:rPr>
                <w:rFonts w:cstheme="minorHAnsi"/>
                <w:b/>
              </w:rPr>
              <w:t>Art. 231. ust. 1 pkt. 1</w:t>
            </w:r>
          </w:p>
          <w:p w14:paraId="467CD9E2" w14:textId="77777777" w:rsidR="002F128D" w:rsidRPr="007555DA" w:rsidRDefault="002F128D" w:rsidP="00716236">
            <w:pPr>
              <w:spacing w:after="0" w:line="240" w:lineRule="auto"/>
              <w:rPr>
                <w:rFonts w:cstheme="minorHAnsi"/>
                <w:b/>
              </w:rPr>
            </w:pPr>
            <w:r w:rsidRPr="007555DA">
              <w:rPr>
                <w:rFonts w:cstheme="minorHAnsi"/>
              </w:rPr>
              <w:t>(PUP Tychy)</w:t>
            </w:r>
          </w:p>
        </w:tc>
        <w:tc>
          <w:tcPr>
            <w:tcW w:w="3453" w:type="dxa"/>
          </w:tcPr>
          <w:p w14:paraId="3EBF92EF" w14:textId="77777777" w:rsidR="002F128D" w:rsidRPr="007555DA" w:rsidRDefault="002F128D" w:rsidP="00716236">
            <w:pPr>
              <w:spacing w:after="0" w:line="240" w:lineRule="auto"/>
              <w:rPr>
                <w:rFonts w:cstheme="minorHAnsi"/>
                <w:b/>
              </w:rPr>
            </w:pPr>
            <w:r w:rsidRPr="007555DA">
              <w:rPr>
                <w:rFonts w:cstheme="minorHAnsi"/>
              </w:rPr>
              <w:t xml:space="preserve">W przypadku gdy bezrobotny nie podał żadnego rachunku bankowego, zasiłek albo dodatek aktywizacyjny wypłacany jest w </w:t>
            </w:r>
            <w:r w:rsidRPr="007555DA">
              <w:rPr>
                <w:rFonts w:cstheme="minorHAnsi"/>
                <w:bCs/>
              </w:rPr>
              <w:t>kasie PUP.</w:t>
            </w:r>
          </w:p>
          <w:p w14:paraId="5674C0E0" w14:textId="77777777" w:rsidR="002F128D" w:rsidRPr="007555DA" w:rsidRDefault="002F128D" w:rsidP="00716236">
            <w:pPr>
              <w:spacing w:after="0" w:line="240" w:lineRule="auto"/>
              <w:rPr>
                <w:rFonts w:cstheme="minorHAnsi"/>
              </w:rPr>
            </w:pPr>
            <w:r w:rsidRPr="007555DA">
              <w:rPr>
                <w:rFonts w:cstheme="minorHAnsi"/>
              </w:rPr>
              <w:t>Ograniczenie możliwości wypłaty poza rachunkiem bankowym tylko do kasy PUP. Istnieją inne rozwiązania (udostępniane przez bankowość elektroniczną), które umożliwiają bezgotówkową (na poziomie PUP) formę wypłaty osobie bez konta bankowego – np. osobisty odbiór gotówki przez bezrobotnego w banku – autowypłata.</w:t>
            </w:r>
          </w:p>
          <w:p w14:paraId="58183A59" w14:textId="77777777" w:rsidR="002F128D" w:rsidRPr="007555DA" w:rsidRDefault="002F128D" w:rsidP="00716236">
            <w:pPr>
              <w:spacing w:after="0" w:line="240" w:lineRule="auto"/>
              <w:rPr>
                <w:rFonts w:cstheme="minorHAnsi"/>
              </w:rPr>
            </w:pPr>
            <w:r w:rsidRPr="007555DA">
              <w:rPr>
                <w:rFonts w:cstheme="minorHAnsi"/>
              </w:rPr>
              <w:t>Ponadto urzędy nie posiadają kas do wypłaty zasiłków i stypendiów.</w:t>
            </w:r>
          </w:p>
        </w:tc>
        <w:tc>
          <w:tcPr>
            <w:tcW w:w="3786" w:type="dxa"/>
          </w:tcPr>
          <w:p w14:paraId="34835488" w14:textId="77777777" w:rsidR="002F128D" w:rsidRPr="007555DA" w:rsidRDefault="002F128D" w:rsidP="00716236">
            <w:pPr>
              <w:spacing w:after="0" w:line="240" w:lineRule="auto"/>
              <w:rPr>
                <w:rFonts w:cstheme="minorHAnsi"/>
              </w:rPr>
            </w:pPr>
          </w:p>
        </w:tc>
        <w:tc>
          <w:tcPr>
            <w:tcW w:w="3105" w:type="dxa"/>
            <w:vMerge/>
          </w:tcPr>
          <w:p w14:paraId="2D4EA3F9" w14:textId="77777777" w:rsidR="002F128D" w:rsidRPr="007555DA" w:rsidRDefault="002F128D" w:rsidP="00716236">
            <w:pPr>
              <w:spacing w:after="0" w:line="240" w:lineRule="auto"/>
              <w:rPr>
                <w:rFonts w:cstheme="minorHAnsi"/>
              </w:rPr>
            </w:pPr>
          </w:p>
        </w:tc>
      </w:tr>
      <w:tr w:rsidR="007555DA" w:rsidRPr="007555DA" w14:paraId="408D6163" w14:textId="77777777" w:rsidTr="002D6D7B">
        <w:trPr>
          <w:jc w:val="center"/>
        </w:trPr>
        <w:tc>
          <w:tcPr>
            <w:tcW w:w="1727" w:type="dxa"/>
            <w:vAlign w:val="center"/>
          </w:tcPr>
          <w:p w14:paraId="2ABCA824" w14:textId="77777777" w:rsidR="002F128D" w:rsidRPr="007555DA" w:rsidRDefault="002F128D" w:rsidP="00716236">
            <w:pPr>
              <w:spacing w:after="0" w:line="240" w:lineRule="auto"/>
              <w:ind w:left="36" w:right="-534"/>
              <w:contextualSpacing/>
              <w:rPr>
                <w:rFonts w:cstheme="minorHAnsi"/>
                <w:b/>
              </w:rPr>
            </w:pPr>
            <w:r w:rsidRPr="007555DA">
              <w:rPr>
                <w:rFonts w:cstheme="minorHAnsi"/>
                <w:b/>
              </w:rPr>
              <w:t>381</w:t>
            </w:r>
          </w:p>
        </w:tc>
        <w:tc>
          <w:tcPr>
            <w:tcW w:w="3375" w:type="dxa"/>
          </w:tcPr>
          <w:p w14:paraId="228B2607" w14:textId="77777777" w:rsidR="002F128D" w:rsidRPr="007555DA" w:rsidRDefault="002F128D" w:rsidP="00716236">
            <w:pPr>
              <w:spacing w:after="0" w:line="240" w:lineRule="auto"/>
              <w:rPr>
                <w:rFonts w:cstheme="minorHAnsi"/>
                <w:b/>
              </w:rPr>
            </w:pPr>
            <w:r w:rsidRPr="007555DA">
              <w:rPr>
                <w:rFonts w:cstheme="minorHAnsi"/>
                <w:b/>
              </w:rPr>
              <w:t>Art. 231. ust. 1 pkt. 2</w:t>
            </w:r>
          </w:p>
          <w:p w14:paraId="4F3E8FD1" w14:textId="77777777" w:rsidR="002F128D" w:rsidRPr="007555DA" w:rsidRDefault="002F128D" w:rsidP="00716236">
            <w:pPr>
              <w:spacing w:after="0" w:line="240" w:lineRule="auto"/>
              <w:rPr>
                <w:rFonts w:cstheme="minorHAnsi"/>
              </w:rPr>
            </w:pPr>
            <w:r w:rsidRPr="007555DA">
              <w:rPr>
                <w:rFonts w:cstheme="minorHAnsi"/>
              </w:rPr>
              <w:t>(PUP Żywiec)</w:t>
            </w:r>
          </w:p>
        </w:tc>
        <w:tc>
          <w:tcPr>
            <w:tcW w:w="3453" w:type="dxa"/>
          </w:tcPr>
          <w:p w14:paraId="2E202463" w14:textId="77777777" w:rsidR="002F128D" w:rsidRPr="007555DA" w:rsidRDefault="002F128D" w:rsidP="00716236">
            <w:pPr>
              <w:autoSpaceDE w:val="0"/>
              <w:autoSpaceDN w:val="0"/>
              <w:adjustRightInd w:val="0"/>
              <w:spacing w:after="0" w:line="240" w:lineRule="auto"/>
              <w:jc w:val="both"/>
              <w:rPr>
                <w:rFonts w:cstheme="minorHAnsi"/>
                <w:lang w:eastAsia="pl-PL"/>
              </w:rPr>
            </w:pPr>
            <w:r w:rsidRPr="007555DA">
              <w:rPr>
                <w:rFonts w:cstheme="minorHAnsi"/>
                <w:lang w:eastAsia="pl-PL"/>
              </w:rPr>
              <w:t>Brak zasadności obligowania urzędów do prowadzenia obsługi gotówkowej.</w:t>
            </w:r>
          </w:p>
          <w:p w14:paraId="2220AD2D" w14:textId="77777777" w:rsidR="002F128D" w:rsidRPr="007555DA" w:rsidRDefault="002F128D" w:rsidP="00716236">
            <w:pPr>
              <w:spacing w:after="0" w:line="240" w:lineRule="auto"/>
              <w:rPr>
                <w:rFonts w:cstheme="minorHAnsi"/>
              </w:rPr>
            </w:pPr>
            <w:r w:rsidRPr="007555DA">
              <w:rPr>
                <w:rFonts w:cstheme="minorHAnsi"/>
                <w:lang w:eastAsia="pl-PL"/>
              </w:rPr>
              <w:t>W przypadku małego Urzędu  gdzie siedziba banku znajduje się  w znacznej odległości od Urzędu   wiąże  się to z koniecznością  pobrania gotówki z bank i zwrotu w przypadku nie pobrania.</w:t>
            </w:r>
          </w:p>
        </w:tc>
        <w:tc>
          <w:tcPr>
            <w:tcW w:w="3786" w:type="dxa"/>
          </w:tcPr>
          <w:p w14:paraId="5AA06E90" w14:textId="77777777" w:rsidR="002F128D" w:rsidRPr="007555DA" w:rsidRDefault="002F128D" w:rsidP="00716236">
            <w:pPr>
              <w:spacing w:after="0" w:line="240" w:lineRule="auto"/>
              <w:rPr>
                <w:rFonts w:cstheme="minorHAnsi"/>
              </w:rPr>
            </w:pPr>
            <w:r w:rsidRPr="007555DA">
              <w:rPr>
                <w:rFonts w:cstheme="minorHAnsi"/>
                <w:lang w:eastAsia="pl-PL"/>
              </w:rPr>
              <w:t>Zasiłek albo dodatek aktywizacyjny wypłaca się w okresach miesięcznych z dołu na rachunek bankowy albo rachunek w spółdzielczej kasie oszczędnościowo-kredytowej.</w:t>
            </w:r>
          </w:p>
        </w:tc>
        <w:tc>
          <w:tcPr>
            <w:tcW w:w="3105" w:type="dxa"/>
            <w:vMerge/>
          </w:tcPr>
          <w:p w14:paraId="57BE74A2" w14:textId="77777777" w:rsidR="002F128D" w:rsidRPr="007555DA" w:rsidRDefault="002F128D" w:rsidP="00716236">
            <w:pPr>
              <w:spacing w:after="0" w:line="240" w:lineRule="auto"/>
              <w:rPr>
                <w:rFonts w:cstheme="minorHAnsi"/>
              </w:rPr>
            </w:pPr>
          </w:p>
        </w:tc>
      </w:tr>
      <w:tr w:rsidR="007555DA" w:rsidRPr="007555DA" w14:paraId="74F90B54" w14:textId="77777777" w:rsidTr="002D6D7B">
        <w:trPr>
          <w:jc w:val="center"/>
        </w:trPr>
        <w:tc>
          <w:tcPr>
            <w:tcW w:w="1727" w:type="dxa"/>
            <w:vAlign w:val="center"/>
          </w:tcPr>
          <w:p w14:paraId="0ADDFA7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382</w:t>
            </w:r>
          </w:p>
        </w:tc>
        <w:tc>
          <w:tcPr>
            <w:tcW w:w="3375" w:type="dxa"/>
            <w:vAlign w:val="center"/>
          </w:tcPr>
          <w:p w14:paraId="00DD94FA" w14:textId="77777777" w:rsidR="00716236" w:rsidRPr="007555DA" w:rsidRDefault="00716236" w:rsidP="00716236">
            <w:pPr>
              <w:widowControl w:val="0"/>
              <w:spacing w:after="0" w:line="240" w:lineRule="auto"/>
              <w:rPr>
                <w:rFonts w:cstheme="minorHAnsi"/>
                <w:b/>
              </w:rPr>
            </w:pPr>
            <w:r w:rsidRPr="007555DA">
              <w:rPr>
                <w:rFonts w:cstheme="minorHAnsi"/>
                <w:b/>
              </w:rPr>
              <w:t>Art. 235. ust.1 pkt 1</w:t>
            </w:r>
          </w:p>
          <w:p w14:paraId="4FA8D8B7" w14:textId="77777777" w:rsidR="00716236" w:rsidRPr="007555DA" w:rsidRDefault="00716236" w:rsidP="00716236">
            <w:pPr>
              <w:widowControl w:val="0"/>
              <w:spacing w:after="0" w:line="240" w:lineRule="auto"/>
              <w:rPr>
                <w:rFonts w:cstheme="minorHAnsi"/>
                <w:b/>
              </w:rPr>
            </w:pPr>
            <w:r w:rsidRPr="007555DA">
              <w:rPr>
                <w:rFonts w:cstheme="minorHAnsi"/>
              </w:rPr>
              <w:t>(PUP Jaworzno)</w:t>
            </w:r>
          </w:p>
        </w:tc>
        <w:tc>
          <w:tcPr>
            <w:tcW w:w="3453" w:type="dxa"/>
          </w:tcPr>
          <w:p w14:paraId="1B8ED088" w14:textId="77777777" w:rsidR="00716236" w:rsidRPr="007555DA" w:rsidRDefault="00716236" w:rsidP="00716236">
            <w:pPr>
              <w:widowControl w:val="0"/>
              <w:spacing w:after="0" w:line="240" w:lineRule="auto"/>
              <w:rPr>
                <w:rFonts w:cstheme="minorHAnsi"/>
              </w:rPr>
            </w:pPr>
            <w:r w:rsidRPr="007555DA">
              <w:rPr>
                <w:rFonts w:cstheme="minorHAnsi"/>
              </w:rPr>
              <w:t>Ustawa wchodzi w życie z dniem 1.01.2023 z wyjątkiem art. 102 który wchodzi w życie z 1.01.2023</w:t>
            </w:r>
          </w:p>
        </w:tc>
        <w:tc>
          <w:tcPr>
            <w:tcW w:w="3786" w:type="dxa"/>
            <w:vAlign w:val="center"/>
          </w:tcPr>
          <w:p w14:paraId="50E2AD7F" w14:textId="77777777" w:rsidR="00716236" w:rsidRPr="007555DA" w:rsidRDefault="00716236" w:rsidP="00716236">
            <w:pPr>
              <w:widowControl w:val="0"/>
              <w:spacing w:after="0" w:line="240" w:lineRule="auto"/>
              <w:rPr>
                <w:rFonts w:cstheme="minorHAnsi"/>
              </w:rPr>
            </w:pPr>
            <w:r w:rsidRPr="007555DA">
              <w:rPr>
                <w:rFonts w:cstheme="minorHAnsi"/>
              </w:rPr>
              <w:t>Doprecyzować – terminy są identyczne</w:t>
            </w:r>
          </w:p>
        </w:tc>
        <w:tc>
          <w:tcPr>
            <w:tcW w:w="3105" w:type="dxa"/>
          </w:tcPr>
          <w:p w14:paraId="2326D4E7" w14:textId="41F9D4CC" w:rsidR="00716236" w:rsidRPr="00723426" w:rsidRDefault="00716236" w:rsidP="00723426">
            <w:pPr>
              <w:spacing w:after="0" w:line="240" w:lineRule="auto"/>
              <w:jc w:val="center"/>
              <w:rPr>
                <w:rFonts w:cstheme="minorHAnsi"/>
                <w:b/>
                <w:bCs/>
              </w:rPr>
            </w:pPr>
            <w:r w:rsidRPr="00723426">
              <w:rPr>
                <w:rFonts w:cstheme="minorHAnsi"/>
                <w:b/>
                <w:bCs/>
              </w:rPr>
              <w:t>Uwaga niejasna.</w:t>
            </w:r>
          </w:p>
          <w:p w14:paraId="23C26DBF" w14:textId="77777777" w:rsidR="00716236" w:rsidRPr="007555DA" w:rsidRDefault="00716236" w:rsidP="00723426">
            <w:pPr>
              <w:spacing w:after="0" w:line="240" w:lineRule="auto"/>
              <w:jc w:val="both"/>
              <w:rPr>
                <w:rFonts w:cstheme="minorHAnsi"/>
              </w:rPr>
            </w:pPr>
            <w:r w:rsidRPr="007555DA">
              <w:rPr>
                <w:rFonts w:cstheme="minorHAnsi"/>
              </w:rPr>
              <w:t xml:space="preserve">Przepis art. 235 nie ma ustępów i punktów. </w:t>
            </w:r>
          </w:p>
        </w:tc>
      </w:tr>
      <w:tr w:rsidR="007555DA" w:rsidRPr="007555DA" w14:paraId="4D28F30D" w14:textId="77777777" w:rsidTr="002D6D7B">
        <w:trPr>
          <w:jc w:val="center"/>
        </w:trPr>
        <w:tc>
          <w:tcPr>
            <w:tcW w:w="1727" w:type="dxa"/>
            <w:vAlign w:val="center"/>
          </w:tcPr>
          <w:p w14:paraId="113498A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383</w:t>
            </w:r>
          </w:p>
        </w:tc>
        <w:tc>
          <w:tcPr>
            <w:tcW w:w="3375" w:type="dxa"/>
            <w:vAlign w:val="center"/>
          </w:tcPr>
          <w:p w14:paraId="29D0A0A0" w14:textId="77777777" w:rsidR="00716236" w:rsidRPr="007555DA" w:rsidRDefault="00716236" w:rsidP="00716236">
            <w:pPr>
              <w:spacing w:after="0" w:line="240" w:lineRule="auto"/>
              <w:rPr>
                <w:rFonts w:cstheme="minorHAnsi"/>
                <w:b/>
              </w:rPr>
            </w:pPr>
            <w:r w:rsidRPr="007555DA">
              <w:rPr>
                <w:rFonts w:cstheme="minorHAnsi"/>
                <w:b/>
              </w:rPr>
              <w:t>Art. 239. ust. 1</w:t>
            </w:r>
          </w:p>
          <w:p w14:paraId="43AED3D2" w14:textId="77777777" w:rsidR="00716236" w:rsidRPr="007555DA" w:rsidRDefault="00716236" w:rsidP="00716236">
            <w:pPr>
              <w:widowControl w:val="0"/>
              <w:spacing w:after="0" w:line="240" w:lineRule="auto"/>
              <w:rPr>
                <w:rFonts w:cstheme="minorHAnsi"/>
                <w:b/>
              </w:rPr>
            </w:pPr>
            <w:r w:rsidRPr="007555DA">
              <w:rPr>
                <w:rFonts w:cstheme="minorHAnsi"/>
                <w:bCs/>
              </w:rPr>
              <w:t>(PUP Katowice)</w:t>
            </w:r>
          </w:p>
        </w:tc>
        <w:tc>
          <w:tcPr>
            <w:tcW w:w="3453" w:type="dxa"/>
            <w:vAlign w:val="center"/>
          </w:tcPr>
          <w:p w14:paraId="2500F3E3" w14:textId="77777777" w:rsidR="00716236" w:rsidRPr="007555DA" w:rsidRDefault="00716236" w:rsidP="00716236">
            <w:pPr>
              <w:widowControl w:val="0"/>
              <w:spacing w:after="0" w:line="240" w:lineRule="auto"/>
              <w:rPr>
                <w:rFonts w:cstheme="minorHAnsi"/>
              </w:rPr>
            </w:pPr>
            <w:r w:rsidRPr="007555DA">
              <w:rPr>
                <w:rFonts w:cstheme="minorHAnsi"/>
              </w:rPr>
              <w:t>Na zasadach określonych w ustawie zasiłek i inne świadczenia z tytułu bezrobocia przysługują m.in. osobom o których mowa w art. 1 ust. 3 pkt 2 lit. k-m</w:t>
            </w:r>
          </w:p>
        </w:tc>
        <w:tc>
          <w:tcPr>
            <w:tcW w:w="3786" w:type="dxa"/>
            <w:vAlign w:val="center"/>
          </w:tcPr>
          <w:p w14:paraId="309901B7" w14:textId="77777777" w:rsidR="00716236" w:rsidRPr="007555DA" w:rsidRDefault="00716236" w:rsidP="00716236">
            <w:pPr>
              <w:widowControl w:val="0"/>
              <w:spacing w:after="0" w:line="240" w:lineRule="auto"/>
              <w:rPr>
                <w:rFonts w:cstheme="minorHAnsi"/>
              </w:rPr>
            </w:pPr>
            <w:r w:rsidRPr="007555DA">
              <w:rPr>
                <w:rFonts w:cstheme="minorHAnsi"/>
              </w:rPr>
              <w:t>Z art. 2 pkt 1 wynika, że osoby wymienione w art. 1 ust. 3 pkt 2 lit. l nie mają prawa do statusu bezrobotnego. Sprzeczność zapisu.</w:t>
            </w:r>
          </w:p>
        </w:tc>
        <w:tc>
          <w:tcPr>
            <w:tcW w:w="3105" w:type="dxa"/>
          </w:tcPr>
          <w:p w14:paraId="68207375" w14:textId="66232A04" w:rsidR="00D4704F" w:rsidRPr="00723426" w:rsidRDefault="00723426" w:rsidP="00723426">
            <w:pPr>
              <w:spacing w:after="0" w:line="240" w:lineRule="auto"/>
              <w:jc w:val="center"/>
              <w:rPr>
                <w:rFonts w:cstheme="minorHAnsi"/>
                <w:b/>
                <w:bCs/>
              </w:rPr>
            </w:pPr>
            <w:r>
              <w:rPr>
                <w:rFonts w:cstheme="minorHAnsi"/>
                <w:b/>
                <w:bCs/>
              </w:rPr>
              <w:t>W</w:t>
            </w:r>
            <w:r w:rsidR="00D4704F" w:rsidRPr="00723426">
              <w:rPr>
                <w:rFonts w:cstheme="minorHAnsi"/>
                <w:b/>
                <w:bCs/>
              </w:rPr>
              <w:t>yjaśnienie:</w:t>
            </w:r>
          </w:p>
          <w:p w14:paraId="5662A580" w14:textId="6CE3EC0D" w:rsidR="00D4704F" w:rsidRPr="007555DA" w:rsidRDefault="00D4704F" w:rsidP="00D4704F">
            <w:pPr>
              <w:spacing w:after="0" w:line="240" w:lineRule="auto"/>
              <w:rPr>
                <w:rFonts w:cstheme="minorHAnsi"/>
              </w:rPr>
            </w:pPr>
            <w:r w:rsidRPr="007555DA">
              <w:rPr>
                <w:rFonts w:cstheme="minorHAnsi"/>
              </w:rPr>
              <w:t xml:space="preserve">W wyniku analizy zgłoszonych uwag przepis art. 247 otrzymał brzmienie: </w:t>
            </w:r>
          </w:p>
          <w:p w14:paraId="5334601C" w14:textId="77777777" w:rsidR="00A12AEB" w:rsidRPr="00B83D31" w:rsidRDefault="00723426" w:rsidP="00A12AEB">
            <w:pPr>
              <w:spacing w:after="0" w:line="240" w:lineRule="auto"/>
              <w:jc w:val="both"/>
              <w:rPr>
                <w:rFonts w:cstheme="minorHAnsi"/>
                <w:i/>
                <w:iCs/>
              </w:rPr>
            </w:pPr>
            <w:r>
              <w:rPr>
                <w:rFonts w:cstheme="minorHAnsi"/>
              </w:rPr>
              <w:t>„</w:t>
            </w:r>
            <w:r w:rsidR="00A12AEB" w:rsidRPr="00B83D31">
              <w:rPr>
                <w:rFonts w:cstheme="minorHAnsi"/>
                <w:i/>
                <w:iCs/>
              </w:rPr>
              <w:t>Art. 247. 1. Na zasadach określonych w ustawie zasiłek i inne świadczenia z tytułu bezrobocia przysługują osobom, o których mowa w art. 1 ust. 3 pkt 1, 2 lit. a  k oraz pkt 3, 5 i 6.</w:t>
            </w:r>
          </w:p>
          <w:p w14:paraId="78E3906F" w14:textId="6F9C7673" w:rsidR="00716236" w:rsidRPr="007555DA" w:rsidRDefault="00A12AEB" w:rsidP="00624F72">
            <w:pPr>
              <w:spacing w:after="0" w:line="240" w:lineRule="auto"/>
              <w:jc w:val="both"/>
              <w:rPr>
                <w:rFonts w:cstheme="minorHAnsi"/>
              </w:rPr>
            </w:pPr>
            <w:r w:rsidRPr="00B83D31">
              <w:rPr>
                <w:rFonts w:cstheme="minorHAnsi"/>
                <w:i/>
                <w:iCs/>
              </w:rPr>
              <w:t>2. Na zasadach określonych w ustawie zasiłek przysługuje osobom, o których mowa w art. 1 ust. 3 pkt 2 lit. m.</w:t>
            </w:r>
            <w:r w:rsidR="00723426">
              <w:rPr>
                <w:rFonts w:cstheme="minorHAnsi"/>
                <w:i/>
                <w:iCs/>
              </w:rPr>
              <w:t xml:space="preserve">”. </w:t>
            </w:r>
          </w:p>
        </w:tc>
      </w:tr>
      <w:tr w:rsidR="007555DA" w:rsidRPr="007555DA" w14:paraId="3AAD1291" w14:textId="77777777" w:rsidTr="002D6D7B">
        <w:trPr>
          <w:jc w:val="center"/>
        </w:trPr>
        <w:tc>
          <w:tcPr>
            <w:tcW w:w="1727" w:type="dxa"/>
            <w:vAlign w:val="center"/>
          </w:tcPr>
          <w:p w14:paraId="370115F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384</w:t>
            </w:r>
          </w:p>
        </w:tc>
        <w:tc>
          <w:tcPr>
            <w:tcW w:w="3375" w:type="dxa"/>
            <w:vAlign w:val="center"/>
          </w:tcPr>
          <w:p w14:paraId="3FB448D9" w14:textId="77777777" w:rsidR="00716236" w:rsidRPr="007555DA" w:rsidRDefault="00716236" w:rsidP="00716236">
            <w:pPr>
              <w:spacing w:after="0" w:line="240" w:lineRule="auto"/>
              <w:rPr>
                <w:rFonts w:cstheme="minorHAnsi"/>
                <w:b/>
              </w:rPr>
            </w:pPr>
            <w:r w:rsidRPr="007555DA">
              <w:rPr>
                <w:rFonts w:cstheme="minorHAnsi"/>
                <w:b/>
              </w:rPr>
              <w:t>Art. 240. ust. 1</w:t>
            </w:r>
          </w:p>
          <w:p w14:paraId="025B7571" w14:textId="77777777" w:rsidR="00716236" w:rsidRPr="007555DA" w:rsidRDefault="00716236" w:rsidP="00716236">
            <w:pPr>
              <w:spacing w:after="0" w:line="240" w:lineRule="auto"/>
              <w:rPr>
                <w:rFonts w:cstheme="minorHAnsi"/>
              </w:rPr>
            </w:pPr>
            <w:r w:rsidRPr="007555DA">
              <w:rPr>
                <w:rFonts w:cstheme="minorHAnsi"/>
              </w:rPr>
              <w:t>(PUP Żywiec)</w:t>
            </w:r>
          </w:p>
        </w:tc>
        <w:tc>
          <w:tcPr>
            <w:tcW w:w="3453" w:type="dxa"/>
            <w:vAlign w:val="center"/>
          </w:tcPr>
          <w:p w14:paraId="09B523E8" w14:textId="77777777" w:rsidR="00716236" w:rsidRPr="007555DA" w:rsidRDefault="00716236" w:rsidP="00716236">
            <w:pPr>
              <w:widowControl w:val="0"/>
              <w:spacing w:after="0" w:line="240" w:lineRule="auto"/>
              <w:rPr>
                <w:rFonts w:cstheme="minorHAnsi"/>
              </w:rPr>
            </w:pPr>
            <w:r w:rsidRPr="007555DA">
              <w:rPr>
                <w:rFonts w:cstheme="minorHAnsi"/>
                <w:lang w:eastAsia="pl-PL"/>
              </w:rPr>
              <w:t>Składka na ubezpieczenie zdrowotne zostanie odzyskana przez PUP po rozliczeniu z ZUS.</w:t>
            </w:r>
          </w:p>
        </w:tc>
        <w:tc>
          <w:tcPr>
            <w:tcW w:w="3786" w:type="dxa"/>
            <w:vAlign w:val="center"/>
          </w:tcPr>
          <w:p w14:paraId="052F2313" w14:textId="77777777" w:rsidR="00716236" w:rsidRPr="007555DA" w:rsidRDefault="00716236" w:rsidP="00716236">
            <w:pPr>
              <w:widowControl w:val="0"/>
              <w:spacing w:after="0" w:line="240" w:lineRule="auto"/>
              <w:rPr>
                <w:rFonts w:cstheme="minorHAnsi"/>
              </w:rPr>
            </w:pPr>
            <w:r w:rsidRPr="007555DA">
              <w:rPr>
                <w:rFonts w:cstheme="minorHAnsi"/>
              </w:rPr>
              <w:t>Osoba, która pobrała nienależne świadczenie pieniężne, jest obowiązana do zwrotu, w terminie 30  dni od dnia doręczenia decyzji starosty w przedmiocie obowiązku zwrotu nienależnie pobranego świadczenia pieniężnego, kwoty otrzymanego świadczenia wraz z przekazaną od tego świadczenia zaliczką na podatek dochodowy od osób fizycznych oraz składką na ubezpieczenie zdrowotne.</w:t>
            </w:r>
          </w:p>
        </w:tc>
        <w:tc>
          <w:tcPr>
            <w:tcW w:w="3105" w:type="dxa"/>
          </w:tcPr>
          <w:p w14:paraId="7C614550" w14:textId="07FC70A2" w:rsidR="00716236" w:rsidRPr="00723426" w:rsidRDefault="00477351" w:rsidP="00723426">
            <w:pPr>
              <w:spacing w:after="0" w:line="240" w:lineRule="auto"/>
              <w:jc w:val="center"/>
              <w:rPr>
                <w:rFonts w:cstheme="minorHAnsi"/>
                <w:b/>
                <w:bCs/>
              </w:rPr>
            </w:pPr>
            <w:r w:rsidRPr="00723426">
              <w:rPr>
                <w:rFonts w:cstheme="minorHAnsi"/>
                <w:b/>
                <w:bCs/>
              </w:rPr>
              <w:t>Uwaga niejasna.</w:t>
            </w:r>
          </w:p>
        </w:tc>
      </w:tr>
      <w:tr w:rsidR="007555DA" w:rsidRPr="007555DA" w14:paraId="04A40EA0" w14:textId="77777777" w:rsidTr="002D6D7B">
        <w:trPr>
          <w:jc w:val="center"/>
        </w:trPr>
        <w:tc>
          <w:tcPr>
            <w:tcW w:w="1727" w:type="dxa"/>
            <w:vAlign w:val="center"/>
          </w:tcPr>
          <w:p w14:paraId="1CAE050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385</w:t>
            </w:r>
          </w:p>
        </w:tc>
        <w:tc>
          <w:tcPr>
            <w:tcW w:w="3375" w:type="dxa"/>
            <w:vAlign w:val="center"/>
          </w:tcPr>
          <w:p w14:paraId="5B042B98" w14:textId="77777777" w:rsidR="00716236" w:rsidRPr="007555DA" w:rsidRDefault="00716236" w:rsidP="00716236">
            <w:pPr>
              <w:widowControl w:val="0"/>
              <w:spacing w:after="0" w:line="240" w:lineRule="auto"/>
              <w:rPr>
                <w:rFonts w:cstheme="minorHAnsi"/>
                <w:b/>
              </w:rPr>
            </w:pPr>
            <w:r w:rsidRPr="007555DA">
              <w:rPr>
                <w:rFonts w:cstheme="minorHAnsi"/>
                <w:b/>
              </w:rPr>
              <w:t>Art. 240. ust. 2 pkt 3</w:t>
            </w:r>
          </w:p>
          <w:p w14:paraId="4A0953B0" w14:textId="77777777" w:rsidR="00716236" w:rsidRPr="007555DA" w:rsidRDefault="00716236" w:rsidP="00716236">
            <w:pPr>
              <w:widowControl w:val="0"/>
              <w:spacing w:after="0" w:line="240" w:lineRule="auto"/>
              <w:rPr>
                <w:rFonts w:cstheme="minorHAnsi"/>
                <w:b/>
              </w:rPr>
            </w:pPr>
            <w:r w:rsidRPr="007555DA">
              <w:rPr>
                <w:rFonts w:cstheme="minorHAnsi"/>
              </w:rPr>
              <w:t>(PUP Jaworzno)</w:t>
            </w:r>
          </w:p>
        </w:tc>
        <w:tc>
          <w:tcPr>
            <w:tcW w:w="3453" w:type="dxa"/>
          </w:tcPr>
          <w:p w14:paraId="62DC6F3C" w14:textId="77777777" w:rsidR="00716236" w:rsidRPr="007555DA" w:rsidRDefault="00716236" w:rsidP="00716236">
            <w:pPr>
              <w:widowControl w:val="0"/>
              <w:spacing w:after="0" w:line="240" w:lineRule="auto"/>
              <w:rPr>
                <w:rFonts w:cstheme="minorHAnsi"/>
              </w:rPr>
            </w:pPr>
          </w:p>
        </w:tc>
        <w:tc>
          <w:tcPr>
            <w:tcW w:w="3786" w:type="dxa"/>
            <w:vAlign w:val="center"/>
          </w:tcPr>
          <w:p w14:paraId="3DA44B01" w14:textId="77777777" w:rsidR="00716236" w:rsidRPr="007555DA" w:rsidRDefault="00716236" w:rsidP="00716236">
            <w:pPr>
              <w:widowControl w:val="0"/>
              <w:spacing w:after="0" w:line="240" w:lineRule="auto"/>
              <w:rPr>
                <w:rFonts w:cstheme="minorHAnsi"/>
              </w:rPr>
            </w:pPr>
            <w:r w:rsidRPr="007555DA">
              <w:rPr>
                <w:rFonts w:cstheme="minorHAnsi"/>
              </w:rPr>
              <w:t>Doprecyzować zapis w art.240 ust. 2 pkt 3 dot. zwrotu kosztów badań lekarskich w przypadku przerwania z własnej winy szkolenia/zwrot wynika z art.105 ust.1 w związku z art.202</w:t>
            </w:r>
          </w:p>
        </w:tc>
        <w:tc>
          <w:tcPr>
            <w:tcW w:w="3105" w:type="dxa"/>
          </w:tcPr>
          <w:p w14:paraId="0A834A3E" w14:textId="7A79BEB4" w:rsidR="00716236" w:rsidRPr="00723426" w:rsidRDefault="00477351" w:rsidP="00723426">
            <w:pPr>
              <w:spacing w:after="0" w:line="240" w:lineRule="auto"/>
              <w:jc w:val="center"/>
              <w:rPr>
                <w:rFonts w:cstheme="minorHAnsi"/>
                <w:b/>
                <w:bCs/>
              </w:rPr>
            </w:pPr>
            <w:r w:rsidRPr="00723426">
              <w:rPr>
                <w:rFonts w:cstheme="minorHAnsi"/>
                <w:b/>
                <w:bCs/>
              </w:rPr>
              <w:t>Wyjaśnienie:</w:t>
            </w:r>
          </w:p>
          <w:p w14:paraId="62DE4904" w14:textId="69C3EB9C" w:rsidR="00716236" w:rsidRPr="007555DA" w:rsidRDefault="00716236" w:rsidP="00723426">
            <w:pPr>
              <w:spacing w:after="0" w:line="240" w:lineRule="auto"/>
              <w:jc w:val="both"/>
              <w:rPr>
                <w:rFonts w:cstheme="minorHAnsi"/>
              </w:rPr>
            </w:pPr>
            <w:r w:rsidRPr="007555DA">
              <w:rPr>
                <w:rFonts w:cstheme="minorHAnsi"/>
              </w:rPr>
              <w:t>Konieczność zwrotu kosztów badań lekarskich w przypadku przerwania szkolenia z własnej winy jest precyzyjnie wskazana w art. 105 ust. 1. Natomiast art. 240 ust. 2 pkt 3 jest przepisem ogólnym i dotyczy wszystkich form wsparcia.</w:t>
            </w:r>
          </w:p>
        </w:tc>
      </w:tr>
      <w:tr w:rsidR="007555DA" w:rsidRPr="007555DA" w14:paraId="5DC1FBA4" w14:textId="77777777" w:rsidTr="002D6D7B">
        <w:trPr>
          <w:jc w:val="center"/>
        </w:trPr>
        <w:tc>
          <w:tcPr>
            <w:tcW w:w="1727" w:type="dxa"/>
            <w:vAlign w:val="center"/>
          </w:tcPr>
          <w:p w14:paraId="24D1C06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386</w:t>
            </w:r>
          </w:p>
        </w:tc>
        <w:tc>
          <w:tcPr>
            <w:tcW w:w="3375" w:type="dxa"/>
          </w:tcPr>
          <w:p w14:paraId="1DCE222E" w14:textId="77777777" w:rsidR="00716236" w:rsidRPr="007555DA" w:rsidRDefault="00716236" w:rsidP="00716236">
            <w:pPr>
              <w:spacing w:after="0" w:line="240" w:lineRule="auto"/>
              <w:rPr>
                <w:rFonts w:cstheme="minorHAnsi"/>
                <w:b/>
              </w:rPr>
            </w:pPr>
            <w:r w:rsidRPr="007555DA">
              <w:rPr>
                <w:rFonts w:cstheme="minorHAnsi"/>
                <w:b/>
              </w:rPr>
              <w:t>Art. 240. ust. 2 pkt 13</w:t>
            </w:r>
          </w:p>
          <w:p w14:paraId="0802097E" w14:textId="77777777" w:rsidR="00716236" w:rsidRPr="007555DA" w:rsidRDefault="00716236" w:rsidP="00716236">
            <w:pPr>
              <w:spacing w:after="0" w:line="240" w:lineRule="auto"/>
              <w:rPr>
                <w:rFonts w:cstheme="minorHAnsi"/>
                <w:b/>
              </w:rPr>
            </w:pPr>
            <w:r w:rsidRPr="007555DA">
              <w:rPr>
                <w:rFonts w:cstheme="minorHAnsi"/>
              </w:rPr>
              <w:t>(PUP Tychy)</w:t>
            </w:r>
          </w:p>
        </w:tc>
        <w:tc>
          <w:tcPr>
            <w:tcW w:w="3453" w:type="dxa"/>
          </w:tcPr>
          <w:p w14:paraId="5132E4E3" w14:textId="77777777" w:rsidR="00716236" w:rsidRPr="007555DA" w:rsidRDefault="00716236" w:rsidP="00716236">
            <w:pPr>
              <w:spacing w:after="0" w:line="240" w:lineRule="auto"/>
              <w:rPr>
                <w:rFonts w:cstheme="minorHAnsi"/>
              </w:rPr>
            </w:pPr>
            <w:r w:rsidRPr="007555DA">
              <w:rPr>
                <w:rFonts w:cstheme="minorHAnsi"/>
              </w:rPr>
              <w:t>Urzędy nie wypłacają świadczeń przedemerytalnych od 2004 r.</w:t>
            </w:r>
          </w:p>
        </w:tc>
        <w:tc>
          <w:tcPr>
            <w:tcW w:w="3786" w:type="dxa"/>
            <w:vAlign w:val="center"/>
          </w:tcPr>
          <w:p w14:paraId="2883C88F" w14:textId="77777777" w:rsidR="00716236" w:rsidRPr="007555DA" w:rsidRDefault="00716236" w:rsidP="00716236">
            <w:pPr>
              <w:widowControl w:val="0"/>
              <w:spacing w:after="0" w:line="240" w:lineRule="auto"/>
              <w:rPr>
                <w:rFonts w:cstheme="minorHAnsi"/>
              </w:rPr>
            </w:pPr>
          </w:p>
        </w:tc>
        <w:tc>
          <w:tcPr>
            <w:tcW w:w="3105" w:type="dxa"/>
          </w:tcPr>
          <w:p w14:paraId="62B1E599" w14:textId="77777777" w:rsidR="00716236" w:rsidRPr="00723426" w:rsidRDefault="00716236" w:rsidP="00723426">
            <w:pPr>
              <w:spacing w:after="0" w:line="240" w:lineRule="auto"/>
              <w:jc w:val="center"/>
              <w:rPr>
                <w:rFonts w:cstheme="minorHAnsi"/>
                <w:b/>
                <w:bCs/>
              </w:rPr>
            </w:pPr>
            <w:r w:rsidRPr="00723426">
              <w:rPr>
                <w:rFonts w:cstheme="minorHAnsi"/>
                <w:b/>
                <w:bCs/>
              </w:rPr>
              <w:t>Uwaga uwzględniona.</w:t>
            </w:r>
          </w:p>
        </w:tc>
      </w:tr>
      <w:tr w:rsidR="007555DA" w:rsidRPr="007555DA" w14:paraId="30E419DB" w14:textId="77777777" w:rsidTr="002D6D7B">
        <w:trPr>
          <w:jc w:val="center"/>
        </w:trPr>
        <w:tc>
          <w:tcPr>
            <w:tcW w:w="1727" w:type="dxa"/>
            <w:shd w:val="clear" w:color="auto" w:fill="auto"/>
            <w:vAlign w:val="center"/>
          </w:tcPr>
          <w:p w14:paraId="75DFB35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387</w:t>
            </w:r>
          </w:p>
        </w:tc>
        <w:tc>
          <w:tcPr>
            <w:tcW w:w="3375" w:type="dxa"/>
            <w:shd w:val="clear" w:color="auto" w:fill="auto"/>
            <w:vAlign w:val="center"/>
          </w:tcPr>
          <w:p w14:paraId="21F01EF9" w14:textId="77777777" w:rsidR="00716236" w:rsidRPr="007555DA" w:rsidRDefault="00716236" w:rsidP="00716236">
            <w:pPr>
              <w:spacing w:after="0" w:line="240" w:lineRule="auto"/>
              <w:rPr>
                <w:rFonts w:cstheme="minorHAnsi"/>
                <w:b/>
              </w:rPr>
            </w:pPr>
            <w:r w:rsidRPr="007555DA">
              <w:rPr>
                <w:rFonts w:cstheme="minorHAnsi"/>
                <w:b/>
              </w:rPr>
              <w:t>Art. 241. ust. 2 pkt 7</w:t>
            </w:r>
          </w:p>
          <w:p w14:paraId="13E0EE6E"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shd w:val="clear" w:color="auto" w:fill="auto"/>
          </w:tcPr>
          <w:p w14:paraId="3727BFBD" w14:textId="77777777" w:rsidR="00716236" w:rsidRPr="007555DA" w:rsidRDefault="00716236" w:rsidP="00716236">
            <w:pPr>
              <w:spacing w:after="0" w:line="240" w:lineRule="auto"/>
              <w:ind w:left="510" w:hanging="510"/>
              <w:rPr>
                <w:rFonts w:eastAsia="Times New Roman" w:cstheme="minorHAnsi"/>
                <w:bCs/>
                <w:lang w:eastAsia="pl-PL"/>
              </w:rPr>
            </w:pPr>
            <w:r w:rsidRPr="007555DA">
              <w:rPr>
                <w:rFonts w:eastAsia="Times New Roman" w:cstheme="minorHAnsi"/>
                <w:bCs/>
                <w:lang w:eastAsia="pl-PL"/>
              </w:rPr>
              <w:t>„zachodzi interes publiczny”</w:t>
            </w:r>
          </w:p>
          <w:p w14:paraId="0AF37DF8" w14:textId="77777777" w:rsidR="00716236" w:rsidRPr="007555DA" w:rsidRDefault="00716236" w:rsidP="00716236">
            <w:pPr>
              <w:spacing w:after="0" w:line="240" w:lineRule="auto"/>
              <w:ind w:left="510" w:hanging="510"/>
              <w:rPr>
                <w:rFonts w:eastAsia="Times New Roman" w:cstheme="minorHAnsi"/>
                <w:bCs/>
                <w:lang w:eastAsia="pl-PL"/>
              </w:rPr>
            </w:pPr>
          </w:p>
          <w:p w14:paraId="3A34516F" w14:textId="77777777" w:rsidR="00716236" w:rsidRPr="007555DA" w:rsidRDefault="00716236" w:rsidP="00716236">
            <w:pPr>
              <w:spacing w:after="0" w:line="240" w:lineRule="auto"/>
              <w:rPr>
                <w:rFonts w:eastAsia="Times New Roman" w:cstheme="minorHAnsi"/>
                <w:bCs/>
                <w:lang w:eastAsia="pl-PL"/>
              </w:rPr>
            </w:pPr>
            <w:r w:rsidRPr="007555DA">
              <w:rPr>
                <w:rFonts w:eastAsia="Times New Roman" w:cstheme="minorHAnsi"/>
                <w:bCs/>
                <w:lang w:eastAsia="pl-PL"/>
              </w:rPr>
              <w:t>Określenie bardzo nieprecyzyjne, mogące prowadzić do licznych nadużyć w umarzaniu należności</w:t>
            </w:r>
          </w:p>
        </w:tc>
        <w:tc>
          <w:tcPr>
            <w:tcW w:w="3786" w:type="dxa"/>
            <w:shd w:val="clear" w:color="auto" w:fill="auto"/>
            <w:vAlign w:val="center"/>
          </w:tcPr>
          <w:p w14:paraId="0424EDF6" w14:textId="77777777" w:rsidR="00716236" w:rsidRPr="007555DA" w:rsidRDefault="00716236" w:rsidP="00716236">
            <w:pPr>
              <w:spacing w:after="0" w:line="240" w:lineRule="auto"/>
              <w:rPr>
                <w:rFonts w:cstheme="minorHAnsi"/>
              </w:rPr>
            </w:pPr>
          </w:p>
        </w:tc>
        <w:tc>
          <w:tcPr>
            <w:tcW w:w="3105" w:type="dxa"/>
            <w:shd w:val="clear" w:color="auto" w:fill="auto"/>
          </w:tcPr>
          <w:p w14:paraId="63C84169" w14:textId="77777777" w:rsidR="00FD1597" w:rsidRPr="007555DA" w:rsidRDefault="00FD1597" w:rsidP="00FD1597">
            <w:pPr>
              <w:spacing w:after="0" w:line="240" w:lineRule="auto"/>
              <w:jc w:val="center"/>
              <w:rPr>
                <w:rFonts w:cstheme="minorHAnsi"/>
                <w:b/>
                <w:bCs/>
              </w:rPr>
            </w:pPr>
            <w:r w:rsidRPr="007555DA">
              <w:rPr>
                <w:rFonts w:cstheme="minorHAnsi"/>
                <w:b/>
                <w:bCs/>
              </w:rPr>
              <w:t>Uwaga nieuwzględniona.</w:t>
            </w:r>
          </w:p>
          <w:p w14:paraId="14824126" w14:textId="77777777" w:rsidR="00FD1597" w:rsidRPr="007555DA" w:rsidRDefault="00FD1597" w:rsidP="00FD1597">
            <w:pPr>
              <w:spacing w:after="0" w:line="240" w:lineRule="auto"/>
              <w:jc w:val="both"/>
              <w:rPr>
                <w:rFonts w:cstheme="minorHAnsi"/>
              </w:rPr>
            </w:pPr>
            <w:r w:rsidRPr="007555DA">
              <w:rPr>
                <w:rFonts w:cstheme="minorHAnsi"/>
              </w:rPr>
              <w:t xml:space="preserve">Wskazana przesłanka jest tożsama z przesłanką zawartą w ustawie o finansach publicznych – w art. 56 ust. 1 pkt 5. która w tej formie istnieje od 28.04.2017 r. Do przesłanek umorzenia zawartych w ustawie o finansach publicznych istnieje orzecznictwo sądowe, które może i powinno być wykorzystywane przy </w:t>
            </w:r>
          </w:p>
          <w:p w14:paraId="17C9B9A8" w14:textId="640A06C6" w:rsidR="00716236" w:rsidRPr="007555DA" w:rsidRDefault="00FD1597" w:rsidP="00FD1597">
            <w:pPr>
              <w:spacing w:after="0" w:line="240" w:lineRule="auto"/>
              <w:jc w:val="both"/>
              <w:rPr>
                <w:rFonts w:cstheme="minorHAnsi"/>
              </w:rPr>
            </w:pPr>
            <w:r w:rsidRPr="007555DA">
              <w:rPr>
                <w:rFonts w:cstheme="minorHAnsi"/>
              </w:rPr>
              <w:t>podejmowaniu decyzji o umorzeniu należności z tytułu zwrotu nienależnie pobranych świadczeń lub środków na finansowanie form pomocy.</w:t>
            </w:r>
          </w:p>
        </w:tc>
      </w:tr>
      <w:tr w:rsidR="007555DA" w:rsidRPr="007555DA" w14:paraId="53D63C9C" w14:textId="77777777" w:rsidTr="002D6D7B">
        <w:trPr>
          <w:jc w:val="center"/>
        </w:trPr>
        <w:tc>
          <w:tcPr>
            <w:tcW w:w="1727" w:type="dxa"/>
            <w:shd w:val="clear" w:color="auto" w:fill="auto"/>
            <w:vAlign w:val="center"/>
          </w:tcPr>
          <w:p w14:paraId="39C0A66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388</w:t>
            </w:r>
          </w:p>
        </w:tc>
        <w:tc>
          <w:tcPr>
            <w:tcW w:w="3375" w:type="dxa"/>
            <w:shd w:val="clear" w:color="auto" w:fill="auto"/>
          </w:tcPr>
          <w:p w14:paraId="2EBC679B" w14:textId="77777777" w:rsidR="00716236" w:rsidRPr="007555DA" w:rsidRDefault="00716236" w:rsidP="00716236">
            <w:pPr>
              <w:spacing w:after="0" w:line="240" w:lineRule="auto"/>
              <w:rPr>
                <w:rFonts w:cstheme="minorHAnsi"/>
                <w:b/>
              </w:rPr>
            </w:pPr>
            <w:r w:rsidRPr="007555DA">
              <w:rPr>
                <w:rFonts w:cstheme="minorHAnsi"/>
                <w:b/>
              </w:rPr>
              <w:t>Art. 241. ust. 2 pkt 7</w:t>
            </w:r>
          </w:p>
          <w:p w14:paraId="0CDF62E7" w14:textId="77777777" w:rsidR="00716236" w:rsidRPr="007555DA" w:rsidRDefault="00716236" w:rsidP="00716236">
            <w:pPr>
              <w:spacing w:after="0" w:line="240" w:lineRule="auto"/>
              <w:rPr>
                <w:rFonts w:cstheme="minorHAnsi"/>
                <w:b/>
              </w:rPr>
            </w:pPr>
            <w:r w:rsidRPr="007555DA">
              <w:rPr>
                <w:rFonts w:cstheme="minorHAnsi"/>
              </w:rPr>
              <w:t>(PUP Świętochłowice)</w:t>
            </w:r>
          </w:p>
        </w:tc>
        <w:tc>
          <w:tcPr>
            <w:tcW w:w="3453" w:type="dxa"/>
            <w:shd w:val="clear" w:color="auto" w:fill="auto"/>
          </w:tcPr>
          <w:p w14:paraId="70E1F73B" w14:textId="77777777" w:rsidR="00716236" w:rsidRPr="007555DA" w:rsidRDefault="00716236" w:rsidP="00716236">
            <w:pPr>
              <w:spacing w:after="0" w:line="240" w:lineRule="auto"/>
              <w:rPr>
                <w:rFonts w:cstheme="minorHAnsi"/>
              </w:rPr>
            </w:pPr>
            <w:r w:rsidRPr="007555DA">
              <w:rPr>
                <w:rFonts w:cstheme="minorHAnsi"/>
              </w:rPr>
              <w:t>Ogólny termin „interes publiczny” rodzić będzie wątpliwości w stosowaniu.</w:t>
            </w:r>
          </w:p>
        </w:tc>
        <w:tc>
          <w:tcPr>
            <w:tcW w:w="3786" w:type="dxa"/>
            <w:shd w:val="clear" w:color="auto" w:fill="auto"/>
            <w:vAlign w:val="center"/>
          </w:tcPr>
          <w:p w14:paraId="27D67EEE" w14:textId="77777777" w:rsidR="00716236" w:rsidRPr="007555DA" w:rsidRDefault="00716236" w:rsidP="00716236">
            <w:pPr>
              <w:spacing w:after="0" w:line="240" w:lineRule="auto"/>
              <w:rPr>
                <w:rFonts w:cstheme="minorHAnsi"/>
              </w:rPr>
            </w:pPr>
          </w:p>
        </w:tc>
        <w:tc>
          <w:tcPr>
            <w:tcW w:w="3105" w:type="dxa"/>
            <w:shd w:val="clear" w:color="auto" w:fill="auto"/>
          </w:tcPr>
          <w:p w14:paraId="1A9A8CA0" w14:textId="2B960703" w:rsidR="00FD1597" w:rsidRPr="007555DA" w:rsidRDefault="00FD1597" w:rsidP="00723426">
            <w:pPr>
              <w:spacing w:after="0" w:line="240" w:lineRule="auto"/>
              <w:jc w:val="center"/>
              <w:rPr>
                <w:rFonts w:cstheme="minorHAnsi"/>
                <w:b/>
              </w:rPr>
            </w:pPr>
            <w:r w:rsidRPr="007555DA">
              <w:rPr>
                <w:rFonts w:cstheme="minorHAnsi"/>
                <w:b/>
              </w:rPr>
              <w:t>Uwaga nieuwzględniona.</w:t>
            </w:r>
          </w:p>
          <w:p w14:paraId="6AD04AE6" w14:textId="22C995D5" w:rsidR="00716236" w:rsidRPr="007555DA" w:rsidRDefault="00FD1597" w:rsidP="00477351">
            <w:pPr>
              <w:spacing w:after="0" w:line="240" w:lineRule="auto"/>
              <w:rPr>
                <w:rFonts w:cstheme="minorHAnsi"/>
              </w:rPr>
            </w:pPr>
            <w:r w:rsidRPr="007555DA">
              <w:rPr>
                <w:rFonts w:cstheme="minorHAnsi"/>
              </w:rPr>
              <w:t>Wyjaśnienie jw.</w:t>
            </w:r>
          </w:p>
        </w:tc>
      </w:tr>
      <w:tr w:rsidR="007555DA" w:rsidRPr="007555DA" w14:paraId="3A90258B" w14:textId="77777777" w:rsidTr="002D6D7B">
        <w:trPr>
          <w:jc w:val="center"/>
        </w:trPr>
        <w:tc>
          <w:tcPr>
            <w:tcW w:w="1727" w:type="dxa"/>
            <w:vAlign w:val="center"/>
          </w:tcPr>
          <w:p w14:paraId="5CE00B9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389</w:t>
            </w:r>
          </w:p>
        </w:tc>
        <w:tc>
          <w:tcPr>
            <w:tcW w:w="3375" w:type="dxa"/>
          </w:tcPr>
          <w:p w14:paraId="1A2A1878" w14:textId="77777777" w:rsidR="00716236" w:rsidRPr="007555DA" w:rsidRDefault="00716236" w:rsidP="00716236">
            <w:pPr>
              <w:spacing w:after="0" w:line="240" w:lineRule="auto"/>
              <w:rPr>
                <w:rFonts w:cstheme="minorHAnsi"/>
                <w:b/>
              </w:rPr>
            </w:pPr>
            <w:r w:rsidRPr="007555DA">
              <w:rPr>
                <w:rFonts w:cstheme="minorHAnsi"/>
                <w:b/>
              </w:rPr>
              <w:t>Art. 241. ust. 4</w:t>
            </w:r>
          </w:p>
          <w:p w14:paraId="5BF9814B" w14:textId="77777777" w:rsidR="00716236" w:rsidRPr="007555DA" w:rsidRDefault="00716236" w:rsidP="00716236">
            <w:pPr>
              <w:spacing w:after="0" w:line="240" w:lineRule="auto"/>
              <w:rPr>
                <w:rFonts w:cstheme="minorHAnsi"/>
                <w:b/>
              </w:rPr>
            </w:pPr>
            <w:r w:rsidRPr="007555DA">
              <w:rPr>
                <w:rFonts w:cstheme="minorHAnsi"/>
              </w:rPr>
              <w:t>(PUP Cieszyn)</w:t>
            </w:r>
          </w:p>
        </w:tc>
        <w:tc>
          <w:tcPr>
            <w:tcW w:w="3453" w:type="dxa"/>
          </w:tcPr>
          <w:p w14:paraId="0DE201F3" w14:textId="77777777" w:rsidR="00716236" w:rsidRPr="007555DA" w:rsidRDefault="00716236" w:rsidP="00716236">
            <w:pPr>
              <w:spacing w:after="0" w:line="240" w:lineRule="auto"/>
              <w:rPr>
                <w:rFonts w:cstheme="minorHAnsi"/>
              </w:rPr>
            </w:pPr>
            <w:r w:rsidRPr="007555DA">
              <w:rPr>
                <w:rFonts w:cstheme="minorHAnsi"/>
              </w:rPr>
              <w:t xml:space="preserve">W związku z tym, iż odroczenie terminu spłaty, rozłożenie na raty oraz umorzenie należności w części lub w całości ma stanowić pomoc </w:t>
            </w:r>
            <w:r w:rsidRPr="007555DA">
              <w:rPr>
                <w:rFonts w:cstheme="minorHAnsi"/>
                <w:i/>
                <w:iCs/>
              </w:rPr>
              <w:t>de minimis</w:t>
            </w:r>
            <w:r w:rsidRPr="007555DA">
              <w:rPr>
                <w:rFonts w:cstheme="minorHAnsi"/>
              </w:rPr>
              <w:t xml:space="preserve">, należy wskazać procedurę w jaki sposób publikować takie dane w systemie. </w:t>
            </w:r>
          </w:p>
        </w:tc>
        <w:tc>
          <w:tcPr>
            <w:tcW w:w="3786" w:type="dxa"/>
            <w:vAlign w:val="center"/>
          </w:tcPr>
          <w:p w14:paraId="327189BD" w14:textId="77777777" w:rsidR="00716236" w:rsidRPr="007555DA" w:rsidRDefault="00716236" w:rsidP="00716236">
            <w:pPr>
              <w:spacing w:after="0" w:line="240" w:lineRule="auto"/>
              <w:rPr>
                <w:rFonts w:cstheme="minorHAnsi"/>
              </w:rPr>
            </w:pPr>
          </w:p>
        </w:tc>
        <w:tc>
          <w:tcPr>
            <w:tcW w:w="3105" w:type="dxa"/>
          </w:tcPr>
          <w:p w14:paraId="1616A746" w14:textId="58576C92" w:rsidR="00716236" w:rsidRPr="00723426" w:rsidRDefault="00EB6BFD" w:rsidP="00723426">
            <w:pPr>
              <w:spacing w:after="0" w:line="240" w:lineRule="auto"/>
              <w:jc w:val="center"/>
              <w:rPr>
                <w:rFonts w:cstheme="minorHAnsi"/>
                <w:b/>
                <w:bCs/>
              </w:rPr>
            </w:pPr>
            <w:r w:rsidRPr="00723426">
              <w:rPr>
                <w:rFonts w:cstheme="minorHAnsi"/>
                <w:b/>
                <w:bCs/>
              </w:rPr>
              <w:t>Wyjaśnienie</w:t>
            </w:r>
            <w:r w:rsidR="00723426">
              <w:rPr>
                <w:rFonts w:cstheme="minorHAnsi"/>
                <w:b/>
                <w:bCs/>
              </w:rPr>
              <w:t>:</w:t>
            </w:r>
          </w:p>
          <w:p w14:paraId="48BDF5EB" w14:textId="10DF5C35" w:rsidR="00EB6BFD" w:rsidRPr="007555DA" w:rsidRDefault="00EB6BFD" w:rsidP="00723426">
            <w:pPr>
              <w:spacing w:after="0" w:line="240" w:lineRule="auto"/>
              <w:jc w:val="both"/>
              <w:rPr>
                <w:rFonts w:cstheme="minorHAnsi"/>
              </w:rPr>
            </w:pPr>
            <w:r w:rsidRPr="007555DA">
              <w:rPr>
                <w:rFonts w:cstheme="minorHAnsi"/>
              </w:rPr>
              <w:t xml:space="preserve">W zakresie pomocy </w:t>
            </w:r>
            <w:r w:rsidRPr="00723426">
              <w:rPr>
                <w:rFonts w:cstheme="minorHAnsi"/>
                <w:i/>
                <w:iCs/>
              </w:rPr>
              <w:t>de minimis</w:t>
            </w:r>
            <w:r w:rsidRPr="007555DA">
              <w:rPr>
                <w:rFonts w:cstheme="minorHAnsi"/>
              </w:rPr>
              <w:t xml:space="preserve"> zastosowanie będą miały przepisy innych ustaw. </w:t>
            </w:r>
          </w:p>
        </w:tc>
      </w:tr>
      <w:tr w:rsidR="007555DA" w:rsidRPr="007555DA" w14:paraId="4BADEED5" w14:textId="77777777" w:rsidTr="002D6D7B">
        <w:trPr>
          <w:jc w:val="center"/>
        </w:trPr>
        <w:tc>
          <w:tcPr>
            <w:tcW w:w="1727" w:type="dxa"/>
            <w:vAlign w:val="center"/>
          </w:tcPr>
          <w:p w14:paraId="46FD11E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390</w:t>
            </w:r>
          </w:p>
        </w:tc>
        <w:tc>
          <w:tcPr>
            <w:tcW w:w="3375" w:type="dxa"/>
            <w:vAlign w:val="center"/>
          </w:tcPr>
          <w:p w14:paraId="75A56F0F" w14:textId="77777777" w:rsidR="00716236" w:rsidRPr="007555DA" w:rsidRDefault="00716236" w:rsidP="00716236">
            <w:pPr>
              <w:spacing w:after="0" w:line="240" w:lineRule="auto"/>
              <w:rPr>
                <w:rFonts w:cstheme="minorHAnsi"/>
                <w:b/>
              </w:rPr>
            </w:pPr>
            <w:r w:rsidRPr="007555DA">
              <w:rPr>
                <w:rFonts w:cstheme="minorHAnsi"/>
                <w:b/>
              </w:rPr>
              <w:t>Art. 242. ust. 2</w:t>
            </w:r>
          </w:p>
          <w:p w14:paraId="66A29AF7" w14:textId="77777777" w:rsidR="00716236" w:rsidRPr="007555DA" w:rsidRDefault="00716236" w:rsidP="00716236">
            <w:pPr>
              <w:spacing w:after="0" w:line="240" w:lineRule="auto"/>
              <w:rPr>
                <w:rFonts w:cstheme="minorHAnsi"/>
              </w:rPr>
            </w:pPr>
            <w:r w:rsidRPr="007555DA">
              <w:rPr>
                <w:rFonts w:cstheme="minorHAnsi"/>
              </w:rPr>
              <w:t>(PUP Bielsko – Biała)</w:t>
            </w:r>
          </w:p>
        </w:tc>
        <w:tc>
          <w:tcPr>
            <w:tcW w:w="3453" w:type="dxa"/>
          </w:tcPr>
          <w:p w14:paraId="071FF423" w14:textId="77777777" w:rsidR="00716236" w:rsidRPr="007555DA" w:rsidRDefault="00716236" w:rsidP="00716236">
            <w:pPr>
              <w:spacing w:after="0" w:line="240" w:lineRule="auto"/>
              <w:rPr>
                <w:rFonts w:cstheme="minorHAnsi"/>
              </w:rPr>
            </w:pPr>
            <w:r w:rsidRPr="007555DA">
              <w:rPr>
                <w:rFonts w:cstheme="minorHAnsi"/>
              </w:rPr>
              <w:t xml:space="preserve">(..) pozostała do spłaty kwota staje się natychmiast wymagalna wraz z odsetkami ustawowymi za opóźnienia naliczonymi od terminu spłaty określonego w decyzji o której mowa w </w:t>
            </w:r>
            <w:r w:rsidRPr="007555DA">
              <w:rPr>
                <w:rFonts w:cstheme="minorHAnsi"/>
                <w:b/>
                <w:bCs/>
              </w:rPr>
              <w:t>art.  229 Ust. 1</w:t>
            </w:r>
          </w:p>
        </w:tc>
        <w:tc>
          <w:tcPr>
            <w:tcW w:w="3786" w:type="dxa"/>
            <w:vAlign w:val="center"/>
          </w:tcPr>
          <w:p w14:paraId="6FE5A699" w14:textId="77777777" w:rsidR="00716236" w:rsidRPr="007555DA" w:rsidRDefault="00716236" w:rsidP="00716236">
            <w:pPr>
              <w:spacing w:after="0" w:line="240" w:lineRule="auto"/>
              <w:rPr>
                <w:rFonts w:cstheme="minorHAnsi"/>
              </w:rPr>
            </w:pPr>
            <w:r w:rsidRPr="007555DA">
              <w:rPr>
                <w:rFonts w:cstheme="minorHAnsi"/>
              </w:rPr>
              <w:t>Zamiast art. 229 ust.1 powinien być wskazany art. 240 ust 1.</w:t>
            </w:r>
          </w:p>
        </w:tc>
        <w:tc>
          <w:tcPr>
            <w:tcW w:w="3105" w:type="dxa"/>
          </w:tcPr>
          <w:p w14:paraId="58352B26" w14:textId="2CECFADA" w:rsidR="00716236" w:rsidRPr="007555DA" w:rsidRDefault="00716236" w:rsidP="00723426">
            <w:pPr>
              <w:spacing w:after="0" w:line="240" w:lineRule="auto"/>
              <w:jc w:val="center"/>
              <w:rPr>
                <w:rFonts w:cstheme="minorHAnsi"/>
              </w:rPr>
            </w:pPr>
            <w:r w:rsidRPr="00723426">
              <w:rPr>
                <w:rFonts w:cstheme="minorHAnsi"/>
                <w:b/>
                <w:bCs/>
              </w:rPr>
              <w:t>Uwaga uwzględniona</w:t>
            </w:r>
            <w:r w:rsidRPr="007555DA">
              <w:rPr>
                <w:rFonts w:cstheme="minorHAnsi"/>
              </w:rPr>
              <w:t>.</w:t>
            </w:r>
          </w:p>
          <w:p w14:paraId="0AC53C7B" w14:textId="77777777" w:rsidR="00716236" w:rsidRPr="007555DA" w:rsidRDefault="00716236" w:rsidP="00716236">
            <w:pPr>
              <w:spacing w:after="0" w:line="240" w:lineRule="auto"/>
              <w:rPr>
                <w:rFonts w:cstheme="minorHAnsi"/>
              </w:rPr>
            </w:pPr>
            <w:r w:rsidRPr="007555DA">
              <w:rPr>
                <w:rFonts w:cstheme="minorHAnsi"/>
              </w:rPr>
              <w:t xml:space="preserve">Poprawiono odesłanie. </w:t>
            </w:r>
          </w:p>
        </w:tc>
      </w:tr>
      <w:tr w:rsidR="007555DA" w:rsidRPr="007555DA" w14:paraId="65EAF821" w14:textId="77777777" w:rsidTr="002D6D7B">
        <w:trPr>
          <w:jc w:val="center"/>
        </w:trPr>
        <w:tc>
          <w:tcPr>
            <w:tcW w:w="1727" w:type="dxa"/>
            <w:vAlign w:val="center"/>
          </w:tcPr>
          <w:p w14:paraId="6AB04B6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391</w:t>
            </w:r>
          </w:p>
        </w:tc>
        <w:tc>
          <w:tcPr>
            <w:tcW w:w="3375" w:type="dxa"/>
            <w:vAlign w:val="center"/>
          </w:tcPr>
          <w:p w14:paraId="08498916" w14:textId="77777777" w:rsidR="00716236" w:rsidRPr="007555DA" w:rsidRDefault="00716236" w:rsidP="00716236">
            <w:pPr>
              <w:spacing w:after="0" w:line="240" w:lineRule="auto"/>
              <w:rPr>
                <w:rFonts w:cstheme="minorHAnsi"/>
                <w:b/>
              </w:rPr>
            </w:pPr>
            <w:r w:rsidRPr="007555DA">
              <w:rPr>
                <w:rFonts w:cstheme="minorHAnsi"/>
                <w:b/>
              </w:rPr>
              <w:t>Art. 242. ust. 2</w:t>
            </w:r>
          </w:p>
          <w:p w14:paraId="081CBC3B"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516DCF7E" w14:textId="77777777" w:rsidR="00716236" w:rsidRPr="007555DA" w:rsidRDefault="00716236" w:rsidP="00716236">
            <w:pPr>
              <w:spacing w:after="0" w:line="240" w:lineRule="auto"/>
              <w:rPr>
                <w:rFonts w:cstheme="minorHAnsi"/>
              </w:rPr>
            </w:pPr>
          </w:p>
        </w:tc>
        <w:tc>
          <w:tcPr>
            <w:tcW w:w="3786" w:type="dxa"/>
            <w:vAlign w:val="center"/>
          </w:tcPr>
          <w:p w14:paraId="7CBDE71E" w14:textId="77777777" w:rsidR="00716236" w:rsidRPr="007555DA" w:rsidRDefault="00716236" w:rsidP="00716236">
            <w:pPr>
              <w:spacing w:after="0" w:line="240" w:lineRule="auto"/>
              <w:rPr>
                <w:rFonts w:cstheme="minorHAnsi"/>
              </w:rPr>
            </w:pPr>
            <w:r w:rsidRPr="007555DA">
              <w:rPr>
                <w:rFonts w:cstheme="minorHAnsi"/>
              </w:rPr>
              <w:t xml:space="preserve">W  piątym wersie ust. 2, zamiast zapisu: ,,…określonego w decyzji, o której mowa w </w:t>
            </w:r>
            <w:r w:rsidRPr="007555DA">
              <w:rPr>
                <w:rFonts w:cstheme="minorHAnsi"/>
                <w:b/>
              </w:rPr>
              <w:t>art. 229 ust. 1</w:t>
            </w:r>
            <w:r w:rsidRPr="007555DA">
              <w:rPr>
                <w:rFonts w:cstheme="minorHAnsi"/>
              </w:rPr>
              <w:t xml:space="preserve">” winno być:,,….określonego w decyzji, o której mowa w </w:t>
            </w:r>
            <w:r w:rsidRPr="007555DA">
              <w:rPr>
                <w:rFonts w:cstheme="minorHAnsi"/>
                <w:b/>
              </w:rPr>
              <w:t>art. 240 ust. 1</w:t>
            </w:r>
            <w:r w:rsidRPr="007555DA">
              <w:rPr>
                <w:rFonts w:cstheme="minorHAnsi"/>
              </w:rPr>
              <w:t>”</w:t>
            </w:r>
          </w:p>
        </w:tc>
        <w:tc>
          <w:tcPr>
            <w:tcW w:w="3105" w:type="dxa"/>
          </w:tcPr>
          <w:p w14:paraId="1C585BA4" w14:textId="1A60408F" w:rsidR="00716236" w:rsidRPr="007555DA" w:rsidRDefault="00716236" w:rsidP="00723426">
            <w:pPr>
              <w:spacing w:after="0" w:line="240" w:lineRule="auto"/>
              <w:jc w:val="center"/>
              <w:rPr>
                <w:rFonts w:cstheme="minorHAnsi"/>
              </w:rPr>
            </w:pPr>
            <w:r w:rsidRPr="00723426">
              <w:rPr>
                <w:rFonts w:cstheme="minorHAnsi"/>
                <w:b/>
                <w:bCs/>
              </w:rPr>
              <w:t>Uwaga uwzględniona</w:t>
            </w:r>
            <w:r w:rsidRPr="007555DA">
              <w:rPr>
                <w:rFonts w:cstheme="minorHAnsi"/>
              </w:rPr>
              <w:t>.</w:t>
            </w:r>
          </w:p>
          <w:p w14:paraId="04C0723B" w14:textId="77777777" w:rsidR="00716236" w:rsidRPr="007555DA" w:rsidRDefault="00716236" w:rsidP="00716236">
            <w:pPr>
              <w:spacing w:after="0" w:line="240" w:lineRule="auto"/>
              <w:rPr>
                <w:rFonts w:cstheme="minorHAnsi"/>
              </w:rPr>
            </w:pPr>
            <w:r w:rsidRPr="007555DA">
              <w:rPr>
                <w:rFonts w:cstheme="minorHAnsi"/>
              </w:rPr>
              <w:t>Poprawiono odesłanie.</w:t>
            </w:r>
          </w:p>
        </w:tc>
      </w:tr>
      <w:tr w:rsidR="007555DA" w:rsidRPr="007555DA" w14:paraId="2BF1428D" w14:textId="77777777" w:rsidTr="002D6D7B">
        <w:trPr>
          <w:jc w:val="center"/>
        </w:trPr>
        <w:tc>
          <w:tcPr>
            <w:tcW w:w="1727" w:type="dxa"/>
            <w:vAlign w:val="center"/>
          </w:tcPr>
          <w:p w14:paraId="023DFAC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392</w:t>
            </w:r>
          </w:p>
        </w:tc>
        <w:tc>
          <w:tcPr>
            <w:tcW w:w="3375" w:type="dxa"/>
            <w:vAlign w:val="center"/>
          </w:tcPr>
          <w:p w14:paraId="1EC9A61E" w14:textId="77777777" w:rsidR="00716236" w:rsidRPr="007555DA" w:rsidRDefault="00716236" w:rsidP="00716236">
            <w:pPr>
              <w:spacing w:after="0" w:line="240" w:lineRule="auto"/>
              <w:rPr>
                <w:rFonts w:cstheme="minorHAnsi"/>
                <w:b/>
              </w:rPr>
            </w:pPr>
            <w:r w:rsidRPr="007555DA">
              <w:rPr>
                <w:rFonts w:cstheme="minorHAnsi"/>
                <w:b/>
              </w:rPr>
              <w:t>Art. 242. ust. 2 i 3</w:t>
            </w:r>
          </w:p>
          <w:p w14:paraId="38F684DF" w14:textId="77777777" w:rsidR="00716236" w:rsidRPr="007555DA" w:rsidRDefault="00716236" w:rsidP="00716236">
            <w:pPr>
              <w:spacing w:after="0" w:line="240" w:lineRule="auto"/>
              <w:rPr>
                <w:rFonts w:cstheme="minorHAnsi"/>
                <w:b/>
              </w:rPr>
            </w:pPr>
            <w:r w:rsidRPr="007555DA">
              <w:rPr>
                <w:rFonts w:cstheme="minorHAnsi"/>
              </w:rPr>
              <w:t>(PUP Cieszyn)</w:t>
            </w:r>
          </w:p>
        </w:tc>
        <w:tc>
          <w:tcPr>
            <w:tcW w:w="3453" w:type="dxa"/>
          </w:tcPr>
          <w:p w14:paraId="645443CA" w14:textId="77777777" w:rsidR="00716236" w:rsidRPr="007555DA" w:rsidRDefault="00716236" w:rsidP="00716236">
            <w:pPr>
              <w:spacing w:after="0" w:line="240" w:lineRule="auto"/>
              <w:rPr>
                <w:rFonts w:cstheme="minorHAnsi"/>
              </w:rPr>
            </w:pPr>
            <w:r w:rsidRPr="007555DA">
              <w:rPr>
                <w:rFonts w:cstheme="minorHAnsi"/>
              </w:rPr>
              <w:t>Mają miejsce sytuacje, gdy zobowiązany przez wiele miesięcy dokonuje terminowo wpłat rat, a następnie nastąpi opóźnienie w zapłacie jednej lub dwóch rat – natychmiastowa wymagalność całej pozostałej do spłaty kwoty i naliczanie odsetek jest zbyt daleko idącą konsekwencją i może w ogóle uniemożliwić odzyskanie należności.</w:t>
            </w:r>
          </w:p>
        </w:tc>
        <w:tc>
          <w:tcPr>
            <w:tcW w:w="3786" w:type="dxa"/>
            <w:vAlign w:val="center"/>
          </w:tcPr>
          <w:p w14:paraId="0FB981FD" w14:textId="77777777" w:rsidR="00716236" w:rsidRPr="007555DA" w:rsidRDefault="0071623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Dodanie do art. 242 ustępu 4 w brzmieniu:</w:t>
            </w:r>
          </w:p>
          <w:p w14:paraId="5ABC8613" w14:textId="77777777" w:rsidR="00716236" w:rsidRPr="007555DA" w:rsidRDefault="00716236" w:rsidP="00B83D31">
            <w:pPr>
              <w:suppressAutoHyphens/>
              <w:autoSpaceDE w:val="0"/>
              <w:autoSpaceDN w:val="0"/>
              <w:adjustRightInd w:val="0"/>
              <w:spacing w:after="0" w:line="240" w:lineRule="auto"/>
              <w:jc w:val="both"/>
              <w:rPr>
                <w:rFonts w:eastAsia="Times New Roman" w:cstheme="minorHAnsi"/>
                <w:bCs/>
                <w:lang w:eastAsia="pl-PL"/>
              </w:rPr>
            </w:pPr>
            <w:r w:rsidRPr="007555DA">
              <w:rPr>
                <w:rFonts w:eastAsia="Times New Roman" w:cstheme="minorHAnsi"/>
                <w:bCs/>
                <w:lang w:eastAsia="pl-PL"/>
              </w:rPr>
              <w:t>„4. Jeżeli opóźnienie w zapłacie odroczonej lub rozłożonej na raty należności nie przekroczy 30 dni, przepisów ust. 2 i 3 nie stosuje się.”</w:t>
            </w:r>
          </w:p>
        </w:tc>
        <w:tc>
          <w:tcPr>
            <w:tcW w:w="3105" w:type="dxa"/>
          </w:tcPr>
          <w:p w14:paraId="690AFA05" w14:textId="77777777" w:rsidR="00723426" w:rsidRDefault="00EB6BFD" w:rsidP="00723426">
            <w:pPr>
              <w:spacing w:after="0" w:line="240" w:lineRule="auto"/>
              <w:jc w:val="center"/>
              <w:rPr>
                <w:rFonts w:cstheme="minorHAnsi"/>
              </w:rPr>
            </w:pPr>
            <w:r w:rsidRPr="00723426">
              <w:rPr>
                <w:rFonts w:cstheme="minorHAnsi"/>
                <w:b/>
                <w:bCs/>
              </w:rPr>
              <w:t>Uwaga nieuwzględniona.</w:t>
            </w:r>
            <w:r w:rsidRPr="007555DA">
              <w:rPr>
                <w:rFonts w:cstheme="minorHAnsi"/>
              </w:rPr>
              <w:t xml:space="preserve"> </w:t>
            </w:r>
          </w:p>
          <w:p w14:paraId="0D706577" w14:textId="0DED70BF" w:rsidR="00716236" w:rsidRPr="007555DA" w:rsidRDefault="00EB6BFD" w:rsidP="00723426">
            <w:pPr>
              <w:spacing w:after="0" w:line="240" w:lineRule="auto"/>
              <w:jc w:val="both"/>
              <w:rPr>
                <w:rFonts w:cstheme="minorHAnsi"/>
              </w:rPr>
            </w:pPr>
            <w:r w:rsidRPr="007555DA">
              <w:rPr>
                <w:rFonts w:cstheme="minorHAnsi"/>
              </w:rPr>
              <w:br/>
              <w:t>Nie przewiduje się zmian w tym zakresie.</w:t>
            </w:r>
          </w:p>
        </w:tc>
      </w:tr>
      <w:tr w:rsidR="007555DA" w:rsidRPr="007555DA" w14:paraId="4F2FB366" w14:textId="77777777" w:rsidTr="002D6D7B">
        <w:trPr>
          <w:jc w:val="center"/>
        </w:trPr>
        <w:tc>
          <w:tcPr>
            <w:tcW w:w="1727" w:type="dxa"/>
            <w:vAlign w:val="center"/>
          </w:tcPr>
          <w:p w14:paraId="6192D72A"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393</w:t>
            </w:r>
          </w:p>
        </w:tc>
        <w:tc>
          <w:tcPr>
            <w:tcW w:w="3375" w:type="dxa"/>
            <w:vAlign w:val="center"/>
          </w:tcPr>
          <w:p w14:paraId="59554C16" w14:textId="77777777" w:rsidR="00716236" w:rsidRPr="007555DA" w:rsidRDefault="00716236" w:rsidP="00716236">
            <w:pPr>
              <w:spacing w:after="0" w:line="240" w:lineRule="auto"/>
              <w:rPr>
                <w:rFonts w:cstheme="minorHAnsi"/>
                <w:b/>
              </w:rPr>
            </w:pPr>
            <w:r w:rsidRPr="007555DA">
              <w:rPr>
                <w:rFonts w:cstheme="minorHAnsi"/>
                <w:b/>
              </w:rPr>
              <w:t>Art. 244.</w:t>
            </w:r>
          </w:p>
          <w:p w14:paraId="3854BC10" w14:textId="77777777" w:rsidR="00716236" w:rsidRPr="007555DA" w:rsidRDefault="00716236" w:rsidP="00716236">
            <w:pPr>
              <w:spacing w:after="0" w:line="240" w:lineRule="auto"/>
              <w:rPr>
                <w:rFonts w:cstheme="minorHAnsi"/>
                <w:b/>
              </w:rPr>
            </w:pPr>
            <w:r w:rsidRPr="007555DA">
              <w:rPr>
                <w:rFonts w:cstheme="minorHAnsi"/>
              </w:rPr>
              <w:t>(PUP Chorzów)</w:t>
            </w:r>
          </w:p>
        </w:tc>
        <w:tc>
          <w:tcPr>
            <w:tcW w:w="3453" w:type="dxa"/>
          </w:tcPr>
          <w:p w14:paraId="25BF8403" w14:textId="77777777" w:rsidR="00716236" w:rsidRPr="007555DA" w:rsidRDefault="00716236" w:rsidP="00716236">
            <w:pPr>
              <w:spacing w:after="0" w:line="240" w:lineRule="auto"/>
              <w:rPr>
                <w:rFonts w:cstheme="minorHAnsi"/>
              </w:rPr>
            </w:pPr>
            <w:r w:rsidRPr="007555DA">
              <w:rPr>
                <w:rFonts w:cstheme="minorHAnsi"/>
              </w:rPr>
              <w:t>Art. 244 dotyczy obowiązku zwrotu npś o którym mowa w art. 229 ust. 2 pkt 8 jednakże art. 229 ust. 2 w proponowanym brzmieniu nie posiada pkt 8</w:t>
            </w:r>
          </w:p>
        </w:tc>
        <w:tc>
          <w:tcPr>
            <w:tcW w:w="3786" w:type="dxa"/>
            <w:vAlign w:val="center"/>
          </w:tcPr>
          <w:p w14:paraId="3F382488" w14:textId="77777777" w:rsidR="00716236" w:rsidRPr="007555DA" w:rsidRDefault="00716236" w:rsidP="00716236">
            <w:pPr>
              <w:spacing w:after="0" w:line="240" w:lineRule="auto"/>
              <w:rPr>
                <w:rFonts w:cstheme="minorHAnsi"/>
              </w:rPr>
            </w:pPr>
            <w:r w:rsidRPr="007555DA">
              <w:rPr>
                <w:rFonts w:cstheme="minorHAnsi"/>
              </w:rPr>
              <w:t>Doprecyzowanie o jaki rodzaj obowiązku npś chodzi</w:t>
            </w:r>
          </w:p>
        </w:tc>
        <w:tc>
          <w:tcPr>
            <w:tcW w:w="3105" w:type="dxa"/>
          </w:tcPr>
          <w:p w14:paraId="67DE4D25" w14:textId="65267937" w:rsidR="00716236" w:rsidRPr="00723426" w:rsidRDefault="00716236" w:rsidP="00723426">
            <w:pPr>
              <w:spacing w:after="0" w:line="240" w:lineRule="auto"/>
              <w:jc w:val="center"/>
              <w:rPr>
                <w:rFonts w:cstheme="minorHAnsi"/>
                <w:b/>
                <w:bCs/>
              </w:rPr>
            </w:pPr>
            <w:r w:rsidRPr="00723426">
              <w:rPr>
                <w:rFonts w:cstheme="minorHAnsi"/>
                <w:b/>
                <w:bCs/>
              </w:rPr>
              <w:t>Uwaga uwzględniona.</w:t>
            </w:r>
          </w:p>
          <w:p w14:paraId="5642792E" w14:textId="77777777" w:rsidR="00716236" w:rsidRPr="007555DA" w:rsidRDefault="00716236" w:rsidP="00716236">
            <w:pPr>
              <w:spacing w:after="0" w:line="240" w:lineRule="auto"/>
              <w:rPr>
                <w:rFonts w:cstheme="minorHAnsi"/>
              </w:rPr>
            </w:pPr>
            <w:r w:rsidRPr="007555DA">
              <w:rPr>
                <w:rFonts w:cstheme="minorHAnsi"/>
              </w:rPr>
              <w:t>Poprawiono odesłanie.</w:t>
            </w:r>
          </w:p>
        </w:tc>
      </w:tr>
      <w:tr w:rsidR="007555DA" w:rsidRPr="007555DA" w14:paraId="2430DFBB" w14:textId="77777777" w:rsidTr="002D6D7B">
        <w:trPr>
          <w:jc w:val="center"/>
        </w:trPr>
        <w:tc>
          <w:tcPr>
            <w:tcW w:w="1727" w:type="dxa"/>
            <w:vAlign w:val="center"/>
          </w:tcPr>
          <w:p w14:paraId="74023A2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394</w:t>
            </w:r>
          </w:p>
        </w:tc>
        <w:tc>
          <w:tcPr>
            <w:tcW w:w="3375" w:type="dxa"/>
          </w:tcPr>
          <w:p w14:paraId="147DCBCD" w14:textId="77777777" w:rsidR="00716236" w:rsidRPr="007555DA" w:rsidRDefault="00716236" w:rsidP="00716236">
            <w:pPr>
              <w:spacing w:after="0" w:line="240" w:lineRule="auto"/>
              <w:rPr>
                <w:rFonts w:cstheme="minorHAnsi"/>
                <w:b/>
              </w:rPr>
            </w:pPr>
            <w:r w:rsidRPr="007555DA">
              <w:rPr>
                <w:rFonts w:cstheme="minorHAnsi"/>
                <w:b/>
              </w:rPr>
              <w:t xml:space="preserve">Art. 244. </w:t>
            </w:r>
          </w:p>
          <w:p w14:paraId="39004506" w14:textId="77777777" w:rsidR="00716236" w:rsidRPr="007555DA" w:rsidRDefault="00716236" w:rsidP="00716236">
            <w:pPr>
              <w:spacing w:after="0" w:line="240" w:lineRule="auto"/>
              <w:rPr>
                <w:rFonts w:cstheme="minorHAnsi"/>
                <w:b/>
              </w:rPr>
            </w:pPr>
            <w:r w:rsidRPr="007555DA">
              <w:rPr>
                <w:rFonts w:cstheme="minorHAnsi"/>
                <w:b/>
              </w:rPr>
              <w:t>Art. 246.</w:t>
            </w:r>
          </w:p>
          <w:p w14:paraId="5A64D0F1" w14:textId="77777777" w:rsidR="00716236" w:rsidRPr="007555DA" w:rsidRDefault="00716236" w:rsidP="00716236">
            <w:pPr>
              <w:spacing w:after="0" w:line="240" w:lineRule="auto"/>
              <w:rPr>
                <w:rFonts w:cstheme="minorHAnsi"/>
                <w:b/>
              </w:rPr>
            </w:pPr>
            <w:r w:rsidRPr="007555DA">
              <w:rPr>
                <w:rFonts w:cstheme="minorHAnsi"/>
              </w:rPr>
              <w:t>(PUP Świętochłowice)</w:t>
            </w:r>
          </w:p>
        </w:tc>
        <w:tc>
          <w:tcPr>
            <w:tcW w:w="3453" w:type="dxa"/>
          </w:tcPr>
          <w:p w14:paraId="68B09E9E" w14:textId="77777777" w:rsidR="00716236" w:rsidRPr="007555DA" w:rsidRDefault="00716236" w:rsidP="00716236">
            <w:pPr>
              <w:spacing w:after="0" w:line="240" w:lineRule="auto"/>
              <w:rPr>
                <w:rFonts w:cstheme="minorHAnsi"/>
              </w:rPr>
            </w:pPr>
            <w:r w:rsidRPr="007555DA">
              <w:rPr>
                <w:rFonts w:cstheme="minorHAnsi"/>
              </w:rPr>
              <w:t>Artykuły zawierają w treści art. 229 ust. 2 pkt 8 – brak takiego przepisu prawa w ustawie</w:t>
            </w:r>
          </w:p>
        </w:tc>
        <w:tc>
          <w:tcPr>
            <w:tcW w:w="3786" w:type="dxa"/>
            <w:vAlign w:val="center"/>
          </w:tcPr>
          <w:p w14:paraId="5AC1F0E8" w14:textId="77777777" w:rsidR="00716236" w:rsidRPr="007555DA" w:rsidRDefault="00716236" w:rsidP="00716236">
            <w:pPr>
              <w:spacing w:after="0" w:line="240" w:lineRule="auto"/>
              <w:rPr>
                <w:rFonts w:cstheme="minorHAnsi"/>
              </w:rPr>
            </w:pPr>
          </w:p>
        </w:tc>
        <w:tc>
          <w:tcPr>
            <w:tcW w:w="3105" w:type="dxa"/>
          </w:tcPr>
          <w:p w14:paraId="5D43E87E" w14:textId="1005264C" w:rsidR="00716236" w:rsidRPr="00723426" w:rsidRDefault="00716236" w:rsidP="00723426">
            <w:pPr>
              <w:spacing w:after="0" w:line="240" w:lineRule="auto"/>
              <w:jc w:val="center"/>
              <w:rPr>
                <w:rFonts w:cstheme="minorHAnsi"/>
                <w:b/>
                <w:bCs/>
              </w:rPr>
            </w:pPr>
            <w:r w:rsidRPr="00723426">
              <w:rPr>
                <w:rFonts w:cstheme="minorHAnsi"/>
                <w:b/>
                <w:bCs/>
              </w:rPr>
              <w:t>Uwaga uwzględniona.</w:t>
            </w:r>
          </w:p>
          <w:p w14:paraId="113B1F6A" w14:textId="77777777" w:rsidR="00716236" w:rsidRPr="007555DA" w:rsidRDefault="00716236" w:rsidP="00716236">
            <w:pPr>
              <w:spacing w:after="0" w:line="240" w:lineRule="auto"/>
              <w:rPr>
                <w:rFonts w:cstheme="minorHAnsi"/>
              </w:rPr>
            </w:pPr>
            <w:r w:rsidRPr="007555DA">
              <w:rPr>
                <w:rFonts w:cstheme="minorHAnsi"/>
              </w:rPr>
              <w:t>Poprawiono odesłanie.</w:t>
            </w:r>
          </w:p>
        </w:tc>
      </w:tr>
      <w:tr w:rsidR="007555DA" w:rsidRPr="007555DA" w14:paraId="5C79A20E" w14:textId="77777777" w:rsidTr="002D6D7B">
        <w:trPr>
          <w:jc w:val="center"/>
        </w:trPr>
        <w:tc>
          <w:tcPr>
            <w:tcW w:w="1727" w:type="dxa"/>
            <w:vAlign w:val="center"/>
          </w:tcPr>
          <w:p w14:paraId="0203C19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395</w:t>
            </w:r>
          </w:p>
        </w:tc>
        <w:tc>
          <w:tcPr>
            <w:tcW w:w="3375" w:type="dxa"/>
          </w:tcPr>
          <w:p w14:paraId="652630E4" w14:textId="77777777" w:rsidR="00716236" w:rsidRPr="007555DA" w:rsidRDefault="00716236" w:rsidP="00716236">
            <w:pPr>
              <w:spacing w:after="0" w:line="240" w:lineRule="auto"/>
              <w:rPr>
                <w:rFonts w:cstheme="minorHAnsi"/>
                <w:b/>
                <w:bCs/>
              </w:rPr>
            </w:pPr>
          </w:p>
          <w:p w14:paraId="052E8AC7" w14:textId="77777777" w:rsidR="00716236" w:rsidRPr="007555DA" w:rsidRDefault="00716236" w:rsidP="00716236">
            <w:pPr>
              <w:spacing w:after="0" w:line="240" w:lineRule="auto"/>
              <w:rPr>
                <w:rFonts w:cstheme="minorHAnsi"/>
                <w:b/>
                <w:bCs/>
              </w:rPr>
            </w:pPr>
          </w:p>
          <w:p w14:paraId="658EA6A5" w14:textId="77777777" w:rsidR="00716236" w:rsidRPr="007555DA" w:rsidRDefault="00716236" w:rsidP="00716236">
            <w:pPr>
              <w:spacing w:after="0" w:line="240" w:lineRule="auto"/>
              <w:rPr>
                <w:rFonts w:cstheme="minorHAnsi"/>
                <w:b/>
                <w:bCs/>
              </w:rPr>
            </w:pPr>
            <w:r w:rsidRPr="007555DA">
              <w:rPr>
                <w:rFonts w:cstheme="minorHAnsi"/>
                <w:b/>
                <w:bCs/>
              </w:rPr>
              <w:t>Art. 245. ust. 5</w:t>
            </w:r>
          </w:p>
          <w:p w14:paraId="2C9BE42E" w14:textId="77777777" w:rsidR="00716236" w:rsidRPr="007555DA" w:rsidRDefault="00716236" w:rsidP="00716236">
            <w:pPr>
              <w:spacing w:after="0" w:line="240" w:lineRule="auto"/>
              <w:rPr>
                <w:rFonts w:cstheme="minorHAnsi"/>
              </w:rPr>
            </w:pPr>
            <w:r w:rsidRPr="007555DA">
              <w:rPr>
                <w:rFonts w:cstheme="minorHAnsi"/>
              </w:rPr>
              <w:t>(PUP Rybnik)</w:t>
            </w:r>
          </w:p>
          <w:p w14:paraId="738D8330" w14:textId="77777777" w:rsidR="00716236" w:rsidRPr="007555DA" w:rsidRDefault="00716236" w:rsidP="00716236">
            <w:pPr>
              <w:spacing w:after="0" w:line="240" w:lineRule="auto"/>
              <w:rPr>
                <w:rFonts w:cstheme="minorHAnsi"/>
                <w:b/>
              </w:rPr>
            </w:pPr>
          </w:p>
        </w:tc>
        <w:tc>
          <w:tcPr>
            <w:tcW w:w="3453" w:type="dxa"/>
          </w:tcPr>
          <w:p w14:paraId="16EEB769" w14:textId="77777777" w:rsidR="00716236" w:rsidRPr="007555DA" w:rsidRDefault="00716236" w:rsidP="00716236">
            <w:pPr>
              <w:spacing w:after="0" w:line="240" w:lineRule="auto"/>
              <w:rPr>
                <w:rFonts w:cstheme="minorHAnsi"/>
              </w:rPr>
            </w:pPr>
            <w:r w:rsidRPr="007555DA">
              <w:rPr>
                <w:rFonts w:cstheme="minorHAnsi"/>
              </w:rPr>
              <w:t>W celu usunięcia wszelkich wątpliwości, proponuje się dopisać</w:t>
            </w:r>
            <w:r w:rsidRPr="007555DA">
              <w:rPr>
                <w:rFonts w:cstheme="minorHAnsi"/>
              </w:rPr>
              <w:br/>
              <w:t>w ust. 5 zdanie: Organ zatrudnienia ustala z urzędu przedawnienie roszczenia.</w:t>
            </w:r>
          </w:p>
        </w:tc>
        <w:tc>
          <w:tcPr>
            <w:tcW w:w="3786" w:type="dxa"/>
          </w:tcPr>
          <w:p w14:paraId="5EFEEB11" w14:textId="77777777" w:rsidR="00716236" w:rsidRPr="007555DA" w:rsidRDefault="00716236" w:rsidP="00716236">
            <w:pPr>
              <w:spacing w:after="0" w:line="240" w:lineRule="auto"/>
              <w:rPr>
                <w:rFonts w:cstheme="minorHAnsi"/>
              </w:rPr>
            </w:pPr>
            <w:r w:rsidRPr="007555DA">
              <w:rPr>
                <w:rFonts w:cstheme="minorHAnsi"/>
              </w:rPr>
              <w:t>W zakresie nieuregulowanym w ust. 1</w:t>
            </w:r>
            <w:r w:rsidRPr="007555DA">
              <w:rPr>
                <w:rFonts w:cstheme="minorHAnsi"/>
              </w:rPr>
              <w:noBreakHyphen/>
              <w:t>4 stosuje się odpowiednio przepisy ustawy z dnia 23 kwietnia 1964 r. – Kodeks cywilny dotyczące rozpoczęcia</w:t>
            </w:r>
            <w:r w:rsidRPr="007555DA">
              <w:rPr>
                <w:rFonts w:cstheme="minorHAnsi"/>
              </w:rPr>
              <w:br/>
              <w:t>i przerwania biegu terminu przedawnienia. Organ zatrudnienia ustala z urzędu przedawnienie roszczenia.</w:t>
            </w:r>
          </w:p>
        </w:tc>
        <w:tc>
          <w:tcPr>
            <w:tcW w:w="3105" w:type="dxa"/>
          </w:tcPr>
          <w:p w14:paraId="5B995F6D" w14:textId="77777777" w:rsidR="00252E73" w:rsidRDefault="00252E73" w:rsidP="00252E73">
            <w:pPr>
              <w:spacing w:after="0" w:line="240" w:lineRule="auto"/>
              <w:jc w:val="center"/>
              <w:rPr>
                <w:rFonts w:cstheme="minorHAnsi"/>
              </w:rPr>
            </w:pPr>
            <w:r w:rsidRPr="00723426">
              <w:rPr>
                <w:rFonts w:cstheme="minorHAnsi"/>
                <w:b/>
                <w:bCs/>
              </w:rPr>
              <w:t>Uwaga nieuwzględniona.</w:t>
            </w:r>
            <w:r w:rsidRPr="007555DA">
              <w:rPr>
                <w:rFonts w:cstheme="minorHAnsi"/>
              </w:rPr>
              <w:t xml:space="preserve"> </w:t>
            </w:r>
          </w:p>
          <w:p w14:paraId="748CE6A8" w14:textId="0B5F9632" w:rsidR="00A90822" w:rsidRPr="007555DA" w:rsidRDefault="00252E73" w:rsidP="00716236">
            <w:pPr>
              <w:spacing w:after="0" w:line="240" w:lineRule="auto"/>
              <w:rPr>
                <w:rFonts w:cstheme="minorHAnsi"/>
              </w:rPr>
            </w:pPr>
            <w:r w:rsidRPr="007555DA">
              <w:rPr>
                <w:rFonts w:cstheme="minorHAnsi"/>
              </w:rPr>
              <w:br/>
              <w:t>Nie przewiduje się zmian w tym zakresie.</w:t>
            </w:r>
          </w:p>
        </w:tc>
      </w:tr>
      <w:tr w:rsidR="007555DA" w:rsidRPr="007555DA" w14:paraId="22C8916A" w14:textId="77777777" w:rsidTr="002D6D7B">
        <w:trPr>
          <w:jc w:val="center"/>
        </w:trPr>
        <w:tc>
          <w:tcPr>
            <w:tcW w:w="1727" w:type="dxa"/>
            <w:vAlign w:val="center"/>
          </w:tcPr>
          <w:p w14:paraId="414AE9F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396</w:t>
            </w:r>
          </w:p>
        </w:tc>
        <w:tc>
          <w:tcPr>
            <w:tcW w:w="3375" w:type="dxa"/>
            <w:vAlign w:val="center"/>
          </w:tcPr>
          <w:p w14:paraId="71FFBF97" w14:textId="77777777" w:rsidR="00716236" w:rsidRPr="007555DA" w:rsidRDefault="00716236" w:rsidP="00716236">
            <w:pPr>
              <w:spacing w:after="0" w:line="240" w:lineRule="auto"/>
              <w:rPr>
                <w:rFonts w:cstheme="minorHAnsi"/>
                <w:b/>
              </w:rPr>
            </w:pPr>
            <w:r w:rsidRPr="007555DA">
              <w:rPr>
                <w:rFonts w:cstheme="minorHAnsi"/>
                <w:b/>
              </w:rPr>
              <w:t>Art. 246.</w:t>
            </w:r>
          </w:p>
          <w:p w14:paraId="7B65E988" w14:textId="77777777" w:rsidR="00716236" w:rsidRPr="007555DA" w:rsidRDefault="00716236" w:rsidP="00716236">
            <w:pPr>
              <w:spacing w:after="0" w:line="240" w:lineRule="auto"/>
              <w:rPr>
                <w:rFonts w:cstheme="minorHAnsi"/>
                <w:b/>
              </w:rPr>
            </w:pPr>
            <w:r w:rsidRPr="007555DA">
              <w:rPr>
                <w:rFonts w:cstheme="minorHAnsi"/>
              </w:rPr>
              <w:t>(PUP Bytom)</w:t>
            </w:r>
          </w:p>
        </w:tc>
        <w:tc>
          <w:tcPr>
            <w:tcW w:w="3453" w:type="dxa"/>
          </w:tcPr>
          <w:p w14:paraId="0FBCF2FB" w14:textId="77777777" w:rsidR="00716236" w:rsidRPr="007555DA" w:rsidRDefault="00716236" w:rsidP="00716236">
            <w:pPr>
              <w:spacing w:after="0" w:line="240" w:lineRule="auto"/>
              <w:rPr>
                <w:rFonts w:cstheme="minorHAnsi"/>
              </w:rPr>
            </w:pPr>
            <w:r w:rsidRPr="007555DA">
              <w:rPr>
                <w:rFonts w:cstheme="minorHAnsi"/>
              </w:rPr>
              <w:t xml:space="preserve">Roszczenia starosty z tytułu nienależnie pobranych zasiłków, stypendiów i innych świadczeń pieniężnych finansowanych z Funduszu Pracy </w:t>
            </w:r>
            <w:r w:rsidRPr="007555DA">
              <w:rPr>
                <w:rFonts w:cstheme="minorHAnsi"/>
                <w:u w:val="single"/>
              </w:rPr>
              <w:t xml:space="preserve">przyznanych decyzją administracyjną </w:t>
            </w:r>
            <w:r w:rsidRPr="007555DA">
              <w:rPr>
                <w:rFonts w:cstheme="minorHAnsi"/>
              </w:rPr>
              <w:t>w przypadku śmierci zobowiązanego do zwrotu dłużnika wygasają (..). Czy w przypadku nienależnie pobranego świadczenia  jakim są np. koszty badań lekarskich lub należność wypłacona instytucji szkoleniowej należy dochodzić tych należności  od spadkobierców osoby zmarłej?</w:t>
            </w:r>
          </w:p>
        </w:tc>
        <w:tc>
          <w:tcPr>
            <w:tcW w:w="3786" w:type="dxa"/>
            <w:vAlign w:val="center"/>
          </w:tcPr>
          <w:p w14:paraId="5EC2424D" w14:textId="77777777" w:rsidR="00716236" w:rsidRPr="007555DA" w:rsidRDefault="00716236" w:rsidP="00716236">
            <w:pPr>
              <w:spacing w:after="0" w:line="240" w:lineRule="auto"/>
              <w:rPr>
                <w:rFonts w:cstheme="minorHAnsi"/>
              </w:rPr>
            </w:pPr>
          </w:p>
        </w:tc>
        <w:tc>
          <w:tcPr>
            <w:tcW w:w="3105" w:type="dxa"/>
          </w:tcPr>
          <w:p w14:paraId="6FDD9294" w14:textId="309AF9FE" w:rsidR="00716236" w:rsidRPr="00723426" w:rsidRDefault="007E1655" w:rsidP="00723426">
            <w:pPr>
              <w:spacing w:after="0" w:line="240" w:lineRule="auto"/>
              <w:jc w:val="center"/>
              <w:rPr>
                <w:rFonts w:cstheme="minorHAnsi"/>
                <w:b/>
                <w:bCs/>
              </w:rPr>
            </w:pPr>
            <w:r w:rsidRPr="00723426">
              <w:rPr>
                <w:rFonts w:cstheme="minorHAnsi"/>
                <w:b/>
                <w:bCs/>
              </w:rPr>
              <w:t>Wyjaśnienie:</w:t>
            </w:r>
          </w:p>
          <w:p w14:paraId="5D7669E0" w14:textId="6F6148F9" w:rsidR="007E1655" w:rsidRPr="007555DA" w:rsidRDefault="007E1655" w:rsidP="00723426">
            <w:pPr>
              <w:spacing w:after="0" w:line="240" w:lineRule="auto"/>
              <w:jc w:val="both"/>
              <w:rPr>
                <w:rFonts w:cstheme="minorHAnsi"/>
              </w:rPr>
            </w:pPr>
            <w:r w:rsidRPr="007555DA">
              <w:rPr>
                <w:rFonts w:cstheme="minorHAnsi"/>
              </w:rPr>
              <w:t xml:space="preserve">Uwaga nie dotyczy treści projektu, tylko interpretacji przepisów. </w:t>
            </w:r>
          </w:p>
        </w:tc>
      </w:tr>
      <w:tr w:rsidR="00C7116D" w:rsidRPr="007555DA" w14:paraId="1EA58F49" w14:textId="77777777" w:rsidTr="002D6D7B">
        <w:trPr>
          <w:jc w:val="center"/>
        </w:trPr>
        <w:tc>
          <w:tcPr>
            <w:tcW w:w="1727" w:type="dxa"/>
            <w:vAlign w:val="center"/>
          </w:tcPr>
          <w:p w14:paraId="037F5D96" w14:textId="77777777" w:rsidR="00C7116D" w:rsidRPr="007555DA" w:rsidRDefault="00C7116D" w:rsidP="00716236">
            <w:pPr>
              <w:spacing w:after="0" w:line="240" w:lineRule="auto"/>
              <w:ind w:left="36" w:right="-534"/>
              <w:contextualSpacing/>
              <w:rPr>
                <w:rFonts w:cstheme="minorHAnsi"/>
                <w:b/>
              </w:rPr>
            </w:pPr>
            <w:r w:rsidRPr="007555DA">
              <w:rPr>
                <w:rFonts w:cstheme="minorHAnsi"/>
                <w:b/>
              </w:rPr>
              <w:t>397</w:t>
            </w:r>
          </w:p>
        </w:tc>
        <w:tc>
          <w:tcPr>
            <w:tcW w:w="3375" w:type="dxa"/>
            <w:vAlign w:val="center"/>
          </w:tcPr>
          <w:p w14:paraId="4836014F" w14:textId="77777777" w:rsidR="00C7116D" w:rsidRPr="007555DA" w:rsidRDefault="00C7116D" w:rsidP="00716236">
            <w:pPr>
              <w:spacing w:after="0" w:line="240" w:lineRule="auto"/>
              <w:rPr>
                <w:rFonts w:cstheme="minorHAnsi"/>
                <w:b/>
              </w:rPr>
            </w:pPr>
            <w:r w:rsidRPr="007555DA">
              <w:rPr>
                <w:rFonts w:cstheme="minorHAnsi"/>
                <w:b/>
              </w:rPr>
              <w:t>Art. 246.</w:t>
            </w:r>
          </w:p>
          <w:p w14:paraId="5ADD07EB" w14:textId="77777777" w:rsidR="00C7116D" w:rsidRPr="007555DA" w:rsidRDefault="00C7116D" w:rsidP="00716236">
            <w:pPr>
              <w:spacing w:after="0" w:line="240" w:lineRule="auto"/>
              <w:rPr>
                <w:rFonts w:cstheme="minorHAnsi"/>
                <w:b/>
              </w:rPr>
            </w:pPr>
            <w:r w:rsidRPr="007555DA">
              <w:rPr>
                <w:rFonts w:cstheme="minorHAnsi"/>
              </w:rPr>
              <w:t>(PUP Chorzów)</w:t>
            </w:r>
          </w:p>
        </w:tc>
        <w:tc>
          <w:tcPr>
            <w:tcW w:w="3453" w:type="dxa"/>
          </w:tcPr>
          <w:p w14:paraId="6C85A280" w14:textId="77777777" w:rsidR="00C7116D" w:rsidRPr="007555DA" w:rsidRDefault="00C7116D" w:rsidP="00716236">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Art.  246 mówi że roszczenia starosty w przypadku śmierci zobowiązanego do zwrotu dłużnika wygasają, z zastrzeżeniem art. 229 ust. 2 pkt 8 jednakże art. 229 ust. 2 w proponowanym brzmieniu nie posiada punktu 8</w:t>
            </w:r>
          </w:p>
          <w:p w14:paraId="5DB80A6D" w14:textId="77777777" w:rsidR="00C7116D" w:rsidRPr="007555DA" w:rsidRDefault="00C7116D" w:rsidP="00716236">
            <w:pPr>
              <w:spacing w:after="0" w:line="240" w:lineRule="auto"/>
              <w:rPr>
                <w:rFonts w:cstheme="minorHAnsi"/>
              </w:rPr>
            </w:pPr>
          </w:p>
        </w:tc>
        <w:tc>
          <w:tcPr>
            <w:tcW w:w="3786" w:type="dxa"/>
            <w:vAlign w:val="center"/>
          </w:tcPr>
          <w:p w14:paraId="7874D03C" w14:textId="77777777" w:rsidR="00C7116D" w:rsidRPr="007555DA" w:rsidRDefault="00C7116D" w:rsidP="00716236">
            <w:pPr>
              <w:spacing w:after="0" w:line="240" w:lineRule="auto"/>
              <w:rPr>
                <w:rFonts w:cstheme="minorHAnsi"/>
              </w:rPr>
            </w:pPr>
            <w:r w:rsidRPr="007555DA">
              <w:rPr>
                <w:rFonts w:cstheme="minorHAnsi"/>
              </w:rPr>
              <w:t>Doprecyzowanie o jaki rodzaj należności chodzi</w:t>
            </w:r>
          </w:p>
        </w:tc>
        <w:tc>
          <w:tcPr>
            <w:tcW w:w="3105" w:type="dxa"/>
            <w:vMerge w:val="restart"/>
          </w:tcPr>
          <w:p w14:paraId="3465896E" w14:textId="44754A95" w:rsidR="00C7116D" w:rsidRPr="007555DA" w:rsidRDefault="00C7116D" w:rsidP="00723426">
            <w:pPr>
              <w:spacing w:after="0" w:line="240" w:lineRule="auto"/>
              <w:jc w:val="center"/>
              <w:rPr>
                <w:rFonts w:cstheme="minorHAnsi"/>
              </w:rPr>
            </w:pPr>
            <w:r w:rsidRPr="00723426">
              <w:rPr>
                <w:rFonts w:cstheme="minorHAnsi"/>
                <w:b/>
                <w:bCs/>
              </w:rPr>
              <w:t>Uwaga uwzględniona</w:t>
            </w:r>
            <w:r w:rsidRPr="007555DA">
              <w:rPr>
                <w:rFonts w:cstheme="minorHAnsi"/>
              </w:rPr>
              <w:t>.</w:t>
            </w:r>
          </w:p>
          <w:p w14:paraId="1D62DA1F" w14:textId="77777777" w:rsidR="00C7116D" w:rsidRPr="007555DA" w:rsidRDefault="00C7116D" w:rsidP="00252E73">
            <w:pPr>
              <w:spacing w:after="0" w:line="240" w:lineRule="auto"/>
              <w:jc w:val="both"/>
              <w:rPr>
                <w:rFonts w:cstheme="minorHAnsi"/>
              </w:rPr>
            </w:pPr>
            <w:r w:rsidRPr="007555DA">
              <w:rPr>
                <w:rFonts w:cstheme="minorHAnsi"/>
              </w:rPr>
              <w:t>Poprawiono odesłanie.</w:t>
            </w:r>
          </w:p>
          <w:p w14:paraId="37C77E51" w14:textId="5BB12B0F" w:rsidR="00C7116D" w:rsidRPr="007555DA" w:rsidRDefault="00C7116D" w:rsidP="00252E73">
            <w:pPr>
              <w:spacing w:after="0" w:line="240" w:lineRule="auto"/>
              <w:jc w:val="both"/>
              <w:rPr>
                <w:rFonts w:cstheme="minorHAnsi"/>
              </w:rPr>
            </w:pPr>
          </w:p>
          <w:p w14:paraId="3A8405DD" w14:textId="0D51BE7D" w:rsidR="00C7116D" w:rsidRPr="007555DA" w:rsidRDefault="00C7116D" w:rsidP="00252E73">
            <w:pPr>
              <w:spacing w:after="0" w:line="240" w:lineRule="auto"/>
              <w:jc w:val="both"/>
              <w:rPr>
                <w:rFonts w:cstheme="minorHAnsi"/>
              </w:rPr>
            </w:pPr>
          </w:p>
          <w:p w14:paraId="36560FB6" w14:textId="31EEA84A" w:rsidR="00C7116D" w:rsidRPr="007555DA" w:rsidRDefault="00C7116D">
            <w:pPr>
              <w:spacing w:after="0" w:line="240" w:lineRule="auto"/>
              <w:rPr>
                <w:rFonts w:cstheme="minorHAnsi"/>
              </w:rPr>
            </w:pPr>
          </w:p>
        </w:tc>
      </w:tr>
      <w:tr w:rsidR="00C7116D" w:rsidRPr="007555DA" w14:paraId="77C3D72D" w14:textId="77777777" w:rsidTr="002D6D7B">
        <w:trPr>
          <w:jc w:val="center"/>
        </w:trPr>
        <w:tc>
          <w:tcPr>
            <w:tcW w:w="1727" w:type="dxa"/>
            <w:vAlign w:val="center"/>
          </w:tcPr>
          <w:p w14:paraId="5076B903" w14:textId="77777777" w:rsidR="00C7116D" w:rsidRPr="007555DA" w:rsidRDefault="00C7116D" w:rsidP="00716236">
            <w:pPr>
              <w:spacing w:after="0" w:line="240" w:lineRule="auto"/>
              <w:ind w:left="36" w:right="-534"/>
              <w:contextualSpacing/>
              <w:rPr>
                <w:rFonts w:cstheme="minorHAnsi"/>
                <w:b/>
              </w:rPr>
            </w:pPr>
            <w:r w:rsidRPr="007555DA">
              <w:rPr>
                <w:rFonts w:cstheme="minorHAnsi"/>
                <w:b/>
              </w:rPr>
              <w:t>398</w:t>
            </w:r>
          </w:p>
        </w:tc>
        <w:tc>
          <w:tcPr>
            <w:tcW w:w="3375" w:type="dxa"/>
            <w:vAlign w:val="center"/>
          </w:tcPr>
          <w:p w14:paraId="75A48B97" w14:textId="77777777" w:rsidR="00C7116D" w:rsidRPr="007555DA" w:rsidRDefault="00C7116D" w:rsidP="00716236">
            <w:pPr>
              <w:spacing w:after="0" w:line="240" w:lineRule="auto"/>
              <w:rPr>
                <w:rFonts w:cstheme="minorHAnsi"/>
                <w:b/>
              </w:rPr>
            </w:pPr>
            <w:r w:rsidRPr="007555DA">
              <w:rPr>
                <w:rFonts w:cstheme="minorHAnsi"/>
                <w:b/>
              </w:rPr>
              <w:t>Art. 246.</w:t>
            </w:r>
          </w:p>
          <w:p w14:paraId="448C2873" w14:textId="77777777" w:rsidR="00C7116D" w:rsidRPr="007555DA" w:rsidRDefault="00C7116D" w:rsidP="00716236">
            <w:pPr>
              <w:spacing w:after="0" w:line="240" w:lineRule="auto"/>
              <w:rPr>
                <w:rFonts w:cstheme="minorHAnsi"/>
                <w:b/>
              </w:rPr>
            </w:pPr>
            <w:r w:rsidRPr="007555DA">
              <w:rPr>
                <w:rFonts w:cstheme="minorHAnsi"/>
              </w:rPr>
              <w:t>(PUP Dąbrowa Górnicza)</w:t>
            </w:r>
          </w:p>
        </w:tc>
        <w:tc>
          <w:tcPr>
            <w:tcW w:w="3453" w:type="dxa"/>
          </w:tcPr>
          <w:p w14:paraId="4FF8A2B6" w14:textId="77777777" w:rsidR="00C7116D" w:rsidRPr="007555DA" w:rsidRDefault="00C7116D" w:rsidP="00716236">
            <w:pPr>
              <w:suppressAutoHyphens/>
              <w:autoSpaceDE w:val="0"/>
              <w:autoSpaceDN w:val="0"/>
              <w:adjustRightInd w:val="0"/>
              <w:spacing w:after="0" w:line="240" w:lineRule="auto"/>
              <w:ind w:firstLine="510"/>
              <w:rPr>
                <w:rFonts w:eastAsia="Times New Roman" w:cstheme="minorHAnsi"/>
                <w:b/>
                <w:bCs/>
                <w:u w:val="single"/>
                <w:lang w:eastAsia="pl-PL"/>
              </w:rPr>
            </w:pPr>
            <w:r w:rsidRPr="007555DA">
              <w:rPr>
                <w:rFonts w:eastAsia="Times New Roman" w:cstheme="minorHAnsi"/>
                <w:lang w:eastAsia="pl-PL"/>
              </w:rPr>
              <w:t xml:space="preserve">„Roszczenia starosty z tytułu nienależnie pobranych zasiłków, stypendiów i innych świadczeń pieniężnych finansowanych z Funduszu Pracy przyznanych decyzją administracyjną w przypadku śmierci zobowiązanego do zwrotu dłużnika wygasają, </w:t>
            </w:r>
            <w:r w:rsidRPr="007555DA">
              <w:rPr>
                <w:rFonts w:eastAsia="Times New Roman" w:cstheme="minorHAnsi"/>
                <w:b/>
                <w:bCs/>
                <w:u w:val="single"/>
                <w:lang w:eastAsia="pl-PL"/>
              </w:rPr>
              <w:t>z zastrzeżeniem art. 229 ust. 2 pkt 8”</w:t>
            </w:r>
          </w:p>
          <w:p w14:paraId="1086FF48" w14:textId="77777777" w:rsidR="00C7116D" w:rsidRPr="007555DA" w:rsidRDefault="00C7116D" w:rsidP="00716236">
            <w:pPr>
              <w:suppressAutoHyphens/>
              <w:autoSpaceDE w:val="0"/>
              <w:autoSpaceDN w:val="0"/>
              <w:adjustRightInd w:val="0"/>
              <w:spacing w:after="0" w:line="240" w:lineRule="auto"/>
              <w:ind w:firstLine="510"/>
              <w:rPr>
                <w:rFonts w:eastAsia="Times New Roman" w:cstheme="minorHAnsi"/>
                <w:b/>
                <w:bCs/>
                <w:u w:val="single"/>
                <w:lang w:eastAsia="pl-PL"/>
              </w:rPr>
            </w:pPr>
          </w:p>
          <w:p w14:paraId="25FC147F" w14:textId="77777777" w:rsidR="00C7116D" w:rsidRPr="007555DA" w:rsidRDefault="00C7116D" w:rsidP="00716236">
            <w:pPr>
              <w:suppressAutoHyphens/>
              <w:autoSpaceDE w:val="0"/>
              <w:autoSpaceDN w:val="0"/>
              <w:adjustRightInd w:val="0"/>
              <w:spacing w:after="0" w:line="240" w:lineRule="auto"/>
              <w:ind w:firstLine="510"/>
              <w:rPr>
                <w:rFonts w:eastAsia="Times New Roman" w:cstheme="minorHAnsi"/>
                <w:b/>
                <w:lang w:eastAsia="pl-PL"/>
              </w:rPr>
            </w:pPr>
            <w:r w:rsidRPr="007555DA">
              <w:rPr>
                <w:rFonts w:eastAsia="Times New Roman" w:cstheme="minorHAnsi"/>
                <w:b/>
                <w:lang w:eastAsia="pl-PL"/>
              </w:rPr>
              <w:t>Nie ma takiego punktu!!!</w:t>
            </w:r>
          </w:p>
        </w:tc>
        <w:tc>
          <w:tcPr>
            <w:tcW w:w="3786" w:type="dxa"/>
            <w:vAlign w:val="center"/>
          </w:tcPr>
          <w:p w14:paraId="52AB0D79" w14:textId="77777777" w:rsidR="00C7116D" w:rsidRPr="007555DA" w:rsidRDefault="00C7116D" w:rsidP="00716236">
            <w:pPr>
              <w:spacing w:after="0" w:line="240" w:lineRule="auto"/>
              <w:rPr>
                <w:rFonts w:cstheme="minorHAnsi"/>
              </w:rPr>
            </w:pPr>
          </w:p>
        </w:tc>
        <w:tc>
          <w:tcPr>
            <w:tcW w:w="3105" w:type="dxa"/>
            <w:vMerge/>
          </w:tcPr>
          <w:p w14:paraId="74D3ADEA" w14:textId="3AF67E94" w:rsidR="00C7116D" w:rsidRPr="007555DA" w:rsidRDefault="00C7116D">
            <w:pPr>
              <w:spacing w:after="0" w:line="240" w:lineRule="auto"/>
              <w:rPr>
                <w:rFonts w:cstheme="minorHAnsi"/>
              </w:rPr>
            </w:pPr>
          </w:p>
        </w:tc>
      </w:tr>
      <w:tr w:rsidR="00C7116D" w:rsidRPr="007555DA" w14:paraId="10A52A41" w14:textId="77777777" w:rsidTr="002D6D7B">
        <w:trPr>
          <w:jc w:val="center"/>
        </w:trPr>
        <w:tc>
          <w:tcPr>
            <w:tcW w:w="1727" w:type="dxa"/>
            <w:vAlign w:val="center"/>
          </w:tcPr>
          <w:p w14:paraId="2F22CC37" w14:textId="77777777" w:rsidR="00C7116D" w:rsidRPr="007555DA" w:rsidRDefault="00C7116D" w:rsidP="00716236">
            <w:pPr>
              <w:spacing w:after="0" w:line="240" w:lineRule="auto"/>
              <w:ind w:left="36" w:right="-534"/>
              <w:contextualSpacing/>
              <w:rPr>
                <w:rFonts w:cstheme="minorHAnsi"/>
                <w:b/>
              </w:rPr>
            </w:pPr>
            <w:r w:rsidRPr="007555DA">
              <w:rPr>
                <w:rFonts w:cstheme="minorHAnsi"/>
                <w:b/>
              </w:rPr>
              <w:t>399</w:t>
            </w:r>
          </w:p>
        </w:tc>
        <w:tc>
          <w:tcPr>
            <w:tcW w:w="3375" w:type="dxa"/>
            <w:vAlign w:val="center"/>
          </w:tcPr>
          <w:p w14:paraId="65011EFD" w14:textId="77777777" w:rsidR="00C7116D" w:rsidRPr="007555DA" w:rsidRDefault="00C7116D" w:rsidP="00716236">
            <w:pPr>
              <w:spacing w:after="0" w:line="240" w:lineRule="auto"/>
              <w:rPr>
                <w:rFonts w:cstheme="minorHAnsi"/>
                <w:b/>
                <w:bCs/>
              </w:rPr>
            </w:pPr>
            <w:r w:rsidRPr="007555DA">
              <w:rPr>
                <w:rFonts w:cstheme="minorHAnsi"/>
                <w:b/>
                <w:bCs/>
              </w:rPr>
              <w:t>Art. 246.</w:t>
            </w:r>
          </w:p>
          <w:p w14:paraId="770EB4E9" w14:textId="77777777" w:rsidR="00C7116D" w:rsidRPr="007555DA" w:rsidRDefault="00C7116D" w:rsidP="00716236">
            <w:pPr>
              <w:spacing w:after="0" w:line="240" w:lineRule="auto"/>
              <w:rPr>
                <w:rFonts w:cstheme="minorHAnsi"/>
                <w:b/>
              </w:rPr>
            </w:pPr>
            <w:r w:rsidRPr="007555DA">
              <w:rPr>
                <w:rFonts w:cstheme="minorHAnsi"/>
              </w:rPr>
              <w:t>(PUP Mysłowice)</w:t>
            </w:r>
          </w:p>
        </w:tc>
        <w:tc>
          <w:tcPr>
            <w:tcW w:w="3453" w:type="dxa"/>
          </w:tcPr>
          <w:p w14:paraId="0A3F4928" w14:textId="77777777" w:rsidR="00C7116D" w:rsidRPr="007555DA" w:rsidRDefault="00C7116D" w:rsidP="00716236">
            <w:pPr>
              <w:spacing w:after="0" w:line="240" w:lineRule="auto"/>
              <w:rPr>
                <w:rFonts w:cstheme="minorHAnsi"/>
              </w:rPr>
            </w:pPr>
            <w:r w:rsidRPr="007555DA">
              <w:rPr>
                <w:rFonts w:cstheme="minorHAnsi"/>
              </w:rPr>
              <w:t>Odwołuje się do art. 229 ust. 2 pkt 8 który nie występuje w ustawie</w:t>
            </w:r>
          </w:p>
          <w:p w14:paraId="38E63669" w14:textId="77777777" w:rsidR="00C7116D" w:rsidRPr="007555DA" w:rsidRDefault="00C7116D" w:rsidP="00716236">
            <w:pPr>
              <w:suppressAutoHyphens/>
              <w:autoSpaceDE w:val="0"/>
              <w:autoSpaceDN w:val="0"/>
              <w:adjustRightInd w:val="0"/>
              <w:spacing w:after="0" w:line="240" w:lineRule="auto"/>
              <w:ind w:firstLine="510"/>
              <w:rPr>
                <w:rFonts w:eastAsia="Times New Roman" w:cstheme="minorHAnsi"/>
                <w:lang w:eastAsia="pl-PL"/>
              </w:rPr>
            </w:pPr>
          </w:p>
        </w:tc>
        <w:tc>
          <w:tcPr>
            <w:tcW w:w="3786" w:type="dxa"/>
            <w:vAlign w:val="center"/>
          </w:tcPr>
          <w:p w14:paraId="72C21A6E" w14:textId="77777777" w:rsidR="00C7116D" w:rsidRPr="007555DA" w:rsidRDefault="00C7116D" w:rsidP="00716236">
            <w:pPr>
              <w:spacing w:after="0" w:line="240" w:lineRule="auto"/>
              <w:rPr>
                <w:rFonts w:cstheme="minorHAnsi"/>
              </w:rPr>
            </w:pPr>
          </w:p>
        </w:tc>
        <w:tc>
          <w:tcPr>
            <w:tcW w:w="3105" w:type="dxa"/>
            <w:vMerge/>
          </w:tcPr>
          <w:p w14:paraId="21E95D18" w14:textId="71F5BD67" w:rsidR="00C7116D" w:rsidRPr="007555DA" w:rsidRDefault="00C7116D">
            <w:pPr>
              <w:spacing w:after="0" w:line="240" w:lineRule="auto"/>
              <w:rPr>
                <w:rFonts w:cstheme="minorHAnsi"/>
              </w:rPr>
            </w:pPr>
          </w:p>
        </w:tc>
      </w:tr>
      <w:tr w:rsidR="00C7116D" w:rsidRPr="007555DA" w14:paraId="5A19860F" w14:textId="77777777" w:rsidTr="002D6D7B">
        <w:trPr>
          <w:jc w:val="center"/>
        </w:trPr>
        <w:tc>
          <w:tcPr>
            <w:tcW w:w="1727" w:type="dxa"/>
            <w:vAlign w:val="center"/>
          </w:tcPr>
          <w:p w14:paraId="2B52AC7F" w14:textId="77777777" w:rsidR="00C7116D" w:rsidRPr="007555DA" w:rsidRDefault="00C7116D" w:rsidP="00716236">
            <w:pPr>
              <w:spacing w:after="0" w:line="240" w:lineRule="auto"/>
              <w:ind w:left="36" w:right="-534"/>
              <w:contextualSpacing/>
              <w:rPr>
                <w:rFonts w:cstheme="minorHAnsi"/>
                <w:b/>
              </w:rPr>
            </w:pPr>
            <w:r w:rsidRPr="007555DA">
              <w:rPr>
                <w:rFonts w:cstheme="minorHAnsi"/>
                <w:b/>
              </w:rPr>
              <w:t>400</w:t>
            </w:r>
          </w:p>
        </w:tc>
        <w:tc>
          <w:tcPr>
            <w:tcW w:w="3375" w:type="dxa"/>
            <w:vAlign w:val="center"/>
          </w:tcPr>
          <w:p w14:paraId="1DB05669" w14:textId="77777777" w:rsidR="00C7116D" w:rsidRPr="007555DA" w:rsidRDefault="00C7116D" w:rsidP="00716236">
            <w:pPr>
              <w:spacing w:after="0" w:line="240" w:lineRule="auto"/>
              <w:rPr>
                <w:rFonts w:cstheme="minorHAnsi"/>
                <w:b/>
                <w:bCs/>
              </w:rPr>
            </w:pPr>
            <w:r w:rsidRPr="007555DA">
              <w:rPr>
                <w:rFonts w:cstheme="minorHAnsi"/>
                <w:b/>
                <w:bCs/>
              </w:rPr>
              <w:t>Art. 246.</w:t>
            </w:r>
          </w:p>
          <w:p w14:paraId="10EFBE8F" w14:textId="77777777" w:rsidR="00C7116D" w:rsidRPr="007555DA" w:rsidRDefault="00C7116D" w:rsidP="00716236">
            <w:pPr>
              <w:spacing w:after="0" w:line="240" w:lineRule="auto"/>
              <w:rPr>
                <w:rFonts w:cstheme="minorHAnsi"/>
                <w:bCs/>
              </w:rPr>
            </w:pPr>
            <w:r w:rsidRPr="007555DA">
              <w:rPr>
                <w:rFonts w:cstheme="minorHAnsi"/>
                <w:bCs/>
              </w:rPr>
              <w:t>(PUP Żywiec)</w:t>
            </w:r>
          </w:p>
        </w:tc>
        <w:tc>
          <w:tcPr>
            <w:tcW w:w="3453" w:type="dxa"/>
          </w:tcPr>
          <w:p w14:paraId="586E2134" w14:textId="77777777" w:rsidR="00C7116D" w:rsidRPr="007555DA" w:rsidRDefault="00C7116D" w:rsidP="00716236">
            <w:pPr>
              <w:spacing w:after="0" w:line="240" w:lineRule="auto"/>
              <w:rPr>
                <w:rFonts w:cstheme="minorHAnsi"/>
              </w:rPr>
            </w:pPr>
            <w:r w:rsidRPr="007555DA">
              <w:rPr>
                <w:rFonts w:cstheme="minorHAnsi"/>
                <w:lang w:eastAsia="pl-PL"/>
              </w:rPr>
              <w:t>Brak  art. 229 ust. 2 pkt 8 do którego odnosi się art.246</w:t>
            </w:r>
          </w:p>
        </w:tc>
        <w:tc>
          <w:tcPr>
            <w:tcW w:w="3786" w:type="dxa"/>
            <w:vAlign w:val="center"/>
          </w:tcPr>
          <w:p w14:paraId="13FCBD02" w14:textId="77777777" w:rsidR="00C7116D" w:rsidRPr="007555DA" w:rsidRDefault="00C7116D" w:rsidP="00716236">
            <w:pPr>
              <w:spacing w:after="0" w:line="240" w:lineRule="auto"/>
              <w:rPr>
                <w:rFonts w:cstheme="minorHAnsi"/>
              </w:rPr>
            </w:pPr>
          </w:p>
        </w:tc>
        <w:tc>
          <w:tcPr>
            <w:tcW w:w="3105" w:type="dxa"/>
            <w:vMerge/>
          </w:tcPr>
          <w:p w14:paraId="283A27E7" w14:textId="6D06653E" w:rsidR="00C7116D" w:rsidRPr="007555DA" w:rsidRDefault="00C7116D" w:rsidP="00716236">
            <w:pPr>
              <w:spacing w:after="0" w:line="240" w:lineRule="auto"/>
              <w:rPr>
                <w:rFonts w:cstheme="minorHAnsi"/>
              </w:rPr>
            </w:pPr>
          </w:p>
        </w:tc>
      </w:tr>
      <w:tr w:rsidR="007555DA" w:rsidRPr="007555DA" w14:paraId="483A6DC1" w14:textId="77777777" w:rsidTr="002D6D7B">
        <w:trPr>
          <w:jc w:val="center"/>
        </w:trPr>
        <w:tc>
          <w:tcPr>
            <w:tcW w:w="1727" w:type="dxa"/>
            <w:shd w:val="clear" w:color="auto" w:fill="auto"/>
            <w:vAlign w:val="center"/>
          </w:tcPr>
          <w:p w14:paraId="2038CFA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401</w:t>
            </w:r>
          </w:p>
        </w:tc>
        <w:tc>
          <w:tcPr>
            <w:tcW w:w="3375" w:type="dxa"/>
            <w:shd w:val="clear" w:color="auto" w:fill="auto"/>
            <w:vAlign w:val="center"/>
          </w:tcPr>
          <w:p w14:paraId="3E842512" w14:textId="77777777" w:rsidR="00716236" w:rsidRPr="007555DA" w:rsidRDefault="00716236" w:rsidP="00716236">
            <w:pPr>
              <w:spacing w:after="0" w:line="240" w:lineRule="auto"/>
              <w:rPr>
                <w:rFonts w:cstheme="minorHAnsi"/>
                <w:b/>
              </w:rPr>
            </w:pPr>
            <w:r w:rsidRPr="007555DA">
              <w:rPr>
                <w:rFonts w:cstheme="minorHAnsi"/>
                <w:b/>
              </w:rPr>
              <w:t>Art. 257.</w:t>
            </w:r>
          </w:p>
          <w:p w14:paraId="6E8EFBBA" w14:textId="77777777" w:rsidR="00716236" w:rsidRPr="007555DA" w:rsidRDefault="00716236" w:rsidP="00716236">
            <w:pPr>
              <w:spacing w:after="0" w:line="240" w:lineRule="auto"/>
              <w:rPr>
                <w:rFonts w:cstheme="minorHAnsi"/>
              </w:rPr>
            </w:pPr>
            <w:r w:rsidRPr="007555DA">
              <w:rPr>
                <w:rFonts w:cstheme="minorHAnsi"/>
              </w:rPr>
              <w:t>(PUP Bielsko – Biała)</w:t>
            </w:r>
          </w:p>
        </w:tc>
        <w:tc>
          <w:tcPr>
            <w:tcW w:w="3453" w:type="dxa"/>
            <w:shd w:val="clear" w:color="auto" w:fill="auto"/>
          </w:tcPr>
          <w:p w14:paraId="7E5C06C0" w14:textId="77777777" w:rsidR="00716236" w:rsidRPr="007555DA" w:rsidRDefault="00716236" w:rsidP="00716236">
            <w:pPr>
              <w:spacing w:after="0" w:line="240" w:lineRule="auto"/>
              <w:rPr>
                <w:rFonts w:cstheme="minorHAnsi"/>
              </w:rPr>
            </w:pPr>
            <w:r w:rsidRPr="007555DA">
              <w:rPr>
                <w:rFonts w:cstheme="minorHAnsi"/>
              </w:rPr>
              <w:t>Proponuje się dodać ustęp dotyczący zwrotu świadczeń nienależnie pobranych.</w:t>
            </w:r>
          </w:p>
        </w:tc>
        <w:tc>
          <w:tcPr>
            <w:tcW w:w="3786" w:type="dxa"/>
            <w:shd w:val="clear" w:color="auto" w:fill="auto"/>
            <w:vAlign w:val="center"/>
          </w:tcPr>
          <w:p w14:paraId="2B7C0171" w14:textId="77777777" w:rsidR="00716236" w:rsidRPr="007555DA" w:rsidRDefault="00716236" w:rsidP="00716236">
            <w:pPr>
              <w:spacing w:after="0" w:line="240" w:lineRule="auto"/>
              <w:rPr>
                <w:rFonts w:cstheme="minorHAnsi"/>
              </w:rPr>
            </w:pPr>
            <w:bookmarkStart w:id="30" w:name="_Hlk116382753"/>
            <w:r w:rsidRPr="007555DA">
              <w:rPr>
                <w:rFonts w:cstheme="minorHAnsi"/>
              </w:rPr>
              <w:t>Dodać ustęp</w:t>
            </w:r>
            <w:bookmarkEnd w:id="30"/>
            <w:r w:rsidRPr="007555DA">
              <w:rPr>
                <w:rFonts w:cstheme="minorHAnsi"/>
              </w:rPr>
              <w:t>:</w:t>
            </w:r>
          </w:p>
          <w:p w14:paraId="4F50121C" w14:textId="77777777" w:rsidR="00716236" w:rsidRPr="007555DA" w:rsidRDefault="00716236" w:rsidP="00716236">
            <w:pPr>
              <w:spacing w:after="0" w:line="240" w:lineRule="auto"/>
              <w:rPr>
                <w:rFonts w:cstheme="minorHAnsi"/>
              </w:rPr>
            </w:pPr>
            <w:r w:rsidRPr="007555DA">
              <w:rPr>
                <w:rFonts w:cstheme="minorHAnsi"/>
              </w:rPr>
              <w:t>Środki z tytułu zwrotu zasiłków lub innych świadczeń nienależnie pobranych wraz                        z odsetkami oraz pozostałymi kosztami dochodzenia tych świadczeń.</w:t>
            </w:r>
          </w:p>
        </w:tc>
        <w:tc>
          <w:tcPr>
            <w:tcW w:w="3105" w:type="dxa"/>
            <w:shd w:val="clear" w:color="auto" w:fill="auto"/>
          </w:tcPr>
          <w:p w14:paraId="3612221E" w14:textId="77777777" w:rsidR="00DD5DF8" w:rsidRPr="007555DA" w:rsidRDefault="00DD5DF8" w:rsidP="00DD5DF8">
            <w:pPr>
              <w:spacing w:after="0" w:line="240" w:lineRule="auto"/>
              <w:jc w:val="center"/>
              <w:rPr>
                <w:rFonts w:cstheme="minorHAnsi"/>
                <w:b/>
                <w:bCs/>
              </w:rPr>
            </w:pPr>
            <w:r w:rsidRPr="007555DA">
              <w:rPr>
                <w:rFonts w:cstheme="minorHAnsi"/>
                <w:b/>
                <w:bCs/>
              </w:rPr>
              <w:t>Uwaga nieuwzględniona.</w:t>
            </w:r>
          </w:p>
          <w:p w14:paraId="4DD38FA4" w14:textId="2BBAFF04" w:rsidR="00716236" w:rsidRPr="007555DA" w:rsidRDefault="00DD5DF8" w:rsidP="00DD5DF8">
            <w:pPr>
              <w:spacing w:after="0" w:line="240" w:lineRule="auto"/>
              <w:jc w:val="both"/>
              <w:rPr>
                <w:rFonts w:cstheme="minorHAnsi"/>
              </w:rPr>
            </w:pPr>
            <w:r w:rsidRPr="007555DA">
              <w:rPr>
                <w:rFonts w:cstheme="minorHAnsi"/>
              </w:rPr>
              <w:t xml:space="preserve">Inne niż wskazane w </w:t>
            </w:r>
            <w:r w:rsidR="00380B62">
              <w:rPr>
                <w:rFonts w:cstheme="minorHAnsi"/>
              </w:rPr>
              <w:t xml:space="preserve">art. 260 (dawny </w:t>
            </w:r>
            <w:r w:rsidRPr="007555DA">
              <w:rPr>
                <w:rFonts w:cstheme="minorHAnsi"/>
              </w:rPr>
              <w:t>art. 257 pkt 1-12</w:t>
            </w:r>
            <w:r w:rsidR="00380B62">
              <w:rPr>
                <w:rFonts w:cstheme="minorHAnsi"/>
              </w:rPr>
              <w:t>)</w:t>
            </w:r>
            <w:r w:rsidRPr="007555DA">
              <w:rPr>
                <w:rFonts w:cstheme="minorHAnsi"/>
              </w:rPr>
              <w:t xml:space="preserve">  przychody FP uwzględnione są w pkt 13 art. </w:t>
            </w:r>
            <w:r w:rsidR="00380B62">
              <w:rPr>
                <w:rFonts w:cstheme="minorHAnsi"/>
              </w:rPr>
              <w:t>260</w:t>
            </w:r>
            <w:r w:rsidR="00380B62" w:rsidRPr="007555DA">
              <w:rPr>
                <w:rFonts w:cstheme="minorHAnsi"/>
              </w:rPr>
              <w:t xml:space="preserve"> </w:t>
            </w:r>
            <w:r w:rsidRPr="007555DA">
              <w:rPr>
                <w:rFonts w:cstheme="minorHAnsi"/>
              </w:rPr>
              <w:t>jako „inne wpływy”.</w:t>
            </w:r>
          </w:p>
        </w:tc>
      </w:tr>
      <w:tr w:rsidR="007555DA" w:rsidRPr="007555DA" w14:paraId="5D810E4A" w14:textId="77777777" w:rsidTr="002D6D7B">
        <w:trPr>
          <w:jc w:val="center"/>
        </w:trPr>
        <w:tc>
          <w:tcPr>
            <w:tcW w:w="1727" w:type="dxa"/>
            <w:vAlign w:val="center"/>
          </w:tcPr>
          <w:p w14:paraId="0491638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402</w:t>
            </w:r>
          </w:p>
        </w:tc>
        <w:tc>
          <w:tcPr>
            <w:tcW w:w="3375" w:type="dxa"/>
            <w:vAlign w:val="center"/>
          </w:tcPr>
          <w:p w14:paraId="58A3E06C" w14:textId="77777777" w:rsidR="00716236" w:rsidRPr="007555DA" w:rsidRDefault="00716236" w:rsidP="00716236">
            <w:pPr>
              <w:spacing w:after="0" w:line="240" w:lineRule="auto"/>
              <w:rPr>
                <w:rFonts w:cstheme="minorHAnsi"/>
                <w:b/>
              </w:rPr>
            </w:pPr>
            <w:r w:rsidRPr="007555DA">
              <w:rPr>
                <w:rFonts w:cstheme="minorHAnsi"/>
                <w:b/>
              </w:rPr>
              <w:t>Art. 261. ust 1</w:t>
            </w:r>
          </w:p>
          <w:p w14:paraId="21E579C9"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7B7DD2BB" w14:textId="77777777" w:rsidR="00716236" w:rsidRPr="007555DA" w:rsidRDefault="00716236" w:rsidP="00716236">
            <w:pPr>
              <w:suppressAutoHyphens/>
              <w:autoSpaceDE w:val="0"/>
              <w:autoSpaceDN w:val="0"/>
              <w:adjustRightInd w:val="0"/>
              <w:spacing w:after="0" w:line="240" w:lineRule="auto"/>
              <w:ind w:firstLine="510"/>
              <w:rPr>
                <w:rFonts w:eastAsia="Times New Roman" w:cstheme="minorHAnsi"/>
                <w:lang w:eastAsia="pl-PL"/>
              </w:rPr>
            </w:pPr>
            <w:r w:rsidRPr="007555DA">
              <w:rPr>
                <w:rFonts w:eastAsia="Times New Roman" w:cstheme="minorHAnsi"/>
                <w:lang w:eastAsia="pl-PL"/>
              </w:rPr>
              <w:t>„i w okresie 30 dni przed zatrudnieniem pozostawały w ewidencji bezrobotnych PUP”</w:t>
            </w:r>
          </w:p>
          <w:p w14:paraId="250A5169" w14:textId="77777777" w:rsidR="00716236" w:rsidRPr="007555DA" w:rsidRDefault="00716236" w:rsidP="00716236">
            <w:pPr>
              <w:suppressAutoHyphens/>
              <w:autoSpaceDE w:val="0"/>
              <w:autoSpaceDN w:val="0"/>
              <w:adjustRightInd w:val="0"/>
              <w:spacing w:after="0" w:line="240" w:lineRule="auto"/>
              <w:ind w:firstLine="510"/>
              <w:rPr>
                <w:rFonts w:eastAsia="Times New Roman" w:cstheme="minorHAnsi"/>
                <w:lang w:eastAsia="pl-PL"/>
              </w:rPr>
            </w:pPr>
          </w:p>
          <w:p w14:paraId="17E1FE31" w14:textId="77777777" w:rsidR="00716236" w:rsidRPr="007555DA" w:rsidRDefault="00716236" w:rsidP="00716236">
            <w:pPr>
              <w:suppressAutoHyphens/>
              <w:autoSpaceDE w:val="0"/>
              <w:autoSpaceDN w:val="0"/>
              <w:adjustRightInd w:val="0"/>
              <w:spacing w:after="0" w:line="240" w:lineRule="auto"/>
              <w:ind w:firstLine="510"/>
              <w:rPr>
                <w:rFonts w:eastAsia="Times New Roman" w:cstheme="minorHAnsi"/>
                <w:lang w:eastAsia="pl-PL"/>
              </w:rPr>
            </w:pPr>
          </w:p>
          <w:p w14:paraId="53E1577F" w14:textId="77777777" w:rsidR="00716236" w:rsidRPr="007555DA" w:rsidRDefault="00716236" w:rsidP="00716236">
            <w:pPr>
              <w:suppressAutoHyphens/>
              <w:autoSpaceDE w:val="0"/>
              <w:autoSpaceDN w:val="0"/>
              <w:adjustRightInd w:val="0"/>
              <w:spacing w:after="0" w:line="240" w:lineRule="auto"/>
              <w:ind w:firstLine="510"/>
              <w:rPr>
                <w:rFonts w:eastAsia="Times New Roman" w:cstheme="minorHAnsi"/>
                <w:lang w:eastAsia="pl-PL"/>
              </w:rPr>
            </w:pPr>
          </w:p>
          <w:p w14:paraId="06E677BC" w14:textId="77777777" w:rsidR="00716236" w:rsidRPr="007555DA" w:rsidRDefault="00716236" w:rsidP="00716236">
            <w:pPr>
              <w:suppressAutoHyphens/>
              <w:autoSpaceDE w:val="0"/>
              <w:autoSpaceDN w:val="0"/>
              <w:adjustRightInd w:val="0"/>
              <w:spacing w:after="0" w:line="240" w:lineRule="auto"/>
              <w:ind w:firstLine="510"/>
              <w:rPr>
                <w:rFonts w:eastAsia="Times New Roman" w:cstheme="minorHAnsi"/>
                <w:lang w:eastAsia="pl-PL"/>
              </w:rPr>
            </w:pPr>
            <w:r w:rsidRPr="007555DA">
              <w:rPr>
                <w:rFonts w:eastAsia="Times New Roman" w:cstheme="minorHAnsi"/>
                <w:lang w:eastAsia="pl-PL"/>
              </w:rPr>
              <w:t>W praktyce będzie to oznaczało, że zainteresowane osoby będą się rejestrowały w PUP na 1-2 dni tylko po to, by pracodawca nie musiał takich składek opłacać. Zapis należy doprecyzować, aby jasno z niego wynikało, o jakim okresie pozostawania w ewidencji PUP mowa.</w:t>
            </w:r>
          </w:p>
        </w:tc>
        <w:tc>
          <w:tcPr>
            <w:tcW w:w="3786" w:type="dxa"/>
            <w:vAlign w:val="center"/>
          </w:tcPr>
          <w:p w14:paraId="528C1D8B" w14:textId="77777777" w:rsidR="00716236" w:rsidRPr="007555DA" w:rsidRDefault="00716236" w:rsidP="00716236">
            <w:pPr>
              <w:spacing w:after="0" w:line="240" w:lineRule="auto"/>
              <w:rPr>
                <w:rFonts w:cstheme="minorHAnsi"/>
              </w:rPr>
            </w:pPr>
          </w:p>
        </w:tc>
        <w:tc>
          <w:tcPr>
            <w:tcW w:w="3105" w:type="dxa"/>
          </w:tcPr>
          <w:p w14:paraId="677AE8A9" w14:textId="4F651D45" w:rsidR="00140563" w:rsidRPr="00723426" w:rsidRDefault="00140563" w:rsidP="00723426">
            <w:pPr>
              <w:spacing w:after="0" w:line="240" w:lineRule="auto"/>
              <w:jc w:val="center"/>
              <w:rPr>
                <w:rFonts w:cstheme="minorHAnsi"/>
                <w:b/>
                <w:bCs/>
              </w:rPr>
            </w:pPr>
            <w:bookmarkStart w:id="31" w:name="_Hlk130453382"/>
            <w:r w:rsidRPr="00723426">
              <w:rPr>
                <w:rFonts w:cstheme="minorHAnsi"/>
                <w:b/>
                <w:bCs/>
              </w:rPr>
              <w:t>Wyjaśnienie:</w:t>
            </w:r>
          </w:p>
          <w:p w14:paraId="64564AD1" w14:textId="713C9C91" w:rsidR="00716236" w:rsidRPr="007555DA" w:rsidRDefault="00140563" w:rsidP="00723426">
            <w:pPr>
              <w:spacing w:after="0" w:line="240" w:lineRule="auto"/>
              <w:jc w:val="both"/>
              <w:rPr>
                <w:rFonts w:cstheme="minorHAnsi"/>
              </w:rPr>
            </w:pPr>
            <w:r w:rsidRPr="007555DA">
              <w:rPr>
                <w:rFonts w:cstheme="minorHAnsi"/>
              </w:rPr>
              <w:t>Uwaga nie dotyczy treści projektu, tylko interpretacji przepisów.</w:t>
            </w:r>
            <w:bookmarkEnd w:id="31"/>
          </w:p>
        </w:tc>
      </w:tr>
      <w:tr w:rsidR="007555DA" w:rsidRPr="007555DA" w14:paraId="4F801546" w14:textId="77777777" w:rsidTr="002D6D7B">
        <w:trPr>
          <w:jc w:val="center"/>
        </w:trPr>
        <w:tc>
          <w:tcPr>
            <w:tcW w:w="1727" w:type="dxa"/>
            <w:shd w:val="clear" w:color="auto" w:fill="auto"/>
            <w:vAlign w:val="center"/>
          </w:tcPr>
          <w:p w14:paraId="3B0E08F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403</w:t>
            </w:r>
          </w:p>
        </w:tc>
        <w:tc>
          <w:tcPr>
            <w:tcW w:w="3375" w:type="dxa"/>
            <w:shd w:val="clear" w:color="auto" w:fill="auto"/>
            <w:vAlign w:val="center"/>
          </w:tcPr>
          <w:p w14:paraId="247AF500" w14:textId="77777777" w:rsidR="00716236" w:rsidRPr="007555DA" w:rsidRDefault="00716236" w:rsidP="00716236">
            <w:pPr>
              <w:spacing w:after="0" w:line="240" w:lineRule="auto"/>
              <w:rPr>
                <w:rFonts w:cstheme="minorHAnsi"/>
                <w:b/>
              </w:rPr>
            </w:pPr>
            <w:r w:rsidRPr="007555DA">
              <w:rPr>
                <w:rFonts w:cstheme="minorHAnsi"/>
                <w:b/>
              </w:rPr>
              <w:t>Art. 266.</w:t>
            </w:r>
          </w:p>
          <w:p w14:paraId="1C15D1DA" w14:textId="77777777" w:rsidR="00716236" w:rsidRPr="007555DA" w:rsidRDefault="00716236" w:rsidP="00716236">
            <w:pPr>
              <w:spacing w:after="0" w:line="240" w:lineRule="auto"/>
              <w:rPr>
                <w:rFonts w:cstheme="minorHAnsi"/>
              </w:rPr>
            </w:pPr>
            <w:r w:rsidRPr="007555DA">
              <w:rPr>
                <w:rFonts w:cstheme="minorHAnsi"/>
              </w:rPr>
              <w:t>(PUP Bielsko – Biała)</w:t>
            </w:r>
          </w:p>
        </w:tc>
        <w:tc>
          <w:tcPr>
            <w:tcW w:w="3453" w:type="dxa"/>
            <w:shd w:val="clear" w:color="auto" w:fill="auto"/>
          </w:tcPr>
          <w:p w14:paraId="0C204B4D" w14:textId="77777777" w:rsidR="00716236" w:rsidRPr="007555DA" w:rsidRDefault="00716236" w:rsidP="00716236">
            <w:pPr>
              <w:spacing w:after="0" w:line="240" w:lineRule="auto"/>
              <w:rPr>
                <w:rFonts w:cstheme="minorHAnsi"/>
              </w:rPr>
            </w:pPr>
            <w:r w:rsidRPr="007555DA">
              <w:rPr>
                <w:rFonts w:cstheme="minorHAnsi"/>
              </w:rPr>
              <w:t>Brak informacji w jakiej wysokości  i z jaką częstotliwością będą przekazywane środki.</w:t>
            </w:r>
          </w:p>
        </w:tc>
        <w:tc>
          <w:tcPr>
            <w:tcW w:w="3786" w:type="dxa"/>
            <w:shd w:val="clear" w:color="auto" w:fill="auto"/>
            <w:vAlign w:val="center"/>
          </w:tcPr>
          <w:p w14:paraId="4DF577CD" w14:textId="77777777" w:rsidR="00716236" w:rsidRPr="007555DA" w:rsidRDefault="00716236" w:rsidP="00716236">
            <w:pPr>
              <w:spacing w:after="0" w:line="240" w:lineRule="auto"/>
              <w:rPr>
                <w:rFonts w:cstheme="minorHAnsi"/>
              </w:rPr>
            </w:pPr>
            <w:r w:rsidRPr="007555DA">
              <w:rPr>
                <w:rFonts w:cstheme="minorHAnsi"/>
              </w:rPr>
              <w:t>Dodać ustęp</w:t>
            </w:r>
          </w:p>
          <w:p w14:paraId="5D01E177" w14:textId="77777777" w:rsidR="00716236" w:rsidRPr="007555DA" w:rsidRDefault="00716236" w:rsidP="00716236">
            <w:pPr>
              <w:spacing w:after="0" w:line="240" w:lineRule="auto"/>
              <w:rPr>
                <w:rFonts w:cstheme="minorHAnsi"/>
              </w:rPr>
            </w:pPr>
            <w:r w:rsidRPr="007555DA">
              <w:rPr>
                <w:rFonts w:cstheme="minorHAnsi"/>
              </w:rPr>
              <w:t>środki o których mowa w art. 266 ust. 1 są przekazywane miesięcznie w wysokości 1/12, a na wniosek urzędu nie więcej niż 2/12.</w:t>
            </w:r>
          </w:p>
        </w:tc>
        <w:tc>
          <w:tcPr>
            <w:tcW w:w="3105" w:type="dxa"/>
            <w:shd w:val="clear" w:color="auto" w:fill="auto"/>
          </w:tcPr>
          <w:p w14:paraId="12384384" w14:textId="77777777" w:rsidR="00A871FE" w:rsidRPr="007555DA" w:rsidRDefault="00A871FE" w:rsidP="00A871FE">
            <w:pPr>
              <w:spacing w:after="0" w:line="240" w:lineRule="auto"/>
              <w:jc w:val="center"/>
              <w:rPr>
                <w:rFonts w:cstheme="minorHAnsi"/>
                <w:b/>
                <w:bCs/>
              </w:rPr>
            </w:pPr>
            <w:r w:rsidRPr="007555DA">
              <w:rPr>
                <w:rFonts w:cstheme="minorHAnsi"/>
                <w:b/>
                <w:bCs/>
              </w:rPr>
              <w:t>Uwaga nieuwzględniona.</w:t>
            </w:r>
          </w:p>
          <w:p w14:paraId="1382DF8B" w14:textId="3FD61804" w:rsidR="00A871FE" w:rsidRPr="007555DA" w:rsidRDefault="00A871FE" w:rsidP="00A871FE">
            <w:pPr>
              <w:spacing w:after="0" w:line="240" w:lineRule="auto"/>
              <w:jc w:val="both"/>
              <w:rPr>
                <w:rFonts w:cstheme="minorHAnsi"/>
              </w:rPr>
            </w:pPr>
            <w:r w:rsidRPr="007555DA">
              <w:rPr>
                <w:rFonts w:cstheme="minorHAnsi"/>
              </w:rPr>
              <w:t xml:space="preserve">Kompleksowa regulacja dot. częstotliwości i wysokości przekazywanych środków znajdzie się w rozporządzeniu </w:t>
            </w:r>
            <w:r w:rsidR="00380B62">
              <w:rPr>
                <w:rFonts w:cstheme="minorHAnsi"/>
              </w:rPr>
              <w:t xml:space="preserve">dotyczącym </w:t>
            </w:r>
            <w:r w:rsidRPr="007555DA">
              <w:rPr>
                <w:rFonts w:cstheme="minorHAnsi"/>
              </w:rPr>
              <w:t>. zasad gospodarki finansowej FP .</w:t>
            </w:r>
          </w:p>
          <w:p w14:paraId="2C3384F2" w14:textId="1EC6A101" w:rsidR="00716236" w:rsidRPr="007555DA" w:rsidRDefault="00A871FE" w:rsidP="00A871FE">
            <w:pPr>
              <w:spacing w:after="0" w:line="240" w:lineRule="auto"/>
              <w:jc w:val="both"/>
              <w:rPr>
                <w:rFonts w:cstheme="minorHAnsi"/>
              </w:rPr>
            </w:pPr>
            <w:r w:rsidRPr="007555DA">
              <w:rPr>
                <w:rFonts w:cstheme="minorHAnsi"/>
              </w:rPr>
              <w:t>Obecnie też tak jest.</w:t>
            </w:r>
          </w:p>
        </w:tc>
      </w:tr>
      <w:tr w:rsidR="007555DA" w:rsidRPr="007555DA" w14:paraId="764FD07E" w14:textId="77777777" w:rsidTr="002D6D7B">
        <w:trPr>
          <w:jc w:val="center"/>
        </w:trPr>
        <w:tc>
          <w:tcPr>
            <w:tcW w:w="1727" w:type="dxa"/>
            <w:shd w:val="clear" w:color="auto" w:fill="auto"/>
            <w:vAlign w:val="center"/>
          </w:tcPr>
          <w:p w14:paraId="7FBD04B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404</w:t>
            </w:r>
          </w:p>
        </w:tc>
        <w:tc>
          <w:tcPr>
            <w:tcW w:w="3375" w:type="dxa"/>
            <w:shd w:val="clear" w:color="auto" w:fill="auto"/>
            <w:vAlign w:val="center"/>
          </w:tcPr>
          <w:p w14:paraId="116A6B46" w14:textId="77777777" w:rsidR="00716236" w:rsidRPr="007555DA" w:rsidRDefault="00716236" w:rsidP="00716236">
            <w:pPr>
              <w:spacing w:after="0" w:line="240" w:lineRule="auto"/>
              <w:rPr>
                <w:rFonts w:cstheme="minorHAnsi"/>
                <w:b/>
              </w:rPr>
            </w:pPr>
            <w:r w:rsidRPr="007555DA">
              <w:rPr>
                <w:rFonts w:cstheme="minorHAnsi"/>
                <w:b/>
              </w:rPr>
              <w:t>Art. 268.</w:t>
            </w:r>
          </w:p>
          <w:p w14:paraId="3AA215E6"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shd w:val="clear" w:color="auto" w:fill="auto"/>
          </w:tcPr>
          <w:p w14:paraId="772EFE9B" w14:textId="77777777" w:rsidR="00716236" w:rsidRPr="007555DA" w:rsidRDefault="00716236" w:rsidP="00716236">
            <w:pPr>
              <w:spacing w:after="0" w:line="240" w:lineRule="auto"/>
              <w:rPr>
                <w:rFonts w:cstheme="minorHAnsi"/>
              </w:rPr>
            </w:pPr>
            <w:r w:rsidRPr="007555DA">
              <w:rPr>
                <w:rFonts w:cstheme="minorHAnsi"/>
              </w:rPr>
              <w:t>Artykuł zawiera możliwość zaciągania zobowiązań do 20% w ramach limitów na realizację form pomocy dla bezrobotnych i poszukujących pracy, natomiast ustawa nie przewiduje takiej możliwości w przypadku środków na funkcjonowanie Urzędu</w:t>
            </w:r>
          </w:p>
        </w:tc>
        <w:tc>
          <w:tcPr>
            <w:tcW w:w="3786" w:type="dxa"/>
            <w:shd w:val="clear" w:color="auto" w:fill="auto"/>
            <w:vAlign w:val="center"/>
          </w:tcPr>
          <w:p w14:paraId="60EA6948" w14:textId="77777777" w:rsidR="00716236" w:rsidRPr="007555DA" w:rsidRDefault="00716236" w:rsidP="00716236">
            <w:pPr>
              <w:spacing w:after="0" w:line="240" w:lineRule="auto"/>
              <w:rPr>
                <w:rFonts w:cstheme="minorHAnsi"/>
              </w:rPr>
            </w:pPr>
          </w:p>
        </w:tc>
        <w:tc>
          <w:tcPr>
            <w:tcW w:w="3105" w:type="dxa"/>
            <w:shd w:val="clear" w:color="auto" w:fill="auto"/>
          </w:tcPr>
          <w:p w14:paraId="61A0B6E2" w14:textId="77777777" w:rsidR="003A3A4D" w:rsidRPr="00B83D31" w:rsidRDefault="003A3A4D" w:rsidP="003A3A4D">
            <w:pPr>
              <w:spacing w:after="0" w:line="240" w:lineRule="auto"/>
              <w:jc w:val="center"/>
              <w:rPr>
                <w:rFonts w:cstheme="minorHAnsi"/>
                <w:b/>
                <w:bCs/>
              </w:rPr>
            </w:pPr>
            <w:r w:rsidRPr="00B83D31">
              <w:rPr>
                <w:rFonts w:cstheme="minorHAnsi"/>
                <w:b/>
                <w:bCs/>
              </w:rPr>
              <w:t>Uwaga nieuwzględniona</w:t>
            </w:r>
          </w:p>
          <w:p w14:paraId="6D94E36D" w14:textId="77777777" w:rsidR="003A3A4D" w:rsidRPr="00B83D31" w:rsidRDefault="003A3A4D" w:rsidP="003A3A4D">
            <w:pPr>
              <w:spacing w:after="0" w:line="240" w:lineRule="auto"/>
              <w:jc w:val="both"/>
              <w:rPr>
                <w:rFonts w:cstheme="minorHAnsi"/>
              </w:rPr>
            </w:pPr>
            <w:r w:rsidRPr="00B83D31">
              <w:rPr>
                <w:rFonts w:cstheme="minorHAnsi"/>
              </w:rPr>
              <w:t>Realizacja i finansowanie przez starostę kosztów funkcjonowania powiatowego urzędu pracy może odbywać się w danym roku budżetowym, w ramach kwoty środków (limitu) Funduszu Pracy ustalonej na dany rok budżetowy na finansowanie kosztów funkcjonowania powiatowego urzędu pracy.</w:t>
            </w:r>
          </w:p>
          <w:p w14:paraId="03E5B8F3" w14:textId="77777777" w:rsidR="003A3A4D" w:rsidRPr="00B83D31" w:rsidRDefault="003A3A4D" w:rsidP="003A3A4D">
            <w:pPr>
              <w:spacing w:after="0" w:line="240" w:lineRule="auto"/>
              <w:jc w:val="both"/>
              <w:rPr>
                <w:rFonts w:cstheme="minorHAnsi"/>
              </w:rPr>
            </w:pPr>
            <w:r w:rsidRPr="00B83D31">
              <w:rPr>
                <w:rFonts w:cstheme="minorHAnsi"/>
              </w:rPr>
              <w:t xml:space="preserve">Nie ma potrzeby ustanawiania, w postulowanym zakresie, kolejnego, poza unormowanym </w:t>
            </w:r>
          </w:p>
          <w:p w14:paraId="1BD5DB6E" w14:textId="1EF4E891" w:rsidR="00716236" w:rsidRPr="007555DA" w:rsidRDefault="003A3A4D" w:rsidP="003A3A4D">
            <w:pPr>
              <w:spacing w:after="0" w:line="240" w:lineRule="auto"/>
              <w:rPr>
                <w:rFonts w:cstheme="minorHAnsi"/>
              </w:rPr>
            </w:pPr>
            <w:r w:rsidRPr="00B83D31">
              <w:rPr>
                <w:rFonts w:cstheme="minorHAnsi"/>
              </w:rPr>
              <w:t>w art. 271 projektu ustawy, wyjątku.</w:t>
            </w:r>
          </w:p>
        </w:tc>
      </w:tr>
      <w:tr w:rsidR="007555DA" w:rsidRPr="007555DA" w14:paraId="0508AAF7" w14:textId="77777777" w:rsidTr="002D6D7B">
        <w:trPr>
          <w:jc w:val="center"/>
        </w:trPr>
        <w:tc>
          <w:tcPr>
            <w:tcW w:w="1727" w:type="dxa"/>
            <w:vAlign w:val="center"/>
          </w:tcPr>
          <w:p w14:paraId="6EFE613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405</w:t>
            </w:r>
          </w:p>
        </w:tc>
        <w:tc>
          <w:tcPr>
            <w:tcW w:w="3375" w:type="dxa"/>
            <w:vAlign w:val="center"/>
          </w:tcPr>
          <w:p w14:paraId="2FE3728A" w14:textId="77777777" w:rsidR="00716236" w:rsidRPr="007555DA" w:rsidRDefault="00716236" w:rsidP="00716236">
            <w:pPr>
              <w:spacing w:after="0" w:line="240" w:lineRule="auto"/>
              <w:rPr>
                <w:rFonts w:cstheme="minorHAnsi"/>
                <w:b/>
              </w:rPr>
            </w:pPr>
            <w:r w:rsidRPr="007555DA">
              <w:rPr>
                <w:rFonts w:cstheme="minorHAnsi"/>
                <w:b/>
              </w:rPr>
              <w:t xml:space="preserve">Art. 270. ust. 2 </w:t>
            </w:r>
          </w:p>
          <w:p w14:paraId="43ADD49A"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7EC1E1D2" w14:textId="77777777" w:rsidR="00716236" w:rsidRPr="007555DA" w:rsidRDefault="00716236" w:rsidP="00716236">
            <w:pPr>
              <w:suppressAutoHyphens/>
              <w:autoSpaceDE w:val="0"/>
              <w:autoSpaceDN w:val="0"/>
              <w:adjustRightInd w:val="0"/>
              <w:spacing w:after="0" w:line="240" w:lineRule="auto"/>
              <w:ind w:firstLine="510"/>
              <w:rPr>
                <w:rFonts w:eastAsia="Calibri" w:cstheme="minorHAnsi"/>
                <w:lang w:eastAsia="pl-PL"/>
              </w:rPr>
            </w:pPr>
            <w:r w:rsidRPr="007555DA">
              <w:rPr>
                <w:rFonts w:eastAsia="Calibri" w:cstheme="minorHAnsi"/>
                <w:lang w:eastAsia="pl-PL"/>
              </w:rPr>
              <w:t>Starosta oraz marszałek województwa, w ramach kwoty przyznanej na finansowanie kosztów funkcjonowania samorządu powiatu i odpowiednio samorządu województwa, może przeznaczyć środki Funduszu Pracy, jako wkład własny, na finansowanie kosztów zarządzania projektami, o których mowa w ust. 1.</w:t>
            </w:r>
          </w:p>
          <w:p w14:paraId="6F01393C" w14:textId="77777777" w:rsidR="00716236" w:rsidRPr="007555DA" w:rsidRDefault="00716236" w:rsidP="00716236">
            <w:pPr>
              <w:spacing w:after="0" w:line="240" w:lineRule="auto"/>
              <w:rPr>
                <w:rFonts w:cstheme="minorHAnsi"/>
              </w:rPr>
            </w:pPr>
            <w:r w:rsidRPr="007555DA">
              <w:rPr>
                <w:rFonts w:cstheme="minorHAnsi"/>
              </w:rPr>
              <w:t>Ograniczenie możliwości wnoszenia wkładu własnego wyłącznie do kosztów zarządzania, które mają być finansowane w ramach kosztów funkcjonowania samorządu powiatu istotnie ogranicza możliwość wnoszenia wkładu własnego do projektów o których mowa w ust. 1</w:t>
            </w:r>
          </w:p>
        </w:tc>
        <w:tc>
          <w:tcPr>
            <w:tcW w:w="3786" w:type="dxa"/>
            <w:vAlign w:val="center"/>
          </w:tcPr>
          <w:p w14:paraId="1CFDAE0E" w14:textId="77777777" w:rsidR="00716236" w:rsidRPr="007555DA" w:rsidRDefault="00716236" w:rsidP="00716236">
            <w:pPr>
              <w:spacing w:after="0" w:line="240" w:lineRule="auto"/>
              <w:rPr>
                <w:rFonts w:cstheme="minorHAnsi"/>
              </w:rPr>
            </w:pPr>
            <w:r w:rsidRPr="007555DA">
              <w:rPr>
                <w:rFonts w:cstheme="minorHAnsi"/>
              </w:rPr>
              <w:t xml:space="preserve">Należy wprowadzić zapisy ustawowe, które będą dawały możliwość wnoszenia wkładu własnego do projektów o których mowa w ust. 1 również w ramach kosztów bezpośrednich poprzez udział w finansowaniu form pomocy, o ile będą one zgodne </w:t>
            </w:r>
            <w:r w:rsidRPr="007555DA">
              <w:rPr>
                <w:rFonts w:cstheme="minorHAnsi"/>
              </w:rPr>
              <w:br/>
              <w:t xml:space="preserve">z ustawą o aktywności zawodowej. Należy dążyć do maksymalnego uelastycznienia mechanizmów </w:t>
            </w:r>
            <w:r w:rsidRPr="007555DA">
              <w:rPr>
                <w:rFonts w:cstheme="minorHAnsi"/>
              </w:rPr>
              <w:br/>
              <w:t xml:space="preserve">i możliwości wnoszenia wkładu własnego, tak aby nie ograniczać możliwości realizacji projektów innych niż pozakonkursowe/systemowe/w ramach trybów niekonkurencyjnych ze względu na brak lub niewystarczające do zapewnienia wkładu własnego środki na finansowanie kosztów funkcjonowaniu samorządu powiatu. </w:t>
            </w:r>
          </w:p>
        </w:tc>
        <w:tc>
          <w:tcPr>
            <w:tcW w:w="3105" w:type="dxa"/>
          </w:tcPr>
          <w:p w14:paraId="5D3789D6" w14:textId="48F10976" w:rsidR="00716236" w:rsidRPr="00A304C5" w:rsidRDefault="00716236" w:rsidP="00A304C5">
            <w:pPr>
              <w:spacing w:after="0" w:line="240" w:lineRule="auto"/>
              <w:jc w:val="center"/>
              <w:rPr>
                <w:rFonts w:cstheme="minorHAnsi"/>
                <w:b/>
                <w:bCs/>
              </w:rPr>
            </w:pPr>
            <w:r w:rsidRPr="00A304C5">
              <w:rPr>
                <w:rFonts w:cstheme="minorHAnsi"/>
                <w:b/>
                <w:bCs/>
              </w:rPr>
              <w:t>Uwaga nieuwzględniona.</w:t>
            </w:r>
          </w:p>
          <w:p w14:paraId="4B0B2148" w14:textId="2D70019C" w:rsidR="00716236" w:rsidRPr="007555DA" w:rsidRDefault="00716236" w:rsidP="00A304C5">
            <w:pPr>
              <w:spacing w:after="0" w:line="240" w:lineRule="auto"/>
              <w:jc w:val="both"/>
              <w:rPr>
                <w:rFonts w:cstheme="minorHAnsi"/>
              </w:rPr>
            </w:pPr>
            <w:r w:rsidRPr="007555DA">
              <w:rPr>
                <w:rFonts w:cstheme="minorHAnsi"/>
              </w:rPr>
              <w:t>Stosowane od lipca br. rozwiązanie jest powrotem do stosowanych rozwiązań w okresie programowania 2007-2013, które się nie sprawdziło,  gdyż rodziło nierówności pomiędzy osobami obejmowanymi wsparciem w ramach jednego projektu - stosowane były stawki, kwoty , wskaźniki dotyczące Funduszu Pracy dla jednych i inne - korzystniejsze - w ramach finansowania ze środków budżetowych pozyskiwanych w projekcie. Są one  określane przez organizatorów konkursów. Do ówczesnego MRPiPS wpływały liczne pisma, skargi, interpelacje i wystąpienia poselskie dotyczące tych kwestii.  Ponadto dla urzędów pracy takie rozwiązanie wiąże  się z powstawaniem  wątpliwości odnośnie stosowania różnorodnych regulacji prawnych odnośnie sposobu postępowania w sytuacjach, jakie mają miejsce przy realizacji projektów konkursowych, w których są dwie grupy klientów,  czego dowodem są  pisma kierowane  zarówno do MFiPR jak i MRiPS . W związku z powyższym, aby umożliwić urzędom pracy ubieganie się o realizację projektów konkursowych a jednocześnie wyciągając wnioski z doświadczeń minionego okresu programowania,  proponuje się,  aby wkład Funduszu Pracy jako wkład własny był przeznaczony na koszty zarządzania projektami konkursowymi.  Uczestnicy obejmowani aktywizacją w ramach konkursu będą traktowani jednakowo według zasad określonych w konkursie.</w:t>
            </w:r>
          </w:p>
        </w:tc>
      </w:tr>
      <w:tr w:rsidR="007555DA" w:rsidRPr="007555DA" w14:paraId="62398FFB" w14:textId="77777777" w:rsidTr="002D6D7B">
        <w:trPr>
          <w:jc w:val="center"/>
        </w:trPr>
        <w:tc>
          <w:tcPr>
            <w:tcW w:w="1727" w:type="dxa"/>
            <w:shd w:val="clear" w:color="auto" w:fill="auto"/>
            <w:vAlign w:val="center"/>
          </w:tcPr>
          <w:p w14:paraId="3893771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406</w:t>
            </w:r>
          </w:p>
        </w:tc>
        <w:tc>
          <w:tcPr>
            <w:tcW w:w="3375" w:type="dxa"/>
            <w:shd w:val="clear" w:color="auto" w:fill="auto"/>
            <w:vAlign w:val="center"/>
          </w:tcPr>
          <w:p w14:paraId="0C4D3B8D" w14:textId="77777777" w:rsidR="00716236" w:rsidRPr="007555DA" w:rsidRDefault="00716236" w:rsidP="00716236">
            <w:pPr>
              <w:spacing w:after="0" w:line="240" w:lineRule="auto"/>
              <w:rPr>
                <w:rFonts w:cstheme="minorHAnsi"/>
                <w:b/>
              </w:rPr>
            </w:pPr>
            <w:r w:rsidRPr="007555DA">
              <w:rPr>
                <w:rFonts w:cstheme="minorHAnsi"/>
                <w:b/>
              </w:rPr>
              <w:t>Art. 272.</w:t>
            </w:r>
          </w:p>
          <w:p w14:paraId="09F2438D"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shd w:val="clear" w:color="auto" w:fill="auto"/>
          </w:tcPr>
          <w:p w14:paraId="2E163BF6" w14:textId="77777777" w:rsidR="00716236" w:rsidRPr="007555DA" w:rsidRDefault="00716236" w:rsidP="00716236">
            <w:pPr>
              <w:spacing w:after="0" w:line="240" w:lineRule="auto"/>
              <w:rPr>
                <w:rFonts w:cstheme="minorHAnsi"/>
              </w:rPr>
            </w:pPr>
            <w:r w:rsidRPr="007555DA">
              <w:rPr>
                <w:rFonts w:cstheme="minorHAnsi"/>
              </w:rPr>
              <w:t>Uwaga analogiczna jak dla art. 266.</w:t>
            </w:r>
          </w:p>
        </w:tc>
        <w:tc>
          <w:tcPr>
            <w:tcW w:w="3786" w:type="dxa"/>
            <w:shd w:val="clear" w:color="auto" w:fill="auto"/>
            <w:vAlign w:val="center"/>
          </w:tcPr>
          <w:p w14:paraId="260707A3" w14:textId="77777777" w:rsidR="00716236" w:rsidRPr="007555DA" w:rsidRDefault="00716236" w:rsidP="00716236">
            <w:pPr>
              <w:spacing w:after="0" w:line="240" w:lineRule="auto"/>
              <w:rPr>
                <w:rFonts w:cstheme="minorHAnsi"/>
              </w:rPr>
            </w:pPr>
            <w:r w:rsidRPr="007555DA">
              <w:rPr>
                <w:rFonts w:cstheme="minorHAnsi"/>
              </w:rPr>
              <w:t>Dodać ustęp</w:t>
            </w:r>
          </w:p>
          <w:p w14:paraId="76BCC5B0" w14:textId="77777777" w:rsidR="00716236" w:rsidRPr="007555DA" w:rsidRDefault="00716236" w:rsidP="00716236">
            <w:pPr>
              <w:spacing w:after="0" w:line="240" w:lineRule="auto"/>
              <w:rPr>
                <w:rFonts w:cstheme="minorHAnsi"/>
              </w:rPr>
            </w:pPr>
            <w:r w:rsidRPr="007555DA">
              <w:rPr>
                <w:rFonts w:cstheme="minorHAnsi"/>
              </w:rPr>
              <w:t>środki o których mowa w art. 272 ust. 1 są przekazywane miesięczni w wysokości 1/12, a na wniosek urzędu nie więcej niż 2/12.</w:t>
            </w:r>
          </w:p>
        </w:tc>
        <w:tc>
          <w:tcPr>
            <w:tcW w:w="3105" w:type="dxa"/>
            <w:shd w:val="clear" w:color="auto" w:fill="auto"/>
          </w:tcPr>
          <w:p w14:paraId="028A2803" w14:textId="77777777" w:rsidR="003A3A4D" w:rsidRPr="007555DA" w:rsidRDefault="003A3A4D" w:rsidP="003A3A4D">
            <w:pPr>
              <w:spacing w:after="0" w:line="240" w:lineRule="auto"/>
              <w:jc w:val="center"/>
              <w:rPr>
                <w:rFonts w:cstheme="minorHAnsi"/>
                <w:b/>
                <w:bCs/>
              </w:rPr>
            </w:pPr>
            <w:r w:rsidRPr="007555DA">
              <w:rPr>
                <w:rFonts w:cstheme="minorHAnsi"/>
                <w:b/>
                <w:bCs/>
              </w:rPr>
              <w:t>Uwaga nieuwzględniona.</w:t>
            </w:r>
          </w:p>
          <w:p w14:paraId="092DB16B" w14:textId="77777777" w:rsidR="003A3A4D" w:rsidRPr="007555DA" w:rsidRDefault="003A3A4D" w:rsidP="003A3A4D">
            <w:pPr>
              <w:spacing w:after="0" w:line="240" w:lineRule="auto"/>
              <w:jc w:val="both"/>
              <w:rPr>
                <w:rFonts w:cstheme="minorHAnsi"/>
              </w:rPr>
            </w:pPr>
            <w:r w:rsidRPr="007555DA">
              <w:rPr>
                <w:rFonts w:cstheme="minorHAnsi"/>
              </w:rPr>
              <w:t xml:space="preserve">Kompleksowa regulacja dot. częstotliwości i wysokości przekazywanych środków znajdzie się w rozporządzeniu ws. zasad gospodarki finansowej FP. </w:t>
            </w:r>
          </w:p>
          <w:p w14:paraId="42F8EA19" w14:textId="38FBFD70" w:rsidR="00716236" w:rsidRPr="007555DA" w:rsidRDefault="003A3A4D" w:rsidP="003A3A4D">
            <w:pPr>
              <w:spacing w:after="0" w:line="240" w:lineRule="auto"/>
              <w:rPr>
                <w:rFonts w:cstheme="minorHAnsi"/>
              </w:rPr>
            </w:pPr>
            <w:r w:rsidRPr="007555DA">
              <w:rPr>
                <w:rFonts w:cstheme="minorHAnsi"/>
              </w:rPr>
              <w:t>Obecnie też tak jest.</w:t>
            </w:r>
          </w:p>
        </w:tc>
      </w:tr>
      <w:tr w:rsidR="007555DA" w:rsidRPr="007555DA" w14:paraId="228817FF" w14:textId="77777777" w:rsidTr="002D6D7B">
        <w:trPr>
          <w:jc w:val="center"/>
        </w:trPr>
        <w:tc>
          <w:tcPr>
            <w:tcW w:w="1727" w:type="dxa"/>
            <w:shd w:val="clear" w:color="auto" w:fill="auto"/>
            <w:vAlign w:val="center"/>
          </w:tcPr>
          <w:p w14:paraId="5555744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407</w:t>
            </w:r>
          </w:p>
        </w:tc>
        <w:tc>
          <w:tcPr>
            <w:tcW w:w="3375" w:type="dxa"/>
            <w:shd w:val="clear" w:color="auto" w:fill="auto"/>
          </w:tcPr>
          <w:p w14:paraId="4A5B0822" w14:textId="77777777" w:rsidR="00716236" w:rsidRPr="007555DA" w:rsidRDefault="00716236" w:rsidP="00716236">
            <w:pPr>
              <w:spacing w:after="0" w:line="240" w:lineRule="auto"/>
              <w:rPr>
                <w:rFonts w:cstheme="minorHAnsi"/>
                <w:b/>
              </w:rPr>
            </w:pPr>
            <w:r w:rsidRPr="007555DA">
              <w:rPr>
                <w:rFonts w:cstheme="minorHAnsi"/>
                <w:b/>
              </w:rPr>
              <w:t>Art. 272. ust. 1</w:t>
            </w:r>
          </w:p>
          <w:p w14:paraId="2153E49C" w14:textId="77777777" w:rsidR="00716236" w:rsidRPr="007555DA" w:rsidRDefault="00716236" w:rsidP="00716236">
            <w:pPr>
              <w:spacing w:after="0" w:line="240" w:lineRule="auto"/>
              <w:rPr>
                <w:rFonts w:cstheme="minorHAnsi"/>
                <w:b/>
              </w:rPr>
            </w:pPr>
            <w:r w:rsidRPr="007555DA">
              <w:rPr>
                <w:rFonts w:cstheme="minorHAnsi"/>
              </w:rPr>
              <w:t>(PUP Cieszyn)</w:t>
            </w:r>
          </w:p>
        </w:tc>
        <w:tc>
          <w:tcPr>
            <w:tcW w:w="3453" w:type="dxa"/>
            <w:shd w:val="clear" w:color="auto" w:fill="auto"/>
          </w:tcPr>
          <w:p w14:paraId="2A75E97F" w14:textId="77777777" w:rsidR="00716236" w:rsidRPr="007555DA" w:rsidRDefault="00716236" w:rsidP="00716236">
            <w:pPr>
              <w:spacing w:after="0" w:line="240" w:lineRule="auto"/>
              <w:rPr>
                <w:rFonts w:cstheme="minorHAnsi"/>
              </w:rPr>
            </w:pPr>
            <w:r w:rsidRPr="007555DA">
              <w:rPr>
                <w:rFonts w:cstheme="minorHAnsi"/>
              </w:rPr>
              <w:t xml:space="preserve">Wnioskujemy o rozważenie zwiększenia kwoty limitu na finansowanie kosztów funkcjonowania urzędów pracy w związku ze zmianą w art. 281 ust.1, gdyż motywowanie(co jest zasadne z uwagi na dbałość o jakość pracy) szerszej grupy pracowników pochłonie większą ilość środków niż dotychczas. W przypadku, gdy urząd otrzyma niewielką ilość środków na funkcjonowanie urzędu Dyrektor nie będzie miał możliwości przyznanie dodatków w maksymalnej kwocie. Zapewnienie jakości pracy nie będzie możliwe, gdy najbardziej doświadczeni pracownicy będą rezygnować z zatrudnienia. </w:t>
            </w:r>
          </w:p>
        </w:tc>
        <w:tc>
          <w:tcPr>
            <w:tcW w:w="3786" w:type="dxa"/>
            <w:shd w:val="clear" w:color="auto" w:fill="auto"/>
            <w:vAlign w:val="center"/>
          </w:tcPr>
          <w:p w14:paraId="088B8927" w14:textId="77777777" w:rsidR="00716236" w:rsidRPr="007555DA" w:rsidRDefault="00716236" w:rsidP="00716236">
            <w:pPr>
              <w:spacing w:after="0" w:line="240" w:lineRule="auto"/>
              <w:rPr>
                <w:rFonts w:cstheme="minorHAnsi"/>
              </w:rPr>
            </w:pPr>
          </w:p>
        </w:tc>
        <w:tc>
          <w:tcPr>
            <w:tcW w:w="3105" w:type="dxa"/>
            <w:shd w:val="clear" w:color="auto" w:fill="auto"/>
          </w:tcPr>
          <w:p w14:paraId="7101945F" w14:textId="2010FD91" w:rsidR="00256B7A" w:rsidRPr="007555DA" w:rsidRDefault="00256B7A" w:rsidP="00256B7A">
            <w:pPr>
              <w:spacing w:after="0" w:line="240" w:lineRule="auto"/>
              <w:jc w:val="center"/>
              <w:rPr>
                <w:rFonts w:cstheme="minorHAnsi"/>
                <w:b/>
                <w:bCs/>
              </w:rPr>
            </w:pPr>
            <w:r w:rsidRPr="007555DA">
              <w:rPr>
                <w:rFonts w:cstheme="minorHAnsi"/>
                <w:b/>
                <w:bCs/>
              </w:rPr>
              <w:t>Wyjaśnienie</w:t>
            </w:r>
            <w:r w:rsidR="00A304C5">
              <w:rPr>
                <w:rFonts w:cstheme="minorHAnsi"/>
                <w:b/>
                <w:bCs/>
              </w:rPr>
              <w:t>:</w:t>
            </w:r>
          </w:p>
          <w:p w14:paraId="64A5E224" w14:textId="77777777" w:rsidR="00256B7A" w:rsidRPr="007555DA" w:rsidRDefault="00256B7A" w:rsidP="00256B7A">
            <w:pPr>
              <w:spacing w:after="0" w:line="240" w:lineRule="auto"/>
              <w:jc w:val="both"/>
              <w:rPr>
                <w:rFonts w:cstheme="minorHAnsi"/>
              </w:rPr>
            </w:pPr>
            <w:r w:rsidRPr="007555DA">
              <w:rPr>
                <w:rFonts w:cstheme="minorHAnsi"/>
              </w:rPr>
              <w:t>Uwaga nie dotyczy stricte przepisów ustawy (jest wnioskiem o zwiększenie środków FP ze względu na dodatki motywacyjne).</w:t>
            </w:r>
          </w:p>
          <w:p w14:paraId="6C1952BD" w14:textId="4AE172FE" w:rsidR="00716236" w:rsidRPr="007555DA" w:rsidRDefault="00256B7A" w:rsidP="0061139D">
            <w:pPr>
              <w:spacing w:after="0" w:line="240" w:lineRule="auto"/>
              <w:jc w:val="both"/>
              <w:rPr>
                <w:rFonts w:cstheme="minorHAnsi"/>
              </w:rPr>
            </w:pPr>
            <w:r w:rsidRPr="007555DA">
              <w:rPr>
                <w:rFonts w:cstheme="minorHAnsi"/>
              </w:rPr>
              <w:t>Regulamin wynagradzania jest w gestii dyr. PUP. Dyr. PUP może, nie musi przyznać dodatku.</w:t>
            </w:r>
          </w:p>
        </w:tc>
      </w:tr>
      <w:tr w:rsidR="007555DA" w:rsidRPr="007555DA" w14:paraId="6AB156D7" w14:textId="77777777" w:rsidTr="002D6D7B">
        <w:trPr>
          <w:jc w:val="center"/>
        </w:trPr>
        <w:tc>
          <w:tcPr>
            <w:tcW w:w="1727" w:type="dxa"/>
            <w:shd w:val="clear" w:color="auto" w:fill="auto"/>
            <w:vAlign w:val="center"/>
          </w:tcPr>
          <w:p w14:paraId="5A0D448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408</w:t>
            </w:r>
          </w:p>
        </w:tc>
        <w:tc>
          <w:tcPr>
            <w:tcW w:w="3375" w:type="dxa"/>
            <w:shd w:val="clear" w:color="auto" w:fill="auto"/>
            <w:vAlign w:val="center"/>
          </w:tcPr>
          <w:p w14:paraId="4A0A3C3E" w14:textId="77777777" w:rsidR="00716236" w:rsidRPr="007555DA" w:rsidRDefault="00716236" w:rsidP="00716236">
            <w:pPr>
              <w:spacing w:after="0" w:line="240" w:lineRule="auto"/>
              <w:rPr>
                <w:rFonts w:cstheme="minorHAnsi"/>
                <w:b/>
              </w:rPr>
            </w:pPr>
            <w:r w:rsidRPr="007555DA">
              <w:rPr>
                <w:rFonts w:cstheme="minorHAnsi"/>
                <w:b/>
              </w:rPr>
              <w:t>Art.273 ust.5</w:t>
            </w:r>
          </w:p>
          <w:p w14:paraId="05B5EA86" w14:textId="77777777" w:rsidR="00716236" w:rsidRPr="007555DA" w:rsidRDefault="00716236" w:rsidP="00716236">
            <w:pPr>
              <w:spacing w:after="0" w:line="240" w:lineRule="auto"/>
              <w:rPr>
                <w:rFonts w:cstheme="minorHAnsi"/>
                <w:b/>
              </w:rPr>
            </w:pPr>
            <w:r w:rsidRPr="007555DA">
              <w:rPr>
                <w:rFonts w:cstheme="minorHAnsi"/>
                <w:bCs/>
              </w:rPr>
              <w:t>(PUP Racibórz)</w:t>
            </w:r>
          </w:p>
        </w:tc>
        <w:tc>
          <w:tcPr>
            <w:tcW w:w="3453" w:type="dxa"/>
            <w:shd w:val="clear" w:color="auto" w:fill="auto"/>
          </w:tcPr>
          <w:p w14:paraId="2EF2BB8C" w14:textId="77777777" w:rsidR="00716236" w:rsidRPr="007555DA" w:rsidRDefault="00716236" w:rsidP="00716236">
            <w:pPr>
              <w:spacing w:after="0" w:line="240" w:lineRule="auto"/>
              <w:rPr>
                <w:rFonts w:cstheme="minorHAnsi"/>
              </w:rPr>
            </w:pPr>
            <w:r w:rsidRPr="007555DA">
              <w:rPr>
                <w:rFonts w:cstheme="minorHAnsi"/>
              </w:rPr>
              <w:t xml:space="preserve">5. Minister właściwy do spraw pracy przekazuje urzędom wojewódzkim, na wyodrębnione rachunki bankowe kwoty środków Funduszu Pracy ma finansowanie w roku budżetowym kosztów funkcjonowania do wysokości kwoty(limitu) ustalonej na dany rok budżetowy </w:t>
            </w:r>
            <w:r w:rsidRPr="007555DA">
              <w:rPr>
                <w:rFonts w:cstheme="minorHAnsi"/>
                <w:b/>
                <w:i/>
              </w:rPr>
              <w:t xml:space="preserve">z przeznaczeniem na finansowanie kosztów szkoleń pracowników urzędów wojewódzkich, WUP i PUP realizujących zadania określone w ustawie </w:t>
            </w:r>
            <w:r w:rsidRPr="007555DA">
              <w:rPr>
                <w:rFonts w:cstheme="minorHAnsi"/>
              </w:rPr>
              <w:t>oraz wprowadzania, rozwijania i eksploatacji systemu teleinformatycznego i technologii cyfrowych w urzędach wojewódzkich, służących realizacji zadań określonych w ustawie.</w:t>
            </w:r>
          </w:p>
        </w:tc>
        <w:tc>
          <w:tcPr>
            <w:tcW w:w="3786" w:type="dxa"/>
            <w:shd w:val="clear" w:color="auto" w:fill="auto"/>
            <w:vAlign w:val="center"/>
          </w:tcPr>
          <w:p w14:paraId="3111AB6C" w14:textId="77777777" w:rsidR="00716236" w:rsidRPr="007555DA" w:rsidRDefault="00716236" w:rsidP="00716236">
            <w:pPr>
              <w:spacing w:after="0" w:line="240" w:lineRule="auto"/>
              <w:rPr>
                <w:rFonts w:cstheme="minorHAnsi"/>
              </w:rPr>
            </w:pPr>
            <w:r w:rsidRPr="007555DA">
              <w:rPr>
                <w:rFonts w:cstheme="minorHAnsi"/>
              </w:rPr>
              <w:t>Zmienić na „ kosztów szkolenia kadr publicznych służb zatrudnienia”</w:t>
            </w:r>
          </w:p>
        </w:tc>
        <w:tc>
          <w:tcPr>
            <w:tcW w:w="3105" w:type="dxa"/>
            <w:shd w:val="clear" w:color="auto" w:fill="auto"/>
          </w:tcPr>
          <w:p w14:paraId="71BB8223" w14:textId="77777777" w:rsidR="00327CE3" w:rsidRPr="007555DA" w:rsidRDefault="00327CE3" w:rsidP="00327CE3">
            <w:pPr>
              <w:spacing w:after="0" w:line="240" w:lineRule="auto"/>
              <w:jc w:val="center"/>
              <w:rPr>
                <w:rFonts w:cstheme="minorHAnsi"/>
                <w:b/>
                <w:bCs/>
              </w:rPr>
            </w:pPr>
            <w:r w:rsidRPr="007555DA">
              <w:rPr>
                <w:rFonts w:cstheme="minorHAnsi"/>
                <w:b/>
                <w:bCs/>
              </w:rPr>
              <w:t>Uwaga nieuwzględniona.</w:t>
            </w:r>
          </w:p>
          <w:p w14:paraId="417C6489" w14:textId="04A9F040" w:rsidR="00327CE3" w:rsidRPr="007555DA" w:rsidRDefault="00327CE3" w:rsidP="00327CE3">
            <w:pPr>
              <w:spacing w:after="0" w:line="240" w:lineRule="auto"/>
              <w:jc w:val="both"/>
              <w:rPr>
                <w:rFonts w:cstheme="minorHAnsi"/>
              </w:rPr>
            </w:pPr>
            <w:r w:rsidRPr="007555DA">
              <w:rPr>
                <w:rFonts w:cstheme="minorHAnsi"/>
              </w:rPr>
              <w:t xml:space="preserve">Brzmienie zgodne z art. </w:t>
            </w:r>
            <w:r w:rsidR="006B7F98">
              <w:rPr>
                <w:rFonts w:cstheme="minorHAnsi"/>
              </w:rPr>
              <w:t>30</w:t>
            </w:r>
            <w:r w:rsidRPr="007555DA">
              <w:rPr>
                <w:rFonts w:cstheme="minorHAnsi"/>
              </w:rPr>
              <w:t xml:space="preserve"> ust. 2 pkt 1 </w:t>
            </w:r>
            <w:r w:rsidR="006B7F98">
              <w:rPr>
                <w:rFonts w:cstheme="minorHAnsi"/>
              </w:rPr>
              <w:t>projektu</w:t>
            </w:r>
            <w:r w:rsidRPr="007555DA">
              <w:rPr>
                <w:rFonts w:cstheme="minorHAnsi"/>
              </w:rPr>
              <w:t>.</w:t>
            </w:r>
          </w:p>
          <w:p w14:paraId="0DEA259B" w14:textId="5C29C44B" w:rsidR="00716236" w:rsidRPr="007555DA" w:rsidRDefault="00327CE3" w:rsidP="00327CE3">
            <w:pPr>
              <w:spacing w:after="0" w:line="240" w:lineRule="auto"/>
              <w:jc w:val="both"/>
              <w:rPr>
                <w:rFonts w:cstheme="minorHAnsi"/>
              </w:rPr>
            </w:pPr>
            <w:r w:rsidRPr="007555DA">
              <w:rPr>
                <w:rFonts w:cstheme="minorHAnsi"/>
              </w:rPr>
              <w:t>Ponadto środki FP maja być  przeznaczone na szkolenia pracowników realizujących  zadania określone w ustawie.</w:t>
            </w:r>
          </w:p>
        </w:tc>
      </w:tr>
      <w:tr w:rsidR="007555DA" w:rsidRPr="007555DA" w14:paraId="57BF610B" w14:textId="77777777" w:rsidTr="002D6D7B">
        <w:trPr>
          <w:jc w:val="center"/>
        </w:trPr>
        <w:tc>
          <w:tcPr>
            <w:tcW w:w="1727" w:type="dxa"/>
            <w:shd w:val="clear" w:color="auto" w:fill="auto"/>
            <w:vAlign w:val="center"/>
          </w:tcPr>
          <w:p w14:paraId="305D646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409</w:t>
            </w:r>
          </w:p>
        </w:tc>
        <w:tc>
          <w:tcPr>
            <w:tcW w:w="3375" w:type="dxa"/>
            <w:shd w:val="clear" w:color="auto" w:fill="auto"/>
            <w:vAlign w:val="center"/>
          </w:tcPr>
          <w:p w14:paraId="09E18549" w14:textId="77777777" w:rsidR="00716236" w:rsidRPr="007555DA" w:rsidRDefault="00716236" w:rsidP="00716236">
            <w:pPr>
              <w:spacing w:after="0" w:line="240" w:lineRule="auto"/>
              <w:rPr>
                <w:rFonts w:cstheme="minorHAnsi"/>
                <w:b/>
              </w:rPr>
            </w:pPr>
            <w:r w:rsidRPr="007555DA">
              <w:rPr>
                <w:rFonts w:cstheme="minorHAnsi"/>
                <w:b/>
              </w:rPr>
              <w:t>Art. 274. pkt. 4</w:t>
            </w:r>
          </w:p>
          <w:p w14:paraId="2BC2E809"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shd w:val="clear" w:color="auto" w:fill="auto"/>
          </w:tcPr>
          <w:p w14:paraId="6F4C62AE" w14:textId="77777777" w:rsidR="00716236" w:rsidRPr="007555DA" w:rsidRDefault="00716236" w:rsidP="00716236">
            <w:pPr>
              <w:spacing w:after="0" w:line="240" w:lineRule="auto"/>
              <w:rPr>
                <w:rFonts w:cstheme="minorHAnsi"/>
              </w:rPr>
            </w:pPr>
            <w:r w:rsidRPr="007555DA">
              <w:rPr>
                <w:rFonts w:cstheme="minorHAnsi"/>
              </w:rPr>
              <w:t>Wskazanie dyrektora PUP,                  a nie starosty jako właściwego                do powierzenia bankom obsługi wypłat.</w:t>
            </w:r>
          </w:p>
        </w:tc>
        <w:tc>
          <w:tcPr>
            <w:tcW w:w="3786" w:type="dxa"/>
            <w:shd w:val="clear" w:color="auto" w:fill="auto"/>
            <w:vAlign w:val="center"/>
          </w:tcPr>
          <w:p w14:paraId="60729D01" w14:textId="77777777" w:rsidR="00716236" w:rsidRPr="007555DA" w:rsidRDefault="00716236" w:rsidP="00716236">
            <w:pPr>
              <w:spacing w:after="0" w:line="240" w:lineRule="auto"/>
              <w:rPr>
                <w:rFonts w:cstheme="minorHAnsi"/>
              </w:rPr>
            </w:pPr>
            <w:r w:rsidRPr="007555DA">
              <w:rPr>
                <w:rFonts w:cstheme="minorHAnsi"/>
              </w:rPr>
              <w:t>Tryb powierzania przez starostę bankom i innym instytucjom dokonywania wypłat świadczeń pieniężnych dla bezrobotnych, o których mowa w art. 37 pkt 13, i innych uprawnionych osób, mając na względzie zapewnienie racjonalności gospodarowania środkami Funduszu Pracy.</w:t>
            </w:r>
          </w:p>
        </w:tc>
        <w:tc>
          <w:tcPr>
            <w:tcW w:w="3105" w:type="dxa"/>
            <w:shd w:val="clear" w:color="auto" w:fill="auto"/>
          </w:tcPr>
          <w:p w14:paraId="285F3343" w14:textId="77777777" w:rsidR="00632A53" w:rsidRPr="007555DA" w:rsidRDefault="00632A53" w:rsidP="00632A53">
            <w:pPr>
              <w:spacing w:after="0" w:line="240" w:lineRule="auto"/>
              <w:jc w:val="center"/>
              <w:rPr>
                <w:rFonts w:cstheme="minorHAnsi"/>
                <w:b/>
                <w:bCs/>
              </w:rPr>
            </w:pPr>
            <w:r w:rsidRPr="007555DA">
              <w:rPr>
                <w:rFonts w:cstheme="minorHAnsi"/>
                <w:b/>
                <w:bCs/>
              </w:rPr>
              <w:t>Uwaga uwzględniona.</w:t>
            </w:r>
          </w:p>
          <w:p w14:paraId="27FE0981" w14:textId="673E5C6A" w:rsidR="00716236" w:rsidRPr="007555DA" w:rsidRDefault="00632A53" w:rsidP="00632A53">
            <w:pPr>
              <w:spacing w:after="0" w:line="240" w:lineRule="auto"/>
              <w:rPr>
                <w:rFonts w:cstheme="minorHAnsi"/>
              </w:rPr>
            </w:pPr>
            <w:r w:rsidRPr="007555DA">
              <w:rPr>
                <w:rFonts w:cstheme="minorHAnsi"/>
              </w:rPr>
              <w:t>Przepis został poprawiony.</w:t>
            </w:r>
          </w:p>
        </w:tc>
      </w:tr>
      <w:tr w:rsidR="007555DA" w:rsidRPr="007555DA" w14:paraId="4D1A0551" w14:textId="77777777" w:rsidTr="002D6D7B">
        <w:trPr>
          <w:jc w:val="center"/>
        </w:trPr>
        <w:tc>
          <w:tcPr>
            <w:tcW w:w="1727" w:type="dxa"/>
            <w:shd w:val="clear" w:color="auto" w:fill="auto"/>
            <w:vAlign w:val="center"/>
          </w:tcPr>
          <w:p w14:paraId="63FAD24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410</w:t>
            </w:r>
          </w:p>
        </w:tc>
        <w:tc>
          <w:tcPr>
            <w:tcW w:w="3375" w:type="dxa"/>
            <w:shd w:val="clear" w:color="auto" w:fill="auto"/>
            <w:vAlign w:val="center"/>
          </w:tcPr>
          <w:p w14:paraId="28614A6E" w14:textId="77777777" w:rsidR="00716236" w:rsidRPr="007555DA" w:rsidRDefault="00716236" w:rsidP="00716236">
            <w:pPr>
              <w:spacing w:after="0" w:line="240" w:lineRule="auto"/>
              <w:rPr>
                <w:rFonts w:cstheme="minorHAnsi"/>
                <w:b/>
              </w:rPr>
            </w:pPr>
            <w:r w:rsidRPr="007555DA">
              <w:rPr>
                <w:rFonts w:cstheme="minorHAnsi"/>
                <w:b/>
              </w:rPr>
              <w:t>Art. 274.</w:t>
            </w:r>
          </w:p>
          <w:p w14:paraId="37711BA1"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shd w:val="clear" w:color="auto" w:fill="auto"/>
          </w:tcPr>
          <w:p w14:paraId="093DB5C6" w14:textId="77777777" w:rsidR="00716236" w:rsidRPr="007555DA" w:rsidRDefault="00716236" w:rsidP="00716236">
            <w:pPr>
              <w:spacing w:after="0" w:line="240" w:lineRule="auto"/>
              <w:rPr>
                <w:rFonts w:cstheme="minorHAnsi"/>
              </w:rPr>
            </w:pPr>
            <w:r w:rsidRPr="007555DA">
              <w:rPr>
                <w:rFonts w:cstheme="minorHAnsi"/>
              </w:rPr>
              <w:t>Artykuł dotyczy zagadnień ujętych w rozdziale 4: Finansowanie z Funduszu Pracy zadań obligatoryjnych i form pomocy  i rozdziale 5: Finansowanie kosztów funkcjonowania oraz wynagrodzeń pracowników z Funduszu Pracy, a jego treść została przypisana do rozdziału 5 – czy właściwszym  nie było by wyłączyć go poza oba rozdziały.</w:t>
            </w:r>
          </w:p>
        </w:tc>
        <w:tc>
          <w:tcPr>
            <w:tcW w:w="3786" w:type="dxa"/>
            <w:shd w:val="clear" w:color="auto" w:fill="auto"/>
            <w:vAlign w:val="center"/>
          </w:tcPr>
          <w:p w14:paraId="1F732EF2" w14:textId="77777777" w:rsidR="00716236" w:rsidRPr="007555DA" w:rsidRDefault="00716236" w:rsidP="00716236">
            <w:pPr>
              <w:spacing w:after="0" w:line="240" w:lineRule="auto"/>
              <w:rPr>
                <w:rFonts w:cstheme="minorHAnsi"/>
              </w:rPr>
            </w:pPr>
            <w:r w:rsidRPr="007555DA">
              <w:rPr>
                <w:rFonts w:cstheme="minorHAnsi"/>
              </w:rPr>
              <w:t>-</w:t>
            </w:r>
          </w:p>
        </w:tc>
        <w:tc>
          <w:tcPr>
            <w:tcW w:w="3105" w:type="dxa"/>
            <w:shd w:val="clear" w:color="auto" w:fill="auto"/>
          </w:tcPr>
          <w:p w14:paraId="20DCAE5E" w14:textId="46DC6730" w:rsidR="00716236" w:rsidRPr="007555DA" w:rsidRDefault="005601E2" w:rsidP="005601E2">
            <w:pPr>
              <w:spacing w:after="0" w:line="240" w:lineRule="auto"/>
              <w:jc w:val="center"/>
              <w:rPr>
                <w:rFonts w:cstheme="minorHAnsi"/>
                <w:b/>
                <w:bCs/>
              </w:rPr>
            </w:pPr>
            <w:r w:rsidRPr="007555DA">
              <w:rPr>
                <w:rFonts w:cstheme="minorHAnsi"/>
                <w:b/>
                <w:bCs/>
              </w:rPr>
              <w:t>Uwaga nieuwzględniona</w:t>
            </w:r>
            <w:r w:rsidR="00A304C5">
              <w:rPr>
                <w:rFonts w:cstheme="minorHAnsi"/>
                <w:b/>
                <w:bCs/>
              </w:rPr>
              <w:t>.</w:t>
            </w:r>
          </w:p>
        </w:tc>
      </w:tr>
      <w:tr w:rsidR="007555DA" w:rsidRPr="007555DA" w14:paraId="3F401CDA" w14:textId="77777777" w:rsidTr="002D6D7B">
        <w:trPr>
          <w:jc w:val="center"/>
        </w:trPr>
        <w:tc>
          <w:tcPr>
            <w:tcW w:w="1727" w:type="dxa"/>
            <w:shd w:val="clear" w:color="auto" w:fill="auto"/>
            <w:vAlign w:val="center"/>
          </w:tcPr>
          <w:p w14:paraId="7A4AE4F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411</w:t>
            </w:r>
          </w:p>
        </w:tc>
        <w:tc>
          <w:tcPr>
            <w:tcW w:w="3375" w:type="dxa"/>
            <w:shd w:val="clear" w:color="auto" w:fill="auto"/>
            <w:vAlign w:val="center"/>
          </w:tcPr>
          <w:p w14:paraId="263ED131" w14:textId="77777777" w:rsidR="00716236" w:rsidRPr="007555DA" w:rsidRDefault="00716236" w:rsidP="00716236">
            <w:pPr>
              <w:spacing w:after="0" w:line="240" w:lineRule="auto"/>
              <w:rPr>
                <w:rFonts w:cstheme="minorHAnsi"/>
                <w:b/>
              </w:rPr>
            </w:pPr>
            <w:r w:rsidRPr="007555DA">
              <w:rPr>
                <w:rFonts w:cstheme="minorHAnsi"/>
                <w:b/>
              </w:rPr>
              <w:t>Art. 277.</w:t>
            </w:r>
          </w:p>
          <w:p w14:paraId="52EC0936"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shd w:val="clear" w:color="auto" w:fill="auto"/>
          </w:tcPr>
          <w:p w14:paraId="442A303D" w14:textId="77777777" w:rsidR="00716236" w:rsidRPr="007555DA" w:rsidRDefault="00716236" w:rsidP="00716236">
            <w:pPr>
              <w:spacing w:after="0" w:line="240" w:lineRule="auto"/>
              <w:rPr>
                <w:rFonts w:cstheme="minorHAnsi"/>
              </w:rPr>
            </w:pPr>
            <w:r w:rsidRPr="007555DA">
              <w:rPr>
                <w:rFonts w:cstheme="minorHAnsi"/>
              </w:rPr>
              <w:t xml:space="preserve">Kontynuacja wsparcia finansowego dla powiatowych urzędów pracy jest rozwiązaniem pożądanym i pozytywnie postrzeganym. Jednak jak wynika z uwag napływających od powiatowych urzędów pracy, środki ww. wsparcia ulegają znacznemu rozmyciu w budżetach powiatów, które wyraża się w tym, że w praktyce o dodatkowe środki z FP pomniejszany jest proporcjonalnie budżet płacowy powiatowych urzędów pracy w części finansowanej przez samorząd. Z całą pewnością wprowadzenie dodatkowego zapisu w brzmieniu ust. 6 o obowiązku przekazywania tych środków do dyspozycji dyrektora jest doprecyzowaniem we właściwym kierunku, tym niemniej nadal nie daje ono gwarancji, że o kwotę ww. środków nie zostanie pomniejszony budżet płacowy danego powiatowego urzędu pracy w części finansowanej przez samorząd. Tymczasem </w:t>
            </w:r>
            <w:r w:rsidRPr="007555DA">
              <w:rPr>
                <w:rFonts w:cstheme="minorHAnsi"/>
              </w:rPr>
              <w:br/>
              <w:t>są to dodatkowe środki Funduszu Pracy, których przekazanie powinno wiązać się z efektem dodatkowości i uzyskania wymiernej wartości dodanej, tj. z faktycznym wzmocnieniem, dodatkowym zasileniem budżetów płacowych poszczególnych powiatowych urzędów pracy. Tylko wówczas można mówić o efektywnym, precyzyjnym i celowym wykorzystaniu ww. środków.</w:t>
            </w:r>
          </w:p>
          <w:p w14:paraId="218962E9" w14:textId="77777777" w:rsidR="00716236" w:rsidRPr="007555DA" w:rsidRDefault="00716236" w:rsidP="00716236">
            <w:pPr>
              <w:spacing w:after="0" w:line="240" w:lineRule="auto"/>
              <w:rPr>
                <w:rFonts w:cstheme="minorHAnsi"/>
              </w:rPr>
            </w:pPr>
          </w:p>
          <w:p w14:paraId="2EA45AD0" w14:textId="77777777" w:rsidR="00716236" w:rsidRPr="007555DA" w:rsidRDefault="00716236" w:rsidP="00716236">
            <w:pPr>
              <w:spacing w:after="0" w:line="240" w:lineRule="auto"/>
              <w:rPr>
                <w:rFonts w:cstheme="minorHAnsi"/>
              </w:rPr>
            </w:pPr>
            <w:r w:rsidRPr="007555DA">
              <w:rPr>
                <w:rFonts w:cstheme="minorHAnsi"/>
              </w:rPr>
              <w:t xml:space="preserve">Ponadto należy zwrócić uwagę, że powiatowe urzędy pracy, inaczej niż wojewódzkie urzędu pracy, nie mogą liczyć na dofinansowanie kosztów wynagrodzeń i składek dla osób odpowiedzialnych za obsługę KFS, rekomenduje się uspójnienie ustawy </w:t>
            </w:r>
            <w:r w:rsidRPr="007555DA">
              <w:rPr>
                <w:rFonts w:cstheme="minorHAnsi"/>
              </w:rPr>
              <w:br/>
              <w:t>w przedmiotowym obszarze.</w:t>
            </w:r>
          </w:p>
        </w:tc>
        <w:tc>
          <w:tcPr>
            <w:tcW w:w="3786" w:type="dxa"/>
            <w:shd w:val="clear" w:color="auto" w:fill="auto"/>
            <w:vAlign w:val="center"/>
          </w:tcPr>
          <w:p w14:paraId="723CB30E" w14:textId="77777777" w:rsidR="00716236" w:rsidRPr="007555DA" w:rsidRDefault="00716236" w:rsidP="00716236">
            <w:pPr>
              <w:numPr>
                <w:ilvl w:val="0"/>
                <w:numId w:val="40"/>
              </w:numPr>
              <w:spacing w:after="0" w:line="240" w:lineRule="auto"/>
              <w:contextualSpacing/>
              <w:rPr>
                <w:rFonts w:cstheme="minorHAnsi"/>
              </w:rPr>
            </w:pPr>
            <w:r w:rsidRPr="007555DA">
              <w:rPr>
                <w:rFonts w:cstheme="minorHAnsi"/>
              </w:rPr>
              <w:t xml:space="preserve">Racjonalnym i efektywnym ekonomicznie będzie wprowadzenie ustawowych gwarancji, które będą podkreślały, że są to środki dodatkowe a ich przekazanie nie może wiązać się z pomniejszeniem o ich kwotę wkładu finansowego JST w budżet płacowy danego powiatowego urzędu pracy, tak aby osiągnąć dzięki nim efekt realnej poprawy sytuacji płacowej pracowników powiatowych urzędów pracy. </w:t>
            </w:r>
          </w:p>
          <w:p w14:paraId="1DAE0398" w14:textId="77777777" w:rsidR="00716236" w:rsidRPr="007555DA" w:rsidRDefault="00716236" w:rsidP="00716236">
            <w:pPr>
              <w:numPr>
                <w:ilvl w:val="0"/>
                <w:numId w:val="40"/>
              </w:numPr>
              <w:spacing w:after="0" w:line="240" w:lineRule="auto"/>
              <w:contextualSpacing/>
              <w:rPr>
                <w:rFonts w:cstheme="minorHAnsi"/>
              </w:rPr>
            </w:pPr>
            <w:r w:rsidRPr="007555DA">
              <w:rPr>
                <w:rFonts w:cstheme="minorHAnsi"/>
              </w:rPr>
              <w:t>Należy, podobnie jak na poziomie województw, zapewnić również na poziomie powiatów mechanizm wsparcia finansowego na finansowanie wynagrodzeń zasadniczych oraz składek pracowników wykonujących zadania związane z obsługą KFS w powiecie; to na poziomie powiatów wykonywana jest większość zadań związanych z należytą dystrybucją środków w ramach KFS (kontraktacja, monitorowanie).</w:t>
            </w:r>
          </w:p>
        </w:tc>
        <w:tc>
          <w:tcPr>
            <w:tcW w:w="3105" w:type="dxa"/>
            <w:shd w:val="clear" w:color="auto" w:fill="auto"/>
          </w:tcPr>
          <w:p w14:paraId="37CC9A16" w14:textId="106F692B" w:rsidR="00716236" w:rsidRPr="00A304C5" w:rsidRDefault="00A90822" w:rsidP="00A304C5">
            <w:pPr>
              <w:spacing w:after="0" w:line="240" w:lineRule="auto"/>
              <w:jc w:val="center"/>
              <w:rPr>
                <w:rFonts w:cstheme="minorHAnsi"/>
                <w:b/>
                <w:bCs/>
              </w:rPr>
            </w:pPr>
            <w:r w:rsidRPr="00A304C5">
              <w:rPr>
                <w:rFonts w:cstheme="minorHAnsi"/>
                <w:b/>
                <w:bCs/>
              </w:rPr>
              <w:t>Uwaga ogólna.</w:t>
            </w:r>
          </w:p>
        </w:tc>
      </w:tr>
      <w:tr w:rsidR="006B7F98" w:rsidRPr="007555DA" w14:paraId="7E271EB9" w14:textId="77777777" w:rsidTr="002D6D7B">
        <w:trPr>
          <w:jc w:val="center"/>
        </w:trPr>
        <w:tc>
          <w:tcPr>
            <w:tcW w:w="1727" w:type="dxa"/>
            <w:vAlign w:val="center"/>
          </w:tcPr>
          <w:p w14:paraId="199FAF63"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412</w:t>
            </w:r>
          </w:p>
        </w:tc>
        <w:tc>
          <w:tcPr>
            <w:tcW w:w="3375" w:type="dxa"/>
            <w:vAlign w:val="center"/>
          </w:tcPr>
          <w:p w14:paraId="1E183ACA" w14:textId="77777777" w:rsidR="006B7F98" w:rsidRPr="007555DA" w:rsidRDefault="006B7F98" w:rsidP="00716236">
            <w:pPr>
              <w:spacing w:after="0" w:line="240" w:lineRule="auto"/>
              <w:rPr>
                <w:rFonts w:cstheme="minorHAnsi"/>
                <w:b/>
              </w:rPr>
            </w:pPr>
            <w:r w:rsidRPr="007555DA">
              <w:rPr>
                <w:rFonts w:cstheme="minorHAnsi"/>
                <w:b/>
              </w:rPr>
              <w:t>Art. 281.</w:t>
            </w:r>
          </w:p>
          <w:p w14:paraId="22941859" w14:textId="77777777" w:rsidR="006B7F98" w:rsidRPr="007555DA" w:rsidRDefault="006B7F98" w:rsidP="00716236">
            <w:pPr>
              <w:spacing w:after="0" w:line="240" w:lineRule="auto"/>
              <w:rPr>
                <w:rFonts w:cstheme="minorHAnsi"/>
                <w:b/>
              </w:rPr>
            </w:pPr>
            <w:r w:rsidRPr="007555DA">
              <w:rPr>
                <w:rFonts w:cstheme="minorHAnsi"/>
              </w:rPr>
              <w:t>(PUP Bytom)</w:t>
            </w:r>
          </w:p>
        </w:tc>
        <w:tc>
          <w:tcPr>
            <w:tcW w:w="3453" w:type="dxa"/>
          </w:tcPr>
          <w:p w14:paraId="2676D451" w14:textId="77777777" w:rsidR="006B7F98" w:rsidRPr="007555DA" w:rsidRDefault="006B7F98" w:rsidP="00716236">
            <w:pPr>
              <w:spacing w:after="0" w:line="240" w:lineRule="auto"/>
              <w:rPr>
                <w:rFonts w:cstheme="minorHAnsi"/>
              </w:rPr>
            </w:pPr>
            <w:r w:rsidRPr="007555DA">
              <w:rPr>
                <w:rFonts w:cstheme="minorHAnsi"/>
              </w:rPr>
              <w:t xml:space="preserve">Dot. </w:t>
            </w:r>
            <w:bookmarkStart w:id="32" w:name="_Hlk123704095"/>
            <w:r w:rsidRPr="007555DA">
              <w:rPr>
                <w:rFonts w:cstheme="minorHAnsi"/>
              </w:rPr>
              <w:t>dodatku motywacyjnego dla pracowników</w:t>
            </w:r>
            <w:bookmarkEnd w:id="32"/>
            <w:r w:rsidRPr="007555DA">
              <w:rPr>
                <w:rFonts w:cstheme="minorHAnsi"/>
              </w:rPr>
              <w:t>, dlaczego kwota dodatku uległa zmniejszeniu z kwoty 1800 (do tej pory max. do 600 zł x 3 m-ce) do kwoty 1500 zł? Biorąc pod uwagę aktualną sytuację na rynku - galopującą inflację. Kwota ta powinna wzrosnąć, nie natomiast ulec zmniejszeniu.  Jeśli dodatek z założenia ma pełnić narzędzie motywujące do osiągania jak  najlepszych efektów w  pracy.</w:t>
            </w:r>
          </w:p>
        </w:tc>
        <w:tc>
          <w:tcPr>
            <w:tcW w:w="3786" w:type="dxa"/>
            <w:vAlign w:val="center"/>
          </w:tcPr>
          <w:p w14:paraId="37BBF3EE" w14:textId="77777777" w:rsidR="006B7F98" w:rsidRPr="007555DA" w:rsidRDefault="006B7F98" w:rsidP="00716236">
            <w:pPr>
              <w:spacing w:after="0" w:line="240" w:lineRule="auto"/>
              <w:rPr>
                <w:rFonts w:cstheme="minorHAnsi"/>
              </w:rPr>
            </w:pPr>
          </w:p>
        </w:tc>
        <w:tc>
          <w:tcPr>
            <w:tcW w:w="3105" w:type="dxa"/>
            <w:vMerge w:val="restart"/>
          </w:tcPr>
          <w:p w14:paraId="378A0A8D" w14:textId="77777777" w:rsidR="006B7F98" w:rsidRPr="007555DA" w:rsidRDefault="006B7F98" w:rsidP="00CC6E7C">
            <w:pPr>
              <w:spacing w:after="0" w:line="240" w:lineRule="auto"/>
              <w:jc w:val="center"/>
              <w:rPr>
                <w:rFonts w:cstheme="minorHAnsi"/>
                <w:b/>
                <w:bCs/>
              </w:rPr>
            </w:pPr>
            <w:r w:rsidRPr="007555DA">
              <w:rPr>
                <w:rFonts w:cstheme="minorHAnsi"/>
                <w:b/>
                <w:bCs/>
              </w:rPr>
              <w:t>Wyjaśnienie:</w:t>
            </w:r>
          </w:p>
          <w:p w14:paraId="29FE17D8" w14:textId="067277BC" w:rsidR="006B7F98" w:rsidRPr="007555DA" w:rsidRDefault="006B7F98" w:rsidP="00B275BA">
            <w:pPr>
              <w:spacing w:before="120"/>
              <w:contextualSpacing/>
              <w:jc w:val="both"/>
              <w:rPr>
                <w:rFonts w:cstheme="minorHAnsi"/>
              </w:rPr>
            </w:pPr>
            <w:r w:rsidRPr="007555DA">
              <w:rPr>
                <w:rFonts w:cstheme="minorHAnsi"/>
              </w:rPr>
              <w:t xml:space="preserve">Przepis art. 283 </w:t>
            </w:r>
            <w:r>
              <w:rPr>
                <w:rFonts w:cstheme="minorHAnsi"/>
              </w:rPr>
              <w:t>projektu (dawny281)</w:t>
            </w:r>
            <w:r w:rsidRPr="007555DA">
              <w:rPr>
                <w:rFonts w:cstheme="minorHAnsi"/>
              </w:rPr>
              <w:t xml:space="preserve">otrzymał brzmienie: </w:t>
            </w:r>
          </w:p>
          <w:p w14:paraId="13E584A0" w14:textId="71C4235C" w:rsidR="006B7F98" w:rsidRPr="006368EB" w:rsidRDefault="006B7F98" w:rsidP="00B275BA">
            <w:pPr>
              <w:spacing w:before="120"/>
              <w:contextualSpacing/>
              <w:jc w:val="both"/>
              <w:rPr>
                <w:rFonts w:cstheme="minorHAnsi"/>
                <w:i/>
                <w:iCs/>
              </w:rPr>
            </w:pPr>
            <w:r w:rsidRPr="007555DA">
              <w:rPr>
                <w:rFonts w:cstheme="minorHAnsi"/>
              </w:rPr>
              <w:t>„</w:t>
            </w:r>
            <w:r w:rsidRPr="006368EB">
              <w:rPr>
                <w:rFonts w:cstheme="minorHAnsi"/>
                <w:i/>
                <w:iCs/>
              </w:rPr>
              <w:t>Art. 283. 1. Dyrektor WUP i Dyrektor PUP może przyznać pracownikowi raz na 3 miesiące dodatek motywacyjny finansowany z Funduszu Pracy, w wysokości do połowy minimalnego wynagrodzenia za pracę, który będzie wypłacany wraz z miesięcznym wynagrodzeniem w trzech równych częściach, biorąc pod uwagę:</w:t>
            </w:r>
          </w:p>
          <w:p w14:paraId="671DA8B8" w14:textId="77777777" w:rsidR="006B7F98" w:rsidRPr="006368EB" w:rsidRDefault="006B7F98" w:rsidP="00B275BA">
            <w:pPr>
              <w:spacing w:before="120"/>
              <w:contextualSpacing/>
              <w:jc w:val="both"/>
              <w:rPr>
                <w:rFonts w:cstheme="minorHAnsi"/>
                <w:i/>
                <w:iCs/>
              </w:rPr>
            </w:pPr>
            <w:r w:rsidRPr="006368EB">
              <w:rPr>
                <w:rFonts w:cstheme="minorHAnsi"/>
                <w:i/>
                <w:iCs/>
              </w:rPr>
              <w:t>1)</w:t>
            </w:r>
            <w:r w:rsidRPr="006368EB">
              <w:rPr>
                <w:rFonts w:cstheme="minorHAnsi"/>
                <w:i/>
                <w:iCs/>
              </w:rPr>
              <w:tab/>
              <w:t>szczególne zaangażowanie  pracownika w wykonywanie pracy;</w:t>
            </w:r>
          </w:p>
          <w:p w14:paraId="77DE7654" w14:textId="77777777" w:rsidR="006B7F98" w:rsidRPr="006368EB" w:rsidRDefault="006B7F98" w:rsidP="00B275BA">
            <w:pPr>
              <w:spacing w:before="120"/>
              <w:contextualSpacing/>
              <w:jc w:val="both"/>
              <w:rPr>
                <w:rFonts w:cstheme="minorHAnsi"/>
                <w:i/>
                <w:iCs/>
              </w:rPr>
            </w:pPr>
            <w:r w:rsidRPr="006368EB">
              <w:rPr>
                <w:rFonts w:cstheme="minorHAnsi"/>
                <w:i/>
                <w:iCs/>
              </w:rPr>
              <w:t>2)</w:t>
            </w:r>
            <w:r w:rsidRPr="006368EB">
              <w:rPr>
                <w:rFonts w:cstheme="minorHAnsi"/>
                <w:i/>
                <w:iCs/>
              </w:rPr>
              <w:tab/>
              <w:t>jakość wykonywanej pracy;</w:t>
            </w:r>
          </w:p>
          <w:p w14:paraId="2C6E6C67" w14:textId="77777777" w:rsidR="006B7F98" w:rsidRPr="006368EB" w:rsidRDefault="006B7F98" w:rsidP="00B275BA">
            <w:pPr>
              <w:spacing w:before="120"/>
              <w:contextualSpacing/>
              <w:jc w:val="both"/>
              <w:rPr>
                <w:rFonts w:cstheme="minorHAnsi"/>
                <w:i/>
                <w:iCs/>
              </w:rPr>
            </w:pPr>
            <w:r w:rsidRPr="006368EB">
              <w:rPr>
                <w:rFonts w:cstheme="minorHAnsi"/>
                <w:i/>
                <w:iCs/>
              </w:rPr>
              <w:t>3)</w:t>
            </w:r>
            <w:r w:rsidRPr="006368EB">
              <w:rPr>
                <w:rFonts w:cstheme="minorHAnsi"/>
                <w:i/>
                <w:iCs/>
              </w:rPr>
              <w:tab/>
              <w:t>podnoszenie kwalifikacji zawodowych związanych z wykonywaną pracą;</w:t>
            </w:r>
          </w:p>
          <w:p w14:paraId="234176DF" w14:textId="77777777" w:rsidR="006B7F98" w:rsidRPr="006368EB" w:rsidRDefault="006B7F98" w:rsidP="00B275BA">
            <w:pPr>
              <w:spacing w:before="120"/>
              <w:contextualSpacing/>
              <w:jc w:val="both"/>
              <w:rPr>
                <w:rFonts w:cstheme="minorHAnsi"/>
                <w:i/>
                <w:iCs/>
              </w:rPr>
            </w:pPr>
            <w:r w:rsidRPr="006368EB">
              <w:rPr>
                <w:rFonts w:cstheme="minorHAnsi"/>
                <w:i/>
                <w:iCs/>
              </w:rPr>
              <w:t>2. Dodatek motywacyjny może być przyznany jeżeli  pracownik co najmniej raz w okresie 12 miesięcy bezpośrednio poprzedzających przyznanie dodatku doskonalił kwalifikacje zawodowe wymagane na stanowisku pracy, na którym jest zatrudniony.</w:t>
            </w:r>
          </w:p>
          <w:p w14:paraId="217A1F7B" w14:textId="77777777" w:rsidR="006B7F98" w:rsidRPr="006368EB" w:rsidRDefault="006B7F98" w:rsidP="00B275BA">
            <w:pPr>
              <w:spacing w:before="120"/>
              <w:contextualSpacing/>
              <w:jc w:val="both"/>
              <w:rPr>
                <w:rFonts w:cstheme="minorHAnsi"/>
                <w:i/>
                <w:iCs/>
              </w:rPr>
            </w:pPr>
            <w:r w:rsidRPr="006368EB">
              <w:rPr>
                <w:rFonts w:cstheme="minorHAnsi"/>
                <w:i/>
                <w:iCs/>
              </w:rPr>
              <w:t>3. Tryb przyznawania dodatku motywacyjnego określa  regulamin wynagradzania, o którym mowa w przepisach o pracownikach samorządowych.</w:t>
            </w:r>
          </w:p>
          <w:p w14:paraId="65167CAF" w14:textId="77777777" w:rsidR="006B7F98" w:rsidRPr="006368EB" w:rsidRDefault="006B7F98" w:rsidP="00B275BA">
            <w:pPr>
              <w:spacing w:before="120"/>
              <w:contextualSpacing/>
              <w:jc w:val="both"/>
              <w:rPr>
                <w:rFonts w:cstheme="minorHAnsi"/>
                <w:i/>
                <w:iCs/>
              </w:rPr>
            </w:pPr>
            <w:r w:rsidRPr="006368EB">
              <w:rPr>
                <w:rFonts w:cstheme="minorHAnsi"/>
                <w:i/>
                <w:iCs/>
              </w:rPr>
              <w:t>4. Do osób zatrudnionych w Ochotniczych Hufcach Pracy przepisy ust. 1-2 stosuje się odpowiednio.</w:t>
            </w:r>
          </w:p>
          <w:p w14:paraId="2ABA3EF6" w14:textId="77777777" w:rsidR="006B7F98" w:rsidRPr="007555DA" w:rsidRDefault="006B7F98" w:rsidP="00B275BA">
            <w:pPr>
              <w:spacing w:after="0" w:line="240" w:lineRule="auto"/>
              <w:jc w:val="both"/>
              <w:rPr>
                <w:rFonts w:cstheme="minorHAnsi"/>
              </w:rPr>
            </w:pPr>
            <w:r w:rsidRPr="006368EB">
              <w:rPr>
                <w:rFonts w:cstheme="minorHAnsi"/>
                <w:i/>
                <w:iCs/>
              </w:rPr>
              <w:t>5. Tryb przyznawania dodatku motywacyjnego w OHP określa Komendant Główny OHP w zarządzeniu wewnętrznym.</w:t>
            </w:r>
            <w:r w:rsidRPr="007555DA">
              <w:rPr>
                <w:rFonts w:cstheme="minorHAnsi"/>
                <w:i/>
                <w:iCs/>
              </w:rPr>
              <w:t>”.</w:t>
            </w:r>
          </w:p>
          <w:p w14:paraId="4998F7E6" w14:textId="59D00C7C" w:rsidR="006B7F98" w:rsidRPr="007555DA" w:rsidRDefault="006B7F98" w:rsidP="00CC6E7C">
            <w:pPr>
              <w:spacing w:after="0" w:line="240" w:lineRule="auto"/>
              <w:jc w:val="both"/>
              <w:rPr>
                <w:rFonts w:cstheme="minorHAnsi"/>
              </w:rPr>
            </w:pPr>
          </w:p>
          <w:p w14:paraId="7F46469F" w14:textId="4250A68F" w:rsidR="006B7F98" w:rsidRPr="007555DA" w:rsidRDefault="006B7F98" w:rsidP="00CC6E7C">
            <w:pPr>
              <w:spacing w:after="0"/>
              <w:jc w:val="both"/>
              <w:rPr>
                <w:rFonts w:cstheme="minorHAnsi"/>
              </w:rPr>
            </w:pPr>
          </w:p>
          <w:p w14:paraId="03899EED" w14:textId="10D2ED48" w:rsidR="006B7F98" w:rsidRPr="007555DA" w:rsidRDefault="006B7F98" w:rsidP="00CC6E7C">
            <w:pPr>
              <w:spacing w:after="0" w:line="240" w:lineRule="auto"/>
              <w:jc w:val="both"/>
              <w:rPr>
                <w:rFonts w:cstheme="minorHAnsi"/>
              </w:rPr>
            </w:pPr>
          </w:p>
          <w:p w14:paraId="78222A37" w14:textId="079D8334" w:rsidR="006B7F98" w:rsidRPr="007555DA" w:rsidRDefault="006B7F98" w:rsidP="00CC6E7C">
            <w:pPr>
              <w:jc w:val="both"/>
              <w:rPr>
                <w:rFonts w:cstheme="minorHAnsi"/>
              </w:rPr>
            </w:pPr>
          </w:p>
          <w:p w14:paraId="57E9477B" w14:textId="11DF030D" w:rsidR="006B7F98" w:rsidRPr="007555DA" w:rsidRDefault="006B7F98" w:rsidP="00CC6E7C">
            <w:pPr>
              <w:jc w:val="both"/>
              <w:rPr>
                <w:rFonts w:cstheme="minorHAnsi"/>
              </w:rPr>
            </w:pPr>
          </w:p>
          <w:p w14:paraId="4A610CB2" w14:textId="7154B819" w:rsidR="006B7F98" w:rsidRPr="007555DA" w:rsidRDefault="006B7F98" w:rsidP="00CC6E7C">
            <w:pPr>
              <w:spacing w:after="0" w:line="240" w:lineRule="auto"/>
              <w:jc w:val="both"/>
              <w:rPr>
                <w:rFonts w:cstheme="minorHAnsi"/>
              </w:rPr>
            </w:pPr>
          </w:p>
          <w:p w14:paraId="746ACE27" w14:textId="59C0B3E4" w:rsidR="006B7F98" w:rsidRPr="007555DA" w:rsidRDefault="006B7F98" w:rsidP="00CC6E7C">
            <w:pPr>
              <w:spacing w:after="0" w:line="240" w:lineRule="auto"/>
              <w:jc w:val="both"/>
              <w:rPr>
                <w:rFonts w:cstheme="minorHAnsi"/>
              </w:rPr>
            </w:pPr>
          </w:p>
          <w:p w14:paraId="632CC95D" w14:textId="556133F2" w:rsidR="006B7F98" w:rsidRPr="007555DA" w:rsidRDefault="006B7F98" w:rsidP="00390418">
            <w:pPr>
              <w:spacing w:after="0" w:line="240" w:lineRule="auto"/>
              <w:jc w:val="both"/>
              <w:rPr>
                <w:rFonts w:cstheme="minorHAnsi"/>
              </w:rPr>
            </w:pPr>
          </w:p>
          <w:p w14:paraId="20570B7C" w14:textId="25DD33DE" w:rsidR="006B7F98" w:rsidRPr="007555DA" w:rsidRDefault="006B7F98" w:rsidP="00114D38">
            <w:pPr>
              <w:rPr>
                <w:rFonts w:cstheme="minorHAnsi"/>
              </w:rPr>
            </w:pPr>
          </w:p>
          <w:p w14:paraId="4089B665" w14:textId="23F2AF57" w:rsidR="006B7F98" w:rsidRPr="007555DA" w:rsidRDefault="006B7F98" w:rsidP="00114D38">
            <w:pPr>
              <w:spacing w:after="0"/>
              <w:rPr>
                <w:rFonts w:cstheme="minorHAnsi"/>
              </w:rPr>
            </w:pPr>
          </w:p>
        </w:tc>
      </w:tr>
      <w:tr w:rsidR="006B7F98" w:rsidRPr="007555DA" w14:paraId="3F031D8D" w14:textId="77777777" w:rsidTr="002D6D7B">
        <w:trPr>
          <w:jc w:val="center"/>
        </w:trPr>
        <w:tc>
          <w:tcPr>
            <w:tcW w:w="1727" w:type="dxa"/>
            <w:vAlign w:val="center"/>
          </w:tcPr>
          <w:p w14:paraId="3DD29DD6"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413</w:t>
            </w:r>
          </w:p>
        </w:tc>
        <w:tc>
          <w:tcPr>
            <w:tcW w:w="3375" w:type="dxa"/>
            <w:vAlign w:val="center"/>
          </w:tcPr>
          <w:p w14:paraId="53FDF3AE" w14:textId="77777777" w:rsidR="006B7F98" w:rsidRPr="007555DA" w:rsidRDefault="006B7F98" w:rsidP="00716236">
            <w:pPr>
              <w:widowControl w:val="0"/>
              <w:spacing w:after="0" w:line="240" w:lineRule="auto"/>
              <w:rPr>
                <w:rFonts w:cstheme="minorHAnsi"/>
                <w:b/>
              </w:rPr>
            </w:pPr>
            <w:r w:rsidRPr="007555DA">
              <w:rPr>
                <w:rFonts w:cstheme="minorHAnsi"/>
                <w:b/>
              </w:rPr>
              <w:t>Art. 281.</w:t>
            </w:r>
          </w:p>
          <w:p w14:paraId="507A4B5A" w14:textId="77777777" w:rsidR="006B7F98" w:rsidRPr="007555DA" w:rsidRDefault="006B7F98" w:rsidP="00716236">
            <w:pPr>
              <w:widowControl w:val="0"/>
              <w:spacing w:after="0" w:line="240" w:lineRule="auto"/>
              <w:rPr>
                <w:rFonts w:cstheme="minorHAnsi"/>
                <w:b/>
              </w:rPr>
            </w:pPr>
            <w:r w:rsidRPr="007555DA">
              <w:rPr>
                <w:rFonts w:cstheme="minorHAnsi"/>
              </w:rPr>
              <w:t>(PUP Jaworzno)</w:t>
            </w:r>
          </w:p>
        </w:tc>
        <w:tc>
          <w:tcPr>
            <w:tcW w:w="3453" w:type="dxa"/>
          </w:tcPr>
          <w:p w14:paraId="7EA9A02C" w14:textId="77777777" w:rsidR="006B7F98" w:rsidRPr="007555DA" w:rsidRDefault="006B7F98" w:rsidP="00716236">
            <w:pPr>
              <w:widowControl w:val="0"/>
              <w:spacing w:after="0" w:line="240" w:lineRule="auto"/>
              <w:rPr>
                <w:rFonts w:cstheme="minorHAnsi"/>
              </w:rPr>
            </w:pPr>
            <w:r w:rsidRPr="007555DA">
              <w:rPr>
                <w:rFonts w:cstheme="minorHAnsi"/>
              </w:rPr>
              <w:t xml:space="preserve">Propozycja zmiany polegająca na zastąpieniu dodatku do wynagrodzenia dodatkiem motywacyjnym niesie za sobą kilka niekorzystnych skutków. Rozszerzenie grupy uprawnionych – skądinąd zasadne – powoduje jednak konieczność zabezpieczenia na ten cel dodatkowych środków finansowych, co przy ostatnim stałym trendzie niewielkich środków może być niezwykle trudne do osiągnięcia, i w konsekwencji może spowodować, że dodatek ten będzie „niedostępny” lub jego wysokość minimalna. Dodatkowo określenie dodatku w stałej kwocie powoduje, iż przy rosnących kosztach utrzymania i inflacji – w niedługim okresie wartość dodatku „osłabnie”. </w:t>
            </w:r>
          </w:p>
        </w:tc>
        <w:tc>
          <w:tcPr>
            <w:tcW w:w="3786" w:type="dxa"/>
            <w:vAlign w:val="center"/>
          </w:tcPr>
          <w:p w14:paraId="4C72A814" w14:textId="77777777" w:rsidR="006B7F98" w:rsidRPr="007555DA" w:rsidRDefault="006B7F98" w:rsidP="00716236">
            <w:pPr>
              <w:widowControl w:val="0"/>
              <w:spacing w:after="0" w:line="240" w:lineRule="auto"/>
              <w:rPr>
                <w:rFonts w:cstheme="minorHAnsi"/>
              </w:rPr>
            </w:pPr>
            <w:r w:rsidRPr="007555DA">
              <w:rPr>
                <w:rFonts w:cstheme="minorHAnsi"/>
              </w:rPr>
              <w:t>1. wprowadzenie do ustawy regulacji zabezpieczającej środki na dodatki motywacyjne (np. dodatkowe środki FP)</w:t>
            </w:r>
          </w:p>
          <w:p w14:paraId="65A6D6EA" w14:textId="77777777" w:rsidR="006B7F98" w:rsidRPr="007555DA" w:rsidRDefault="006B7F98" w:rsidP="00716236">
            <w:pPr>
              <w:widowControl w:val="0"/>
              <w:spacing w:after="0" w:line="240" w:lineRule="auto"/>
              <w:rPr>
                <w:rFonts w:cstheme="minorHAnsi"/>
              </w:rPr>
            </w:pPr>
            <w:r w:rsidRPr="007555DA">
              <w:rPr>
                <w:rFonts w:cstheme="minorHAnsi"/>
              </w:rPr>
              <w:t>2. wprowadzenie waloryzacji wysokości dodatku np. o wskaźnik inflacji lub w stosunku do przeciętnego wynagrodzenia</w:t>
            </w:r>
          </w:p>
          <w:p w14:paraId="4C8FAC11" w14:textId="77777777" w:rsidR="006B7F98" w:rsidRPr="007555DA" w:rsidRDefault="006B7F98" w:rsidP="00716236">
            <w:pPr>
              <w:widowControl w:val="0"/>
              <w:spacing w:after="0" w:line="240" w:lineRule="auto"/>
              <w:rPr>
                <w:rFonts w:cstheme="minorHAnsi"/>
              </w:rPr>
            </w:pPr>
            <w:r w:rsidRPr="007555DA">
              <w:rPr>
                <w:rFonts w:cstheme="minorHAnsi"/>
              </w:rPr>
              <w:t xml:space="preserve">3. zmienić zapis z „może przyznać” na „przyznaje” </w:t>
            </w:r>
          </w:p>
        </w:tc>
        <w:tc>
          <w:tcPr>
            <w:tcW w:w="3105" w:type="dxa"/>
            <w:vMerge/>
            <w:shd w:val="clear" w:color="auto" w:fill="auto"/>
          </w:tcPr>
          <w:p w14:paraId="3EC8F8F1" w14:textId="3727A614" w:rsidR="006B7F98" w:rsidRPr="007555DA" w:rsidRDefault="006B7F98" w:rsidP="00114D38">
            <w:pPr>
              <w:spacing w:after="0"/>
              <w:rPr>
                <w:rFonts w:cstheme="minorHAnsi"/>
              </w:rPr>
            </w:pPr>
          </w:p>
        </w:tc>
      </w:tr>
      <w:tr w:rsidR="006B7F98" w:rsidRPr="007555DA" w14:paraId="3AFFFA5D" w14:textId="77777777" w:rsidTr="002D6D7B">
        <w:trPr>
          <w:jc w:val="center"/>
        </w:trPr>
        <w:tc>
          <w:tcPr>
            <w:tcW w:w="1727" w:type="dxa"/>
            <w:vAlign w:val="center"/>
          </w:tcPr>
          <w:p w14:paraId="7591888E"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414</w:t>
            </w:r>
          </w:p>
        </w:tc>
        <w:tc>
          <w:tcPr>
            <w:tcW w:w="3375" w:type="dxa"/>
            <w:vAlign w:val="center"/>
          </w:tcPr>
          <w:p w14:paraId="6B30A3B9" w14:textId="77777777" w:rsidR="006B7F98" w:rsidRPr="007555DA" w:rsidRDefault="006B7F98" w:rsidP="00716236">
            <w:pPr>
              <w:spacing w:after="0" w:line="240" w:lineRule="auto"/>
              <w:rPr>
                <w:rFonts w:cstheme="minorHAnsi"/>
                <w:b/>
              </w:rPr>
            </w:pPr>
            <w:r w:rsidRPr="007555DA">
              <w:rPr>
                <w:rFonts w:cstheme="minorHAnsi"/>
                <w:b/>
              </w:rPr>
              <w:t>Art. 281.</w:t>
            </w:r>
          </w:p>
          <w:p w14:paraId="4405DF07" w14:textId="77777777" w:rsidR="006B7F98" w:rsidRPr="007555DA" w:rsidRDefault="006B7F98" w:rsidP="00716236">
            <w:pPr>
              <w:spacing w:after="0" w:line="240" w:lineRule="auto"/>
              <w:rPr>
                <w:rFonts w:cstheme="minorHAnsi"/>
                <w:b/>
              </w:rPr>
            </w:pPr>
            <w:r w:rsidRPr="007555DA">
              <w:rPr>
                <w:rFonts w:cstheme="minorHAnsi"/>
              </w:rPr>
              <w:t>(PUP Chorzów)</w:t>
            </w:r>
          </w:p>
        </w:tc>
        <w:tc>
          <w:tcPr>
            <w:tcW w:w="3453" w:type="dxa"/>
          </w:tcPr>
          <w:p w14:paraId="3049DBE5" w14:textId="77777777" w:rsidR="006B7F98" w:rsidRPr="007555DA" w:rsidRDefault="006B7F98" w:rsidP="00716236">
            <w:pPr>
              <w:numPr>
                <w:ilvl w:val="0"/>
                <w:numId w:val="41"/>
              </w:numPr>
              <w:spacing w:after="0" w:line="240" w:lineRule="auto"/>
              <w:contextualSpacing/>
              <w:rPr>
                <w:rFonts w:cstheme="minorHAnsi"/>
              </w:rPr>
            </w:pPr>
            <w:r w:rsidRPr="007555DA">
              <w:rPr>
                <w:rFonts w:cstheme="minorHAnsi"/>
              </w:rPr>
              <w:t>W projekcie ustawy wskazano,</w:t>
            </w:r>
          </w:p>
          <w:p w14:paraId="1C85BD8E" w14:textId="77777777" w:rsidR="006B7F98" w:rsidRPr="007555DA" w:rsidRDefault="006B7F98" w:rsidP="00716236">
            <w:pPr>
              <w:spacing w:after="0" w:line="240" w:lineRule="auto"/>
              <w:rPr>
                <w:rFonts w:cstheme="minorHAnsi"/>
              </w:rPr>
            </w:pPr>
            <w:r w:rsidRPr="007555DA">
              <w:rPr>
                <w:rFonts w:cstheme="minorHAnsi"/>
              </w:rPr>
              <w:t xml:space="preserve">że dodatek motywacyjny może być wypłacony „pracownikowi realizującemu zadania określone w ustawie”. Użyty zwrot nie jest jasny i  pozostawia możliwość interpretacji. </w:t>
            </w:r>
          </w:p>
          <w:p w14:paraId="51C5B080" w14:textId="77777777" w:rsidR="006B7F98" w:rsidRPr="007555DA" w:rsidRDefault="006B7F98" w:rsidP="00716236">
            <w:pPr>
              <w:spacing w:after="0" w:line="240" w:lineRule="auto"/>
              <w:rPr>
                <w:rFonts w:cstheme="minorHAnsi"/>
              </w:rPr>
            </w:pPr>
            <w:r w:rsidRPr="007555DA">
              <w:rPr>
                <w:rFonts w:cstheme="minorHAnsi"/>
              </w:rPr>
              <w:t xml:space="preserve">Jednoznaczne wskazanie, że przepis dotyczy stanowisk urzędniczych stanowiłoby doprecyzowanie projektu. </w:t>
            </w:r>
          </w:p>
          <w:p w14:paraId="2810F605" w14:textId="77777777" w:rsidR="006B7F98" w:rsidRPr="007555DA" w:rsidRDefault="006B7F98" w:rsidP="00716236">
            <w:pPr>
              <w:numPr>
                <w:ilvl w:val="0"/>
                <w:numId w:val="41"/>
              </w:numPr>
              <w:spacing w:after="0" w:line="240" w:lineRule="auto"/>
              <w:contextualSpacing/>
              <w:rPr>
                <w:rFonts w:cstheme="minorHAnsi"/>
              </w:rPr>
            </w:pPr>
            <w:r w:rsidRPr="007555DA">
              <w:rPr>
                <w:rFonts w:cstheme="minorHAnsi"/>
              </w:rPr>
              <w:t>Na podstawie art. 3 k.p.</w:t>
            </w:r>
          </w:p>
          <w:p w14:paraId="2DBAD74A" w14:textId="77777777" w:rsidR="006B7F98" w:rsidRPr="007555DA" w:rsidRDefault="006B7F98" w:rsidP="00716236">
            <w:pPr>
              <w:spacing w:after="0" w:line="240" w:lineRule="auto"/>
              <w:rPr>
                <w:rFonts w:cstheme="minorHAnsi"/>
              </w:rPr>
            </w:pPr>
            <w:r w:rsidRPr="007555DA">
              <w:rPr>
                <w:rFonts w:cstheme="minorHAnsi"/>
              </w:rPr>
              <w:t xml:space="preserve">pracodawcą jest jednostka organizacyjna, choćby nie posiadała osobowości prawnej. Natomiast na podstawie art. 3.1. k.p. za pracodawcę będącego jednostką organizacyjną czynności w sprawach z zakresu prawa pracy dokonuje osoba lub organ zarządzający tą jednostką albo inna wyznaczona do tego osoba. Oznacza to, że kodeks pracy przyznaje kompetencje w zakresie regulowania stosunków pracy dyrektorom WUP i dyrektorom PUP. Zmiana kompetencji w tym zakresie i przyznanie uprawnienia do przyznawania dodatków motywacyjnych starostom jest odejściem od ogólnej zasady z art. 3.1. k.p. </w:t>
            </w:r>
          </w:p>
        </w:tc>
        <w:tc>
          <w:tcPr>
            <w:tcW w:w="3786" w:type="dxa"/>
            <w:vAlign w:val="center"/>
          </w:tcPr>
          <w:p w14:paraId="73E1F192" w14:textId="77777777" w:rsidR="006B7F98" w:rsidRPr="007555DA" w:rsidRDefault="006B7F98" w:rsidP="00716236">
            <w:pPr>
              <w:spacing w:after="0" w:line="240" w:lineRule="auto"/>
              <w:rPr>
                <w:rFonts w:cstheme="minorHAnsi"/>
              </w:rPr>
            </w:pPr>
            <w:r w:rsidRPr="007555DA">
              <w:rPr>
                <w:rFonts w:cstheme="minorHAnsi"/>
              </w:rPr>
              <w:t>Dyrektor WUP i dyrektor PUP może przyznać pracownikowi zatrudnionemu na stanowisku urzędniczym raz na 3 miesiące dodatek motywacyjny finansowany z Funduszu Pracy w kwocie nie przekraczającej 1500 zł (…)</w:t>
            </w:r>
          </w:p>
        </w:tc>
        <w:tc>
          <w:tcPr>
            <w:tcW w:w="3105" w:type="dxa"/>
            <w:vMerge/>
          </w:tcPr>
          <w:p w14:paraId="3DFD5704" w14:textId="25336A6F" w:rsidR="006B7F98" w:rsidRPr="007555DA" w:rsidRDefault="006B7F98" w:rsidP="00114D38">
            <w:pPr>
              <w:spacing w:after="0"/>
              <w:rPr>
                <w:rFonts w:cstheme="minorHAnsi"/>
              </w:rPr>
            </w:pPr>
          </w:p>
        </w:tc>
      </w:tr>
      <w:tr w:rsidR="006B7F98" w:rsidRPr="007555DA" w14:paraId="4BB860D6" w14:textId="77777777" w:rsidTr="002D6D7B">
        <w:trPr>
          <w:jc w:val="center"/>
        </w:trPr>
        <w:tc>
          <w:tcPr>
            <w:tcW w:w="1727" w:type="dxa"/>
            <w:vAlign w:val="center"/>
          </w:tcPr>
          <w:p w14:paraId="09348753"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415</w:t>
            </w:r>
          </w:p>
        </w:tc>
        <w:tc>
          <w:tcPr>
            <w:tcW w:w="3375" w:type="dxa"/>
            <w:vAlign w:val="center"/>
          </w:tcPr>
          <w:p w14:paraId="3F381DD8" w14:textId="77777777" w:rsidR="006B7F98" w:rsidRPr="007555DA" w:rsidRDefault="006B7F98" w:rsidP="00716236">
            <w:pPr>
              <w:spacing w:after="0" w:line="240" w:lineRule="auto"/>
              <w:rPr>
                <w:rFonts w:cstheme="minorHAnsi"/>
                <w:b/>
              </w:rPr>
            </w:pPr>
            <w:r w:rsidRPr="007555DA">
              <w:rPr>
                <w:rFonts w:cstheme="minorHAnsi"/>
                <w:b/>
              </w:rPr>
              <w:t>Art. 281.</w:t>
            </w:r>
          </w:p>
          <w:p w14:paraId="66DDC521" w14:textId="77777777" w:rsidR="006B7F98" w:rsidRPr="007555DA" w:rsidRDefault="006B7F98" w:rsidP="00716236">
            <w:pPr>
              <w:spacing w:after="0" w:line="240" w:lineRule="auto"/>
              <w:rPr>
                <w:rFonts w:cstheme="minorHAnsi"/>
                <w:b/>
              </w:rPr>
            </w:pPr>
            <w:r w:rsidRPr="007555DA">
              <w:rPr>
                <w:rFonts w:cstheme="minorHAnsi"/>
              </w:rPr>
              <w:t>(PUP Ruda Śląska)</w:t>
            </w:r>
          </w:p>
        </w:tc>
        <w:tc>
          <w:tcPr>
            <w:tcW w:w="3453" w:type="dxa"/>
          </w:tcPr>
          <w:p w14:paraId="64E05EC6" w14:textId="77777777" w:rsidR="006B7F98" w:rsidRPr="007555DA" w:rsidRDefault="006B7F98" w:rsidP="00716236">
            <w:pPr>
              <w:spacing w:after="0" w:line="240" w:lineRule="auto"/>
              <w:rPr>
                <w:rFonts w:cstheme="minorHAnsi"/>
              </w:rPr>
            </w:pPr>
            <w:r w:rsidRPr="007555DA">
              <w:rPr>
                <w:rFonts w:cstheme="minorHAnsi"/>
              </w:rPr>
              <w:t xml:space="preserve">Przywrócić art. 100 ust. 2 ustawy z dnia 20 kwietnia 2004r. o promocji zatrudnienia i instytucjach rynku pracy z jednoczesnym pozostawieniem dodatku motywacyjnego dla osób innych niż wymienionych w ww. przepisie lub w przypadku pozostawienia projektowanego przepisu - doprecyzowanie, na których stanowiskach (wymienić z nazwy) pracownicy mogą otrzymać dodatek motywacyjny, w celu uniknięcia nieprawidłowej  interpretacji stwierdzenia: „pracownikowi realizującemu zadania określone w ustawie” </w:t>
            </w:r>
          </w:p>
        </w:tc>
        <w:tc>
          <w:tcPr>
            <w:tcW w:w="3786" w:type="dxa"/>
            <w:vAlign w:val="center"/>
          </w:tcPr>
          <w:p w14:paraId="0EA0BF54" w14:textId="77777777" w:rsidR="006B7F98" w:rsidRPr="007555DA" w:rsidRDefault="006B7F98" w:rsidP="00716236">
            <w:pPr>
              <w:spacing w:after="0" w:line="240" w:lineRule="auto"/>
              <w:rPr>
                <w:rFonts w:cstheme="minorHAnsi"/>
              </w:rPr>
            </w:pPr>
            <w:r w:rsidRPr="007555DA">
              <w:rPr>
                <w:rFonts w:cstheme="minorHAnsi"/>
              </w:rPr>
              <w:t>Dodatek do wynagrodzenia pracowników jest istotnym elementem wynagrodzenia, który pozwala utrzymać doświadczonych pracowników, będących specjalistami w swojej dziedzinie w szeregach publicznych służb zatrudnienia. Brak dodatków do wynagrodzeń spowoduje spadek motywacji do pracy oraz drastyczne zmniejszenie zainteresowania zatrudnieniem w publicznych służbach zatrudnienia wśród długoletnich i wyszkolonych pracowników. To natomiast znacznie wpłynie na efektywność pracy oraz poziom usług świadczonych w Urzędach. Warto zaznaczyć, iż pandemia doskonale pokazała jak ważne jest utrzymanie wyszkolonej i doświadczonej kadry pracowniczej, która w sytuacjach kryzysowych poradzi sobie z stawianymi przed Urzędem wyzwaniami, a takim była niewątpliwie „tarcza antykryzysowa”. Bez doświadczonych pracowników nie byłoby możliwości zrealizowania tego zadania. Dodatek motywacyjny mógłby dotyczyć w tym wypadku pracowników, którzy nie są zatrudnieni na stanowiskach pozwalających otrzymać im dodatek do wynagrodzenia wskazany w obecnej ustawie. Jednakże tryb przyznawania dodatku motywacyjnego powinien zostać określony odrębnym rozporządzeniem tak, jak w przypadku dodatku do wynagrodzenia, celem określenia jasnych kryteriów przyznawania dodatku motywacyjnego a także uniknięcia sytuacji niesprawiedliwego traktowania pracowników. Kryteria przyznania dodatku motywacyjnego powinny być policzalne, tak by pracownik mógł w sposób mierzalny udokumentować zasadność przyznania mu powyższego dodatku.</w:t>
            </w:r>
          </w:p>
          <w:p w14:paraId="47D8B47C" w14:textId="77777777" w:rsidR="006B7F98" w:rsidRPr="007555DA" w:rsidRDefault="006B7F98" w:rsidP="00716236">
            <w:pPr>
              <w:spacing w:after="0" w:line="240" w:lineRule="auto"/>
              <w:rPr>
                <w:rFonts w:cstheme="minorHAnsi"/>
              </w:rPr>
            </w:pPr>
          </w:p>
          <w:p w14:paraId="5F90D103" w14:textId="77777777" w:rsidR="006B7F98" w:rsidRPr="007555DA" w:rsidRDefault="006B7F98" w:rsidP="00716236">
            <w:pPr>
              <w:spacing w:after="0" w:line="240" w:lineRule="auto"/>
              <w:rPr>
                <w:rFonts w:cstheme="minorHAnsi"/>
              </w:rPr>
            </w:pPr>
            <w:r w:rsidRPr="007555DA">
              <w:rPr>
                <w:rFonts w:cstheme="minorHAnsi"/>
              </w:rPr>
              <w:t>Propozycja treści artykułu 281 ust.1 w przypadku pozostawienia dodatku motywacyjnego „Marszałek województwa i starosta może przyznać pracownikowi realizującemu zadania określone w ustawie na stanowisku….,…,.., raz na 3 miesiące dodatek motywacyjny finansowany z Funduszu Pracy w kwocie nie przekraczającej 1500 zł, biorąc pod uwagę: (…)”</w:t>
            </w:r>
          </w:p>
        </w:tc>
        <w:tc>
          <w:tcPr>
            <w:tcW w:w="3105" w:type="dxa"/>
            <w:vMerge/>
          </w:tcPr>
          <w:p w14:paraId="51AF435E" w14:textId="39FC2143" w:rsidR="006B7F98" w:rsidRPr="007555DA" w:rsidRDefault="006B7F98" w:rsidP="00114D38">
            <w:pPr>
              <w:spacing w:after="0"/>
              <w:rPr>
                <w:rFonts w:cstheme="minorHAnsi"/>
              </w:rPr>
            </w:pPr>
          </w:p>
        </w:tc>
      </w:tr>
      <w:tr w:rsidR="006B7F98" w:rsidRPr="007555DA" w14:paraId="4C1B1BE5" w14:textId="77777777" w:rsidTr="002D6D7B">
        <w:trPr>
          <w:jc w:val="center"/>
        </w:trPr>
        <w:tc>
          <w:tcPr>
            <w:tcW w:w="1727" w:type="dxa"/>
            <w:vAlign w:val="center"/>
          </w:tcPr>
          <w:p w14:paraId="7B67DCF6"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416</w:t>
            </w:r>
          </w:p>
        </w:tc>
        <w:tc>
          <w:tcPr>
            <w:tcW w:w="3375" w:type="dxa"/>
            <w:vAlign w:val="center"/>
          </w:tcPr>
          <w:p w14:paraId="5A94C6CC" w14:textId="77777777" w:rsidR="006B7F98" w:rsidRPr="007555DA" w:rsidRDefault="006B7F98" w:rsidP="00716236">
            <w:pPr>
              <w:spacing w:after="0" w:line="240" w:lineRule="auto"/>
              <w:rPr>
                <w:rFonts w:cstheme="minorHAnsi"/>
                <w:b/>
              </w:rPr>
            </w:pPr>
            <w:r w:rsidRPr="007555DA">
              <w:rPr>
                <w:rFonts w:cstheme="minorHAnsi"/>
                <w:b/>
              </w:rPr>
              <w:t xml:space="preserve">Art. 281. </w:t>
            </w:r>
          </w:p>
          <w:p w14:paraId="189B5CA6" w14:textId="77777777" w:rsidR="006B7F98" w:rsidRPr="007555DA" w:rsidRDefault="006B7F98" w:rsidP="00716236">
            <w:pPr>
              <w:spacing w:after="0" w:line="240" w:lineRule="auto"/>
              <w:rPr>
                <w:rFonts w:cstheme="minorHAnsi"/>
              </w:rPr>
            </w:pPr>
            <w:r w:rsidRPr="007555DA">
              <w:rPr>
                <w:rFonts w:cstheme="minorHAnsi"/>
              </w:rPr>
              <w:t>(PUP Siemianowice</w:t>
            </w:r>
          </w:p>
          <w:p w14:paraId="1B3E0C4C" w14:textId="77777777" w:rsidR="006B7F98" w:rsidRPr="007555DA" w:rsidRDefault="006B7F98" w:rsidP="00716236">
            <w:pPr>
              <w:spacing w:after="0" w:line="240" w:lineRule="auto"/>
              <w:rPr>
                <w:rFonts w:cstheme="minorHAnsi"/>
                <w:b/>
              </w:rPr>
            </w:pPr>
            <w:r w:rsidRPr="007555DA">
              <w:rPr>
                <w:rFonts w:cstheme="minorHAnsi"/>
              </w:rPr>
              <w:t xml:space="preserve"> Śląskie)</w:t>
            </w:r>
          </w:p>
        </w:tc>
        <w:tc>
          <w:tcPr>
            <w:tcW w:w="3453" w:type="dxa"/>
          </w:tcPr>
          <w:p w14:paraId="366A77BB" w14:textId="77777777" w:rsidR="006B7F98" w:rsidRPr="007555DA" w:rsidRDefault="006B7F98" w:rsidP="00716236">
            <w:pPr>
              <w:spacing w:after="0" w:line="240" w:lineRule="auto"/>
              <w:rPr>
                <w:rFonts w:cstheme="minorHAnsi"/>
              </w:rPr>
            </w:pPr>
          </w:p>
          <w:p w14:paraId="2D801CA6" w14:textId="77777777" w:rsidR="006B7F98" w:rsidRPr="007555DA" w:rsidRDefault="006B7F98" w:rsidP="00716236">
            <w:pPr>
              <w:spacing w:after="0" w:line="240" w:lineRule="auto"/>
              <w:rPr>
                <w:rFonts w:cstheme="minorHAnsi"/>
              </w:rPr>
            </w:pPr>
            <w:r w:rsidRPr="007555DA">
              <w:rPr>
                <w:rFonts w:cstheme="minorHAnsi"/>
              </w:rPr>
              <w:t xml:space="preserve">Proponowana kwota dodatku motywacyjnego nie jest adekwatna do obecnej sytuacji ekonomiczno-gospodarczej (wzrost cen, inflacja, wysokie raty kredytów). </w:t>
            </w:r>
          </w:p>
          <w:p w14:paraId="26D7CC5F" w14:textId="77777777" w:rsidR="006B7F98" w:rsidRPr="007555DA" w:rsidRDefault="006B7F98" w:rsidP="00716236">
            <w:pPr>
              <w:spacing w:after="0" w:line="240" w:lineRule="auto"/>
              <w:rPr>
                <w:rFonts w:cstheme="minorHAnsi"/>
              </w:rPr>
            </w:pPr>
            <w:r w:rsidRPr="007555DA">
              <w:rPr>
                <w:rFonts w:cstheme="minorHAnsi"/>
              </w:rPr>
              <w:t>W uzasadnieniu do projektu ustawy wskazano, iż wysokość kwoty ustalono w oparciu o analizę danych dot. dodatków do wynagrodzeń wypłacanych w 2017 roku, a zatem 5 lat wstecz.</w:t>
            </w:r>
          </w:p>
        </w:tc>
        <w:tc>
          <w:tcPr>
            <w:tcW w:w="3786" w:type="dxa"/>
            <w:vAlign w:val="center"/>
          </w:tcPr>
          <w:p w14:paraId="3FC8179A" w14:textId="77777777" w:rsidR="006B7F98" w:rsidRPr="007555DA" w:rsidRDefault="006B7F98" w:rsidP="00716236">
            <w:pPr>
              <w:spacing w:after="0" w:line="240" w:lineRule="auto"/>
              <w:rPr>
                <w:rFonts w:cstheme="minorHAnsi"/>
              </w:rPr>
            </w:pPr>
            <w:r w:rsidRPr="007555DA">
              <w:rPr>
                <w:rFonts w:cstheme="minorHAnsi"/>
              </w:rPr>
              <w:t>Tryb przyznania dodatku – przyznawany kwartalnie a wypłacany miesięcznie do wynagrodzenia.</w:t>
            </w:r>
          </w:p>
          <w:p w14:paraId="7A3E4689" w14:textId="77777777" w:rsidR="006B7F98" w:rsidRPr="007555DA" w:rsidRDefault="006B7F98" w:rsidP="00716236">
            <w:pPr>
              <w:spacing w:after="0" w:line="240" w:lineRule="auto"/>
              <w:rPr>
                <w:rFonts w:cstheme="minorHAnsi"/>
              </w:rPr>
            </w:pPr>
          </w:p>
          <w:p w14:paraId="4224DC92" w14:textId="77777777" w:rsidR="006B7F98" w:rsidRPr="007555DA" w:rsidRDefault="006B7F98" w:rsidP="00716236">
            <w:pPr>
              <w:spacing w:after="0" w:line="240" w:lineRule="auto"/>
              <w:rPr>
                <w:rFonts w:cstheme="minorHAnsi"/>
              </w:rPr>
            </w:pPr>
            <w:r w:rsidRPr="007555DA">
              <w:rPr>
                <w:rFonts w:cstheme="minorHAnsi"/>
              </w:rPr>
              <w:t>Waloryzacja wysokości dodatku do kwoty min. 700 zł brutto miesięcznie.</w:t>
            </w:r>
          </w:p>
          <w:p w14:paraId="1B2EAEF9" w14:textId="77777777" w:rsidR="006B7F98" w:rsidRPr="007555DA" w:rsidRDefault="006B7F98" w:rsidP="00716236">
            <w:pPr>
              <w:spacing w:after="0" w:line="240" w:lineRule="auto"/>
              <w:rPr>
                <w:rFonts w:cstheme="minorHAnsi"/>
              </w:rPr>
            </w:pPr>
          </w:p>
          <w:p w14:paraId="68FB4971" w14:textId="77777777" w:rsidR="006B7F98" w:rsidRPr="007555DA" w:rsidRDefault="006B7F98" w:rsidP="00716236">
            <w:pPr>
              <w:spacing w:after="0" w:line="240" w:lineRule="auto"/>
              <w:rPr>
                <w:rFonts w:cstheme="minorHAnsi"/>
              </w:rPr>
            </w:pPr>
          </w:p>
        </w:tc>
        <w:tc>
          <w:tcPr>
            <w:tcW w:w="3105" w:type="dxa"/>
            <w:vMerge/>
          </w:tcPr>
          <w:p w14:paraId="0B3D5CBB" w14:textId="6CBCB4ED" w:rsidR="006B7F98" w:rsidRPr="007555DA" w:rsidRDefault="006B7F98" w:rsidP="00114D38">
            <w:pPr>
              <w:spacing w:after="0"/>
              <w:rPr>
                <w:rFonts w:cstheme="minorHAnsi"/>
              </w:rPr>
            </w:pPr>
          </w:p>
        </w:tc>
      </w:tr>
      <w:tr w:rsidR="006B7F98" w:rsidRPr="007555DA" w14:paraId="416EDCEF" w14:textId="77777777" w:rsidTr="002D6D7B">
        <w:trPr>
          <w:jc w:val="center"/>
        </w:trPr>
        <w:tc>
          <w:tcPr>
            <w:tcW w:w="1727" w:type="dxa"/>
            <w:vAlign w:val="center"/>
          </w:tcPr>
          <w:p w14:paraId="4709EF3E"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417</w:t>
            </w:r>
          </w:p>
        </w:tc>
        <w:tc>
          <w:tcPr>
            <w:tcW w:w="3375" w:type="dxa"/>
          </w:tcPr>
          <w:p w14:paraId="632BE933" w14:textId="77777777" w:rsidR="006B7F98" w:rsidRPr="007555DA" w:rsidRDefault="006B7F98" w:rsidP="00716236">
            <w:pPr>
              <w:spacing w:after="0" w:line="240" w:lineRule="auto"/>
              <w:rPr>
                <w:rFonts w:cstheme="minorHAnsi"/>
                <w:b/>
              </w:rPr>
            </w:pPr>
            <w:r w:rsidRPr="007555DA">
              <w:rPr>
                <w:rFonts w:cstheme="minorHAnsi"/>
                <w:b/>
              </w:rPr>
              <w:t>Art. 281.</w:t>
            </w:r>
          </w:p>
          <w:p w14:paraId="269E34E7" w14:textId="77777777" w:rsidR="006B7F98" w:rsidRPr="007555DA" w:rsidRDefault="006B7F98" w:rsidP="00716236">
            <w:pPr>
              <w:spacing w:after="0" w:line="240" w:lineRule="auto"/>
              <w:rPr>
                <w:rFonts w:cstheme="minorHAnsi"/>
                <w:b/>
              </w:rPr>
            </w:pPr>
            <w:r w:rsidRPr="007555DA">
              <w:rPr>
                <w:rFonts w:cstheme="minorHAnsi"/>
              </w:rPr>
              <w:t>(PUP Świętochłowice)</w:t>
            </w:r>
          </w:p>
        </w:tc>
        <w:tc>
          <w:tcPr>
            <w:tcW w:w="3453" w:type="dxa"/>
          </w:tcPr>
          <w:p w14:paraId="1E60408F" w14:textId="77777777" w:rsidR="006B7F98" w:rsidRPr="007555DA" w:rsidRDefault="006B7F98" w:rsidP="00716236">
            <w:pPr>
              <w:spacing w:after="0" w:line="240" w:lineRule="auto"/>
              <w:rPr>
                <w:rFonts w:cstheme="minorHAnsi"/>
              </w:rPr>
            </w:pPr>
            <w:r w:rsidRPr="007555DA">
              <w:rPr>
                <w:rFonts w:cstheme="minorHAnsi"/>
              </w:rPr>
              <w:t xml:space="preserve">Kwota dodatku motywacyjnego jest zbyt niska biorąc pod uwagę obecna sytuacje ekonomiczna w kraju ( inflacja )  – dodatek ten nie spełniałby swojej funkcji, gdyż aktualnie przepisy przewidują kwotę dodatku do wynagrodzenia miesięcznego w wysokości maksymalnie 600 zł ( 3x600 = 1800 zł na kwartał ). </w:t>
            </w:r>
          </w:p>
        </w:tc>
        <w:tc>
          <w:tcPr>
            <w:tcW w:w="3786" w:type="dxa"/>
          </w:tcPr>
          <w:p w14:paraId="6D998217" w14:textId="77777777" w:rsidR="006B7F98" w:rsidRPr="007555DA" w:rsidRDefault="006B7F98" w:rsidP="00716236">
            <w:pPr>
              <w:spacing w:after="0" w:line="240" w:lineRule="auto"/>
              <w:rPr>
                <w:rFonts w:cstheme="minorHAnsi"/>
              </w:rPr>
            </w:pPr>
            <w:r w:rsidRPr="007555DA">
              <w:rPr>
                <w:rFonts w:cstheme="minorHAnsi"/>
              </w:rPr>
              <w:t>Kwota dodatku motywacyjnego aby spełniała swoja funkcję powinna być wyższa. Powinna wynosić co najmniej 2100 zł raz na 3 miesiące.</w:t>
            </w:r>
          </w:p>
        </w:tc>
        <w:tc>
          <w:tcPr>
            <w:tcW w:w="3105" w:type="dxa"/>
            <w:vMerge/>
          </w:tcPr>
          <w:p w14:paraId="3520ABE2" w14:textId="7BF53695" w:rsidR="006B7F98" w:rsidRPr="007555DA" w:rsidRDefault="006B7F98" w:rsidP="00114D38">
            <w:pPr>
              <w:spacing w:after="0"/>
              <w:rPr>
                <w:rFonts w:cstheme="minorHAnsi"/>
              </w:rPr>
            </w:pPr>
          </w:p>
        </w:tc>
      </w:tr>
      <w:tr w:rsidR="006B7F98" w:rsidRPr="007555DA" w14:paraId="1FEC19D2" w14:textId="77777777" w:rsidTr="002D6D7B">
        <w:trPr>
          <w:jc w:val="center"/>
        </w:trPr>
        <w:tc>
          <w:tcPr>
            <w:tcW w:w="1727" w:type="dxa"/>
            <w:vAlign w:val="center"/>
          </w:tcPr>
          <w:p w14:paraId="551EA2E0"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418</w:t>
            </w:r>
          </w:p>
        </w:tc>
        <w:tc>
          <w:tcPr>
            <w:tcW w:w="3375" w:type="dxa"/>
            <w:vAlign w:val="center"/>
          </w:tcPr>
          <w:p w14:paraId="135B545A" w14:textId="77777777" w:rsidR="006B7F98" w:rsidRPr="007555DA" w:rsidRDefault="006B7F98" w:rsidP="00716236">
            <w:pPr>
              <w:spacing w:after="0" w:line="240" w:lineRule="auto"/>
              <w:rPr>
                <w:rFonts w:cstheme="minorHAnsi"/>
                <w:b/>
              </w:rPr>
            </w:pPr>
            <w:r w:rsidRPr="007555DA">
              <w:rPr>
                <w:rFonts w:cstheme="minorHAnsi"/>
                <w:b/>
              </w:rPr>
              <w:t>Art. 281. ust.1</w:t>
            </w:r>
          </w:p>
          <w:p w14:paraId="31BFC688" w14:textId="77777777" w:rsidR="006B7F98" w:rsidRPr="007555DA" w:rsidRDefault="006B7F98" w:rsidP="00716236">
            <w:pPr>
              <w:spacing w:after="0" w:line="240" w:lineRule="auto"/>
              <w:rPr>
                <w:rFonts w:cstheme="minorHAnsi"/>
                <w:b/>
              </w:rPr>
            </w:pPr>
            <w:r w:rsidRPr="007555DA">
              <w:rPr>
                <w:rFonts w:cstheme="minorHAnsi"/>
              </w:rPr>
              <w:t>(PUP Cieszyn)</w:t>
            </w:r>
          </w:p>
        </w:tc>
        <w:tc>
          <w:tcPr>
            <w:tcW w:w="3453" w:type="dxa"/>
          </w:tcPr>
          <w:p w14:paraId="25300DF9" w14:textId="77777777" w:rsidR="006B7F98" w:rsidRPr="007555DA" w:rsidRDefault="006B7F98" w:rsidP="00716236">
            <w:pPr>
              <w:spacing w:after="0" w:line="240" w:lineRule="auto"/>
              <w:rPr>
                <w:rFonts w:cstheme="minorHAnsi"/>
              </w:rPr>
            </w:pPr>
            <w:r w:rsidRPr="007555DA">
              <w:rPr>
                <w:rFonts w:cstheme="minorHAnsi"/>
              </w:rPr>
              <w:t>Zapis rozszerza możliwość przyznawania dodatku nie tylko wybranej grupie stanowisk w urzędzie pracy, co jest odpowiedzią na wieloletnie wnioski urzędów, jednak wątpliwość budzi zapis „starosta może przyznać pracownikowi realizującemu zadania określone w ustawie … dodatek motywacyjny …”, co wyklucza z możliwości przyznania i wypłacenia dodatku dla osób zatrudnionych w urzędzie pracy i mających realizować zadania nowej ustawy o zatrudnieniu cudzoziemców, co zaprzecza celowi wprowadzenia dodatków dla wszystkich pracowników urzędu pracy.</w:t>
            </w:r>
          </w:p>
          <w:p w14:paraId="3F94D6A2" w14:textId="77777777" w:rsidR="006B7F98" w:rsidRPr="007555DA" w:rsidRDefault="006B7F98" w:rsidP="00716236">
            <w:pPr>
              <w:spacing w:after="0" w:line="240" w:lineRule="auto"/>
              <w:rPr>
                <w:rFonts w:cstheme="minorHAnsi"/>
                <w:i/>
                <w:iCs/>
              </w:rPr>
            </w:pPr>
            <w:r w:rsidRPr="007555DA">
              <w:rPr>
                <w:rFonts w:cstheme="minorHAnsi"/>
              </w:rPr>
              <w:t xml:space="preserve">Dodatkowo w kontekście zaproponowanej kwoty nie przekraczającej 1 500 zł (raz na 3 miesiące) proponujemy zwiększenie kwoty maksymalnej do  1 800 zł dla pracowników gdzie są wymagania dotyczące wykształcenia i doświadczenia zawodowego (pracowniczy dotychczas otrzymujący dodatki z Funduszu Pracy). Ponadto w 2018r. proponowano kwotę 1500 zł na kwartał, a od tego czasu wzrasta systematycznie wynagrodzenie minimalne i występuje inflacja na poziomie przekraczającym 15%. Ponadto pracownicy urzędu pracy będą obciążeni nowymi zadaniami i realizacją dwóch ustaw, tj. </w:t>
            </w:r>
            <w:r w:rsidRPr="007555DA">
              <w:rPr>
                <w:rFonts w:cstheme="minorHAnsi"/>
                <w:i/>
                <w:iCs/>
              </w:rPr>
              <w:t xml:space="preserve">ustawy o aktywności zawodowej </w:t>
            </w:r>
            <w:r w:rsidRPr="007555DA">
              <w:rPr>
                <w:rFonts w:cstheme="minorHAnsi"/>
              </w:rPr>
              <w:t xml:space="preserve">i </w:t>
            </w:r>
            <w:r w:rsidRPr="007555DA">
              <w:rPr>
                <w:rFonts w:cstheme="minorHAnsi"/>
                <w:i/>
                <w:iCs/>
              </w:rPr>
              <w:t>ustawy o zatrudnianiu cudzoziemców.</w:t>
            </w:r>
          </w:p>
        </w:tc>
        <w:tc>
          <w:tcPr>
            <w:tcW w:w="3786" w:type="dxa"/>
            <w:vAlign w:val="center"/>
          </w:tcPr>
          <w:p w14:paraId="4BFAE223" w14:textId="77777777" w:rsidR="006B7F98" w:rsidRPr="007555DA" w:rsidRDefault="006B7F98" w:rsidP="00716236">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 Starosta może przyznać pracownikowi zatrudnionemu na stanowisku urzędniczym w Powiatowym Urzędzie Pracy raz na 3 miesiące dodatek motywacyjny …”</w:t>
            </w:r>
          </w:p>
        </w:tc>
        <w:tc>
          <w:tcPr>
            <w:tcW w:w="3105" w:type="dxa"/>
            <w:vMerge/>
          </w:tcPr>
          <w:p w14:paraId="72C23805" w14:textId="7929B894" w:rsidR="006B7F98" w:rsidRPr="007555DA" w:rsidRDefault="006B7F98" w:rsidP="00114D38">
            <w:pPr>
              <w:spacing w:after="0"/>
              <w:rPr>
                <w:rFonts w:cstheme="minorHAnsi"/>
              </w:rPr>
            </w:pPr>
          </w:p>
        </w:tc>
      </w:tr>
      <w:tr w:rsidR="006B7F98" w:rsidRPr="007555DA" w14:paraId="35EA0883" w14:textId="77777777" w:rsidTr="002D6D7B">
        <w:trPr>
          <w:jc w:val="center"/>
        </w:trPr>
        <w:tc>
          <w:tcPr>
            <w:tcW w:w="1727" w:type="dxa"/>
            <w:vAlign w:val="center"/>
          </w:tcPr>
          <w:p w14:paraId="3FA74676"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419</w:t>
            </w:r>
          </w:p>
        </w:tc>
        <w:tc>
          <w:tcPr>
            <w:tcW w:w="3375" w:type="dxa"/>
            <w:vAlign w:val="center"/>
          </w:tcPr>
          <w:p w14:paraId="0F46E70D" w14:textId="77777777" w:rsidR="006B7F98" w:rsidRPr="007555DA" w:rsidRDefault="006B7F98" w:rsidP="00716236">
            <w:pPr>
              <w:widowControl w:val="0"/>
              <w:spacing w:after="0" w:line="240" w:lineRule="auto"/>
              <w:rPr>
                <w:rFonts w:cstheme="minorHAnsi"/>
                <w:b/>
              </w:rPr>
            </w:pPr>
            <w:r w:rsidRPr="007555DA">
              <w:rPr>
                <w:rFonts w:cstheme="minorHAnsi"/>
                <w:b/>
              </w:rPr>
              <w:t>Art. 281. ust. 1</w:t>
            </w:r>
          </w:p>
          <w:p w14:paraId="2E1A8A75" w14:textId="77777777" w:rsidR="006B7F98" w:rsidRPr="007555DA" w:rsidRDefault="006B7F98" w:rsidP="00716236">
            <w:pPr>
              <w:widowControl w:val="0"/>
              <w:spacing w:after="0" w:line="240" w:lineRule="auto"/>
              <w:rPr>
                <w:rFonts w:cstheme="minorHAnsi"/>
                <w:b/>
              </w:rPr>
            </w:pPr>
            <w:r w:rsidRPr="007555DA">
              <w:rPr>
                <w:rFonts w:cstheme="minorHAnsi"/>
              </w:rPr>
              <w:t>(PUP Jaworzno)</w:t>
            </w:r>
          </w:p>
        </w:tc>
        <w:tc>
          <w:tcPr>
            <w:tcW w:w="3453" w:type="dxa"/>
          </w:tcPr>
          <w:p w14:paraId="4B3E6ED7" w14:textId="77777777" w:rsidR="006B7F98" w:rsidRPr="007555DA" w:rsidRDefault="006B7F98" w:rsidP="00716236">
            <w:pPr>
              <w:widowControl w:val="0"/>
              <w:spacing w:after="0" w:line="240" w:lineRule="auto"/>
              <w:ind w:right="-108"/>
              <w:rPr>
                <w:rFonts w:cstheme="minorHAnsi"/>
              </w:rPr>
            </w:pPr>
            <w:r w:rsidRPr="007555DA">
              <w:rPr>
                <w:rFonts w:cstheme="minorHAnsi"/>
              </w:rPr>
              <w:t xml:space="preserve">Umożliwienie  opłacenia składek na ubezpieczenia społeczne ( pracodawca) z Funduszu Pracy , podobnie jak to ma miejsce przy dofinansowaniu kosztów wynagrodzeń zasadniczych, oraz składek na ubezpieczenia społeczne o których mowa  w art. 277.1 </w:t>
            </w:r>
          </w:p>
        </w:tc>
        <w:tc>
          <w:tcPr>
            <w:tcW w:w="3786" w:type="dxa"/>
            <w:vAlign w:val="center"/>
          </w:tcPr>
          <w:p w14:paraId="352EFAC2" w14:textId="77777777" w:rsidR="006B7F98" w:rsidRPr="007555DA" w:rsidRDefault="006B7F98" w:rsidP="00716236">
            <w:pPr>
              <w:widowControl w:val="0"/>
              <w:spacing w:after="0" w:line="240" w:lineRule="auto"/>
              <w:ind w:right="-108"/>
              <w:rPr>
                <w:rFonts w:cstheme="minorHAnsi"/>
              </w:rPr>
            </w:pPr>
            <w:r w:rsidRPr="007555DA">
              <w:rPr>
                <w:rFonts w:cstheme="minorHAnsi"/>
              </w:rPr>
              <w:t xml:space="preserve">art. 281.1  Marszałek  województwa i starosta może przyznać pracownikowi realizującemu zadania określone w ustawie raz na 3 miesiące dodatek motywacyjny  finansowany z Funduszu Pracy w kwocie nie przekraczającej 1 500 zł., </w:t>
            </w:r>
            <w:r w:rsidRPr="007555DA">
              <w:rPr>
                <w:rFonts w:cstheme="minorHAnsi"/>
                <w:b/>
              </w:rPr>
              <w:t xml:space="preserve">oraz należne składki na ubezpieczenia społeczne od wypłaconego dodatku motywacyjnego </w:t>
            </w:r>
            <w:r w:rsidRPr="007555DA">
              <w:rPr>
                <w:rFonts w:cstheme="minorHAnsi"/>
              </w:rPr>
              <w:t xml:space="preserve"> biorąc pod uwagę:</w:t>
            </w:r>
          </w:p>
          <w:p w14:paraId="6656B758" w14:textId="77777777" w:rsidR="006B7F98" w:rsidRPr="007555DA" w:rsidRDefault="006B7F98" w:rsidP="00716236">
            <w:pPr>
              <w:widowControl w:val="0"/>
              <w:numPr>
                <w:ilvl w:val="0"/>
                <w:numId w:val="42"/>
              </w:numPr>
              <w:suppressAutoHyphens/>
              <w:spacing w:after="0" w:line="240" w:lineRule="auto"/>
              <w:ind w:right="-108"/>
              <w:contextualSpacing/>
              <w:rPr>
                <w:rFonts w:cstheme="minorHAnsi"/>
              </w:rPr>
            </w:pPr>
            <w:r w:rsidRPr="007555DA">
              <w:rPr>
                <w:rFonts w:cstheme="minorHAnsi"/>
              </w:rPr>
              <w:t>szczególne zaangażowanie pracowników w wykonywanie pracy,</w:t>
            </w:r>
          </w:p>
          <w:p w14:paraId="27C4A720" w14:textId="77777777" w:rsidR="006B7F98" w:rsidRPr="007555DA" w:rsidRDefault="006B7F98" w:rsidP="00716236">
            <w:pPr>
              <w:widowControl w:val="0"/>
              <w:numPr>
                <w:ilvl w:val="0"/>
                <w:numId w:val="42"/>
              </w:numPr>
              <w:suppressAutoHyphens/>
              <w:spacing w:after="0" w:line="240" w:lineRule="auto"/>
              <w:ind w:right="-108"/>
              <w:contextualSpacing/>
              <w:rPr>
                <w:rFonts w:cstheme="minorHAnsi"/>
              </w:rPr>
            </w:pPr>
            <w:r w:rsidRPr="007555DA">
              <w:rPr>
                <w:rFonts w:cstheme="minorHAnsi"/>
              </w:rPr>
              <w:t>jakość wykonywanej pracy,</w:t>
            </w:r>
          </w:p>
          <w:p w14:paraId="3E4C4FA4" w14:textId="77777777" w:rsidR="006B7F98" w:rsidRPr="007555DA" w:rsidRDefault="006B7F98" w:rsidP="00716236">
            <w:pPr>
              <w:widowControl w:val="0"/>
              <w:numPr>
                <w:ilvl w:val="0"/>
                <w:numId w:val="42"/>
              </w:numPr>
              <w:suppressAutoHyphens/>
              <w:spacing w:after="0" w:line="240" w:lineRule="auto"/>
              <w:ind w:right="-108"/>
              <w:contextualSpacing/>
              <w:rPr>
                <w:rFonts w:cstheme="minorHAnsi"/>
              </w:rPr>
            </w:pPr>
            <w:r w:rsidRPr="007555DA">
              <w:rPr>
                <w:rFonts w:cstheme="minorHAnsi"/>
              </w:rPr>
              <w:t>podnoszenie kwalifikacji zawodowych związanych z wykonywaną pracą</w:t>
            </w:r>
          </w:p>
        </w:tc>
        <w:tc>
          <w:tcPr>
            <w:tcW w:w="3105" w:type="dxa"/>
            <w:vMerge/>
          </w:tcPr>
          <w:p w14:paraId="10981854" w14:textId="33A6BAA4" w:rsidR="006B7F98" w:rsidRPr="007555DA" w:rsidRDefault="006B7F98" w:rsidP="00114D38">
            <w:pPr>
              <w:spacing w:after="0"/>
              <w:rPr>
                <w:rFonts w:cstheme="minorHAnsi"/>
              </w:rPr>
            </w:pPr>
          </w:p>
        </w:tc>
      </w:tr>
      <w:tr w:rsidR="006B7F98" w:rsidRPr="007555DA" w14:paraId="02C46D95" w14:textId="77777777" w:rsidTr="002D6D7B">
        <w:trPr>
          <w:jc w:val="center"/>
        </w:trPr>
        <w:tc>
          <w:tcPr>
            <w:tcW w:w="1727" w:type="dxa"/>
            <w:vAlign w:val="center"/>
          </w:tcPr>
          <w:p w14:paraId="6E5553B1"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420</w:t>
            </w:r>
          </w:p>
        </w:tc>
        <w:tc>
          <w:tcPr>
            <w:tcW w:w="3375" w:type="dxa"/>
            <w:vAlign w:val="center"/>
          </w:tcPr>
          <w:p w14:paraId="5A789FCA" w14:textId="77777777" w:rsidR="006B7F98" w:rsidRPr="007555DA" w:rsidRDefault="006B7F98" w:rsidP="00716236">
            <w:pPr>
              <w:spacing w:after="0" w:line="240" w:lineRule="auto"/>
              <w:rPr>
                <w:rFonts w:cstheme="minorHAnsi"/>
                <w:b/>
                <w:bCs/>
              </w:rPr>
            </w:pPr>
            <w:r w:rsidRPr="007555DA">
              <w:rPr>
                <w:rFonts w:cstheme="minorHAnsi"/>
                <w:b/>
                <w:bCs/>
              </w:rPr>
              <w:t>Art. 281. ust. 1.</w:t>
            </w:r>
          </w:p>
          <w:p w14:paraId="6096F733" w14:textId="77777777" w:rsidR="006B7F98" w:rsidRPr="007555DA" w:rsidRDefault="006B7F98" w:rsidP="00716236">
            <w:pPr>
              <w:widowControl w:val="0"/>
              <w:spacing w:after="0" w:line="240" w:lineRule="auto"/>
              <w:rPr>
                <w:rFonts w:cstheme="minorHAnsi"/>
                <w:b/>
              </w:rPr>
            </w:pPr>
            <w:r w:rsidRPr="007555DA">
              <w:rPr>
                <w:rFonts w:cstheme="minorHAnsi"/>
              </w:rPr>
              <w:t>(PUP Mikołów)</w:t>
            </w:r>
          </w:p>
        </w:tc>
        <w:tc>
          <w:tcPr>
            <w:tcW w:w="3453" w:type="dxa"/>
          </w:tcPr>
          <w:p w14:paraId="1A96522C" w14:textId="77777777" w:rsidR="006B7F98" w:rsidRPr="007555DA" w:rsidRDefault="006B7F98" w:rsidP="00716236">
            <w:pPr>
              <w:spacing w:after="0" w:line="240" w:lineRule="auto"/>
              <w:rPr>
                <w:rFonts w:cstheme="minorHAnsi"/>
                <w:bCs/>
              </w:rPr>
            </w:pPr>
            <w:r w:rsidRPr="007555DA">
              <w:rPr>
                <w:rFonts w:cstheme="minorHAnsi"/>
                <w:bCs/>
              </w:rPr>
              <w:t xml:space="preserve">wysokość dodatku motywacyjnego – obniżanie wysokości tego dodatku w czasach bardzo wysokiej inflacji jest zdecydowanie nieodpowiednie. </w:t>
            </w:r>
          </w:p>
          <w:p w14:paraId="13DB1204" w14:textId="77777777" w:rsidR="006B7F98" w:rsidRPr="007555DA" w:rsidRDefault="006B7F98" w:rsidP="00716236">
            <w:pPr>
              <w:widowControl w:val="0"/>
              <w:spacing w:after="0" w:line="240" w:lineRule="auto"/>
              <w:ind w:right="-108"/>
              <w:rPr>
                <w:rFonts w:cstheme="minorHAnsi"/>
              </w:rPr>
            </w:pPr>
            <w:r w:rsidRPr="007555DA">
              <w:rPr>
                <w:rFonts w:cstheme="minorHAnsi"/>
              </w:rPr>
              <w:t>Należy zauważyć, że przesłanką do zmiany są średnie wysokości dodatków z 2017 roku czyli sprzed 5 lat.</w:t>
            </w:r>
          </w:p>
        </w:tc>
        <w:tc>
          <w:tcPr>
            <w:tcW w:w="3786" w:type="dxa"/>
            <w:vAlign w:val="center"/>
          </w:tcPr>
          <w:p w14:paraId="564EE77D" w14:textId="77777777" w:rsidR="006B7F98" w:rsidRPr="007555DA" w:rsidRDefault="006B7F98" w:rsidP="00716236">
            <w:pPr>
              <w:widowControl w:val="0"/>
              <w:spacing w:after="0" w:line="240" w:lineRule="auto"/>
              <w:ind w:right="-108"/>
              <w:rPr>
                <w:rFonts w:cstheme="minorHAnsi"/>
              </w:rPr>
            </w:pPr>
            <w:r w:rsidRPr="007555DA">
              <w:rPr>
                <w:rFonts w:cstheme="minorHAnsi"/>
              </w:rPr>
              <w:t>Wypłata miesięczna wraz z wynagrodzeniem, kwota 800 zł</w:t>
            </w:r>
          </w:p>
        </w:tc>
        <w:tc>
          <w:tcPr>
            <w:tcW w:w="3105" w:type="dxa"/>
            <w:vMerge/>
          </w:tcPr>
          <w:p w14:paraId="2C137D8E" w14:textId="691AEB4D" w:rsidR="006B7F98" w:rsidRPr="007555DA" w:rsidRDefault="006B7F98" w:rsidP="00114D38">
            <w:pPr>
              <w:spacing w:after="0"/>
              <w:rPr>
                <w:rFonts w:cstheme="minorHAnsi"/>
              </w:rPr>
            </w:pPr>
          </w:p>
        </w:tc>
      </w:tr>
      <w:tr w:rsidR="006B7F98" w:rsidRPr="007555DA" w14:paraId="7009905B" w14:textId="77777777" w:rsidTr="002D6D7B">
        <w:trPr>
          <w:jc w:val="center"/>
        </w:trPr>
        <w:tc>
          <w:tcPr>
            <w:tcW w:w="1727" w:type="dxa"/>
            <w:vAlign w:val="center"/>
          </w:tcPr>
          <w:p w14:paraId="44AC9B0F"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421</w:t>
            </w:r>
          </w:p>
        </w:tc>
        <w:tc>
          <w:tcPr>
            <w:tcW w:w="3375" w:type="dxa"/>
          </w:tcPr>
          <w:p w14:paraId="2CC5758E" w14:textId="77777777" w:rsidR="006B7F98" w:rsidRPr="007555DA" w:rsidRDefault="006B7F98" w:rsidP="00716236">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b/>
                <w:lang w:eastAsia="pl-PL"/>
              </w:rPr>
              <w:t>Art. 281.</w:t>
            </w:r>
            <w:r w:rsidRPr="007555DA">
              <w:rPr>
                <w:rFonts w:eastAsia="Times New Roman" w:cstheme="minorHAnsi"/>
                <w:lang w:eastAsia="pl-PL"/>
              </w:rPr>
              <w:t> </w:t>
            </w:r>
            <w:r w:rsidRPr="007555DA">
              <w:rPr>
                <w:rFonts w:eastAsia="Times New Roman" w:cstheme="minorHAnsi"/>
                <w:b/>
                <w:bCs/>
                <w:lang w:eastAsia="pl-PL"/>
              </w:rPr>
              <w:t>ust.</w:t>
            </w:r>
            <w:r w:rsidRPr="007555DA">
              <w:rPr>
                <w:rFonts w:eastAsia="Times New Roman" w:cstheme="minorHAnsi"/>
                <w:lang w:eastAsia="pl-PL"/>
              </w:rPr>
              <w:t xml:space="preserve"> </w:t>
            </w:r>
            <w:r w:rsidRPr="007555DA">
              <w:rPr>
                <w:rFonts w:eastAsia="Times New Roman" w:cstheme="minorHAnsi"/>
                <w:b/>
                <w:bCs/>
                <w:lang w:eastAsia="pl-PL"/>
              </w:rPr>
              <w:t>1.</w:t>
            </w:r>
            <w:r w:rsidRPr="007555DA">
              <w:rPr>
                <w:rFonts w:eastAsia="Times New Roman" w:cstheme="minorHAnsi"/>
                <w:lang w:eastAsia="pl-PL"/>
              </w:rPr>
              <w:t xml:space="preserve"> </w:t>
            </w:r>
          </w:p>
          <w:p w14:paraId="2E3B90AB" w14:textId="77777777" w:rsidR="006B7F98" w:rsidRPr="007555DA" w:rsidRDefault="006B7F98" w:rsidP="00716236">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(PUP Piekary Śląskie)</w:t>
            </w:r>
          </w:p>
          <w:p w14:paraId="3E29BFEC" w14:textId="77777777" w:rsidR="006B7F98" w:rsidRPr="007555DA" w:rsidRDefault="006B7F98" w:rsidP="00716236">
            <w:pPr>
              <w:spacing w:after="0" w:line="240" w:lineRule="auto"/>
              <w:rPr>
                <w:rFonts w:cstheme="minorHAnsi"/>
                <w:b/>
                <w:bCs/>
              </w:rPr>
            </w:pPr>
          </w:p>
        </w:tc>
        <w:tc>
          <w:tcPr>
            <w:tcW w:w="3453" w:type="dxa"/>
          </w:tcPr>
          <w:p w14:paraId="62B4855E" w14:textId="77777777" w:rsidR="006B7F98" w:rsidRPr="007555DA" w:rsidRDefault="006B7F98"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Dlaczego dodatki tylko raz na 3 miesiące w kwocie nie wyższej niż 1500 zł, a nie co miesiąc. I dlaczego, jak do tej pory maksymalny dodatek nie może wynosić do 600 zł na miesiąc.</w:t>
            </w:r>
          </w:p>
          <w:p w14:paraId="426D4FAC" w14:textId="77777777" w:rsidR="006B7F98" w:rsidRPr="007555DA" w:rsidRDefault="006B7F98" w:rsidP="00716236">
            <w:pPr>
              <w:spacing w:after="0" w:line="240" w:lineRule="auto"/>
              <w:rPr>
                <w:rFonts w:cstheme="minorHAnsi"/>
                <w:bCs/>
              </w:rPr>
            </w:pPr>
          </w:p>
        </w:tc>
        <w:tc>
          <w:tcPr>
            <w:tcW w:w="3786" w:type="dxa"/>
          </w:tcPr>
          <w:p w14:paraId="7696623B" w14:textId="77777777" w:rsidR="006B7F98" w:rsidRPr="007555DA" w:rsidRDefault="006B7F98" w:rsidP="00716236">
            <w:pPr>
              <w:widowControl w:val="0"/>
              <w:spacing w:after="0" w:line="240" w:lineRule="auto"/>
              <w:ind w:right="-108"/>
              <w:rPr>
                <w:rFonts w:cstheme="minorHAnsi"/>
              </w:rPr>
            </w:pPr>
            <w:r w:rsidRPr="007555DA">
              <w:rPr>
                <w:rFonts w:cstheme="minorHAnsi"/>
                <w:bCs/>
              </w:rPr>
              <w:t>Rozważyć pozostawienie rozwiązań dotychczasowych lub np. dodatek motywacyjny z FP w wysokości 40% przeciętnego wynagrodzenia w danym roku kalendarzowym raz na 3 miesiące</w:t>
            </w:r>
          </w:p>
        </w:tc>
        <w:tc>
          <w:tcPr>
            <w:tcW w:w="3105" w:type="dxa"/>
            <w:vMerge/>
          </w:tcPr>
          <w:p w14:paraId="02436F18" w14:textId="78717183" w:rsidR="006B7F98" w:rsidRPr="007555DA" w:rsidRDefault="006B7F98" w:rsidP="00114D38">
            <w:pPr>
              <w:spacing w:after="0"/>
              <w:rPr>
                <w:rFonts w:cstheme="minorHAnsi"/>
              </w:rPr>
            </w:pPr>
          </w:p>
        </w:tc>
      </w:tr>
      <w:tr w:rsidR="006B7F98" w:rsidRPr="007555DA" w14:paraId="3B94092F" w14:textId="77777777" w:rsidTr="002D6D7B">
        <w:trPr>
          <w:jc w:val="center"/>
        </w:trPr>
        <w:tc>
          <w:tcPr>
            <w:tcW w:w="1727" w:type="dxa"/>
            <w:vAlign w:val="center"/>
          </w:tcPr>
          <w:p w14:paraId="39F3EC72"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422</w:t>
            </w:r>
          </w:p>
        </w:tc>
        <w:tc>
          <w:tcPr>
            <w:tcW w:w="3375" w:type="dxa"/>
          </w:tcPr>
          <w:p w14:paraId="5DC2A5DB" w14:textId="77777777" w:rsidR="006B7F98" w:rsidRPr="007555DA" w:rsidRDefault="006B7F98" w:rsidP="00716236">
            <w:pPr>
              <w:keepNext/>
              <w:suppressAutoHyphens/>
              <w:autoSpaceDE w:val="0"/>
              <w:autoSpaceDN w:val="0"/>
              <w:adjustRightInd w:val="0"/>
              <w:spacing w:after="0" w:line="240" w:lineRule="auto"/>
              <w:rPr>
                <w:rFonts w:eastAsia="Times New Roman" w:cstheme="minorHAnsi"/>
                <w:b/>
                <w:lang w:eastAsia="pl-PL"/>
              </w:rPr>
            </w:pPr>
            <w:r w:rsidRPr="007555DA">
              <w:rPr>
                <w:rFonts w:eastAsia="Times New Roman" w:cstheme="minorHAnsi"/>
                <w:b/>
                <w:lang w:eastAsia="pl-PL"/>
              </w:rPr>
              <w:t>Art. 281. ust. 1</w:t>
            </w:r>
          </w:p>
          <w:p w14:paraId="0F61B79A" w14:textId="77777777" w:rsidR="006B7F98" w:rsidRPr="007555DA" w:rsidRDefault="006B7F98" w:rsidP="00716236">
            <w:pPr>
              <w:keepNext/>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(PUP Żywiec)</w:t>
            </w:r>
          </w:p>
        </w:tc>
        <w:tc>
          <w:tcPr>
            <w:tcW w:w="3453" w:type="dxa"/>
          </w:tcPr>
          <w:p w14:paraId="32CD37C8" w14:textId="77777777" w:rsidR="006B7F98" w:rsidRPr="007555DA" w:rsidRDefault="006B7F98" w:rsidP="00716236">
            <w:pPr>
              <w:autoSpaceDE w:val="0"/>
              <w:autoSpaceDN w:val="0"/>
              <w:adjustRightInd w:val="0"/>
              <w:spacing w:after="0" w:line="240" w:lineRule="auto"/>
              <w:rPr>
                <w:rFonts w:cstheme="minorHAnsi"/>
                <w:lang w:eastAsia="pl-PL"/>
              </w:rPr>
            </w:pPr>
            <w:r w:rsidRPr="007555DA">
              <w:rPr>
                <w:rFonts w:cstheme="minorHAnsi"/>
                <w:lang w:eastAsia="pl-PL"/>
              </w:rPr>
              <w:t xml:space="preserve">Zapis artykułu powinien jednoznacznie wskazywać, że organy przyznają dodatki dla bezpośrednio podległych im jednostek. </w:t>
            </w:r>
          </w:p>
          <w:p w14:paraId="05E1CD46" w14:textId="77777777" w:rsidR="006B7F98" w:rsidRPr="007555DA" w:rsidRDefault="006B7F98"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
                <w:lang w:eastAsia="pl-PL"/>
              </w:rPr>
              <w:t xml:space="preserve">Zapis artykułu wskazuje, że dodatek może zostać przyznany wszystkim pracownikom jednostki ( w tym również pracownikom działu księgowego, działu prawnego, organizacyjnego itp.) – </w:t>
            </w:r>
            <w:r w:rsidRPr="007555DA">
              <w:rPr>
                <w:rFonts w:eastAsia="Times New Roman" w:cstheme="minorHAnsi"/>
                <w:b/>
                <w:u w:val="single"/>
                <w:lang w:eastAsia="pl-PL"/>
              </w:rPr>
              <w:t>co uznajemy za zasadne, ze względu na odciążenie finansowe samorządu)</w:t>
            </w:r>
          </w:p>
        </w:tc>
        <w:tc>
          <w:tcPr>
            <w:tcW w:w="3786" w:type="dxa"/>
          </w:tcPr>
          <w:p w14:paraId="428CB332" w14:textId="77777777" w:rsidR="006B7F98" w:rsidRPr="007555DA" w:rsidRDefault="006B7F98" w:rsidP="00716236">
            <w:pPr>
              <w:autoSpaceDE w:val="0"/>
              <w:autoSpaceDN w:val="0"/>
              <w:adjustRightInd w:val="0"/>
              <w:spacing w:after="0" w:line="240" w:lineRule="auto"/>
              <w:ind w:firstLine="510"/>
              <w:rPr>
                <w:rFonts w:cstheme="minorHAnsi"/>
                <w:lang w:eastAsia="pl-PL"/>
              </w:rPr>
            </w:pPr>
            <w:r w:rsidRPr="007555DA">
              <w:rPr>
                <w:rFonts w:cstheme="minorHAnsi"/>
                <w:lang w:eastAsia="pl-PL"/>
              </w:rPr>
              <w:t xml:space="preserve">Marszałek województwa i starosta może przyznać pracownikowi </w:t>
            </w:r>
            <w:r w:rsidRPr="007555DA">
              <w:rPr>
                <w:rFonts w:cstheme="minorHAnsi"/>
                <w:b/>
                <w:bCs/>
                <w:lang w:eastAsia="pl-PL"/>
              </w:rPr>
              <w:t xml:space="preserve">podległej jednostki </w:t>
            </w:r>
            <w:r w:rsidRPr="007555DA">
              <w:rPr>
                <w:rFonts w:cstheme="minorHAnsi"/>
                <w:lang w:eastAsia="pl-PL"/>
              </w:rPr>
              <w:t>realizującemu zadania określone w ustawie raz na 3 miesiące dodatek motywacyjny finansowany z Funduszu Pracy w kwocie nie przekraczającej 1500 zł, biorąc pod uwagę:</w:t>
            </w:r>
          </w:p>
          <w:p w14:paraId="2AC36AEB" w14:textId="77777777" w:rsidR="006B7F98" w:rsidRPr="007555DA" w:rsidRDefault="006B7F98" w:rsidP="00716236">
            <w:pPr>
              <w:autoSpaceDE w:val="0"/>
              <w:autoSpaceDN w:val="0"/>
              <w:adjustRightInd w:val="0"/>
              <w:spacing w:after="0" w:line="240" w:lineRule="auto"/>
              <w:ind w:left="510" w:hanging="510"/>
              <w:rPr>
                <w:rFonts w:cstheme="minorHAnsi"/>
                <w:lang w:eastAsia="pl-PL"/>
              </w:rPr>
            </w:pPr>
            <w:r w:rsidRPr="007555DA">
              <w:rPr>
                <w:rFonts w:cstheme="minorHAnsi"/>
                <w:lang w:eastAsia="pl-PL"/>
              </w:rPr>
              <w:t>1)</w:t>
            </w:r>
            <w:r w:rsidRPr="007555DA">
              <w:rPr>
                <w:rFonts w:cstheme="minorHAnsi"/>
                <w:lang w:eastAsia="pl-PL"/>
              </w:rPr>
              <w:tab/>
              <w:t>szczególne zaangażowanie  pracownika w wykonywanie pracy;</w:t>
            </w:r>
          </w:p>
          <w:p w14:paraId="25E98679" w14:textId="77777777" w:rsidR="006B7F98" w:rsidRPr="007555DA" w:rsidRDefault="006B7F98" w:rsidP="00716236">
            <w:pPr>
              <w:autoSpaceDE w:val="0"/>
              <w:autoSpaceDN w:val="0"/>
              <w:adjustRightInd w:val="0"/>
              <w:spacing w:after="0" w:line="240" w:lineRule="auto"/>
              <w:ind w:left="510" w:hanging="510"/>
              <w:rPr>
                <w:rFonts w:cstheme="minorHAnsi"/>
                <w:lang w:eastAsia="pl-PL"/>
              </w:rPr>
            </w:pPr>
            <w:r w:rsidRPr="007555DA">
              <w:rPr>
                <w:rFonts w:cstheme="minorHAnsi"/>
                <w:lang w:eastAsia="pl-PL"/>
              </w:rPr>
              <w:t>2)</w:t>
            </w:r>
            <w:r w:rsidRPr="007555DA">
              <w:rPr>
                <w:rFonts w:cstheme="minorHAnsi"/>
                <w:lang w:eastAsia="pl-PL"/>
              </w:rPr>
              <w:tab/>
              <w:t>jakość  wykonywanej pracy;</w:t>
            </w:r>
          </w:p>
          <w:p w14:paraId="0AD8A647" w14:textId="77777777" w:rsidR="006B7F98" w:rsidRPr="007555DA" w:rsidRDefault="006B7F98" w:rsidP="00716236">
            <w:pPr>
              <w:widowControl w:val="0"/>
              <w:spacing w:after="0" w:line="240" w:lineRule="auto"/>
              <w:ind w:right="-108"/>
              <w:rPr>
                <w:rFonts w:cstheme="minorHAnsi"/>
                <w:bCs/>
              </w:rPr>
            </w:pPr>
            <w:r w:rsidRPr="007555DA">
              <w:rPr>
                <w:rFonts w:cstheme="minorHAnsi"/>
                <w:lang w:eastAsia="pl-PL"/>
              </w:rPr>
              <w:t>3)</w:t>
            </w:r>
            <w:r w:rsidRPr="007555DA">
              <w:rPr>
                <w:rFonts w:cstheme="minorHAnsi"/>
                <w:lang w:eastAsia="pl-PL"/>
              </w:rPr>
              <w:tab/>
              <w:t>podnoszenie kwalifikacji zawodowych związanych z wykonywaną pracą;</w:t>
            </w:r>
          </w:p>
        </w:tc>
        <w:tc>
          <w:tcPr>
            <w:tcW w:w="3105" w:type="dxa"/>
            <w:vMerge/>
          </w:tcPr>
          <w:p w14:paraId="346FAEDC" w14:textId="127728B0" w:rsidR="006B7F98" w:rsidRPr="007555DA" w:rsidRDefault="006B7F98" w:rsidP="00114D38">
            <w:pPr>
              <w:spacing w:after="0"/>
              <w:rPr>
                <w:rFonts w:cstheme="minorHAnsi"/>
              </w:rPr>
            </w:pPr>
          </w:p>
        </w:tc>
      </w:tr>
      <w:tr w:rsidR="006B7F98" w:rsidRPr="007555DA" w14:paraId="2080273B" w14:textId="77777777" w:rsidTr="002D6D7B">
        <w:trPr>
          <w:jc w:val="center"/>
        </w:trPr>
        <w:tc>
          <w:tcPr>
            <w:tcW w:w="1727" w:type="dxa"/>
            <w:vAlign w:val="center"/>
          </w:tcPr>
          <w:p w14:paraId="3931330E"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423</w:t>
            </w:r>
          </w:p>
        </w:tc>
        <w:tc>
          <w:tcPr>
            <w:tcW w:w="3375" w:type="dxa"/>
            <w:vAlign w:val="center"/>
          </w:tcPr>
          <w:p w14:paraId="2F8077E7" w14:textId="77777777" w:rsidR="006B7F98" w:rsidRPr="007555DA" w:rsidRDefault="006B7F98" w:rsidP="00716236">
            <w:pPr>
              <w:spacing w:after="0" w:line="240" w:lineRule="auto"/>
              <w:rPr>
                <w:rFonts w:cstheme="minorHAnsi"/>
                <w:b/>
              </w:rPr>
            </w:pPr>
            <w:r w:rsidRPr="007555DA">
              <w:rPr>
                <w:rFonts w:cstheme="minorHAnsi"/>
                <w:b/>
              </w:rPr>
              <w:t>Art. 281. ust. 1,</w:t>
            </w:r>
          </w:p>
          <w:p w14:paraId="6E84AE42" w14:textId="77777777" w:rsidR="006B7F98" w:rsidRPr="007555DA" w:rsidRDefault="006B7F98" w:rsidP="00716236">
            <w:pPr>
              <w:spacing w:after="0" w:line="240" w:lineRule="auto"/>
              <w:rPr>
                <w:rFonts w:cstheme="minorHAnsi"/>
                <w:b/>
              </w:rPr>
            </w:pPr>
            <w:r w:rsidRPr="007555DA">
              <w:rPr>
                <w:rFonts w:cstheme="minorHAnsi"/>
                <w:b/>
              </w:rPr>
              <w:t>art. 281. ust. 3</w:t>
            </w:r>
          </w:p>
          <w:p w14:paraId="731E15E8" w14:textId="77777777" w:rsidR="006B7F98" w:rsidRPr="007555DA" w:rsidRDefault="006B7F98" w:rsidP="00716236">
            <w:pPr>
              <w:spacing w:after="0" w:line="240" w:lineRule="auto"/>
              <w:rPr>
                <w:rFonts w:cstheme="minorHAnsi"/>
              </w:rPr>
            </w:pPr>
            <w:r w:rsidRPr="007555DA">
              <w:rPr>
                <w:rFonts w:cstheme="minorHAnsi"/>
              </w:rPr>
              <w:t>(PUP Dąbrowa Górnicza)</w:t>
            </w:r>
          </w:p>
        </w:tc>
        <w:tc>
          <w:tcPr>
            <w:tcW w:w="3453" w:type="dxa"/>
          </w:tcPr>
          <w:p w14:paraId="643B4FE7" w14:textId="77777777" w:rsidR="006B7F98" w:rsidRPr="007555DA" w:rsidRDefault="006B7F98" w:rsidP="00716236">
            <w:pPr>
              <w:spacing w:after="0" w:line="240" w:lineRule="auto"/>
              <w:rPr>
                <w:rFonts w:cstheme="minorHAnsi"/>
              </w:rPr>
            </w:pPr>
            <w:r w:rsidRPr="007555DA">
              <w:rPr>
                <w:rFonts w:cstheme="minorHAnsi"/>
              </w:rPr>
              <w:t>Sama idea wprowadzenia dodatku motywacyjnego w miejsce dotychczasowego dodatkuz Funduszu Pracy jako służąca zwiększeniu elastyczności i odbiurokratyzowaniu tej formy pomocy jest słuszna. Wątpliwości budzi jednak przede wszystkim  maksymalna kwota dodatku, która ustalona została na podstawie mocno historycznych a tym samym nieaktualnych  danych z 2017 roku, a więc przed pandemią COVID i przede wszystkim przed szokiem inflacyjnym, który istotnie zdewaluował dotychczasową wartość dodatku wynoszącą 600 zł miesięcznie. Należy tutaj podkreślić, że obecna maksymalna wartość dodatku ustalona została w 2007 roku i od tego czasu ani razu nie została zwaloryzowana. W 2007 r. 600 zł stanowiło 64,1% wynagrodzenia minimalnego, obecnie jest to zaledwie 19,9%. Oznacza to, że wymiar motywacyjny dodatku na przestrzeni tych 15 lat uległ ponad trzykrotnemu obniżeniu. W tym kontekście zasadnym i racjonalnym z punktu widzenia utrzymania motywacyjnej roli dodatku jest wprowadzenie mechanizmu ustawowego jego waloryzacji.</w:t>
            </w:r>
          </w:p>
          <w:p w14:paraId="52753D0A" w14:textId="77777777" w:rsidR="006B7F98" w:rsidRPr="007555DA" w:rsidRDefault="006B7F98" w:rsidP="00716236">
            <w:pPr>
              <w:spacing w:after="0" w:line="240" w:lineRule="auto"/>
              <w:rPr>
                <w:rFonts w:cstheme="minorHAnsi"/>
              </w:rPr>
            </w:pPr>
            <w:r w:rsidRPr="007555DA">
              <w:rPr>
                <w:rFonts w:cstheme="minorHAnsi"/>
              </w:rPr>
              <w:t>Co więcej, dla znacznej grupy pracowników powiatowych urzędów pracy, tj. byłych pracowników kluczowych (pośredników pracy, doradców zawodowych, specjalistów ds. programów, specjalistów ds. rozwoju zawodowego) stanowiących front office urzędów na których w największym stopniu skupi się ciężar wdrażania nowych rozwiązań ustawowych, proponowana maksymalna kwota dodatku stanowi pogorszenie ich sytuacji płacowej, gdyż w dotychczasowym stanie prawnym osobom tym przysługiwał dodatek w maksymalnej wysokości 600 zł miesięcznie, co daje kwartalnie kwotę 1800 zł, a więc o 300 zł wyższą.</w:t>
            </w:r>
          </w:p>
          <w:p w14:paraId="76B38697" w14:textId="77777777" w:rsidR="006B7F98" w:rsidRPr="007555DA" w:rsidRDefault="006B7F98" w:rsidP="00716236">
            <w:pPr>
              <w:spacing w:after="0" w:line="240" w:lineRule="auto"/>
              <w:rPr>
                <w:rFonts w:cstheme="minorHAnsi"/>
              </w:rPr>
            </w:pPr>
          </w:p>
          <w:p w14:paraId="603F4684" w14:textId="77777777" w:rsidR="006B7F98" w:rsidRPr="007555DA" w:rsidRDefault="006B7F98" w:rsidP="00716236">
            <w:pPr>
              <w:spacing w:after="0" w:line="240" w:lineRule="auto"/>
              <w:rPr>
                <w:rFonts w:cstheme="minorHAnsi"/>
              </w:rPr>
            </w:pPr>
            <w:r w:rsidRPr="007555DA">
              <w:rPr>
                <w:rFonts w:cstheme="minorHAnsi"/>
              </w:rPr>
              <w:t>Kolejnym rozwiązaniem niekorzystnym dla pracowników jest wypłacanie dodatków tylko raz na kwartał. Biorąc pod uwagę bardzo niski poziom wynagrodzeń zasadniczych w powiatowych urzędach pracy, najczęściej oscylujący w okolicach płacy minimalnej, odebranie znacznej części pracowników możliwości otrzymywania comiesięcznego dodatkowego wsparcia finansowego należy uznać za rozwiązanie niekorzystne i wymagające zmiany.</w:t>
            </w:r>
          </w:p>
          <w:p w14:paraId="768112F0" w14:textId="77777777" w:rsidR="006B7F98" w:rsidRPr="007555DA" w:rsidRDefault="006B7F98" w:rsidP="00716236">
            <w:pPr>
              <w:spacing w:after="0" w:line="240" w:lineRule="auto"/>
              <w:rPr>
                <w:rFonts w:cstheme="minorHAnsi"/>
              </w:rPr>
            </w:pPr>
          </w:p>
          <w:p w14:paraId="50C06AFC" w14:textId="77777777" w:rsidR="006B7F98" w:rsidRPr="007555DA" w:rsidRDefault="006B7F98" w:rsidP="00716236">
            <w:pPr>
              <w:spacing w:after="0" w:line="240" w:lineRule="auto"/>
              <w:rPr>
                <w:rFonts w:cstheme="minorHAnsi"/>
              </w:rPr>
            </w:pPr>
          </w:p>
          <w:p w14:paraId="00D531AC" w14:textId="77777777" w:rsidR="006B7F98" w:rsidRPr="007555DA" w:rsidRDefault="006B7F98" w:rsidP="00716236">
            <w:pPr>
              <w:spacing w:after="0" w:line="240" w:lineRule="auto"/>
              <w:rPr>
                <w:rFonts w:cstheme="minorHAnsi"/>
              </w:rPr>
            </w:pPr>
            <w:r w:rsidRPr="007555DA">
              <w:rPr>
                <w:rFonts w:cstheme="minorHAnsi"/>
              </w:rPr>
              <w:t>Proponuje się wprowadzenie zmiany dającej pełną swobodę wyboru trybu i częstotliwości wypłaty dodatku motywacyjnego marszałkowi województwa i staroście w regulaminie wynagradzania.</w:t>
            </w:r>
          </w:p>
          <w:p w14:paraId="0DDF4B16" w14:textId="77777777" w:rsidR="006B7F98" w:rsidRPr="007555DA" w:rsidRDefault="006B7F98" w:rsidP="00716236">
            <w:pPr>
              <w:spacing w:after="0" w:line="240" w:lineRule="auto"/>
              <w:rPr>
                <w:rFonts w:cstheme="minorHAnsi"/>
              </w:rPr>
            </w:pPr>
            <w:r w:rsidRPr="007555DA">
              <w:rPr>
                <w:rFonts w:cstheme="minorHAnsi"/>
              </w:rPr>
              <w:t>Proponowana wypłata w formule raz na kwartał byłaby krzywdząca szczególnie dla byłych pracowników  kluczowych powiatowych urzędów pracy.</w:t>
            </w:r>
          </w:p>
          <w:p w14:paraId="4A5035ED" w14:textId="77777777" w:rsidR="006B7F98" w:rsidRPr="007555DA" w:rsidRDefault="006B7F98" w:rsidP="00716236">
            <w:pPr>
              <w:spacing w:after="0" w:line="240" w:lineRule="auto"/>
              <w:rPr>
                <w:rFonts w:cstheme="minorHAnsi"/>
              </w:rPr>
            </w:pPr>
          </w:p>
          <w:p w14:paraId="0231AD84" w14:textId="77777777" w:rsidR="006B7F98" w:rsidRPr="007555DA" w:rsidRDefault="006B7F98" w:rsidP="00716236">
            <w:pPr>
              <w:spacing w:after="0" w:line="240" w:lineRule="auto"/>
              <w:rPr>
                <w:rFonts w:cstheme="minorHAnsi"/>
              </w:rPr>
            </w:pPr>
            <w:r w:rsidRPr="007555DA">
              <w:rPr>
                <w:rFonts w:cstheme="minorHAnsi"/>
              </w:rPr>
              <w:t>Ponadto rodzi się niezwykle ważne pytanie: kogo ustawodawca miał na myśli pisząc „pracownikowi realizującemu zadania określone w ustawie”? Czy wszystkich pracowników zatrudnionych w PUP (w tym także pracowników działu księgowego, kadrowo-płacowego, informatyków, sprzątaczki) czy tylko pracowników, o których mowa w art. 86, 88 i 89 projektu ustawy?</w:t>
            </w:r>
          </w:p>
          <w:p w14:paraId="46DA45AB" w14:textId="77777777" w:rsidR="006B7F98" w:rsidRPr="007555DA" w:rsidRDefault="006B7F98" w:rsidP="00716236">
            <w:pPr>
              <w:spacing w:after="0" w:line="240" w:lineRule="auto"/>
              <w:rPr>
                <w:rFonts w:cstheme="minorHAnsi"/>
              </w:rPr>
            </w:pPr>
          </w:p>
        </w:tc>
        <w:tc>
          <w:tcPr>
            <w:tcW w:w="3786" w:type="dxa"/>
            <w:vAlign w:val="center"/>
          </w:tcPr>
          <w:p w14:paraId="3EAF8B1D" w14:textId="77777777" w:rsidR="006B7F98" w:rsidRPr="007555DA" w:rsidRDefault="006B7F98" w:rsidP="00716236">
            <w:pPr>
              <w:spacing w:after="0" w:line="240" w:lineRule="auto"/>
              <w:rPr>
                <w:rFonts w:cstheme="minorHAnsi"/>
              </w:rPr>
            </w:pPr>
            <w:r w:rsidRPr="007555DA">
              <w:rPr>
                <w:rFonts w:cstheme="minorHAnsi"/>
                <w:b/>
              </w:rPr>
              <w:t>Art. 281.</w:t>
            </w:r>
            <w:r w:rsidRPr="007555DA">
              <w:rPr>
                <w:rFonts w:cstheme="minorHAnsi"/>
              </w:rPr>
              <w:t> </w:t>
            </w:r>
          </w:p>
          <w:p w14:paraId="6F78A7C8" w14:textId="77777777" w:rsidR="006B7F98" w:rsidRPr="007555DA" w:rsidRDefault="006B7F98" w:rsidP="00716236">
            <w:pPr>
              <w:spacing w:after="0" w:line="240" w:lineRule="auto"/>
              <w:rPr>
                <w:rFonts w:cstheme="minorHAnsi"/>
              </w:rPr>
            </w:pPr>
            <w:r w:rsidRPr="007555DA">
              <w:rPr>
                <w:rFonts w:cstheme="minorHAnsi"/>
              </w:rPr>
              <w:t>1. Marszałek województwa i starosta może przyznać pracownikowi realizującemu zadania określone w ustawie dodatek motywacyjny finansowany z Funduszu Pracy w kwocie nie przekraczającej 800 zł miesięcznie (…). Maksymalna kwota dodatku podlega corocznej waloryzacji z dniem 1 czerwca, o średnioroczny wskaźnik cen towarów i usług konsumpcyjnych ogółem w poprzednim roku. Nie dokonuje się waloryzacji maksymalnej kwoty dodatku, w przypadku gdy średnioroczny poziom cen towarów i usług konsumpcyjnych ogółem nie zmienił się lub uległ zmniejszeniu.</w:t>
            </w:r>
          </w:p>
          <w:p w14:paraId="02C9921B" w14:textId="77777777" w:rsidR="006B7F98" w:rsidRPr="007555DA" w:rsidRDefault="006B7F98" w:rsidP="00716236">
            <w:pPr>
              <w:spacing w:after="0" w:line="240" w:lineRule="auto"/>
              <w:rPr>
                <w:rFonts w:cstheme="minorHAnsi"/>
              </w:rPr>
            </w:pPr>
          </w:p>
          <w:p w14:paraId="09F6BF66" w14:textId="77777777" w:rsidR="006B7F98" w:rsidRPr="007555DA" w:rsidRDefault="006B7F98" w:rsidP="00716236">
            <w:pPr>
              <w:suppressAutoHyphens/>
              <w:autoSpaceDE w:val="0"/>
              <w:autoSpaceDN w:val="0"/>
              <w:adjustRightInd w:val="0"/>
              <w:spacing w:after="0" w:line="240" w:lineRule="auto"/>
              <w:rPr>
                <w:rFonts w:eastAsia="Calibri" w:cstheme="minorHAnsi"/>
                <w:lang w:eastAsia="pl-PL"/>
              </w:rPr>
            </w:pPr>
            <w:r w:rsidRPr="007555DA">
              <w:rPr>
                <w:rFonts w:eastAsia="Times New Roman" w:cstheme="minorHAnsi"/>
                <w:bCs/>
                <w:lang w:eastAsia="pl-PL"/>
              </w:rPr>
              <w:t>3. </w:t>
            </w:r>
            <w:r w:rsidRPr="007555DA">
              <w:rPr>
                <w:rFonts w:eastAsia="Calibri" w:cstheme="minorHAnsi"/>
                <w:lang w:eastAsia="pl-PL"/>
              </w:rPr>
              <w:t>Tryb i częstotliwość przyznawania oraz wypłaty dodatku motywacyjnego określa marszałek województwa i starosta w regulaminie wynagradzania, o którym mowa w przepisach o pracownikach samorządowych.</w:t>
            </w:r>
          </w:p>
          <w:p w14:paraId="5A195843" w14:textId="77777777" w:rsidR="006B7F98" w:rsidRPr="007555DA" w:rsidRDefault="006B7F98" w:rsidP="00716236">
            <w:pPr>
              <w:suppressAutoHyphens/>
              <w:autoSpaceDE w:val="0"/>
              <w:autoSpaceDN w:val="0"/>
              <w:adjustRightInd w:val="0"/>
              <w:spacing w:after="0" w:line="240" w:lineRule="auto"/>
              <w:rPr>
                <w:rFonts w:eastAsia="Calibri" w:cstheme="minorHAnsi"/>
                <w:lang w:eastAsia="pl-PL"/>
              </w:rPr>
            </w:pPr>
          </w:p>
          <w:p w14:paraId="195BF99E" w14:textId="77777777" w:rsidR="006B7F98" w:rsidRPr="007555DA" w:rsidRDefault="006B7F98" w:rsidP="00716236">
            <w:pPr>
              <w:suppressAutoHyphens/>
              <w:autoSpaceDE w:val="0"/>
              <w:autoSpaceDN w:val="0"/>
              <w:adjustRightInd w:val="0"/>
              <w:spacing w:after="0" w:line="240" w:lineRule="auto"/>
              <w:rPr>
                <w:rFonts w:eastAsia="Calibri" w:cstheme="minorHAnsi"/>
                <w:lang w:eastAsia="pl-PL"/>
              </w:rPr>
            </w:pPr>
            <w:r w:rsidRPr="007555DA">
              <w:rPr>
                <w:rFonts w:eastAsia="Calibri" w:cstheme="minorHAnsi"/>
                <w:lang w:eastAsia="pl-PL"/>
              </w:rPr>
              <w:t xml:space="preserve">Należy tutaj podkreślić, że zwiększenie maksymalnej kwoty dodatku do 800 zł miesięcznie (2400 zł kwartalnie) nie jest równoznaczne z koniecznością proporcjonalnego/istotnego zwiększenia środków finansowych na ten cel, a jedynie wpisuje się w nadrzędną dla całej ustawy koncepcję zwiększania elastyczności działania i samodzielności decyzyjnej poszczególnych dyrektorów. Należy stworzyć odpowiednio szerokie ramy, również w zakresie prowadzenia polityki zarządzania zasobami ludzkimi, w tym motywacyjnej i dać dyrektorom możliwość faktycznego doceniania najbardziej zaangażowanych, najcenniejszych dla organizacji pracowników. Jest to szczególnie ważne w obecnych uwarunkowaniach, kiedy obserwuje się postępujący odpływ doświadczonych specjalistów z administracji publicznej do sektora prywatnego.    </w:t>
            </w:r>
          </w:p>
          <w:p w14:paraId="7883F38B" w14:textId="77777777" w:rsidR="006B7F98" w:rsidRPr="007555DA" w:rsidRDefault="006B7F98" w:rsidP="00716236">
            <w:pPr>
              <w:spacing w:after="0" w:line="240" w:lineRule="auto"/>
              <w:rPr>
                <w:rFonts w:cstheme="minorHAnsi"/>
              </w:rPr>
            </w:pPr>
          </w:p>
          <w:p w14:paraId="792310D5" w14:textId="77777777" w:rsidR="006B7F98" w:rsidRPr="007555DA" w:rsidRDefault="006B7F98" w:rsidP="00716236">
            <w:pPr>
              <w:spacing w:after="0" w:line="240" w:lineRule="auto"/>
              <w:rPr>
                <w:rFonts w:cstheme="minorHAnsi"/>
              </w:rPr>
            </w:pPr>
          </w:p>
          <w:p w14:paraId="5149A69A" w14:textId="77777777" w:rsidR="006B7F98" w:rsidRPr="007555DA" w:rsidRDefault="006B7F98" w:rsidP="00716236">
            <w:pPr>
              <w:spacing w:after="0" w:line="240" w:lineRule="auto"/>
              <w:rPr>
                <w:rFonts w:cstheme="minorHAnsi"/>
              </w:rPr>
            </w:pPr>
          </w:p>
          <w:p w14:paraId="11893917" w14:textId="77777777" w:rsidR="006B7F98" w:rsidRPr="007555DA" w:rsidRDefault="006B7F98" w:rsidP="00716236">
            <w:pPr>
              <w:spacing w:after="0" w:line="240" w:lineRule="auto"/>
              <w:rPr>
                <w:rFonts w:cstheme="minorHAnsi"/>
              </w:rPr>
            </w:pPr>
          </w:p>
          <w:p w14:paraId="585FE459" w14:textId="77777777" w:rsidR="006B7F98" w:rsidRPr="007555DA" w:rsidRDefault="006B7F98" w:rsidP="00716236">
            <w:pPr>
              <w:spacing w:after="0" w:line="240" w:lineRule="auto"/>
              <w:rPr>
                <w:rFonts w:cstheme="minorHAnsi"/>
              </w:rPr>
            </w:pPr>
          </w:p>
        </w:tc>
        <w:tc>
          <w:tcPr>
            <w:tcW w:w="3105" w:type="dxa"/>
            <w:vMerge/>
          </w:tcPr>
          <w:p w14:paraId="71C7FEA0" w14:textId="1B87C241" w:rsidR="006B7F98" w:rsidRPr="007555DA" w:rsidRDefault="006B7F98" w:rsidP="00114D38">
            <w:pPr>
              <w:spacing w:after="0"/>
              <w:rPr>
                <w:rFonts w:cstheme="minorHAnsi"/>
              </w:rPr>
            </w:pPr>
          </w:p>
        </w:tc>
      </w:tr>
      <w:tr w:rsidR="006B7F98" w:rsidRPr="007555DA" w14:paraId="761B4A13" w14:textId="77777777" w:rsidTr="002D6D7B">
        <w:trPr>
          <w:jc w:val="center"/>
        </w:trPr>
        <w:tc>
          <w:tcPr>
            <w:tcW w:w="1727" w:type="dxa"/>
            <w:vAlign w:val="center"/>
          </w:tcPr>
          <w:p w14:paraId="6F6DB382" w14:textId="77777777" w:rsidR="006B7F98" w:rsidRPr="007555DA" w:rsidRDefault="006B7F98" w:rsidP="00716236">
            <w:pPr>
              <w:spacing w:after="0" w:line="240" w:lineRule="auto"/>
              <w:ind w:left="36" w:right="-534"/>
              <w:contextualSpacing/>
              <w:rPr>
                <w:rFonts w:cstheme="minorHAnsi"/>
                <w:b/>
              </w:rPr>
            </w:pPr>
            <w:r w:rsidRPr="007555DA">
              <w:rPr>
                <w:rFonts w:cstheme="minorHAnsi"/>
                <w:b/>
              </w:rPr>
              <w:t>424</w:t>
            </w:r>
          </w:p>
        </w:tc>
        <w:tc>
          <w:tcPr>
            <w:tcW w:w="3375" w:type="dxa"/>
            <w:vAlign w:val="center"/>
          </w:tcPr>
          <w:p w14:paraId="5E8C8174" w14:textId="77777777" w:rsidR="006B7F98" w:rsidRPr="007555DA" w:rsidRDefault="006B7F98" w:rsidP="00716236">
            <w:pPr>
              <w:spacing w:after="0" w:line="240" w:lineRule="auto"/>
              <w:rPr>
                <w:rFonts w:cstheme="minorHAnsi"/>
                <w:b/>
              </w:rPr>
            </w:pPr>
            <w:r w:rsidRPr="007555DA">
              <w:rPr>
                <w:rFonts w:cstheme="minorHAnsi"/>
                <w:b/>
              </w:rPr>
              <w:t>Art. 281. ust.1</w:t>
            </w:r>
          </w:p>
          <w:p w14:paraId="4F4F2977" w14:textId="77777777" w:rsidR="006B7F98" w:rsidRPr="007555DA" w:rsidRDefault="006B7F98" w:rsidP="00716236">
            <w:pPr>
              <w:spacing w:after="0" w:line="240" w:lineRule="auto"/>
              <w:rPr>
                <w:rFonts w:cstheme="minorHAnsi"/>
                <w:b/>
              </w:rPr>
            </w:pPr>
            <w:r w:rsidRPr="007555DA">
              <w:rPr>
                <w:rFonts w:cstheme="minorHAnsi"/>
                <w:bCs/>
              </w:rPr>
              <w:t>(PUP Racibórz)</w:t>
            </w:r>
          </w:p>
        </w:tc>
        <w:tc>
          <w:tcPr>
            <w:tcW w:w="3453" w:type="dxa"/>
          </w:tcPr>
          <w:p w14:paraId="2AF68A68" w14:textId="77777777" w:rsidR="006B7F98" w:rsidRPr="007555DA" w:rsidRDefault="006B7F98" w:rsidP="00716236">
            <w:pPr>
              <w:spacing w:after="0" w:line="240" w:lineRule="auto"/>
              <w:rPr>
                <w:rFonts w:cstheme="minorHAnsi"/>
              </w:rPr>
            </w:pPr>
            <w:r w:rsidRPr="007555DA">
              <w:rPr>
                <w:rFonts w:cstheme="minorHAnsi"/>
              </w:rPr>
              <w:t>Marszałek województwa i starosta może przyznać pracownikowi realizującemu zadania określone w  ustawie raz na 3 m-ce dodatek motywacyjny finansowany z Funduszu Pracy w kwocie nie przekraczającej 1 500 zł, biorąc pod uwagę :</w:t>
            </w:r>
          </w:p>
          <w:p w14:paraId="4F2878E5" w14:textId="77777777" w:rsidR="006B7F98" w:rsidRPr="007555DA" w:rsidRDefault="006B7F98" w:rsidP="00716236">
            <w:pPr>
              <w:spacing w:after="0" w:line="240" w:lineRule="auto"/>
              <w:rPr>
                <w:rFonts w:cstheme="minorHAnsi"/>
              </w:rPr>
            </w:pPr>
            <w:r w:rsidRPr="007555DA">
              <w:rPr>
                <w:rFonts w:cstheme="minorHAnsi"/>
              </w:rPr>
              <w:t>1)szczególne zaangażowanie pracownika w wykonanie pracy;</w:t>
            </w:r>
          </w:p>
          <w:p w14:paraId="5EB2BD1C" w14:textId="77777777" w:rsidR="006B7F98" w:rsidRPr="007555DA" w:rsidRDefault="006B7F98" w:rsidP="00716236">
            <w:pPr>
              <w:spacing w:after="0" w:line="240" w:lineRule="auto"/>
              <w:rPr>
                <w:rFonts w:cstheme="minorHAnsi"/>
              </w:rPr>
            </w:pPr>
            <w:r w:rsidRPr="007555DA">
              <w:rPr>
                <w:rFonts w:cstheme="minorHAnsi"/>
              </w:rPr>
              <w:t>2)jakość wykonywanej pracy</w:t>
            </w:r>
          </w:p>
          <w:p w14:paraId="0A0DC5CC" w14:textId="77777777" w:rsidR="006B7F98" w:rsidRPr="007555DA" w:rsidRDefault="006B7F98" w:rsidP="00716236">
            <w:pPr>
              <w:spacing w:after="0" w:line="240" w:lineRule="auto"/>
              <w:rPr>
                <w:rFonts w:cstheme="minorHAnsi"/>
              </w:rPr>
            </w:pPr>
            <w:r w:rsidRPr="007555DA">
              <w:rPr>
                <w:rFonts w:cstheme="minorHAnsi"/>
              </w:rPr>
              <w:t xml:space="preserve">3)podnoszenie kwalifikacji zawodowych związanych z wykonywaną pracą; </w:t>
            </w:r>
          </w:p>
        </w:tc>
        <w:tc>
          <w:tcPr>
            <w:tcW w:w="3786" w:type="dxa"/>
            <w:vAlign w:val="center"/>
          </w:tcPr>
          <w:p w14:paraId="4D69E8CB" w14:textId="77777777" w:rsidR="006B7F98" w:rsidRPr="007555DA" w:rsidRDefault="006B7F98" w:rsidP="00716236">
            <w:pPr>
              <w:spacing w:after="0" w:line="240" w:lineRule="auto"/>
              <w:rPr>
                <w:rFonts w:cstheme="minorHAnsi"/>
                <w:b/>
              </w:rPr>
            </w:pPr>
            <w:r w:rsidRPr="007555DA">
              <w:rPr>
                <w:rFonts w:cstheme="minorHAnsi"/>
              </w:rPr>
              <w:t xml:space="preserve">ZMIANA </w:t>
            </w:r>
          </w:p>
        </w:tc>
        <w:tc>
          <w:tcPr>
            <w:tcW w:w="3105" w:type="dxa"/>
            <w:vMerge/>
          </w:tcPr>
          <w:p w14:paraId="73148ABC" w14:textId="165605EB" w:rsidR="006B7F98" w:rsidRPr="007555DA" w:rsidRDefault="006B7F98" w:rsidP="00114D38">
            <w:pPr>
              <w:spacing w:after="0"/>
              <w:rPr>
                <w:rFonts w:cstheme="minorHAnsi"/>
              </w:rPr>
            </w:pPr>
          </w:p>
        </w:tc>
      </w:tr>
      <w:tr w:rsidR="007555DA" w:rsidRPr="007555DA" w14:paraId="28DD217B" w14:textId="77777777" w:rsidTr="002D6D7B">
        <w:trPr>
          <w:jc w:val="center"/>
        </w:trPr>
        <w:tc>
          <w:tcPr>
            <w:tcW w:w="1727" w:type="dxa"/>
            <w:vAlign w:val="center"/>
          </w:tcPr>
          <w:p w14:paraId="0FF5BDC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425</w:t>
            </w:r>
          </w:p>
        </w:tc>
        <w:tc>
          <w:tcPr>
            <w:tcW w:w="3375" w:type="dxa"/>
            <w:vAlign w:val="center"/>
          </w:tcPr>
          <w:p w14:paraId="617F47E6" w14:textId="77777777" w:rsidR="00716236" w:rsidRPr="007555DA" w:rsidRDefault="00716236" w:rsidP="00716236">
            <w:pPr>
              <w:spacing w:after="0" w:line="240" w:lineRule="auto"/>
              <w:rPr>
                <w:rFonts w:cstheme="minorHAnsi"/>
                <w:b/>
              </w:rPr>
            </w:pPr>
            <w:r w:rsidRPr="007555DA">
              <w:rPr>
                <w:rFonts w:cstheme="minorHAnsi"/>
                <w:b/>
              </w:rPr>
              <w:t>Art. 299. ust. 2</w:t>
            </w:r>
          </w:p>
          <w:p w14:paraId="6AF62801" w14:textId="77777777" w:rsidR="00716236" w:rsidRPr="007555DA" w:rsidRDefault="00716236" w:rsidP="00716236">
            <w:pPr>
              <w:spacing w:after="0" w:line="240" w:lineRule="auto"/>
              <w:rPr>
                <w:rFonts w:cstheme="minorHAnsi"/>
              </w:rPr>
            </w:pPr>
            <w:r w:rsidRPr="007555DA">
              <w:rPr>
                <w:rFonts w:cstheme="minorHAnsi"/>
              </w:rPr>
              <w:t>(PUP Żywiec)</w:t>
            </w:r>
          </w:p>
        </w:tc>
        <w:tc>
          <w:tcPr>
            <w:tcW w:w="3453" w:type="dxa"/>
          </w:tcPr>
          <w:p w14:paraId="0069AC52" w14:textId="77777777" w:rsidR="00716236" w:rsidRPr="007555DA" w:rsidRDefault="00716236" w:rsidP="00716236">
            <w:pPr>
              <w:autoSpaceDE w:val="0"/>
              <w:autoSpaceDN w:val="0"/>
              <w:adjustRightInd w:val="0"/>
              <w:spacing w:after="0" w:line="240" w:lineRule="auto"/>
              <w:rPr>
                <w:rFonts w:cstheme="minorHAnsi"/>
                <w:lang w:eastAsia="pl-PL"/>
              </w:rPr>
            </w:pPr>
            <w:r w:rsidRPr="007555DA">
              <w:rPr>
                <w:rFonts w:cstheme="minorHAnsi"/>
                <w:lang w:eastAsia="pl-PL"/>
              </w:rPr>
              <w:t>Do wydatków Funduszu Pracy należy dodać możliwość dofinansowania wynagrodzenia dla osób 50+,</w:t>
            </w:r>
          </w:p>
          <w:p w14:paraId="7104864D" w14:textId="77777777" w:rsidR="00716236" w:rsidRPr="007555DA" w:rsidRDefault="00716236" w:rsidP="00716236">
            <w:pPr>
              <w:autoSpaceDE w:val="0"/>
              <w:autoSpaceDN w:val="0"/>
              <w:adjustRightInd w:val="0"/>
              <w:spacing w:after="0" w:line="240" w:lineRule="auto"/>
              <w:rPr>
                <w:rFonts w:cstheme="minorHAnsi"/>
                <w:lang w:eastAsia="pl-PL"/>
              </w:rPr>
            </w:pPr>
            <w:r w:rsidRPr="007555DA">
              <w:rPr>
                <w:rFonts w:cstheme="minorHAnsi"/>
                <w:lang w:eastAsia="pl-PL"/>
              </w:rPr>
              <w:t xml:space="preserve">Wprowadzenie zapisu dotyczącego </w:t>
            </w:r>
            <w:r w:rsidRPr="007555DA">
              <w:rPr>
                <w:rFonts w:cstheme="minorHAnsi"/>
                <w:b/>
                <w:bCs/>
                <w:lang w:eastAsia="pl-PL"/>
              </w:rPr>
              <w:t xml:space="preserve">partnerstwa lokalnego </w:t>
            </w:r>
            <w:r w:rsidRPr="007555DA">
              <w:rPr>
                <w:rFonts w:cstheme="minorHAnsi"/>
                <w:lang w:eastAsia="pl-PL"/>
              </w:rPr>
              <w:t>analogicznego jak w obecnej ustawie.</w:t>
            </w:r>
          </w:p>
        </w:tc>
        <w:tc>
          <w:tcPr>
            <w:tcW w:w="3786" w:type="dxa"/>
            <w:vAlign w:val="center"/>
          </w:tcPr>
          <w:p w14:paraId="55A120DF" w14:textId="77777777" w:rsidR="00716236" w:rsidRPr="007555DA" w:rsidRDefault="00716236" w:rsidP="00716236">
            <w:pPr>
              <w:autoSpaceDE w:val="0"/>
              <w:autoSpaceDN w:val="0"/>
              <w:adjustRightInd w:val="0"/>
              <w:spacing w:after="0" w:line="240" w:lineRule="auto"/>
              <w:rPr>
                <w:rFonts w:cstheme="minorHAnsi"/>
                <w:lang w:eastAsia="pl-PL"/>
              </w:rPr>
            </w:pPr>
            <w:r w:rsidRPr="007555DA">
              <w:rPr>
                <w:rFonts w:cstheme="minorHAnsi"/>
                <w:lang w:eastAsia="pl-PL"/>
              </w:rPr>
              <w:t>30) Dofinansowanie wynagrodzenia, o którym mowa w art. 135</w:t>
            </w:r>
          </w:p>
          <w:p w14:paraId="2176FEA1" w14:textId="77777777" w:rsidR="00716236" w:rsidRPr="007555DA" w:rsidRDefault="00716236" w:rsidP="00716236">
            <w:pPr>
              <w:spacing w:after="0" w:line="240" w:lineRule="auto"/>
              <w:rPr>
                <w:rFonts w:cstheme="minorHAnsi"/>
              </w:rPr>
            </w:pPr>
            <w:r w:rsidRPr="007555DA">
              <w:rPr>
                <w:rFonts w:cstheme="minorHAnsi"/>
                <w:lang w:eastAsia="pl-PL"/>
              </w:rPr>
              <w:t>31) finansowanie szkoleń miękkich dla pracowników publicznych służb zatrudnienia podnoszących jakość oferowanych usług</w:t>
            </w:r>
          </w:p>
        </w:tc>
        <w:tc>
          <w:tcPr>
            <w:tcW w:w="3105" w:type="dxa"/>
          </w:tcPr>
          <w:p w14:paraId="6D132460" w14:textId="22AB7360" w:rsidR="00716236" w:rsidRPr="00114D38" w:rsidRDefault="006C6A0D" w:rsidP="00114D38">
            <w:pPr>
              <w:spacing w:after="0" w:line="240" w:lineRule="auto"/>
              <w:jc w:val="center"/>
              <w:rPr>
                <w:rFonts w:cstheme="minorHAnsi"/>
                <w:b/>
                <w:bCs/>
              </w:rPr>
            </w:pPr>
            <w:r w:rsidRPr="00114D38">
              <w:rPr>
                <w:rFonts w:cstheme="minorHAnsi"/>
                <w:b/>
                <w:bCs/>
              </w:rPr>
              <w:t>Wyjaśnienie:</w:t>
            </w:r>
          </w:p>
          <w:p w14:paraId="2683C9B0" w14:textId="1C9C5E13" w:rsidR="00716236" w:rsidRPr="007555DA" w:rsidRDefault="00716236" w:rsidP="00114D38">
            <w:pPr>
              <w:spacing w:after="0" w:line="240" w:lineRule="auto"/>
              <w:jc w:val="both"/>
              <w:rPr>
                <w:rFonts w:cstheme="minorHAnsi"/>
              </w:rPr>
            </w:pPr>
            <w:r w:rsidRPr="007555DA">
              <w:rPr>
                <w:rFonts w:cstheme="minorHAnsi"/>
              </w:rPr>
              <w:t>Wprowadzono przepis, który do wydatków Funduszu Pracy zalicza dofinansowanie wynagrodzeń bezrobotnych, którzy ukończyli 50 rok życia albo poszukujących pracy, którzy ukończyli 60 lat – dla kobiet lub 65 lat – dla mężczyzn, o którym mowa w art. 1</w:t>
            </w:r>
            <w:r w:rsidR="006C6A0D" w:rsidRPr="007555DA">
              <w:rPr>
                <w:rFonts w:cstheme="minorHAnsi"/>
              </w:rPr>
              <w:t>40</w:t>
            </w:r>
            <w:r w:rsidRPr="007555DA">
              <w:rPr>
                <w:rFonts w:cstheme="minorHAnsi"/>
              </w:rPr>
              <w:t xml:space="preserve"> ust. 1. </w:t>
            </w:r>
          </w:p>
        </w:tc>
      </w:tr>
      <w:tr w:rsidR="007555DA" w:rsidRPr="007555DA" w14:paraId="5183D5F5" w14:textId="77777777" w:rsidTr="002D6D7B">
        <w:trPr>
          <w:jc w:val="center"/>
        </w:trPr>
        <w:tc>
          <w:tcPr>
            <w:tcW w:w="1727" w:type="dxa"/>
            <w:vAlign w:val="center"/>
          </w:tcPr>
          <w:p w14:paraId="465A3C88" w14:textId="77777777" w:rsidR="002C2C35" w:rsidRPr="007555DA" w:rsidRDefault="002C2C35" w:rsidP="00716236">
            <w:pPr>
              <w:spacing w:after="0" w:line="240" w:lineRule="auto"/>
              <w:ind w:left="36" w:right="-534"/>
              <w:contextualSpacing/>
              <w:rPr>
                <w:rFonts w:cstheme="minorHAnsi"/>
                <w:b/>
              </w:rPr>
            </w:pPr>
            <w:r w:rsidRPr="007555DA">
              <w:rPr>
                <w:rFonts w:cstheme="minorHAnsi"/>
                <w:b/>
              </w:rPr>
              <w:t>426</w:t>
            </w:r>
          </w:p>
        </w:tc>
        <w:tc>
          <w:tcPr>
            <w:tcW w:w="3375" w:type="dxa"/>
            <w:vAlign w:val="center"/>
          </w:tcPr>
          <w:p w14:paraId="0ED106E0" w14:textId="77777777" w:rsidR="002C2C35" w:rsidRPr="007555DA" w:rsidRDefault="002C2C35" w:rsidP="00716236">
            <w:pPr>
              <w:spacing w:after="0" w:line="240" w:lineRule="auto"/>
              <w:rPr>
                <w:rFonts w:cstheme="minorHAnsi"/>
                <w:b/>
              </w:rPr>
            </w:pPr>
            <w:r w:rsidRPr="007555DA">
              <w:rPr>
                <w:rFonts w:cstheme="minorHAnsi"/>
                <w:b/>
              </w:rPr>
              <w:t>Art. 299. ust. 3</w:t>
            </w:r>
          </w:p>
          <w:p w14:paraId="04016E36" w14:textId="77777777" w:rsidR="002C2C35" w:rsidRPr="007555DA" w:rsidRDefault="002C2C35" w:rsidP="00716236">
            <w:pPr>
              <w:spacing w:after="0" w:line="240" w:lineRule="auto"/>
              <w:rPr>
                <w:rFonts w:cstheme="minorHAnsi"/>
                <w:b/>
              </w:rPr>
            </w:pPr>
            <w:r w:rsidRPr="007555DA">
              <w:rPr>
                <w:rFonts w:cstheme="minorHAnsi"/>
              </w:rPr>
              <w:t>(PUP Żywiec)</w:t>
            </w:r>
          </w:p>
        </w:tc>
        <w:tc>
          <w:tcPr>
            <w:tcW w:w="3453" w:type="dxa"/>
          </w:tcPr>
          <w:p w14:paraId="45EDAEE3" w14:textId="77777777" w:rsidR="002C2C35" w:rsidRPr="007555DA" w:rsidRDefault="002C2C35" w:rsidP="00716236">
            <w:pPr>
              <w:autoSpaceDE w:val="0"/>
              <w:autoSpaceDN w:val="0"/>
              <w:adjustRightInd w:val="0"/>
              <w:spacing w:after="0" w:line="240" w:lineRule="auto"/>
              <w:jc w:val="both"/>
              <w:rPr>
                <w:rFonts w:cstheme="minorHAnsi"/>
                <w:lang w:eastAsia="pl-PL"/>
              </w:rPr>
            </w:pPr>
          </w:p>
        </w:tc>
        <w:tc>
          <w:tcPr>
            <w:tcW w:w="3786" w:type="dxa"/>
            <w:vAlign w:val="center"/>
          </w:tcPr>
          <w:p w14:paraId="4A5B06D1" w14:textId="77777777" w:rsidR="002C2C35" w:rsidRPr="007555DA" w:rsidRDefault="002C2C35" w:rsidP="00716236">
            <w:pPr>
              <w:autoSpaceDE w:val="0"/>
              <w:autoSpaceDN w:val="0"/>
              <w:adjustRightInd w:val="0"/>
              <w:spacing w:after="0" w:line="240" w:lineRule="auto"/>
              <w:rPr>
                <w:rFonts w:cstheme="minorHAnsi"/>
                <w:lang w:eastAsia="pl-PL"/>
              </w:rPr>
            </w:pPr>
            <w:r w:rsidRPr="007555DA">
              <w:rPr>
                <w:rFonts w:cstheme="minorHAnsi"/>
                <w:lang w:eastAsia="pl-PL"/>
              </w:rPr>
              <w:t>24) finansowanie digitalizacji i archiwizacji dokumentacji powstałych z realizacją zadań wynikających z ustawy,</w:t>
            </w:r>
          </w:p>
          <w:p w14:paraId="21215D4A" w14:textId="77777777" w:rsidR="002C2C35" w:rsidRPr="007555DA" w:rsidRDefault="002C2C35" w:rsidP="00716236">
            <w:pPr>
              <w:autoSpaceDE w:val="0"/>
              <w:autoSpaceDN w:val="0"/>
              <w:adjustRightInd w:val="0"/>
              <w:spacing w:after="0" w:line="240" w:lineRule="auto"/>
              <w:rPr>
                <w:rFonts w:cstheme="minorHAnsi"/>
                <w:lang w:eastAsia="pl-PL"/>
              </w:rPr>
            </w:pPr>
            <w:r w:rsidRPr="007555DA">
              <w:rPr>
                <w:rFonts w:cstheme="minorHAnsi"/>
                <w:lang w:eastAsia="pl-PL"/>
              </w:rPr>
              <w:t xml:space="preserve">25)kosztów związanych z organizowaniem partnerstwa </w:t>
            </w:r>
            <w:r w:rsidRPr="007555DA">
              <w:rPr>
                <w:rFonts w:cstheme="minorHAnsi"/>
                <w:i/>
                <w:iCs/>
                <w:lang w:eastAsia="pl-PL"/>
              </w:rPr>
              <w:t>lokalnego (o którym mowa w art. 6 ust. 7 ustawy o promocji zatrudnienia i instytucjach rynku pracy)</w:t>
            </w:r>
            <w:r w:rsidRPr="007555DA">
              <w:rPr>
                <w:rFonts w:cstheme="minorHAnsi"/>
                <w:lang w:eastAsia="pl-PL"/>
              </w:rPr>
              <w:t>, obejmujących koszty organizacji przez organy zatrudnienia spotkań i konferencji z udziałem przedstawicieli instytucji partnerstwa lokalnego oraz instytucji realizujących inicjatywy partnerów rynku pracy;</w:t>
            </w:r>
          </w:p>
          <w:p w14:paraId="18049FCD" w14:textId="77777777" w:rsidR="002C2C35" w:rsidRPr="007555DA" w:rsidRDefault="002C2C35" w:rsidP="00716236">
            <w:pPr>
              <w:autoSpaceDE w:val="0"/>
              <w:autoSpaceDN w:val="0"/>
              <w:adjustRightInd w:val="0"/>
              <w:spacing w:after="0" w:line="240" w:lineRule="auto"/>
              <w:rPr>
                <w:rFonts w:cstheme="minorHAnsi"/>
                <w:lang w:eastAsia="pl-PL"/>
              </w:rPr>
            </w:pPr>
            <w:r w:rsidRPr="007555DA">
              <w:rPr>
                <w:rFonts w:cstheme="minorHAnsi"/>
                <w:lang w:eastAsia="pl-PL"/>
              </w:rPr>
              <w:t>26) finansowanie organizowania spotkań z partnerami rynku pracy</w:t>
            </w:r>
          </w:p>
        </w:tc>
        <w:tc>
          <w:tcPr>
            <w:tcW w:w="3105" w:type="dxa"/>
            <w:vMerge w:val="restart"/>
          </w:tcPr>
          <w:p w14:paraId="4D07B31F" w14:textId="2675DD21" w:rsidR="002C2C35" w:rsidRPr="00114D38" w:rsidRDefault="002C2C35" w:rsidP="00114D38">
            <w:pPr>
              <w:spacing w:after="0" w:line="240" w:lineRule="auto"/>
              <w:jc w:val="center"/>
              <w:rPr>
                <w:rFonts w:cstheme="minorHAnsi"/>
                <w:b/>
                <w:bCs/>
              </w:rPr>
            </w:pPr>
            <w:r w:rsidRPr="00114D38">
              <w:rPr>
                <w:rFonts w:cstheme="minorHAnsi"/>
                <w:b/>
                <w:bCs/>
              </w:rPr>
              <w:t>Wyjaśnienie:</w:t>
            </w:r>
          </w:p>
          <w:p w14:paraId="2F1DB37E" w14:textId="77777777" w:rsidR="002C2C35" w:rsidRPr="00114D38" w:rsidRDefault="002C2C35" w:rsidP="00114D38">
            <w:pPr>
              <w:spacing w:after="0" w:line="240" w:lineRule="auto"/>
              <w:jc w:val="both"/>
              <w:rPr>
                <w:rFonts w:cstheme="minorHAnsi"/>
              </w:rPr>
            </w:pPr>
            <w:r w:rsidRPr="00114D38">
              <w:rPr>
                <w:rFonts w:cstheme="minorHAnsi"/>
              </w:rPr>
              <w:t xml:space="preserve">W wyniku analizy zgłoszonych uwag ar.t 303 ust. 3 otrzymał brzmienie: </w:t>
            </w:r>
          </w:p>
          <w:p w14:paraId="6F9F3BF1" w14:textId="77777777" w:rsidR="00705335" w:rsidRPr="00705335" w:rsidRDefault="00114D38" w:rsidP="00705335">
            <w:pPr>
              <w:spacing w:after="0" w:line="240" w:lineRule="auto"/>
              <w:jc w:val="both"/>
              <w:rPr>
                <w:rFonts w:cstheme="minorHAnsi"/>
                <w:i/>
                <w:iCs/>
              </w:rPr>
            </w:pPr>
            <w:r w:rsidRPr="00114D38">
              <w:rPr>
                <w:rFonts w:cstheme="minorHAnsi"/>
                <w:i/>
                <w:iCs/>
              </w:rPr>
              <w:t>„</w:t>
            </w:r>
            <w:r w:rsidR="00705335" w:rsidRPr="00705335">
              <w:rPr>
                <w:rFonts w:cstheme="minorHAnsi"/>
                <w:i/>
                <w:iCs/>
              </w:rPr>
              <w:t>3. Środki Funduszu Pracy przeznacza się na finansowanie następujących zadań fakultatywnych:</w:t>
            </w:r>
          </w:p>
          <w:p w14:paraId="4ACB83E9" w14:textId="77777777" w:rsidR="00705335" w:rsidRPr="00705335" w:rsidRDefault="00705335" w:rsidP="00705335">
            <w:pPr>
              <w:spacing w:after="0" w:line="240" w:lineRule="auto"/>
              <w:jc w:val="both"/>
              <w:rPr>
                <w:rFonts w:cstheme="minorHAnsi"/>
                <w:i/>
                <w:iCs/>
              </w:rPr>
            </w:pPr>
            <w:r w:rsidRPr="00705335">
              <w:rPr>
                <w:rFonts w:cstheme="minorHAnsi"/>
                <w:i/>
                <w:iCs/>
              </w:rPr>
              <w:t>1)</w:t>
            </w:r>
            <w:r w:rsidRPr="00705335">
              <w:rPr>
                <w:rFonts w:cstheme="minorHAnsi"/>
                <w:i/>
                <w:iCs/>
              </w:rPr>
              <w:tab/>
              <w:t xml:space="preserve">kosztów związanych z organizowaniem partnerstwa lokalnego, o którym mowa w art. 6 ust. 2, obejmujących koszty organizacji przez organy zatrudnienia spotkań i konferencji z udziałem przedstawicieli instytucji partnerstwa lokalnego oraz instytucji realizujących inicjatywy partnerów rynku pracy; </w:t>
            </w:r>
          </w:p>
          <w:p w14:paraId="7C90691E" w14:textId="77777777" w:rsidR="00705335" w:rsidRPr="00705335" w:rsidRDefault="00705335" w:rsidP="00705335">
            <w:pPr>
              <w:spacing w:after="0" w:line="240" w:lineRule="auto"/>
              <w:jc w:val="both"/>
              <w:rPr>
                <w:rFonts w:cstheme="minorHAnsi"/>
                <w:i/>
                <w:iCs/>
              </w:rPr>
            </w:pPr>
            <w:r w:rsidRPr="00705335">
              <w:rPr>
                <w:rFonts w:cstheme="minorHAnsi"/>
                <w:i/>
                <w:iCs/>
              </w:rPr>
              <w:t>2)</w:t>
            </w:r>
            <w:r w:rsidRPr="00705335">
              <w:rPr>
                <w:rFonts w:cstheme="minorHAnsi"/>
                <w:i/>
                <w:iCs/>
              </w:rPr>
              <w:tab/>
              <w:t>przejazdów i szkoleń członków rad rynku pracy, o których mowa w art. 14 ust. 2 i 3 oraz obsługi tych rad;</w:t>
            </w:r>
          </w:p>
          <w:p w14:paraId="4B1D9E2E" w14:textId="77777777" w:rsidR="00705335" w:rsidRPr="00705335" w:rsidRDefault="00705335" w:rsidP="00705335">
            <w:pPr>
              <w:spacing w:after="0" w:line="240" w:lineRule="auto"/>
              <w:jc w:val="both"/>
              <w:rPr>
                <w:rFonts w:cstheme="minorHAnsi"/>
                <w:i/>
                <w:iCs/>
              </w:rPr>
            </w:pPr>
            <w:r w:rsidRPr="00705335">
              <w:rPr>
                <w:rFonts w:cstheme="minorHAnsi"/>
                <w:i/>
                <w:iCs/>
              </w:rPr>
              <w:t>3)</w:t>
            </w:r>
            <w:r w:rsidRPr="00705335">
              <w:rPr>
                <w:rFonts w:cstheme="minorHAnsi"/>
                <w:i/>
                <w:iCs/>
              </w:rPr>
              <w:tab/>
              <w:t>wydatków związanych z reprezentowaniem przez ministra właściwego do spraw pracy publicznych służb zatrudnienia, o którym mowa w art. 25 ust. 1 pkt 1 lit.  g;</w:t>
            </w:r>
          </w:p>
          <w:p w14:paraId="4A4A3555" w14:textId="77777777" w:rsidR="00705335" w:rsidRPr="00705335" w:rsidRDefault="00705335" w:rsidP="00705335">
            <w:pPr>
              <w:spacing w:after="0" w:line="240" w:lineRule="auto"/>
              <w:jc w:val="both"/>
              <w:rPr>
                <w:rFonts w:cstheme="minorHAnsi"/>
                <w:i/>
                <w:iCs/>
              </w:rPr>
            </w:pPr>
            <w:r w:rsidRPr="00705335">
              <w:rPr>
                <w:rFonts w:cstheme="minorHAnsi"/>
                <w:i/>
                <w:iCs/>
              </w:rPr>
              <w:t>4)</w:t>
            </w:r>
            <w:r w:rsidRPr="00705335">
              <w:rPr>
                <w:rFonts w:cstheme="minorHAnsi"/>
                <w:i/>
                <w:iCs/>
              </w:rPr>
              <w:tab/>
              <w:t>wprowadzania, rozwijania i eksploatacji systemów teleinformatycznych, o których mowa w art. 25 ust. 1 pkt 7, i technologii cyfrowych w publicznych służbach zatrudnienia i OHP służących realizacji zadań wynikających z ustawy;</w:t>
            </w:r>
          </w:p>
          <w:p w14:paraId="1BECE9EE" w14:textId="77777777" w:rsidR="00705335" w:rsidRPr="00705335" w:rsidRDefault="00705335" w:rsidP="00705335">
            <w:pPr>
              <w:spacing w:after="0" w:line="240" w:lineRule="auto"/>
              <w:jc w:val="both"/>
              <w:rPr>
                <w:rFonts w:cstheme="minorHAnsi"/>
                <w:i/>
                <w:iCs/>
              </w:rPr>
            </w:pPr>
            <w:r w:rsidRPr="00705335">
              <w:rPr>
                <w:rFonts w:cstheme="minorHAnsi"/>
                <w:i/>
                <w:iCs/>
              </w:rPr>
              <w:t>5)</w:t>
            </w:r>
            <w:r w:rsidRPr="00705335">
              <w:rPr>
                <w:rFonts w:cstheme="minorHAnsi"/>
                <w:i/>
                <w:iCs/>
              </w:rPr>
              <w:tab/>
              <w:t>budowy, funkcjonowania i rozwijania systemu teleinformatycznego do obsługi umów, o  którym mowa w ustawie z dnia 16 listopada 2022 r. o systemie teleinformatycznym do obsługi niektórych umów (Dz. U. poz. ...), w zakresie właściwości ministra właściwego do spraw pracy;</w:t>
            </w:r>
          </w:p>
          <w:p w14:paraId="6AD70016" w14:textId="77777777" w:rsidR="00705335" w:rsidRPr="00705335" w:rsidRDefault="00705335" w:rsidP="00705335">
            <w:pPr>
              <w:spacing w:after="0" w:line="240" w:lineRule="auto"/>
              <w:jc w:val="both"/>
              <w:rPr>
                <w:rFonts w:cstheme="minorHAnsi"/>
                <w:i/>
                <w:iCs/>
              </w:rPr>
            </w:pPr>
            <w:r w:rsidRPr="00705335">
              <w:rPr>
                <w:rFonts w:cstheme="minorHAnsi"/>
                <w:i/>
                <w:iCs/>
              </w:rPr>
              <w:t>6)</w:t>
            </w:r>
            <w:r w:rsidRPr="00705335">
              <w:rPr>
                <w:rFonts w:cstheme="minorHAnsi"/>
                <w:i/>
                <w:iCs/>
              </w:rPr>
              <w:tab/>
              <w:t>określenia zapotrzebowania na zawody na rynku pracy, o którym mowa w art. 32 ust. 1 pkt 3;</w:t>
            </w:r>
          </w:p>
          <w:p w14:paraId="552B47C6" w14:textId="77777777" w:rsidR="00705335" w:rsidRPr="00705335" w:rsidRDefault="00705335" w:rsidP="00705335">
            <w:pPr>
              <w:spacing w:after="0" w:line="240" w:lineRule="auto"/>
              <w:jc w:val="both"/>
              <w:rPr>
                <w:rFonts w:cstheme="minorHAnsi"/>
                <w:i/>
                <w:iCs/>
              </w:rPr>
            </w:pPr>
            <w:r w:rsidRPr="00705335">
              <w:rPr>
                <w:rFonts w:cstheme="minorHAnsi"/>
                <w:i/>
                <w:iCs/>
              </w:rPr>
              <w:t>7)</w:t>
            </w:r>
            <w:r w:rsidRPr="00705335">
              <w:rPr>
                <w:rFonts w:cstheme="minorHAnsi"/>
                <w:i/>
                <w:iCs/>
              </w:rPr>
              <w:tab/>
              <w:t>usług pocztowych, usług tłumaczenia oraz materiałów biurowych i papierniczych ponoszonych w ramach wykonywania zadań wynikających z koordynacji systemów zabezpieczenia społecznego, o których mowa w art. 32 ust. 1 pkt 11;</w:t>
            </w:r>
          </w:p>
          <w:p w14:paraId="786D5377" w14:textId="77777777" w:rsidR="00705335" w:rsidRPr="00705335" w:rsidRDefault="00705335" w:rsidP="00705335">
            <w:pPr>
              <w:spacing w:after="0" w:line="240" w:lineRule="auto"/>
              <w:jc w:val="both"/>
              <w:rPr>
                <w:rFonts w:cstheme="minorHAnsi"/>
                <w:i/>
                <w:iCs/>
              </w:rPr>
            </w:pPr>
            <w:r w:rsidRPr="00705335">
              <w:rPr>
                <w:rFonts w:cstheme="minorHAnsi"/>
                <w:i/>
                <w:iCs/>
              </w:rPr>
              <w:t>8)</w:t>
            </w:r>
            <w:r w:rsidRPr="00705335">
              <w:rPr>
                <w:rFonts w:cstheme="minorHAnsi"/>
                <w:i/>
                <w:iCs/>
              </w:rPr>
              <w:tab/>
              <w:t>opracowywania i rozpowszechniania informacji zawodowych oraz zakupu materiałów i wyposażenia w celu prowadzenia pośrednictwa pracy lub poradnictwa zawodowego przez publiczne służby zatrudnienia i  OHP;</w:t>
            </w:r>
          </w:p>
          <w:p w14:paraId="1527E296" w14:textId="77777777" w:rsidR="00705335" w:rsidRPr="00705335" w:rsidRDefault="00705335" w:rsidP="00705335">
            <w:pPr>
              <w:spacing w:after="0" w:line="240" w:lineRule="auto"/>
              <w:jc w:val="both"/>
              <w:rPr>
                <w:rFonts w:cstheme="minorHAnsi"/>
                <w:i/>
                <w:iCs/>
              </w:rPr>
            </w:pPr>
            <w:r w:rsidRPr="00705335">
              <w:rPr>
                <w:rFonts w:cstheme="minorHAnsi"/>
                <w:i/>
                <w:iCs/>
              </w:rPr>
              <w:t>9)</w:t>
            </w:r>
            <w:r w:rsidRPr="00705335">
              <w:rPr>
                <w:rFonts w:cstheme="minorHAnsi"/>
                <w:i/>
                <w:iCs/>
              </w:rPr>
              <w:tab/>
              <w:t>szkoleń, studiów, lub studiów podyplomowych, dla pracowników publicznych służb zatrudnienia, OHP i podmiotów akredytowanych, o których mowa w art. 133 ust. 2 i 7;</w:t>
            </w:r>
          </w:p>
          <w:p w14:paraId="362C4CC4" w14:textId="77777777" w:rsidR="00705335" w:rsidRPr="00705335" w:rsidRDefault="00705335" w:rsidP="00705335">
            <w:pPr>
              <w:spacing w:after="0" w:line="240" w:lineRule="auto"/>
              <w:jc w:val="both"/>
              <w:rPr>
                <w:rFonts w:cstheme="minorHAnsi"/>
                <w:i/>
                <w:iCs/>
              </w:rPr>
            </w:pPr>
            <w:r w:rsidRPr="00705335">
              <w:rPr>
                <w:rFonts w:cstheme="minorHAnsi"/>
                <w:i/>
                <w:iCs/>
              </w:rPr>
              <w:t>10)</w:t>
            </w:r>
            <w:r w:rsidRPr="00705335">
              <w:rPr>
                <w:rFonts w:cstheme="minorHAnsi"/>
                <w:i/>
                <w:iCs/>
              </w:rPr>
              <w:tab/>
              <w:t xml:space="preserve">utworzenia punktu obsługi osób młodych do 30. roku życia, o którym mowa w art. 206; </w:t>
            </w:r>
          </w:p>
          <w:p w14:paraId="5C89BE7D" w14:textId="77777777" w:rsidR="00705335" w:rsidRPr="00705335" w:rsidRDefault="00705335" w:rsidP="00705335">
            <w:pPr>
              <w:spacing w:after="0" w:line="240" w:lineRule="auto"/>
              <w:jc w:val="both"/>
              <w:rPr>
                <w:rFonts w:cstheme="minorHAnsi"/>
                <w:i/>
                <w:iCs/>
              </w:rPr>
            </w:pPr>
            <w:r w:rsidRPr="00705335">
              <w:rPr>
                <w:rFonts w:cstheme="minorHAnsi"/>
                <w:i/>
                <w:iCs/>
              </w:rPr>
              <w:t>11)</w:t>
            </w:r>
            <w:r w:rsidRPr="00705335">
              <w:rPr>
                <w:rFonts w:cstheme="minorHAnsi"/>
                <w:i/>
                <w:iCs/>
              </w:rPr>
              <w:tab/>
              <w:t>organizacji giełd pracy i targów pracy,  i kosztów z nimi związanych, o których mowa w art. 210 ust. 1 i 3;</w:t>
            </w:r>
          </w:p>
          <w:p w14:paraId="2B5D9F99" w14:textId="77777777" w:rsidR="00705335" w:rsidRPr="00705335" w:rsidRDefault="00705335" w:rsidP="00705335">
            <w:pPr>
              <w:spacing w:after="0" w:line="240" w:lineRule="auto"/>
              <w:jc w:val="both"/>
              <w:rPr>
                <w:rFonts w:cstheme="minorHAnsi"/>
                <w:i/>
                <w:iCs/>
              </w:rPr>
            </w:pPr>
            <w:r w:rsidRPr="00705335">
              <w:rPr>
                <w:rFonts w:cstheme="minorHAnsi"/>
                <w:i/>
                <w:iCs/>
              </w:rPr>
              <w:t>12)</w:t>
            </w:r>
            <w:r w:rsidRPr="00705335">
              <w:rPr>
                <w:rFonts w:cstheme="minorHAnsi"/>
                <w:i/>
                <w:iCs/>
              </w:rPr>
              <w:tab/>
              <w:t>zarządzania projektami EFS+, o którym mowa w art. 282;</w:t>
            </w:r>
          </w:p>
          <w:p w14:paraId="41C0706C" w14:textId="77777777" w:rsidR="00705335" w:rsidRPr="00705335" w:rsidRDefault="00705335" w:rsidP="00705335">
            <w:pPr>
              <w:spacing w:after="0" w:line="240" w:lineRule="auto"/>
              <w:jc w:val="both"/>
              <w:rPr>
                <w:rFonts w:cstheme="minorHAnsi"/>
                <w:i/>
                <w:iCs/>
              </w:rPr>
            </w:pPr>
            <w:r w:rsidRPr="00705335">
              <w:rPr>
                <w:rFonts w:cstheme="minorHAnsi"/>
                <w:i/>
                <w:iCs/>
              </w:rPr>
              <w:t>13)</w:t>
            </w:r>
            <w:r w:rsidRPr="00705335">
              <w:rPr>
                <w:rFonts w:cstheme="minorHAnsi"/>
                <w:i/>
                <w:iCs/>
              </w:rPr>
              <w:tab/>
              <w:t>dodatków motywacyjnych, o których mowa w art. 283;</w:t>
            </w:r>
          </w:p>
          <w:p w14:paraId="0EA5AFC9" w14:textId="77777777" w:rsidR="00705335" w:rsidRPr="00705335" w:rsidRDefault="00705335" w:rsidP="00705335">
            <w:pPr>
              <w:spacing w:after="0" w:line="240" w:lineRule="auto"/>
              <w:jc w:val="both"/>
              <w:rPr>
                <w:rFonts w:cstheme="minorHAnsi"/>
                <w:i/>
                <w:iCs/>
              </w:rPr>
            </w:pPr>
            <w:r w:rsidRPr="00705335">
              <w:rPr>
                <w:rFonts w:cstheme="minorHAnsi"/>
                <w:i/>
                <w:iCs/>
              </w:rPr>
              <w:t>14)</w:t>
            </w:r>
            <w:r w:rsidRPr="00705335">
              <w:rPr>
                <w:rFonts w:cstheme="minorHAnsi"/>
                <w:i/>
                <w:iCs/>
              </w:rPr>
              <w:tab/>
              <w:t>dofinansowanie badań dotyczących rynku pracy, opracowań, wydawnictw i innych materiałów oraz  kosztów zatrudnienia pracowników wykonujących zadania, o których mowa w art. 300;</w:t>
            </w:r>
          </w:p>
          <w:p w14:paraId="05556F9D" w14:textId="77777777" w:rsidR="00705335" w:rsidRPr="00705335" w:rsidRDefault="00705335" w:rsidP="00705335">
            <w:pPr>
              <w:spacing w:after="0" w:line="240" w:lineRule="auto"/>
              <w:jc w:val="both"/>
              <w:rPr>
                <w:rFonts w:cstheme="minorHAnsi"/>
                <w:i/>
                <w:iCs/>
              </w:rPr>
            </w:pPr>
            <w:r w:rsidRPr="00705335">
              <w:rPr>
                <w:rFonts w:cstheme="minorHAnsi"/>
                <w:i/>
                <w:iCs/>
              </w:rPr>
              <w:t>15)</w:t>
            </w:r>
            <w:r w:rsidRPr="00705335">
              <w:rPr>
                <w:rFonts w:cstheme="minorHAnsi"/>
                <w:i/>
                <w:iCs/>
              </w:rPr>
              <w:tab/>
              <w:t>wydatków związanych z działaniami z zakresu udziału w sieci EURES oraz działaniami publicznych służb zatrudnienia określonymi w ustawie, o których mowa w art. 302;</w:t>
            </w:r>
          </w:p>
          <w:p w14:paraId="39A7995A" w14:textId="77777777" w:rsidR="00705335" w:rsidRPr="00705335" w:rsidRDefault="00705335" w:rsidP="00705335">
            <w:pPr>
              <w:spacing w:after="0" w:line="240" w:lineRule="auto"/>
              <w:jc w:val="both"/>
              <w:rPr>
                <w:rFonts w:cstheme="minorHAnsi"/>
                <w:i/>
                <w:iCs/>
              </w:rPr>
            </w:pPr>
            <w:r w:rsidRPr="00705335">
              <w:rPr>
                <w:rFonts w:cstheme="minorHAnsi"/>
                <w:i/>
                <w:iCs/>
              </w:rPr>
              <w:t>16)</w:t>
            </w:r>
            <w:r w:rsidRPr="00705335">
              <w:rPr>
                <w:rFonts w:cstheme="minorHAnsi"/>
                <w:i/>
                <w:iCs/>
              </w:rPr>
              <w:tab/>
              <w:t>opracowywania, wydawania lub rozpowszechniania informacji o świadczonej pomocy, określonej w ustawie dla pracodawców, bezrobotnych i poszukujących pracy oraz innych osób określonych w ustawie;</w:t>
            </w:r>
          </w:p>
          <w:p w14:paraId="6DB2D7D3" w14:textId="77777777" w:rsidR="00705335" w:rsidRPr="00705335" w:rsidRDefault="00705335" w:rsidP="00705335">
            <w:pPr>
              <w:spacing w:after="0" w:line="240" w:lineRule="auto"/>
              <w:jc w:val="both"/>
              <w:rPr>
                <w:rFonts w:cstheme="minorHAnsi"/>
                <w:i/>
                <w:iCs/>
              </w:rPr>
            </w:pPr>
            <w:r w:rsidRPr="00705335">
              <w:rPr>
                <w:rFonts w:cstheme="minorHAnsi"/>
                <w:i/>
                <w:iCs/>
              </w:rPr>
              <w:t>17)</w:t>
            </w:r>
            <w:r w:rsidRPr="00705335">
              <w:rPr>
                <w:rFonts w:cstheme="minorHAnsi"/>
                <w:i/>
                <w:iCs/>
              </w:rPr>
              <w:tab/>
              <w:t>wezwań, zawiadomień i innych druków niezbędnych do ustalenia uprawnień do zasiłku i innych świadczeń z tytułu bezrobocia, przekazywania bezrobotnym należnych świadczeń pieniężnych oraz kosztów komunikowania się z pracodawcami, OHP, bezrobotnymi, poszukującymi pracy, organami rentowymi oraz urzędami skarbowymi;</w:t>
            </w:r>
          </w:p>
          <w:p w14:paraId="010EBA75" w14:textId="77777777" w:rsidR="00705335" w:rsidRPr="00705335" w:rsidRDefault="00705335" w:rsidP="00705335">
            <w:pPr>
              <w:spacing w:after="0" w:line="240" w:lineRule="auto"/>
              <w:jc w:val="both"/>
              <w:rPr>
                <w:rFonts w:cstheme="minorHAnsi"/>
                <w:i/>
                <w:iCs/>
              </w:rPr>
            </w:pPr>
            <w:r w:rsidRPr="00705335">
              <w:rPr>
                <w:rFonts w:cstheme="minorHAnsi"/>
                <w:i/>
                <w:iCs/>
              </w:rPr>
              <w:t>18)</w:t>
            </w:r>
            <w:r w:rsidRPr="00705335">
              <w:rPr>
                <w:rFonts w:cstheme="minorHAnsi"/>
                <w:i/>
                <w:iCs/>
              </w:rPr>
              <w:tab/>
              <w:t>badań, analiz, ekspertyz, opracowania programów, wydawnictw oraz konkursów dotyczących rynku pracy i udzielonej pomocy;</w:t>
            </w:r>
          </w:p>
          <w:p w14:paraId="2D13D746" w14:textId="77777777" w:rsidR="00705335" w:rsidRPr="00705335" w:rsidRDefault="00705335" w:rsidP="00705335">
            <w:pPr>
              <w:spacing w:after="0" w:line="240" w:lineRule="auto"/>
              <w:jc w:val="both"/>
              <w:rPr>
                <w:rFonts w:cstheme="minorHAnsi"/>
                <w:i/>
                <w:iCs/>
              </w:rPr>
            </w:pPr>
            <w:r w:rsidRPr="00705335">
              <w:rPr>
                <w:rFonts w:cstheme="minorHAnsi"/>
                <w:i/>
                <w:iCs/>
              </w:rPr>
              <w:t>19)</w:t>
            </w:r>
            <w:r w:rsidRPr="00705335">
              <w:rPr>
                <w:rFonts w:cstheme="minorHAnsi"/>
                <w:i/>
                <w:iCs/>
              </w:rPr>
              <w:tab/>
              <w:t>wydatków związanych z promocją oraz pomocą prawną zatrudnionym za granicą w ramach umów międzynarodowych;</w:t>
            </w:r>
          </w:p>
          <w:p w14:paraId="6D3657D1" w14:textId="77777777" w:rsidR="00705335" w:rsidRPr="00705335" w:rsidRDefault="00705335" w:rsidP="00705335">
            <w:pPr>
              <w:spacing w:after="0" w:line="240" w:lineRule="auto"/>
              <w:jc w:val="both"/>
              <w:rPr>
                <w:rFonts w:cstheme="minorHAnsi"/>
                <w:i/>
                <w:iCs/>
              </w:rPr>
            </w:pPr>
            <w:r w:rsidRPr="00705335">
              <w:rPr>
                <w:rFonts w:cstheme="minorHAnsi"/>
                <w:i/>
                <w:iCs/>
              </w:rPr>
              <w:t>20)</w:t>
            </w:r>
            <w:r w:rsidRPr="00705335">
              <w:rPr>
                <w:rFonts w:cstheme="minorHAnsi"/>
                <w:i/>
                <w:iCs/>
              </w:rPr>
              <w:tab/>
              <w:t>przeprowadzenia audytu zewnętrznego projektów EFS+;</w:t>
            </w:r>
          </w:p>
          <w:p w14:paraId="58D3EBE4" w14:textId="77777777" w:rsidR="00705335" w:rsidRPr="00705335" w:rsidRDefault="00705335" w:rsidP="00705335">
            <w:pPr>
              <w:spacing w:after="0" w:line="240" w:lineRule="auto"/>
              <w:jc w:val="both"/>
              <w:rPr>
                <w:rFonts w:cstheme="minorHAnsi"/>
                <w:i/>
                <w:iCs/>
              </w:rPr>
            </w:pPr>
            <w:r w:rsidRPr="00705335">
              <w:rPr>
                <w:rFonts w:cstheme="minorHAnsi"/>
                <w:i/>
                <w:iCs/>
              </w:rPr>
              <w:t>21)</w:t>
            </w:r>
            <w:r w:rsidRPr="00705335">
              <w:rPr>
                <w:rFonts w:cstheme="minorHAnsi"/>
                <w:i/>
                <w:iCs/>
              </w:rPr>
              <w:tab/>
              <w:t>przeprowadzania operacyjnego audytu zewnętrznego, o którym mowa w art. 365;</w:t>
            </w:r>
          </w:p>
          <w:p w14:paraId="550D6EE8" w14:textId="77777777" w:rsidR="00705335" w:rsidRPr="00705335" w:rsidRDefault="00705335" w:rsidP="00705335">
            <w:pPr>
              <w:spacing w:after="0" w:line="240" w:lineRule="auto"/>
              <w:jc w:val="both"/>
              <w:rPr>
                <w:rFonts w:cstheme="minorHAnsi"/>
                <w:i/>
                <w:iCs/>
              </w:rPr>
            </w:pPr>
            <w:r w:rsidRPr="00705335">
              <w:rPr>
                <w:rFonts w:cstheme="minorHAnsi"/>
                <w:i/>
                <w:iCs/>
              </w:rPr>
              <w:t>22)</w:t>
            </w:r>
            <w:r w:rsidRPr="00705335">
              <w:rPr>
                <w:rFonts w:cstheme="minorHAnsi"/>
                <w:i/>
                <w:iCs/>
              </w:rPr>
              <w:tab/>
              <w:t>postępowania sądowego i egzekucyjnego w sprawach nienależnie pobranych świadczeń pieniężnych, zwrotu środków przyznanych na finansowanie form pomocy i innych wypłat z Funduszu Pracy;</w:t>
            </w:r>
          </w:p>
          <w:p w14:paraId="7F649564" w14:textId="77777777" w:rsidR="00705335" w:rsidRPr="00705335" w:rsidRDefault="00705335" w:rsidP="00705335">
            <w:pPr>
              <w:spacing w:after="0" w:line="240" w:lineRule="auto"/>
              <w:jc w:val="both"/>
              <w:rPr>
                <w:rFonts w:cstheme="minorHAnsi"/>
                <w:i/>
                <w:iCs/>
              </w:rPr>
            </w:pPr>
            <w:r w:rsidRPr="00705335">
              <w:rPr>
                <w:rFonts w:cstheme="minorHAnsi"/>
                <w:i/>
                <w:iCs/>
              </w:rPr>
              <w:t>23)</w:t>
            </w:r>
            <w:r w:rsidRPr="00705335">
              <w:rPr>
                <w:rFonts w:cstheme="minorHAnsi"/>
                <w:i/>
                <w:iCs/>
              </w:rPr>
              <w:tab/>
              <w:t>obsługi wyodrębnionych rachunków bankowych Funduszu Pracy;</w:t>
            </w:r>
          </w:p>
          <w:p w14:paraId="50C418BC" w14:textId="77777777" w:rsidR="00705335" w:rsidRPr="00705335" w:rsidRDefault="00705335" w:rsidP="00705335">
            <w:pPr>
              <w:spacing w:after="0" w:line="240" w:lineRule="auto"/>
              <w:jc w:val="both"/>
              <w:rPr>
                <w:rFonts w:cstheme="minorHAnsi"/>
                <w:i/>
                <w:iCs/>
              </w:rPr>
            </w:pPr>
            <w:r w:rsidRPr="00705335">
              <w:rPr>
                <w:rFonts w:cstheme="minorHAnsi"/>
                <w:i/>
                <w:iCs/>
              </w:rPr>
              <w:t>24)</w:t>
            </w:r>
            <w:r w:rsidRPr="00705335">
              <w:rPr>
                <w:rFonts w:cstheme="minorHAnsi"/>
                <w:i/>
                <w:iCs/>
              </w:rPr>
              <w:tab/>
              <w:t>korespondencji, komunikowania się, przekazywania środków pieniężnych oraz innych dokumentów niezbędnych do realizacji refundacji kosztów wynagrodzeń oraz składek na ubezpieczenia społeczne pracowników młodocianych;</w:t>
            </w:r>
          </w:p>
          <w:p w14:paraId="0DF5C46F" w14:textId="77777777" w:rsidR="00705335" w:rsidRPr="00705335" w:rsidRDefault="00705335" w:rsidP="00705335">
            <w:pPr>
              <w:spacing w:after="0" w:line="240" w:lineRule="auto"/>
              <w:jc w:val="both"/>
              <w:rPr>
                <w:rFonts w:cstheme="minorHAnsi"/>
                <w:i/>
                <w:iCs/>
              </w:rPr>
            </w:pPr>
            <w:r w:rsidRPr="00705335">
              <w:rPr>
                <w:rFonts w:cstheme="minorHAnsi"/>
                <w:i/>
                <w:iCs/>
              </w:rPr>
              <w:t>25)</w:t>
            </w:r>
            <w:r w:rsidRPr="00705335">
              <w:rPr>
                <w:rFonts w:cstheme="minorHAnsi"/>
                <w:i/>
                <w:iCs/>
              </w:rPr>
              <w:tab/>
              <w:t xml:space="preserve">odsetek za nieterminowe regulowanie zobowiązań pokrywanych z Funduszu Pracy; </w:t>
            </w:r>
          </w:p>
          <w:p w14:paraId="287D8B86" w14:textId="77777777" w:rsidR="00705335" w:rsidRPr="00705335" w:rsidRDefault="00705335" w:rsidP="00705335">
            <w:pPr>
              <w:spacing w:after="0" w:line="240" w:lineRule="auto"/>
              <w:jc w:val="both"/>
              <w:rPr>
                <w:rFonts w:cstheme="minorHAnsi"/>
                <w:i/>
                <w:iCs/>
              </w:rPr>
            </w:pPr>
            <w:r w:rsidRPr="00705335">
              <w:rPr>
                <w:rFonts w:cstheme="minorHAnsi"/>
                <w:i/>
                <w:iCs/>
              </w:rPr>
              <w:t>26)</w:t>
            </w:r>
            <w:r w:rsidRPr="00705335">
              <w:rPr>
                <w:rFonts w:cstheme="minorHAnsi"/>
                <w:i/>
                <w:iCs/>
              </w:rPr>
              <w:tab/>
              <w:t>kampanii informacyjnych i promujących działania ministra właściwego do spraw pracy, WUP, PUP oraz OHP;</w:t>
            </w:r>
          </w:p>
          <w:p w14:paraId="735E6C2B" w14:textId="77777777" w:rsidR="00705335" w:rsidRPr="00705335" w:rsidRDefault="00705335" w:rsidP="00705335">
            <w:pPr>
              <w:spacing w:after="0" w:line="240" w:lineRule="auto"/>
              <w:jc w:val="both"/>
              <w:rPr>
                <w:rFonts w:cstheme="minorHAnsi"/>
                <w:i/>
                <w:iCs/>
              </w:rPr>
            </w:pPr>
            <w:r w:rsidRPr="00705335">
              <w:rPr>
                <w:rFonts w:cstheme="minorHAnsi"/>
                <w:i/>
                <w:iCs/>
              </w:rPr>
              <w:t>27)</w:t>
            </w:r>
            <w:r w:rsidRPr="00705335">
              <w:rPr>
                <w:rFonts w:cstheme="minorHAnsi"/>
                <w:i/>
                <w:iCs/>
              </w:rPr>
              <w:tab/>
              <w:t>realizacji przedsięwzięć mających na celu dotarcie do osób niezarejestrowanych, w tym osób biernych zawodowo z informacją o możliwościach skorzystania z form pomocy określonych w ustawie;</w:t>
            </w:r>
          </w:p>
          <w:p w14:paraId="08689B52" w14:textId="77777777" w:rsidR="00705335" w:rsidRPr="00705335" w:rsidRDefault="00705335" w:rsidP="00705335">
            <w:pPr>
              <w:spacing w:after="0" w:line="240" w:lineRule="auto"/>
              <w:jc w:val="both"/>
              <w:rPr>
                <w:rFonts w:cstheme="minorHAnsi"/>
                <w:i/>
                <w:iCs/>
              </w:rPr>
            </w:pPr>
            <w:r w:rsidRPr="00705335">
              <w:rPr>
                <w:rFonts w:cstheme="minorHAnsi"/>
                <w:i/>
                <w:iCs/>
              </w:rPr>
              <w:t>28)</w:t>
            </w:r>
            <w:r w:rsidRPr="00705335">
              <w:rPr>
                <w:rFonts w:cstheme="minorHAnsi"/>
                <w:i/>
                <w:iCs/>
              </w:rPr>
              <w:tab/>
              <w:t>konferencji, seminariów, posiedzeń lub spotkań, w tym o charakterze międzynarodowym, organizowanych przez ministra właściwego do spraw pracy, WUP, PUP i OHP, w szczególności dla kadry publicznych służb zatrudnienia i OHP;</w:t>
            </w:r>
          </w:p>
          <w:p w14:paraId="301B4945" w14:textId="77777777" w:rsidR="00705335" w:rsidRPr="00705335" w:rsidRDefault="00705335" w:rsidP="00705335">
            <w:pPr>
              <w:spacing w:after="0" w:line="240" w:lineRule="auto"/>
              <w:jc w:val="both"/>
              <w:rPr>
                <w:rFonts w:cstheme="minorHAnsi"/>
                <w:i/>
                <w:iCs/>
              </w:rPr>
            </w:pPr>
            <w:r w:rsidRPr="00705335">
              <w:rPr>
                <w:rFonts w:cstheme="minorHAnsi"/>
                <w:i/>
                <w:iCs/>
              </w:rPr>
              <w:t>29)</w:t>
            </w:r>
            <w:r w:rsidRPr="00705335">
              <w:rPr>
                <w:rFonts w:cstheme="minorHAnsi"/>
                <w:i/>
                <w:iCs/>
              </w:rPr>
              <w:tab/>
              <w:t>opracowywania i rozpowszechniania przez publiczne służby zatrudnienia i OHP materiałów informacyjnych i szkoleniowych dotyczących nabywania umiejętności poszukiwania i uzyskiwania zatrudnienia;</w:t>
            </w:r>
          </w:p>
          <w:p w14:paraId="04732CA1" w14:textId="35001234" w:rsidR="002C2C35" w:rsidRPr="00114D38" w:rsidRDefault="00705335">
            <w:pPr>
              <w:spacing w:after="0" w:line="240" w:lineRule="auto"/>
              <w:jc w:val="both"/>
              <w:rPr>
                <w:rFonts w:cstheme="minorHAnsi"/>
                <w:i/>
                <w:iCs/>
              </w:rPr>
            </w:pPr>
            <w:r w:rsidRPr="00705335">
              <w:rPr>
                <w:rFonts w:cstheme="minorHAnsi"/>
                <w:i/>
                <w:iCs/>
              </w:rPr>
              <w:t>30)</w:t>
            </w:r>
            <w:r w:rsidRPr="00705335">
              <w:rPr>
                <w:rFonts w:cstheme="minorHAnsi"/>
                <w:i/>
                <w:iCs/>
              </w:rPr>
              <w:tab/>
              <w:t>opracowywania, upowszechniania i wdrażania klasyfikacji zawodów i specjalności na potrzeby rynku pracy i informacji zawodowych.</w:t>
            </w:r>
          </w:p>
        </w:tc>
      </w:tr>
      <w:tr w:rsidR="007555DA" w:rsidRPr="007555DA" w14:paraId="5707F096" w14:textId="77777777" w:rsidTr="002D6D7B">
        <w:trPr>
          <w:jc w:val="center"/>
        </w:trPr>
        <w:tc>
          <w:tcPr>
            <w:tcW w:w="1727" w:type="dxa"/>
            <w:vAlign w:val="center"/>
          </w:tcPr>
          <w:p w14:paraId="49B3FE0E" w14:textId="77777777" w:rsidR="002C2C35" w:rsidRPr="007555DA" w:rsidRDefault="002C2C35" w:rsidP="00716236">
            <w:pPr>
              <w:spacing w:after="0" w:line="240" w:lineRule="auto"/>
              <w:ind w:left="36" w:right="-534"/>
              <w:contextualSpacing/>
              <w:rPr>
                <w:rFonts w:cstheme="minorHAnsi"/>
                <w:b/>
              </w:rPr>
            </w:pPr>
            <w:r w:rsidRPr="007555DA">
              <w:rPr>
                <w:rFonts w:cstheme="minorHAnsi"/>
                <w:b/>
              </w:rPr>
              <w:t>427</w:t>
            </w:r>
          </w:p>
        </w:tc>
        <w:tc>
          <w:tcPr>
            <w:tcW w:w="3375" w:type="dxa"/>
          </w:tcPr>
          <w:p w14:paraId="19264810" w14:textId="77777777" w:rsidR="002C2C35" w:rsidRPr="007555DA" w:rsidRDefault="002C2C35" w:rsidP="00716236">
            <w:pPr>
              <w:spacing w:after="0" w:line="240" w:lineRule="auto"/>
              <w:rPr>
                <w:rFonts w:cstheme="minorHAnsi"/>
                <w:b/>
                <w:bCs/>
              </w:rPr>
            </w:pPr>
          </w:p>
          <w:p w14:paraId="6CA753A5" w14:textId="77777777" w:rsidR="002C2C35" w:rsidRPr="007555DA" w:rsidRDefault="002C2C35" w:rsidP="00716236">
            <w:pPr>
              <w:spacing w:after="0" w:line="240" w:lineRule="auto"/>
              <w:rPr>
                <w:rFonts w:cstheme="minorHAnsi"/>
                <w:b/>
                <w:bCs/>
              </w:rPr>
            </w:pPr>
          </w:p>
          <w:p w14:paraId="6A40C5DE" w14:textId="77777777" w:rsidR="002C2C35" w:rsidRPr="007555DA" w:rsidRDefault="002C2C35" w:rsidP="00716236">
            <w:pPr>
              <w:spacing w:after="0" w:line="240" w:lineRule="auto"/>
              <w:rPr>
                <w:rFonts w:cstheme="minorHAnsi"/>
                <w:b/>
                <w:bCs/>
              </w:rPr>
            </w:pPr>
          </w:p>
          <w:p w14:paraId="51F3C943" w14:textId="77777777" w:rsidR="002C2C35" w:rsidRPr="007555DA" w:rsidRDefault="002C2C35" w:rsidP="00716236">
            <w:pPr>
              <w:spacing w:after="0" w:line="240" w:lineRule="auto"/>
              <w:rPr>
                <w:rFonts w:cstheme="minorHAnsi"/>
                <w:b/>
                <w:bCs/>
              </w:rPr>
            </w:pPr>
            <w:r w:rsidRPr="007555DA">
              <w:rPr>
                <w:rFonts w:cstheme="minorHAnsi"/>
                <w:b/>
                <w:bCs/>
              </w:rPr>
              <w:t>Art. 299. ust. 3 pkt 9</w:t>
            </w:r>
          </w:p>
          <w:p w14:paraId="107CF399" w14:textId="77777777" w:rsidR="002C2C35" w:rsidRPr="007555DA" w:rsidRDefault="002C2C35" w:rsidP="00716236">
            <w:pPr>
              <w:spacing w:after="0" w:line="240" w:lineRule="auto"/>
              <w:rPr>
                <w:rFonts w:cstheme="minorHAnsi"/>
              </w:rPr>
            </w:pPr>
            <w:r w:rsidRPr="007555DA">
              <w:rPr>
                <w:rFonts w:cstheme="minorHAnsi"/>
              </w:rPr>
              <w:t>(PUP Rybnik)</w:t>
            </w:r>
          </w:p>
          <w:p w14:paraId="2499E969" w14:textId="77777777" w:rsidR="002C2C35" w:rsidRPr="007555DA" w:rsidRDefault="002C2C35" w:rsidP="00716236">
            <w:pPr>
              <w:spacing w:after="0" w:line="240" w:lineRule="auto"/>
              <w:rPr>
                <w:rFonts w:cstheme="minorHAnsi"/>
                <w:b/>
              </w:rPr>
            </w:pPr>
          </w:p>
        </w:tc>
        <w:tc>
          <w:tcPr>
            <w:tcW w:w="3453" w:type="dxa"/>
          </w:tcPr>
          <w:p w14:paraId="3F9C16CB" w14:textId="77777777" w:rsidR="002C2C35" w:rsidRPr="007555DA" w:rsidRDefault="002C2C35" w:rsidP="00716236">
            <w:pPr>
              <w:autoSpaceDE w:val="0"/>
              <w:autoSpaceDN w:val="0"/>
              <w:adjustRightInd w:val="0"/>
              <w:spacing w:after="0" w:line="240" w:lineRule="auto"/>
              <w:jc w:val="both"/>
              <w:rPr>
                <w:rFonts w:cstheme="minorHAnsi"/>
                <w:lang w:eastAsia="pl-PL"/>
              </w:rPr>
            </w:pPr>
            <w:r w:rsidRPr="007555DA">
              <w:rPr>
                <w:rFonts w:cstheme="minorHAnsi"/>
              </w:rPr>
              <w:t>W proponowanej treści znajduje się zapis, że środki Funduszu Pracy przeznacza się na finansowanie organizacji giełd pracy i targów pracy (…).</w:t>
            </w:r>
            <w:r w:rsidRPr="007555DA">
              <w:rPr>
                <w:rFonts w:eastAsia="Times New Roman" w:cstheme="minorHAnsi"/>
                <w:lang w:eastAsia="pl-PL"/>
              </w:rPr>
              <w:t>Urzędy pracy organizują również konferencje, spotkania, czy też posiedzenia dot. promowania usług pup.</w:t>
            </w:r>
          </w:p>
        </w:tc>
        <w:tc>
          <w:tcPr>
            <w:tcW w:w="3786" w:type="dxa"/>
          </w:tcPr>
          <w:p w14:paraId="622345AE" w14:textId="77777777" w:rsidR="002C2C35" w:rsidRPr="007555DA" w:rsidRDefault="002C2C35" w:rsidP="00716236">
            <w:pPr>
              <w:autoSpaceDE w:val="0"/>
              <w:autoSpaceDN w:val="0"/>
              <w:adjustRightInd w:val="0"/>
              <w:spacing w:after="0" w:line="240" w:lineRule="auto"/>
              <w:rPr>
                <w:rFonts w:cstheme="minorHAnsi"/>
                <w:lang w:eastAsia="pl-PL"/>
              </w:rPr>
            </w:pPr>
            <w:r w:rsidRPr="007555DA">
              <w:rPr>
                <w:rFonts w:cstheme="minorHAnsi"/>
              </w:rPr>
              <w:t xml:space="preserve">Proponujemy dodać zapis (średnik zastąpić przecinkiem), że środki Funduszu Pracy przeznacza się na finansowanie </w:t>
            </w:r>
            <w:r w:rsidRPr="007555DA">
              <w:rPr>
                <w:rFonts w:eastAsia="Times New Roman" w:cstheme="minorHAnsi"/>
                <w:lang w:eastAsia="pl-PL"/>
              </w:rPr>
              <w:t>kosztów konferencji, seminariów, posiedzeń lub spotkań,</w:t>
            </w:r>
            <w:r w:rsidRPr="007555DA">
              <w:rPr>
                <w:rFonts w:eastAsia="Times New Roman" w:cstheme="minorHAnsi"/>
                <w:lang w:eastAsia="pl-PL"/>
              </w:rPr>
              <w:br/>
              <w:t>w tym o charakterze międzynarodowym, organizowanych przez publiczne służby zatrudnienia.</w:t>
            </w:r>
          </w:p>
        </w:tc>
        <w:tc>
          <w:tcPr>
            <w:tcW w:w="3105" w:type="dxa"/>
            <w:vMerge/>
          </w:tcPr>
          <w:p w14:paraId="7E351F8A" w14:textId="77777777" w:rsidR="002C2C35" w:rsidRPr="007555DA" w:rsidRDefault="002C2C35" w:rsidP="00716236">
            <w:pPr>
              <w:spacing w:after="0" w:line="240" w:lineRule="auto"/>
              <w:rPr>
                <w:rFonts w:cstheme="minorHAnsi"/>
              </w:rPr>
            </w:pPr>
          </w:p>
        </w:tc>
      </w:tr>
      <w:tr w:rsidR="007555DA" w:rsidRPr="007555DA" w14:paraId="601B3C7A" w14:textId="77777777" w:rsidTr="002D6D7B">
        <w:trPr>
          <w:jc w:val="center"/>
        </w:trPr>
        <w:tc>
          <w:tcPr>
            <w:tcW w:w="1727" w:type="dxa"/>
            <w:vAlign w:val="center"/>
          </w:tcPr>
          <w:p w14:paraId="66A58348" w14:textId="77777777" w:rsidR="002C2C35" w:rsidRPr="007555DA" w:rsidRDefault="002C2C35" w:rsidP="00716236">
            <w:pPr>
              <w:spacing w:after="0" w:line="240" w:lineRule="auto"/>
              <w:ind w:left="36" w:right="-534"/>
              <w:contextualSpacing/>
              <w:rPr>
                <w:rFonts w:cstheme="minorHAnsi"/>
                <w:b/>
              </w:rPr>
            </w:pPr>
            <w:r w:rsidRPr="007555DA">
              <w:rPr>
                <w:rFonts w:cstheme="minorHAnsi"/>
                <w:b/>
              </w:rPr>
              <w:t>428</w:t>
            </w:r>
          </w:p>
        </w:tc>
        <w:tc>
          <w:tcPr>
            <w:tcW w:w="3375" w:type="dxa"/>
            <w:vAlign w:val="center"/>
          </w:tcPr>
          <w:p w14:paraId="76AA445C" w14:textId="77777777" w:rsidR="002C2C35" w:rsidRPr="007555DA" w:rsidRDefault="002C2C35" w:rsidP="00716236">
            <w:pPr>
              <w:spacing w:after="0" w:line="240" w:lineRule="auto"/>
              <w:rPr>
                <w:rFonts w:cstheme="minorHAnsi"/>
                <w:b/>
              </w:rPr>
            </w:pPr>
            <w:r w:rsidRPr="007555DA">
              <w:rPr>
                <w:rFonts w:cstheme="minorHAnsi"/>
                <w:b/>
              </w:rPr>
              <w:t>Art. 299. ust. 3 pkt. 15</w:t>
            </w:r>
          </w:p>
          <w:p w14:paraId="7D0D6A24" w14:textId="77777777" w:rsidR="002C2C35" w:rsidRPr="007555DA" w:rsidRDefault="002C2C35" w:rsidP="00716236">
            <w:pPr>
              <w:spacing w:after="0" w:line="240" w:lineRule="auto"/>
              <w:rPr>
                <w:rFonts w:cstheme="minorHAnsi"/>
                <w:b/>
              </w:rPr>
            </w:pPr>
            <w:r w:rsidRPr="007555DA">
              <w:rPr>
                <w:rFonts w:cstheme="minorHAnsi"/>
              </w:rPr>
              <w:t>(PUP Bielsko – Biała)</w:t>
            </w:r>
          </w:p>
        </w:tc>
        <w:tc>
          <w:tcPr>
            <w:tcW w:w="3453" w:type="dxa"/>
          </w:tcPr>
          <w:p w14:paraId="06ADD680" w14:textId="77777777" w:rsidR="002C2C35" w:rsidRPr="007555DA" w:rsidRDefault="002C2C35" w:rsidP="00716236">
            <w:pPr>
              <w:spacing w:after="0" w:line="240" w:lineRule="auto"/>
              <w:rPr>
                <w:rFonts w:cstheme="minorHAnsi"/>
              </w:rPr>
            </w:pPr>
            <w:r w:rsidRPr="007555DA">
              <w:rPr>
                <w:rFonts w:cstheme="minorHAnsi"/>
              </w:rPr>
              <w:t>Punkt nie wskazuje na możliwość finansowania zakupu materiałów oraz przekazywanie świadczeń innym podmiotom niż bezrobotnym – tj. poszukującym pracy  oraz inny uprawnionym podmiotem.</w:t>
            </w:r>
          </w:p>
        </w:tc>
        <w:tc>
          <w:tcPr>
            <w:tcW w:w="3786" w:type="dxa"/>
            <w:vAlign w:val="center"/>
          </w:tcPr>
          <w:p w14:paraId="560AA3DF" w14:textId="77777777" w:rsidR="002C2C35" w:rsidRPr="007555DA" w:rsidRDefault="002C2C35" w:rsidP="00716236">
            <w:pPr>
              <w:spacing w:after="0" w:line="240" w:lineRule="auto"/>
              <w:rPr>
                <w:rFonts w:cstheme="minorHAnsi"/>
              </w:rPr>
            </w:pPr>
            <w:r w:rsidRPr="007555DA">
              <w:rPr>
                <w:rFonts w:cstheme="minorHAnsi"/>
              </w:rPr>
              <w:t>Wezwań, zawiadomień, druku kart rejestracyjnych, materiałów, wyposażenia  i innych druków niezbędnych do ustalenia uprawnień do zasiłku i innych świadczeń z tytułu bezrobocia, przekazywania bezrobotnym, poszukującym pracy i innym uprawnionym podmiotem należnych świadczeń pieniężnych oraz kosztów komunikowania się z pracodawcami, OHP, bezrobotnymi, poszukującymi pracy, organami rentowymi oraz urzędami skarbowymi.</w:t>
            </w:r>
          </w:p>
        </w:tc>
        <w:tc>
          <w:tcPr>
            <w:tcW w:w="3105" w:type="dxa"/>
            <w:vMerge/>
          </w:tcPr>
          <w:p w14:paraId="713D84C4" w14:textId="77777777" w:rsidR="002C2C35" w:rsidRPr="007555DA" w:rsidRDefault="002C2C35" w:rsidP="00716236">
            <w:pPr>
              <w:spacing w:after="0" w:line="240" w:lineRule="auto"/>
              <w:rPr>
                <w:rFonts w:cstheme="minorHAnsi"/>
              </w:rPr>
            </w:pPr>
          </w:p>
        </w:tc>
      </w:tr>
      <w:tr w:rsidR="007555DA" w:rsidRPr="007555DA" w14:paraId="30C6F79F" w14:textId="77777777" w:rsidTr="002D6D7B">
        <w:trPr>
          <w:jc w:val="center"/>
        </w:trPr>
        <w:tc>
          <w:tcPr>
            <w:tcW w:w="1727" w:type="dxa"/>
            <w:vAlign w:val="center"/>
          </w:tcPr>
          <w:p w14:paraId="0FEBF61B" w14:textId="77777777" w:rsidR="002C2C35" w:rsidRPr="007555DA" w:rsidRDefault="002C2C35" w:rsidP="00716236">
            <w:pPr>
              <w:spacing w:after="0" w:line="240" w:lineRule="auto"/>
              <w:ind w:left="36" w:right="-534"/>
              <w:contextualSpacing/>
              <w:rPr>
                <w:rFonts w:cstheme="minorHAnsi"/>
                <w:b/>
              </w:rPr>
            </w:pPr>
            <w:r w:rsidRPr="007555DA">
              <w:rPr>
                <w:rFonts w:cstheme="minorHAnsi"/>
                <w:b/>
              </w:rPr>
              <w:t>429</w:t>
            </w:r>
          </w:p>
        </w:tc>
        <w:tc>
          <w:tcPr>
            <w:tcW w:w="3375" w:type="dxa"/>
            <w:vAlign w:val="center"/>
          </w:tcPr>
          <w:p w14:paraId="6A4D1EDB" w14:textId="77777777" w:rsidR="002C2C35" w:rsidRPr="007555DA" w:rsidRDefault="002C2C35" w:rsidP="00716236">
            <w:pPr>
              <w:spacing w:after="0" w:line="240" w:lineRule="auto"/>
              <w:rPr>
                <w:rFonts w:cstheme="minorHAnsi"/>
                <w:b/>
              </w:rPr>
            </w:pPr>
            <w:r w:rsidRPr="007555DA">
              <w:rPr>
                <w:rFonts w:cstheme="minorHAnsi"/>
                <w:b/>
              </w:rPr>
              <w:t>Art. 299. ust. 3</w:t>
            </w:r>
          </w:p>
          <w:p w14:paraId="2BA5A87A" w14:textId="77777777" w:rsidR="002C2C35" w:rsidRPr="007555DA" w:rsidRDefault="002C2C35" w:rsidP="00716236">
            <w:pPr>
              <w:spacing w:after="0" w:line="240" w:lineRule="auto"/>
              <w:rPr>
                <w:rFonts w:cstheme="minorHAnsi"/>
                <w:b/>
              </w:rPr>
            </w:pPr>
            <w:r w:rsidRPr="007555DA">
              <w:rPr>
                <w:rFonts w:cstheme="minorHAnsi"/>
              </w:rPr>
              <w:t>(PUP Bielsko – Biała)</w:t>
            </w:r>
          </w:p>
        </w:tc>
        <w:tc>
          <w:tcPr>
            <w:tcW w:w="3453" w:type="dxa"/>
          </w:tcPr>
          <w:p w14:paraId="0D3D1FE6" w14:textId="77777777" w:rsidR="002C2C35" w:rsidRPr="007555DA" w:rsidRDefault="002C2C35" w:rsidP="00716236">
            <w:pPr>
              <w:spacing w:after="0" w:line="240" w:lineRule="auto"/>
              <w:rPr>
                <w:rFonts w:cstheme="minorHAnsi"/>
              </w:rPr>
            </w:pPr>
            <w:r w:rsidRPr="007555DA">
              <w:rPr>
                <w:rFonts w:cstheme="minorHAnsi"/>
              </w:rPr>
              <w:t>Brak możliwości finansowania kosztów obsługi form wsparcia udzielanych przedsiębiorcom</w:t>
            </w:r>
          </w:p>
        </w:tc>
        <w:tc>
          <w:tcPr>
            <w:tcW w:w="3786" w:type="dxa"/>
            <w:vAlign w:val="center"/>
          </w:tcPr>
          <w:p w14:paraId="7CFD6A48" w14:textId="77777777" w:rsidR="002C2C35" w:rsidRPr="007555DA" w:rsidRDefault="002C2C35" w:rsidP="00716236">
            <w:pPr>
              <w:spacing w:after="0" w:line="240" w:lineRule="auto"/>
              <w:rPr>
                <w:rFonts w:cstheme="minorHAnsi"/>
              </w:rPr>
            </w:pPr>
            <w:r w:rsidRPr="007555DA">
              <w:rPr>
                <w:rFonts w:cstheme="minorHAnsi"/>
              </w:rPr>
              <w:t>Dodatkowy punkt</w:t>
            </w:r>
          </w:p>
          <w:p w14:paraId="20E3410C" w14:textId="77777777" w:rsidR="002C2C35" w:rsidRPr="007555DA" w:rsidRDefault="002C2C35" w:rsidP="00716236">
            <w:pPr>
              <w:spacing w:after="0" w:line="240" w:lineRule="auto"/>
              <w:rPr>
                <w:rFonts w:cstheme="minorHAnsi"/>
              </w:rPr>
            </w:pPr>
            <w:r w:rsidRPr="007555DA">
              <w:rPr>
                <w:rFonts w:cstheme="minorHAnsi"/>
              </w:rPr>
              <w:t>Zakup materiałów i wyposażenia oraz koszty komunikowania się i przekazywania świadczeń w celu realizacji form wsparcia dla przedsiębiorców</w:t>
            </w:r>
          </w:p>
        </w:tc>
        <w:tc>
          <w:tcPr>
            <w:tcW w:w="3105" w:type="dxa"/>
            <w:vMerge/>
          </w:tcPr>
          <w:p w14:paraId="49432A9F" w14:textId="77777777" w:rsidR="002C2C35" w:rsidRPr="007555DA" w:rsidRDefault="002C2C35" w:rsidP="00716236">
            <w:pPr>
              <w:spacing w:after="0" w:line="240" w:lineRule="auto"/>
              <w:rPr>
                <w:rFonts w:cstheme="minorHAnsi"/>
              </w:rPr>
            </w:pPr>
          </w:p>
        </w:tc>
      </w:tr>
      <w:tr w:rsidR="007555DA" w:rsidRPr="007555DA" w14:paraId="14C281AF" w14:textId="77777777" w:rsidTr="002D6D7B">
        <w:trPr>
          <w:jc w:val="center"/>
        </w:trPr>
        <w:tc>
          <w:tcPr>
            <w:tcW w:w="1727" w:type="dxa"/>
            <w:shd w:val="clear" w:color="auto" w:fill="auto"/>
            <w:vAlign w:val="center"/>
          </w:tcPr>
          <w:p w14:paraId="5C164AC7" w14:textId="77777777" w:rsidR="002C2C35" w:rsidRPr="007555DA" w:rsidRDefault="002C2C35" w:rsidP="00716236">
            <w:pPr>
              <w:spacing w:after="0" w:line="240" w:lineRule="auto"/>
              <w:ind w:left="36" w:right="-534"/>
              <w:contextualSpacing/>
              <w:rPr>
                <w:rFonts w:cstheme="minorHAnsi"/>
                <w:b/>
              </w:rPr>
            </w:pPr>
            <w:r w:rsidRPr="007555DA">
              <w:rPr>
                <w:rFonts w:cstheme="minorHAnsi"/>
                <w:b/>
              </w:rPr>
              <w:t>430</w:t>
            </w:r>
          </w:p>
        </w:tc>
        <w:tc>
          <w:tcPr>
            <w:tcW w:w="3375" w:type="dxa"/>
            <w:shd w:val="clear" w:color="auto" w:fill="auto"/>
            <w:vAlign w:val="center"/>
          </w:tcPr>
          <w:p w14:paraId="5E3FA116" w14:textId="77777777" w:rsidR="002C2C35" w:rsidRPr="007555DA" w:rsidRDefault="002C2C35" w:rsidP="00716236">
            <w:pPr>
              <w:spacing w:after="0" w:line="240" w:lineRule="auto"/>
              <w:rPr>
                <w:rFonts w:cstheme="minorHAnsi"/>
                <w:b/>
              </w:rPr>
            </w:pPr>
            <w:r w:rsidRPr="007555DA">
              <w:rPr>
                <w:rFonts w:cstheme="minorHAnsi"/>
                <w:b/>
              </w:rPr>
              <w:t>Art. 299. ust. 3 pkt 1</w:t>
            </w:r>
          </w:p>
          <w:p w14:paraId="4A13BF4E" w14:textId="77777777" w:rsidR="002C2C35" w:rsidRPr="007555DA" w:rsidRDefault="002C2C35" w:rsidP="00716236">
            <w:pPr>
              <w:spacing w:after="0" w:line="240" w:lineRule="auto"/>
              <w:rPr>
                <w:rFonts w:cstheme="minorHAnsi"/>
                <w:b/>
              </w:rPr>
            </w:pPr>
            <w:r w:rsidRPr="007555DA">
              <w:rPr>
                <w:rFonts w:cstheme="minorHAnsi"/>
              </w:rPr>
              <w:t>(PUP Bielsko – Biała)</w:t>
            </w:r>
          </w:p>
        </w:tc>
        <w:tc>
          <w:tcPr>
            <w:tcW w:w="3453" w:type="dxa"/>
            <w:shd w:val="clear" w:color="auto" w:fill="auto"/>
          </w:tcPr>
          <w:p w14:paraId="729EE5E7" w14:textId="77777777" w:rsidR="002C2C35" w:rsidRPr="007555DA" w:rsidRDefault="002C2C35" w:rsidP="00716236">
            <w:pPr>
              <w:spacing w:after="0" w:line="240" w:lineRule="auto"/>
              <w:rPr>
                <w:rFonts w:cstheme="minorHAnsi"/>
              </w:rPr>
            </w:pPr>
            <w:r w:rsidRPr="007555DA">
              <w:rPr>
                <w:rFonts w:cstheme="minorHAnsi"/>
              </w:rPr>
              <w:t>Dodać obsługi posiedzeń RRP</w:t>
            </w:r>
          </w:p>
        </w:tc>
        <w:tc>
          <w:tcPr>
            <w:tcW w:w="3786" w:type="dxa"/>
            <w:shd w:val="clear" w:color="auto" w:fill="auto"/>
            <w:vAlign w:val="center"/>
          </w:tcPr>
          <w:p w14:paraId="54E6D590" w14:textId="77777777" w:rsidR="002C2C35" w:rsidRPr="007555DA" w:rsidRDefault="002C2C35" w:rsidP="00716236">
            <w:pPr>
              <w:spacing w:after="0" w:line="240" w:lineRule="auto"/>
              <w:rPr>
                <w:rFonts w:cstheme="minorHAnsi"/>
              </w:rPr>
            </w:pPr>
            <w:r w:rsidRPr="007555DA">
              <w:rPr>
                <w:rFonts w:cstheme="minorHAnsi"/>
              </w:rPr>
              <w:t>Obsługi, przejazdów i szkoleń członków powiatowych rad rynku pracy (…)</w:t>
            </w:r>
          </w:p>
        </w:tc>
        <w:tc>
          <w:tcPr>
            <w:tcW w:w="3105" w:type="dxa"/>
            <w:vMerge/>
            <w:shd w:val="clear" w:color="auto" w:fill="92D050"/>
          </w:tcPr>
          <w:p w14:paraId="369BDEE3" w14:textId="396246CE" w:rsidR="002C2C35" w:rsidRPr="007555DA" w:rsidRDefault="002C2C35" w:rsidP="00716236">
            <w:pPr>
              <w:spacing w:after="0" w:line="240" w:lineRule="auto"/>
              <w:rPr>
                <w:rFonts w:cstheme="minorHAnsi"/>
              </w:rPr>
            </w:pPr>
          </w:p>
        </w:tc>
      </w:tr>
      <w:tr w:rsidR="007555DA" w:rsidRPr="007555DA" w14:paraId="7697555D" w14:textId="77777777" w:rsidTr="002D6D7B">
        <w:trPr>
          <w:jc w:val="center"/>
        </w:trPr>
        <w:tc>
          <w:tcPr>
            <w:tcW w:w="1727" w:type="dxa"/>
            <w:vAlign w:val="center"/>
          </w:tcPr>
          <w:p w14:paraId="04F5DA8A" w14:textId="77777777" w:rsidR="002C2C35" w:rsidRPr="007555DA" w:rsidRDefault="002C2C35" w:rsidP="00716236">
            <w:pPr>
              <w:spacing w:after="0" w:line="240" w:lineRule="auto"/>
              <w:ind w:left="36" w:right="-534"/>
              <w:contextualSpacing/>
              <w:rPr>
                <w:rFonts w:cstheme="minorHAnsi"/>
                <w:b/>
              </w:rPr>
            </w:pPr>
            <w:r w:rsidRPr="007555DA">
              <w:rPr>
                <w:rFonts w:cstheme="minorHAnsi"/>
                <w:b/>
              </w:rPr>
              <w:t>431</w:t>
            </w:r>
          </w:p>
        </w:tc>
        <w:tc>
          <w:tcPr>
            <w:tcW w:w="3375" w:type="dxa"/>
            <w:vAlign w:val="center"/>
          </w:tcPr>
          <w:p w14:paraId="66CD89F1" w14:textId="77777777" w:rsidR="002C2C35" w:rsidRPr="007555DA" w:rsidRDefault="002C2C35" w:rsidP="00716236">
            <w:pPr>
              <w:spacing w:after="0" w:line="240" w:lineRule="auto"/>
              <w:rPr>
                <w:rFonts w:cstheme="minorHAnsi"/>
                <w:b/>
              </w:rPr>
            </w:pPr>
            <w:r w:rsidRPr="007555DA">
              <w:rPr>
                <w:rFonts w:cstheme="minorHAnsi"/>
                <w:b/>
              </w:rPr>
              <w:t>Art. 299. ust. 3</w:t>
            </w:r>
          </w:p>
          <w:p w14:paraId="7631CA06" w14:textId="77777777" w:rsidR="002C2C35" w:rsidRPr="007555DA" w:rsidRDefault="002C2C35" w:rsidP="00716236">
            <w:pPr>
              <w:spacing w:after="0" w:line="240" w:lineRule="auto"/>
              <w:rPr>
                <w:rFonts w:cstheme="minorHAnsi"/>
                <w:b/>
              </w:rPr>
            </w:pPr>
            <w:r w:rsidRPr="007555DA">
              <w:rPr>
                <w:rFonts w:cstheme="minorHAnsi"/>
              </w:rPr>
              <w:t>(PUP Bielsko – Biała)</w:t>
            </w:r>
          </w:p>
        </w:tc>
        <w:tc>
          <w:tcPr>
            <w:tcW w:w="3453" w:type="dxa"/>
          </w:tcPr>
          <w:p w14:paraId="6F204276" w14:textId="77777777" w:rsidR="002C2C35" w:rsidRPr="007555DA" w:rsidRDefault="002C2C35" w:rsidP="00716236">
            <w:pPr>
              <w:spacing w:after="0" w:line="240" w:lineRule="auto"/>
              <w:rPr>
                <w:rFonts w:cstheme="minorHAnsi"/>
              </w:rPr>
            </w:pPr>
            <w:r w:rsidRPr="007555DA">
              <w:rPr>
                <w:rFonts w:cstheme="minorHAnsi"/>
              </w:rPr>
              <w:t>W niektórych punktach brak wskazania podmiotu mającego prawo do poniesienia danego wydatku – np. pkt 23</w:t>
            </w:r>
          </w:p>
        </w:tc>
        <w:tc>
          <w:tcPr>
            <w:tcW w:w="3786" w:type="dxa"/>
            <w:vAlign w:val="center"/>
          </w:tcPr>
          <w:p w14:paraId="43A2937E" w14:textId="77777777" w:rsidR="002C2C35" w:rsidRPr="007555DA" w:rsidRDefault="002C2C35" w:rsidP="00716236">
            <w:pPr>
              <w:spacing w:after="0" w:line="240" w:lineRule="auto"/>
              <w:rPr>
                <w:rFonts w:cstheme="minorHAnsi"/>
              </w:rPr>
            </w:pPr>
          </w:p>
        </w:tc>
        <w:tc>
          <w:tcPr>
            <w:tcW w:w="3105" w:type="dxa"/>
            <w:vMerge/>
          </w:tcPr>
          <w:p w14:paraId="4F010E88" w14:textId="77777777" w:rsidR="002C2C35" w:rsidRPr="007555DA" w:rsidRDefault="002C2C35" w:rsidP="00716236">
            <w:pPr>
              <w:spacing w:after="0" w:line="240" w:lineRule="auto"/>
              <w:rPr>
                <w:rFonts w:cstheme="minorHAnsi"/>
              </w:rPr>
            </w:pPr>
          </w:p>
        </w:tc>
      </w:tr>
      <w:tr w:rsidR="007555DA" w:rsidRPr="007555DA" w14:paraId="681CDAE0" w14:textId="77777777" w:rsidTr="002D6D7B">
        <w:trPr>
          <w:jc w:val="center"/>
        </w:trPr>
        <w:tc>
          <w:tcPr>
            <w:tcW w:w="1727" w:type="dxa"/>
            <w:vAlign w:val="center"/>
          </w:tcPr>
          <w:p w14:paraId="26B2C873" w14:textId="77777777" w:rsidR="002C2C35" w:rsidRPr="007555DA" w:rsidRDefault="002C2C35" w:rsidP="00716236">
            <w:pPr>
              <w:spacing w:after="0" w:line="240" w:lineRule="auto"/>
              <w:ind w:left="36" w:right="-534"/>
              <w:contextualSpacing/>
              <w:rPr>
                <w:rFonts w:cstheme="minorHAnsi"/>
                <w:b/>
              </w:rPr>
            </w:pPr>
            <w:r w:rsidRPr="007555DA">
              <w:rPr>
                <w:rFonts w:cstheme="minorHAnsi"/>
                <w:b/>
              </w:rPr>
              <w:t>432</w:t>
            </w:r>
          </w:p>
        </w:tc>
        <w:tc>
          <w:tcPr>
            <w:tcW w:w="3375" w:type="dxa"/>
            <w:vAlign w:val="center"/>
          </w:tcPr>
          <w:p w14:paraId="33C09A67" w14:textId="77777777" w:rsidR="002C2C35" w:rsidRPr="007555DA" w:rsidRDefault="002C2C35" w:rsidP="00716236">
            <w:pPr>
              <w:spacing w:after="0" w:line="240" w:lineRule="auto"/>
              <w:rPr>
                <w:rFonts w:cstheme="minorHAnsi"/>
                <w:b/>
              </w:rPr>
            </w:pPr>
            <w:r w:rsidRPr="007555DA">
              <w:rPr>
                <w:rFonts w:cstheme="minorHAnsi"/>
                <w:b/>
              </w:rPr>
              <w:t>Art. 299.  ust. 3 pkt 19</w:t>
            </w:r>
          </w:p>
          <w:p w14:paraId="7EF024DA" w14:textId="77777777" w:rsidR="002C2C35" w:rsidRPr="007555DA" w:rsidRDefault="002C2C35" w:rsidP="00716236">
            <w:pPr>
              <w:spacing w:after="0" w:line="240" w:lineRule="auto"/>
              <w:rPr>
                <w:rFonts w:cstheme="minorHAnsi"/>
              </w:rPr>
            </w:pPr>
            <w:r w:rsidRPr="007555DA">
              <w:rPr>
                <w:rFonts w:cstheme="minorHAnsi"/>
              </w:rPr>
              <w:t>(PUP Jastrzębie-Zdrój)</w:t>
            </w:r>
          </w:p>
          <w:p w14:paraId="5DC2AB51" w14:textId="77777777" w:rsidR="002C2C35" w:rsidRPr="007555DA" w:rsidRDefault="002C2C35" w:rsidP="00716236">
            <w:pPr>
              <w:spacing w:after="0" w:line="240" w:lineRule="auto"/>
              <w:rPr>
                <w:rFonts w:cstheme="minorHAnsi"/>
                <w:b/>
              </w:rPr>
            </w:pPr>
          </w:p>
        </w:tc>
        <w:tc>
          <w:tcPr>
            <w:tcW w:w="3453" w:type="dxa"/>
          </w:tcPr>
          <w:p w14:paraId="10332077" w14:textId="77777777" w:rsidR="002C2C35" w:rsidRPr="007555DA" w:rsidRDefault="002C2C35" w:rsidP="00716236">
            <w:pPr>
              <w:spacing w:after="0" w:line="240" w:lineRule="auto"/>
              <w:rPr>
                <w:rFonts w:cstheme="minorHAnsi"/>
              </w:rPr>
            </w:pPr>
            <w:r w:rsidRPr="007555DA">
              <w:rPr>
                <w:rFonts w:cstheme="minorHAnsi"/>
              </w:rPr>
              <w:t xml:space="preserve">Proponuje się dodać koszty postępowania upadłościowego </w:t>
            </w:r>
          </w:p>
          <w:p w14:paraId="14712723" w14:textId="77777777" w:rsidR="002C2C35" w:rsidRPr="007555DA" w:rsidRDefault="002C2C35" w:rsidP="00716236">
            <w:pPr>
              <w:spacing w:after="0" w:line="240" w:lineRule="auto"/>
              <w:rPr>
                <w:rFonts w:cstheme="minorHAnsi"/>
              </w:rPr>
            </w:pPr>
          </w:p>
        </w:tc>
        <w:tc>
          <w:tcPr>
            <w:tcW w:w="3786" w:type="dxa"/>
            <w:vAlign w:val="center"/>
          </w:tcPr>
          <w:p w14:paraId="53F71C24" w14:textId="77777777" w:rsidR="002C2C35" w:rsidRPr="007555DA" w:rsidRDefault="002C2C35" w:rsidP="00716236">
            <w:pPr>
              <w:spacing w:after="0" w:line="240" w:lineRule="auto"/>
              <w:rPr>
                <w:rFonts w:cstheme="minorHAnsi"/>
              </w:rPr>
            </w:pPr>
            <w:r w:rsidRPr="007555DA">
              <w:rPr>
                <w:rFonts w:cstheme="minorHAnsi"/>
              </w:rPr>
              <w:t xml:space="preserve">Proponuje się następująca wersję pkt. 19 „postępowania sądowego, egzekucyjnego i upadłościowego w sprawach nienależnie pobranych świadczeń pieniężnych i innych wypłat z Funduszu Pracy” </w:t>
            </w:r>
          </w:p>
        </w:tc>
        <w:tc>
          <w:tcPr>
            <w:tcW w:w="3105" w:type="dxa"/>
            <w:vMerge/>
          </w:tcPr>
          <w:p w14:paraId="49FF7448" w14:textId="77777777" w:rsidR="002C2C35" w:rsidRPr="007555DA" w:rsidRDefault="002C2C35" w:rsidP="00716236">
            <w:pPr>
              <w:spacing w:after="0" w:line="240" w:lineRule="auto"/>
              <w:rPr>
                <w:rFonts w:cstheme="minorHAnsi"/>
              </w:rPr>
            </w:pPr>
          </w:p>
        </w:tc>
      </w:tr>
      <w:tr w:rsidR="007555DA" w:rsidRPr="007555DA" w14:paraId="7FF27EF1" w14:textId="77777777" w:rsidTr="002D6D7B">
        <w:trPr>
          <w:jc w:val="center"/>
        </w:trPr>
        <w:tc>
          <w:tcPr>
            <w:tcW w:w="1727" w:type="dxa"/>
            <w:shd w:val="clear" w:color="auto" w:fill="auto"/>
            <w:vAlign w:val="center"/>
          </w:tcPr>
          <w:p w14:paraId="3605B2B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433</w:t>
            </w:r>
          </w:p>
        </w:tc>
        <w:tc>
          <w:tcPr>
            <w:tcW w:w="3375" w:type="dxa"/>
            <w:shd w:val="clear" w:color="auto" w:fill="auto"/>
            <w:vAlign w:val="center"/>
          </w:tcPr>
          <w:p w14:paraId="13A6138A" w14:textId="58B0443A" w:rsidR="00716236" w:rsidRPr="007555DA" w:rsidRDefault="00716236" w:rsidP="00716236">
            <w:pPr>
              <w:spacing w:after="0" w:line="240" w:lineRule="auto"/>
              <w:rPr>
                <w:rFonts w:cstheme="minorHAnsi"/>
                <w:b/>
              </w:rPr>
            </w:pPr>
            <w:r w:rsidRPr="007555DA">
              <w:rPr>
                <w:rFonts w:cstheme="minorHAnsi"/>
                <w:b/>
              </w:rPr>
              <w:t>Art. 299. ust. 5</w:t>
            </w:r>
          </w:p>
          <w:p w14:paraId="65484EAD"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shd w:val="clear" w:color="auto" w:fill="auto"/>
          </w:tcPr>
          <w:p w14:paraId="21FF2FDF" w14:textId="77777777" w:rsidR="00716236" w:rsidRPr="007555DA" w:rsidRDefault="00716236" w:rsidP="00716236">
            <w:pPr>
              <w:spacing w:after="0" w:line="240" w:lineRule="auto"/>
              <w:rPr>
                <w:rFonts w:cstheme="minorHAnsi"/>
              </w:rPr>
            </w:pPr>
            <w:r w:rsidRPr="007555DA">
              <w:rPr>
                <w:rFonts w:cstheme="minorHAnsi"/>
              </w:rPr>
              <w:t xml:space="preserve">Brak wyraźnego wskazania w ustawie z jakiego limitu i często przez jakie podmioty będą realizowane wykazane w tym ustępie zadania </w:t>
            </w:r>
          </w:p>
        </w:tc>
        <w:tc>
          <w:tcPr>
            <w:tcW w:w="3786" w:type="dxa"/>
            <w:shd w:val="clear" w:color="auto" w:fill="auto"/>
            <w:vAlign w:val="center"/>
          </w:tcPr>
          <w:p w14:paraId="55DC3C80" w14:textId="77777777" w:rsidR="00716236" w:rsidRPr="007555DA" w:rsidRDefault="00716236" w:rsidP="00716236">
            <w:pPr>
              <w:spacing w:after="0" w:line="240" w:lineRule="auto"/>
              <w:rPr>
                <w:rFonts w:cstheme="minorHAnsi"/>
              </w:rPr>
            </w:pPr>
          </w:p>
        </w:tc>
        <w:tc>
          <w:tcPr>
            <w:tcW w:w="3105" w:type="dxa"/>
            <w:shd w:val="clear" w:color="auto" w:fill="auto"/>
          </w:tcPr>
          <w:p w14:paraId="7D09E711" w14:textId="15317FC7" w:rsidR="00716236" w:rsidRPr="007555DA" w:rsidRDefault="005F3FFF" w:rsidP="005F3FFF">
            <w:pPr>
              <w:spacing w:after="0" w:line="240" w:lineRule="auto"/>
              <w:jc w:val="center"/>
              <w:rPr>
                <w:rFonts w:cstheme="minorHAnsi"/>
                <w:b/>
                <w:bCs/>
              </w:rPr>
            </w:pPr>
            <w:r w:rsidRPr="007555DA">
              <w:rPr>
                <w:rFonts w:cstheme="minorHAnsi"/>
                <w:b/>
                <w:bCs/>
              </w:rPr>
              <w:t>Uwaga nieuwzględniona.</w:t>
            </w:r>
          </w:p>
        </w:tc>
      </w:tr>
      <w:tr w:rsidR="007555DA" w:rsidRPr="007555DA" w14:paraId="4C782FB7" w14:textId="77777777" w:rsidTr="002D6D7B">
        <w:trPr>
          <w:jc w:val="center"/>
        </w:trPr>
        <w:tc>
          <w:tcPr>
            <w:tcW w:w="1727" w:type="dxa"/>
            <w:vAlign w:val="center"/>
          </w:tcPr>
          <w:p w14:paraId="14FCE8DA" w14:textId="77777777" w:rsidR="00716236" w:rsidRPr="007555DA" w:rsidRDefault="00716236" w:rsidP="00716236">
            <w:pPr>
              <w:spacing w:after="0" w:line="240" w:lineRule="auto"/>
              <w:ind w:left="36" w:right="-534"/>
              <w:contextualSpacing/>
              <w:rPr>
                <w:rFonts w:cstheme="minorHAnsi"/>
                <w:b/>
              </w:rPr>
            </w:pPr>
            <w:bookmarkStart w:id="33" w:name="_Hlk123808698"/>
            <w:r w:rsidRPr="007555DA">
              <w:rPr>
                <w:rFonts w:cstheme="minorHAnsi"/>
                <w:b/>
              </w:rPr>
              <w:t>434</w:t>
            </w:r>
          </w:p>
        </w:tc>
        <w:tc>
          <w:tcPr>
            <w:tcW w:w="3375" w:type="dxa"/>
            <w:vAlign w:val="center"/>
          </w:tcPr>
          <w:p w14:paraId="457DAC11" w14:textId="77777777" w:rsidR="00716236" w:rsidRPr="007555DA" w:rsidRDefault="00716236" w:rsidP="00716236">
            <w:pPr>
              <w:spacing w:after="0" w:line="240" w:lineRule="auto"/>
              <w:rPr>
                <w:rFonts w:cstheme="minorHAnsi"/>
                <w:b/>
              </w:rPr>
            </w:pPr>
            <w:r w:rsidRPr="007555DA">
              <w:rPr>
                <w:rFonts w:cstheme="minorHAnsi"/>
                <w:b/>
              </w:rPr>
              <w:t>Art. 299. ust. 19</w:t>
            </w:r>
          </w:p>
          <w:p w14:paraId="013EDCD9" w14:textId="77777777" w:rsidR="00716236" w:rsidRPr="007555DA" w:rsidRDefault="00716236" w:rsidP="00716236">
            <w:pPr>
              <w:spacing w:after="0" w:line="240" w:lineRule="auto"/>
              <w:rPr>
                <w:rFonts w:cstheme="minorHAnsi"/>
                <w:b/>
              </w:rPr>
            </w:pPr>
            <w:r w:rsidRPr="007555DA">
              <w:rPr>
                <w:rFonts w:cstheme="minorHAnsi"/>
              </w:rPr>
              <w:t>(PUP Bielsko – Biała)</w:t>
            </w:r>
          </w:p>
        </w:tc>
        <w:tc>
          <w:tcPr>
            <w:tcW w:w="3453" w:type="dxa"/>
          </w:tcPr>
          <w:p w14:paraId="63AB2E0C" w14:textId="77777777" w:rsidR="00716236" w:rsidRPr="007555DA" w:rsidRDefault="00716236" w:rsidP="00716236">
            <w:pPr>
              <w:spacing w:after="0" w:line="240" w:lineRule="auto"/>
              <w:rPr>
                <w:rFonts w:cstheme="minorHAnsi"/>
              </w:rPr>
            </w:pPr>
            <w:r w:rsidRPr="007555DA">
              <w:rPr>
                <w:rFonts w:cstheme="minorHAnsi"/>
              </w:rPr>
              <w:t>Dodać koszty postępowania upadłościowego</w:t>
            </w:r>
          </w:p>
        </w:tc>
        <w:tc>
          <w:tcPr>
            <w:tcW w:w="3786" w:type="dxa"/>
            <w:vAlign w:val="center"/>
          </w:tcPr>
          <w:p w14:paraId="39126B90" w14:textId="77777777" w:rsidR="00716236" w:rsidRPr="007555DA" w:rsidRDefault="00716236" w:rsidP="00716236">
            <w:pPr>
              <w:spacing w:after="0" w:line="240" w:lineRule="auto"/>
              <w:rPr>
                <w:rFonts w:cstheme="minorHAnsi"/>
              </w:rPr>
            </w:pPr>
            <w:r w:rsidRPr="007555DA">
              <w:rPr>
                <w:rFonts w:cstheme="minorHAnsi"/>
              </w:rPr>
              <w:t>postępowania sądowego, egzekucyjnego, upadłościowego w sprawach nienależnie pobranych świadczeń pieniężnych i innych wypłat z Funduszu Pracy;</w:t>
            </w:r>
          </w:p>
        </w:tc>
        <w:tc>
          <w:tcPr>
            <w:tcW w:w="3105" w:type="dxa"/>
          </w:tcPr>
          <w:p w14:paraId="2D44A077" w14:textId="44BC5C3B" w:rsidR="00715C7F" w:rsidRPr="007555DA" w:rsidRDefault="00715C7F" w:rsidP="00AD77E8">
            <w:pPr>
              <w:spacing w:after="0" w:line="240" w:lineRule="auto"/>
              <w:jc w:val="center"/>
              <w:rPr>
                <w:rFonts w:cstheme="minorHAnsi"/>
                <w:b/>
                <w:bCs/>
              </w:rPr>
            </w:pPr>
            <w:r w:rsidRPr="007555DA">
              <w:rPr>
                <w:rFonts w:cstheme="minorHAnsi"/>
                <w:b/>
                <w:bCs/>
              </w:rPr>
              <w:t>Wyjaśnienie:</w:t>
            </w:r>
          </w:p>
          <w:p w14:paraId="2ABFEAB9" w14:textId="1C5C13B3" w:rsidR="00715C7F" w:rsidRPr="007555DA" w:rsidRDefault="00607F87" w:rsidP="00716236">
            <w:pPr>
              <w:spacing w:after="0" w:line="240" w:lineRule="auto"/>
              <w:rPr>
                <w:rFonts w:cstheme="minorHAnsi"/>
              </w:rPr>
            </w:pPr>
            <w:r w:rsidRPr="007555DA">
              <w:rPr>
                <w:rFonts w:cstheme="minorHAnsi"/>
              </w:rPr>
              <w:t xml:space="preserve">Aktualnie nie jest przewidziana zmiana w tym zakresie. </w:t>
            </w:r>
          </w:p>
          <w:p w14:paraId="12B53328" w14:textId="136C6A49" w:rsidR="00716236" w:rsidRPr="007555DA" w:rsidRDefault="00716236" w:rsidP="00716236">
            <w:pPr>
              <w:spacing w:after="0" w:line="240" w:lineRule="auto"/>
              <w:rPr>
                <w:rFonts w:cstheme="minorHAnsi"/>
              </w:rPr>
            </w:pPr>
          </w:p>
        </w:tc>
      </w:tr>
      <w:bookmarkEnd w:id="33"/>
      <w:tr w:rsidR="00825EE6" w:rsidRPr="007555DA" w14:paraId="3872FFC1" w14:textId="77777777" w:rsidTr="002D6D7B">
        <w:trPr>
          <w:jc w:val="center"/>
        </w:trPr>
        <w:tc>
          <w:tcPr>
            <w:tcW w:w="1727" w:type="dxa"/>
            <w:vAlign w:val="center"/>
          </w:tcPr>
          <w:p w14:paraId="39CB636F" w14:textId="77777777" w:rsidR="00825EE6" w:rsidRPr="007555DA" w:rsidRDefault="00825EE6" w:rsidP="00716236">
            <w:pPr>
              <w:spacing w:after="0" w:line="240" w:lineRule="auto"/>
              <w:ind w:left="36" w:right="-534"/>
              <w:contextualSpacing/>
              <w:rPr>
                <w:rFonts w:cstheme="minorHAnsi"/>
                <w:b/>
              </w:rPr>
            </w:pPr>
            <w:r w:rsidRPr="007555DA">
              <w:rPr>
                <w:rFonts w:cstheme="minorHAnsi"/>
                <w:b/>
              </w:rPr>
              <w:t>435</w:t>
            </w:r>
          </w:p>
        </w:tc>
        <w:tc>
          <w:tcPr>
            <w:tcW w:w="3375" w:type="dxa"/>
          </w:tcPr>
          <w:p w14:paraId="4AB27F00" w14:textId="77777777" w:rsidR="00825EE6" w:rsidRPr="007555DA" w:rsidRDefault="00825EE6" w:rsidP="00716236">
            <w:pPr>
              <w:spacing w:after="0" w:line="240" w:lineRule="auto"/>
              <w:rPr>
                <w:rFonts w:eastAsia="Times New Roman" w:cstheme="minorHAnsi"/>
                <w:b/>
                <w:bCs/>
                <w:lang w:eastAsia="pl-PL"/>
              </w:rPr>
            </w:pPr>
            <w:r w:rsidRPr="007555DA">
              <w:rPr>
                <w:rFonts w:eastAsia="Times New Roman" w:cstheme="minorHAnsi"/>
                <w:b/>
                <w:bCs/>
                <w:lang w:eastAsia="pl-PL"/>
              </w:rPr>
              <w:t xml:space="preserve">Art. 357. </w:t>
            </w:r>
          </w:p>
          <w:p w14:paraId="3CBF0F7F" w14:textId="77777777" w:rsidR="00825EE6" w:rsidRPr="007555DA" w:rsidRDefault="00825EE6" w:rsidP="00716236">
            <w:pPr>
              <w:spacing w:after="0" w:line="240" w:lineRule="auto"/>
              <w:rPr>
                <w:rFonts w:cstheme="minorHAnsi"/>
                <w:b/>
              </w:rPr>
            </w:pPr>
            <w:r w:rsidRPr="007555DA">
              <w:rPr>
                <w:rFonts w:eastAsia="Times New Roman" w:cstheme="minorHAnsi"/>
                <w:lang w:eastAsia="pl-PL"/>
              </w:rPr>
              <w:t>(PUP Kłobuck)</w:t>
            </w:r>
          </w:p>
        </w:tc>
        <w:tc>
          <w:tcPr>
            <w:tcW w:w="3453" w:type="dxa"/>
          </w:tcPr>
          <w:p w14:paraId="08C25594" w14:textId="77777777" w:rsidR="00825EE6" w:rsidRPr="007555DA" w:rsidRDefault="00825EE6" w:rsidP="00716236">
            <w:pPr>
              <w:spacing w:after="0" w:line="240" w:lineRule="auto"/>
              <w:rPr>
                <w:rFonts w:cstheme="minorHAnsi"/>
              </w:rPr>
            </w:pPr>
            <w:r w:rsidRPr="007555DA">
              <w:rPr>
                <w:rFonts w:eastAsia="Times New Roman" w:cstheme="minorHAnsi"/>
                <w:lang w:eastAsia="pl-PL"/>
              </w:rPr>
              <w:t>Błędne wskazanie w art. 357 odniesienia do czynów, o których mowa w art. 357</w:t>
            </w:r>
          </w:p>
        </w:tc>
        <w:tc>
          <w:tcPr>
            <w:tcW w:w="3786" w:type="dxa"/>
          </w:tcPr>
          <w:p w14:paraId="2259CB76" w14:textId="77777777" w:rsidR="00825EE6" w:rsidRPr="007555DA" w:rsidRDefault="00825EE6" w:rsidP="00716236">
            <w:pPr>
              <w:spacing w:after="0" w:line="240" w:lineRule="auto"/>
              <w:rPr>
                <w:rFonts w:cstheme="minorHAnsi"/>
              </w:rPr>
            </w:pPr>
            <w:r w:rsidRPr="007555DA">
              <w:rPr>
                <w:rFonts w:eastAsia="Times New Roman" w:cstheme="minorHAnsi"/>
                <w:lang w:eastAsia="pl-PL"/>
              </w:rPr>
              <w:t>Art. 357. W sprawach o czyny, o których mowa w art. ? , prawa pokrzywdzonego w imieniu dysponenta Funduszu Pracy wykonuje starosta właściwy ze względu na siedzibę pracodawcy lub przedsiębiorcy.</w:t>
            </w:r>
          </w:p>
        </w:tc>
        <w:tc>
          <w:tcPr>
            <w:tcW w:w="3105" w:type="dxa"/>
            <w:vMerge w:val="restart"/>
            <w:shd w:val="clear" w:color="auto" w:fill="auto"/>
          </w:tcPr>
          <w:p w14:paraId="69DF2649" w14:textId="09A5EF65" w:rsidR="00825EE6" w:rsidRPr="007555DA" w:rsidRDefault="00825EE6" w:rsidP="00716236">
            <w:pPr>
              <w:spacing w:after="0" w:line="240" w:lineRule="auto"/>
              <w:jc w:val="center"/>
              <w:rPr>
                <w:rFonts w:cstheme="minorHAnsi"/>
                <w:b/>
                <w:bCs/>
              </w:rPr>
            </w:pPr>
            <w:r w:rsidRPr="007555DA">
              <w:rPr>
                <w:rFonts w:cstheme="minorHAnsi"/>
                <w:b/>
                <w:bCs/>
              </w:rPr>
              <w:t>Uwaga uwzględniona.</w:t>
            </w:r>
          </w:p>
          <w:p w14:paraId="15D7575E" w14:textId="77777777" w:rsidR="00825EE6" w:rsidRPr="007555DA" w:rsidRDefault="00825EE6" w:rsidP="00716236">
            <w:pPr>
              <w:spacing w:after="0" w:line="240" w:lineRule="auto"/>
              <w:rPr>
                <w:rFonts w:cstheme="minorHAnsi"/>
              </w:rPr>
            </w:pPr>
            <w:r w:rsidRPr="007555DA">
              <w:rPr>
                <w:rFonts w:cstheme="minorHAnsi"/>
              </w:rPr>
              <w:t xml:space="preserve">Poprawiono odesłanie. </w:t>
            </w:r>
          </w:p>
          <w:p w14:paraId="30CCB61B" w14:textId="1647FC6D" w:rsidR="00825EE6" w:rsidRPr="007555DA" w:rsidRDefault="00825EE6" w:rsidP="00AB4766">
            <w:pPr>
              <w:spacing w:after="0" w:line="240" w:lineRule="auto"/>
              <w:rPr>
                <w:rFonts w:cstheme="minorHAnsi"/>
              </w:rPr>
            </w:pPr>
          </w:p>
        </w:tc>
      </w:tr>
      <w:tr w:rsidR="00825EE6" w:rsidRPr="007555DA" w14:paraId="235653C4" w14:textId="77777777" w:rsidTr="002D6D7B">
        <w:trPr>
          <w:jc w:val="center"/>
        </w:trPr>
        <w:tc>
          <w:tcPr>
            <w:tcW w:w="1727" w:type="dxa"/>
            <w:vAlign w:val="center"/>
          </w:tcPr>
          <w:p w14:paraId="2ECA4FB4" w14:textId="77777777" w:rsidR="00825EE6" w:rsidRPr="007555DA" w:rsidRDefault="00825EE6" w:rsidP="00716236">
            <w:pPr>
              <w:spacing w:after="0" w:line="240" w:lineRule="auto"/>
              <w:ind w:left="36" w:right="-534"/>
              <w:contextualSpacing/>
              <w:rPr>
                <w:rFonts w:cstheme="minorHAnsi"/>
                <w:b/>
              </w:rPr>
            </w:pPr>
            <w:r w:rsidRPr="007555DA">
              <w:rPr>
                <w:rFonts w:cstheme="minorHAnsi"/>
                <w:b/>
              </w:rPr>
              <w:t>436</w:t>
            </w:r>
          </w:p>
        </w:tc>
        <w:tc>
          <w:tcPr>
            <w:tcW w:w="3375" w:type="dxa"/>
          </w:tcPr>
          <w:p w14:paraId="226075E6" w14:textId="77777777" w:rsidR="00825EE6" w:rsidRPr="007555DA" w:rsidRDefault="00825EE6" w:rsidP="00716236">
            <w:pPr>
              <w:spacing w:after="0" w:line="240" w:lineRule="auto"/>
              <w:rPr>
                <w:rFonts w:cstheme="minorHAnsi"/>
                <w:b/>
              </w:rPr>
            </w:pPr>
            <w:r w:rsidRPr="007555DA">
              <w:rPr>
                <w:rFonts w:cstheme="minorHAnsi"/>
                <w:b/>
              </w:rPr>
              <w:t>Art. 357. i art. 358.</w:t>
            </w:r>
          </w:p>
          <w:p w14:paraId="6997B34C" w14:textId="77777777" w:rsidR="00825EE6" w:rsidRPr="007555DA" w:rsidRDefault="00825EE6" w:rsidP="00716236">
            <w:pPr>
              <w:spacing w:after="0" w:line="240" w:lineRule="auto"/>
              <w:rPr>
                <w:rFonts w:cstheme="minorHAnsi"/>
                <w:b/>
              </w:rPr>
            </w:pPr>
            <w:r w:rsidRPr="007555DA">
              <w:rPr>
                <w:rFonts w:cstheme="minorHAnsi"/>
              </w:rPr>
              <w:t>(PUP Cieszyn)</w:t>
            </w:r>
          </w:p>
        </w:tc>
        <w:tc>
          <w:tcPr>
            <w:tcW w:w="3453" w:type="dxa"/>
          </w:tcPr>
          <w:p w14:paraId="7BC65408" w14:textId="77777777" w:rsidR="00825EE6" w:rsidRPr="007555DA" w:rsidRDefault="00825EE6" w:rsidP="00716236">
            <w:pPr>
              <w:spacing w:after="0" w:line="240" w:lineRule="auto"/>
              <w:rPr>
                <w:rFonts w:cstheme="minorHAnsi"/>
              </w:rPr>
            </w:pPr>
            <w:r w:rsidRPr="007555DA">
              <w:rPr>
                <w:rFonts w:cstheme="minorHAnsi"/>
              </w:rPr>
              <w:t>Wątpliwości wynikają z tego, iż w tym artykule wystąpiły błędne odesłania do przepisów projektowanej ustawy, co nie pozwala tak naprawdę na właściwą ocenę skutków tych przepisów</w:t>
            </w:r>
          </w:p>
        </w:tc>
        <w:tc>
          <w:tcPr>
            <w:tcW w:w="3786" w:type="dxa"/>
            <w:vAlign w:val="center"/>
          </w:tcPr>
          <w:p w14:paraId="0292A68E" w14:textId="77777777" w:rsidR="00825EE6" w:rsidRPr="007555DA" w:rsidRDefault="00825EE6"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 xml:space="preserve">Rodzi to pytanie czy PIP kieruje sprawę do sądu, czy ma to ulec zmianie? Potrzeba precyzyjnej informacji </w:t>
            </w:r>
          </w:p>
        </w:tc>
        <w:tc>
          <w:tcPr>
            <w:tcW w:w="3105" w:type="dxa"/>
            <w:vMerge/>
          </w:tcPr>
          <w:p w14:paraId="4F0C3B93" w14:textId="55D635B5" w:rsidR="00825EE6" w:rsidRPr="007555DA" w:rsidRDefault="00825EE6" w:rsidP="00AB4766">
            <w:pPr>
              <w:spacing w:after="0" w:line="240" w:lineRule="auto"/>
              <w:rPr>
                <w:rFonts w:cstheme="minorHAnsi"/>
              </w:rPr>
            </w:pPr>
          </w:p>
        </w:tc>
      </w:tr>
      <w:tr w:rsidR="007555DA" w:rsidRPr="007555DA" w14:paraId="7654EBB5" w14:textId="77777777" w:rsidTr="002D6D7B">
        <w:trPr>
          <w:jc w:val="center"/>
        </w:trPr>
        <w:tc>
          <w:tcPr>
            <w:tcW w:w="1727" w:type="dxa"/>
            <w:vAlign w:val="center"/>
          </w:tcPr>
          <w:p w14:paraId="41D85D1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437</w:t>
            </w:r>
          </w:p>
        </w:tc>
        <w:tc>
          <w:tcPr>
            <w:tcW w:w="3375" w:type="dxa"/>
            <w:vAlign w:val="center"/>
          </w:tcPr>
          <w:p w14:paraId="24793CB7" w14:textId="77777777" w:rsidR="00716236" w:rsidRPr="007555DA" w:rsidRDefault="00716236" w:rsidP="00716236">
            <w:pPr>
              <w:spacing w:after="0" w:line="240" w:lineRule="auto"/>
              <w:rPr>
                <w:rFonts w:cstheme="minorHAnsi"/>
                <w:b/>
              </w:rPr>
            </w:pPr>
            <w:r w:rsidRPr="007555DA">
              <w:rPr>
                <w:rFonts w:cstheme="minorHAnsi"/>
                <w:b/>
              </w:rPr>
              <w:t>Art. 368.</w:t>
            </w:r>
          </w:p>
          <w:p w14:paraId="5A1AF2C6"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56E07BE8" w14:textId="77777777" w:rsidR="00716236" w:rsidRPr="007555DA" w:rsidRDefault="00716236" w:rsidP="00716236">
            <w:pPr>
              <w:suppressAutoHyphens/>
              <w:autoSpaceDE w:val="0"/>
              <w:autoSpaceDN w:val="0"/>
              <w:adjustRightInd w:val="0"/>
              <w:spacing w:after="0" w:line="240" w:lineRule="auto"/>
              <w:rPr>
                <w:rFonts w:eastAsia="Calibri" w:cstheme="minorHAnsi"/>
                <w:lang w:eastAsia="pl-PL"/>
              </w:rPr>
            </w:pPr>
            <w:r w:rsidRPr="007555DA">
              <w:rPr>
                <w:rFonts w:eastAsia="Calibri" w:cstheme="minorHAnsi"/>
                <w:b/>
                <w:lang w:eastAsia="pl-PL"/>
              </w:rPr>
              <w:t>Art. 368.</w:t>
            </w:r>
            <w:r w:rsidRPr="007555DA">
              <w:rPr>
                <w:rFonts w:eastAsia="Calibri" w:cstheme="minorHAnsi"/>
                <w:lang w:eastAsia="pl-PL"/>
              </w:rPr>
              <w:t xml:space="preserve"> W ustawie z dnia 19 czerwca 1997 r o zakazie stosowania wyrobów zawierających azbest (Dz. U. z 2020 r. poz. 1680) wprowadza się następujące zmiany:</w:t>
            </w:r>
          </w:p>
          <w:p w14:paraId="7CFE5549" w14:textId="77777777" w:rsidR="00716236" w:rsidRPr="007555DA" w:rsidRDefault="00716236" w:rsidP="00716236">
            <w:pPr>
              <w:spacing w:after="0" w:line="240" w:lineRule="auto"/>
              <w:rPr>
                <w:rFonts w:cstheme="minorHAnsi"/>
              </w:rPr>
            </w:pPr>
          </w:p>
        </w:tc>
        <w:tc>
          <w:tcPr>
            <w:tcW w:w="3786" w:type="dxa"/>
            <w:vAlign w:val="center"/>
          </w:tcPr>
          <w:p w14:paraId="441AC1D6" w14:textId="77777777" w:rsidR="00716236" w:rsidRPr="007555DA" w:rsidRDefault="00716236" w:rsidP="00716236">
            <w:pPr>
              <w:suppressAutoHyphens/>
              <w:autoSpaceDE w:val="0"/>
              <w:autoSpaceDN w:val="0"/>
              <w:adjustRightInd w:val="0"/>
              <w:spacing w:after="0" w:line="240" w:lineRule="auto"/>
              <w:rPr>
                <w:rFonts w:eastAsia="Calibri" w:cstheme="minorHAnsi"/>
                <w:lang w:eastAsia="pl-PL"/>
              </w:rPr>
            </w:pPr>
            <w:r w:rsidRPr="007555DA">
              <w:rPr>
                <w:rFonts w:eastAsia="Calibri" w:cstheme="minorHAnsi"/>
                <w:b/>
                <w:lang w:eastAsia="pl-PL"/>
              </w:rPr>
              <w:t>Art. 368.</w:t>
            </w:r>
            <w:r w:rsidRPr="007555DA">
              <w:rPr>
                <w:rFonts w:eastAsia="Calibri" w:cstheme="minorHAnsi"/>
                <w:lang w:eastAsia="pl-PL"/>
              </w:rPr>
              <w:t xml:space="preserve"> W ustawie z dnia 19 czerwca 1997 r. o zakazie stosowania wyrobów zawierających azbest (Dz. U. z 2020 r. poz. 1680) wprowadza się następujące zmiany:</w:t>
            </w:r>
          </w:p>
          <w:p w14:paraId="518B135F" w14:textId="77777777" w:rsidR="00716236" w:rsidRPr="007555DA" w:rsidRDefault="00716236" w:rsidP="00716236">
            <w:pPr>
              <w:spacing w:after="0" w:line="240" w:lineRule="auto"/>
              <w:rPr>
                <w:rFonts w:cstheme="minorHAnsi"/>
              </w:rPr>
            </w:pPr>
          </w:p>
        </w:tc>
        <w:tc>
          <w:tcPr>
            <w:tcW w:w="3105" w:type="dxa"/>
          </w:tcPr>
          <w:p w14:paraId="5F72FB2D" w14:textId="0AA79342" w:rsidR="00716236" w:rsidRPr="00AD77E8" w:rsidRDefault="00716236" w:rsidP="008E131C">
            <w:pPr>
              <w:spacing w:after="0" w:line="240" w:lineRule="auto"/>
              <w:jc w:val="center"/>
              <w:rPr>
                <w:rFonts w:cstheme="minorHAnsi"/>
                <w:b/>
                <w:bCs/>
              </w:rPr>
            </w:pPr>
            <w:r w:rsidRPr="00AD77E8">
              <w:rPr>
                <w:rFonts w:cstheme="minorHAnsi"/>
                <w:b/>
                <w:bCs/>
              </w:rPr>
              <w:t>Uwaga niejasna.</w:t>
            </w:r>
          </w:p>
          <w:p w14:paraId="591ADB1E" w14:textId="77777777" w:rsidR="00716236" w:rsidRPr="007555DA" w:rsidRDefault="00716236" w:rsidP="00AD77E8">
            <w:pPr>
              <w:spacing w:after="0" w:line="240" w:lineRule="auto"/>
              <w:jc w:val="both"/>
              <w:rPr>
                <w:rFonts w:cstheme="minorHAnsi"/>
              </w:rPr>
            </w:pPr>
            <w:r w:rsidRPr="007555DA">
              <w:rPr>
                <w:rFonts w:cstheme="minorHAnsi"/>
              </w:rPr>
              <w:t xml:space="preserve">Nie wskazano na czym polega błąd. </w:t>
            </w:r>
          </w:p>
        </w:tc>
      </w:tr>
      <w:tr w:rsidR="007555DA" w:rsidRPr="007555DA" w14:paraId="76FD4DB9" w14:textId="77777777" w:rsidTr="002D6D7B">
        <w:trPr>
          <w:jc w:val="center"/>
        </w:trPr>
        <w:tc>
          <w:tcPr>
            <w:tcW w:w="1727" w:type="dxa"/>
            <w:vAlign w:val="center"/>
          </w:tcPr>
          <w:p w14:paraId="32E3687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438</w:t>
            </w:r>
          </w:p>
        </w:tc>
        <w:tc>
          <w:tcPr>
            <w:tcW w:w="3375" w:type="dxa"/>
            <w:vAlign w:val="center"/>
          </w:tcPr>
          <w:p w14:paraId="592BF58C" w14:textId="77777777" w:rsidR="00716236" w:rsidRPr="007555DA" w:rsidRDefault="00716236" w:rsidP="00716236">
            <w:pPr>
              <w:spacing w:after="0" w:line="240" w:lineRule="auto"/>
              <w:rPr>
                <w:rFonts w:cstheme="minorHAnsi"/>
                <w:b/>
              </w:rPr>
            </w:pPr>
            <w:r w:rsidRPr="007555DA">
              <w:rPr>
                <w:rFonts w:cstheme="minorHAnsi"/>
                <w:b/>
              </w:rPr>
              <w:t>Art. 373.</w:t>
            </w:r>
          </w:p>
          <w:p w14:paraId="0677E4EA"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40958B72" w14:textId="77777777" w:rsidR="00716236" w:rsidRPr="007555DA" w:rsidRDefault="00716236" w:rsidP="00716236">
            <w:pPr>
              <w:spacing w:after="0" w:line="240" w:lineRule="auto"/>
              <w:rPr>
                <w:rFonts w:cstheme="minorHAnsi"/>
              </w:rPr>
            </w:pPr>
            <w:r w:rsidRPr="007555DA">
              <w:rPr>
                <w:rFonts w:cstheme="minorHAnsi"/>
                <w:b/>
              </w:rPr>
              <w:t>Art. 373</w:t>
            </w:r>
            <w:r w:rsidRPr="007555DA">
              <w:rPr>
                <w:rFonts w:cstheme="minorHAnsi"/>
              </w:rPr>
              <w:t>. W ustawie z dnia 27 lipca 2001 r. o kuratorach sadowych (Dz. U. z 2020 r. poz. 167) w art. 28 ust. 3 zdanie pierwsze otrzymuje brzmienie</w:t>
            </w:r>
          </w:p>
        </w:tc>
        <w:tc>
          <w:tcPr>
            <w:tcW w:w="3786" w:type="dxa"/>
            <w:vAlign w:val="center"/>
          </w:tcPr>
          <w:p w14:paraId="44137539" w14:textId="77777777" w:rsidR="00716236" w:rsidRPr="007555DA" w:rsidRDefault="00716236" w:rsidP="00716236">
            <w:pPr>
              <w:spacing w:after="0" w:line="240" w:lineRule="auto"/>
              <w:rPr>
                <w:rFonts w:cstheme="minorHAnsi"/>
              </w:rPr>
            </w:pPr>
            <w:r w:rsidRPr="007555DA">
              <w:rPr>
                <w:rFonts w:cstheme="minorHAnsi"/>
                <w:b/>
              </w:rPr>
              <w:t>Art. 373</w:t>
            </w:r>
            <w:r w:rsidRPr="007555DA">
              <w:rPr>
                <w:rFonts w:cstheme="minorHAnsi"/>
              </w:rPr>
              <w:t>. W ustawie z dnia 27 lipca 2001 r. o kuratorach sądowych (Dz. U. z 2020 r. poz. 167) w art. 28 ust. 3 zdanie pierwsze otrzymuje brzmienie</w:t>
            </w:r>
          </w:p>
        </w:tc>
        <w:tc>
          <w:tcPr>
            <w:tcW w:w="3105" w:type="dxa"/>
          </w:tcPr>
          <w:p w14:paraId="3984D942" w14:textId="3AE8A8FC" w:rsidR="00716236" w:rsidRPr="007555DA" w:rsidRDefault="00716236" w:rsidP="008E131C">
            <w:pPr>
              <w:spacing w:after="0" w:line="240" w:lineRule="auto"/>
              <w:jc w:val="center"/>
              <w:rPr>
                <w:rFonts w:cstheme="minorHAnsi"/>
                <w:b/>
                <w:bCs/>
              </w:rPr>
            </w:pPr>
            <w:r w:rsidRPr="007555DA">
              <w:rPr>
                <w:rFonts w:cstheme="minorHAnsi"/>
                <w:b/>
                <w:bCs/>
              </w:rPr>
              <w:t>Uwaga niejasna.</w:t>
            </w:r>
          </w:p>
          <w:p w14:paraId="388F92BE" w14:textId="77777777" w:rsidR="00716236" w:rsidRPr="007555DA" w:rsidRDefault="00716236" w:rsidP="00716236">
            <w:pPr>
              <w:spacing w:after="0" w:line="240" w:lineRule="auto"/>
              <w:rPr>
                <w:rFonts w:cstheme="minorHAnsi"/>
              </w:rPr>
            </w:pPr>
            <w:r w:rsidRPr="007555DA">
              <w:rPr>
                <w:rFonts w:cstheme="minorHAnsi"/>
              </w:rPr>
              <w:t>Nie wskazano na czym polega błąd.</w:t>
            </w:r>
          </w:p>
        </w:tc>
      </w:tr>
      <w:tr w:rsidR="007555DA" w:rsidRPr="007555DA" w14:paraId="24AA9329" w14:textId="77777777" w:rsidTr="002D6D7B">
        <w:trPr>
          <w:jc w:val="center"/>
        </w:trPr>
        <w:tc>
          <w:tcPr>
            <w:tcW w:w="1727" w:type="dxa"/>
            <w:vAlign w:val="center"/>
          </w:tcPr>
          <w:p w14:paraId="6E9BB61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439</w:t>
            </w:r>
          </w:p>
        </w:tc>
        <w:tc>
          <w:tcPr>
            <w:tcW w:w="3375" w:type="dxa"/>
            <w:vAlign w:val="center"/>
          </w:tcPr>
          <w:p w14:paraId="66A5117A" w14:textId="77777777" w:rsidR="00716236" w:rsidRPr="007555DA" w:rsidRDefault="00716236" w:rsidP="00716236">
            <w:pPr>
              <w:spacing w:after="0" w:line="240" w:lineRule="auto"/>
              <w:rPr>
                <w:rFonts w:cstheme="minorHAnsi"/>
                <w:b/>
              </w:rPr>
            </w:pPr>
            <w:r w:rsidRPr="007555DA">
              <w:rPr>
                <w:rFonts w:cstheme="minorHAnsi"/>
                <w:b/>
              </w:rPr>
              <w:t>Art. 382.</w:t>
            </w:r>
          </w:p>
          <w:p w14:paraId="659C6B08" w14:textId="77777777" w:rsidR="00716236" w:rsidRPr="007555DA" w:rsidRDefault="00716236" w:rsidP="00716236">
            <w:pPr>
              <w:spacing w:after="0" w:line="240" w:lineRule="auto"/>
              <w:rPr>
                <w:rFonts w:cstheme="minorHAnsi"/>
                <w:b/>
              </w:rPr>
            </w:pPr>
            <w:r w:rsidRPr="007555DA">
              <w:rPr>
                <w:rFonts w:cstheme="minorHAnsi"/>
              </w:rPr>
              <w:t>(PUP Ruda Śląska)</w:t>
            </w:r>
          </w:p>
        </w:tc>
        <w:tc>
          <w:tcPr>
            <w:tcW w:w="3453" w:type="dxa"/>
          </w:tcPr>
          <w:p w14:paraId="3CC2F975" w14:textId="77777777" w:rsidR="00716236" w:rsidRPr="007555DA" w:rsidRDefault="00716236" w:rsidP="00716236">
            <w:pPr>
              <w:spacing w:after="0" w:line="240" w:lineRule="auto"/>
              <w:rPr>
                <w:rFonts w:cstheme="minorHAnsi"/>
              </w:rPr>
            </w:pPr>
            <w:r w:rsidRPr="007555DA">
              <w:rPr>
                <w:rFonts w:cstheme="minorHAnsi"/>
              </w:rPr>
              <w:t>Zakres pomocy społecznej uzależniony od współpracy klienta z PUP(rodzaj świadczenia i jego wysokość)</w:t>
            </w:r>
          </w:p>
          <w:p w14:paraId="1EE8D865" w14:textId="77777777" w:rsidR="00716236" w:rsidRPr="007555DA" w:rsidRDefault="00716236" w:rsidP="00716236">
            <w:pPr>
              <w:spacing w:after="0" w:line="240" w:lineRule="auto"/>
              <w:rPr>
                <w:rFonts w:cstheme="minorHAnsi"/>
              </w:rPr>
            </w:pPr>
          </w:p>
        </w:tc>
        <w:tc>
          <w:tcPr>
            <w:tcW w:w="3786" w:type="dxa"/>
            <w:vAlign w:val="center"/>
          </w:tcPr>
          <w:p w14:paraId="65C25AD4" w14:textId="77777777" w:rsidR="00716236" w:rsidRPr="007555DA" w:rsidRDefault="00716236" w:rsidP="00716236">
            <w:pPr>
              <w:spacing w:after="0" w:line="240" w:lineRule="auto"/>
              <w:rPr>
                <w:rFonts w:cstheme="minorHAnsi"/>
              </w:rPr>
            </w:pPr>
            <w:r w:rsidRPr="007555DA">
              <w:rPr>
                <w:rFonts w:cstheme="minorHAnsi"/>
              </w:rPr>
              <w:t>Pomoc społeczna powinna być pomocą uzupełniającą, współpraca PUP i OPS powinna być bardzo ścisła i prowadzić do zatrudnienia, a nie do uzależnienia klienta od pomocy OPS. Stąd wskazane byłoby, aby wysokość finansowa takowej pomocy była uzależniona od aktywności klienta. To pozwoli zmotywować klientów do podjęcia aktywności zawodowej</w:t>
            </w:r>
          </w:p>
        </w:tc>
        <w:tc>
          <w:tcPr>
            <w:tcW w:w="3105" w:type="dxa"/>
          </w:tcPr>
          <w:p w14:paraId="401A3D4A" w14:textId="59C8F7EF" w:rsidR="00716236" w:rsidRPr="007555DA" w:rsidRDefault="00340258" w:rsidP="008E131C">
            <w:pPr>
              <w:spacing w:after="0" w:line="240" w:lineRule="auto"/>
              <w:jc w:val="center"/>
              <w:rPr>
                <w:rFonts w:cstheme="minorHAnsi"/>
                <w:b/>
                <w:bCs/>
              </w:rPr>
            </w:pPr>
            <w:r w:rsidRPr="007555DA">
              <w:rPr>
                <w:rFonts w:cstheme="minorHAnsi"/>
                <w:b/>
                <w:bCs/>
              </w:rPr>
              <w:t>Wyjaśnienie:</w:t>
            </w:r>
          </w:p>
          <w:p w14:paraId="6C23636F" w14:textId="060B9B62" w:rsidR="00340258" w:rsidRPr="007555DA" w:rsidRDefault="00340258" w:rsidP="00716236">
            <w:pPr>
              <w:spacing w:after="0" w:line="240" w:lineRule="auto"/>
              <w:rPr>
                <w:rFonts w:cstheme="minorHAnsi"/>
              </w:rPr>
            </w:pPr>
            <w:r w:rsidRPr="007555DA">
              <w:rPr>
                <w:rFonts w:cstheme="minorHAnsi"/>
              </w:rPr>
              <w:t xml:space="preserve">Nie przewiduje się zmian w tym zakresie. </w:t>
            </w:r>
          </w:p>
        </w:tc>
      </w:tr>
      <w:tr w:rsidR="007555DA" w:rsidRPr="007555DA" w14:paraId="7CAC603C" w14:textId="77777777" w:rsidTr="002D6D7B">
        <w:trPr>
          <w:jc w:val="center"/>
        </w:trPr>
        <w:tc>
          <w:tcPr>
            <w:tcW w:w="1727" w:type="dxa"/>
            <w:vAlign w:val="center"/>
          </w:tcPr>
          <w:p w14:paraId="3EDC4CD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440</w:t>
            </w:r>
          </w:p>
        </w:tc>
        <w:tc>
          <w:tcPr>
            <w:tcW w:w="3375" w:type="dxa"/>
            <w:vAlign w:val="center"/>
          </w:tcPr>
          <w:p w14:paraId="247D59E8" w14:textId="77777777" w:rsidR="00716236" w:rsidRPr="007555DA" w:rsidRDefault="00716236" w:rsidP="00716236">
            <w:pPr>
              <w:spacing w:after="0" w:line="240" w:lineRule="auto"/>
              <w:rPr>
                <w:rFonts w:eastAsia="Times New Roman" w:cstheme="minorHAnsi"/>
                <w:b/>
                <w:lang w:eastAsia="pl-PL"/>
              </w:rPr>
            </w:pPr>
            <w:r w:rsidRPr="007555DA">
              <w:rPr>
                <w:rFonts w:eastAsia="Times New Roman" w:cstheme="minorHAnsi"/>
                <w:b/>
                <w:lang w:eastAsia="pl-PL"/>
              </w:rPr>
              <w:t>Art. 384.</w:t>
            </w:r>
          </w:p>
          <w:p w14:paraId="77EEE5C8" w14:textId="77777777" w:rsidR="00716236" w:rsidRPr="007555DA" w:rsidRDefault="00716236" w:rsidP="00716236">
            <w:pPr>
              <w:spacing w:after="0" w:line="240" w:lineRule="auto"/>
              <w:rPr>
                <w:rFonts w:eastAsia="Times New Roman" w:cstheme="minorHAnsi"/>
                <w:lang w:eastAsia="pl-PL"/>
              </w:rPr>
            </w:pPr>
            <w:r w:rsidRPr="007555DA">
              <w:rPr>
                <w:rFonts w:eastAsia="Times New Roman" w:cstheme="minorHAnsi"/>
                <w:lang w:eastAsia="pl-PL"/>
              </w:rPr>
              <w:t>(PUP Częstochowa)</w:t>
            </w:r>
          </w:p>
          <w:p w14:paraId="22F214F5" w14:textId="77777777" w:rsidR="00716236" w:rsidRPr="007555DA" w:rsidRDefault="00716236" w:rsidP="00716236">
            <w:pPr>
              <w:spacing w:after="0" w:line="240" w:lineRule="auto"/>
              <w:rPr>
                <w:rFonts w:cstheme="minorHAnsi"/>
                <w:b/>
              </w:rPr>
            </w:pPr>
          </w:p>
        </w:tc>
        <w:tc>
          <w:tcPr>
            <w:tcW w:w="3453" w:type="dxa"/>
          </w:tcPr>
          <w:p w14:paraId="3C1AB2AD" w14:textId="77777777" w:rsidR="00716236" w:rsidRPr="007555DA" w:rsidRDefault="00716236" w:rsidP="00716236">
            <w:pPr>
              <w:spacing w:after="0" w:line="240" w:lineRule="auto"/>
              <w:rPr>
                <w:rFonts w:cstheme="minorHAnsi"/>
              </w:rPr>
            </w:pPr>
            <w:r w:rsidRPr="007555DA">
              <w:rPr>
                <w:rFonts w:cstheme="minorHAnsi"/>
              </w:rPr>
              <w:t>W ustawie z dnia 27 sierpnia 2004 r. o świadczeniach opieki zdrowotnej finansowanych ze środków publicznych (Dz. U. z 2021 r. poz. 1285, z późn. zm.):</w:t>
            </w:r>
          </w:p>
          <w:p w14:paraId="67456F1C" w14:textId="77777777" w:rsidR="00716236" w:rsidRPr="007555DA" w:rsidRDefault="00716236" w:rsidP="00716236">
            <w:pPr>
              <w:spacing w:after="0" w:line="240" w:lineRule="auto"/>
              <w:rPr>
                <w:rFonts w:cstheme="minorHAnsi"/>
              </w:rPr>
            </w:pPr>
            <w:r w:rsidRPr="007555DA">
              <w:rPr>
                <w:rFonts w:cstheme="minorHAnsi"/>
              </w:rPr>
              <w:t>–             w art. 66 w ust. 1, pkt 24, w brzmieniu: bezrobotni z prawem do zasiłku niepodlegający obowiązkowi ubezpieczenia zdrowotnego z innego tytułu oraz</w:t>
            </w:r>
          </w:p>
          <w:p w14:paraId="6DC48453" w14:textId="77777777" w:rsidR="00716236" w:rsidRPr="007555DA" w:rsidRDefault="00716236" w:rsidP="00716236">
            <w:pPr>
              <w:spacing w:after="0" w:line="240" w:lineRule="auto"/>
              <w:rPr>
                <w:rFonts w:cstheme="minorHAnsi"/>
              </w:rPr>
            </w:pPr>
            <w:r w:rsidRPr="007555DA">
              <w:rPr>
                <w:rFonts w:cstheme="minorHAnsi"/>
              </w:rPr>
              <w:t xml:space="preserve">–             w art. 73, pkt 7, w brzmieniu: osób, o których mowa w art. 66 ust. 1 pkt 24, powstaje </w:t>
            </w:r>
          </w:p>
          <w:p w14:paraId="2715475C" w14:textId="77777777" w:rsidR="00716236" w:rsidRPr="007555DA" w:rsidRDefault="00716236" w:rsidP="00716236">
            <w:pPr>
              <w:spacing w:after="0" w:line="240" w:lineRule="auto"/>
              <w:rPr>
                <w:rFonts w:cstheme="minorHAnsi"/>
              </w:rPr>
            </w:pPr>
            <w:r w:rsidRPr="007555DA">
              <w:rPr>
                <w:rFonts w:cstheme="minorHAnsi"/>
              </w:rPr>
              <w:t>z dniem przyznania zasiłku dla bezrobotnych, a wygasa z dniem utraty tego zasiłku;”</w:t>
            </w:r>
          </w:p>
          <w:p w14:paraId="765F5AC7" w14:textId="77777777" w:rsidR="00716236" w:rsidRPr="007555DA" w:rsidRDefault="00716236" w:rsidP="00716236">
            <w:pPr>
              <w:spacing w:after="0" w:line="240" w:lineRule="auto"/>
              <w:rPr>
                <w:rFonts w:cstheme="minorHAnsi"/>
              </w:rPr>
            </w:pPr>
            <w:r w:rsidRPr="007555DA">
              <w:rPr>
                <w:rFonts w:cstheme="minorHAnsi"/>
              </w:rPr>
              <w:t xml:space="preserve">Nie zostały ujęte przy zgłaszaniu do ubezpieczenia zdrowotnego osoby pobierające stypendia z powiatowego urzędu pracy, pomimo że w art. 81, ust. 8 pkt 5 wskazano </w:t>
            </w:r>
          </w:p>
          <w:p w14:paraId="432A73A3" w14:textId="77777777" w:rsidR="00716236" w:rsidRPr="007555DA" w:rsidRDefault="00716236" w:rsidP="00716236">
            <w:pPr>
              <w:spacing w:after="0" w:line="240" w:lineRule="auto"/>
              <w:rPr>
                <w:rFonts w:cstheme="minorHAnsi"/>
              </w:rPr>
            </w:pPr>
            <w:r w:rsidRPr="007555DA">
              <w:rPr>
                <w:rFonts w:cstheme="minorHAnsi"/>
              </w:rPr>
              <w:t>iż podstawą składki na ubezpieczenie zdrowotne osób, o których mowa w art. 66 ust. 1 pkt 24, jest kwota odpowiadająca wysokości pobieranego zasiłku dla bezrobotnych lub stypendium.</w:t>
            </w:r>
          </w:p>
        </w:tc>
        <w:tc>
          <w:tcPr>
            <w:tcW w:w="3786" w:type="dxa"/>
            <w:vAlign w:val="center"/>
          </w:tcPr>
          <w:p w14:paraId="4EA30B0E" w14:textId="77777777" w:rsidR="00716236" w:rsidRPr="007555DA" w:rsidRDefault="00716236" w:rsidP="00716236">
            <w:pPr>
              <w:spacing w:after="0" w:line="240" w:lineRule="auto"/>
              <w:rPr>
                <w:rFonts w:cstheme="minorHAnsi"/>
              </w:rPr>
            </w:pPr>
          </w:p>
        </w:tc>
        <w:tc>
          <w:tcPr>
            <w:tcW w:w="3105" w:type="dxa"/>
          </w:tcPr>
          <w:p w14:paraId="5FEC05EE" w14:textId="0DDC6511" w:rsidR="00716236" w:rsidRPr="007555DA" w:rsidRDefault="00716236" w:rsidP="008E131C">
            <w:pPr>
              <w:spacing w:after="0" w:line="240" w:lineRule="auto"/>
              <w:jc w:val="center"/>
              <w:rPr>
                <w:rFonts w:cstheme="minorHAnsi"/>
                <w:b/>
                <w:bCs/>
              </w:rPr>
            </w:pPr>
            <w:r w:rsidRPr="007555DA">
              <w:rPr>
                <w:rFonts w:cstheme="minorHAnsi"/>
                <w:b/>
                <w:bCs/>
              </w:rPr>
              <w:t>Uwaga niejasna.</w:t>
            </w:r>
          </w:p>
        </w:tc>
      </w:tr>
      <w:tr w:rsidR="007555DA" w:rsidRPr="007555DA" w14:paraId="6D2C8A9B" w14:textId="77777777" w:rsidTr="002D6D7B">
        <w:trPr>
          <w:jc w:val="center"/>
        </w:trPr>
        <w:tc>
          <w:tcPr>
            <w:tcW w:w="1727" w:type="dxa"/>
            <w:vAlign w:val="center"/>
          </w:tcPr>
          <w:p w14:paraId="7BF4E9C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441</w:t>
            </w:r>
          </w:p>
        </w:tc>
        <w:tc>
          <w:tcPr>
            <w:tcW w:w="3375" w:type="dxa"/>
          </w:tcPr>
          <w:p w14:paraId="7DB8C35D" w14:textId="77777777" w:rsidR="00716236" w:rsidRPr="007555DA" w:rsidRDefault="00716236" w:rsidP="00716236">
            <w:pPr>
              <w:spacing w:after="0" w:line="240" w:lineRule="auto"/>
              <w:rPr>
                <w:rFonts w:eastAsia="Times New Roman" w:cstheme="minorHAnsi"/>
                <w:b/>
                <w:bCs/>
                <w:lang w:val="en-US" w:eastAsia="pl-PL"/>
              </w:rPr>
            </w:pPr>
            <w:r w:rsidRPr="007555DA">
              <w:rPr>
                <w:rFonts w:eastAsia="Times New Roman" w:cstheme="minorHAnsi"/>
                <w:b/>
                <w:bCs/>
                <w:lang w:val="en-US" w:eastAsia="pl-PL"/>
              </w:rPr>
              <w:t xml:space="preserve">Art. 384. pkt.2 lit. a </w:t>
            </w:r>
          </w:p>
          <w:p w14:paraId="342BCBC9" w14:textId="77777777" w:rsidR="00716236" w:rsidRPr="007555DA" w:rsidRDefault="00716236" w:rsidP="00716236">
            <w:pPr>
              <w:spacing w:after="0" w:line="240" w:lineRule="auto"/>
              <w:rPr>
                <w:rFonts w:cstheme="minorHAnsi"/>
                <w:b/>
                <w:lang w:val="en-US"/>
              </w:rPr>
            </w:pPr>
            <w:r w:rsidRPr="007555DA">
              <w:rPr>
                <w:rFonts w:eastAsia="Times New Roman" w:cstheme="minorHAnsi"/>
                <w:lang w:val="en-US" w:eastAsia="pl-PL"/>
              </w:rPr>
              <w:t>(PUP Kłobuck)</w:t>
            </w:r>
          </w:p>
        </w:tc>
        <w:tc>
          <w:tcPr>
            <w:tcW w:w="3453" w:type="dxa"/>
          </w:tcPr>
          <w:p w14:paraId="0F35A162" w14:textId="77777777" w:rsidR="00716236" w:rsidRPr="007555DA" w:rsidRDefault="00716236" w:rsidP="00716236">
            <w:pPr>
              <w:spacing w:after="0" w:line="240" w:lineRule="auto"/>
              <w:rPr>
                <w:rFonts w:cstheme="minorHAnsi"/>
                <w:b/>
              </w:rPr>
            </w:pPr>
            <w:r w:rsidRPr="007555DA">
              <w:rPr>
                <w:rFonts w:eastAsia="Times New Roman" w:cstheme="minorHAnsi"/>
                <w:lang w:eastAsia="pl-PL"/>
              </w:rPr>
              <w:t>Pominięto osoby bezrobotne pobierające stypendium jako osoby podlegające obowiązkowi ubezpieczenia zdrowotnego, na mocy art. 66 ust. 1 pkt. 24, którego poprzednie brzmienie obejmowało wszystkich bezrobotnych,  niepodlegających obowiązkowi ubezpieczenia zdrowotnego z innego tytułu.</w:t>
            </w:r>
          </w:p>
        </w:tc>
        <w:tc>
          <w:tcPr>
            <w:tcW w:w="3786" w:type="dxa"/>
          </w:tcPr>
          <w:p w14:paraId="177CEB65" w14:textId="77777777" w:rsidR="00716236" w:rsidRPr="007555DA" w:rsidRDefault="00716236" w:rsidP="00DC5397">
            <w:pPr>
              <w:spacing w:after="0" w:line="240" w:lineRule="auto"/>
              <w:jc w:val="both"/>
              <w:rPr>
                <w:rFonts w:cstheme="minorHAnsi"/>
                <w:b/>
              </w:rPr>
            </w:pPr>
            <w:r w:rsidRPr="007555DA">
              <w:rPr>
                <w:rFonts w:eastAsia="Times New Roman" w:cstheme="minorHAnsi"/>
                <w:lang w:eastAsia="pl-PL"/>
              </w:rPr>
              <w:t>Art. 384. W ustawie z dnia 27 sierpnia 2004 r. o świadczeniach opieki zdrowotnej finansowanych ze środków publicznych (Dz. U. z 2021 r. poz. 1285, z późn. zm.[1])) wprowadza się następujące zmiany:</w:t>
            </w:r>
            <w:r w:rsidRPr="007555DA">
              <w:rPr>
                <w:rFonts w:eastAsia="Times New Roman" w:cstheme="minorHAnsi"/>
                <w:lang w:eastAsia="pl-PL"/>
              </w:rPr>
              <w:br/>
              <w:t>2) w art. 66 w ust. 1:</w:t>
            </w:r>
            <w:r w:rsidRPr="007555DA">
              <w:rPr>
                <w:rFonts w:eastAsia="Times New Roman" w:cstheme="minorHAnsi"/>
                <w:lang w:eastAsia="pl-PL"/>
              </w:rPr>
              <w:br/>
              <w:t>a) pkt 24 otrzymuje brzmienie:</w:t>
            </w:r>
            <w:r w:rsidRPr="007555DA">
              <w:rPr>
                <w:rFonts w:eastAsia="Times New Roman" w:cstheme="minorHAnsi"/>
                <w:lang w:eastAsia="pl-PL"/>
              </w:rPr>
              <w:br/>
              <w:t>„24) bezrobotni z prawem do zasiłku lub stypendium, niepodlegający obowiązkowi ubezpieczenia zdrowotnego z innego tytułu”.</w:t>
            </w:r>
          </w:p>
        </w:tc>
        <w:tc>
          <w:tcPr>
            <w:tcW w:w="3105" w:type="dxa"/>
          </w:tcPr>
          <w:p w14:paraId="2E5F3D69" w14:textId="5B1DFD77" w:rsidR="00716236" w:rsidRPr="007555DA" w:rsidRDefault="00716236" w:rsidP="008E131C">
            <w:pPr>
              <w:spacing w:after="0" w:line="240" w:lineRule="auto"/>
              <w:jc w:val="center"/>
              <w:rPr>
                <w:rFonts w:cstheme="minorHAnsi"/>
                <w:b/>
                <w:bCs/>
              </w:rPr>
            </w:pPr>
            <w:r w:rsidRPr="007555DA">
              <w:rPr>
                <w:rFonts w:cstheme="minorHAnsi"/>
                <w:b/>
                <w:bCs/>
              </w:rPr>
              <w:t>Uwaga uwzględniona.</w:t>
            </w:r>
          </w:p>
          <w:p w14:paraId="16C3B612" w14:textId="12A2C10E" w:rsidR="00716236" w:rsidRPr="007555DA" w:rsidRDefault="00716236" w:rsidP="00B77470">
            <w:pPr>
              <w:spacing w:after="0" w:line="240" w:lineRule="auto"/>
              <w:jc w:val="both"/>
              <w:rPr>
                <w:rFonts w:cstheme="minorHAnsi"/>
              </w:rPr>
            </w:pPr>
            <w:r w:rsidRPr="007555DA">
              <w:rPr>
                <w:rFonts w:cstheme="minorHAnsi"/>
              </w:rPr>
              <w:t xml:space="preserve">Dodano przepis dotyczący </w:t>
            </w:r>
            <w:r w:rsidR="00340258" w:rsidRPr="007555DA">
              <w:rPr>
                <w:rFonts w:cstheme="minorHAnsi"/>
              </w:rPr>
              <w:t>stypendium</w:t>
            </w:r>
            <w:r w:rsidRPr="007555DA">
              <w:rPr>
                <w:rFonts w:cstheme="minorHAnsi"/>
              </w:rPr>
              <w:t xml:space="preserve">. </w:t>
            </w:r>
          </w:p>
        </w:tc>
      </w:tr>
      <w:tr w:rsidR="007555DA" w:rsidRPr="007555DA" w14:paraId="0F8434C9" w14:textId="77777777" w:rsidTr="002D6D7B">
        <w:trPr>
          <w:jc w:val="center"/>
        </w:trPr>
        <w:tc>
          <w:tcPr>
            <w:tcW w:w="1727" w:type="dxa"/>
            <w:vAlign w:val="center"/>
          </w:tcPr>
          <w:p w14:paraId="60CE53BE"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442</w:t>
            </w:r>
          </w:p>
        </w:tc>
        <w:tc>
          <w:tcPr>
            <w:tcW w:w="3375" w:type="dxa"/>
            <w:vAlign w:val="center"/>
          </w:tcPr>
          <w:p w14:paraId="666F8E8A" w14:textId="77777777" w:rsidR="005C6015" w:rsidRPr="007555DA" w:rsidRDefault="005C6015" w:rsidP="00716236">
            <w:pPr>
              <w:spacing w:after="0" w:line="240" w:lineRule="auto"/>
              <w:rPr>
                <w:rFonts w:cstheme="minorHAnsi"/>
                <w:b/>
              </w:rPr>
            </w:pPr>
            <w:r w:rsidRPr="007555DA">
              <w:rPr>
                <w:rFonts w:cstheme="minorHAnsi"/>
                <w:b/>
              </w:rPr>
              <w:t>Art. 412. w związku z art. 57.</w:t>
            </w:r>
          </w:p>
          <w:p w14:paraId="60BC4143" w14:textId="77777777" w:rsidR="005C6015" w:rsidRPr="007555DA" w:rsidRDefault="005C6015" w:rsidP="00716236">
            <w:pPr>
              <w:spacing w:after="0" w:line="240" w:lineRule="auto"/>
              <w:rPr>
                <w:rFonts w:cstheme="minorHAnsi"/>
                <w:b/>
              </w:rPr>
            </w:pPr>
            <w:r w:rsidRPr="007555DA">
              <w:rPr>
                <w:rFonts w:cstheme="minorHAnsi"/>
              </w:rPr>
              <w:t>(PUP Bielsko – Biała)</w:t>
            </w:r>
          </w:p>
        </w:tc>
        <w:tc>
          <w:tcPr>
            <w:tcW w:w="3453" w:type="dxa"/>
          </w:tcPr>
          <w:p w14:paraId="31208E38" w14:textId="77777777" w:rsidR="005C6015" w:rsidRPr="007555DA" w:rsidRDefault="005C6015" w:rsidP="00716236">
            <w:pPr>
              <w:spacing w:after="0" w:line="240" w:lineRule="auto"/>
              <w:rPr>
                <w:rFonts w:cstheme="minorHAnsi"/>
                <w:u w:val="single"/>
              </w:rPr>
            </w:pPr>
            <w:r w:rsidRPr="007555DA">
              <w:rPr>
                <w:rFonts w:cstheme="minorHAnsi"/>
              </w:rPr>
              <w:t xml:space="preserve">W art. 412 wskazano, że terminem początkowym do liczenia liczby odmów, niepodjęć, przerwań, nie zrealizowania działań, rezygnacji, niestawiennictw, o których mowa 5.w art. 57 ust. 1, jest dzień wejścia w życie ustawy. </w:t>
            </w:r>
          </w:p>
        </w:tc>
        <w:tc>
          <w:tcPr>
            <w:tcW w:w="3786" w:type="dxa"/>
            <w:vAlign w:val="center"/>
          </w:tcPr>
          <w:p w14:paraId="48FCBCE1" w14:textId="77777777" w:rsidR="005C6015" w:rsidRPr="007555DA" w:rsidRDefault="005C6015" w:rsidP="00716236">
            <w:pPr>
              <w:spacing w:after="0" w:line="240" w:lineRule="auto"/>
              <w:rPr>
                <w:rFonts w:cstheme="minorHAnsi"/>
                <w:strike/>
              </w:rPr>
            </w:pPr>
          </w:p>
        </w:tc>
        <w:tc>
          <w:tcPr>
            <w:tcW w:w="3105" w:type="dxa"/>
            <w:vMerge w:val="restart"/>
          </w:tcPr>
          <w:p w14:paraId="3A9D6080" w14:textId="3F92F012" w:rsidR="00825EE6" w:rsidRDefault="00825EE6" w:rsidP="00716236">
            <w:pPr>
              <w:spacing w:after="0" w:line="240" w:lineRule="auto"/>
              <w:rPr>
                <w:rFonts w:cstheme="minorHAnsi"/>
                <w:b/>
                <w:bCs/>
              </w:rPr>
            </w:pPr>
            <w:r>
              <w:rPr>
                <w:rFonts w:cstheme="minorHAnsi"/>
                <w:b/>
                <w:bCs/>
              </w:rPr>
              <w:t xml:space="preserve">Uwaga </w:t>
            </w:r>
            <w:r w:rsidR="00E57DC5">
              <w:rPr>
                <w:rFonts w:cstheme="minorHAnsi"/>
                <w:b/>
                <w:bCs/>
              </w:rPr>
              <w:t>nieaktualna</w:t>
            </w:r>
          </w:p>
          <w:p w14:paraId="22E6E8F8" w14:textId="69AB29CF" w:rsidR="005C6015" w:rsidRPr="007555DA" w:rsidRDefault="005C6015" w:rsidP="00B83D31">
            <w:pPr>
              <w:spacing w:after="0" w:line="240" w:lineRule="auto"/>
              <w:jc w:val="both"/>
              <w:rPr>
                <w:rFonts w:cstheme="minorHAnsi"/>
              </w:rPr>
            </w:pPr>
            <w:r w:rsidRPr="007555DA">
              <w:rPr>
                <w:rFonts w:cstheme="minorHAnsi"/>
              </w:rPr>
              <w:t xml:space="preserve"> </w:t>
            </w:r>
            <w:r w:rsidR="00E57DC5">
              <w:rPr>
                <w:rFonts w:cstheme="minorHAnsi"/>
              </w:rPr>
              <w:t xml:space="preserve">Zrezygnowano z wprowadzenia rozwiązania. </w:t>
            </w:r>
          </w:p>
        </w:tc>
      </w:tr>
      <w:tr w:rsidR="007555DA" w:rsidRPr="007555DA" w14:paraId="6BE7DDF7" w14:textId="77777777" w:rsidTr="002D6D7B">
        <w:trPr>
          <w:jc w:val="center"/>
        </w:trPr>
        <w:tc>
          <w:tcPr>
            <w:tcW w:w="1727" w:type="dxa"/>
            <w:vAlign w:val="center"/>
          </w:tcPr>
          <w:p w14:paraId="5DE9A975"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443</w:t>
            </w:r>
          </w:p>
        </w:tc>
        <w:tc>
          <w:tcPr>
            <w:tcW w:w="3375" w:type="dxa"/>
            <w:vAlign w:val="center"/>
          </w:tcPr>
          <w:p w14:paraId="6816CE4F" w14:textId="77777777" w:rsidR="005C6015" w:rsidRPr="007555DA" w:rsidRDefault="005C6015" w:rsidP="00716236">
            <w:pPr>
              <w:spacing w:after="0" w:line="240" w:lineRule="auto"/>
              <w:rPr>
                <w:rFonts w:cstheme="minorHAnsi"/>
                <w:b/>
              </w:rPr>
            </w:pPr>
            <w:r w:rsidRPr="007555DA">
              <w:rPr>
                <w:rFonts w:cstheme="minorHAnsi"/>
                <w:b/>
              </w:rPr>
              <w:t>Art. 412.</w:t>
            </w:r>
          </w:p>
          <w:p w14:paraId="4DF5A09D" w14:textId="77777777" w:rsidR="005C6015" w:rsidRPr="007555DA" w:rsidRDefault="005C6015" w:rsidP="00716236">
            <w:pPr>
              <w:spacing w:after="0" w:line="240" w:lineRule="auto"/>
              <w:rPr>
                <w:rFonts w:cstheme="minorHAnsi"/>
                <w:b/>
              </w:rPr>
            </w:pPr>
            <w:r w:rsidRPr="007555DA">
              <w:rPr>
                <w:rFonts w:cstheme="minorHAnsi"/>
              </w:rPr>
              <w:t xml:space="preserve">(PUP Częstochowa) </w:t>
            </w:r>
          </w:p>
          <w:p w14:paraId="631F80CC" w14:textId="77777777" w:rsidR="005C6015" w:rsidRPr="007555DA" w:rsidRDefault="005C6015" w:rsidP="00716236">
            <w:pPr>
              <w:spacing w:after="0" w:line="240" w:lineRule="auto"/>
              <w:rPr>
                <w:rFonts w:cstheme="minorHAnsi"/>
                <w:b/>
              </w:rPr>
            </w:pPr>
          </w:p>
        </w:tc>
        <w:tc>
          <w:tcPr>
            <w:tcW w:w="3453" w:type="dxa"/>
          </w:tcPr>
          <w:p w14:paraId="4A9D032D" w14:textId="77777777" w:rsidR="005C6015" w:rsidRPr="007555DA" w:rsidRDefault="005C6015" w:rsidP="00716236">
            <w:pPr>
              <w:spacing w:after="0" w:line="240" w:lineRule="auto"/>
              <w:rPr>
                <w:rFonts w:cstheme="minorHAnsi"/>
              </w:rPr>
            </w:pPr>
            <w:r w:rsidRPr="007555DA">
              <w:rPr>
                <w:rFonts w:cstheme="minorHAnsi"/>
              </w:rPr>
              <w:t>Terminem początkowym liczenia odmów, niepodjęć przerwań nie zrealizowania działań, rezygnacji, niestawiennictw, o których mowa w art. 57 ust. 1 jest dzień wejścia w życie ustawy.</w:t>
            </w:r>
          </w:p>
          <w:p w14:paraId="048FB2DD" w14:textId="77777777" w:rsidR="005C6015" w:rsidRPr="007555DA" w:rsidRDefault="005C6015" w:rsidP="00716236">
            <w:pPr>
              <w:spacing w:after="0" w:line="240" w:lineRule="auto"/>
              <w:rPr>
                <w:rFonts w:cstheme="minorHAnsi"/>
              </w:rPr>
            </w:pPr>
            <w:r w:rsidRPr="007555DA">
              <w:rPr>
                <w:rFonts w:cstheme="minorHAnsi"/>
              </w:rPr>
              <w:t xml:space="preserve">W projekcie ustawy nie ma mowy o tym, aby okres utraty statusu był uzależniony od liczby odmów, przerwań, nierealizowania działań, rezygnacji, a zatem czy taki przepis jest potrzebny? </w:t>
            </w:r>
          </w:p>
          <w:p w14:paraId="17CD6FC6" w14:textId="77777777" w:rsidR="005C6015" w:rsidRPr="007555DA" w:rsidRDefault="005C6015" w:rsidP="00716236">
            <w:pPr>
              <w:spacing w:after="0" w:line="240" w:lineRule="auto"/>
              <w:rPr>
                <w:rFonts w:cstheme="minorHAnsi"/>
              </w:rPr>
            </w:pPr>
            <w:r w:rsidRPr="007555DA">
              <w:rPr>
                <w:rFonts w:cstheme="minorHAnsi"/>
              </w:rPr>
              <w:t>Artykułu  57 ust. 1 nie ma w nowej ustawie.</w:t>
            </w:r>
          </w:p>
        </w:tc>
        <w:tc>
          <w:tcPr>
            <w:tcW w:w="3786" w:type="dxa"/>
            <w:vAlign w:val="center"/>
          </w:tcPr>
          <w:p w14:paraId="3F45CE34" w14:textId="77777777" w:rsidR="005C6015" w:rsidRPr="007555DA" w:rsidRDefault="005C6015" w:rsidP="00716236">
            <w:pPr>
              <w:spacing w:after="0" w:line="240" w:lineRule="auto"/>
              <w:rPr>
                <w:rFonts w:cstheme="minorHAnsi"/>
                <w:strike/>
              </w:rPr>
            </w:pPr>
          </w:p>
        </w:tc>
        <w:tc>
          <w:tcPr>
            <w:tcW w:w="3105" w:type="dxa"/>
            <w:vMerge/>
          </w:tcPr>
          <w:p w14:paraId="74048178" w14:textId="77777777" w:rsidR="005C6015" w:rsidRPr="007555DA" w:rsidRDefault="005C6015" w:rsidP="00716236">
            <w:pPr>
              <w:spacing w:after="0" w:line="240" w:lineRule="auto"/>
              <w:rPr>
                <w:rFonts w:cstheme="minorHAnsi"/>
              </w:rPr>
            </w:pPr>
          </w:p>
        </w:tc>
      </w:tr>
      <w:tr w:rsidR="007555DA" w:rsidRPr="007555DA" w14:paraId="08D0ED14" w14:textId="77777777" w:rsidTr="002D6D7B">
        <w:trPr>
          <w:jc w:val="center"/>
        </w:trPr>
        <w:tc>
          <w:tcPr>
            <w:tcW w:w="1727" w:type="dxa"/>
            <w:vAlign w:val="center"/>
          </w:tcPr>
          <w:p w14:paraId="393B32DC"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444</w:t>
            </w:r>
          </w:p>
        </w:tc>
        <w:tc>
          <w:tcPr>
            <w:tcW w:w="3375" w:type="dxa"/>
            <w:vAlign w:val="center"/>
          </w:tcPr>
          <w:p w14:paraId="2F1AEB94" w14:textId="77777777" w:rsidR="005C6015" w:rsidRPr="007555DA" w:rsidRDefault="005C6015" w:rsidP="00716236">
            <w:pPr>
              <w:spacing w:after="0" w:line="240" w:lineRule="auto"/>
              <w:rPr>
                <w:rFonts w:cstheme="minorHAnsi"/>
                <w:b/>
              </w:rPr>
            </w:pPr>
            <w:r w:rsidRPr="007555DA">
              <w:rPr>
                <w:rFonts w:cstheme="minorHAnsi"/>
                <w:b/>
              </w:rPr>
              <w:t>Art. 412.</w:t>
            </w:r>
          </w:p>
          <w:p w14:paraId="36CC5572" w14:textId="77777777" w:rsidR="005C6015" w:rsidRPr="007555DA" w:rsidRDefault="005C6015" w:rsidP="00716236">
            <w:pPr>
              <w:spacing w:after="0" w:line="240" w:lineRule="auto"/>
              <w:rPr>
                <w:rFonts w:cstheme="minorHAnsi"/>
              </w:rPr>
            </w:pPr>
            <w:r w:rsidRPr="007555DA">
              <w:rPr>
                <w:rFonts w:cstheme="minorHAnsi"/>
              </w:rPr>
              <w:t>(PUP Jastrzębie-Zdrój)</w:t>
            </w:r>
          </w:p>
          <w:p w14:paraId="57F6D798" w14:textId="77777777" w:rsidR="005C6015" w:rsidRPr="007555DA" w:rsidRDefault="005C6015" w:rsidP="00716236">
            <w:pPr>
              <w:spacing w:after="0" w:line="240" w:lineRule="auto"/>
              <w:rPr>
                <w:rFonts w:cstheme="minorHAnsi"/>
                <w:b/>
              </w:rPr>
            </w:pPr>
          </w:p>
        </w:tc>
        <w:tc>
          <w:tcPr>
            <w:tcW w:w="3453" w:type="dxa"/>
          </w:tcPr>
          <w:p w14:paraId="33B9D29D" w14:textId="77777777" w:rsidR="005C6015" w:rsidRPr="007555DA" w:rsidRDefault="005C6015" w:rsidP="00716236">
            <w:pPr>
              <w:spacing w:after="0" w:line="240" w:lineRule="auto"/>
              <w:rPr>
                <w:rFonts w:cstheme="minorHAnsi"/>
              </w:rPr>
            </w:pPr>
            <w:r w:rsidRPr="007555DA">
              <w:rPr>
                <w:rFonts w:cstheme="minorHAnsi"/>
              </w:rPr>
              <w:t>Termin początkowy liczenia liczy odmów, niepodjęć, przerwań, nie zrealizowanych działań, rezygnacji, niestawiennictw, o których mowa w art. 57 ust. 1, jest dzień wejścia w życie ustawy.</w:t>
            </w:r>
          </w:p>
        </w:tc>
        <w:tc>
          <w:tcPr>
            <w:tcW w:w="3786" w:type="dxa"/>
            <w:vAlign w:val="center"/>
          </w:tcPr>
          <w:p w14:paraId="7AD19631" w14:textId="77777777" w:rsidR="005C6015" w:rsidRPr="007555DA" w:rsidRDefault="005C6015" w:rsidP="00716236">
            <w:pPr>
              <w:spacing w:after="0" w:line="240" w:lineRule="auto"/>
              <w:rPr>
                <w:rFonts w:cstheme="minorHAnsi"/>
              </w:rPr>
            </w:pPr>
          </w:p>
        </w:tc>
        <w:tc>
          <w:tcPr>
            <w:tcW w:w="3105" w:type="dxa"/>
            <w:vMerge/>
          </w:tcPr>
          <w:p w14:paraId="557BC8BD" w14:textId="77777777" w:rsidR="005C6015" w:rsidRPr="007555DA" w:rsidRDefault="005C6015" w:rsidP="00716236">
            <w:pPr>
              <w:spacing w:after="0" w:line="240" w:lineRule="auto"/>
              <w:rPr>
                <w:rFonts w:cstheme="minorHAnsi"/>
              </w:rPr>
            </w:pPr>
          </w:p>
        </w:tc>
      </w:tr>
      <w:tr w:rsidR="007555DA" w:rsidRPr="007555DA" w14:paraId="70BAAAAE" w14:textId="77777777" w:rsidTr="002D6D7B">
        <w:trPr>
          <w:jc w:val="center"/>
        </w:trPr>
        <w:tc>
          <w:tcPr>
            <w:tcW w:w="1727" w:type="dxa"/>
            <w:vAlign w:val="center"/>
          </w:tcPr>
          <w:p w14:paraId="5223D9C1"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445</w:t>
            </w:r>
          </w:p>
        </w:tc>
        <w:tc>
          <w:tcPr>
            <w:tcW w:w="3375" w:type="dxa"/>
            <w:vAlign w:val="center"/>
          </w:tcPr>
          <w:p w14:paraId="44659183" w14:textId="77777777" w:rsidR="005C6015" w:rsidRPr="007555DA" w:rsidRDefault="005C6015" w:rsidP="00716236">
            <w:pPr>
              <w:spacing w:after="0" w:line="240" w:lineRule="auto"/>
              <w:rPr>
                <w:rFonts w:cstheme="minorHAnsi"/>
                <w:b/>
                <w:bCs/>
              </w:rPr>
            </w:pPr>
            <w:r w:rsidRPr="007555DA">
              <w:rPr>
                <w:rFonts w:cstheme="minorHAnsi"/>
                <w:b/>
                <w:bCs/>
              </w:rPr>
              <w:t>Art. 412.</w:t>
            </w:r>
          </w:p>
          <w:p w14:paraId="078C249C" w14:textId="77777777" w:rsidR="005C6015" w:rsidRPr="007555DA" w:rsidRDefault="005C6015" w:rsidP="00716236">
            <w:pPr>
              <w:spacing w:after="0" w:line="240" w:lineRule="auto"/>
              <w:rPr>
                <w:rFonts w:cstheme="minorHAnsi"/>
                <w:b/>
              </w:rPr>
            </w:pPr>
            <w:r w:rsidRPr="007555DA">
              <w:rPr>
                <w:rFonts w:cstheme="minorHAnsi"/>
              </w:rPr>
              <w:t>(PUP Mysłowice)</w:t>
            </w:r>
          </w:p>
        </w:tc>
        <w:tc>
          <w:tcPr>
            <w:tcW w:w="3453" w:type="dxa"/>
          </w:tcPr>
          <w:p w14:paraId="26653C3B" w14:textId="77777777" w:rsidR="005C6015" w:rsidRPr="007555DA" w:rsidRDefault="005C6015" w:rsidP="00716236">
            <w:pPr>
              <w:spacing w:after="0" w:line="240" w:lineRule="auto"/>
              <w:rPr>
                <w:rFonts w:cstheme="minorHAnsi"/>
              </w:rPr>
            </w:pPr>
            <w:r w:rsidRPr="007555DA">
              <w:rPr>
                <w:rFonts w:cstheme="minorHAnsi"/>
              </w:rPr>
              <w:t>Czy powinien być powiązany z art. 57??</w:t>
            </w:r>
          </w:p>
        </w:tc>
        <w:tc>
          <w:tcPr>
            <w:tcW w:w="3786" w:type="dxa"/>
            <w:vAlign w:val="center"/>
          </w:tcPr>
          <w:p w14:paraId="14C468D2" w14:textId="77777777" w:rsidR="005C6015" w:rsidRPr="007555DA" w:rsidRDefault="005C6015" w:rsidP="00716236">
            <w:pPr>
              <w:spacing w:after="0" w:line="240" w:lineRule="auto"/>
              <w:rPr>
                <w:rFonts w:cstheme="minorHAnsi"/>
                <w:strike/>
              </w:rPr>
            </w:pPr>
          </w:p>
        </w:tc>
        <w:tc>
          <w:tcPr>
            <w:tcW w:w="3105" w:type="dxa"/>
            <w:vMerge/>
          </w:tcPr>
          <w:p w14:paraId="4DF5FB68" w14:textId="77777777" w:rsidR="005C6015" w:rsidRPr="007555DA" w:rsidRDefault="005C6015" w:rsidP="00716236">
            <w:pPr>
              <w:spacing w:after="0" w:line="240" w:lineRule="auto"/>
              <w:rPr>
                <w:rFonts w:cstheme="minorHAnsi"/>
              </w:rPr>
            </w:pPr>
          </w:p>
        </w:tc>
      </w:tr>
      <w:tr w:rsidR="007555DA" w:rsidRPr="007555DA" w14:paraId="7A8CE561" w14:textId="77777777" w:rsidTr="002D6D7B">
        <w:trPr>
          <w:jc w:val="center"/>
        </w:trPr>
        <w:tc>
          <w:tcPr>
            <w:tcW w:w="1727" w:type="dxa"/>
            <w:vAlign w:val="center"/>
          </w:tcPr>
          <w:p w14:paraId="4432D69D"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446</w:t>
            </w:r>
          </w:p>
        </w:tc>
        <w:tc>
          <w:tcPr>
            <w:tcW w:w="3375" w:type="dxa"/>
            <w:vAlign w:val="center"/>
          </w:tcPr>
          <w:p w14:paraId="6D60132F" w14:textId="77777777" w:rsidR="005C6015" w:rsidRPr="007555DA" w:rsidRDefault="005C6015" w:rsidP="00716236">
            <w:pPr>
              <w:spacing w:after="0" w:line="240" w:lineRule="auto"/>
              <w:rPr>
                <w:rFonts w:cstheme="minorHAnsi"/>
                <w:b/>
              </w:rPr>
            </w:pPr>
            <w:r w:rsidRPr="007555DA">
              <w:rPr>
                <w:rFonts w:cstheme="minorHAnsi"/>
                <w:b/>
              </w:rPr>
              <w:t>Art. 412.</w:t>
            </w:r>
          </w:p>
          <w:p w14:paraId="19CCDD39" w14:textId="77777777" w:rsidR="005C6015" w:rsidRPr="007555DA" w:rsidRDefault="005C6015" w:rsidP="00716236">
            <w:pPr>
              <w:spacing w:after="0" w:line="240" w:lineRule="auto"/>
              <w:rPr>
                <w:rFonts w:cstheme="minorHAnsi"/>
                <w:b/>
              </w:rPr>
            </w:pPr>
            <w:r w:rsidRPr="007555DA">
              <w:rPr>
                <w:rFonts w:cstheme="minorHAnsi"/>
              </w:rPr>
              <w:t>(PUP Zawiercie)</w:t>
            </w:r>
          </w:p>
        </w:tc>
        <w:tc>
          <w:tcPr>
            <w:tcW w:w="3453" w:type="dxa"/>
          </w:tcPr>
          <w:p w14:paraId="634FA3F4" w14:textId="77777777" w:rsidR="005C6015" w:rsidRPr="007555DA" w:rsidRDefault="005C6015" w:rsidP="00716236">
            <w:pPr>
              <w:spacing w:after="0" w:line="240" w:lineRule="auto"/>
              <w:rPr>
                <w:rFonts w:cstheme="minorHAnsi"/>
              </w:rPr>
            </w:pPr>
            <w:r w:rsidRPr="007555DA">
              <w:rPr>
                <w:rFonts w:cstheme="minorHAnsi"/>
              </w:rPr>
              <w:t>Terminem początkowym liczenia liczby odmów, niepodjęć, przerwań, nie zrealizowania działań, rezygnacji, niestawiennictw, o których mowa w art. 57 ust.1 jest dzień wejścia w życie ustawy</w:t>
            </w:r>
          </w:p>
        </w:tc>
        <w:tc>
          <w:tcPr>
            <w:tcW w:w="3786" w:type="dxa"/>
            <w:vAlign w:val="center"/>
          </w:tcPr>
          <w:p w14:paraId="0151B617" w14:textId="77777777" w:rsidR="005C6015" w:rsidRPr="007555DA" w:rsidRDefault="005C6015" w:rsidP="00716236">
            <w:pPr>
              <w:spacing w:after="0" w:line="240" w:lineRule="auto"/>
              <w:rPr>
                <w:rFonts w:cstheme="minorHAnsi"/>
              </w:rPr>
            </w:pPr>
            <w:r w:rsidRPr="007555DA">
              <w:rPr>
                <w:rFonts w:cstheme="minorHAnsi"/>
              </w:rPr>
              <w:t>Terminem początkowym liczenia liczby odmów, niepodjęć, przerwań, nie zrealizowania działań, rezygnacji, niestawiennictw, o których mowa w art. 55 ust.1 jest dzień wejścia w życie ustawy</w:t>
            </w:r>
          </w:p>
        </w:tc>
        <w:tc>
          <w:tcPr>
            <w:tcW w:w="3105" w:type="dxa"/>
            <w:vMerge/>
          </w:tcPr>
          <w:p w14:paraId="36C339CB" w14:textId="77777777" w:rsidR="005C6015" w:rsidRPr="007555DA" w:rsidRDefault="005C6015" w:rsidP="00716236">
            <w:pPr>
              <w:spacing w:after="0" w:line="240" w:lineRule="auto"/>
              <w:rPr>
                <w:rFonts w:cstheme="minorHAnsi"/>
              </w:rPr>
            </w:pPr>
          </w:p>
        </w:tc>
      </w:tr>
      <w:tr w:rsidR="007555DA" w:rsidRPr="007555DA" w14:paraId="1A0BA938" w14:textId="77777777" w:rsidTr="002D6D7B">
        <w:trPr>
          <w:jc w:val="center"/>
        </w:trPr>
        <w:tc>
          <w:tcPr>
            <w:tcW w:w="1727" w:type="dxa"/>
            <w:vAlign w:val="center"/>
          </w:tcPr>
          <w:p w14:paraId="0A48AE3B"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447</w:t>
            </w:r>
          </w:p>
        </w:tc>
        <w:tc>
          <w:tcPr>
            <w:tcW w:w="3375" w:type="dxa"/>
            <w:vAlign w:val="center"/>
          </w:tcPr>
          <w:p w14:paraId="2150C7CE" w14:textId="77777777" w:rsidR="005C6015" w:rsidRPr="007555DA" w:rsidRDefault="005C6015" w:rsidP="00716236">
            <w:pPr>
              <w:spacing w:after="0" w:line="240" w:lineRule="auto"/>
              <w:rPr>
                <w:rFonts w:cstheme="minorHAnsi"/>
                <w:b/>
              </w:rPr>
            </w:pPr>
            <w:r w:rsidRPr="007555DA">
              <w:rPr>
                <w:rFonts w:cstheme="minorHAnsi"/>
                <w:b/>
              </w:rPr>
              <w:t>Art. 413.</w:t>
            </w:r>
          </w:p>
          <w:p w14:paraId="330DF06B" w14:textId="77777777" w:rsidR="005C6015" w:rsidRPr="007555DA" w:rsidRDefault="005C6015" w:rsidP="00716236">
            <w:pPr>
              <w:spacing w:after="0" w:line="240" w:lineRule="auto"/>
              <w:rPr>
                <w:rFonts w:cstheme="minorHAnsi"/>
                <w:b/>
              </w:rPr>
            </w:pPr>
            <w:r w:rsidRPr="007555DA">
              <w:rPr>
                <w:rFonts w:cstheme="minorHAnsi"/>
              </w:rPr>
              <w:t xml:space="preserve">(PUP Częstochowa) </w:t>
            </w:r>
          </w:p>
          <w:p w14:paraId="38CD16C2" w14:textId="77777777" w:rsidR="005C6015" w:rsidRPr="007555DA" w:rsidRDefault="005C6015" w:rsidP="00716236">
            <w:pPr>
              <w:spacing w:after="0" w:line="240" w:lineRule="auto"/>
              <w:rPr>
                <w:rFonts w:cstheme="minorHAnsi"/>
                <w:b/>
              </w:rPr>
            </w:pPr>
          </w:p>
        </w:tc>
        <w:tc>
          <w:tcPr>
            <w:tcW w:w="3453" w:type="dxa"/>
          </w:tcPr>
          <w:p w14:paraId="2EEEDACF" w14:textId="77777777" w:rsidR="005C6015" w:rsidRPr="007555DA" w:rsidRDefault="005C6015" w:rsidP="00716236">
            <w:pPr>
              <w:spacing w:after="0" w:line="240" w:lineRule="auto"/>
              <w:rPr>
                <w:rFonts w:cstheme="minorHAnsi"/>
              </w:rPr>
            </w:pPr>
            <w:r w:rsidRPr="007555DA">
              <w:rPr>
                <w:rFonts w:cstheme="minorHAnsi"/>
              </w:rPr>
              <w:t>W przepisach przejściowych, w art. 413 wskazano iż zasiłki, stypendia i dodatki aktywizacyjne przyznane przed dniem wejścia w życie niniejszej ustawy, są wypłacane w wysokości i przez okresy wynikające z dotychczasowych przepisów.</w:t>
            </w:r>
          </w:p>
          <w:p w14:paraId="1C4CF1DF" w14:textId="77777777" w:rsidR="005C6015" w:rsidRPr="007555DA" w:rsidRDefault="005C6015" w:rsidP="00716236">
            <w:pPr>
              <w:spacing w:after="0" w:line="240" w:lineRule="auto"/>
              <w:rPr>
                <w:rFonts w:cstheme="minorHAnsi"/>
              </w:rPr>
            </w:pPr>
            <w:r w:rsidRPr="007555DA">
              <w:rPr>
                <w:rFonts w:cstheme="minorHAnsi"/>
              </w:rPr>
              <w:t> </w:t>
            </w:r>
          </w:p>
          <w:p w14:paraId="4EE7B41B" w14:textId="77777777" w:rsidR="005C6015" w:rsidRPr="007555DA" w:rsidRDefault="005C6015" w:rsidP="00716236">
            <w:pPr>
              <w:spacing w:after="0" w:line="240" w:lineRule="auto"/>
              <w:rPr>
                <w:rFonts w:cstheme="minorHAnsi"/>
              </w:rPr>
            </w:pPr>
            <w:r w:rsidRPr="007555DA">
              <w:rPr>
                <w:rFonts w:cstheme="minorHAnsi"/>
              </w:rPr>
              <w:t>Jak należy interpretować słowo „przyznane”? Czy powyższych przypadkach należy brać pod uwagę?</w:t>
            </w:r>
          </w:p>
          <w:p w14:paraId="29F53D36" w14:textId="77777777" w:rsidR="005C6015" w:rsidRPr="007555DA" w:rsidRDefault="005C6015" w:rsidP="00716236">
            <w:pPr>
              <w:spacing w:after="0" w:line="240" w:lineRule="auto"/>
              <w:rPr>
                <w:rFonts w:cstheme="minorHAnsi"/>
              </w:rPr>
            </w:pPr>
            <w:r w:rsidRPr="007555DA">
              <w:rPr>
                <w:rFonts w:cstheme="minorHAnsi"/>
              </w:rPr>
              <w:t>–             datę rejestracji osób bezrobotnych przed dniem w życie nowej ustawy,</w:t>
            </w:r>
          </w:p>
          <w:p w14:paraId="403A0C72" w14:textId="77777777" w:rsidR="005C6015" w:rsidRPr="007555DA" w:rsidRDefault="005C6015" w:rsidP="00716236">
            <w:pPr>
              <w:spacing w:after="0" w:line="240" w:lineRule="auto"/>
              <w:rPr>
                <w:rFonts w:cstheme="minorHAnsi"/>
              </w:rPr>
            </w:pPr>
            <w:r w:rsidRPr="007555DA">
              <w:rPr>
                <w:rFonts w:cstheme="minorHAnsi"/>
              </w:rPr>
              <w:t>–             datę udokumentowania prawa do zasiłku,</w:t>
            </w:r>
          </w:p>
          <w:p w14:paraId="0DFC445D" w14:textId="77777777" w:rsidR="005C6015" w:rsidRPr="007555DA" w:rsidRDefault="005C6015" w:rsidP="00716236">
            <w:pPr>
              <w:spacing w:after="0" w:line="240" w:lineRule="auto"/>
              <w:rPr>
                <w:rFonts w:cstheme="minorHAnsi"/>
              </w:rPr>
            </w:pPr>
            <w:r w:rsidRPr="007555DA">
              <w:rPr>
                <w:rFonts w:cstheme="minorHAnsi"/>
              </w:rPr>
              <w:t>–             datę wydania decyzji o przyznaniu prawa do zasiłku po 01.01.2023, dla osób zarejestrowanych do 31.12.2022r.</w:t>
            </w:r>
          </w:p>
        </w:tc>
        <w:tc>
          <w:tcPr>
            <w:tcW w:w="3786" w:type="dxa"/>
            <w:vAlign w:val="center"/>
          </w:tcPr>
          <w:p w14:paraId="21D75A2F" w14:textId="77777777" w:rsidR="005C6015" w:rsidRPr="007555DA" w:rsidRDefault="005C6015" w:rsidP="00716236">
            <w:pPr>
              <w:spacing w:after="0" w:line="240" w:lineRule="auto"/>
              <w:rPr>
                <w:rFonts w:cstheme="minorHAnsi"/>
              </w:rPr>
            </w:pPr>
          </w:p>
        </w:tc>
        <w:tc>
          <w:tcPr>
            <w:tcW w:w="3105" w:type="dxa"/>
            <w:vMerge/>
          </w:tcPr>
          <w:p w14:paraId="5DAB91F7" w14:textId="77E86711" w:rsidR="005C6015" w:rsidRPr="007555DA" w:rsidRDefault="005C6015" w:rsidP="00716236">
            <w:pPr>
              <w:spacing w:after="0" w:line="240" w:lineRule="auto"/>
              <w:rPr>
                <w:rFonts w:cstheme="minorHAnsi"/>
              </w:rPr>
            </w:pPr>
          </w:p>
        </w:tc>
      </w:tr>
      <w:tr w:rsidR="00E57DC5" w:rsidRPr="007555DA" w14:paraId="6DF75C68" w14:textId="77777777" w:rsidTr="002D6D7B">
        <w:trPr>
          <w:jc w:val="center"/>
        </w:trPr>
        <w:tc>
          <w:tcPr>
            <w:tcW w:w="1727" w:type="dxa"/>
            <w:vAlign w:val="center"/>
          </w:tcPr>
          <w:p w14:paraId="4C677FD1" w14:textId="77777777" w:rsidR="00E57DC5" w:rsidRPr="007555DA" w:rsidRDefault="00E57DC5" w:rsidP="00716236">
            <w:pPr>
              <w:spacing w:after="0" w:line="240" w:lineRule="auto"/>
              <w:ind w:left="36" w:right="-534"/>
              <w:contextualSpacing/>
              <w:rPr>
                <w:rFonts w:cstheme="minorHAnsi"/>
                <w:b/>
              </w:rPr>
            </w:pPr>
            <w:r w:rsidRPr="007555DA">
              <w:rPr>
                <w:rFonts w:cstheme="minorHAnsi"/>
                <w:b/>
              </w:rPr>
              <w:t>448</w:t>
            </w:r>
          </w:p>
        </w:tc>
        <w:tc>
          <w:tcPr>
            <w:tcW w:w="3375" w:type="dxa"/>
            <w:vAlign w:val="center"/>
          </w:tcPr>
          <w:p w14:paraId="399F50CA" w14:textId="77777777" w:rsidR="00E57DC5" w:rsidRPr="007555DA" w:rsidRDefault="00E57DC5" w:rsidP="00716236">
            <w:pPr>
              <w:spacing w:after="0" w:line="240" w:lineRule="auto"/>
              <w:rPr>
                <w:rFonts w:cstheme="minorHAnsi"/>
                <w:b/>
              </w:rPr>
            </w:pPr>
            <w:r w:rsidRPr="007555DA">
              <w:rPr>
                <w:rFonts w:cstheme="minorHAnsi"/>
                <w:b/>
              </w:rPr>
              <w:t>Art. 424. ust. 2</w:t>
            </w:r>
          </w:p>
          <w:p w14:paraId="2FEB2362" w14:textId="77777777" w:rsidR="00E57DC5" w:rsidRPr="007555DA" w:rsidRDefault="00E57DC5" w:rsidP="00716236">
            <w:pPr>
              <w:spacing w:after="0" w:line="240" w:lineRule="auto"/>
              <w:rPr>
                <w:rFonts w:cstheme="minorHAnsi"/>
                <w:b/>
              </w:rPr>
            </w:pPr>
            <w:r w:rsidRPr="007555DA">
              <w:rPr>
                <w:rFonts w:cstheme="minorHAnsi"/>
              </w:rPr>
              <w:t>(PUP Chorzów)</w:t>
            </w:r>
          </w:p>
        </w:tc>
        <w:tc>
          <w:tcPr>
            <w:tcW w:w="3453" w:type="dxa"/>
          </w:tcPr>
          <w:p w14:paraId="6AB943CF" w14:textId="77777777" w:rsidR="00E57DC5" w:rsidRPr="007555DA" w:rsidRDefault="00E57DC5" w:rsidP="00716236">
            <w:pPr>
              <w:spacing w:after="0" w:line="240" w:lineRule="auto"/>
              <w:rPr>
                <w:rFonts w:cstheme="minorHAnsi"/>
              </w:rPr>
            </w:pPr>
            <w:r w:rsidRPr="007555DA">
              <w:rPr>
                <w:rFonts w:cstheme="minorHAnsi"/>
              </w:rPr>
              <w:t>W treści znajduje się nieprawidłowe odwołanie do art. 328, a powinno być do 281 ustawy.</w:t>
            </w:r>
          </w:p>
          <w:p w14:paraId="606B5AE7" w14:textId="77777777" w:rsidR="00E57DC5" w:rsidRPr="007555DA" w:rsidRDefault="00E57DC5" w:rsidP="00716236">
            <w:pPr>
              <w:spacing w:after="0" w:line="240" w:lineRule="auto"/>
              <w:rPr>
                <w:rFonts w:cstheme="minorHAnsi"/>
              </w:rPr>
            </w:pPr>
            <w:r w:rsidRPr="007555DA">
              <w:rPr>
                <w:rFonts w:cstheme="minorHAnsi"/>
              </w:rPr>
              <w:t>W treści użyto dość potocznego zwrotu „kierujący komórką organizacyjną”</w:t>
            </w:r>
          </w:p>
        </w:tc>
        <w:tc>
          <w:tcPr>
            <w:tcW w:w="3786" w:type="dxa"/>
            <w:vAlign w:val="center"/>
          </w:tcPr>
          <w:p w14:paraId="118B2FAE" w14:textId="77777777" w:rsidR="00E57DC5" w:rsidRPr="007555DA" w:rsidRDefault="00E57DC5" w:rsidP="00716236">
            <w:pPr>
              <w:spacing w:after="0" w:line="240" w:lineRule="auto"/>
              <w:rPr>
                <w:rFonts w:cstheme="minorHAnsi"/>
              </w:rPr>
            </w:pPr>
            <w:r w:rsidRPr="007555DA">
              <w:rPr>
                <w:rFonts w:cstheme="minorHAnsi"/>
              </w:rPr>
              <w:t>Przyznając pierwszy dodatek motywacyjny, o którym mowa w art. 281, dyrektor WUP lub dyrektor PUP uwzględnia wypłaty dodatków do wynagrodzeń przyznanych niektórym pracownikom na podstawie przepisów ustawy uchylanej w art. 434</w:t>
            </w:r>
          </w:p>
        </w:tc>
        <w:tc>
          <w:tcPr>
            <w:tcW w:w="3105" w:type="dxa"/>
            <w:vMerge w:val="restart"/>
            <w:shd w:val="clear" w:color="auto" w:fill="auto"/>
          </w:tcPr>
          <w:p w14:paraId="23B0DEEF" w14:textId="71DA9B2A" w:rsidR="00E57DC5" w:rsidRPr="007555DA" w:rsidRDefault="00E57DC5" w:rsidP="00F633BE">
            <w:pPr>
              <w:spacing w:after="0" w:line="240" w:lineRule="auto"/>
              <w:jc w:val="center"/>
              <w:rPr>
                <w:rFonts w:cstheme="minorHAnsi"/>
                <w:b/>
                <w:bCs/>
              </w:rPr>
            </w:pPr>
            <w:r w:rsidRPr="007555DA">
              <w:rPr>
                <w:rFonts w:cstheme="minorHAnsi"/>
                <w:b/>
                <w:bCs/>
              </w:rPr>
              <w:t>Uwaga uwzględniona.</w:t>
            </w:r>
          </w:p>
          <w:p w14:paraId="18E90BEF" w14:textId="77777777" w:rsidR="00E57DC5" w:rsidRPr="007555DA" w:rsidRDefault="00E57DC5" w:rsidP="00716236">
            <w:pPr>
              <w:spacing w:after="0" w:line="240" w:lineRule="auto"/>
              <w:rPr>
                <w:rFonts w:cstheme="minorHAnsi"/>
              </w:rPr>
            </w:pPr>
            <w:r w:rsidRPr="007555DA">
              <w:rPr>
                <w:rFonts w:cstheme="minorHAnsi"/>
              </w:rPr>
              <w:t xml:space="preserve">Poprawiono odesłanie. </w:t>
            </w:r>
          </w:p>
          <w:p w14:paraId="01492890" w14:textId="1021C5B9" w:rsidR="00E57DC5" w:rsidRPr="007555DA" w:rsidRDefault="00E57DC5" w:rsidP="00716236">
            <w:pPr>
              <w:spacing w:after="0" w:line="240" w:lineRule="auto"/>
              <w:rPr>
                <w:rFonts w:cstheme="minorHAnsi"/>
              </w:rPr>
            </w:pPr>
          </w:p>
          <w:p w14:paraId="53653D8E" w14:textId="0B7A03C5" w:rsidR="00E57DC5" w:rsidRPr="007555DA" w:rsidRDefault="00E57DC5" w:rsidP="00716236">
            <w:pPr>
              <w:spacing w:after="0" w:line="240" w:lineRule="auto"/>
              <w:rPr>
                <w:rFonts w:cstheme="minorHAnsi"/>
              </w:rPr>
            </w:pPr>
          </w:p>
        </w:tc>
      </w:tr>
      <w:tr w:rsidR="00E57DC5" w:rsidRPr="007555DA" w14:paraId="1D855AA3" w14:textId="77777777" w:rsidTr="002D6D7B">
        <w:trPr>
          <w:jc w:val="center"/>
        </w:trPr>
        <w:tc>
          <w:tcPr>
            <w:tcW w:w="1727" w:type="dxa"/>
            <w:vAlign w:val="center"/>
          </w:tcPr>
          <w:p w14:paraId="45A0EA3B" w14:textId="77777777" w:rsidR="00E57DC5" w:rsidRPr="007555DA" w:rsidRDefault="00E57DC5" w:rsidP="00716236">
            <w:pPr>
              <w:spacing w:after="0" w:line="240" w:lineRule="auto"/>
              <w:ind w:left="36" w:right="-534"/>
              <w:contextualSpacing/>
              <w:rPr>
                <w:rFonts w:cstheme="minorHAnsi"/>
                <w:b/>
              </w:rPr>
            </w:pPr>
            <w:r w:rsidRPr="007555DA">
              <w:rPr>
                <w:rFonts w:cstheme="minorHAnsi"/>
                <w:b/>
              </w:rPr>
              <w:t>449</w:t>
            </w:r>
          </w:p>
        </w:tc>
        <w:tc>
          <w:tcPr>
            <w:tcW w:w="3375" w:type="dxa"/>
            <w:vAlign w:val="center"/>
          </w:tcPr>
          <w:p w14:paraId="4946BB5D" w14:textId="77777777" w:rsidR="00E57DC5" w:rsidRPr="007555DA" w:rsidRDefault="00E57DC5" w:rsidP="00716236">
            <w:pPr>
              <w:spacing w:after="0" w:line="240" w:lineRule="auto"/>
              <w:rPr>
                <w:rFonts w:cstheme="minorHAnsi"/>
                <w:b/>
              </w:rPr>
            </w:pPr>
            <w:r w:rsidRPr="007555DA">
              <w:rPr>
                <w:rFonts w:cstheme="minorHAnsi"/>
                <w:b/>
              </w:rPr>
              <w:t>Art. 424. ust.2</w:t>
            </w:r>
          </w:p>
          <w:p w14:paraId="398EC823" w14:textId="77777777" w:rsidR="00E57DC5" w:rsidRPr="007555DA" w:rsidRDefault="00E57DC5" w:rsidP="00716236">
            <w:pPr>
              <w:spacing w:after="0" w:line="240" w:lineRule="auto"/>
              <w:rPr>
                <w:rFonts w:cstheme="minorHAnsi"/>
                <w:b/>
              </w:rPr>
            </w:pPr>
            <w:r w:rsidRPr="007555DA">
              <w:rPr>
                <w:rFonts w:cstheme="minorHAnsi"/>
              </w:rPr>
              <w:t>(PUP Zawiercie)</w:t>
            </w:r>
          </w:p>
        </w:tc>
        <w:tc>
          <w:tcPr>
            <w:tcW w:w="3453" w:type="dxa"/>
          </w:tcPr>
          <w:p w14:paraId="35A0A907" w14:textId="77777777" w:rsidR="00E57DC5" w:rsidRPr="007555DA" w:rsidRDefault="00E57DC5" w:rsidP="00716236">
            <w:pPr>
              <w:spacing w:after="0" w:line="240" w:lineRule="auto"/>
              <w:rPr>
                <w:rFonts w:cstheme="minorHAnsi"/>
              </w:rPr>
            </w:pPr>
            <w:r w:rsidRPr="007555DA">
              <w:rPr>
                <w:rFonts w:cstheme="minorHAnsi"/>
              </w:rPr>
              <w:t>Przyznając pierwszy dodatek motywacyjny o którym mowa w art.328, kierujący komórka organizacyjną uwzględnia wypłaty dodatków do wynagrodzeń przyznanych  niektórym pracownikom na podstawie przepisów ustawy uchylanej w art. 434,w okresie , za który dodatek motywacyjny jest przyznawany</w:t>
            </w:r>
          </w:p>
        </w:tc>
        <w:tc>
          <w:tcPr>
            <w:tcW w:w="3786" w:type="dxa"/>
            <w:vAlign w:val="center"/>
          </w:tcPr>
          <w:p w14:paraId="6F8141DD" w14:textId="77777777" w:rsidR="00E57DC5" w:rsidRPr="007555DA" w:rsidRDefault="00E57DC5" w:rsidP="00716236">
            <w:pPr>
              <w:spacing w:after="0" w:line="240" w:lineRule="auto"/>
              <w:rPr>
                <w:rFonts w:cstheme="minorHAnsi"/>
              </w:rPr>
            </w:pPr>
            <w:r w:rsidRPr="007555DA">
              <w:rPr>
                <w:rFonts w:cstheme="minorHAnsi"/>
              </w:rPr>
              <w:t>Przyznając pierwszy dodatek motywacyjny o którym mowa w art.281, kierujący komórka organizacyjną uwzględnia wypłaty dodatków do wynagrodzeń przyznanych  niektórym pracownikom na podstawie przepisów ustawy uchylanej w art. 434,w okresie , za który dodatek motywacyjny jest przyznawany</w:t>
            </w:r>
          </w:p>
        </w:tc>
        <w:tc>
          <w:tcPr>
            <w:tcW w:w="3105" w:type="dxa"/>
            <w:vMerge/>
          </w:tcPr>
          <w:p w14:paraId="4A2F8EC8" w14:textId="35D3C994" w:rsidR="00E57DC5" w:rsidRPr="007555DA" w:rsidRDefault="00E57DC5" w:rsidP="00716236">
            <w:pPr>
              <w:spacing w:after="0" w:line="240" w:lineRule="auto"/>
              <w:rPr>
                <w:rFonts w:cstheme="minorHAnsi"/>
              </w:rPr>
            </w:pPr>
          </w:p>
        </w:tc>
      </w:tr>
      <w:tr w:rsidR="00E57DC5" w:rsidRPr="007555DA" w14:paraId="292193C6" w14:textId="77777777" w:rsidTr="002D6D7B">
        <w:trPr>
          <w:jc w:val="center"/>
        </w:trPr>
        <w:tc>
          <w:tcPr>
            <w:tcW w:w="1727" w:type="dxa"/>
            <w:vAlign w:val="center"/>
          </w:tcPr>
          <w:p w14:paraId="1FF2D9BC" w14:textId="77777777" w:rsidR="00E57DC5" w:rsidRPr="007555DA" w:rsidRDefault="00E57DC5" w:rsidP="00716236">
            <w:pPr>
              <w:spacing w:after="0" w:line="240" w:lineRule="auto"/>
              <w:ind w:left="36" w:right="-534"/>
              <w:contextualSpacing/>
              <w:rPr>
                <w:rFonts w:cstheme="minorHAnsi"/>
                <w:b/>
              </w:rPr>
            </w:pPr>
            <w:r w:rsidRPr="007555DA">
              <w:rPr>
                <w:rFonts w:cstheme="minorHAnsi"/>
                <w:b/>
              </w:rPr>
              <w:t>450</w:t>
            </w:r>
          </w:p>
        </w:tc>
        <w:tc>
          <w:tcPr>
            <w:tcW w:w="3375" w:type="dxa"/>
            <w:vAlign w:val="center"/>
          </w:tcPr>
          <w:p w14:paraId="4297D5D1" w14:textId="77777777" w:rsidR="00E57DC5" w:rsidRPr="007555DA" w:rsidRDefault="00E57DC5" w:rsidP="00716236">
            <w:pPr>
              <w:spacing w:after="0" w:line="240" w:lineRule="auto"/>
              <w:rPr>
                <w:rFonts w:cstheme="minorHAnsi"/>
                <w:b/>
              </w:rPr>
            </w:pPr>
            <w:r w:rsidRPr="007555DA">
              <w:rPr>
                <w:rFonts w:cstheme="minorHAnsi"/>
                <w:b/>
              </w:rPr>
              <w:t>Art. 424. ust. 2</w:t>
            </w:r>
          </w:p>
          <w:p w14:paraId="55F28891" w14:textId="77777777" w:rsidR="00E57DC5" w:rsidRPr="007555DA" w:rsidRDefault="00E57DC5" w:rsidP="00716236">
            <w:pPr>
              <w:spacing w:after="0" w:line="240" w:lineRule="auto"/>
              <w:rPr>
                <w:rFonts w:cstheme="minorHAnsi"/>
              </w:rPr>
            </w:pPr>
            <w:r w:rsidRPr="007555DA">
              <w:rPr>
                <w:rFonts w:cstheme="minorHAnsi"/>
              </w:rPr>
              <w:t>(PUP Żywiec)</w:t>
            </w:r>
          </w:p>
        </w:tc>
        <w:tc>
          <w:tcPr>
            <w:tcW w:w="3453" w:type="dxa"/>
          </w:tcPr>
          <w:p w14:paraId="546E141E" w14:textId="77777777" w:rsidR="00E57DC5" w:rsidRPr="007555DA" w:rsidRDefault="00E57DC5" w:rsidP="00716236">
            <w:pPr>
              <w:spacing w:after="0" w:line="240" w:lineRule="auto"/>
              <w:rPr>
                <w:rFonts w:cstheme="minorHAnsi"/>
              </w:rPr>
            </w:pPr>
            <w:r w:rsidRPr="007555DA">
              <w:rPr>
                <w:rFonts w:cstheme="minorHAnsi"/>
              </w:rPr>
              <w:t>Artykuł odsyła do zapisów art. 328, który nie dotyczy dodatków do wynagrodzeń.</w:t>
            </w:r>
          </w:p>
        </w:tc>
        <w:tc>
          <w:tcPr>
            <w:tcW w:w="3786" w:type="dxa"/>
            <w:vAlign w:val="center"/>
          </w:tcPr>
          <w:p w14:paraId="1E069CE4" w14:textId="77777777" w:rsidR="00E57DC5" w:rsidRPr="007555DA" w:rsidRDefault="00E57DC5" w:rsidP="00716236">
            <w:pPr>
              <w:spacing w:after="0" w:line="240" w:lineRule="auto"/>
              <w:rPr>
                <w:rFonts w:cstheme="minorHAnsi"/>
              </w:rPr>
            </w:pPr>
          </w:p>
        </w:tc>
        <w:tc>
          <w:tcPr>
            <w:tcW w:w="3105" w:type="dxa"/>
            <w:vMerge/>
          </w:tcPr>
          <w:p w14:paraId="494CFA0D" w14:textId="4B4F77DD" w:rsidR="00E57DC5" w:rsidRPr="007555DA" w:rsidRDefault="00E57DC5" w:rsidP="00716236">
            <w:pPr>
              <w:spacing w:after="0" w:line="240" w:lineRule="auto"/>
              <w:rPr>
                <w:rFonts w:cstheme="minorHAnsi"/>
              </w:rPr>
            </w:pPr>
          </w:p>
        </w:tc>
      </w:tr>
      <w:tr w:rsidR="007555DA" w:rsidRPr="007555DA" w14:paraId="2715C42F" w14:textId="77777777" w:rsidTr="002D6D7B">
        <w:trPr>
          <w:jc w:val="center"/>
        </w:trPr>
        <w:tc>
          <w:tcPr>
            <w:tcW w:w="1727" w:type="dxa"/>
            <w:vAlign w:val="center"/>
          </w:tcPr>
          <w:p w14:paraId="082EDE9C"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451</w:t>
            </w:r>
          </w:p>
        </w:tc>
        <w:tc>
          <w:tcPr>
            <w:tcW w:w="3375" w:type="dxa"/>
            <w:vAlign w:val="center"/>
          </w:tcPr>
          <w:p w14:paraId="091ECBAF" w14:textId="77777777" w:rsidR="005C6015" w:rsidRPr="007555DA" w:rsidRDefault="005C6015" w:rsidP="00716236">
            <w:pPr>
              <w:spacing w:after="0" w:line="240" w:lineRule="auto"/>
              <w:rPr>
                <w:rFonts w:cstheme="minorHAnsi"/>
                <w:b/>
              </w:rPr>
            </w:pPr>
            <w:r w:rsidRPr="007555DA">
              <w:rPr>
                <w:rFonts w:cstheme="minorHAnsi"/>
                <w:b/>
              </w:rPr>
              <w:t>Art. 435.</w:t>
            </w:r>
          </w:p>
          <w:p w14:paraId="7D78B736" w14:textId="77777777" w:rsidR="005C6015" w:rsidRPr="007555DA" w:rsidRDefault="005C6015" w:rsidP="00716236">
            <w:pPr>
              <w:spacing w:after="0" w:line="240" w:lineRule="auto"/>
              <w:rPr>
                <w:rFonts w:cstheme="minorHAnsi"/>
              </w:rPr>
            </w:pPr>
            <w:r w:rsidRPr="007555DA">
              <w:rPr>
                <w:rFonts w:cstheme="minorHAnsi"/>
              </w:rPr>
              <w:t>(PUP Cieszyn)</w:t>
            </w:r>
          </w:p>
        </w:tc>
        <w:tc>
          <w:tcPr>
            <w:tcW w:w="3453" w:type="dxa"/>
          </w:tcPr>
          <w:p w14:paraId="1B198D21" w14:textId="77777777" w:rsidR="005C6015" w:rsidRPr="007555DA" w:rsidRDefault="005C6015" w:rsidP="00716236">
            <w:pPr>
              <w:spacing w:after="0" w:line="240" w:lineRule="auto"/>
              <w:rPr>
                <w:rFonts w:cstheme="minorHAnsi"/>
                <w:shd w:val="clear" w:color="auto" w:fill="FFFFFF"/>
              </w:rPr>
            </w:pPr>
            <w:r w:rsidRPr="007555DA">
              <w:rPr>
                <w:rFonts w:cstheme="minorHAnsi"/>
                <w:shd w:val="clear" w:color="auto" w:fill="FFFFFF"/>
              </w:rPr>
              <w:t>Minimalnie 3 miesiące vacatio legis w celu umożliwienia wszystkim zainteresowanym zapoznanie się z nowymi przepisami i przygotowanie się do zmian.</w:t>
            </w:r>
          </w:p>
        </w:tc>
        <w:tc>
          <w:tcPr>
            <w:tcW w:w="3786" w:type="dxa"/>
            <w:vAlign w:val="center"/>
          </w:tcPr>
          <w:p w14:paraId="3E47DDDD" w14:textId="77777777" w:rsidR="005C6015" w:rsidRPr="007555DA" w:rsidRDefault="005C6015" w:rsidP="00716236">
            <w:pPr>
              <w:spacing w:after="0" w:line="240" w:lineRule="auto"/>
              <w:rPr>
                <w:rFonts w:cstheme="minorHAnsi"/>
              </w:rPr>
            </w:pPr>
          </w:p>
        </w:tc>
        <w:tc>
          <w:tcPr>
            <w:tcW w:w="3105" w:type="dxa"/>
            <w:vMerge w:val="restart"/>
          </w:tcPr>
          <w:p w14:paraId="77F3E079" w14:textId="66BBCBB8" w:rsidR="005C6015" w:rsidRPr="007555DA" w:rsidRDefault="005C6015" w:rsidP="00AD77E8">
            <w:pPr>
              <w:spacing w:after="0" w:line="240" w:lineRule="auto"/>
              <w:jc w:val="center"/>
              <w:rPr>
                <w:rFonts w:cstheme="minorHAnsi"/>
                <w:b/>
                <w:bCs/>
              </w:rPr>
            </w:pPr>
            <w:r w:rsidRPr="007555DA">
              <w:rPr>
                <w:rFonts w:cstheme="minorHAnsi"/>
                <w:b/>
                <w:bCs/>
              </w:rPr>
              <w:t>Wyjaśnienie:</w:t>
            </w:r>
          </w:p>
          <w:p w14:paraId="66174DEF" w14:textId="62EF4B8B" w:rsidR="005C6015" w:rsidRPr="007555DA" w:rsidRDefault="00ED021C" w:rsidP="00B83D31">
            <w:pPr>
              <w:spacing w:after="0" w:line="240" w:lineRule="auto"/>
              <w:jc w:val="both"/>
              <w:rPr>
                <w:rFonts w:cstheme="minorHAnsi"/>
              </w:rPr>
            </w:pPr>
            <w:r w:rsidRPr="00ED021C">
              <w:rPr>
                <w:rFonts w:cstheme="minorHAnsi"/>
              </w:rPr>
              <w:t>Planuje się, że projektowana ustawa wejdzie w życie 1 stycznia 2024 r., z wyjątkami wskazanymi w ustawie.</w:t>
            </w:r>
          </w:p>
        </w:tc>
      </w:tr>
      <w:tr w:rsidR="007555DA" w:rsidRPr="007555DA" w14:paraId="7A11A2DE" w14:textId="77777777" w:rsidTr="002D6D7B">
        <w:trPr>
          <w:jc w:val="center"/>
        </w:trPr>
        <w:tc>
          <w:tcPr>
            <w:tcW w:w="1727" w:type="dxa"/>
            <w:vAlign w:val="center"/>
          </w:tcPr>
          <w:p w14:paraId="09140A4E"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452</w:t>
            </w:r>
          </w:p>
        </w:tc>
        <w:tc>
          <w:tcPr>
            <w:tcW w:w="3375" w:type="dxa"/>
            <w:vAlign w:val="center"/>
          </w:tcPr>
          <w:p w14:paraId="60DC13E6" w14:textId="77777777" w:rsidR="005C6015" w:rsidRPr="007555DA" w:rsidRDefault="005C6015" w:rsidP="00716236">
            <w:pPr>
              <w:spacing w:after="0" w:line="240" w:lineRule="auto"/>
              <w:rPr>
                <w:rFonts w:cstheme="minorHAnsi"/>
                <w:b/>
              </w:rPr>
            </w:pPr>
            <w:r w:rsidRPr="007555DA">
              <w:rPr>
                <w:rFonts w:cstheme="minorHAnsi"/>
                <w:b/>
              </w:rPr>
              <w:t>Art. 435. ust. 1</w:t>
            </w:r>
          </w:p>
          <w:p w14:paraId="75F435EB" w14:textId="77777777" w:rsidR="005C6015" w:rsidRPr="007555DA" w:rsidRDefault="005C6015" w:rsidP="00716236">
            <w:pPr>
              <w:spacing w:after="0" w:line="240" w:lineRule="auto"/>
              <w:rPr>
                <w:rFonts w:cstheme="minorHAnsi"/>
                <w:b/>
              </w:rPr>
            </w:pPr>
            <w:r w:rsidRPr="007555DA">
              <w:rPr>
                <w:rFonts w:cstheme="minorHAnsi"/>
              </w:rPr>
              <w:t>(PUP Ruda Śląska)</w:t>
            </w:r>
          </w:p>
        </w:tc>
        <w:tc>
          <w:tcPr>
            <w:tcW w:w="3453" w:type="dxa"/>
          </w:tcPr>
          <w:p w14:paraId="34C570A2" w14:textId="77777777" w:rsidR="005C6015" w:rsidRPr="007555DA" w:rsidRDefault="005C6015" w:rsidP="00716236">
            <w:pPr>
              <w:spacing w:after="0" w:line="240" w:lineRule="auto"/>
              <w:rPr>
                <w:rFonts w:cstheme="minorHAnsi"/>
              </w:rPr>
            </w:pPr>
            <w:r w:rsidRPr="007555DA">
              <w:rPr>
                <w:rFonts w:cstheme="minorHAnsi"/>
              </w:rPr>
              <w:t xml:space="preserve">Zakres zmian i konieczność dostosowania formalno-technicznego PUP do nowych przepisów nie są adekwatne do czasu jaki pozostał do planowanego wejścia ustawy w życie. </w:t>
            </w:r>
          </w:p>
        </w:tc>
        <w:tc>
          <w:tcPr>
            <w:tcW w:w="3786" w:type="dxa"/>
            <w:vAlign w:val="center"/>
          </w:tcPr>
          <w:p w14:paraId="157EBEDC" w14:textId="77777777" w:rsidR="005C6015" w:rsidRPr="007555DA" w:rsidRDefault="005C6015" w:rsidP="00716236">
            <w:pPr>
              <w:spacing w:after="0" w:line="240" w:lineRule="auto"/>
              <w:rPr>
                <w:rFonts w:cstheme="minorHAnsi"/>
              </w:rPr>
            </w:pPr>
            <w:r w:rsidRPr="007555DA">
              <w:rPr>
                <w:rFonts w:cstheme="minorHAnsi"/>
              </w:rPr>
              <w:t>Ustawa powinna wejść w życie nie wcześniej niż od 1 czerwca 2023 r.</w:t>
            </w:r>
          </w:p>
        </w:tc>
        <w:tc>
          <w:tcPr>
            <w:tcW w:w="3105" w:type="dxa"/>
            <w:vMerge/>
          </w:tcPr>
          <w:p w14:paraId="3A6CC6C1" w14:textId="77777777" w:rsidR="005C6015" w:rsidRPr="007555DA" w:rsidRDefault="005C6015" w:rsidP="00716236">
            <w:pPr>
              <w:spacing w:after="0" w:line="240" w:lineRule="auto"/>
              <w:rPr>
                <w:rFonts w:cstheme="minorHAnsi"/>
              </w:rPr>
            </w:pPr>
          </w:p>
        </w:tc>
      </w:tr>
      <w:tr w:rsidR="007555DA" w:rsidRPr="007555DA" w14:paraId="2161AF97" w14:textId="77777777" w:rsidTr="002D6D7B">
        <w:trPr>
          <w:jc w:val="center"/>
        </w:trPr>
        <w:tc>
          <w:tcPr>
            <w:tcW w:w="1727" w:type="dxa"/>
            <w:vAlign w:val="center"/>
          </w:tcPr>
          <w:p w14:paraId="11A206CD"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453</w:t>
            </w:r>
          </w:p>
        </w:tc>
        <w:tc>
          <w:tcPr>
            <w:tcW w:w="3375" w:type="dxa"/>
          </w:tcPr>
          <w:p w14:paraId="0FEBAC89" w14:textId="77777777" w:rsidR="005C6015" w:rsidRPr="007555DA" w:rsidRDefault="005C6015" w:rsidP="00716236">
            <w:pPr>
              <w:spacing w:after="0" w:line="240" w:lineRule="auto"/>
              <w:rPr>
                <w:rFonts w:cstheme="minorHAnsi"/>
                <w:b/>
                <w:bCs/>
              </w:rPr>
            </w:pPr>
          </w:p>
          <w:p w14:paraId="5F46B0E0" w14:textId="77777777" w:rsidR="005C6015" w:rsidRPr="007555DA" w:rsidRDefault="005C6015" w:rsidP="00716236">
            <w:pPr>
              <w:spacing w:after="0" w:line="240" w:lineRule="auto"/>
              <w:rPr>
                <w:rFonts w:cstheme="minorHAnsi"/>
                <w:b/>
                <w:bCs/>
              </w:rPr>
            </w:pPr>
            <w:r w:rsidRPr="007555DA">
              <w:rPr>
                <w:rFonts w:cstheme="minorHAnsi"/>
                <w:b/>
                <w:bCs/>
              </w:rPr>
              <w:t>Art. 435. ust. 1</w:t>
            </w:r>
          </w:p>
          <w:p w14:paraId="35FC688D" w14:textId="77777777" w:rsidR="005C6015" w:rsidRPr="007555DA" w:rsidRDefault="005C6015" w:rsidP="00716236">
            <w:pPr>
              <w:spacing w:after="0" w:line="240" w:lineRule="auto"/>
              <w:rPr>
                <w:rFonts w:cstheme="minorHAnsi"/>
              </w:rPr>
            </w:pPr>
            <w:r w:rsidRPr="007555DA">
              <w:rPr>
                <w:rFonts w:cstheme="minorHAnsi"/>
              </w:rPr>
              <w:t>(PUP Rybnik)</w:t>
            </w:r>
          </w:p>
          <w:p w14:paraId="2F43C7A2" w14:textId="77777777" w:rsidR="005C6015" w:rsidRPr="007555DA" w:rsidRDefault="005C6015" w:rsidP="00716236">
            <w:pPr>
              <w:spacing w:after="0" w:line="240" w:lineRule="auto"/>
              <w:rPr>
                <w:rFonts w:cstheme="minorHAnsi"/>
                <w:b/>
              </w:rPr>
            </w:pPr>
          </w:p>
        </w:tc>
        <w:tc>
          <w:tcPr>
            <w:tcW w:w="3453" w:type="dxa"/>
          </w:tcPr>
          <w:p w14:paraId="564E6698" w14:textId="77777777" w:rsidR="005C6015" w:rsidRPr="007555DA" w:rsidRDefault="005C6015" w:rsidP="00716236">
            <w:pPr>
              <w:suppressAutoHyphens/>
              <w:autoSpaceDE w:val="0"/>
              <w:autoSpaceDN w:val="0"/>
              <w:adjustRightInd w:val="0"/>
              <w:spacing w:after="0" w:line="240" w:lineRule="auto"/>
              <w:rPr>
                <w:rFonts w:eastAsia="Times New Roman" w:cstheme="minorHAnsi"/>
                <w:lang w:eastAsia="pl-PL"/>
              </w:rPr>
            </w:pPr>
            <w:r w:rsidRPr="007555DA">
              <w:rPr>
                <w:rFonts w:eastAsia="Times New Roman" w:cstheme="minorHAnsi"/>
                <w:lang w:eastAsia="pl-PL"/>
              </w:rPr>
              <w:t>W proponowanej treści znajduje się zapis, że ustawa wchodzi w życie z dniem 1 stycznia 2023 r., z wyjątkiem:</w:t>
            </w:r>
          </w:p>
          <w:p w14:paraId="18C2BFC5" w14:textId="77777777" w:rsidR="005C6015" w:rsidRPr="007555DA" w:rsidRDefault="005C6015" w:rsidP="00716236">
            <w:pPr>
              <w:spacing w:after="0" w:line="240" w:lineRule="auto"/>
              <w:rPr>
                <w:rFonts w:cstheme="minorHAnsi"/>
              </w:rPr>
            </w:pPr>
            <w:r w:rsidRPr="007555DA">
              <w:rPr>
                <w:rFonts w:cstheme="minorHAnsi"/>
              </w:rPr>
              <w:t>art. 102, który wchodzi w życie                       z dniem 1 stycznia 2023 r.</w:t>
            </w:r>
          </w:p>
        </w:tc>
        <w:tc>
          <w:tcPr>
            <w:tcW w:w="3786" w:type="dxa"/>
          </w:tcPr>
          <w:p w14:paraId="0243A749" w14:textId="77777777" w:rsidR="005C6015" w:rsidRPr="007555DA" w:rsidRDefault="005C6015" w:rsidP="00716236">
            <w:pPr>
              <w:suppressAutoHyphens/>
              <w:autoSpaceDE w:val="0"/>
              <w:autoSpaceDN w:val="0"/>
              <w:adjustRightInd w:val="0"/>
              <w:spacing w:after="0" w:line="240" w:lineRule="auto"/>
              <w:rPr>
                <w:rFonts w:eastAsia="Times New Roman" w:cstheme="minorHAnsi"/>
                <w:bCs/>
                <w:lang w:eastAsia="pl-PL"/>
              </w:rPr>
            </w:pPr>
            <w:r w:rsidRPr="007555DA">
              <w:rPr>
                <w:rFonts w:eastAsia="Times New Roman" w:cstheme="minorHAnsi"/>
                <w:bCs/>
                <w:lang w:eastAsia="pl-PL"/>
              </w:rPr>
              <w:t>Proponujemy wykreślić zapis.</w:t>
            </w:r>
          </w:p>
          <w:p w14:paraId="78755044" w14:textId="77777777" w:rsidR="005C6015" w:rsidRPr="007555DA" w:rsidRDefault="005C6015" w:rsidP="00716236">
            <w:pPr>
              <w:suppressAutoHyphens/>
              <w:autoSpaceDE w:val="0"/>
              <w:autoSpaceDN w:val="0"/>
              <w:adjustRightInd w:val="0"/>
              <w:spacing w:after="0" w:line="240" w:lineRule="auto"/>
              <w:ind w:firstLine="510"/>
              <w:rPr>
                <w:rFonts w:eastAsia="Times New Roman" w:cstheme="minorHAnsi"/>
                <w:lang w:eastAsia="pl-PL"/>
              </w:rPr>
            </w:pPr>
          </w:p>
          <w:p w14:paraId="47953C1D" w14:textId="77777777" w:rsidR="005C6015" w:rsidRPr="007555DA" w:rsidRDefault="005C6015" w:rsidP="00716236">
            <w:pPr>
              <w:suppressAutoHyphens/>
              <w:autoSpaceDE w:val="0"/>
              <w:autoSpaceDN w:val="0"/>
              <w:adjustRightInd w:val="0"/>
              <w:spacing w:after="0" w:line="240" w:lineRule="auto"/>
              <w:ind w:firstLine="510"/>
              <w:rPr>
                <w:rFonts w:eastAsia="Times New Roman" w:cstheme="minorHAnsi"/>
                <w:lang w:eastAsia="pl-PL"/>
              </w:rPr>
            </w:pPr>
          </w:p>
          <w:p w14:paraId="432FF53C" w14:textId="77777777" w:rsidR="005C6015" w:rsidRPr="007555DA" w:rsidRDefault="005C6015" w:rsidP="00716236">
            <w:pPr>
              <w:spacing w:after="0" w:line="240" w:lineRule="auto"/>
              <w:rPr>
                <w:rFonts w:cstheme="minorHAnsi"/>
              </w:rPr>
            </w:pPr>
          </w:p>
        </w:tc>
        <w:tc>
          <w:tcPr>
            <w:tcW w:w="3105" w:type="dxa"/>
            <w:vMerge/>
          </w:tcPr>
          <w:p w14:paraId="21DFCA54" w14:textId="77777777" w:rsidR="005C6015" w:rsidRPr="007555DA" w:rsidRDefault="005C6015" w:rsidP="00716236">
            <w:pPr>
              <w:spacing w:after="0" w:line="240" w:lineRule="auto"/>
              <w:rPr>
                <w:rFonts w:cstheme="minorHAnsi"/>
              </w:rPr>
            </w:pPr>
          </w:p>
        </w:tc>
      </w:tr>
      <w:tr w:rsidR="007555DA" w:rsidRPr="007555DA" w14:paraId="10D4E06A" w14:textId="77777777" w:rsidTr="002D6D7B">
        <w:trPr>
          <w:jc w:val="center"/>
        </w:trPr>
        <w:tc>
          <w:tcPr>
            <w:tcW w:w="1727" w:type="dxa"/>
            <w:vAlign w:val="center"/>
          </w:tcPr>
          <w:p w14:paraId="3B99FABD" w14:textId="77777777" w:rsidR="005C6015" w:rsidRPr="007555DA" w:rsidRDefault="005C6015" w:rsidP="00716236">
            <w:pPr>
              <w:spacing w:after="0" w:line="240" w:lineRule="auto"/>
              <w:ind w:left="36" w:right="-534"/>
              <w:contextualSpacing/>
              <w:rPr>
                <w:rFonts w:cstheme="minorHAnsi"/>
                <w:b/>
              </w:rPr>
            </w:pPr>
            <w:r w:rsidRPr="007555DA">
              <w:rPr>
                <w:rFonts w:cstheme="minorHAnsi"/>
                <w:b/>
              </w:rPr>
              <w:t>454</w:t>
            </w:r>
          </w:p>
        </w:tc>
        <w:tc>
          <w:tcPr>
            <w:tcW w:w="3375" w:type="dxa"/>
            <w:vAlign w:val="center"/>
          </w:tcPr>
          <w:p w14:paraId="1D34F80F" w14:textId="77777777" w:rsidR="005C6015" w:rsidRPr="007555DA" w:rsidRDefault="005C6015" w:rsidP="00716236">
            <w:pPr>
              <w:spacing w:after="0" w:line="240" w:lineRule="auto"/>
              <w:rPr>
                <w:rFonts w:cstheme="minorHAnsi"/>
                <w:b/>
              </w:rPr>
            </w:pPr>
            <w:r w:rsidRPr="007555DA">
              <w:rPr>
                <w:rFonts w:cstheme="minorHAnsi"/>
                <w:b/>
              </w:rPr>
              <w:t>Art. 435. pkt 1</w:t>
            </w:r>
          </w:p>
          <w:p w14:paraId="141D114C" w14:textId="77777777" w:rsidR="005C6015" w:rsidRPr="007555DA" w:rsidRDefault="005C6015" w:rsidP="00716236">
            <w:pPr>
              <w:spacing w:after="0" w:line="240" w:lineRule="auto"/>
              <w:rPr>
                <w:rFonts w:cstheme="minorHAnsi"/>
                <w:b/>
              </w:rPr>
            </w:pPr>
            <w:r w:rsidRPr="007555DA">
              <w:rPr>
                <w:rFonts w:cstheme="minorHAnsi"/>
              </w:rPr>
              <w:t>(PUP Dąbrowa Górnicza)</w:t>
            </w:r>
          </w:p>
        </w:tc>
        <w:tc>
          <w:tcPr>
            <w:tcW w:w="3453" w:type="dxa"/>
          </w:tcPr>
          <w:p w14:paraId="3A2D4CC7" w14:textId="77777777" w:rsidR="005C6015" w:rsidRPr="007555DA" w:rsidRDefault="005C6015" w:rsidP="00716236">
            <w:pPr>
              <w:suppressAutoHyphens/>
              <w:autoSpaceDE w:val="0"/>
              <w:autoSpaceDN w:val="0"/>
              <w:adjustRightInd w:val="0"/>
              <w:spacing w:after="0" w:line="240" w:lineRule="auto"/>
              <w:rPr>
                <w:rFonts w:eastAsia="Calibri" w:cstheme="minorHAnsi"/>
                <w:lang w:eastAsia="pl-PL"/>
              </w:rPr>
            </w:pPr>
            <w:r w:rsidRPr="007555DA">
              <w:rPr>
                <w:rFonts w:eastAsia="Calibri" w:cstheme="minorHAnsi"/>
                <w:b/>
                <w:lang w:eastAsia="pl-PL"/>
              </w:rPr>
              <w:t>Art. 435.</w:t>
            </w:r>
            <w:r w:rsidRPr="007555DA">
              <w:rPr>
                <w:rFonts w:eastAsia="Calibri" w:cstheme="minorHAnsi"/>
                <w:lang w:eastAsia="pl-PL"/>
              </w:rPr>
              <w:t> Ustawa wchodzi w życie z dniem 1 stycznia 2023 r., z wyjątkiem:</w:t>
            </w:r>
          </w:p>
          <w:p w14:paraId="76E742A9" w14:textId="77777777" w:rsidR="005C6015" w:rsidRPr="007555DA" w:rsidRDefault="005C6015" w:rsidP="00716236">
            <w:pPr>
              <w:spacing w:after="0" w:line="240" w:lineRule="auto"/>
              <w:ind w:left="510" w:hanging="510"/>
              <w:rPr>
                <w:rFonts w:eastAsia="Calibri" w:cstheme="minorHAnsi"/>
                <w:lang w:eastAsia="pl-PL"/>
              </w:rPr>
            </w:pPr>
            <w:r w:rsidRPr="007555DA">
              <w:rPr>
                <w:rFonts w:eastAsia="Calibri" w:cstheme="minorHAnsi"/>
                <w:lang w:eastAsia="pl-PL"/>
              </w:rPr>
              <w:t>1)</w:t>
            </w:r>
            <w:r w:rsidRPr="007555DA">
              <w:rPr>
                <w:rFonts w:eastAsia="Calibri" w:cstheme="minorHAnsi"/>
                <w:lang w:eastAsia="pl-PL"/>
              </w:rPr>
              <w:tab/>
              <w:t>art. 102, który wchodzi w życie z dniem 1 stycznia 2023 r.;</w:t>
            </w:r>
          </w:p>
          <w:p w14:paraId="20F53B77" w14:textId="77777777" w:rsidR="005C6015" w:rsidRPr="007555DA" w:rsidRDefault="005C6015" w:rsidP="00716236">
            <w:pPr>
              <w:spacing w:after="0" w:line="240" w:lineRule="auto"/>
              <w:rPr>
                <w:rFonts w:cstheme="minorHAnsi"/>
                <w:b/>
              </w:rPr>
            </w:pPr>
          </w:p>
        </w:tc>
        <w:tc>
          <w:tcPr>
            <w:tcW w:w="3786" w:type="dxa"/>
            <w:vAlign w:val="center"/>
          </w:tcPr>
          <w:p w14:paraId="7AF7179F" w14:textId="77777777" w:rsidR="005C6015" w:rsidRPr="007555DA" w:rsidRDefault="005C6015" w:rsidP="00716236">
            <w:pPr>
              <w:spacing w:after="0" w:line="240" w:lineRule="auto"/>
              <w:rPr>
                <w:rFonts w:cstheme="minorHAnsi"/>
              </w:rPr>
            </w:pPr>
            <w:r w:rsidRPr="007555DA">
              <w:rPr>
                <w:rFonts w:cstheme="minorHAnsi"/>
              </w:rPr>
              <w:t>Należy usunąć oczywistą omyłkę pisarską w wyjątku dotyczącym daty wejścia w życie art. 102</w:t>
            </w:r>
          </w:p>
        </w:tc>
        <w:tc>
          <w:tcPr>
            <w:tcW w:w="3105" w:type="dxa"/>
            <w:vMerge/>
          </w:tcPr>
          <w:p w14:paraId="74523554" w14:textId="77777777" w:rsidR="005C6015" w:rsidRPr="007555DA" w:rsidRDefault="005C6015" w:rsidP="00716236">
            <w:pPr>
              <w:spacing w:after="0" w:line="240" w:lineRule="auto"/>
              <w:rPr>
                <w:rFonts w:cstheme="minorHAnsi"/>
              </w:rPr>
            </w:pPr>
          </w:p>
        </w:tc>
      </w:tr>
      <w:tr w:rsidR="007555DA" w:rsidRPr="007555DA" w14:paraId="3C26C2E2" w14:textId="77777777" w:rsidTr="002D6D7B">
        <w:trPr>
          <w:jc w:val="center"/>
        </w:trPr>
        <w:tc>
          <w:tcPr>
            <w:tcW w:w="1727" w:type="dxa"/>
            <w:vAlign w:val="center"/>
          </w:tcPr>
          <w:p w14:paraId="51B1F097"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455</w:t>
            </w:r>
          </w:p>
        </w:tc>
        <w:tc>
          <w:tcPr>
            <w:tcW w:w="3375" w:type="dxa"/>
            <w:vAlign w:val="center"/>
          </w:tcPr>
          <w:p w14:paraId="32679F88" w14:textId="77777777" w:rsidR="00716236" w:rsidRPr="007555DA" w:rsidRDefault="00716236" w:rsidP="00716236">
            <w:pPr>
              <w:spacing w:after="0" w:line="240" w:lineRule="auto"/>
              <w:rPr>
                <w:rFonts w:cstheme="minorHAnsi"/>
                <w:b/>
              </w:rPr>
            </w:pPr>
            <w:r w:rsidRPr="007555DA">
              <w:rPr>
                <w:rFonts w:cstheme="minorHAnsi"/>
                <w:b/>
              </w:rPr>
              <w:t xml:space="preserve">2.1 </w:t>
            </w:r>
            <w:r w:rsidRPr="007555DA">
              <w:rPr>
                <w:rFonts w:cstheme="minorHAnsi"/>
              </w:rPr>
              <w:t>(PUP Bytom)</w:t>
            </w:r>
          </w:p>
          <w:p w14:paraId="4C5FF39B" w14:textId="77777777" w:rsidR="00716236" w:rsidRPr="007555DA" w:rsidRDefault="00716236" w:rsidP="00716236">
            <w:pPr>
              <w:spacing w:after="0" w:line="240" w:lineRule="auto"/>
              <w:rPr>
                <w:rFonts w:cstheme="minorHAnsi"/>
                <w:b/>
              </w:rPr>
            </w:pPr>
          </w:p>
        </w:tc>
        <w:tc>
          <w:tcPr>
            <w:tcW w:w="3453" w:type="dxa"/>
          </w:tcPr>
          <w:p w14:paraId="18115AED" w14:textId="77777777" w:rsidR="00716236" w:rsidRPr="007555DA" w:rsidRDefault="00716236" w:rsidP="00716236">
            <w:pPr>
              <w:spacing w:after="0" w:line="240" w:lineRule="auto"/>
              <w:rPr>
                <w:rFonts w:cstheme="minorHAnsi"/>
              </w:rPr>
            </w:pPr>
            <w:r w:rsidRPr="007555DA">
              <w:rPr>
                <w:rFonts w:cstheme="minorHAnsi"/>
              </w:rPr>
              <w:t>Skrócenie przetwarzania danych osobowych w rejestrze centralnym do 10 lat. Klienci urzędu bardzo często zwracają się o wystawienie zaświadczeń o okresach rejestracji w PUP oraz okresach pobierania zasiłku. ZUS również niejednokrotnie prowadząc postępowania w sprawie ustalenia uprawnień emerytalnych lub rentowych, zwraca się o potwierdzenie okresów składkowych lub wyjaśnienia powstałych rozbieżności.  Proponujemy, aby okres ten wynosił 50 lat.</w:t>
            </w:r>
          </w:p>
        </w:tc>
        <w:tc>
          <w:tcPr>
            <w:tcW w:w="3786" w:type="dxa"/>
            <w:vAlign w:val="center"/>
          </w:tcPr>
          <w:p w14:paraId="6CD9F2DD" w14:textId="77777777" w:rsidR="00716236" w:rsidRPr="007555DA" w:rsidRDefault="00716236" w:rsidP="00716236">
            <w:pPr>
              <w:spacing w:after="0" w:line="240" w:lineRule="auto"/>
              <w:rPr>
                <w:rFonts w:cstheme="minorHAnsi"/>
                <w:strike/>
              </w:rPr>
            </w:pPr>
          </w:p>
        </w:tc>
        <w:tc>
          <w:tcPr>
            <w:tcW w:w="3105" w:type="dxa"/>
          </w:tcPr>
          <w:p w14:paraId="71D8FA54" w14:textId="4D833041" w:rsidR="00356542" w:rsidRPr="00AD77E8" w:rsidRDefault="00356542" w:rsidP="00AD77E8">
            <w:pPr>
              <w:spacing w:after="0" w:line="240" w:lineRule="auto"/>
              <w:jc w:val="center"/>
              <w:rPr>
                <w:rFonts w:cstheme="minorHAnsi"/>
                <w:b/>
                <w:bCs/>
              </w:rPr>
            </w:pPr>
            <w:r w:rsidRPr="00AD77E8">
              <w:rPr>
                <w:rFonts w:cstheme="minorHAnsi"/>
                <w:b/>
                <w:bCs/>
              </w:rPr>
              <w:t>Uwaga nieuwzględniona.</w:t>
            </w:r>
          </w:p>
          <w:p w14:paraId="0046EE0B" w14:textId="6E4F1378" w:rsidR="00356542" w:rsidRPr="007555DA" w:rsidRDefault="00356542" w:rsidP="00AD77E8">
            <w:pPr>
              <w:spacing w:after="0" w:line="240" w:lineRule="auto"/>
              <w:jc w:val="both"/>
              <w:rPr>
                <w:rFonts w:cstheme="minorHAnsi"/>
              </w:rPr>
            </w:pPr>
            <w:r w:rsidRPr="007555DA">
              <w:rPr>
                <w:rFonts w:cstheme="minorHAnsi"/>
              </w:rPr>
              <w:t xml:space="preserve">W wyniku uwag zgłoszonych przez wiele powiatowych urzędów pracy skrócono okres przechowywania dokumentacji z 50 do 10 lat. </w:t>
            </w:r>
          </w:p>
        </w:tc>
      </w:tr>
      <w:tr w:rsidR="007555DA" w:rsidRPr="007555DA" w14:paraId="14C7963E" w14:textId="77777777" w:rsidTr="002D6D7B">
        <w:trPr>
          <w:jc w:val="center"/>
        </w:trPr>
        <w:tc>
          <w:tcPr>
            <w:tcW w:w="1727" w:type="dxa"/>
            <w:vAlign w:val="center"/>
          </w:tcPr>
          <w:p w14:paraId="360F3C5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456</w:t>
            </w:r>
          </w:p>
        </w:tc>
        <w:tc>
          <w:tcPr>
            <w:tcW w:w="3375" w:type="dxa"/>
            <w:vAlign w:val="center"/>
          </w:tcPr>
          <w:p w14:paraId="018B58A3" w14:textId="77777777" w:rsidR="00716236" w:rsidRPr="007555DA" w:rsidRDefault="00716236" w:rsidP="00716236">
            <w:pPr>
              <w:spacing w:after="0" w:line="240" w:lineRule="auto"/>
              <w:rPr>
                <w:rFonts w:cstheme="minorHAnsi"/>
                <w:b/>
              </w:rPr>
            </w:pPr>
            <w:r w:rsidRPr="007555DA">
              <w:rPr>
                <w:rFonts w:cstheme="minorHAnsi"/>
                <w:b/>
              </w:rPr>
              <w:t>2.2</w:t>
            </w:r>
          </w:p>
          <w:p w14:paraId="59D41611" w14:textId="77777777" w:rsidR="00716236" w:rsidRPr="007555DA" w:rsidRDefault="00716236" w:rsidP="00716236">
            <w:pPr>
              <w:spacing w:after="0" w:line="240" w:lineRule="auto"/>
              <w:rPr>
                <w:rFonts w:cstheme="minorHAnsi"/>
                <w:b/>
              </w:rPr>
            </w:pPr>
            <w:r w:rsidRPr="007555DA">
              <w:rPr>
                <w:rFonts w:cstheme="minorHAnsi"/>
              </w:rPr>
              <w:t>(PUP Bytom)</w:t>
            </w:r>
          </w:p>
        </w:tc>
        <w:tc>
          <w:tcPr>
            <w:tcW w:w="3453" w:type="dxa"/>
          </w:tcPr>
          <w:p w14:paraId="385F7480" w14:textId="77777777" w:rsidR="00716236" w:rsidRPr="007555DA" w:rsidRDefault="00716236" w:rsidP="00716236">
            <w:pPr>
              <w:spacing w:after="0" w:line="240" w:lineRule="auto"/>
              <w:rPr>
                <w:rFonts w:cstheme="minorHAnsi"/>
              </w:rPr>
            </w:pPr>
            <w:r w:rsidRPr="007555DA">
              <w:rPr>
                <w:rFonts w:cstheme="minorHAnsi"/>
              </w:rPr>
              <w:t>Brak uzależnienia nabycia statusu bezrobotnego oraz zasiłku w danym urzędzie od adresu zameldowania / zamieszkania. Możliwość zgłoszenia się do dowolnie wybranego urzędu może spowodować, iż klienci wybiorą do rejestracji urząd w którym jest roczny (365 dniowy) okres zasiłkowy, co spowoduje duży napływ klientów, możliwie z oddalonych miejscowości co będzie skutkowało ograniczeniami w procesie aktywizacji (np. w zakresie dojazdu do pracodawcy).  Powyższe spowoduje, że stopa bezrobocia rejestrowanego na terenie danego powiatu nie będzie  odzwierciedlała rzeczywistych danych o  bezrobociu na tym terenie.</w:t>
            </w:r>
          </w:p>
        </w:tc>
        <w:tc>
          <w:tcPr>
            <w:tcW w:w="3786" w:type="dxa"/>
            <w:vAlign w:val="center"/>
          </w:tcPr>
          <w:p w14:paraId="41052E23" w14:textId="77777777" w:rsidR="00716236" w:rsidRPr="007555DA" w:rsidRDefault="00716236" w:rsidP="00716236">
            <w:pPr>
              <w:spacing w:after="0" w:line="240" w:lineRule="auto"/>
              <w:rPr>
                <w:rFonts w:cstheme="minorHAnsi"/>
                <w:strike/>
              </w:rPr>
            </w:pPr>
          </w:p>
        </w:tc>
        <w:tc>
          <w:tcPr>
            <w:tcW w:w="3105" w:type="dxa"/>
          </w:tcPr>
          <w:p w14:paraId="7EC7D42C" w14:textId="3063E6FA" w:rsidR="00716236" w:rsidRPr="00AD77E8" w:rsidRDefault="00716236" w:rsidP="00AD77E8">
            <w:pPr>
              <w:spacing w:after="0" w:line="240" w:lineRule="auto"/>
              <w:jc w:val="center"/>
              <w:rPr>
                <w:rFonts w:cstheme="minorHAnsi"/>
                <w:b/>
                <w:bCs/>
              </w:rPr>
            </w:pPr>
            <w:r w:rsidRPr="00AD77E8">
              <w:rPr>
                <w:rFonts w:cstheme="minorHAnsi"/>
                <w:b/>
                <w:bCs/>
              </w:rPr>
              <w:t xml:space="preserve">Uwaga </w:t>
            </w:r>
            <w:r w:rsidR="00AD77E8" w:rsidRPr="00AD77E8">
              <w:rPr>
                <w:rFonts w:cstheme="minorHAnsi"/>
                <w:b/>
                <w:bCs/>
              </w:rPr>
              <w:t>uwzględniona</w:t>
            </w:r>
            <w:r w:rsidRPr="00AD77E8">
              <w:rPr>
                <w:rFonts w:cstheme="minorHAnsi"/>
                <w:b/>
                <w:bCs/>
              </w:rPr>
              <w:t>.</w:t>
            </w:r>
          </w:p>
          <w:p w14:paraId="5323858F" w14:textId="77777777" w:rsidR="00716236" w:rsidRPr="007555DA" w:rsidRDefault="00716236" w:rsidP="00AD77E8">
            <w:pPr>
              <w:spacing w:after="0" w:line="240" w:lineRule="auto"/>
              <w:jc w:val="both"/>
              <w:rPr>
                <w:rFonts w:cstheme="minorHAnsi"/>
              </w:rPr>
            </w:pPr>
            <w:r w:rsidRPr="007555DA">
              <w:rPr>
                <w:rFonts w:cstheme="minorHAnsi"/>
              </w:rPr>
              <w:t>Zrezygnowano z uzależnienia długości okresu pobierania zasiłku od stopy bezrobocia panującego na obszarze powiatu, na którym mieszaka bezrobotny</w:t>
            </w:r>
          </w:p>
        </w:tc>
      </w:tr>
      <w:tr w:rsidR="007555DA" w:rsidRPr="007555DA" w14:paraId="405FC656" w14:textId="77777777" w:rsidTr="002D6D7B">
        <w:trPr>
          <w:jc w:val="center"/>
        </w:trPr>
        <w:tc>
          <w:tcPr>
            <w:tcW w:w="1727" w:type="dxa"/>
            <w:vAlign w:val="center"/>
          </w:tcPr>
          <w:p w14:paraId="47DB9374"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457</w:t>
            </w:r>
          </w:p>
        </w:tc>
        <w:tc>
          <w:tcPr>
            <w:tcW w:w="3375" w:type="dxa"/>
            <w:vAlign w:val="center"/>
          </w:tcPr>
          <w:p w14:paraId="4DB49531" w14:textId="77777777" w:rsidR="00716236" w:rsidRPr="007555DA" w:rsidRDefault="00716236" w:rsidP="00716236">
            <w:pPr>
              <w:spacing w:after="0" w:line="240" w:lineRule="auto"/>
              <w:rPr>
                <w:rFonts w:cstheme="minorHAnsi"/>
                <w:b/>
              </w:rPr>
            </w:pPr>
            <w:r w:rsidRPr="007555DA">
              <w:rPr>
                <w:rFonts w:cstheme="minorHAnsi"/>
                <w:b/>
              </w:rPr>
              <w:t>3.3.2</w:t>
            </w:r>
          </w:p>
          <w:p w14:paraId="23CC60A7" w14:textId="77777777" w:rsidR="00716236" w:rsidRPr="007555DA" w:rsidRDefault="00716236" w:rsidP="00716236">
            <w:pPr>
              <w:spacing w:after="0" w:line="240" w:lineRule="auto"/>
              <w:rPr>
                <w:rFonts w:cstheme="minorHAnsi"/>
                <w:b/>
              </w:rPr>
            </w:pPr>
            <w:r w:rsidRPr="007555DA">
              <w:rPr>
                <w:rFonts w:cstheme="minorHAnsi"/>
              </w:rPr>
              <w:t>(PUP Bytom)</w:t>
            </w:r>
          </w:p>
          <w:p w14:paraId="72A4B710" w14:textId="77777777" w:rsidR="00716236" w:rsidRPr="007555DA" w:rsidRDefault="00716236" w:rsidP="00716236">
            <w:pPr>
              <w:spacing w:after="0" w:line="240" w:lineRule="auto"/>
              <w:rPr>
                <w:rFonts w:cstheme="minorHAnsi"/>
                <w:b/>
              </w:rPr>
            </w:pPr>
          </w:p>
        </w:tc>
        <w:tc>
          <w:tcPr>
            <w:tcW w:w="3453" w:type="dxa"/>
          </w:tcPr>
          <w:p w14:paraId="340FDD32" w14:textId="77777777" w:rsidR="00716236" w:rsidRPr="007555DA" w:rsidRDefault="00716236" w:rsidP="00716236">
            <w:pPr>
              <w:spacing w:after="0" w:line="240" w:lineRule="auto"/>
              <w:rPr>
                <w:rFonts w:cstheme="minorHAnsi"/>
              </w:rPr>
            </w:pPr>
            <w:r w:rsidRPr="007555DA">
              <w:rPr>
                <w:rFonts w:cstheme="minorHAnsi"/>
              </w:rPr>
              <w:t xml:space="preserve"> Dodano możliwość dokończenia stażu za zgodą organizatora stażu po ponownej rejestracji w urzędzie pracy osobom, które utraciły status bezrobotnego na okres krótszy niż 6 miesięcy </w:t>
            </w:r>
            <w:r w:rsidRPr="007555DA">
              <w:rPr>
                <w:rFonts w:cstheme="minorHAnsi"/>
                <w:b/>
              </w:rPr>
              <w:t xml:space="preserve">z powodu ćwiczeń wojskowych lub przeszkolenia wojskowego. </w:t>
            </w:r>
            <w:r w:rsidRPr="007555DA">
              <w:rPr>
                <w:rFonts w:cstheme="minorHAnsi"/>
              </w:rPr>
              <w:t xml:space="preserve">W jakich sytuacjach pozbawiać statusu, w jakich nie należy pozbawiać, w przypadku odbywania służby wojskowej? Przepisy dotychczas obowiązujące umożliwiają powrót na zasiłek dla bezrobotnych w ramach tzw. "dopełnienia" (art. 73 ust. 5  w związku z ust. 6). Należy jednak podkreślić, że żołnierz powołany do odbycia służby nie jest gotowy do podjęcia pracy, gdyż bardzo często przebywa poza miejscem zamieszkania / zameldowania. Doprecyzowanie w przepisach w jakich sytuacjach następuje utrata statusu w przypadku odbywania służby wojskowej, czy są takie rodzaje służby wojskowej, powołanie do której nie powoduje utraty statusu (np. ćwiczenia wojskowe), gdyż w ustawie o obronie ojczyzny jest mowa o zawieszeniu zasiłku dla bezrobotnych.   </w:t>
            </w:r>
          </w:p>
        </w:tc>
        <w:tc>
          <w:tcPr>
            <w:tcW w:w="3786" w:type="dxa"/>
            <w:vAlign w:val="center"/>
          </w:tcPr>
          <w:p w14:paraId="5FA58EB8" w14:textId="77777777" w:rsidR="00716236" w:rsidRPr="007555DA" w:rsidRDefault="00716236" w:rsidP="00716236">
            <w:pPr>
              <w:spacing w:after="0" w:line="240" w:lineRule="auto"/>
              <w:rPr>
                <w:rFonts w:cstheme="minorHAnsi"/>
                <w:strike/>
              </w:rPr>
            </w:pPr>
          </w:p>
        </w:tc>
        <w:tc>
          <w:tcPr>
            <w:tcW w:w="3105" w:type="dxa"/>
          </w:tcPr>
          <w:p w14:paraId="2FADD2EE" w14:textId="77777777" w:rsidR="00C15A90" w:rsidRPr="00723426" w:rsidRDefault="00C15A90" w:rsidP="00C15A90">
            <w:pPr>
              <w:spacing w:after="0" w:line="240" w:lineRule="auto"/>
              <w:jc w:val="center"/>
              <w:rPr>
                <w:rFonts w:cstheme="minorHAnsi"/>
                <w:b/>
                <w:bCs/>
              </w:rPr>
            </w:pPr>
            <w:r w:rsidRPr="00723426">
              <w:rPr>
                <w:rFonts w:cstheme="minorHAnsi"/>
                <w:b/>
                <w:bCs/>
              </w:rPr>
              <w:t>Wyjaśnienie:</w:t>
            </w:r>
          </w:p>
          <w:p w14:paraId="3A81CD54" w14:textId="77777777" w:rsidR="00C15A90" w:rsidRDefault="00C15A90" w:rsidP="00B83D31">
            <w:pPr>
              <w:jc w:val="both"/>
            </w:pPr>
            <w:r w:rsidRPr="007555DA">
              <w:rPr>
                <w:rFonts w:cstheme="minorHAnsi"/>
              </w:rPr>
              <w:t>Uwaga nie dotyczy treści projektu, tylko interpretacji przepisów.</w:t>
            </w:r>
          </w:p>
          <w:p w14:paraId="6D611497" w14:textId="4886B312" w:rsidR="00356542" w:rsidRPr="007555DA" w:rsidRDefault="00356542" w:rsidP="00AD77E8">
            <w:pPr>
              <w:spacing w:after="0" w:line="240" w:lineRule="auto"/>
              <w:jc w:val="both"/>
              <w:rPr>
                <w:rFonts w:cstheme="minorHAnsi"/>
              </w:rPr>
            </w:pPr>
          </w:p>
        </w:tc>
      </w:tr>
      <w:tr w:rsidR="007555DA" w:rsidRPr="007555DA" w14:paraId="6BF76651" w14:textId="77777777" w:rsidTr="002D6D7B">
        <w:trPr>
          <w:jc w:val="center"/>
        </w:trPr>
        <w:tc>
          <w:tcPr>
            <w:tcW w:w="1727" w:type="dxa"/>
            <w:vAlign w:val="center"/>
          </w:tcPr>
          <w:p w14:paraId="3548B73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458</w:t>
            </w:r>
          </w:p>
        </w:tc>
        <w:tc>
          <w:tcPr>
            <w:tcW w:w="3375" w:type="dxa"/>
            <w:vAlign w:val="center"/>
          </w:tcPr>
          <w:p w14:paraId="41A9C15A" w14:textId="77777777" w:rsidR="00716236" w:rsidRPr="007555DA" w:rsidRDefault="00716236" w:rsidP="00716236">
            <w:pPr>
              <w:spacing w:after="0" w:line="240" w:lineRule="auto"/>
              <w:rPr>
                <w:rFonts w:cstheme="minorHAnsi"/>
                <w:b/>
                <w:bCs/>
              </w:rPr>
            </w:pPr>
            <w:r w:rsidRPr="007555DA">
              <w:rPr>
                <w:rFonts w:cstheme="minorHAnsi"/>
                <w:b/>
                <w:bCs/>
              </w:rPr>
              <w:t>3.3.2</w:t>
            </w:r>
          </w:p>
          <w:p w14:paraId="286B63A7" w14:textId="77777777" w:rsidR="00716236" w:rsidRPr="007555DA" w:rsidRDefault="00716236" w:rsidP="00716236">
            <w:pPr>
              <w:spacing w:after="0" w:line="240" w:lineRule="auto"/>
              <w:rPr>
                <w:rFonts w:cstheme="minorHAnsi"/>
                <w:b/>
              </w:rPr>
            </w:pPr>
            <w:r w:rsidRPr="007555DA">
              <w:rPr>
                <w:rFonts w:cstheme="minorHAnsi"/>
              </w:rPr>
              <w:t>(PUP Mikołów)</w:t>
            </w:r>
          </w:p>
        </w:tc>
        <w:tc>
          <w:tcPr>
            <w:tcW w:w="3453" w:type="dxa"/>
          </w:tcPr>
          <w:p w14:paraId="3ADABBDC" w14:textId="0FBA52F4" w:rsidR="00716236" w:rsidRPr="007555DA" w:rsidRDefault="00716236" w:rsidP="00716236">
            <w:pPr>
              <w:spacing w:after="0" w:line="240" w:lineRule="auto"/>
              <w:rPr>
                <w:rFonts w:cstheme="minorHAnsi"/>
              </w:rPr>
            </w:pPr>
            <w:r w:rsidRPr="007555DA">
              <w:rPr>
                <w:rFonts w:cstheme="minorHAnsi"/>
              </w:rPr>
              <w:t>Praca zdalna nie pozwala na sprawdzanie</w:t>
            </w:r>
            <w:r w:rsidR="00A13FE9" w:rsidRPr="007555DA">
              <w:rPr>
                <w:rFonts w:cstheme="minorHAnsi"/>
              </w:rPr>
              <w:t xml:space="preserve"> </w:t>
            </w:r>
            <w:r w:rsidRPr="007555DA">
              <w:rPr>
                <w:rFonts w:cstheme="minorHAnsi"/>
              </w:rPr>
              <w:t>(przez opiekuna stażu) efektowności przy wykonywaniu zadań przez stażystę,  i prawidłowego ich wykonania.</w:t>
            </w:r>
          </w:p>
        </w:tc>
        <w:tc>
          <w:tcPr>
            <w:tcW w:w="3786" w:type="dxa"/>
            <w:vAlign w:val="center"/>
          </w:tcPr>
          <w:p w14:paraId="7465B79E" w14:textId="77777777" w:rsidR="00716236" w:rsidRPr="007555DA" w:rsidRDefault="00716236" w:rsidP="00716236">
            <w:pPr>
              <w:spacing w:after="0" w:line="240" w:lineRule="auto"/>
              <w:rPr>
                <w:rFonts w:cstheme="minorHAnsi"/>
                <w:strike/>
              </w:rPr>
            </w:pPr>
            <w:r w:rsidRPr="007555DA">
              <w:rPr>
                <w:rFonts w:cstheme="minorHAnsi"/>
              </w:rPr>
              <w:t>Wymiar stażu realizowanego w formie zdalnej nie może przekroczyć 25% czasu odbywania stażu.</w:t>
            </w:r>
          </w:p>
        </w:tc>
        <w:tc>
          <w:tcPr>
            <w:tcW w:w="3105" w:type="dxa"/>
          </w:tcPr>
          <w:p w14:paraId="659CA527" w14:textId="77777777" w:rsidR="00A13FE9" w:rsidRPr="00AD77E8" w:rsidRDefault="00A13FE9" w:rsidP="00AD77E8">
            <w:pPr>
              <w:spacing w:after="0" w:line="240" w:lineRule="auto"/>
              <w:jc w:val="center"/>
              <w:rPr>
                <w:rFonts w:cstheme="minorHAnsi"/>
                <w:b/>
                <w:bCs/>
              </w:rPr>
            </w:pPr>
            <w:r w:rsidRPr="00AD77E8">
              <w:rPr>
                <w:rFonts w:cstheme="minorHAnsi"/>
                <w:b/>
                <w:bCs/>
              </w:rPr>
              <w:t>Uwaga nieuwzględniona.</w:t>
            </w:r>
          </w:p>
          <w:p w14:paraId="7D421A49" w14:textId="4578B0F2" w:rsidR="00716236" w:rsidRPr="007555DA" w:rsidRDefault="00A13FE9" w:rsidP="00AD77E8">
            <w:pPr>
              <w:spacing w:after="0" w:line="240" w:lineRule="auto"/>
              <w:jc w:val="both"/>
              <w:rPr>
                <w:rFonts w:cstheme="minorHAnsi"/>
              </w:rPr>
            </w:pPr>
            <w:r w:rsidRPr="007555DA">
              <w:rPr>
                <w:rFonts w:cstheme="minorHAnsi"/>
              </w:rPr>
              <w:t xml:space="preserve"> Mając na uwadze upowszechnienie się pracy zdalnej zasadne jest stworzenie możliwości realizacji stażu w tym trybie. Analogicznie jak przy pracy zdalnej osób zatrudnionych istnieją mechanizmy pozwalające na zapewnienie prawidłowego przebiegu stażu.</w:t>
            </w:r>
          </w:p>
        </w:tc>
      </w:tr>
      <w:tr w:rsidR="007555DA" w:rsidRPr="007555DA" w14:paraId="20CC7626" w14:textId="77777777" w:rsidTr="002D6D7B">
        <w:trPr>
          <w:jc w:val="center"/>
        </w:trPr>
        <w:tc>
          <w:tcPr>
            <w:tcW w:w="1727" w:type="dxa"/>
            <w:vAlign w:val="center"/>
          </w:tcPr>
          <w:p w14:paraId="0D1D1EC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459</w:t>
            </w:r>
          </w:p>
        </w:tc>
        <w:tc>
          <w:tcPr>
            <w:tcW w:w="3375" w:type="dxa"/>
            <w:vAlign w:val="center"/>
          </w:tcPr>
          <w:p w14:paraId="31315FD4" w14:textId="77777777" w:rsidR="00716236" w:rsidRPr="007555DA" w:rsidRDefault="00716236" w:rsidP="00716236">
            <w:pPr>
              <w:spacing w:after="0" w:line="240" w:lineRule="auto"/>
              <w:rPr>
                <w:rFonts w:cstheme="minorHAnsi"/>
                <w:b/>
                <w:bCs/>
              </w:rPr>
            </w:pPr>
            <w:r w:rsidRPr="007555DA">
              <w:rPr>
                <w:rFonts w:cstheme="minorHAnsi"/>
                <w:b/>
                <w:bCs/>
              </w:rPr>
              <w:t>3.3.2</w:t>
            </w:r>
          </w:p>
          <w:p w14:paraId="4E3604B5" w14:textId="77777777" w:rsidR="00716236" w:rsidRPr="007555DA" w:rsidRDefault="00716236" w:rsidP="00716236">
            <w:pPr>
              <w:spacing w:after="0" w:line="240" w:lineRule="auto"/>
              <w:rPr>
                <w:rFonts w:cstheme="minorHAnsi"/>
                <w:b/>
                <w:bCs/>
              </w:rPr>
            </w:pPr>
            <w:r w:rsidRPr="007555DA">
              <w:rPr>
                <w:rFonts w:cstheme="minorHAnsi"/>
              </w:rPr>
              <w:t>(PUP Mikołów)</w:t>
            </w:r>
          </w:p>
        </w:tc>
        <w:tc>
          <w:tcPr>
            <w:tcW w:w="3453" w:type="dxa"/>
          </w:tcPr>
          <w:p w14:paraId="095F728B" w14:textId="77777777" w:rsidR="00716236" w:rsidRPr="007555DA" w:rsidRDefault="00716236" w:rsidP="00716236">
            <w:pPr>
              <w:spacing w:after="0" w:line="240" w:lineRule="auto"/>
              <w:rPr>
                <w:rFonts w:cstheme="minorHAnsi"/>
              </w:rPr>
            </w:pPr>
            <w:r w:rsidRPr="007555DA">
              <w:rPr>
                <w:rFonts w:cstheme="minorHAnsi"/>
              </w:rPr>
              <w:t xml:space="preserve">Czas realizacji programu stażu przez bezrobotnego odbywającego staż nie może być krótszy niż 20 godzin… </w:t>
            </w:r>
          </w:p>
          <w:p w14:paraId="2DB9E95B" w14:textId="77777777" w:rsidR="00716236" w:rsidRPr="007555DA" w:rsidRDefault="00716236" w:rsidP="00716236">
            <w:pPr>
              <w:spacing w:after="0" w:line="240" w:lineRule="auto"/>
              <w:rPr>
                <w:rFonts w:cstheme="minorHAnsi"/>
              </w:rPr>
            </w:pPr>
            <w:r w:rsidRPr="007555DA">
              <w:rPr>
                <w:rFonts w:cstheme="minorHAnsi"/>
              </w:rPr>
              <w:t xml:space="preserve">Niższy wymiar czasu pracy na stażu. Sposób rozliczania i wysokości stypendium jest niedoprecyzowany, nie określono kto i z jakiego powodu może z tego skorzystać – nierówne traktowane stażystów. </w:t>
            </w:r>
          </w:p>
        </w:tc>
        <w:tc>
          <w:tcPr>
            <w:tcW w:w="3786" w:type="dxa"/>
            <w:vAlign w:val="center"/>
          </w:tcPr>
          <w:p w14:paraId="503A1E00" w14:textId="77777777" w:rsidR="00716236" w:rsidRPr="007555DA" w:rsidRDefault="00716236" w:rsidP="00716236">
            <w:pPr>
              <w:spacing w:after="0" w:line="240" w:lineRule="auto"/>
              <w:rPr>
                <w:rFonts w:cstheme="minorHAnsi"/>
              </w:rPr>
            </w:pPr>
            <w:r w:rsidRPr="007555DA">
              <w:rPr>
                <w:rFonts w:cstheme="minorHAnsi"/>
              </w:rPr>
              <w:t>Likwidacja zapisu</w:t>
            </w:r>
          </w:p>
        </w:tc>
        <w:tc>
          <w:tcPr>
            <w:tcW w:w="3105" w:type="dxa"/>
          </w:tcPr>
          <w:p w14:paraId="5583D420" w14:textId="4E4E4246" w:rsidR="00AE6553" w:rsidRPr="00AD77E8" w:rsidRDefault="00AE6553" w:rsidP="00AD77E8">
            <w:pPr>
              <w:spacing w:after="0" w:line="240" w:lineRule="auto"/>
              <w:jc w:val="center"/>
              <w:rPr>
                <w:rFonts w:cstheme="minorHAnsi"/>
                <w:b/>
                <w:bCs/>
              </w:rPr>
            </w:pPr>
            <w:r w:rsidRPr="00AD77E8">
              <w:rPr>
                <w:rFonts w:cstheme="minorHAnsi"/>
                <w:b/>
                <w:bCs/>
              </w:rPr>
              <w:t>Uwaga nieuwzględniona.</w:t>
            </w:r>
          </w:p>
          <w:p w14:paraId="609DCCF3" w14:textId="3D6DABB6" w:rsidR="00716236" w:rsidRPr="007555DA" w:rsidRDefault="00AE6553" w:rsidP="00AD77E8">
            <w:pPr>
              <w:spacing w:after="0" w:line="240" w:lineRule="auto"/>
              <w:jc w:val="both"/>
              <w:rPr>
                <w:rFonts w:cstheme="minorHAnsi"/>
              </w:rPr>
            </w:pPr>
            <w:r w:rsidRPr="007555DA">
              <w:rPr>
                <w:rFonts w:cstheme="minorHAnsi"/>
              </w:rPr>
              <w:t>Przepis ma na celu m.in. umożliwienie godzenia życia rodzinnego i zawodowego. Kwestia stypendium jest doprecyzowana w art. 237 ust. 3.</w:t>
            </w:r>
          </w:p>
        </w:tc>
      </w:tr>
      <w:tr w:rsidR="007555DA" w:rsidRPr="007555DA" w14:paraId="06CA6FDB" w14:textId="77777777" w:rsidTr="002D6D7B">
        <w:trPr>
          <w:jc w:val="center"/>
        </w:trPr>
        <w:tc>
          <w:tcPr>
            <w:tcW w:w="1727" w:type="dxa"/>
            <w:vAlign w:val="center"/>
          </w:tcPr>
          <w:p w14:paraId="5EDD4A8C"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460</w:t>
            </w:r>
          </w:p>
        </w:tc>
        <w:tc>
          <w:tcPr>
            <w:tcW w:w="3375" w:type="dxa"/>
            <w:vAlign w:val="center"/>
          </w:tcPr>
          <w:p w14:paraId="6A81C648" w14:textId="77777777" w:rsidR="00716236" w:rsidRPr="007555DA" w:rsidRDefault="00716236" w:rsidP="00716236">
            <w:pPr>
              <w:spacing w:after="0" w:line="240" w:lineRule="auto"/>
              <w:rPr>
                <w:rFonts w:cstheme="minorHAnsi"/>
                <w:b/>
                <w:bCs/>
              </w:rPr>
            </w:pPr>
            <w:r w:rsidRPr="007555DA">
              <w:rPr>
                <w:rFonts w:cstheme="minorHAnsi"/>
                <w:b/>
                <w:bCs/>
              </w:rPr>
              <w:t xml:space="preserve">3.3.2 </w:t>
            </w:r>
          </w:p>
          <w:p w14:paraId="0FA0A7CD" w14:textId="77777777" w:rsidR="00716236" w:rsidRPr="007555DA" w:rsidRDefault="00716236" w:rsidP="00716236">
            <w:pPr>
              <w:spacing w:after="0" w:line="240" w:lineRule="auto"/>
              <w:rPr>
                <w:rFonts w:cstheme="minorHAnsi"/>
                <w:b/>
                <w:bCs/>
              </w:rPr>
            </w:pPr>
            <w:r w:rsidRPr="007555DA">
              <w:rPr>
                <w:rFonts w:cstheme="minorHAnsi"/>
              </w:rPr>
              <w:t>(PUP Mikołów)</w:t>
            </w:r>
          </w:p>
        </w:tc>
        <w:tc>
          <w:tcPr>
            <w:tcW w:w="3453" w:type="dxa"/>
          </w:tcPr>
          <w:p w14:paraId="21522FAD" w14:textId="77777777" w:rsidR="00716236" w:rsidRPr="007555DA" w:rsidRDefault="00716236" w:rsidP="00716236">
            <w:pPr>
              <w:spacing w:after="0" w:line="240" w:lineRule="auto"/>
              <w:rPr>
                <w:rFonts w:cstheme="minorHAnsi"/>
              </w:rPr>
            </w:pPr>
            <w:r w:rsidRPr="007555DA">
              <w:rPr>
                <w:rFonts w:cstheme="minorHAnsi"/>
              </w:rPr>
              <w:t>Dodatek za staż zakończony egzaminem zawodowym lub innym właściwym certyfikatem, przez okres 12 miesięcy, w wysokości 20% zasiłku nie jest motywacją do prawidłowej realizacji stażu i efektywnej nauki ale rozróżnieniem pomiędzy osobami skierowanymi na tą formę pomocy.</w:t>
            </w:r>
          </w:p>
          <w:p w14:paraId="68FBCF45" w14:textId="77777777" w:rsidR="00716236" w:rsidRPr="007555DA" w:rsidRDefault="00716236" w:rsidP="00716236">
            <w:pPr>
              <w:spacing w:after="0" w:line="240" w:lineRule="auto"/>
              <w:rPr>
                <w:rFonts w:cstheme="minorHAnsi"/>
              </w:rPr>
            </w:pPr>
            <w:r w:rsidRPr="007555DA">
              <w:rPr>
                <w:rFonts w:cstheme="minorHAnsi"/>
              </w:rPr>
              <w:t>Dodatkowa premia dla pracodawcy u którego stażysta odbywał staż też wprowadza podział pośród organizatorów stażu, tym bardziej, że staż z art. 114 może być znacznie dłuższy niż pozostałe.</w:t>
            </w:r>
          </w:p>
        </w:tc>
        <w:tc>
          <w:tcPr>
            <w:tcW w:w="3786" w:type="dxa"/>
            <w:vAlign w:val="center"/>
          </w:tcPr>
          <w:p w14:paraId="1F4B7897" w14:textId="77777777" w:rsidR="00716236" w:rsidRPr="007555DA" w:rsidRDefault="00716236" w:rsidP="00716236">
            <w:pPr>
              <w:spacing w:after="0" w:line="240" w:lineRule="auto"/>
              <w:rPr>
                <w:rFonts w:cstheme="minorHAnsi"/>
              </w:rPr>
            </w:pPr>
            <w:r w:rsidRPr="007555DA">
              <w:rPr>
                <w:rFonts w:cstheme="minorHAnsi"/>
              </w:rPr>
              <w:t>Likwidacja zapisu</w:t>
            </w:r>
          </w:p>
        </w:tc>
        <w:tc>
          <w:tcPr>
            <w:tcW w:w="3105" w:type="dxa"/>
          </w:tcPr>
          <w:p w14:paraId="7E0700B6" w14:textId="77777777" w:rsidR="007660AC" w:rsidRPr="007555DA" w:rsidRDefault="007660AC" w:rsidP="007660AC">
            <w:pPr>
              <w:spacing w:after="0" w:line="240" w:lineRule="auto"/>
              <w:jc w:val="center"/>
              <w:rPr>
                <w:rFonts w:cstheme="minorHAnsi"/>
                <w:b/>
              </w:rPr>
            </w:pPr>
            <w:r w:rsidRPr="007555DA">
              <w:rPr>
                <w:rFonts w:cstheme="minorHAnsi"/>
                <w:b/>
              </w:rPr>
              <w:t>Uwaga nieuwzględniona.</w:t>
            </w:r>
          </w:p>
          <w:p w14:paraId="6DB34259" w14:textId="77777777" w:rsidR="007660AC" w:rsidRPr="007555DA" w:rsidRDefault="007660AC" w:rsidP="007660AC">
            <w:pPr>
              <w:spacing w:after="0" w:line="240" w:lineRule="auto"/>
              <w:rPr>
                <w:rFonts w:cstheme="minorHAnsi"/>
                <w:b/>
              </w:rPr>
            </w:pPr>
          </w:p>
          <w:p w14:paraId="2D5DE943" w14:textId="11053078" w:rsidR="00716236" w:rsidRPr="007555DA" w:rsidRDefault="007660AC" w:rsidP="00AD77E8">
            <w:pPr>
              <w:spacing w:after="0" w:line="240" w:lineRule="auto"/>
              <w:jc w:val="both"/>
              <w:rPr>
                <w:rFonts w:cstheme="minorHAnsi"/>
              </w:rPr>
            </w:pPr>
            <w:r w:rsidRPr="007555DA">
              <w:rPr>
                <w:rFonts w:cstheme="minorHAnsi"/>
              </w:rPr>
              <w:t>Zarówno dodatek, jak i premia związane są z dodatkowym wysiłkiem stażysty i organizatora włożonym w efektywne przygotowanie do egzaminu.</w:t>
            </w:r>
          </w:p>
        </w:tc>
      </w:tr>
      <w:tr w:rsidR="007555DA" w:rsidRPr="007555DA" w14:paraId="4330502C" w14:textId="77777777" w:rsidTr="002D6D7B">
        <w:trPr>
          <w:jc w:val="center"/>
        </w:trPr>
        <w:tc>
          <w:tcPr>
            <w:tcW w:w="1727" w:type="dxa"/>
            <w:vAlign w:val="center"/>
          </w:tcPr>
          <w:p w14:paraId="1F31E719"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461</w:t>
            </w:r>
          </w:p>
        </w:tc>
        <w:tc>
          <w:tcPr>
            <w:tcW w:w="3375" w:type="dxa"/>
          </w:tcPr>
          <w:p w14:paraId="587B68F2" w14:textId="77777777" w:rsidR="00716236" w:rsidRPr="007555DA" w:rsidRDefault="00716236" w:rsidP="00716236">
            <w:pPr>
              <w:spacing w:after="0" w:line="240" w:lineRule="auto"/>
              <w:rPr>
                <w:rFonts w:eastAsia="Times New Roman" w:cstheme="minorHAnsi"/>
                <w:b/>
                <w:bCs/>
                <w:lang w:eastAsia="pl-PL"/>
              </w:rPr>
            </w:pPr>
            <w:r w:rsidRPr="007555DA">
              <w:rPr>
                <w:rFonts w:eastAsia="Times New Roman" w:cstheme="minorHAnsi"/>
                <w:b/>
                <w:bCs/>
                <w:lang w:eastAsia="pl-PL"/>
              </w:rPr>
              <w:t>Pkt 5 str.6 OSR/</w:t>
            </w:r>
            <w:r w:rsidRPr="007555DA">
              <w:rPr>
                <w:rFonts w:eastAsia="Times New Roman" w:cstheme="minorHAnsi"/>
                <w:b/>
                <w:bCs/>
                <w:lang w:eastAsia="pl-PL"/>
              </w:rPr>
              <w:br/>
              <w:t>Str. 61 uzasadnienia</w:t>
            </w:r>
          </w:p>
          <w:p w14:paraId="1175F4F7" w14:textId="77777777" w:rsidR="00716236" w:rsidRPr="007555DA" w:rsidRDefault="00716236" w:rsidP="00716236">
            <w:pPr>
              <w:spacing w:after="0" w:line="240" w:lineRule="auto"/>
              <w:rPr>
                <w:rFonts w:cstheme="minorHAnsi"/>
                <w:b/>
              </w:rPr>
            </w:pPr>
            <w:r w:rsidRPr="007555DA">
              <w:rPr>
                <w:rFonts w:eastAsia="Times New Roman" w:cstheme="minorHAnsi"/>
                <w:lang w:eastAsia="pl-PL"/>
              </w:rPr>
              <w:t>(PUP Kłobuck)</w:t>
            </w:r>
          </w:p>
        </w:tc>
        <w:tc>
          <w:tcPr>
            <w:tcW w:w="3453" w:type="dxa"/>
          </w:tcPr>
          <w:p w14:paraId="75437487" w14:textId="77777777" w:rsidR="00716236" w:rsidRPr="007555DA" w:rsidRDefault="00716236" w:rsidP="00716236">
            <w:pPr>
              <w:spacing w:after="0" w:line="240" w:lineRule="auto"/>
              <w:rPr>
                <w:rFonts w:cstheme="minorHAnsi"/>
              </w:rPr>
            </w:pPr>
            <w:r w:rsidRPr="007555DA">
              <w:rPr>
                <w:rFonts w:eastAsia="Times New Roman" w:cstheme="minorHAnsi"/>
                <w:lang w:eastAsia="pl-PL"/>
              </w:rPr>
              <w:t>Bon zatrudnieniowy</w:t>
            </w:r>
          </w:p>
        </w:tc>
        <w:tc>
          <w:tcPr>
            <w:tcW w:w="3786" w:type="dxa"/>
          </w:tcPr>
          <w:p w14:paraId="37DA6637" w14:textId="77777777" w:rsidR="00716236" w:rsidRPr="007555DA" w:rsidRDefault="00716236" w:rsidP="00716236">
            <w:pPr>
              <w:spacing w:after="0" w:line="240" w:lineRule="auto"/>
              <w:rPr>
                <w:rFonts w:eastAsia="Times New Roman" w:cstheme="minorHAnsi"/>
                <w:lang w:eastAsia="pl-PL"/>
              </w:rPr>
            </w:pPr>
            <w:r w:rsidRPr="007555DA">
              <w:rPr>
                <w:rFonts w:eastAsia="Times New Roman" w:cstheme="minorHAnsi"/>
                <w:lang w:eastAsia="pl-PL"/>
              </w:rPr>
              <w:t>Utrzymanie w realizacji bonu zatrudnieniowego  na dotychczasowych zasadach.</w:t>
            </w:r>
          </w:p>
        </w:tc>
        <w:tc>
          <w:tcPr>
            <w:tcW w:w="3105" w:type="dxa"/>
          </w:tcPr>
          <w:p w14:paraId="2F44B586" w14:textId="77777777" w:rsidR="00AD77E8" w:rsidRDefault="00716236" w:rsidP="00AD77E8">
            <w:pPr>
              <w:spacing w:after="0" w:line="240" w:lineRule="auto"/>
              <w:jc w:val="center"/>
              <w:rPr>
                <w:rFonts w:cstheme="minorHAnsi"/>
              </w:rPr>
            </w:pPr>
            <w:r w:rsidRPr="00AD77E8">
              <w:rPr>
                <w:rFonts w:cstheme="minorHAnsi"/>
                <w:b/>
                <w:bCs/>
              </w:rPr>
              <w:t>Uwaga nieuwzględniona</w:t>
            </w:r>
            <w:r w:rsidR="00AD77E8" w:rsidRPr="00AD77E8">
              <w:rPr>
                <w:rFonts w:cstheme="minorHAnsi"/>
                <w:b/>
                <w:bCs/>
              </w:rPr>
              <w:t>.</w:t>
            </w:r>
            <w:r w:rsidR="00AD77E8">
              <w:rPr>
                <w:rFonts w:cstheme="minorHAnsi"/>
              </w:rPr>
              <w:t xml:space="preserve"> </w:t>
            </w:r>
          </w:p>
          <w:p w14:paraId="50901988" w14:textId="4A836EF6" w:rsidR="00716236" w:rsidRPr="007555DA" w:rsidRDefault="00AD77E8" w:rsidP="00AD77E8">
            <w:pPr>
              <w:spacing w:after="0" w:line="240" w:lineRule="auto"/>
              <w:jc w:val="both"/>
              <w:rPr>
                <w:rFonts w:cstheme="minorHAnsi"/>
              </w:rPr>
            </w:pPr>
            <w:r>
              <w:rPr>
                <w:rFonts w:cstheme="minorHAnsi"/>
              </w:rPr>
              <w:t>W</w:t>
            </w:r>
            <w:r w:rsidR="00716236" w:rsidRPr="007555DA">
              <w:rPr>
                <w:rFonts w:cstheme="minorHAnsi"/>
              </w:rPr>
              <w:t>skazana forma wsparcia nie cieszyła się dużym zainteresowaniem w stosunku do pozostałych form pomocy.</w:t>
            </w:r>
          </w:p>
        </w:tc>
      </w:tr>
      <w:tr w:rsidR="007555DA" w:rsidRPr="007555DA" w14:paraId="22B0209E" w14:textId="77777777" w:rsidTr="002D6D7B">
        <w:trPr>
          <w:jc w:val="center"/>
        </w:trPr>
        <w:tc>
          <w:tcPr>
            <w:tcW w:w="1727" w:type="dxa"/>
            <w:shd w:val="clear" w:color="auto" w:fill="auto"/>
            <w:vAlign w:val="center"/>
          </w:tcPr>
          <w:p w14:paraId="2F8072B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462</w:t>
            </w:r>
          </w:p>
        </w:tc>
        <w:tc>
          <w:tcPr>
            <w:tcW w:w="3375" w:type="dxa"/>
            <w:shd w:val="clear" w:color="auto" w:fill="auto"/>
            <w:vAlign w:val="center"/>
          </w:tcPr>
          <w:p w14:paraId="6DBCA772" w14:textId="77777777" w:rsidR="00716236" w:rsidRPr="007555DA" w:rsidRDefault="00716236" w:rsidP="00716236">
            <w:pPr>
              <w:spacing w:after="0" w:line="240" w:lineRule="auto"/>
              <w:rPr>
                <w:rFonts w:cstheme="minorHAnsi"/>
                <w:b/>
                <w:bCs/>
              </w:rPr>
            </w:pPr>
            <w:r w:rsidRPr="007555DA">
              <w:rPr>
                <w:rFonts w:cstheme="minorHAnsi"/>
                <w:b/>
                <w:bCs/>
              </w:rPr>
              <w:t>5.3</w:t>
            </w:r>
          </w:p>
          <w:p w14:paraId="7970B4A0" w14:textId="77777777" w:rsidR="00716236" w:rsidRPr="007555DA" w:rsidRDefault="00716236" w:rsidP="00716236">
            <w:pPr>
              <w:spacing w:after="0" w:line="240" w:lineRule="auto"/>
              <w:rPr>
                <w:rFonts w:eastAsia="Times New Roman" w:cstheme="minorHAnsi"/>
                <w:b/>
                <w:bCs/>
                <w:lang w:eastAsia="pl-PL"/>
              </w:rPr>
            </w:pPr>
            <w:r w:rsidRPr="007555DA">
              <w:rPr>
                <w:rFonts w:cstheme="minorHAnsi"/>
              </w:rPr>
              <w:t>(PUP Mikołów)</w:t>
            </w:r>
          </w:p>
        </w:tc>
        <w:tc>
          <w:tcPr>
            <w:tcW w:w="3453" w:type="dxa"/>
            <w:shd w:val="clear" w:color="auto" w:fill="auto"/>
          </w:tcPr>
          <w:p w14:paraId="73CE53D6" w14:textId="77777777" w:rsidR="00716236" w:rsidRPr="007555DA" w:rsidRDefault="00716236" w:rsidP="00716236">
            <w:pPr>
              <w:spacing w:after="0" w:line="240" w:lineRule="auto"/>
              <w:rPr>
                <w:rFonts w:eastAsia="Times New Roman" w:cstheme="minorHAnsi"/>
                <w:lang w:eastAsia="pl-PL"/>
              </w:rPr>
            </w:pPr>
            <w:r w:rsidRPr="007555DA">
              <w:rPr>
                <w:rFonts w:cstheme="minorHAnsi"/>
              </w:rPr>
              <w:t>forma zabezpieczenia uprawnieniem wnioskodawcy – niekorzystny przepis dla PUP, ograniczający możliwość egzekucji należności. Konieczność weryfikacji wymaga przedstawienia kolejnych dokumentów, nie wynikających z ustawy ( brak podstawy prawnej)  Jeśli osoba wskaże nam zastaw, to będziemy zmuszeni go realizować, bo powodem odmowy wskazanego przez beneficjenta zabezpieczenia nie może być brak fizycznych możliwości zrealizowania zastawu. Z uzasadnienia wynika, że ustawodawca chce ograniczyć narzucanie formy zabezpieczenia przez PUP. Takie działania miały na celu zapewnienie możliwości faktycznego zwrotu środków – np. przy blokadzie środków zgromadzonych na rachunku bankowym – PUP był jednym z ostatnich podmiotów, które były uprawnione do skorzystania z zablokowanej kwoty, co wynika wprost z przepisów kodeksu postępowania cywilnego.</w:t>
            </w:r>
          </w:p>
        </w:tc>
        <w:tc>
          <w:tcPr>
            <w:tcW w:w="3786" w:type="dxa"/>
            <w:shd w:val="clear" w:color="auto" w:fill="auto"/>
            <w:vAlign w:val="center"/>
          </w:tcPr>
          <w:p w14:paraId="4D73205E" w14:textId="77777777" w:rsidR="00716236" w:rsidRPr="007555DA" w:rsidRDefault="00716236" w:rsidP="00716236">
            <w:pPr>
              <w:spacing w:after="0" w:line="240" w:lineRule="auto"/>
              <w:rPr>
                <w:rFonts w:eastAsia="Times New Roman" w:cstheme="minorHAnsi"/>
                <w:lang w:eastAsia="pl-PL"/>
              </w:rPr>
            </w:pPr>
            <w:r w:rsidRPr="007555DA">
              <w:rPr>
                <w:rFonts w:cstheme="minorHAnsi"/>
              </w:rPr>
              <w:t xml:space="preserve">Starosta może odmówić przyjęcia proponowanego zabezpieczenia. </w:t>
            </w:r>
          </w:p>
        </w:tc>
        <w:tc>
          <w:tcPr>
            <w:tcW w:w="3105" w:type="dxa"/>
            <w:shd w:val="clear" w:color="auto" w:fill="auto"/>
          </w:tcPr>
          <w:p w14:paraId="13B756E3" w14:textId="79F4AD91" w:rsidR="005F3FFF" w:rsidRPr="007555DA" w:rsidRDefault="005F3FFF" w:rsidP="005F3FFF">
            <w:pPr>
              <w:spacing w:after="0" w:line="240" w:lineRule="auto"/>
              <w:jc w:val="center"/>
              <w:rPr>
                <w:rFonts w:cstheme="minorHAnsi"/>
                <w:b/>
                <w:bCs/>
              </w:rPr>
            </w:pPr>
            <w:r w:rsidRPr="007555DA">
              <w:rPr>
                <w:rFonts w:cstheme="minorHAnsi"/>
                <w:b/>
                <w:bCs/>
              </w:rPr>
              <w:t>Uwaga nieuwzględniona</w:t>
            </w:r>
            <w:r w:rsidR="00AD77E8">
              <w:rPr>
                <w:rFonts w:cstheme="minorHAnsi"/>
                <w:b/>
                <w:bCs/>
              </w:rPr>
              <w:t>.</w:t>
            </w:r>
          </w:p>
          <w:p w14:paraId="7B8D0C91" w14:textId="77777777" w:rsidR="005F3FFF" w:rsidRPr="007555DA" w:rsidRDefault="005F3FFF" w:rsidP="005F3FFF">
            <w:pPr>
              <w:spacing w:after="0" w:line="240" w:lineRule="auto"/>
              <w:jc w:val="both"/>
              <w:rPr>
                <w:rFonts w:cstheme="minorHAnsi"/>
              </w:rPr>
            </w:pPr>
            <w:r w:rsidRPr="007555DA">
              <w:rPr>
                <w:rFonts w:cstheme="minorHAnsi"/>
              </w:rPr>
              <w:t xml:space="preserve">Doprecyzowano przepis – zabezpieczenie może być ustanowione w jednej lub kilku formach. Wybór formy (form) zabezpieczenia należy do bezrobotnego, jednakże starosta (dyrektor PUP) może odmówić przyjęcia zabezpieczenia, jeżeli uzna że nie jest ono wystarczające w konkretnym przypadku. </w:t>
            </w:r>
          </w:p>
          <w:p w14:paraId="6D28092A" w14:textId="77777777" w:rsidR="005F3FFF" w:rsidRPr="007555DA" w:rsidRDefault="005F3FFF" w:rsidP="005F3FFF">
            <w:pPr>
              <w:spacing w:after="0" w:line="240" w:lineRule="auto"/>
              <w:jc w:val="both"/>
              <w:rPr>
                <w:rFonts w:cstheme="minorHAnsi"/>
              </w:rPr>
            </w:pPr>
            <w:r w:rsidRPr="007555DA">
              <w:rPr>
                <w:rFonts w:cstheme="minorHAnsi"/>
              </w:rPr>
              <w:t xml:space="preserve">Ten przepis daje podstawę do weryfikacji proponowanego zabezpieczenia w takim zakresie, który umożliwi ocenę, czy proponowane zabezpieczenie jest wystarczające. </w:t>
            </w:r>
          </w:p>
          <w:p w14:paraId="54AD9814" w14:textId="33F47F14" w:rsidR="00716236" w:rsidRPr="007555DA" w:rsidRDefault="005F3FFF" w:rsidP="005F3FFF">
            <w:pPr>
              <w:spacing w:after="0" w:line="240" w:lineRule="auto"/>
              <w:jc w:val="both"/>
              <w:rPr>
                <w:rFonts w:cstheme="minorHAnsi"/>
              </w:rPr>
            </w:pPr>
            <w:r w:rsidRPr="007555DA">
              <w:rPr>
                <w:rFonts w:cstheme="minorHAnsi"/>
              </w:rPr>
              <w:t>W opinii MRiPS nie jest dobrą praktyką określanie z góry przez PUP-y, że akceptowane są 2 konkretne rodzaje zabezpieczeń (co w Regulaminach udzielania wsparcia zdarza się dość często). Dyrektor PUP powinien oceniać zabezpieczenie w odniesieniu do konkretnej osoby i jej sytuacji majątkowej. MRiPS nie podziela przedstawionego stanowiska, że PUP nie ma podstawy prawnej do weryfikowania dokumentów w celu ustalenia, że dane zabezpieczenie jest wystarczające. Jeżeli umowa wymaga ustanowienia zabezpieczenia, to obowiązkiem dyrektora PUP jest sprawdzenie, czy proponowane zabezpieczenie jest wystarczające na wypadek zwrotu środków.</w:t>
            </w:r>
          </w:p>
        </w:tc>
      </w:tr>
      <w:tr w:rsidR="007555DA" w:rsidRPr="007555DA" w14:paraId="19D5BCB5" w14:textId="77777777" w:rsidTr="002D6D7B">
        <w:trPr>
          <w:jc w:val="center"/>
        </w:trPr>
        <w:tc>
          <w:tcPr>
            <w:tcW w:w="1727" w:type="dxa"/>
            <w:shd w:val="clear" w:color="auto" w:fill="auto"/>
            <w:vAlign w:val="center"/>
          </w:tcPr>
          <w:p w14:paraId="59E00FB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463</w:t>
            </w:r>
          </w:p>
        </w:tc>
        <w:tc>
          <w:tcPr>
            <w:tcW w:w="3375" w:type="dxa"/>
            <w:shd w:val="clear" w:color="auto" w:fill="auto"/>
            <w:vAlign w:val="center"/>
          </w:tcPr>
          <w:p w14:paraId="03C78972" w14:textId="77777777" w:rsidR="00716236" w:rsidRPr="007555DA" w:rsidRDefault="00716236" w:rsidP="00716236">
            <w:pPr>
              <w:spacing w:after="0" w:line="240" w:lineRule="auto"/>
              <w:rPr>
                <w:rFonts w:cstheme="minorHAnsi"/>
                <w:b/>
                <w:bCs/>
              </w:rPr>
            </w:pPr>
            <w:r w:rsidRPr="007555DA">
              <w:rPr>
                <w:rFonts w:cstheme="minorHAnsi"/>
                <w:b/>
                <w:bCs/>
              </w:rPr>
              <w:t>5.3</w:t>
            </w:r>
          </w:p>
          <w:p w14:paraId="18F0831A" w14:textId="77777777" w:rsidR="00716236" w:rsidRPr="007555DA" w:rsidRDefault="00716236" w:rsidP="00716236">
            <w:pPr>
              <w:spacing w:after="0" w:line="240" w:lineRule="auto"/>
              <w:rPr>
                <w:rFonts w:cstheme="minorHAnsi"/>
                <w:b/>
                <w:bCs/>
              </w:rPr>
            </w:pPr>
            <w:r w:rsidRPr="007555DA">
              <w:rPr>
                <w:rFonts w:cstheme="minorHAnsi"/>
              </w:rPr>
              <w:t>(PUP Mikołów)</w:t>
            </w:r>
          </w:p>
        </w:tc>
        <w:tc>
          <w:tcPr>
            <w:tcW w:w="3453" w:type="dxa"/>
            <w:shd w:val="clear" w:color="auto" w:fill="auto"/>
          </w:tcPr>
          <w:p w14:paraId="5DE2481F" w14:textId="77777777" w:rsidR="00716236" w:rsidRPr="007555DA" w:rsidRDefault="00716236" w:rsidP="00716236">
            <w:pPr>
              <w:spacing w:after="0" w:line="240" w:lineRule="auto"/>
              <w:rPr>
                <w:rFonts w:cstheme="minorHAnsi"/>
              </w:rPr>
            </w:pPr>
            <w:r w:rsidRPr="007555DA">
              <w:rPr>
                <w:rFonts w:cstheme="minorHAnsi"/>
              </w:rPr>
              <w:t>Osoby mogą wydatkować środki od dnia podpisania umowy, kiedy jeszcze nie prowadzą działalności – faktury/ rachunki mogą zostać wystawiane na osobę fizyczną</w:t>
            </w:r>
          </w:p>
        </w:tc>
        <w:tc>
          <w:tcPr>
            <w:tcW w:w="3786" w:type="dxa"/>
            <w:shd w:val="clear" w:color="auto" w:fill="auto"/>
            <w:vAlign w:val="center"/>
          </w:tcPr>
          <w:p w14:paraId="4CF5B8A2" w14:textId="1CA6EBBC" w:rsidR="00716236" w:rsidRPr="007555DA" w:rsidRDefault="00716236" w:rsidP="00716236">
            <w:pPr>
              <w:spacing w:after="0" w:line="240" w:lineRule="auto"/>
              <w:rPr>
                <w:rFonts w:cstheme="minorHAnsi"/>
              </w:rPr>
            </w:pPr>
            <w:r w:rsidRPr="007555DA">
              <w:rPr>
                <w:rFonts w:cstheme="minorHAnsi"/>
              </w:rPr>
              <w:t>„ jest obowiązana do zwrotu równowartości podatku od wszystkich</w:t>
            </w:r>
            <w:r w:rsidR="00AC390B" w:rsidRPr="007555DA">
              <w:rPr>
                <w:rFonts w:cstheme="minorHAnsi"/>
              </w:rPr>
              <w:t xml:space="preserve"> </w:t>
            </w:r>
            <w:r w:rsidRPr="007555DA">
              <w:rPr>
                <w:rFonts w:cstheme="minorHAnsi"/>
              </w:rPr>
              <w:t>towarów i usług zakupionych w ramach umowy”.</w:t>
            </w:r>
          </w:p>
        </w:tc>
        <w:tc>
          <w:tcPr>
            <w:tcW w:w="3105" w:type="dxa"/>
            <w:shd w:val="clear" w:color="auto" w:fill="auto"/>
          </w:tcPr>
          <w:p w14:paraId="11AAB178" w14:textId="77777777" w:rsidR="005F3FFF" w:rsidRPr="007555DA" w:rsidRDefault="005F3FFF" w:rsidP="005F3FFF">
            <w:pPr>
              <w:spacing w:after="0" w:line="240" w:lineRule="auto"/>
              <w:jc w:val="center"/>
              <w:rPr>
                <w:rFonts w:cstheme="minorHAnsi"/>
                <w:b/>
                <w:bCs/>
              </w:rPr>
            </w:pPr>
            <w:r w:rsidRPr="007555DA">
              <w:rPr>
                <w:rFonts w:cstheme="minorHAnsi"/>
                <w:b/>
                <w:bCs/>
              </w:rPr>
              <w:t>Uwaga nieuwzględniona.</w:t>
            </w:r>
          </w:p>
          <w:p w14:paraId="5C670CDA" w14:textId="77777777" w:rsidR="005F3FFF" w:rsidRPr="007555DA" w:rsidRDefault="005F3FFF" w:rsidP="005F3FFF">
            <w:pPr>
              <w:spacing w:after="0" w:line="240" w:lineRule="auto"/>
              <w:jc w:val="both"/>
              <w:rPr>
                <w:rFonts w:cstheme="minorHAnsi"/>
              </w:rPr>
            </w:pPr>
            <w:r w:rsidRPr="007555DA">
              <w:rPr>
                <w:rFonts w:cstheme="minorHAnsi"/>
              </w:rPr>
              <w:t xml:space="preserve">W opinii MRiPS z obecnego brzmienia przepisu art. 153 ust. 2 (w poprzedniej wersji projektu ustawy art. 149 ust. 2) wynika, że obowiązek zwrotu równowartości podatku VAT dotyczy wszystkich towarów i usług zakupionych ze środków dofinansowania. Jeżeli osoba prowadząca działalność gospodarczą nabędzie prawo do obniżenia kwoty podatku od towarów i usług należnego o kwotę podatku naliczonego (stanie się „VAT-owcem”), wówczas powstaje obowiązek zwrotu równowartości podatku od towarów i usług zakupionych w ramach umowy w terminie 90 dni od złożenia pierwszej deklaracji podatkowej dotyczącej podatku od towarów i usług, w której kwota tego podatku mogła być wykazana do odliczenia. </w:t>
            </w:r>
          </w:p>
          <w:p w14:paraId="09B903DC" w14:textId="7864F33D" w:rsidR="00716236" w:rsidRPr="007555DA" w:rsidRDefault="005F3FFF" w:rsidP="005F3FFF">
            <w:pPr>
              <w:spacing w:after="0" w:line="240" w:lineRule="auto"/>
              <w:jc w:val="both"/>
              <w:rPr>
                <w:rFonts w:cstheme="minorHAnsi"/>
              </w:rPr>
            </w:pPr>
            <w:r w:rsidRPr="007555DA">
              <w:rPr>
                <w:rFonts w:cstheme="minorHAnsi"/>
              </w:rPr>
              <w:t>Nie ma znaczenia, czy przedsiębiorca faktycznie dokona odliczenia czy nie, czy odliczy podatek VAT od wszystkich nabytych towarów i usług, czy od części. Obowiązek zwrotu dotyczy równowartości podatku od towarów i usług wszystkich nabytych w ramach umowy dofinansowania.</w:t>
            </w:r>
          </w:p>
        </w:tc>
      </w:tr>
      <w:tr w:rsidR="007555DA" w:rsidRPr="007555DA" w14:paraId="2FCF439E" w14:textId="77777777" w:rsidTr="002D6D7B">
        <w:trPr>
          <w:jc w:val="center"/>
        </w:trPr>
        <w:tc>
          <w:tcPr>
            <w:tcW w:w="1727" w:type="dxa"/>
            <w:shd w:val="clear" w:color="auto" w:fill="auto"/>
            <w:vAlign w:val="center"/>
          </w:tcPr>
          <w:p w14:paraId="37B51E8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464</w:t>
            </w:r>
          </w:p>
        </w:tc>
        <w:tc>
          <w:tcPr>
            <w:tcW w:w="3375" w:type="dxa"/>
            <w:shd w:val="clear" w:color="auto" w:fill="auto"/>
            <w:vAlign w:val="center"/>
          </w:tcPr>
          <w:p w14:paraId="3A620D45" w14:textId="77777777" w:rsidR="00716236" w:rsidRPr="007555DA" w:rsidRDefault="00716236" w:rsidP="00716236">
            <w:pPr>
              <w:spacing w:after="0" w:line="240" w:lineRule="auto"/>
              <w:rPr>
                <w:rFonts w:cstheme="minorHAnsi"/>
                <w:b/>
                <w:bCs/>
              </w:rPr>
            </w:pPr>
            <w:r w:rsidRPr="007555DA">
              <w:rPr>
                <w:rFonts w:cstheme="minorHAnsi"/>
                <w:b/>
                <w:bCs/>
              </w:rPr>
              <w:t>5.4</w:t>
            </w:r>
          </w:p>
          <w:p w14:paraId="5EA3E82E" w14:textId="77777777" w:rsidR="00716236" w:rsidRPr="007555DA" w:rsidRDefault="00716236" w:rsidP="00716236">
            <w:pPr>
              <w:spacing w:after="0" w:line="240" w:lineRule="auto"/>
              <w:rPr>
                <w:rFonts w:cstheme="minorHAnsi"/>
                <w:b/>
                <w:bCs/>
              </w:rPr>
            </w:pPr>
            <w:r w:rsidRPr="007555DA">
              <w:rPr>
                <w:rFonts w:cstheme="minorHAnsi"/>
              </w:rPr>
              <w:t>(PUP Mikołów)</w:t>
            </w:r>
          </w:p>
        </w:tc>
        <w:tc>
          <w:tcPr>
            <w:tcW w:w="3453" w:type="dxa"/>
            <w:shd w:val="clear" w:color="auto" w:fill="auto"/>
          </w:tcPr>
          <w:p w14:paraId="510F1DED" w14:textId="77777777" w:rsidR="00716236" w:rsidRPr="007555DA" w:rsidRDefault="00716236" w:rsidP="00716236">
            <w:pPr>
              <w:spacing w:after="0" w:line="240" w:lineRule="auto"/>
              <w:rPr>
                <w:rFonts w:cstheme="minorHAnsi"/>
              </w:rPr>
            </w:pPr>
            <w:r w:rsidRPr="007555DA">
              <w:rPr>
                <w:rFonts w:cstheme="minorHAnsi"/>
              </w:rPr>
              <w:t xml:space="preserve">Zobowiązanie do potwierdzenia utworzenia stanowiska przed wypłatą środków – nie doprecyzowano w jakiej formie starosta stwierdza utworzenia stanowiska </w:t>
            </w:r>
          </w:p>
        </w:tc>
        <w:tc>
          <w:tcPr>
            <w:tcW w:w="3786" w:type="dxa"/>
            <w:shd w:val="clear" w:color="auto" w:fill="auto"/>
            <w:vAlign w:val="center"/>
          </w:tcPr>
          <w:p w14:paraId="4BFBF88B" w14:textId="77777777" w:rsidR="00716236" w:rsidRPr="007555DA" w:rsidRDefault="00716236" w:rsidP="00716236">
            <w:pPr>
              <w:spacing w:after="0" w:line="240" w:lineRule="auto"/>
              <w:rPr>
                <w:rFonts w:cstheme="minorHAnsi"/>
              </w:rPr>
            </w:pPr>
            <w:r w:rsidRPr="007555DA">
              <w:rPr>
                <w:rFonts w:cstheme="minorHAnsi"/>
              </w:rPr>
              <w:t>Starosta przed dokonaniem refundacji kosztów wyposażenia lub doposażenia stanowiska pracy i skierowaniem odpowiednio bezrobotnego […]stwierdza utworzenie stanowiska pracy, jego wyposażenie lub doposażenie, w oparciu o dokumenty pozyskane od podmiotu.</w:t>
            </w:r>
          </w:p>
        </w:tc>
        <w:tc>
          <w:tcPr>
            <w:tcW w:w="3105" w:type="dxa"/>
            <w:shd w:val="clear" w:color="auto" w:fill="auto"/>
          </w:tcPr>
          <w:p w14:paraId="3771D63A" w14:textId="77777777" w:rsidR="00F07B35" w:rsidRPr="007555DA" w:rsidRDefault="00F07B35" w:rsidP="00F07B35">
            <w:pPr>
              <w:spacing w:after="0" w:line="240" w:lineRule="auto"/>
              <w:jc w:val="center"/>
              <w:rPr>
                <w:rFonts w:cstheme="minorHAnsi"/>
                <w:b/>
                <w:bCs/>
              </w:rPr>
            </w:pPr>
            <w:r w:rsidRPr="007555DA">
              <w:rPr>
                <w:rFonts w:cstheme="minorHAnsi"/>
                <w:b/>
                <w:bCs/>
              </w:rPr>
              <w:t>Uwaga nieuwzględniona.</w:t>
            </w:r>
          </w:p>
          <w:p w14:paraId="25344085" w14:textId="729097A5" w:rsidR="00F07B35" w:rsidRPr="007555DA" w:rsidRDefault="00F07B35" w:rsidP="00F07B35">
            <w:pPr>
              <w:spacing w:after="0" w:line="240" w:lineRule="auto"/>
              <w:jc w:val="both"/>
              <w:rPr>
                <w:rFonts w:cstheme="minorHAnsi"/>
              </w:rPr>
            </w:pPr>
            <w:r w:rsidRPr="007555DA">
              <w:rPr>
                <w:rFonts w:cstheme="minorHAnsi"/>
              </w:rPr>
              <w:t xml:space="preserve">Proponowany przepis jest tożsamy z obecnie funkcjonującym w rozporządzeniu  wydanym na podstawie art. 46 ust. 6 ustawy o promocji zatrudnienia. </w:t>
            </w:r>
          </w:p>
          <w:p w14:paraId="1C7AD878" w14:textId="609BF2CD" w:rsidR="00716236" w:rsidRPr="007555DA" w:rsidRDefault="00F07B35" w:rsidP="00B83D31">
            <w:pPr>
              <w:spacing w:after="0" w:line="240" w:lineRule="auto"/>
              <w:jc w:val="both"/>
              <w:rPr>
                <w:rFonts w:cstheme="minorHAnsi"/>
              </w:rPr>
            </w:pPr>
            <w:r w:rsidRPr="007555DA">
              <w:rPr>
                <w:rFonts w:cstheme="minorHAnsi"/>
              </w:rPr>
              <w:t>Konieczne jest przeprowadzenie kontroli przez pracowników PUP w miejscu przyszłej pracy kierowanego bezrobotnego.</w:t>
            </w:r>
          </w:p>
        </w:tc>
      </w:tr>
      <w:tr w:rsidR="007555DA" w:rsidRPr="007555DA" w14:paraId="2942AC81" w14:textId="77777777" w:rsidTr="002D6D7B">
        <w:trPr>
          <w:jc w:val="center"/>
        </w:trPr>
        <w:tc>
          <w:tcPr>
            <w:tcW w:w="1727" w:type="dxa"/>
            <w:vAlign w:val="center"/>
          </w:tcPr>
          <w:p w14:paraId="3D61DDF0"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465</w:t>
            </w:r>
          </w:p>
        </w:tc>
        <w:tc>
          <w:tcPr>
            <w:tcW w:w="3375" w:type="dxa"/>
            <w:vAlign w:val="center"/>
          </w:tcPr>
          <w:p w14:paraId="6E8C1C59" w14:textId="77777777" w:rsidR="00716236" w:rsidRPr="007555DA" w:rsidRDefault="00716236" w:rsidP="00716236">
            <w:pPr>
              <w:spacing w:after="0" w:line="240" w:lineRule="auto"/>
              <w:rPr>
                <w:rFonts w:cstheme="minorHAnsi"/>
                <w:b/>
              </w:rPr>
            </w:pPr>
            <w:r w:rsidRPr="007555DA">
              <w:rPr>
                <w:rFonts w:cstheme="minorHAnsi"/>
                <w:b/>
              </w:rPr>
              <w:t>pkt 6.1 Uzasadnienia (str.71)</w:t>
            </w:r>
          </w:p>
          <w:p w14:paraId="10286C35" w14:textId="77777777" w:rsidR="00716236" w:rsidRPr="007555DA" w:rsidRDefault="00716236" w:rsidP="00716236">
            <w:pPr>
              <w:spacing w:after="0" w:line="240" w:lineRule="auto"/>
              <w:rPr>
                <w:rFonts w:cstheme="minorHAnsi"/>
                <w:b/>
              </w:rPr>
            </w:pPr>
            <w:r w:rsidRPr="007555DA">
              <w:rPr>
                <w:rFonts w:cstheme="minorHAnsi"/>
              </w:rPr>
              <w:t>(PUP Jastrzębie-Zdrój)</w:t>
            </w:r>
          </w:p>
        </w:tc>
        <w:tc>
          <w:tcPr>
            <w:tcW w:w="3453" w:type="dxa"/>
          </w:tcPr>
          <w:p w14:paraId="79CBFA0D" w14:textId="77777777" w:rsidR="00716236" w:rsidRPr="007555DA" w:rsidRDefault="00716236" w:rsidP="00716236">
            <w:pPr>
              <w:spacing w:after="0" w:line="240" w:lineRule="auto"/>
              <w:rPr>
                <w:rFonts w:cstheme="minorHAnsi"/>
              </w:rPr>
            </w:pPr>
            <w:r w:rsidRPr="007555DA">
              <w:rPr>
                <w:rFonts w:cstheme="minorHAnsi"/>
              </w:rPr>
              <w:t>„Prawo do zasiłku nie przysługuje bezrobotnemu, który:</w:t>
            </w:r>
          </w:p>
          <w:p w14:paraId="2144CBE5" w14:textId="77777777" w:rsidR="00716236" w:rsidRPr="007555DA" w:rsidRDefault="00716236" w:rsidP="00716236">
            <w:pPr>
              <w:spacing w:after="0" w:line="240" w:lineRule="auto"/>
              <w:rPr>
                <w:rFonts w:cstheme="minorHAnsi"/>
              </w:rPr>
            </w:pPr>
            <w:r w:rsidRPr="007555DA">
              <w:rPr>
                <w:rFonts w:cstheme="minorHAnsi"/>
              </w:rPr>
              <w:t>1)odmówił bez uzasadnionej przyczyny przyjęcia propozycji odpowiedniej pracy lub innej formy pomocy określonej w ustawie….</w:t>
            </w:r>
          </w:p>
          <w:p w14:paraId="674EDDBD" w14:textId="77777777" w:rsidR="00716236" w:rsidRPr="007555DA" w:rsidRDefault="00716236" w:rsidP="00716236">
            <w:pPr>
              <w:spacing w:after="0" w:line="240" w:lineRule="auto"/>
              <w:rPr>
                <w:rFonts w:cstheme="minorHAnsi"/>
              </w:rPr>
            </w:pPr>
          </w:p>
        </w:tc>
        <w:tc>
          <w:tcPr>
            <w:tcW w:w="3786" w:type="dxa"/>
            <w:vAlign w:val="center"/>
          </w:tcPr>
          <w:p w14:paraId="579D9BC9" w14:textId="77777777" w:rsidR="00716236" w:rsidRPr="007555DA" w:rsidRDefault="00716236" w:rsidP="00716236">
            <w:pPr>
              <w:spacing w:after="0" w:line="240" w:lineRule="auto"/>
              <w:rPr>
                <w:rFonts w:cstheme="minorHAnsi"/>
              </w:rPr>
            </w:pPr>
            <w:r w:rsidRPr="007555DA">
              <w:rPr>
                <w:rFonts w:cstheme="minorHAnsi"/>
              </w:rPr>
              <w:t>Należy usunąć treść uzasadnienia w tym zakresie z uwagi na brak zastosowania sankcji w ustawie w art. 215 ust.1</w:t>
            </w:r>
          </w:p>
        </w:tc>
        <w:tc>
          <w:tcPr>
            <w:tcW w:w="3105" w:type="dxa"/>
          </w:tcPr>
          <w:p w14:paraId="546E5F16" w14:textId="3AB3965A" w:rsidR="00716236" w:rsidRPr="00AD77E8" w:rsidRDefault="00F85E37" w:rsidP="00AD77E8">
            <w:pPr>
              <w:spacing w:after="0" w:line="240" w:lineRule="auto"/>
              <w:jc w:val="center"/>
              <w:rPr>
                <w:rFonts w:cstheme="minorHAnsi"/>
                <w:b/>
                <w:bCs/>
              </w:rPr>
            </w:pPr>
            <w:r w:rsidRPr="00AD77E8">
              <w:rPr>
                <w:rFonts w:cstheme="minorHAnsi"/>
                <w:b/>
                <w:bCs/>
              </w:rPr>
              <w:t>Uwaga uwzględniona.</w:t>
            </w:r>
          </w:p>
        </w:tc>
      </w:tr>
      <w:tr w:rsidR="00ED021C" w:rsidRPr="007555DA" w14:paraId="5DA4CCB1" w14:textId="77777777" w:rsidTr="002D6D7B">
        <w:trPr>
          <w:jc w:val="center"/>
        </w:trPr>
        <w:tc>
          <w:tcPr>
            <w:tcW w:w="1727" w:type="dxa"/>
            <w:vAlign w:val="center"/>
          </w:tcPr>
          <w:p w14:paraId="7DE09EB6" w14:textId="77777777" w:rsidR="00ED021C" w:rsidRPr="007555DA" w:rsidRDefault="00ED021C" w:rsidP="00716236">
            <w:pPr>
              <w:spacing w:after="0" w:line="240" w:lineRule="auto"/>
              <w:ind w:left="36" w:right="-534"/>
              <w:contextualSpacing/>
              <w:rPr>
                <w:rFonts w:cstheme="minorHAnsi"/>
                <w:b/>
              </w:rPr>
            </w:pPr>
            <w:r w:rsidRPr="007555DA">
              <w:rPr>
                <w:rFonts w:cstheme="minorHAnsi"/>
                <w:b/>
              </w:rPr>
              <w:t>466</w:t>
            </w:r>
          </w:p>
        </w:tc>
        <w:tc>
          <w:tcPr>
            <w:tcW w:w="3375" w:type="dxa"/>
            <w:vAlign w:val="center"/>
          </w:tcPr>
          <w:p w14:paraId="2D35A1C2" w14:textId="77777777" w:rsidR="00ED021C" w:rsidRPr="007555DA" w:rsidRDefault="00ED021C" w:rsidP="00716236">
            <w:pPr>
              <w:spacing w:after="0" w:line="240" w:lineRule="auto"/>
              <w:rPr>
                <w:rFonts w:cstheme="minorHAnsi"/>
                <w:b/>
                <w:bCs/>
              </w:rPr>
            </w:pPr>
            <w:r w:rsidRPr="007555DA">
              <w:rPr>
                <w:rFonts w:cstheme="minorHAnsi"/>
                <w:b/>
                <w:bCs/>
              </w:rPr>
              <w:t>8.6</w:t>
            </w:r>
          </w:p>
          <w:p w14:paraId="7D8B49D8" w14:textId="77777777" w:rsidR="00ED021C" w:rsidRPr="007555DA" w:rsidRDefault="00ED021C" w:rsidP="00716236">
            <w:pPr>
              <w:spacing w:after="0" w:line="240" w:lineRule="auto"/>
              <w:rPr>
                <w:rFonts w:cstheme="minorHAnsi"/>
                <w:b/>
                <w:bCs/>
              </w:rPr>
            </w:pPr>
            <w:r w:rsidRPr="007555DA">
              <w:rPr>
                <w:rFonts w:cstheme="minorHAnsi"/>
              </w:rPr>
              <w:t>(PUP Mikołów)</w:t>
            </w:r>
          </w:p>
        </w:tc>
        <w:tc>
          <w:tcPr>
            <w:tcW w:w="3453" w:type="dxa"/>
          </w:tcPr>
          <w:p w14:paraId="639CD06A" w14:textId="77777777" w:rsidR="00ED021C" w:rsidRPr="007555DA" w:rsidRDefault="00ED021C" w:rsidP="00716236">
            <w:pPr>
              <w:spacing w:after="0" w:line="240" w:lineRule="auto"/>
              <w:rPr>
                <w:rFonts w:cstheme="minorHAnsi"/>
                <w:bCs/>
              </w:rPr>
            </w:pPr>
            <w:r w:rsidRPr="007555DA">
              <w:rPr>
                <w:rFonts w:cstheme="minorHAnsi"/>
                <w:bCs/>
              </w:rPr>
              <w:t xml:space="preserve">wysokość dodatku motywacyjnego – obniżanie wysokości tego dodatku w czasach bardzo wysokiej inflacji jest zdecydowanie nieodpowiednie. </w:t>
            </w:r>
          </w:p>
          <w:p w14:paraId="11F4508C" w14:textId="77777777" w:rsidR="00ED021C" w:rsidRPr="007555DA" w:rsidRDefault="00ED021C" w:rsidP="00716236">
            <w:pPr>
              <w:spacing w:after="0" w:line="240" w:lineRule="auto"/>
              <w:rPr>
                <w:rFonts w:cstheme="minorHAnsi"/>
              </w:rPr>
            </w:pPr>
            <w:r w:rsidRPr="007555DA">
              <w:rPr>
                <w:rFonts w:cstheme="minorHAnsi"/>
              </w:rPr>
              <w:t>Należy zauważyć, że przesłanką do zmiany są średnie wysokości dodatków z 2017 roku czyli sprzed 5 lat.</w:t>
            </w:r>
          </w:p>
        </w:tc>
        <w:tc>
          <w:tcPr>
            <w:tcW w:w="3786" w:type="dxa"/>
            <w:vAlign w:val="center"/>
          </w:tcPr>
          <w:p w14:paraId="64C2BCC2" w14:textId="77777777" w:rsidR="00ED021C" w:rsidRPr="007555DA" w:rsidRDefault="00ED021C" w:rsidP="00716236">
            <w:pPr>
              <w:spacing w:after="0" w:line="240" w:lineRule="auto"/>
              <w:rPr>
                <w:rFonts w:cstheme="minorHAnsi"/>
              </w:rPr>
            </w:pPr>
            <w:r w:rsidRPr="007555DA">
              <w:rPr>
                <w:rFonts w:cstheme="minorHAnsi"/>
              </w:rPr>
              <w:t>Wypłata miesięczna wraz z wynagrodzeniem, kwota 800 zł</w:t>
            </w:r>
          </w:p>
        </w:tc>
        <w:tc>
          <w:tcPr>
            <w:tcW w:w="3105" w:type="dxa"/>
            <w:vMerge w:val="restart"/>
          </w:tcPr>
          <w:p w14:paraId="659C047C" w14:textId="77777777" w:rsidR="00ED021C" w:rsidRPr="007555DA" w:rsidRDefault="00ED021C" w:rsidP="00AD77E8">
            <w:pPr>
              <w:spacing w:after="0" w:line="240" w:lineRule="auto"/>
              <w:jc w:val="center"/>
              <w:rPr>
                <w:rFonts w:cstheme="minorHAnsi"/>
                <w:b/>
                <w:bCs/>
              </w:rPr>
            </w:pPr>
            <w:r w:rsidRPr="007555DA">
              <w:rPr>
                <w:rFonts w:cstheme="minorHAnsi"/>
                <w:b/>
                <w:bCs/>
              </w:rPr>
              <w:t>Wyjaśnienie:</w:t>
            </w:r>
          </w:p>
          <w:p w14:paraId="2C309A07" w14:textId="0B97DB07" w:rsidR="00ED021C" w:rsidRPr="007555DA" w:rsidRDefault="00ED021C">
            <w:pPr>
              <w:spacing w:after="0" w:line="240" w:lineRule="auto"/>
              <w:jc w:val="both"/>
              <w:rPr>
                <w:rFonts w:cstheme="minorHAnsi"/>
              </w:rPr>
            </w:pPr>
            <w:r w:rsidRPr="007555DA">
              <w:rPr>
                <w:rFonts w:cstheme="minorHAnsi"/>
              </w:rPr>
              <w:t xml:space="preserve">Przygotowując rozwiązanie wzięto pod uwagę wszystkie uwagi dotyczące dodatków. W </w:t>
            </w:r>
          </w:p>
          <w:p w14:paraId="5F91CB58" w14:textId="77777777" w:rsidR="00ED021C" w:rsidRPr="007555DA" w:rsidRDefault="00ED021C" w:rsidP="00AD77E8">
            <w:pPr>
              <w:spacing w:after="0" w:line="240" w:lineRule="auto"/>
              <w:jc w:val="both"/>
              <w:rPr>
                <w:rFonts w:cstheme="minorHAnsi"/>
              </w:rPr>
            </w:pPr>
            <w:r w:rsidRPr="007555DA">
              <w:rPr>
                <w:rFonts w:cstheme="minorHAnsi"/>
              </w:rPr>
              <w:t xml:space="preserve">Przepis art. 283 otrzymał brzmienie: </w:t>
            </w:r>
          </w:p>
          <w:p w14:paraId="1A51775E" w14:textId="77777777" w:rsidR="00ED021C" w:rsidRPr="00ED021C" w:rsidRDefault="00ED021C" w:rsidP="00ED021C">
            <w:pPr>
              <w:spacing w:after="0" w:line="240" w:lineRule="auto"/>
              <w:jc w:val="both"/>
              <w:rPr>
                <w:rFonts w:cstheme="minorHAnsi"/>
                <w:i/>
                <w:iCs/>
              </w:rPr>
            </w:pPr>
            <w:r w:rsidRPr="00AD77E8">
              <w:rPr>
                <w:rFonts w:cstheme="minorHAnsi"/>
                <w:i/>
                <w:iCs/>
              </w:rPr>
              <w:t>„</w:t>
            </w:r>
            <w:r w:rsidRPr="00ED021C">
              <w:rPr>
                <w:rFonts w:cstheme="minorHAnsi"/>
                <w:i/>
                <w:iCs/>
              </w:rPr>
              <w:t>Art. 283. 1. Dyrektor WUP i Dyrektor PUP może przyznać pracownikowi raz na 3 miesiące dodatek motywacyjny finansowany z Funduszu Pracy, w wysokości do połowy minimalnego wynagrodzenia za pracę, który będzie wypłacany wraz z miesięcznym wynagrodzeniem w trzech równych częściach, biorąc pod uwagę:</w:t>
            </w:r>
          </w:p>
          <w:p w14:paraId="425D170F" w14:textId="77777777" w:rsidR="00ED021C" w:rsidRPr="00ED021C" w:rsidRDefault="00ED021C" w:rsidP="00ED021C">
            <w:pPr>
              <w:spacing w:after="0" w:line="240" w:lineRule="auto"/>
              <w:jc w:val="both"/>
              <w:rPr>
                <w:rFonts w:cstheme="minorHAnsi"/>
                <w:i/>
                <w:iCs/>
              </w:rPr>
            </w:pPr>
            <w:r w:rsidRPr="00ED021C">
              <w:rPr>
                <w:rFonts w:cstheme="minorHAnsi"/>
                <w:i/>
                <w:iCs/>
              </w:rPr>
              <w:t>1)</w:t>
            </w:r>
            <w:r w:rsidRPr="00ED021C">
              <w:rPr>
                <w:rFonts w:cstheme="minorHAnsi"/>
                <w:i/>
                <w:iCs/>
              </w:rPr>
              <w:tab/>
              <w:t>szczególne zaangażowanie  pracownika w wykonywanie pracy;</w:t>
            </w:r>
          </w:p>
          <w:p w14:paraId="084A5FFD" w14:textId="77777777" w:rsidR="00ED021C" w:rsidRPr="00ED021C" w:rsidRDefault="00ED021C" w:rsidP="00ED021C">
            <w:pPr>
              <w:spacing w:after="0" w:line="240" w:lineRule="auto"/>
              <w:jc w:val="both"/>
              <w:rPr>
                <w:rFonts w:cstheme="minorHAnsi"/>
                <w:i/>
                <w:iCs/>
              </w:rPr>
            </w:pPr>
            <w:r w:rsidRPr="00ED021C">
              <w:rPr>
                <w:rFonts w:cstheme="minorHAnsi"/>
                <w:i/>
                <w:iCs/>
              </w:rPr>
              <w:t>2)</w:t>
            </w:r>
            <w:r w:rsidRPr="00ED021C">
              <w:rPr>
                <w:rFonts w:cstheme="minorHAnsi"/>
                <w:i/>
                <w:iCs/>
              </w:rPr>
              <w:tab/>
              <w:t>jakość wykonywanej pracy;</w:t>
            </w:r>
          </w:p>
          <w:p w14:paraId="28510F9B" w14:textId="77777777" w:rsidR="00ED021C" w:rsidRPr="00ED021C" w:rsidRDefault="00ED021C" w:rsidP="00ED021C">
            <w:pPr>
              <w:spacing w:after="0" w:line="240" w:lineRule="auto"/>
              <w:jc w:val="both"/>
              <w:rPr>
                <w:rFonts w:cstheme="minorHAnsi"/>
                <w:i/>
                <w:iCs/>
              </w:rPr>
            </w:pPr>
            <w:r w:rsidRPr="00ED021C">
              <w:rPr>
                <w:rFonts w:cstheme="minorHAnsi"/>
                <w:i/>
                <w:iCs/>
              </w:rPr>
              <w:t>3)</w:t>
            </w:r>
            <w:r w:rsidRPr="00ED021C">
              <w:rPr>
                <w:rFonts w:cstheme="minorHAnsi"/>
                <w:i/>
                <w:iCs/>
              </w:rPr>
              <w:tab/>
              <w:t>podnoszenie kwalifikacji zawodowych związanych z wykonywaną pracą;</w:t>
            </w:r>
          </w:p>
          <w:p w14:paraId="48D0649B" w14:textId="77777777" w:rsidR="00ED021C" w:rsidRPr="00ED021C" w:rsidRDefault="00ED021C" w:rsidP="00ED021C">
            <w:pPr>
              <w:spacing w:after="0" w:line="240" w:lineRule="auto"/>
              <w:jc w:val="both"/>
              <w:rPr>
                <w:rFonts w:cstheme="minorHAnsi"/>
                <w:i/>
                <w:iCs/>
              </w:rPr>
            </w:pPr>
            <w:r w:rsidRPr="00ED021C">
              <w:rPr>
                <w:rFonts w:cstheme="minorHAnsi"/>
                <w:i/>
                <w:iCs/>
              </w:rPr>
              <w:t>2. Dodatek motywacyjny może być przyznany jeżeli  pracownik co najmniej raz w okresie 12 miesięcy bezpośrednio poprzedzających przyznanie dodatku doskonalił kwalifikacje zawodowe wymagane na stanowisku pracy, na którym jest zatrudniony.</w:t>
            </w:r>
          </w:p>
          <w:p w14:paraId="7DB06A18" w14:textId="77777777" w:rsidR="00ED021C" w:rsidRPr="00ED021C" w:rsidRDefault="00ED021C" w:rsidP="00ED021C">
            <w:pPr>
              <w:spacing w:after="0" w:line="240" w:lineRule="auto"/>
              <w:jc w:val="both"/>
              <w:rPr>
                <w:rFonts w:cstheme="minorHAnsi"/>
                <w:i/>
                <w:iCs/>
              </w:rPr>
            </w:pPr>
            <w:r w:rsidRPr="00ED021C">
              <w:rPr>
                <w:rFonts w:cstheme="minorHAnsi"/>
                <w:i/>
                <w:iCs/>
              </w:rPr>
              <w:t>3. Tryb przyznawania dodatku motywacyjnego określa  regulamin wynagradzania, o którym mowa w przepisach o pracownikach samorządowych.</w:t>
            </w:r>
          </w:p>
          <w:p w14:paraId="73E3081C" w14:textId="77777777" w:rsidR="00ED021C" w:rsidRPr="00ED021C" w:rsidRDefault="00ED021C" w:rsidP="00ED021C">
            <w:pPr>
              <w:spacing w:after="0" w:line="240" w:lineRule="auto"/>
              <w:jc w:val="both"/>
              <w:rPr>
                <w:rFonts w:cstheme="minorHAnsi"/>
                <w:i/>
                <w:iCs/>
              </w:rPr>
            </w:pPr>
            <w:r w:rsidRPr="00ED021C">
              <w:rPr>
                <w:rFonts w:cstheme="minorHAnsi"/>
                <w:i/>
                <w:iCs/>
              </w:rPr>
              <w:t>4. Do osób zatrudnionych w Ochotniczych Hufcach Pracy przepisy ust. 1-2 stosuje się odpowiednio.</w:t>
            </w:r>
          </w:p>
          <w:p w14:paraId="2B5C30FE" w14:textId="13D8292E" w:rsidR="00ED021C" w:rsidRPr="007555DA" w:rsidRDefault="00ED021C" w:rsidP="00B83D31">
            <w:pPr>
              <w:spacing w:after="0" w:line="240" w:lineRule="auto"/>
              <w:jc w:val="both"/>
              <w:rPr>
                <w:rFonts w:cstheme="minorHAnsi"/>
              </w:rPr>
            </w:pPr>
            <w:r w:rsidRPr="00ED021C">
              <w:rPr>
                <w:rFonts w:cstheme="minorHAnsi"/>
                <w:i/>
                <w:iCs/>
              </w:rPr>
              <w:t>5. Tryb przyznawania dodatku motywacyjnego w OHP określa Komendant Główny OHP w zarządzeniu wewnętrznym.</w:t>
            </w:r>
          </w:p>
          <w:p w14:paraId="1DD05DA2" w14:textId="6DB1B002" w:rsidR="00ED021C" w:rsidRPr="007555DA" w:rsidRDefault="00ED021C" w:rsidP="001F51BE">
            <w:pPr>
              <w:spacing w:after="0" w:line="240" w:lineRule="auto"/>
              <w:jc w:val="both"/>
              <w:rPr>
                <w:rFonts w:cstheme="minorHAnsi"/>
              </w:rPr>
            </w:pPr>
          </w:p>
        </w:tc>
      </w:tr>
      <w:tr w:rsidR="00ED021C" w:rsidRPr="007555DA" w14:paraId="4511C251" w14:textId="77777777" w:rsidTr="002D6D7B">
        <w:trPr>
          <w:jc w:val="center"/>
        </w:trPr>
        <w:tc>
          <w:tcPr>
            <w:tcW w:w="1727" w:type="dxa"/>
            <w:vAlign w:val="center"/>
          </w:tcPr>
          <w:p w14:paraId="164D8F06" w14:textId="77777777" w:rsidR="00ED021C" w:rsidRPr="007555DA" w:rsidRDefault="00ED021C" w:rsidP="00716236">
            <w:pPr>
              <w:spacing w:after="0" w:line="240" w:lineRule="auto"/>
              <w:ind w:left="36" w:right="-534"/>
              <w:contextualSpacing/>
              <w:rPr>
                <w:rFonts w:cstheme="minorHAnsi"/>
                <w:b/>
              </w:rPr>
            </w:pPr>
            <w:r w:rsidRPr="007555DA">
              <w:rPr>
                <w:rFonts w:cstheme="minorHAnsi"/>
                <w:b/>
              </w:rPr>
              <w:t>467</w:t>
            </w:r>
          </w:p>
        </w:tc>
        <w:tc>
          <w:tcPr>
            <w:tcW w:w="3375" w:type="dxa"/>
            <w:vAlign w:val="center"/>
          </w:tcPr>
          <w:p w14:paraId="3874A229" w14:textId="77777777" w:rsidR="00ED021C" w:rsidRPr="007555DA" w:rsidRDefault="00ED021C" w:rsidP="00716236">
            <w:pPr>
              <w:spacing w:after="0" w:line="240" w:lineRule="auto"/>
              <w:rPr>
                <w:rFonts w:cstheme="minorHAnsi"/>
                <w:b/>
              </w:rPr>
            </w:pPr>
            <w:r w:rsidRPr="007555DA">
              <w:rPr>
                <w:rFonts w:cstheme="minorHAnsi"/>
                <w:b/>
              </w:rPr>
              <w:t>Pkt. 8.6 Uzasadnienia</w:t>
            </w:r>
          </w:p>
          <w:p w14:paraId="6D7DD596" w14:textId="77777777" w:rsidR="00ED021C" w:rsidRPr="007555DA" w:rsidRDefault="00ED021C" w:rsidP="00716236">
            <w:pPr>
              <w:spacing w:after="0" w:line="240" w:lineRule="auto"/>
              <w:rPr>
                <w:rFonts w:cstheme="minorHAnsi"/>
                <w:b/>
              </w:rPr>
            </w:pPr>
            <w:r w:rsidRPr="007555DA">
              <w:rPr>
                <w:rFonts w:cstheme="minorHAnsi"/>
              </w:rPr>
              <w:t>(PUP Siemianowice Śląskie)</w:t>
            </w:r>
          </w:p>
        </w:tc>
        <w:tc>
          <w:tcPr>
            <w:tcW w:w="3453" w:type="dxa"/>
          </w:tcPr>
          <w:p w14:paraId="0F77BB67" w14:textId="77777777" w:rsidR="00ED021C" w:rsidRPr="007555DA" w:rsidRDefault="00ED021C" w:rsidP="00716236">
            <w:pPr>
              <w:spacing w:after="0" w:line="240" w:lineRule="auto"/>
              <w:rPr>
                <w:rFonts w:cstheme="minorHAnsi"/>
              </w:rPr>
            </w:pPr>
            <w:r w:rsidRPr="007555DA">
              <w:rPr>
                <w:rFonts w:cstheme="minorHAnsi"/>
              </w:rPr>
              <w:t xml:space="preserve">Proponowana kwota dodatku motywacyjnego nie jest adekwatna do obecnej sytuacji ekonomiczno-gospodarczej (wzrost cen, inflacja, wysokie raty kredytów). </w:t>
            </w:r>
          </w:p>
          <w:p w14:paraId="7F5D2512" w14:textId="77777777" w:rsidR="00ED021C" w:rsidRPr="007555DA" w:rsidRDefault="00ED021C" w:rsidP="00716236">
            <w:pPr>
              <w:spacing w:after="0" w:line="240" w:lineRule="auto"/>
              <w:rPr>
                <w:rFonts w:cstheme="minorHAnsi"/>
              </w:rPr>
            </w:pPr>
            <w:r w:rsidRPr="007555DA">
              <w:rPr>
                <w:rFonts w:cstheme="minorHAnsi"/>
              </w:rPr>
              <w:t>W uzasadnieniu do projektu ustawy wskazano, iż wysokość kwoty ustalono w oparciu o analizę danych dot. dodatków do wynagrodzeń wypłacanych w 2017 roku, a zatem 5 lat wstecz.</w:t>
            </w:r>
          </w:p>
        </w:tc>
        <w:tc>
          <w:tcPr>
            <w:tcW w:w="3786" w:type="dxa"/>
            <w:vAlign w:val="center"/>
          </w:tcPr>
          <w:p w14:paraId="33642EC2" w14:textId="77777777" w:rsidR="00ED021C" w:rsidRPr="007555DA" w:rsidRDefault="00ED021C" w:rsidP="00716236">
            <w:pPr>
              <w:spacing w:after="0" w:line="240" w:lineRule="auto"/>
              <w:rPr>
                <w:rFonts w:cstheme="minorHAnsi"/>
              </w:rPr>
            </w:pPr>
            <w:r w:rsidRPr="007555DA">
              <w:rPr>
                <w:rFonts w:cstheme="minorHAnsi"/>
              </w:rPr>
              <w:t>Tryb przyznania dodatku – przyznawany kwartalnie a wypłacany miesięcznie do wynagrodzenia.</w:t>
            </w:r>
          </w:p>
          <w:p w14:paraId="25628ED6" w14:textId="77777777" w:rsidR="00ED021C" w:rsidRPr="007555DA" w:rsidRDefault="00ED021C" w:rsidP="00716236">
            <w:pPr>
              <w:spacing w:after="0" w:line="240" w:lineRule="auto"/>
              <w:rPr>
                <w:rFonts w:cstheme="minorHAnsi"/>
              </w:rPr>
            </w:pPr>
          </w:p>
          <w:p w14:paraId="510E70B9" w14:textId="77777777" w:rsidR="00ED021C" w:rsidRPr="007555DA" w:rsidRDefault="00ED021C" w:rsidP="00716236">
            <w:pPr>
              <w:spacing w:after="0" w:line="240" w:lineRule="auto"/>
              <w:rPr>
                <w:rFonts w:cstheme="minorHAnsi"/>
              </w:rPr>
            </w:pPr>
            <w:r w:rsidRPr="007555DA">
              <w:rPr>
                <w:rFonts w:cstheme="minorHAnsi"/>
              </w:rPr>
              <w:t>Waloryzacja wysokości dodatku do kwoty min. 700 zł brutto miesięcznie.</w:t>
            </w:r>
          </w:p>
          <w:p w14:paraId="32073FE6" w14:textId="77777777" w:rsidR="00ED021C" w:rsidRPr="007555DA" w:rsidRDefault="00ED021C" w:rsidP="00716236">
            <w:pPr>
              <w:spacing w:after="0" w:line="240" w:lineRule="auto"/>
              <w:rPr>
                <w:rFonts w:cstheme="minorHAnsi"/>
              </w:rPr>
            </w:pPr>
          </w:p>
          <w:p w14:paraId="5B2B3A76" w14:textId="77777777" w:rsidR="00ED021C" w:rsidRPr="007555DA" w:rsidRDefault="00ED021C" w:rsidP="00716236">
            <w:pPr>
              <w:spacing w:after="0" w:line="240" w:lineRule="auto"/>
              <w:rPr>
                <w:rFonts w:cstheme="minorHAnsi"/>
              </w:rPr>
            </w:pPr>
          </w:p>
        </w:tc>
        <w:tc>
          <w:tcPr>
            <w:tcW w:w="3105" w:type="dxa"/>
            <w:vMerge/>
          </w:tcPr>
          <w:p w14:paraId="246EADE4" w14:textId="03ECB804" w:rsidR="00ED021C" w:rsidRPr="007555DA" w:rsidRDefault="00ED021C" w:rsidP="001F51BE">
            <w:pPr>
              <w:spacing w:after="0" w:line="240" w:lineRule="auto"/>
              <w:jc w:val="both"/>
              <w:rPr>
                <w:rFonts w:cstheme="minorHAnsi"/>
              </w:rPr>
            </w:pPr>
          </w:p>
        </w:tc>
      </w:tr>
      <w:tr w:rsidR="007555DA" w:rsidRPr="007555DA" w14:paraId="3AF59480" w14:textId="77777777" w:rsidTr="002D6D7B">
        <w:trPr>
          <w:jc w:val="center"/>
        </w:trPr>
        <w:tc>
          <w:tcPr>
            <w:tcW w:w="1727" w:type="dxa"/>
            <w:vAlign w:val="center"/>
          </w:tcPr>
          <w:p w14:paraId="555889FF" w14:textId="77777777" w:rsidR="00C64F72" w:rsidRPr="007555DA" w:rsidRDefault="00C64F72" w:rsidP="00716236">
            <w:pPr>
              <w:spacing w:after="0" w:line="240" w:lineRule="auto"/>
              <w:ind w:left="36" w:right="-534"/>
              <w:contextualSpacing/>
              <w:rPr>
                <w:rFonts w:cstheme="minorHAnsi"/>
                <w:b/>
              </w:rPr>
            </w:pPr>
            <w:r w:rsidRPr="007555DA">
              <w:rPr>
                <w:rFonts w:cstheme="minorHAnsi"/>
                <w:b/>
              </w:rPr>
              <w:t>468</w:t>
            </w:r>
          </w:p>
        </w:tc>
        <w:tc>
          <w:tcPr>
            <w:tcW w:w="3375" w:type="dxa"/>
            <w:vAlign w:val="center"/>
          </w:tcPr>
          <w:p w14:paraId="40B2DD0B" w14:textId="77777777" w:rsidR="00C64F72" w:rsidRPr="007555DA" w:rsidRDefault="00C64F72" w:rsidP="00716236">
            <w:pPr>
              <w:spacing w:after="0" w:line="240" w:lineRule="auto"/>
              <w:rPr>
                <w:rFonts w:cstheme="minorHAnsi"/>
                <w:b/>
              </w:rPr>
            </w:pPr>
            <w:r w:rsidRPr="007555DA">
              <w:rPr>
                <w:rFonts w:cstheme="minorHAnsi"/>
                <w:b/>
              </w:rPr>
              <w:t>Rozdział 8</w:t>
            </w:r>
          </w:p>
          <w:p w14:paraId="28D6CDEF" w14:textId="77777777" w:rsidR="00C64F72" w:rsidRPr="007555DA" w:rsidRDefault="00C64F72" w:rsidP="00716236">
            <w:pPr>
              <w:spacing w:after="0" w:line="240" w:lineRule="auto"/>
              <w:rPr>
                <w:rFonts w:cstheme="minorHAnsi"/>
                <w:b/>
                <w:bCs/>
              </w:rPr>
            </w:pPr>
            <w:r w:rsidRPr="007555DA">
              <w:rPr>
                <w:rFonts w:cstheme="minorHAnsi"/>
              </w:rPr>
              <w:t>(PUP Bielsko – Biała)</w:t>
            </w:r>
          </w:p>
        </w:tc>
        <w:tc>
          <w:tcPr>
            <w:tcW w:w="3453" w:type="dxa"/>
          </w:tcPr>
          <w:p w14:paraId="53A7029E" w14:textId="77777777" w:rsidR="00C64F72" w:rsidRPr="007555DA" w:rsidRDefault="00C64F72" w:rsidP="00716236">
            <w:pPr>
              <w:spacing w:after="0" w:line="240" w:lineRule="auto"/>
              <w:rPr>
                <w:rFonts w:cstheme="minorHAnsi"/>
                <w:bCs/>
              </w:rPr>
            </w:pPr>
            <w:r w:rsidRPr="007555DA">
              <w:rPr>
                <w:rFonts w:cstheme="minorHAnsi"/>
              </w:rPr>
              <w:t>Część zadań realizowanych przez Urząd będzie w ustawie            o zatrudnieniu cudzoziemców.</w:t>
            </w:r>
          </w:p>
        </w:tc>
        <w:tc>
          <w:tcPr>
            <w:tcW w:w="3786" w:type="dxa"/>
            <w:vAlign w:val="center"/>
          </w:tcPr>
          <w:p w14:paraId="491C5B76" w14:textId="77777777" w:rsidR="00C64F72" w:rsidRPr="007555DA" w:rsidRDefault="00C64F72" w:rsidP="00716236">
            <w:pPr>
              <w:spacing w:after="0" w:line="240" w:lineRule="auto"/>
              <w:rPr>
                <w:rFonts w:cstheme="minorHAnsi"/>
              </w:rPr>
            </w:pPr>
            <w:r w:rsidRPr="007555DA">
              <w:rPr>
                <w:rFonts w:cstheme="minorHAnsi"/>
              </w:rPr>
              <w:t>-</w:t>
            </w:r>
          </w:p>
        </w:tc>
        <w:tc>
          <w:tcPr>
            <w:tcW w:w="3105" w:type="dxa"/>
            <w:vMerge w:val="restart"/>
          </w:tcPr>
          <w:p w14:paraId="5FEDA591" w14:textId="26C7E975" w:rsidR="00C64F72" w:rsidRPr="002C1B01" w:rsidRDefault="00C64F72" w:rsidP="002C1B01">
            <w:pPr>
              <w:spacing w:after="0" w:line="240" w:lineRule="auto"/>
              <w:jc w:val="center"/>
              <w:rPr>
                <w:rFonts w:cstheme="minorHAnsi"/>
                <w:b/>
                <w:bCs/>
              </w:rPr>
            </w:pPr>
            <w:r w:rsidRPr="002C1B01">
              <w:rPr>
                <w:rFonts w:cstheme="minorHAnsi"/>
                <w:b/>
                <w:bCs/>
              </w:rPr>
              <w:t>Uwaga niejasna o charakterze ogólnym.</w:t>
            </w:r>
          </w:p>
        </w:tc>
      </w:tr>
      <w:tr w:rsidR="007555DA" w:rsidRPr="007555DA" w14:paraId="0527CD3B" w14:textId="77777777" w:rsidTr="002D6D7B">
        <w:trPr>
          <w:jc w:val="center"/>
        </w:trPr>
        <w:tc>
          <w:tcPr>
            <w:tcW w:w="1727" w:type="dxa"/>
            <w:shd w:val="clear" w:color="auto" w:fill="auto"/>
            <w:vAlign w:val="center"/>
          </w:tcPr>
          <w:p w14:paraId="7A4ED0C2" w14:textId="77777777" w:rsidR="00C64F72" w:rsidRPr="007555DA" w:rsidRDefault="00C64F72" w:rsidP="00716236">
            <w:pPr>
              <w:spacing w:after="0" w:line="240" w:lineRule="auto"/>
              <w:ind w:left="36" w:right="-534"/>
              <w:contextualSpacing/>
              <w:rPr>
                <w:rFonts w:cstheme="minorHAnsi"/>
                <w:b/>
              </w:rPr>
            </w:pPr>
            <w:r w:rsidRPr="007555DA">
              <w:rPr>
                <w:rFonts w:cstheme="minorHAnsi"/>
                <w:b/>
              </w:rPr>
              <w:t>469</w:t>
            </w:r>
          </w:p>
        </w:tc>
        <w:tc>
          <w:tcPr>
            <w:tcW w:w="3375" w:type="dxa"/>
            <w:shd w:val="clear" w:color="auto" w:fill="auto"/>
            <w:vAlign w:val="center"/>
          </w:tcPr>
          <w:p w14:paraId="3CAB8FA6" w14:textId="77777777" w:rsidR="00C64F72" w:rsidRPr="007555DA" w:rsidRDefault="00C64F72" w:rsidP="00716236">
            <w:pPr>
              <w:spacing w:after="0" w:line="240" w:lineRule="auto"/>
              <w:rPr>
                <w:rFonts w:cstheme="minorHAnsi"/>
                <w:b/>
                <w:bCs/>
              </w:rPr>
            </w:pPr>
            <w:r w:rsidRPr="007555DA">
              <w:rPr>
                <w:rFonts w:cstheme="minorHAnsi"/>
                <w:b/>
                <w:bCs/>
              </w:rPr>
              <w:t>Pozostałe ogólne uwagi do projektu ustawy</w:t>
            </w:r>
          </w:p>
          <w:p w14:paraId="1CB29FCF" w14:textId="77777777" w:rsidR="00C64F72" w:rsidRPr="007555DA" w:rsidRDefault="00C64F72" w:rsidP="00716236">
            <w:pPr>
              <w:spacing w:after="0" w:line="240" w:lineRule="auto"/>
              <w:rPr>
                <w:rFonts w:cstheme="minorHAnsi"/>
                <w:b/>
                <w:bCs/>
              </w:rPr>
            </w:pPr>
            <w:r w:rsidRPr="007555DA">
              <w:rPr>
                <w:rFonts w:cstheme="minorHAnsi"/>
              </w:rPr>
              <w:t>(PUP Bielsko – Biała)</w:t>
            </w:r>
          </w:p>
        </w:tc>
        <w:tc>
          <w:tcPr>
            <w:tcW w:w="3453" w:type="dxa"/>
            <w:shd w:val="clear" w:color="auto" w:fill="auto"/>
          </w:tcPr>
          <w:p w14:paraId="0BA98D23" w14:textId="77777777" w:rsidR="00C64F72" w:rsidRPr="007555DA" w:rsidRDefault="00C64F72" w:rsidP="00716236">
            <w:pPr>
              <w:spacing w:after="0" w:line="240" w:lineRule="auto"/>
              <w:rPr>
                <w:rFonts w:cstheme="minorHAnsi"/>
              </w:rPr>
            </w:pPr>
            <w:r w:rsidRPr="007555DA">
              <w:rPr>
                <w:rFonts w:cstheme="minorHAnsi"/>
              </w:rPr>
              <w:t>Brak upoważnienia przez ministra starosty do sporządzania planów finansowych oraz możliwości przekazania przez starostę tych uprawnień dyrektorom</w:t>
            </w:r>
          </w:p>
        </w:tc>
        <w:tc>
          <w:tcPr>
            <w:tcW w:w="3786" w:type="dxa"/>
            <w:shd w:val="clear" w:color="auto" w:fill="auto"/>
            <w:vAlign w:val="center"/>
          </w:tcPr>
          <w:p w14:paraId="02982F64" w14:textId="77777777" w:rsidR="00C64F72" w:rsidRPr="007555DA" w:rsidRDefault="00C64F72" w:rsidP="00716236">
            <w:pPr>
              <w:spacing w:after="0" w:line="240" w:lineRule="auto"/>
              <w:rPr>
                <w:rFonts w:cstheme="minorHAnsi"/>
              </w:rPr>
            </w:pPr>
          </w:p>
        </w:tc>
        <w:tc>
          <w:tcPr>
            <w:tcW w:w="3105" w:type="dxa"/>
            <w:vMerge/>
            <w:shd w:val="clear" w:color="auto" w:fill="auto"/>
          </w:tcPr>
          <w:p w14:paraId="235EC13C" w14:textId="1512029E" w:rsidR="00C64F72" w:rsidRPr="007555DA" w:rsidRDefault="00C64F72" w:rsidP="00716236">
            <w:pPr>
              <w:spacing w:after="0" w:line="240" w:lineRule="auto"/>
              <w:rPr>
                <w:rFonts w:cstheme="minorHAnsi"/>
              </w:rPr>
            </w:pPr>
          </w:p>
        </w:tc>
      </w:tr>
      <w:tr w:rsidR="007555DA" w:rsidRPr="007555DA" w14:paraId="0E2CC746" w14:textId="77777777" w:rsidTr="002D6D7B">
        <w:trPr>
          <w:jc w:val="center"/>
        </w:trPr>
        <w:tc>
          <w:tcPr>
            <w:tcW w:w="1727" w:type="dxa"/>
            <w:vAlign w:val="center"/>
          </w:tcPr>
          <w:p w14:paraId="62F8FDEA" w14:textId="77777777" w:rsidR="00C64F72" w:rsidRPr="007555DA" w:rsidRDefault="00C64F72" w:rsidP="00716236">
            <w:pPr>
              <w:spacing w:after="0" w:line="240" w:lineRule="auto"/>
              <w:ind w:left="36" w:right="-534"/>
              <w:contextualSpacing/>
              <w:rPr>
                <w:rFonts w:cstheme="minorHAnsi"/>
                <w:b/>
              </w:rPr>
            </w:pPr>
            <w:r w:rsidRPr="007555DA">
              <w:rPr>
                <w:rFonts w:cstheme="minorHAnsi"/>
                <w:b/>
              </w:rPr>
              <w:t>470</w:t>
            </w:r>
          </w:p>
        </w:tc>
        <w:tc>
          <w:tcPr>
            <w:tcW w:w="3375" w:type="dxa"/>
            <w:vAlign w:val="center"/>
          </w:tcPr>
          <w:p w14:paraId="0531DDAB" w14:textId="77777777" w:rsidR="00C64F72" w:rsidRPr="007555DA" w:rsidRDefault="00C64F72" w:rsidP="00716236">
            <w:pPr>
              <w:spacing w:after="0" w:line="240" w:lineRule="auto"/>
              <w:rPr>
                <w:rFonts w:cstheme="minorHAnsi"/>
              </w:rPr>
            </w:pPr>
            <w:r w:rsidRPr="007555DA">
              <w:rPr>
                <w:rFonts w:cstheme="minorHAnsi"/>
              </w:rPr>
              <w:t>(PUP Bielsko – Biała)</w:t>
            </w:r>
          </w:p>
        </w:tc>
        <w:tc>
          <w:tcPr>
            <w:tcW w:w="3453" w:type="dxa"/>
          </w:tcPr>
          <w:p w14:paraId="65118C8F" w14:textId="77777777" w:rsidR="00C64F72" w:rsidRPr="007555DA" w:rsidRDefault="00C64F72" w:rsidP="00716236">
            <w:pPr>
              <w:spacing w:after="0" w:line="240" w:lineRule="auto"/>
              <w:rPr>
                <w:rFonts w:cstheme="minorHAnsi"/>
              </w:rPr>
            </w:pPr>
            <w:r w:rsidRPr="007555DA">
              <w:rPr>
                <w:rFonts w:cstheme="minorHAnsi"/>
              </w:rPr>
              <w:t xml:space="preserve">Brak obowiązkowych terminów zgłoszeń w przypadku realizacji poszczególnym form pomocy np. przy subsydiowanym zatrudnieniu i konsekwencji w postaci utraty statusu powoduje konsekwencje finansowe dla pracodawców, którzy w przypadku niedopełnia zatrudnia skierowanymi przez Urząd bezrobotnymi muszą zwracać środki. </w:t>
            </w:r>
          </w:p>
        </w:tc>
        <w:tc>
          <w:tcPr>
            <w:tcW w:w="3786" w:type="dxa"/>
            <w:vAlign w:val="center"/>
          </w:tcPr>
          <w:p w14:paraId="6D4A46ED" w14:textId="77777777" w:rsidR="00C64F72" w:rsidRPr="007555DA" w:rsidRDefault="00C64F72" w:rsidP="00716236">
            <w:pPr>
              <w:spacing w:after="0" w:line="240" w:lineRule="auto"/>
              <w:rPr>
                <w:rFonts w:cstheme="minorHAnsi"/>
              </w:rPr>
            </w:pPr>
          </w:p>
        </w:tc>
        <w:tc>
          <w:tcPr>
            <w:tcW w:w="3105" w:type="dxa"/>
            <w:vMerge/>
          </w:tcPr>
          <w:p w14:paraId="558FF166" w14:textId="77777777" w:rsidR="00C64F72" w:rsidRPr="007555DA" w:rsidRDefault="00C64F72" w:rsidP="00716236">
            <w:pPr>
              <w:spacing w:after="0" w:line="240" w:lineRule="auto"/>
              <w:rPr>
                <w:rFonts w:cstheme="minorHAnsi"/>
              </w:rPr>
            </w:pPr>
          </w:p>
        </w:tc>
      </w:tr>
      <w:tr w:rsidR="007555DA" w:rsidRPr="007555DA" w14:paraId="3C5D75CD" w14:textId="77777777" w:rsidTr="002D6D7B">
        <w:trPr>
          <w:jc w:val="center"/>
        </w:trPr>
        <w:tc>
          <w:tcPr>
            <w:tcW w:w="1727" w:type="dxa"/>
            <w:vAlign w:val="center"/>
          </w:tcPr>
          <w:p w14:paraId="66E58D83" w14:textId="77777777" w:rsidR="00C64F72" w:rsidRPr="007555DA" w:rsidRDefault="00C64F72" w:rsidP="00716236">
            <w:pPr>
              <w:spacing w:after="0" w:line="240" w:lineRule="auto"/>
              <w:ind w:left="36" w:right="-534"/>
              <w:contextualSpacing/>
              <w:rPr>
                <w:rFonts w:cstheme="minorHAnsi"/>
                <w:b/>
              </w:rPr>
            </w:pPr>
            <w:r w:rsidRPr="007555DA">
              <w:rPr>
                <w:rFonts w:cstheme="minorHAnsi"/>
                <w:b/>
              </w:rPr>
              <w:t>471</w:t>
            </w:r>
          </w:p>
        </w:tc>
        <w:tc>
          <w:tcPr>
            <w:tcW w:w="3375" w:type="dxa"/>
            <w:vAlign w:val="center"/>
          </w:tcPr>
          <w:p w14:paraId="0F72C691" w14:textId="77777777" w:rsidR="00C64F72" w:rsidRPr="007555DA" w:rsidRDefault="00C64F72" w:rsidP="00716236">
            <w:pPr>
              <w:spacing w:after="0" w:line="240" w:lineRule="auto"/>
              <w:rPr>
                <w:rFonts w:cstheme="minorHAnsi"/>
              </w:rPr>
            </w:pPr>
            <w:r w:rsidRPr="007555DA">
              <w:rPr>
                <w:rFonts w:cstheme="minorHAnsi"/>
              </w:rPr>
              <w:t>(PUP Bielsko – Biała)</w:t>
            </w:r>
          </w:p>
        </w:tc>
        <w:tc>
          <w:tcPr>
            <w:tcW w:w="3453" w:type="dxa"/>
          </w:tcPr>
          <w:p w14:paraId="41385256" w14:textId="77777777" w:rsidR="00C64F72" w:rsidRPr="007555DA" w:rsidRDefault="00C64F72" w:rsidP="00716236">
            <w:pPr>
              <w:spacing w:after="0" w:line="240" w:lineRule="auto"/>
              <w:rPr>
                <w:rFonts w:cstheme="minorHAnsi"/>
              </w:rPr>
            </w:pPr>
            <w:r w:rsidRPr="007555DA">
              <w:rPr>
                <w:rFonts w:cstheme="minorHAnsi"/>
              </w:rPr>
              <w:t>Brak jest regulacji dot. przekazywania akt pomiędzy urzędami przy zmianie miejsca pobytu osoby bezrobotnej.</w:t>
            </w:r>
          </w:p>
        </w:tc>
        <w:tc>
          <w:tcPr>
            <w:tcW w:w="3786" w:type="dxa"/>
            <w:vAlign w:val="center"/>
          </w:tcPr>
          <w:p w14:paraId="28BB86C9" w14:textId="77777777" w:rsidR="00C64F72" w:rsidRPr="007555DA" w:rsidRDefault="00C64F72" w:rsidP="00716236">
            <w:pPr>
              <w:spacing w:after="0" w:line="240" w:lineRule="auto"/>
              <w:rPr>
                <w:rFonts w:cstheme="minorHAnsi"/>
              </w:rPr>
            </w:pPr>
          </w:p>
        </w:tc>
        <w:tc>
          <w:tcPr>
            <w:tcW w:w="3105" w:type="dxa"/>
            <w:vMerge/>
          </w:tcPr>
          <w:p w14:paraId="3D2E82D2" w14:textId="77777777" w:rsidR="00C64F72" w:rsidRPr="007555DA" w:rsidRDefault="00C64F72" w:rsidP="00716236">
            <w:pPr>
              <w:spacing w:after="0" w:line="240" w:lineRule="auto"/>
              <w:rPr>
                <w:rFonts w:cstheme="minorHAnsi"/>
              </w:rPr>
            </w:pPr>
          </w:p>
        </w:tc>
      </w:tr>
      <w:tr w:rsidR="007555DA" w:rsidRPr="007555DA" w14:paraId="65CDD970" w14:textId="77777777" w:rsidTr="002D6D7B">
        <w:trPr>
          <w:jc w:val="center"/>
        </w:trPr>
        <w:tc>
          <w:tcPr>
            <w:tcW w:w="1727" w:type="dxa"/>
            <w:vAlign w:val="center"/>
          </w:tcPr>
          <w:p w14:paraId="687D063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472</w:t>
            </w:r>
          </w:p>
        </w:tc>
        <w:tc>
          <w:tcPr>
            <w:tcW w:w="3375" w:type="dxa"/>
            <w:vAlign w:val="center"/>
          </w:tcPr>
          <w:p w14:paraId="1F63AC5E" w14:textId="77777777" w:rsidR="00716236" w:rsidRPr="007555DA" w:rsidRDefault="00716236" w:rsidP="00716236">
            <w:pPr>
              <w:spacing w:after="0" w:line="240" w:lineRule="auto"/>
              <w:rPr>
                <w:rFonts w:cstheme="minorHAnsi"/>
              </w:rPr>
            </w:pPr>
            <w:r w:rsidRPr="007555DA">
              <w:rPr>
                <w:rFonts w:cstheme="minorHAnsi"/>
              </w:rPr>
              <w:t>(PUP Cieszyn)</w:t>
            </w:r>
          </w:p>
        </w:tc>
        <w:tc>
          <w:tcPr>
            <w:tcW w:w="3453" w:type="dxa"/>
          </w:tcPr>
          <w:p w14:paraId="4DD863D2" w14:textId="77777777" w:rsidR="00716236" w:rsidRPr="007555DA" w:rsidRDefault="00716236" w:rsidP="00716236">
            <w:pPr>
              <w:spacing w:after="0" w:line="240" w:lineRule="auto"/>
              <w:rPr>
                <w:rFonts w:cstheme="minorHAnsi"/>
              </w:rPr>
            </w:pPr>
            <w:r w:rsidRPr="007555DA">
              <w:rPr>
                <w:rFonts w:cstheme="minorHAnsi"/>
              </w:rPr>
              <w:t>Proponuje się utrzymanie wsparcia w postaci bonów na zatrudnienie, jednak przy założeniu zniesienia ograniczenia wiekowego osób bezrobotnych. Tutejszy urząd z powodzeniem realizował tę formę wsparcia i cieszyła się ona dużym zainteresowaniem zarówno ze strony osób bezrobotnych jak i pracodawców)</w:t>
            </w:r>
          </w:p>
        </w:tc>
        <w:tc>
          <w:tcPr>
            <w:tcW w:w="3786" w:type="dxa"/>
            <w:vAlign w:val="center"/>
          </w:tcPr>
          <w:p w14:paraId="017A48AF" w14:textId="77777777" w:rsidR="00716236" w:rsidRPr="007555DA" w:rsidRDefault="00716236" w:rsidP="00716236">
            <w:pPr>
              <w:suppressAutoHyphens/>
              <w:autoSpaceDE w:val="0"/>
              <w:autoSpaceDN w:val="0"/>
              <w:adjustRightInd w:val="0"/>
              <w:spacing w:after="0" w:line="240" w:lineRule="auto"/>
              <w:ind w:firstLine="510"/>
              <w:rPr>
                <w:rFonts w:eastAsia="Times New Roman" w:cstheme="minorHAnsi"/>
                <w:bCs/>
                <w:lang w:eastAsia="pl-PL"/>
              </w:rPr>
            </w:pPr>
            <w:r w:rsidRPr="007555DA">
              <w:rPr>
                <w:rFonts w:eastAsia="Times New Roman" w:cstheme="minorHAnsi"/>
                <w:bCs/>
                <w:lang w:eastAsia="pl-PL"/>
              </w:rPr>
              <w:t>Dodać do ustawy regulacje dotyczące bonu zatrudnieniowego dla osób bezrobotnych.</w:t>
            </w:r>
          </w:p>
        </w:tc>
        <w:tc>
          <w:tcPr>
            <w:tcW w:w="3105" w:type="dxa"/>
          </w:tcPr>
          <w:p w14:paraId="4B430970" w14:textId="1DC8BB62" w:rsidR="00716236" w:rsidRPr="007555DA" w:rsidRDefault="00716236" w:rsidP="00D606F8">
            <w:pPr>
              <w:spacing w:after="0" w:line="240" w:lineRule="auto"/>
              <w:jc w:val="center"/>
              <w:rPr>
                <w:rFonts w:cstheme="minorHAnsi"/>
              </w:rPr>
            </w:pPr>
            <w:r w:rsidRPr="002C1B01">
              <w:rPr>
                <w:rFonts w:cstheme="minorHAnsi"/>
                <w:b/>
                <w:bCs/>
              </w:rPr>
              <w:t>Uwaga nieuwzględniona</w:t>
            </w:r>
            <w:r w:rsidRPr="007555DA">
              <w:rPr>
                <w:rFonts w:cstheme="minorHAnsi"/>
              </w:rPr>
              <w:t>.</w:t>
            </w:r>
          </w:p>
        </w:tc>
      </w:tr>
      <w:tr w:rsidR="007555DA" w:rsidRPr="007555DA" w14:paraId="10AAAE92" w14:textId="77777777" w:rsidTr="002D6D7B">
        <w:trPr>
          <w:jc w:val="center"/>
        </w:trPr>
        <w:tc>
          <w:tcPr>
            <w:tcW w:w="1727" w:type="dxa"/>
            <w:vAlign w:val="center"/>
          </w:tcPr>
          <w:p w14:paraId="251B9B7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473</w:t>
            </w:r>
          </w:p>
        </w:tc>
        <w:tc>
          <w:tcPr>
            <w:tcW w:w="3375" w:type="dxa"/>
            <w:vAlign w:val="center"/>
          </w:tcPr>
          <w:p w14:paraId="2F2909A4" w14:textId="77777777" w:rsidR="00716236" w:rsidRPr="007555DA" w:rsidRDefault="00716236" w:rsidP="00716236">
            <w:pPr>
              <w:spacing w:after="0" w:line="240" w:lineRule="auto"/>
              <w:rPr>
                <w:rFonts w:cstheme="minorHAnsi"/>
                <w:b/>
              </w:rPr>
            </w:pPr>
            <w:r w:rsidRPr="007555DA">
              <w:rPr>
                <w:rFonts w:cstheme="minorHAnsi"/>
                <w:b/>
              </w:rPr>
              <w:t>Ogólna uwaga redakcyjna</w:t>
            </w:r>
          </w:p>
          <w:p w14:paraId="54639C63" w14:textId="77777777" w:rsidR="00716236" w:rsidRPr="007555DA" w:rsidRDefault="00716236" w:rsidP="00716236">
            <w:pPr>
              <w:spacing w:after="0" w:line="240" w:lineRule="auto"/>
              <w:rPr>
                <w:rFonts w:cstheme="minorHAnsi"/>
                <w:b/>
              </w:rPr>
            </w:pPr>
            <w:r w:rsidRPr="007555DA">
              <w:rPr>
                <w:rFonts w:cstheme="minorHAnsi"/>
              </w:rPr>
              <w:t>(PUP Dąbrowa Górnicza)</w:t>
            </w:r>
          </w:p>
        </w:tc>
        <w:tc>
          <w:tcPr>
            <w:tcW w:w="3453" w:type="dxa"/>
          </w:tcPr>
          <w:p w14:paraId="0C736A91" w14:textId="77777777" w:rsidR="00716236" w:rsidRPr="007555DA" w:rsidRDefault="00716236" w:rsidP="00716236">
            <w:pPr>
              <w:tabs>
                <w:tab w:val="left" w:pos="1175"/>
              </w:tabs>
              <w:spacing w:after="0" w:line="240" w:lineRule="auto"/>
              <w:rPr>
                <w:rFonts w:cstheme="minorHAnsi"/>
              </w:rPr>
            </w:pPr>
            <w:r w:rsidRPr="007555DA">
              <w:rPr>
                <w:rFonts w:cstheme="minorHAnsi"/>
              </w:rPr>
              <w:t>Ustawa zawiera zbyt dużo odwołań do jednostek redakcyjnych tej samej ustawy, co powoduje że jej czytelności i przejrzystość jest mocno ograniczona.</w:t>
            </w:r>
          </w:p>
        </w:tc>
        <w:tc>
          <w:tcPr>
            <w:tcW w:w="3786" w:type="dxa"/>
            <w:vAlign w:val="center"/>
          </w:tcPr>
          <w:p w14:paraId="42CC0608" w14:textId="77777777" w:rsidR="00716236" w:rsidRPr="007555DA" w:rsidRDefault="00716236" w:rsidP="00716236">
            <w:pPr>
              <w:spacing w:after="0" w:line="240" w:lineRule="auto"/>
              <w:rPr>
                <w:rFonts w:cstheme="minorHAnsi"/>
              </w:rPr>
            </w:pPr>
            <w:r w:rsidRPr="007555DA">
              <w:rPr>
                <w:rFonts w:cstheme="minorHAnsi"/>
              </w:rPr>
              <w:t xml:space="preserve">Optymalizacja techniki legislacyjnej w kierunku zwiększenia czytelności ustawy poprzez ograniczenie liczby odwołań do innych jednostek redakcyjnych tej samej ustawy. </w:t>
            </w:r>
          </w:p>
        </w:tc>
        <w:tc>
          <w:tcPr>
            <w:tcW w:w="3105" w:type="dxa"/>
          </w:tcPr>
          <w:p w14:paraId="1778ADFE" w14:textId="5E53F73B" w:rsidR="00716236" w:rsidRPr="002C1B01" w:rsidRDefault="007C0103" w:rsidP="002C1B01">
            <w:pPr>
              <w:spacing w:after="0" w:line="240" w:lineRule="auto"/>
              <w:jc w:val="center"/>
              <w:rPr>
                <w:rFonts w:cstheme="minorHAnsi"/>
                <w:b/>
                <w:bCs/>
              </w:rPr>
            </w:pPr>
            <w:r w:rsidRPr="002C1B01">
              <w:rPr>
                <w:rFonts w:cstheme="minorHAnsi"/>
                <w:b/>
                <w:bCs/>
              </w:rPr>
              <w:t>Wyjaśnienie:</w:t>
            </w:r>
          </w:p>
          <w:p w14:paraId="28103414" w14:textId="54BA312A" w:rsidR="007C0103" w:rsidRPr="007555DA" w:rsidRDefault="007C0103" w:rsidP="002C1B01">
            <w:pPr>
              <w:spacing w:after="0" w:line="240" w:lineRule="auto"/>
              <w:jc w:val="both"/>
              <w:rPr>
                <w:rFonts w:cstheme="minorHAnsi"/>
              </w:rPr>
            </w:pPr>
            <w:r w:rsidRPr="007555DA">
              <w:rPr>
                <w:rFonts w:cstheme="minorHAnsi"/>
              </w:rPr>
              <w:t xml:space="preserve">Projekt przekazany został do Rady Legislacyjnej, która </w:t>
            </w:r>
            <w:r w:rsidR="00927349">
              <w:rPr>
                <w:rFonts w:cstheme="minorHAnsi"/>
              </w:rPr>
              <w:t>nie zgłosiła uwag w tym zakresie</w:t>
            </w:r>
            <w:r w:rsidRPr="007555DA">
              <w:rPr>
                <w:rFonts w:cstheme="minorHAnsi"/>
              </w:rPr>
              <w:t xml:space="preserve">. </w:t>
            </w:r>
          </w:p>
        </w:tc>
      </w:tr>
      <w:tr w:rsidR="007555DA" w:rsidRPr="007555DA" w14:paraId="06BF2220" w14:textId="77777777" w:rsidTr="002D6D7B">
        <w:trPr>
          <w:jc w:val="center"/>
        </w:trPr>
        <w:tc>
          <w:tcPr>
            <w:tcW w:w="1727" w:type="dxa"/>
            <w:vAlign w:val="center"/>
          </w:tcPr>
          <w:p w14:paraId="7EF7DF9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474</w:t>
            </w:r>
          </w:p>
        </w:tc>
        <w:tc>
          <w:tcPr>
            <w:tcW w:w="3375" w:type="dxa"/>
            <w:vAlign w:val="center"/>
          </w:tcPr>
          <w:p w14:paraId="0648B74A" w14:textId="77777777" w:rsidR="00716236" w:rsidRPr="007555DA" w:rsidRDefault="00716236" w:rsidP="00716236">
            <w:pPr>
              <w:spacing w:after="0" w:line="240" w:lineRule="auto"/>
              <w:rPr>
                <w:rFonts w:cstheme="minorHAnsi"/>
                <w:bCs/>
              </w:rPr>
            </w:pPr>
            <w:r w:rsidRPr="007555DA">
              <w:rPr>
                <w:rFonts w:cstheme="minorHAnsi"/>
                <w:bCs/>
              </w:rPr>
              <w:t>(PUP Mikołów)</w:t>
            </w:r>
          </w:p>
        </w:tc>
        <w:tc>
          <w:tcPr>
            <w:tcW w:w="3453" w:type="dxa"/>
          </w:tcPr>
          <w:p w14:paraId="2EAC3DDE" w14:textId="77777777" w:rsidR="00716236" w:rsidRPr="007555DA" w:rsidRDefault="00716236" w:rsidP="00716236">
            <w:pPr>
              <w:tabs>
                <w:tab w:val="left" w:pos="1175"/>
              </w:tabs>
              <w:spacing w:after="0" w:line="240" w:lineRule="auto"/>
              <w:rPr>
                <w:rFonts w:cstheme="minorHAnsi"/>
              </w:rPr>
            </w:pPr>
            <w:r w:rsidRPr="007555DA">
              <w:rPr>
                <w:rFonts w:cstheme="minorHAnsi"/>
              </w:rPr>
              <w:t>Wprowadzenie zabezpieczenia zwrotu środków z KFS</w:t>
            </w:r>
          </w:p>
        </w:tc>
        <w:tc>
          <w:tcPr>
            <w:tcW w:w="3786" w:type="dxa"/>
            <w:vAlign w:val="center"/>
          </w:tcPr>
          <w:p w14:paraId="20CE3907" w14:textId="77777777" w:rsidR="00716236" w:rsidRPr="007555DA" w:rsidRDefault="00716236" w:rsidP="00716236">
            <w:pPr>
              <w:spacing w:after="0" w:line="240" w:lineRule="auto"/>
              <w:rPr>
                <w:rFonts w:cstheme="minorHAnsi"/>
              </w:rPr>
            </w:pPr>
          </w:p>
        </w:tc>
        <w:tc>
          <w:tcPr>
            <w:tcW w:w="3105" w:type="dxa"/>
          </w:tcPr>
          <w:p w14:paraId="226E910B" w14:textId="77777777" w:rsidR="00716236" w:rsidRPr="007555DA" w:rsidRDefault="00716236" w:rsidP="00716236">
            <w:pPr>
              <w:spacing w:after="0" w:line="240" w:lineRule="auto"/>
              <w:rPr>
                <w:rFonts w:cstheme="minorHAnsi"/>
              </w:rPr>
            </w:pPr>
          </w:p>
        </w:tc>
      </w:tr>
      <w:tr w:rsidR="007555DA" w:rsidRPr="007555DA" w14:paraId="42215347" w14:textId="77777777" w:rsidTr="002D6D7B">
        <w:trPr>
          <w:jc w:val="center"/>
        </w:trPr>
        <w:tc>
          <w:tcPr>
            <w:tcW w:w="1727" w:type="dxa"/>
            <w:vAlign w:val="center"/>
          </w:tcPr>
          <w:p w14:paraId="6D8CD1E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475</w:t>
            </w:r>
          </w:p>
        </w:tc>
        <w:tc>
          <w:tcPr>
            <w:tcW w:w="3375" w:type="dxa"/>
          </w:tcPr>
          <w:p w14:paraId="4E5D9888" w14:textId="77777777" w:rsidR="00716236" w:rsidRPr="007555DA" w:rsidRDefault="00716236" w:rsidP="00716236">
            <w:pPr>
              <w:spacing w:after="0" w:line="240" w:lineRule="auto"/>
              <w:rPr>
                <w:rFonts w:cstheme="minorHAnsi"/>
                <w:b/>
              </w:rPr>
            </w:pPr>
            <w:r w:rsidRPr="007555DA">
              <w:rPr>
                <w:rFonts w:cstheme="minorHAnsi"/>
              </w:rPr>
              <w:t>(PUP Piekary Śląskie)</w:t>
            </w:r>
          </w:p>
        </w:tc>
        <w:tc>
          <w:tcPr>
            <w:tcW w:w="3453" w:type="dxa"/>
          </w:tcPr>
          <w:p w14:paraId="77B17EEE" w14:textId="77777777" w:rsidR="00716236" w:rsidRPr="007555DA" w:rsidRDefault="00716236" w:rsidP="00716236">
            <w:pPr>
              <w:suppressAutoHyphens/>
              <w:autoSpaceDE w:val="0"/>
              <w:autoSpaceDN w:val="0"/>
              <w:adjustRightInd w:val="0"/>
              <w:spacing w:after="0" w:line="240" w:lineRule="auto"/>
              <w:rPr>
                <w:rFonts w:eastAsia="Times New Roman" w:cstheme="minorHAnsi"/>
                <w:b/>
                <w:bCs/>
                <w:lang w:eastAsia="pl-PL"/>
              </w:rPr>
            </w:pPr>
            <w:r w:rsidRPr="007555DA">
              <w:rPr>
                <w:rFonts w:eastAsia="Times New Roman" w:cstheme="minorHAnsi"/>
                <w:bCs/>
                <w:lang w:eastAsia="pl-PL"/>
              </w:rPr>
              <w:t>Rezygnacja ze szkoleń „Szukam pracy”, która jest najlepszą metodą pracy z osobami bezrobotnymi długotrwale, oddalonymi od rynku pracy</w:t>
            </w:r>
          </w:p>
        </w:tc>
        <w:tc>
          <w:tcPr>
            <w:tcW w:w="3786" w:type="dxa"/>
          </w:tcPr>
          <w:p w14:paraId="6F5F7562" w14:textId="77777777" w:rsidR="00716236" w:rsidRPr="007555DA" w:rsidRDefault="00716236" w:rsidP="00716236">
            <w:pPr>
              <w:spacing w:after="0" w:line="240" w:lineRule="auto"/>
              <w:rPr>
                <w:rFonts w:cstheme="minorHAnsi"/>
              </w:rPr>
            </w:pPr>
            <w:r w:rsidRPr="007555DA">
              <w:rPr>
                <w:rFonts w:cstheme="minorHAnsi"/>
                <w:bCs/>
              </w:rPr>
              <w:t>Należy rozważyć możliwość przywrócenia ww. szkolenia</w:t>
            </w:r>
          </w:p>
        </w:tc>
        <w:tc>
          <w:tcPr>
            <w:tcW w:w="3105" w:type="dxa"/>
          </w:tcPr>
          <w:p w14:paraId="3A49DEA2" w14:textId="4B3E4436" w:rsidR="00FE37CD" w:rsidRDefault="006B2846" w:rsidP="00FE37CD">
            <w:pPr>
              <w:spacing w:after="0" w:line="240" w:lineRule="auto"/>
              <w:jc w:val="center"/>
              <w:rPr>
                <w:rFonts w:cstheme="minorHAnsi"/>
                <w:b/>
              </w:rPr>
            </w:pPr>
            <w:r w:rsidRPr="007555DA">
              <w:rPr>
                <w:rFonts w:cstheme="minorHAnsi"/>
                <w:b/>
              </w:rPr>
              <w:t>Uwaga niejasna.</w:t>
            </w:r>
          </w:p>
          <w:p w14:paraId="3C27136F" w14:textId="6E793096" w:rsidR="006B2846" w:rsidRPr="007555DA" w:rsidRDefault="006B2846" w:rsidP="00716236">
            <w:pPr>
              <w:spacing w:after="0" w:line="240" w:lineRule="auto"/>
              <w:rPr>
                <w:rFonts w:cstheme="minorHAnsi"/>
              </w:rPr>
            </w:pPr>
            <w:r w:rsidRPr="00FE37CD">
              <w:rPr>
                <w:rFonts w:cstheme="minorHAnsi"/>
                <w:bCs/>
              </w:rPr>
              <w:t>Nie wiadomo, którego przepisu dotyczy.</w:t>
            </w:r>
            <w:r w:rsidRPr="007555DA">
              <w:rPr>
                <w:rFonts w:cstheme="minorHAnsi"/>
              </w:rPr>
              <w:t xml:space="preserve"> </w:t>
            </w:r>
          </w:p>
        </w:tc>
      </w:tr>
      <w:tr w:rsidR="007555DA" w:rsidRPr="007555DA" w14:paraId="3A51D1E5" w14:textId="77777777" w:rsidTr="002D6D7B">
        <w:trPr>
          <w:jc w:val="center"/>
        </w:trPr>
        <w:tc>
          <w:tcPr>
            <w:tcW w:w="1727" w:type="dxa"/>
            <w:shd w:val="clear" w:color="auto" w:fill="auto"/>
            <w:vAlign w:val="center"/>
          </w:tcPr>
          <w:p w14:paraId="1384AF5A"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476</w:t>
            </w:r>
          </w:p>
        </w:tc>
        <w:tc>
          <w:tcPr>
            <w:tcW w:w="3375" w:type="dxa"/>
            <w:shd w:val="clear" w:color="auto" w:fill="auto"/>
            <w:vAlign w:val="center"/>
          </w:tcPr>
          <w:p w14:paraId="6447BA07" w14:textId="77777777" w:rsidR="00716236" w:rsidRPr="007555DA" w:rsidRDefault="00716236" w:rsidP="00716236">
            <w:pPr>
              <w:spacing w:after="0" w:line="240" w:lineRule="auto"/>
              <w:rPr>
                <w:rFonts w:cstheme="minorHAnsi"/>
                <w:b/>
                <w:bCs/>
              </w:rPr>
            </w:pPr>
            <w:r w:rsidRPr="007555DA">
              <w:rPr>
                <w:rFonts w:cstheme="minorHAnsi"/>
                <w:b/>
                <w:bCs/>
              </w:rPr>
              <w:t>Dofinansowanie form wsparcia</w:t>
            </w:r>
          </w:p>
          <w:p w14:paraId="2EB8906F" w14:textId="77777777" w:rsidR="00716236" w:rsidRPr="007555DA" w:rsidRDefault="00716236" w:rsidP="00716236">
            <w:pPr>
              <w:suppressAutoHyphens/>
              <w:autoSpaceDE w:val="0"/>
              <w:autoSpaceDN w:val="0"/>
              <w:adjustRightInd w:val="0"/>
              <w:spacing w:after="0" w:line="240" w:lineRule="auto"/>
              <w:rPr>
                <w:rFonts w:eastAsia="Times New Roman" w:cstheme="minorHAnsi"/>
                <w:b/>
                <w:lang w:eastAsia="pl-PL"/>
              </w:rPr>
            </w:pPr>
            <w:r w:rsidRPr="007555DA">
              <w:rPr>
                <w:rFonts w:eastAsia="Times New Roman" w:cstheme="minorHAnsi"/>
                <w:lang w:val="de-DE" w:eastAsia="pl-PL"/>
              </w:rPr>
              <w:t>(PUP Pszczyna)</w:t>
            </w:r>
          </w:p>
        </w:tc>
        <w:tc>
          <w:tcPr>
            <w:tcW w:w="3453" w:type="dxa"/>
            <w:shd w:val="clear" w:color="auto" w:fill="auto"/>
          </w:tcPr>
          <w:p w14:paraId="7989CFC2" w14:textId="77777777" w:rsidR="00716236" w:rsidRPr="007555DA" w:rsidRDefault="00716236" w:rsidP="00716236">
            <w:pPr>
              <w:tabs>
                <w:tab w:val="left" w:pos="1175"/>
              </w:tabs>
              <w:spacing w:after="0" w:line="240" w:lineRule="auto"/>
              <w:rPr>
                <w:rFonts w:cstheme="minorHAnsi"/>
              </w:rPr>
            </w:pPr>
            <w:r w:rsidRPr="007555DA">
              <w:rPr>
                <w:rFonts w:cstheme="minorHAnsi"/>
              </w:rPr>
              <w:t>Zgodnie z aktualnymi zapisami ustawy niewywiązanie się z warunków umowy przez wnioskodawcę powoduje obowiązek zwrotu dofinansowania, za wyjątkiem rozwiązania umowy o pracę przez skierowanego bezrobotnego, rozwiązania z nim umowy o pracę na podstawie art. 52 (albo art. 53) ustawy z dnia 26 czerwca 1974 r. – Kodeks pracy albo wygaśnięcia stosunku pracy skierowanego bezrobotnego.</w:t>
            </w:r>
          </w:p>
        </w:tc>
        <w:tc>
          <w:tcPr>
            <w:tcW w:w="3786" w:type="dxa"/>
            <w:shd w:val="clear" w:color="auto" w:fill="auto"/>
            <w:vAlign w:val="center"/>
          </w:tcPr>
          <w:p w14:paraId="36F432B9" w14:textId="77777777" w:rsidR="00716236" w:rsidRPr="007555DA" w:rsidRDefault="00716236" w:rsidP="00716236">
            <w:pPr>
              <w:spacing w:after="0" w:line="240" w:lineRule="auto"/>
              <w:rPr>
                <w:rFonts w:cstheme="minorHAnsi"/>
                <w:bCs/>
              </w:rPr>
            </w:pPr>
            <w:r w:rsidRPr="007555DA">
              <w:rPr>
                <w:rFonts w:cstheme="minorHAnsi"/>
              </w:rPr>
              <w:t>Proponuje się doprecyzowanie zapisu, iż rozwiązanie umowy o pracę przez pracodawcę ale również gdy umowa o pracę zostaje rozwiązana za porozumieniem stron, pracodawca ma obowiązek zwrotu dofinansowania.</w:t>
            </w:r>
          </w:p>
        </w:tc>
        <w:tc>
          <w:tcPr>
            <w:tcW w:w="3105" w:type="dxa"/>
            <w:shd w:val="clear" w:color="auto" w:fill="auto"/>
          </w:tcPr>
          <w:p w14:paraId="66AE63F9" w14:textId="77777777" w:rsidR="00FE37CD" w:rsidRDefault="006B2846" w:rsidP="00FA1055">
            <w:pPr>
              <w:spacing w:after="0" w:line="240" w:lineRule="auto"/>
              <w:jc w:val="center"/>
              <w:rPr>
                <w:rFonts w:cstheme="minorHAnsi"/>
                <w:b/>
              </w:rPr>
            </w:pPr>
            <w:r w:rsidRPr="007555DA">
              <w:rPr>
                <w:rFonts w:cstheme="minorHAnsi"/>
                <w:b/>
              </w:rPr>
              <w:t>Uwaga niejasna.</w:t>
            </w:r>
          </w:p>
          <w:p w14:paraId="514AB6C0" w14:textId="3EEEB54F" w:rsidR="00716236" w:rsidRPr="00FA1055" w:rsidRDefault="006B2846" w:rsidP="00FA1055">
            <w:pPr>
              <w:spacing w:after="0" w:line="240" w:lineRule="auto"/>
              <w:jc w:val="both"/>
              <w:rPr>
                <w:rFonts w:cstheme="minorHAnsi"/>
                <w:bCs/>
              </w:rPr>
            </w:pPr>
            <w:r w:rsidRPr="007555DA">
              <w:rPr>
                <w:rFonts w:cstheme="minorHAnsi"/>
                <w:b/>
              </w:rPr>
              <w:t xml:space="preserve"> </w:t>
            </w:r>
            <w:r w:rsidRPr="00FA1055">
              <w:rPr>
                <w:rFonts w:cstheme="minorHAnsi"/>
                <w:bCs/>
              </w:rPr>
              <w:t xml:space="preserve">Nie wiadomo, którego przepisu dotyczy. </w:t>
            </w:r>
          </w:p>
        </w:tc>
      </w:tr>
      <w:tr w:rsidR="007555DA" w:rsidRPr="007555DA" w14:paraId="1040AB9B" w14:textId="77777777" w:rsidTr="002D6D7B">
        <w:trPr>
          <w:jc w:val="center"/>
        </w:trPr>
        <w:tc>
          <w:tcPr>
            <w:tcW w:w="1727" w:type="dxa"/>
            <w:vAlign w:val="center"/>
          </w:tcPr>
          <w:p w14:paraId="6FEE187A"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477</w:t>
            </w:r>
          </w:p>
        </w:tc>
        <w:tc>
          <w:tcPr>
            <w:tcW w:w="3375" w:type="dxa"/>
            <w:vAlign w:val="center"/>
          </w:tcPr>
          <w:p w14:paraId="1C2DFBCE" w14:textId="77777777" w:rsidR="00716236" w:rsidRPr="007555DA" w:rsidRDefault="00716236" w:rsidP="00716236">
            <w:pPr>
              <w:spacing w:after="0" w:line="240" w:lineRule="auto"/>
              <w:rPr>
                <w:rFonts w:cstheme="minorHAnsi"/>
              </w:rPr>
            </w:pPr>
            <w:r w:rsidRPr="007555DA">
              <w:rPr>
                <w:rFonts w:cstheme="minorHAnsi"/>
              </w:rPr>
              <w:t>(PUP Ruda Śląska)</w:t>
            </w:r>
          </w:p>
        </w:tc>
        <w:tc>
          <w:tcPr>
            <w:tcW w:w="3453" w:type="dxa"/>
          </w:tcPr>
          <w:p w14:paraId="2B21CE80" w14:textId="77777777" w:rsidR="00716236" w:rsidRPr="007555DA" w:rsidRDefault="00716236" w:rsidP="00716236">
            <w:pPr>
              <w:spacing w:after="0" w:line="240" w:lineRule="auto"/>
              <w:rPr>
                <w:rFonts w:cstheme="minorHAnsi"/>
              </w:rPr>
            </w:pPr>
            <w:r w:rsidRPr="007555DA">
              <w:rPr>
                <w:rFonts w:cstheme="minorHAnsi"/>
              </w:rPr>
              <w:t>Utworzenie stanowiska asystent zawodowy/ trener pracy</w:t>
            </w:r>
          </w:p>
          <w:p w14:paraId="4AFBD4F9" w14:textId="77777777" w:rsidR="00716236" w:rsidRPr="007555DA" w:rsidRDefault="00716236" w:rsidP="00716236">
            <w:pPr>
              <w:spacing w:after="0" w:line="240" w:lineRule="auto"/>
              <w:rPr>
                <w:rFonts w:cstheme="minorHAnsi"/>
              </w:rPr>
            </w:pPr>
          </w:p>
        </w:tc>
        <w:tc>
          <w:tcPr>
            <w:tcW w:w="3786" w:type="dxa"/>
            <w:vAlign w:val="center"/>
          </w:tcPr>
          <w:p w14:paraId="3A263172" w14:textId="77777777" w:rsidR="00716236" w:rsidRPr="007555DA" w:rsidRDefault="00716236" w:rsidP="00716236">
            <w:pPr>
              <w:spacing w:after="0" w:line="240" w:lineRule="auto"/>
              <w:rPr>
                <w:rFonts w:cstheme="minorHAnsi"/>
              </w:rPr>
            </w:pPr>
            <w:r w:rsidRPr="007555DA">
              <w:rPr>
                <w:rFonts w:cstheme="minorHAnsi"/>
              </w:rPr>
              <w:t xml:space="preserve">Stanowisko utworzone z myślą o osobach, które nie mogą korzystać ze świadczeń OPS (np. nie spełniają kryterium dochodowego) lub nie chcą z takiej pomocy skorzystać. </w:t>
            </w:r>
          </w:p>
          <w:p w14:paraId="6643A5D9" w14:textId="77777777" w:rsidR="00716236" w:rsidRPr="007555DA" w:rsidRDefault="00716236" w:rsidP="00716236">
            <w:pPr>
              <w:spacing w:after="0" w:line="240" w:lineRule="auto"/>
              <w:rPr>
                <w:rFonts w:cstheme="minorHAnsi"/>
              </w:rPr>
            </w:pPr>
            <w:r w:rsidRPr="007555DA">
              <w:rPr>
                <w:rFonts w:cstheme="minorHAnsi"/>
              </w:rPr>
              <w:t>Doradztwo w zakresie kwestii związanych z zatrudnieniem klientów PUP, w tym osób zagrożonych wykluczeniem społecznych. Asystent współpracuje z klientem w zakresie aktywnego poszukiwania pracy, rozwiązywania problemów okołozawodowych: uzyskiwanie należnych świadczeń, wnioskowania o świadczenia z instytucji państwowych – ZUS, MZON, MOPS, i inne. Chodzi o Klientów, którzy są w luce pomocowej i doradcy zawodowi pomagają im w rozwiązywaniu problemów pozazawodowych. Jednakże w związku z innymi obowiązkami, samo uzyskanie pomocy jest zbyt długotrwale, wprowadzenie takiego stanowiska uzupełni lukę o której mowa powyżej.</w:t>
            </w:r>
          </w:p>
        </w:tc>
        <w:tc>
          <w:tcPr>
            <w:tcW w:w="3105" w:type="dxa"/>
          </w:tcPr>
          <w:p w14:paraId="6F7D4F8C" w14:textId="77777777" w:rsidR="00D606F8" w:rsidRDefault="00716236" w:rsidP="00D606F8">
            <w:pPr>
              <w:spacing w:after="0" w:line="240" w:lineRule="auto"/>
              <w:jc w:val="center"/>
              <w:rPr>
                <w:rFonts w:cstheme="minorHAnsi"/>
              </w:rPr>
            </w:pPr>
            <w:r w:rsidRPr="00FA1055">
              <w:rPr>
                <w:rFonts w:cstheme="minorHAnsi"/>
                <w:b/>
                <w:bCs/>
              </w:rPr>
              <w:t>Uwaga nie dotyczy poradnictwa zawodowego.</w:t>
            </w:r>
            <w:r w:rsidRPr="007555DA">
              <w:rPr>
                <w:rFonts w:cstheme="minorHAnsi"/>
              </w:rPr>
              <w:t xml:space="preserve"> </w:t>
            </w:r>
          </w:p>
          <w:p w14:paraId="4C3E61F4" w14:textId="7B365C3B" w:rsidR="00716236" w:rsidRPr="007555DA" w:rsidRDefault="00716236" w:rsidP="00D606F8">
            <w:pPr>
              <w:spacing w:after="0" w:line="240" w:lineRule="auto"/>
              <w:jc w:val="both"/>
              <w:rPr>
                <w:rFonts w:cstheme="minorHAnsi"/>
              </w:rPr>
            </w:pPr>
            <w:r w:rsidRPr="007555DA">
              <w:rPr>
                <w:rFonts w:cstheme="minorHAnsi"/>
              </w:rPr>
              <w:t>Dotyczy ona organizacji pracy w urzędzie i nowego stanowiska które łączyłoby zadania m.in. pracownika socjalnego. Należy więc mieć na uwadze, że wchodzi w kompetencje OPS-ów i wymagałoby to uzgodnień.</w:t>
            </w:r>
          </w:p>
        </w:tc>
      </w:tr>
      <w:tr w:rsidR="007555DA" w:rsidRPr="007555DA" w14:paraId="42939BC1" w14:textId="77777777" w:rsidTr="002D6D7B">
        <w:trPr>
          <w:jc w:val="center"/>
        </w:trPr>
        <w:tc>
          <w:tcPr>
            <w:tcW w:w="1727" w:type="dxa"/>
            <w:vAlign w:val="center"/>
          </w:tcPr>
          <w:p w14:paraId="1C04043F"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478</w:t>
            </w:r>
          </w:p>
        </w:tc>
        <w:tc>
          <w:tcPr>
            <w:tcW w:w="3375" w:type="dxa"/>
            <w:vAlign w:val="center"/>
          </w:tcPr>
          <w:p w14:paraId="61239B6F" w14:textId="77777777" w:rsidR="00716236" w:rsidRPr="007555DA" w:rsidRDefault="00716236" w:rsidP="00716236">
            <w:pPr>
              <w:spacing w:after="0" w:line="240" w:lineRule="auto"/>
              <w:rPr>
                <w:rFonts w:cstheme="minorHAnsi"/>
              </w:rPr>
            </w:pPr>
            <w:r w:rsidRPr="007555DA">
              <w:rPr>
                <w:rFonts w:cstheme="minorHAnsi"/>
              </w:rPr>
              <w:t>(PUP Ruda Śląska)</w:t>
            </w:r>
          </w:p>
        </w:tc>
        <w:tc>
          <w:tcPr>
            <w:tcW w:w="3453" w:type="dxa"/>
          </w:tcPr>
          <w:p w14:paraId="2E0ED428" w14:textId="77777777" w:rsidR="00716236" w:rsidRPr="007555DA" w:rsidRDefault="00716236" w:rsidP="00716236">
            <w:pPr>
              <w:spacing w:after="0" w:line="240" w:lineRule="auto"/>
              <w:rPr>
                <w:rFonts w:cstheme="minorHAnsi"/>
              </w:rPr>
            </w:pPr>
            <w:r w:rsidRPr="007555DA">
              <w:rPr>
                <w:rFonts w:cstheme="minorHAnsi"/>
              </w:rPr>
              <w:t>W celu stałego podnoszenia kwalifikacji pracowników, postuluje się wprowadzenie specjalistycznych szkoleń dla pracowników  realizujących zadania określone w ustawie, finansowanych</w:t>
            </w:r>
            <w:r w:rsidRPr="007555DA">
              <w:rPr>
                <w:rFonts w:cstheme="minorHAnsi"/>
              </w:rPr>
              <w:br/>
              <w:t>z dodatkowej puli środków FP.</w:t>
            </w:r>
          </w:p>
        </w:tc>
        <w:tc>
          <w:tcPr>
            <w:tcW w:w="3786" w:type="dxa"/>
            <w:vAlign w:val="center"/>
          </w:tcPr>
          <w:p w14:paraId="09EDCC6A" w14:textId="77777777" w:rsidR="00716236" w:rsidRPr="007555DA" w:rsidRDefault="00716236" w:rsidP="00716236">
            <w:pPr>
              <w:spacing w:after="0" w:line="240" w:lineRule="auto"/>
              <w:rPr>
                <w:rFonts w:cstheme="minorHAnsi"/>
              </w:rPr>
            </w:pPr>
          </w:p>
        </w:tc>
        <w:tc>
          <w:tcPr>
            <w:tcW w:w="3105" w:type="dxa"/>
          </w:tcPr>
          <w:p w14:paraId="02C7B5BC" w14:textId="2E654ACA" w:rsidR="00716236" w:rsidRPr="007555DA" w:rsidRDefault="0064420A" w:rsidP="00FA1055">
            <w:pPr>
              <w:spacing w:after="0" w:line="240" w:lineRule="auto"/>
              <w:jc w:val="center"/>
              <w:rPr>
                <w:rFonts w:cstheme="minorHAnsi"/>
              </w:rPr>
            </w:pPr>
            <w:r w:rsidRPr="00FA1055">
              <w:rPr>
                <w:rFonts w:cstheme="minorHAnsi"/>
                <w:b/>
                <w:bCs/>
              </w:rPr>
              <w:t>Uwaga o charakterze ogólnym</w:t>
            </w:r>
            <w:r w:rsidRPr="007555DA">
              <w:rPr>
                <w:rFonts w:cstheme="minorHAnsi"/>
              </w:rPr>
              <w:t>.</w:t>
            </w:r>
          </w:p>
        </w:tc>
      </w:tr>
      <w:tr w:rsidR="007555DA" w:rsidRPr="007555DA" w14:paraId="2A3097AB" w14:textId="77777777" w:rsidTr="002D6D7B">
        <w:trPr>
          <w:jc w:val="center"/>
        </w:trPr>
        <w:tc>
          <w:tcPr>
            <w:tcW w:w="1727" w:type="dxa"/>
            <w:vAlign w:val="center"/>
          </w:tcPr>
          <w:p w14:paraId="33CB064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479</w:t>
            </w:r>
          </w:p>
        </w:tc>
        <w:tc>
          <w:tcPr>
            <w:tcW w:w="3375" w:type="dxa"/>
            <w:vAlign w:val="center"/>
          </w:tcPr>
          <w:p w14:paraId="0EBC56AB" w14:textId="77777777" w:rsidR="00716236" w:rsidRPr="007555DA" w:rsidRDefault="00716236" w:rsidP="00716236">
            <w:pPr>
              <w:spacing w:after="0" w:line="240" w:lineRule="auto"/>
              <w:rPr>
                <w:rFonts w:cstheme="minorHAnsi"/>
              </w:rPr>
            </w:pPr>
            <w:r w:rsidRPr="007555DA">
              <w:rPr>
                <w:rFonts w:cstheme="minorHAnsi"/>
              </w:rPr>
              <w:t>(PUP Ruda Śląska)</w:t>
            </w:r>
          </w:p>
        </w:tc>
        <w:tc>
          <w:tcPr>
            <w:tcW w:w="3453" w:type="dxa"/>
          </w:tcPr>
          <w:p w14:paraId="6A558A2D" w14:textId="77777777" w:rsidR="00716236" w:rsidRPr="007555DA" w:rsidRDefault="00716236" w:rsidP="00716236">
            <w:pPr>
              <w:spacing w:after="0" w:line="240" w:lineRule="auto"/>
              <w:rPr>
                <w:rFonts w:cstheme="minorHAnsi"/>
              </w:rPr>
            </w:pPr>
            <w:r w:rsidRPr="007555DA">
              <w:rPr>
                <w:rFonts w:cstheme="minorHAnsi"/>
              </w:rPr>
              <w:t>Brak wystarczającej podstawy prawnej do pozyskiwania danych z innych instytucji (szczególnie potrzebnych przy prowadzeniu postępowań administracyjnych)</w:t>
            </w:r>
          </w:p>
        </w:tc>
        <w:tc>
          <w:tcPr>
            <w:tcW w:w="3786" w:type="dxa"/>
          </w:tcPr>
          <w:p w14:paraId="6EA2D90E" w14:textId="77777777" w:rsidR="00716236" w:rsidRPr="007555DA" w:rsidRDefault="00716236" w:rsidP="00716236">
            <w:pPr>
              <w:spacing w:after="0" w:line="240" w:lineRule="auto"/>
              <w:rPr>
                <w:rFonts w:cstheme="minorHAnsi"/>
              </w:rPr>
            </w:pPr>
            <w:r w:rsidRPr="007555DA">
              <w:rPr>
                <w:rFonts w:cstheme="minorHAnsi"/>
              </w:rPr>
              <w:t>Rozszerzenie podstawy prawnej umożliwiającej urzędom pracy pozyskiwanie informacji z innych instytucji np. OPS, pracodawcy, szpitale, przychodnie</w:t>
            </w:r>
          </w:p>
        </w:tc>
        <w:tc>
          <w:tcPr>
            <w:tcW w:w="3105" w:type="dxa"/>
          </w:tcPr>
          <w:p w14:paraId="465E0094" w14:textId="7EF2F621" w:rsidR="00716236" w:rsidRPr="00FA1055" w:rsidRDefault="0064420A" w:rsidP="00FA1055">
            <w:pPr>
              <w:spacing w:after="0" w:line="240" w:lineRule="auto"/>
              <w:jc w:val="center"/>
              <w:rPr>
                <w:rFonts w:cstheme="minorHAnsi"/>
                <w:b/>
                <w:bCs/>
              </w:rPr>
            </w:pPr>
            <w:r w:rsidRPr="00FA1055">
              <w:rPr>
                <w:rFonts w:cstheme="minorHAnsi"/>
                <w:b/>
                <w:bCs/>
              </w:rPr>
              <w:t>Wyjaśnienie:</w:t>
            </w:r>
          </w:p>
          <w:p w14:paraId="786DDFD3" w14:textId="05FCFC97" w:rsidR="0064420A" w:rsidRPr="007555DA" w:rsidRDefault="0064420A" w:rsidP="00FA1055">
            <w:pPr>
              <w:spacing w:after="0" w:line="240" w:lineRule="auto"/>
              <w:jc w:val="both"/>
              <w:rPr>
                <w:rFonts w:cstheme="minorHAnsi"/>
              </w:rPr>
            </w:pPr>
            <w:r w:rsidRPr="007555DA">
              <w:rPr>
                <w:rFonts w:cstheme="minorHAnsi"/>
              </w:rPr>
              <w:t xml:space="preserve">Przepisy dotyczące zakresu przetwarzanych danych osobowych </w:t>
            </w:r>
            <w:r w:rsidR="00927349">
              <w:rPr>
                <w:rFonts w:cstheme="minorHAnsi"/>
              </w:rPr>
              <w:t>były</w:t>
            </w:r>
            <w:r w:rsidR="00927349" w:rsidRPr="007555DA">
              <w:rPr>
                <w:rFonts w:cstheme="minorHAnsi"/>
              </w:rPr>
              <w:t xml:space="preserve"> </w:t>
            </w:r>
            <w:r w:rsidRPr="007555DA">
              <w:rPr>
                <w:rFonts w:cstheme="minorHAnsi"/>
              </w:rPr>
              <w:t>przedmiotem analizy.</w:t>
            </w:r>
          </w:p>
        </w:tc>
      </w:tr>
      <w:tr w:rsidR="007555DA" w:rsidRPr="007555DA" w14:paraId="4E3BFFFF" w14:textId="77777777" w:rsidTr="002D6D7B">
        <w:trPr>
          <w:jc w:val="center"/>
        </w:trPr>
        <w:tc>
          <w:tcPr>
            <w:tcW w:w="1727" w:type="dxa"/>
            <w:vAlign w:val="center"/>
          </w:tcPr>
          <w:p w14:paraId="253731E5"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480</w:t>
            </w:r>
          </w:p>
        </w:tc>
        <w:tc>
          <w:tcPr>
            <w:tcW w:w="3375" w:type="dxa"/>
            <w:vAlign w:val="center"/>
          </w:tcPr>
          <w:p w14:paraId="5181EF90" w14:textId="77777777" w:rsidR="00716236" w:rsidRPr="007555DA" w:rsidRDefault="00716236" w:rsidP="00716236">
            <w:pPr>
              <w:spacing w:after="0" w:line="240" w:lineRule="auto"/>
              <w:rPr>
                <w:rFonts w:cstheme="minorHAnsi"/>
              </w:rPr>
            </w:pPr>
            <w:r w:rsidRPr="007555DA">
              <w:rPr>
                <w:rFonts w:cstheme="minorHAnsi"/>
              </w:rPr>
              <w:t>(PUP Ruda Śląska)</w:t>
            </w:r>
          </w:p>
        </w:tc>
        <w:tc>
          <w:tcPr>
            <w:tcW w:w="3453" w:type="dxa"/>
          </w:tcPr>
          <w:p w14:paraId="00D04B32" w14:textId="77777777" w:rsidR="00716236" w:rsidRPr="007555DA" w:rsidRDefault="00716236" w:rsidP="00716236">
            <w:pPr>
              <w:spacing w:after="0" w:line="240" w:lineRule="auto"/>
              <w:rPr>
                <w:rFonts w:cstheme="minorHAnsi"/>
              </w:rPr>
            </w:pPr>
            <w:r w:rsidRPr="007555DA">
              <w:rPr>
                <w:rFonts w:cstheme="minorHAnsi"/>
              </w:rPr>
              <w:t xml:space="preserve">W związku z planowanym oddzieleniem statusu bezrobotnego od ubezpieczenia zdrowotnego i wprowadzeniem rozwiązania polegającego na dokonywaniu zgłoszenia do tego ubezpieczenia przez ZUS, powstaje problem z rozliczeniem składki zdrowotnej za m-c 12/2022r.  Rzeczywista wysokość składki będzie znana dopiero w  m-c 01/2023r., uwzględniając wszystkie osoby uprawnione. Wcześniejsze naliczenie składki to tylko prognoza na podstawie danych, które są wprowadzone do systemu do dnia generacji zapotrzebowania. </w:t>
            </w:r>
          </w:p>
        </w:tc>
        <w:tc>
          <w:tcPr>
            <w:tcW w:w="3786" w:type="dxa"/>
            <w:vAlign w:val="center"/>
          </w:tcPr>
          <w:p w14:paraId="51E17582" w14:textId="77777777" w:rsidR="00716236" w:rsidRPr="007555DA" w:rsidRDefault="00716236" w:rsidP="00716236">
            <w:pPr>
              <w:spacing w:after="0" w:line="240" w:lineRule="auto"/>
              <w:rPr>
                <w:rFonts w:cstheme="minorHAnsi"/>
              </w:rPr>
            </w:pPr>
            <w:r w:rsidRPr="007555DA">
              <w:rPr>
                <w:rFonts w:cstheme="minorHAnsi"/>
              </w:rPr>
              <w:t>Konieczność stworzenia przepisów przejściowych, umożliwiających rozliczenie składek opłacanych na dotychczasowych zasadach tj. przed 01.01.2023r. (korekty deklaracji) oraz opłaceniem składki za m-c 12/2022r. w m-c 01/2023r.</w:t>
            </w:r>
          </w:p>
        </w:tc>
        <w:tc>
          <w:tcPr>
            <w:tcW w:w="3105" w:type="dxa"/>
          </w:tcPr>
          <w:p w14:paraId="06F37541" w14:textId="49D94C85" w:rsidR="00716236" w:rsidRPr="007555DA" w:rsidRDefault="0064420A" w:rsidP="00FA1055">
            <w:pPr>
              <w:spacing w:after="0" w:line="240" w:lineRule="auto"/>
              <w:jc w:val="center"/>
              <w:rPr>
                <w:rFonts w:cstheme="minorHAnsi"/>
              </w:rPr>
            </w:pPr>
            <w:r w:rsidRPr="00FA1055">
              <w:rPr>
                <w:rFonts w:cstheme="minorHAnsi"/>
                <w:b/>
                <w:bCs/>
              </w:rPr>
              <w:t>Uwaga nieaktualna</w:t>
            </w:r>
            <w:r w:rsidRPr="007555DA">
              <w:rPr>
                <w:rFonts w:cstheme="minorHAnsi"/>
              </w:rPr>
              <w:t>.</w:t>
            </w:r>
          </w:p>
          <w:p w14:paraId="5165ECD8" w14:textId="4A43DA5A" w:rsidR="0064420A" w:rsidRPr="007555DA" w:rsidRDefault="0064420A" w:rsidP="00FA1055">
            <w:pPr>
              <w:spacing w:after="0" w:line="240" w:lineRule="auto"/>
              <w:jc w:val="both"/>
              <w:rPr>
                <w:rFonts w:cstheme="minorHAnsi"/>
              </w:rPr>
            </w:pPr>
            <w:r w:rsidRPr="007555DA">
              <w:rPr>
                <w:rFonts w:cstheme="minorHAnsi"/>
              </w:rPr>
              <w:t xml:space="preserve">Ze </w:t>
            </w:r>
            <w:r w:rsidR="00927349">
              <w:rPr>
                <w:rFonts w:cstheme="minorHAnsi"/>
              </w:rPr>
              <w:t xml:space="preserve">względu na </w:t>
            </w:r>
            <w:r w:rsidRPr="007555DA">
              <w:rPr>
                <w:rFonts w:cstheme="minorHAnsi"/>
              </w:rPr>
              <w:t xml:space="preserve">wejście w życie ustawy </w:t>
            </w:r>
            <w:r w:rsidR="009E7ECB" w:rsidRPr="007555DA">
              <w:rPr>
                <w:rFonts w:cstheme="minorHAnsi"/>
              </w:rPr>
              <w:t>16 listopada</w:t>
            </w:r>
            <w:r w:rsidR="0030033B" w:rsidRPr="007555DA">
              <w:rPr>
                <w:rFonts w:cstheme="minorHAnsi"/>
              </w:rPr>
              <w:t xml:space="preserve"> 2022 r. </w:t>
            </w:r>
            <w:r w:rsidRPr="007555DA">
              <w:rPr>
                <w:rFonts w:cstheme="minorHAnsi"/>
              </w:rPr>
              <w:t xml:space="preserve">o zmianie ustawy o zawodzie lekarza i </w:t>
            </w:r>
            <w:r w:rsidR="0058144A" w:rsidRPr="007555DA">
              <w:rPr>
                <w:rFonts w:cstheme="minorHAnsi"/>
              </w:rPr>
              <w:t xml:space="preserve">lekarza </w:t>
            </w:r>
            <w:r w:rsidRPr="007555DA">
              <w:rPr>
                <w:rFonts w:cstheme="minorHAnsi"/>
              </w:rPr>
              <w:t>dentysty</w:t>
            </w:r>
            <w:r w:rsidR="0058144A" w:rsidRPr="007555DA">
              <w:rPr>
                <w:rFonts w:cstheme="minorHAnsi"/>
              </w:rPr>
              <w:t xml:space="preserve"> oraz niektórych innych ustaw</w:t>
            </w:r>
            <w:r w:rsidRPr="007555DA">
              <w:rPr>
                <w:rFonts w:cstheme="minorHAnsi"/>
              </w:rPr>
              <w:t xml:space="preserve">. </w:t>
            </w:r>
          </w:p>
        </w:tc>
      </w:tr>
      <w:tr w:rsidR="007555DA" w:rsidRPr="007555DA" w14:paraId="0B8DFE81" w14:textId="77777777" w:rsidTr="002D6D7B">
        <w:trPr>
          <w:jc w:val="center"/>
        </w:trPr>
        <w:tc>
          <w:tcPr>
            <w:tcW w:w="1727" w:type="dxa"/>
            <w:vAlign w:val="center"/>
          </w:tcPr>
          <w:p w14:paraId="6ED8B83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481</w:t>
            </w:r>
          </w:p>
        </w:tc>
        <w:tc>
          <w:tcPr>
            <w:tcW w:w="3375" w:type="dxa"/>
            <w:vAlign w:val="center"/>
          </w:tcPr>
          <w:p w14:paraId="0B1F38D9" w14:textId="77777777" w:rsidR="00716236" w:rsidRPr="007555DA" w:rsidRDefault="00716236" w:rsidP="00716236">
            <w:pPr>
              <w:spacing w:after="0" w:line="240" w:lineRule="auto"/>
              <w:rPr>
                <w:rFonts w:cstheme="minorHAnsi"/>
              </w:rPr>
            </w:pPr>
            <w:r w:rsidRPr="007555DA">
              <w:rPr>
                <w:rFonts w:cstheme="minorHAnsi"/>
              </w:rPr>
              <w:t>(PUP Żywiec)</w:t>
            </w:r>
          </w:p>
        </w:tc>
        <w:tc>
          <w:tcPr>
            <w:tcW w:w="3453" w:type="dxa"/>
          </w:tcPr>
          <w:p w14:paraId="47D498D9" w14:textId="77777777" w:rsidR="00716236" w:rsidRPr="007555DA" w:rsidRDefault="00716236" w:rsidP="00716236">
            <w:pPr>
              <w:spacing w:after="0" w:line="240" w:lineRule="auto"/>
              <w:rPr>
                <w:rFonts w:cstheme="minorHAnsi"/>
              </w:rPr>
            </w:pPr>
            <w:r w:rsidRPr="007555DA">
              <w:rPr>
                <w:rFonts w:cstheme="minorHAnsi"/>
              </w:rPr>
              <w:t xml:space="preserve">Zgodnie z </w:t>
            </w:r>
            <w:r w:rsidRPr="007555DA">
              <w:rPr>
                <w:rFonts w:cstheme="minorHAnsi"/>
                <w:b/>
                <w:bCs/>
              </w:rPr>
              <w:t xml:space="preserve">art. 91. </w:t>
            </w:r>
            <w:r w:rsidRPr="007555DA">
              <w:rPr>
                <w:rFonts w:cstheme="minorHAnsi"/>
              </w:rPr>
              <w:t xml:space="preserve">Aktualnie obowiązującej ustawy o promocji zatrudnienia i instytucjach rynku pracy </w:t>
            </w:r>
          </w:p>
          <w:p w14:paraId="41F8A9A1" w14:textId="77777777" w:rsidR="00716236" w:rsidRPr="007555DA" w:rsidRDefault="00716236" w:rsidP="00716236">
            <w:pPr>
              <w:spacing w:after="0" w:line="240" w:lineRule="auto"/>
              <w:rPr>
                <w:rFonts w:cstheme="minorHAnsi"/>
              </w:rPr>
            </w:pPr>
            <w:r w:rsidRPr="007555DA">
              <w:rPr>
                <w:rFonts w:cstheme="minorHAnsi"/>
              </w:rPr>
              <w:t xml:space="preserve">„1. Pracownikami publicznych służb zatrudnienia są pracownicy zatrudnieni w tych służbach, w tym: </w:t>
            </w:r>
          </w:p>
          <w:p w14:paraId="7B90556F" w14:textId="77777777" w:rsidR="00716236" w:rsidRPr="007555DA" w:rsidRDefault="00716236" w:rsidP="00716236">
            <w:pPr>
              <w:spacing w:after="0" w:line="240" w:lineRule="auto"/>
              <w:rPr>
                <w:rFonts w:cstheme="minorHAnsi"/>
              </w:rPr>
            </w:pPr>
            <w:r w:rsidRPr="007555DA">
              <w:rPr>
                <w:rFonts w:cstheme="minorHAnsi"/>
              </w:rPr>
              <w:t xml:space="preserve">1) pośrednicy pracy; </w:t>
            </w:r>
          </w:p>
          <w:p w14:paraId="6B2A7C42" w14:textId="77777777" w:rsidR="00716236" w:rsidRPr="007555DA" w:rsidRDefault="00716236" w:rsidP="00716236">
            <w:pPr>
              <w:spacing w:after="0" w:line="240" w:lineRule="auto"/>
              <w:rPr>
                <w:rFonts w:cstheme="minorHAnsi"/>
              </w:rPr>
            </w:pPr>
            <w:r w:rsidRPr="007555DA">
              <w:rPr>
                <w:rFonts w:cstheme="minorHAnsi"/>
              </w:rPr>
              <w:t xml:space="preserve">2) doradcy zawodowi; </w:t>
            </w:r>
          </w:p>
          <w:p w14:paraId="57EDD068" w14:textId="77777777" w:rsidR="00716236" w:rsidRPr="007555DA" w:rsidRDefault="00716236" w:rsidP="00716236">
            <w:pPr>
              <w:spacing w:after="0" w:line="240" w:lineRule="auto"/>
              <w:rPr>
                <w:rFonts w:cstheme="minorHAnsi"/>
              </w:rPr>
            </w:pPr>
            <w:r w:rsidRPr="007555DA">
              <w:rPr>
                <w:rFonts w:cstheme="minorHAnsi"/>
              </w:rPr>
              <w:t xml:space="preserve">3) specjaliści do spraw rozwoju zawodowego; </w:t>
            </w:r>
          </w:p>
          <w:p w14:paraId="59611D4A" w14:textId="77777777" w:rsidR="00716236" w:rsidRPr="007555DA" w:rsidRDefault="00716236" w:rsidP="00716236">
            <w:pPr>
              <w:spacing w:after="0" w:line="240" w:lineRule="auto"/>
              <w:rPr>
                <w:rFonts w:cstheme="minorHAnsi"/>
              </w:rPr>
            </w:pPr>
            <w:r w:rsidRPr="007555DA">
              <w:rPr>
                <w:rFonts w:cstheme="minorHAnsi"/>
              </w:rPr>
              <w:t xml:space="preserve">4) specjaliści do spraw programów; </w:t>
            </w:r>
          </w:p>
          <w:p w14:paraId="7DAD9538" w14:textId="77777777" w:rsidR="00716236" w:rsidRPr="007555DA" w:rsidRDefault="00716236" w:rsidP="00716236">
            <w:pPr>
              <w:spacing w:after="0" w:line="240" w:lineRule="auto"/>
              <w:rPr>
                <w:rFonts w:cstheme="minorHAnsi"/>
              </w:rPr>
            </w:pPr>
            <w:r w:rsidRPr="007555DA">
              <w:rPr>
                <w:rFonts w:cstheme="minorHAnsi"/>
              </w:rPr>
              <w:t>5) doradcy EURES i asystenci EURES.”</w:t>
            </w:r>
          </w:p>
        </w:tc>
        <w:tc>
          <w:tcPr>
            <w:tcW w:w="3786" w:type="dxa"/>
            <w:vAlign w:val="center"/>
          </w:tcPr>
          <w:p w14:paraId="0742706C" w14:textId="77777777" w:rsidR="00716236" w:rsidRPr="007555DA" w:rsidRDefault="00716236" w:rsidP="00716236">
            <w:pPr>
              <w:spacing w:after="0" w:line="240" w:lineRule="auto"/>
              <w:rPr>
                <w:rFonts w:cstheme="minorHAnsi"/>
              </w:rPr>
            </w:pPr>
            <w:r w:rsidRPr="007555DA">
              <w:rPr>
                <w:rFonts w:cstheme="minorHAnsi"/>
              </w:rPr>
              <w:t xml:space="preserve"> Projekt Ustawy o aktywności zawodowej nie wspomina o stanowiskach </w:t>
            </w:r>
            <w:r w:rsidRPr="007555DA">
              <w:rPr>
                <w:rFonts w:cstheme="minorHAnsi"/>
                <w:b/>
                <w:bCs/>
              </w:rPr>
              <w:t>specjalistów ds. rozwoju zawodowego</w:t>
            </w:r>
            <w:r w:rsidRPr="007555DA">
              <w:rPr>
                <w:rFonts w:cstheme="minorHAnsi"/>
              </w:rPr>
              <w:t xml:space="preserve"> oraz </w:t>
            </w:r>
            <w:r w:rsidRPr="007555DA">
              <w:rPr>
                <w:rFonts w:cstheme="minorHAnsi"/>
                <w:b/>
                <w:bCs/>
              </w:rPr>
              <w:t>specjalistach ds. programów</w:t>
            </w:r>
            <w:r w:rsidRPr="007555DA">
              <w:rPr>
                <w:rFonts w:cstheme="minorHAnsi"/>
              </w:rPr>
              <w:t>. Tym samym zachodzi pytanie jaką funkcję pełnić będą po wdrożeniu nowej ustawy o aktywności zawodowej dotychczasowi specjaliści ds. programów oraz rozwoju zawodowego?</w:t>
            </w:r>
          </w:p>
        </w:tc>
        <w:tc>
          <w:tcPr>
            <w:tcW w:w="3105" w:type="dxa"/>
          </w:tcPr>
          <w:p w14:paraId="1ADF8214" w14:textId="30595FF6" w:rsidR="00716236" w:rsidRPr="00FA1055" w:rsidRDefault="0030033B" w:rsidP="00FA1055">
            <w:pPr>
              <w:spacing w:after="0" w:line="240" w:lineRule="auto"/>
              <w:jc w:val="center"/>
              <w:rPr>
                <w:rFonts w:cstheme="minorHAnsi"/>
                <w:b/>
                <w:bCs/>
              </w:rPr>
            </w:pPr>
            <w:r w:rsidRPr="00FA1055">
              <w:rPr>
                <w:rFonts w:cstheme="minorHAnsi"/>
                <w:b/>
                <w:bCs/>
              </w:rPr>
              <w:t>Uwaga nie dotyczy treści projektu, a jego interpretacji.</w:t>
            </w:r>
          </w:p>
        </w:tc>
      </w:tr>
      <w:tr w:rsidR="007555DA" w:rsidRPr="007555DA" w14:paraId="632651EA" w14:textId="77777777" w:rsidTr="002D6D7B">
        <w:trPr>
          <w:jc w:val="center"/>
        </w:trPr>
        <w:tc>
          <w:tcPr>
            <w:tcW w:w="1727" w:type="dxa"/>
            <w:shd w:val="clear" w:color="auto" w:fill="auto"/>
            <w:vAlign w:val="center"/>
          </w:tcPr>
          <w:p w14:paraId="6169480B"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482</w:t>
            </w:r>
          </w:p>
        </w:tc>
        <w:tc>
          <w:tcPr>
            <w:tcW w:w="3375" w:type="dxa"/>
            <w:shd w:val="clear" w:color="auto" w:fill="auto"/>
            <w:vAlign w:val="center"/>
          </w:tcPr>
          <w:p w14:paraId="1EFDBC25" w14:textId="77777777" w:rsidR="00716236" w:rsidRPr="007555DA" w:rsidRDefault="00716236" w:rsidP="00716236">
            <w:pPr>
              <w:spacing w:after="0" w:line="240" w:lineRule="auto"/>
              <w:rPr>
                <w:rFonts w:cstheme="minorHAnsi"/>
                <w:b/>
                <w:bCs/>
              </w:rPr>
            </w:pPr>
            <w:r w:rsidRPr="007555DA">
              <w:rPr>
                <w:rFonts w:cstheme="minorHAnsi"/>
                <w:b/>
                <w:bCs/>
              </w:rPr>
              <w:t>Art. 14.</w:t>
            </w:r>
          </w:p>
          <w:p w14:paraId="07278B5F"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shd w:val="clear" w:color="auto" w:fill="auto"/>
          </w:tcPr>
          <w:p w14:paraId="131A6A45" w14:textId="77777777" w:rsidR="00716236" w:rsidRPr="007555DA" w:rsidRDefault="00716236" w:rsidP="00716236">
            <w:pPr>
              <w:tabs>
                <w:tab w:val="left" w:pos="1175"/>
              </w:tabs>
              <w:spacing w:after="0" w:line="240" w:lineRule="auto"/>
              <w:rPr>
                <w:rFonts w:cstheme="minorHAnsi"/>
              </w:rPr>
            </w:pPr>
            <w:r w:rsidRPr="007555DA">
              <w:rPr>
                <w:rFonts w:cstheme="minorHAnsi"/>
              </w:rPr>
              <w:t>Nadpisanie wyrazu „jest”</w:t>
            </w:r>
          </w:p>
        </w:tc>
        <w:tc>
          <w:tcPr>
            <w:tcW w:w="3786" w:type="dxa"/>
            <w:shd w:val="clear" w:color="auto" w:fill="auto"/>
            <w:vAlign w:val="center"/>
          </w:tcPr>
          <w:p w14:paraId="776B99BA" w14:textId="77777777" w:rsidR="00716236" w:rsidRPr="007555DA" w:rsidRDefault="00716236" w:rsidP="00716236">
            <w:pPr>
              <w:spacing w:after="0" w:line="240" w:lineRule="auto"/>
              <w:rPr>
                <w:rFonts w:cstheme="minorHAnsi"/>
              </w:rPr>
            </w:pPr>
            <w:r w:rsidRPr="007555DA">
              <w:rPr>
                <w:rFonts w:cstheme="minorHAnsi"/>
              </w:rPr>
              <w:t xml:space="preserve">Pracodawca  </w:t>
            </w:r>
            <w:r w:rsidRPr="007555DA">
              <w:rPr>
                <w:rFonts w:cstheme="minorHAnsi"/>
                <w:b/>
                <w:strike/>
              </w:rPr>
              <w:t>jest</w:t>
            </w:r>
            <w:r w:rsidRPr="007555DA">
              <w:rPr>
                <w:rFonts w:cstheme="minorHAnsi"/>
              </w:rPr>
              <w:t xml:space="preserve"> zwalnia pracownika od pracy w celu wzięcia udziału w posiedzeniach rady rynku pracy. Za czas zwolnienia pracownik zachowuje prawo do wynagrodzenia ustalonego według zasad obowiązujących przy obliczaniu wynagrodzenia za urlop wypoczynkowy.</w:t>
            </w:r>
          </w:p>
        </w:tc>
        <w:tc>
          <w:tcPr>
            <w:tcW w:w="3105" w:type="dxa"/>
            <w:shd w:val="clear" w:color="auto" w:fill="auto"/>
          </w:tcPr>
          <w:p w14:paraId="75F56B67" w14:textId="6FC32B71" w:rsidR="00716236" w:rsidRPr="00FA1055" w:rsidRDefault="00716236" w:rsidP="00FA1055">
            <w:pPr>
              <w:spacing w:after="0" w:line="240" w:lineRule="auto"/>
              <w:jc w:val="center"/>
              <w:rPr>
                <w:rFonts w:cstheme="minorHAnsi"/>
                <w:b/>
                <w:bCs/>
              </w:rPr>
            </w:pPr>
            <w:r w:rsidRPr="00FA1055">
              <w:rPr>
                <w:rFonts w:cstheme="minorHAnsi"/>
                <w:b/>
                <w:bCs/>
              </w:rPr>
              <w:t>Uwaga uwzględniona.</w:t>
            </w:r>
          </w:p>
        </w:tc>
      </w:tr>
      <w:tr w:rsidR="007555DA" w:rsidRPr="007555DA" w14:paraId="769E2A38" w14:textId="77777777" w:rsidTr="002D6D7B">
        <w:trPr>
          <w:jc w:val="center"/>
        </w:trPr>
        <w:tc>
          <w:tcPr>
            <w:tcW w:w="1727" w:type="dxa"/>
            <w:shd w:val="clear" w:color="auto" w:fill="auto"/>
            <w:vAlign w:val="center"/>
          </w:tcPr>
          <w:p w14:paraId="502175D1"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483</w:t>
            </w:r>
          </w:p>
        </w:tc>
        <w:tc>
          <w:tcPr>
            <w:tcW w:w="3375" w:type="dxa"/>
            <w:shd w:val="clear" w:color="auto" w:fill="auto"/>
            <w:vAlign w:val="center"/>
          </w:tcPr>
          <w:p w14:paraId="2EB1BDC6" w14:textId="77777777" w:rsidR="00716236" w:rsidRPr="007555DA" w:rsidRDefault="00716236" w:rsidP="00716236">
            <w:pPr>
              <w:spacing w:after="0" w:line="240" w:lineRule="auto"/>
              <w:rPr>
                <w:rFonts w:cstheme="minorHAnsi"/>
                <w:b/>
                <w:bCs/>
              </w:rPr>
            </w:pPr>
            <w:r w:rsidRPr="007555DA">
              <w:rPr>
                <w:rFonts w:cstheme="minorHAnsi"/>
                <w:b/>
                <w:bCs/>
              </w:rPr>
              <w:t xml:space="preserve">Art. 24. 1.b) </w:t>
            </w:r>
          </w:p>
          <w:p w14:paraId="73CA2F84"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shd w:val="clear" w:color="auto" w:fill="auto"/>
          </w:tcPr>
          <w:p w14:paraId="2E8DCBF2" w14:textId="77777777" w:rsidR="00716236" w:rsidRPr="007555DA" w:rsidRDefault="00716236" w:rsidP="00716236">
            <w:pPr>
              <w:tabs>
                <w:tab w:val="left" w:pos="1175"/>
              </w:tabs>
              <w:spacing w:after="0" w:line="240" w:lineRule="auto"/>
              <w:rPr>
                <w:rFonts w:cstheme="minorHAnsi"/>
              </w:rPr>
            </w:pPr>
            <w:r w:rsidRPr="007555DA">
              <w:rPr>
                <w:rFonts w:cstheme="minorHAnsi"/>
              </w:rPr>
              <w:t>Źle odmieniony wyraz „cztery”</w:t>
            </w:r>
          </w:p>
        </w:tc>
        <w:tc>
          <w:tcPr>
            <w:tcW w:w="3786" w:type="dxa"/>
            <w:shd w:val="clear" w:color="auto" w:fill="auto"/>
            <w:vAlign w:val="center"/>
          </w:tcPr>
          <w:p w14:paraId="10D5D976" w14:textId="77777777" w:rsidR="00716236" w:rsidRPr="007555DA" w:rsidRDefault="00716236" w:rsidP="00716236">
            <w:pPr>
              <w:spacing w:after="0" w:line="240" w:lineRule="auto"/>
              <w:rPr>
                <w:rFonts w:cstheme="minorHAnsi"/>
              </w:rPr>
            </w:pPr>
            <w:r w:rsidRPr="007555DA">
              <w:rPr>
                <w:rFonts w:cstheme="minorHAnsi"/>
              </w:rPr>
              <w:t xml:space="preserve">„w szczególności ustalanie planu wydatkowania środków oraz nie więcej niż </w:t>
            </w:r>
            <w:r w:rsidRPr="007555DA">
              <w:rPr>
                <w:rFonts w:cstheme="minorHAnsi"/>
                <w:b/>
              </w:rPr>
              <w:t>czterech priorytetów</w:t>
            </w:r>
            <w:r w:rsidRPr="007555DA">
              <w:rPr>
                <w:rFonts w:cstheme="minorHAnsi"/>
              </w:rPr>
              <w:t xml:space="preserve"> wydatkowania…”</w:t>
            </w:r>
          </w:p>
        </w:tc>
        <w:tc>
          <w:tcPr>
            <w:tcW w:w="3105" w:type="dxa"/>
            <w:shd w:val="clear" w:color="auto" w:fill="auto"/>
          </w:tcPr>
          <w:p w14:paraId="77042F79" w14:textId="2D668E68" w:rsidR="00716236" w:rsidRPr="00FA1055" w:rsidRDefault="00716236" w:rsidP="00FA1055">
            <w:pPr>
              <w:spacing w:after="0" w:line="240" w:lineRule="auto"/>
              <w:jc w:val="center"/>
              <w:rPr>
                <w:rFonts w:cstheme="minorHAnsi"/>
                <w:b/>
                <w:bCs/>
              </w:rPr>
            </w:pPr>
            <w:r w:rsidRPr="00FA1055">
              <w:rPr>
                <w:rFonts w:cstheme="minorHAnsi"/>
                <w:b/>
                <w:bCs/>
              </w:rPr>
              <w:t>Uwaga uwzględniona.</w:t>
            </w:r>
          </w:p>
        </w:tc>
      </w:tr>
      <w:tr w:rsidR="007555DA" w:rsidRPr="007555DA" w14:paraId="015C9510" w14:textId="77777777" w:rsidTr="002D6D7B">
        <w:trPr>
          <w:jc w:val="center"/>
        </w:trPr>
        <w:tc>
          <w:tcPr>
            <w:tcW w:w="1727" w:type="dxa"/>
            <w:vAlign w:val="center"/>
          </w:tcPr>
          <w:p w14:paraId="2CC68A86"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484</w:t>
            </w:r>
          </w:p>
        </w:tc>
        <w:tc>
          <w:tcPr>
            <w:tcW w:w="3375" w:type="dxa"/>
            <w:vAlign w:val="center"/>
          </w:tcPr>
          <w:p w14:paraId="57BD0AF9" w14:textId="77777777" w:rsidR="00716236" w:rsidRPr="007555DA" w:rsidRDefault="00716236" w:rsidP="00716236">
            <w:pPr>
              <w:spacing w:after="0" w:line="240" w:lineRule="auto"/>
              <w:rPr>
                <w:rFonts w:cstheme="minorHAnsi"/>
                <w:b/>
                <w:bCs/>
              </w:rPr>
            </w:pPr>
            <w:r w:rsidRPr="007555DA">
              <w:rPr>
                <w:rFonts w:cstheme="minorHAnsi"/>
                <w:b/>
                <w:bCs/>
              </w:rPr>
              <w:t>Art. 42. Ust/ 6.</w:t>
            </w:r>
          </w:p>
          <w:p w14:paraId="0A5AD990"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tcPr>
          <w:p w14:paraId="5A591A64" w14:textId="77777777" w:rsidR="00716236" w:rsidRPr="007555DA" w:rsidRDefault="00716236" w:rsidP="00716236">
            <w:pPr>
              <w:tabs>
                <w:tab w:val="left" w:pos="1175"/>
              </w:tabs>
              <w:spacing w:after="0" w:line="240" w:lineRule="auto"/>
              <w:rPr>
                <w:rFonts w:cstheme="minorHAnsi"/>
              </w:rPr>
            </w:pPr>
            <w:r w:rsidRPr="007555DA">
              <w:rPr>
                <w:rFonts w:cstheme="minorHAnsi"/>
              </w:rPr>
              <w:t>Literówka w wyrazie „systemy” powinno być „systemu”</w:t>
            </w:r>
          </w:p>
        </w:tc>
        <w:tc>
          <w:tcPr>
            <w:tcW w:w="3786" w:type="dxa"/>
            <w:vAlign w:val="center"/>
          </w:tcPr>
          <w:p w14:paraId="27564732" w14:textId="77777777" w:rsidR="00716236" w:rsidRPr="007555DA" w:rsidRDefault="00716236" w:rsidP="00716236">
            <w:pPr>
              <w:spacing w:after="0" w:line="240" w:lineRule="auto"/>
              <w:rPr>
                <w:rFonts w:cstheme="minorHAnsi"/>
              </w:rPr>
            </w:pPr>
            <w:r w:rsidRPr="007555DA">
              <w:rPr>
                <w:rFonts w:cstheme="minorHAnsi"/>
              </w:rPr>
              <w:t xml:space="preserve">Uwierzytelnienie osób korzystających z </w:t>
            </w:r>
            <w:r w:rsidRPr="007555DA">
              <w:rPr>
                <w:rFonts w:cstheme="minorHAnsi"/>
                <w:b/>
                <w:bCs/>
              </w:rPr>
              <w:t xml:space="preserve">systemu </w:t>
            </w:r>
            <w:r w:rsidRPr="007555DA">
              <w:rPr>
                <w:rFonts w:cstheme="minorHAnsi"/>
              </w:rPr>
              <w:t>teleinformatycznego, o którym mowa  w ust. 1, następuje zgodnie z metodami wymienionymi w art. 20a ust. 1 ustawy z dnia 17 lutego 2005 r. o informatyzacji działalności podmiotów realizujących zadania publiczne (Dz. U. z 2021 r. poz. 2070 oraz z 2022 r. poz. 1087).</w:t>
            </w:r>
          </w:p>
        </w:tc>
        <w:tc>
          <w:tcPr>
            <w:tcW w:w="3105" w:type="dxa"/>
          </w:tcPr>
          <w:p w14:paraId="33F60CFA" w14:textId="5271E51A" w:rsidR="00716236" w:rsidRPr="00FA1055" w:rsidRDefault="00716236" w:rsidP="00FA1055">
            <w:pPr>
              <w:spacing w:after="0" w:line="240" w:lineRule="auto"/>
              <w:jc w:val="center"/>
              <w:rPr>
                <w:rFonts w:cstheme="minorHAnsi"/>
                <w:b/>
                <w:bCs/>
              </w:rPr>
            </w:pPr>
            <w:r w:rsidRPr="00FA1055">
              <w:rPr>
                <w:rFonts w:cstheme="minorHAnsi"/>
                <w:b/>
                <w:bCs/>
              </w:rPr>
              <w:t>Uwaga nieaktualna.</w:t>
            </w:r>
          </w:p>
        </w:tc>
      </w:tr>
      <w:tr w:rsidR="007555DA" w:rsidRPr="007555DA" w14:paraId="7D6FD8D6" w14:textId="77777777" w:rsidTr="002D6D7B">
        <w:trPr>
          <w:jc w:val="center"/>
        </w:trPr>
        <w:tc>
          <w:tcPr>
            <w:tcW w:w="1727" w:type="dxa"/>
            <w:vAlign w:val="center"/>
          </w:tcPr>
          <w:p w14:paraId="57CF29C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485</w:t>
            </w:r>
          </w:p>
        </w:tc>
        <w:tc>
          <w:tcPr>
            <w:tcW w:w="3375" w:type="dxa"/>
            <w:vAlign w:val="center"/>
          </w:tcPr>
          <w:p w14:paraId="41839702" w14:textId="77777777" w:rsidR="00716236" w:rsidRPr="007555DA" w:rsidRDefault="00716236" w:rsidP="00716236">
            <w:pPr>
              <w:spacing w:after="0" w:line="240" w:lineRule="auto"/>
              <w:rPr>
                <w:rFonts w:cstheme="minorHAnsi"/>
                <w:b/>
                <w:bCs/>
              </w:rPr>
            </w:pPr>
            <w:r w:rsidRPr="007555DA">
              <w:rPr>
                <w:rFonts w:cstheme="minorHAnsi"/>
                <w:b/>
                <w:bCs/>
              </w:rPr>
              <w:t>Art .46. ust 1. ppkt 8)</w:t>
            </w:r>
          </w:p>
          <w:p w14:paraId="7044FE7E"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tcPr>
          <w:p w14:paraId="21E40EA7" w14:textId="77777777" w:rsidR="00716236" w:rsidRPr="007555DA" w:rsidRDefault="00716236" w:rsidP="00716236">
            <w:pPr>
              <w:tabs>
                <w:tab w:val="left" w:pos="1175"/>
              </w:tabs>
              <w:spacing w:after="0" w:line="240" w:lineRule="auto"/>
              <w:rPr>
                <w:rFonts w:cstheme="minorHAnsi"/>
              </w:rPr>
            </w:pPr>
            <w:r w:rsidRPr="007555DA">
              <w:rPr>
                <w:rFonts w:cstheme="minorHAnsi"/>
              </w:rPr>
              <w:t>Brak litery „w”</w:t>
            </w:r>
          </w:p>
        </w:tc>
        <w:tc>
          <w:tcPr>
            <w:tcW w:w="3786" w:type="dxa"/>
            <w:vAlign w:val="center"/>
          </w:tcPr>
          <w:p w14:paraId="4512DF47" w14:textId="77777777" w:rsidR="00716236" w:rsidRPr="007555DA" w:rsidRDefault="00716236" w:rsidP="00716236">
            <w:pPr>
              <w:spacing w:after="0" w:line="240" w:lineRule="auto"/>
              <w:rPr>
                <w:rFonts w:cstheme="minorHAnsi"/>
              </w:rPr>
            </w:pPr>
            <w:r w:rsidRPr="007555DA">
              <w:rPr>
                <w:rFonts w:cstheme="minorHAnsi"/>
              </w:rPr>
              <w:t xml:space="preserve">Państwowej Inspekcji Pracy, w celu realizacji zadań określonych  </w:t>
            </w:r>
            <w:r w:rsidRPr="007555DA">
              <w:rPr>
                <w:rFonts w:cstheme="minorHAnsi"/>
                <w:b/>
              </w:rPr>
              <w:t>w</w:t>
            </w:r>
            <w:r w:rsidRPr="007555DA">
              <w:rPr>
                <w:rFonts w:cstheme="minorHAnsi"/>
              </w:rPr>
              <w:t xml:space="preserve"> przepisach o Państwowej Inspekcji Pracy, dane o których mowa w:</w:t>
            </w:r>
          </w:p>
        </w:tc>
        <w:tc>
          <w:tcPr>
            <w:tcW w:w="3105" w:type="dxa"/>
          </w:tcPr>
          <w:p w14:paraId="18C2D52B" w14:textId="057897C9" w:rsidR="00FA1055" w:rsidRPr="00FA1055" w:rsidRDefault="00716236" w:rsidP="00FA1055">
            <w:pPr>
              <w:spacing w:after="0" w:line="240" w:lineRule="auto"/>
              <w:jc w:val="center"/>
              <w:rPr>
                <w:rFonts w:cstheme="minorHAnsi"/>
                <w:b/>
                <w:bCs/>
              </w:rPr>
            </w:pPr>
            <w:r w:rsidRPr="00FA1055">
              <w:rPr>
                <w:rFonts w:cstheme="minorHAnsi"/>
                <w:b/>
                <w:bCs/>
              </w:rPr>
              <w:t>Uwaga niejasna.</w:t>
            </w:r>
          </w:p>
          <w:p w14:paraId="000C92FE" w14:textId="766EEE8F" w:rsidR="00716236" w:rsidRPr="007555DA" w:rsidRDefault="00716236" w:rsidP="00716236">
            <w:pPr>
              <w:spacing w:after="0" w:line="240" w:lineRule="auto"/>
              <w:rPr>
                <w:rFonts w:cstheme="minorHAnsi"/>
              </w:rPr>
            </w:pPr>
            <w:r w:rsidRPr="007555DA">
              <w:rPr>
                <w:rFonts w:cstheme="minorHAnsi"/>
              </w:rPr>
              <w:t xml:space="preserve">W art. 46 ust. 1 pkt 8 nie jest mowa o Państwowej Inspekcji Pracy. </w:t>
            </w:r>
          </w:p>
        </w:tc>
      </w:tr>
      <w:tr w:rsidR="007555DA" w:rsidRPr="007555DA" w14:paraId="7C4381C5" w14:textId="77777777" w:rsidTr="002D6D7B">
        <w:trPr>
          <w:jc w:val="center"/>
        </w:trPr>
        <w:tc>
          <w:tcPr>
            <w:tcW w:w="1727" w:type="dxa"/>
            <w:vAlign w:val="center"/>
          </w:tcPr>
          <w:p w14:paraId="46DE7D48"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486</w:t>
            </w:r>
          </w:p>
        </w:tc>
        <w:tc>
          <w:tcPr>
            <w:tcW w:w="3375" w:type="dxa"/>
            <w:vAlign w:val="center"/>
          </w:tcPr>
          <w:p w14:paraId="60791E3A" w14:textId="77777777" w:rsidR="00716236" w:rsidRPr="007555DA" w:rsidRDefault="00716236" w:rsidP="00716236">
            <w:pPr>
              <w:spacing w:after="0" w:line="240" w:lineRule="auto"/>
              <w:rPr>
                <w:rFonts w:cstheme="minorHAnsi"/>
                <w:b/>
                <w:bCs/>
              </w:rPr>
            </w:pPr>
            <w:r w:rsidRPr="007555DA">
              <w:rPr>
                <w:rFonts w:cstheme="minorHAnsi"/>
                <w:b/>
                <w:bCs/>
              </w:rPr>
              <w:t xml:space="preserve">Art. 72. </w:t>
            </w:r>
          </w:p>
          <w:p w14:paraId="21898691"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tcPr>
          <w:p w14:paraId="33FC26F1" w14:textId="77777777" w:rsidR="00716236" w:rsidRPr="007555DA" w:rsidRDefault="00716236" w:rsidP="00716236">
            <w:pPr>
              <w:tabs>
                <w:tab w:val="left" w:pos="1175"/>
              </w:tabs>
              <w:spacing w:after="0" w:line="240" w:lineRule="auto"/>
              <w:rPr>
                <w:rFonts w:cstheme="minorHAnsi"/>
              </w:rPr>
            </w:pPr>
            <w:r w:rsidRPr="007555DA">
              <w:rPr>
                <w:rFonts w:cstheme="minorHAnsi"/>
              </w:rPr>
              <w:t>Jest wyraz „oddział”, powinien być „rozdział”</w:t>
            </w:r>
          </w:p>
        </w:tc>
        <w:tc>
          <w:tcPr>
            <w:tcW w:w="3786" w:type="dxa"/>
            <w:vAlign w:val="center"/>
          </w:tcPr>
          <w:p w14:paraId="6B6EC337" w14:textId="77777777" w:rsidR="00716236" w:rsidRPr="007555DA" w:rsidRDefault="00716236" w:rsidP="00716236">
            <w:pPr>
              <w:spacing w:after="0" w:line="240" w:lineRule="auto"/>
              <w:rPr>
                <w:rFonts w:cstheme="minorHAnsi"/>
              </w:rPr>
            </w:pPr>
            <w:r w:rsidRPr="007555DA">
              <w:rPr>
                <w:rFonts w:cstheme="minorHAnsi"/>
              </w:rPr>
              <w:t xml:space="preserve">Art. 72. W rozumieniu niniejszego </w:t>
            </w:r>
            <w:r w:rsidRPr="007555DA">
              <w:rPr>
                <w:rFonts w:cstheme="minorHAnsi"/>
                <w:b/>
                <w:bCs/>
              </w:rPr>
              <w:t>rozdziału</w:t>
            </w:r>
            <w:r w:rsidRPr="007555DA">
              <w:rPr>
                <w:rFonts w:cstheme="minorHAnsi"/>
              </w:rPr>
              <w:t xml:space="preserve"> w zakresie pośrednictwa pracy przez pracodawcę rozumie się:</w:t>
            </w:r>
          </w:p>
          <w:p w14:paraId="134402C1" w14:textId="77777777" w:rsidR="00716236" w:rsidRPr="007555DA" w:rsidRDefault="00716236" w:rsidP="00716236">
            <w:pPr>
              <w:spacing w:after="0" w:line="240" w:lineRule="auto"/>
              <w:rPr>
                <w:rFonts w:cstheme="minorHAnsi"/>
              </w:rPr>
            </w:pPr>
            <w:r w:rsidRPr="007555DA">
              <w:rPr>
                <w:rFonts w:cstheme="minorHAnsi"/>
              </w:rPr>
              <w:t>1)przedsiębiorcę,</w:t>
            </w:r>
          </w:p>
          <w:p w14:paraId="332A5DA3" w14:textId="77777777" w:rsidR="00716236" w:rsidRPr="007555DA" w:rsidRDefault="00716236" w:rsidP="00716236">
            <w:pPr>
              <w:spacing w:after="0" w:line="240" w:lineRule="auto"/>
              <w:rPr>
                <w:rFonts w:cstheme="minorHAnsi"/>
              </w:rPr>
            </w:pPr>
            <w:r w:rsidRPr="007555DA">
              <w:rPr>
                <w:rFonts w:cstheme="minorHAnsi"/>
              </w:rPr>
              <w:t>2)jednostkę organizacyjną, chociażby nie posiadała osobowości prawnej, posiadającą siedzibę lub oddział na terytorium Rzeczypospolitej Polskiej,</w:t>
            </w:r>
          </w:p>
          <w:p w14:paraId="7B57008A" w14:textId="77777777" w:rsidR="00716236" w:rsidRPr="007555DA" w:rsidRDefault="00716236" w:rsidP="00716236">
            <w:pPr>
              <w:spacing w:after="0" w:line="240" w:lineRule="auto"/>
              <w:rPr>
                <w:rFonts w:cstheme="minorHAnsi"/>
              </w:rPr>
            </w:pPr>
            <w:r w:rsidRPr="007555DA">
              <w:rPr>
                <w:rFonts w:cstheme="minorHAnsi"/>
              </w:rPr>
              <w:t>3)osobę fizyczną</w:t>
            </w:r>
          </w:p>
          <w:p w14:paraId="53BCB587" w14:textId="77777777" w:rsidR="00716236" w:rsidRPr="007555DA" w:rsidRDefault="00716236" w:rsidP="00716236">
            <w:pPr>
              <w:spacing w:after="0" w:line="240" w:lineRule="auto"/>
              <w:rPr>
                <w:rFonts w:cstheme="minorHAnsi"/>
              </w:rPr>
            </w:pPr>
            <w:r w:rsidRPr="007555DA">
              <w:rPr>
                <w:rFonts w:cstheme="minorHAnsi"/>
              </w:rPr>
              <w:t>– którzy na podstawie umowy lub innego stosunku prawnego powierzają lub zamierzają powierzyć wykonywanie pracy co najmniej jednej osobie.</w:t>
            </w:r>
          </w:p>
        </w:tc>
        <w:tc>
          <w:tcPr>
            <w:tcW w:w="3105" w:type="dxa"/>
          </w:tcPr>
          <w:p w14:paraId="098CDE94" w14:textId="7E63A03B" w:rsidR="00716236" w:rsidRPr="00FA1055" w:rsidRDefault="00716236" w:rsidP="00FA1055">
            <w:pPr>
              <w:spacing w:after="0" w:line="240" w:lineRule="auto"/>
              <w:jc w:val="center"/>
              <w:rPr>
                <w:rFonts w:cstheme="minorHAnsi"/>
                <w:b/>
                <w:bCs/>
              </w:rPr>
            </w:pPr>
            <w:r w:rsidRPr="00FA1055">
              <w:rPr>
                <w:rFonts w:cstheme="minorHAnsi"/>
                <w:b/>
                <w:bCs/>
              </w:rPr>
              <w:t>Uwaga uwzględniona.</w:t>
            </w:r>
          </w:p>
        </w:tc>
      </w:tr>
      <w:tr w:rsidR="007555DA" w:rsidRPr="007555DA" w14:paraId="2110AB89" w14:textId="77777777" w:rsidTr="002D6D7B">
        <w:trPr>
          <w:jc w:val="center"/>
        </w:trPr>
        <w:tc>
          <w:tcPr>
            <w:tcW w:w="1727" w:type="dxa"/>
            <w:vAlign w:val="center"/>
          </w:tcPr>
          <w:p w14:paraId="44D650A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487</w:t>
            </w:r>
          </w:p>
        </w:tc>
        <w:tc>
          <w:tcPr>
            <w:tcW w:w="3375" w:type="dxa"/>
            <w:vAlign w:val="center"/>
          </w:tcPr>
          <w:p w14:paraId="6CE0509C" w14:textId="77777777" w:rsidR="00716236" w:rsidRPr="007555DA" w:rsidRDefault="00716236" w:rsidP="00716236">
            <w:pPr>
              <w:spacing w:after="0" w:line="240" w:lineRule="auto"/>
              <w:rPr>
                <w:rFonts w:cstheme="minorHAnsi"/>
                <w:b/>
                <w:bCs/>
              </w:rPr>
            </w:pPr>
            <w:r w:rsidRPr="007555DA">
              <w:rPr>
                <w:rFonts w:cstheme="minorHAnsi"/>
                <w:b/>
                <w:bCs/>
              </w:rPr>
              <w:t>Art. 229. ust 2.</w:t>
            </w:r>
          </w:p>
          <w:p w14:paraId="748150E0"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tcPr>
          <w:p w14:paraId="2008AA45" w14:textId="77777777" w:rsidR="00716236" w:rsidRPr="007555DA" w:rsidRDefault="00716236" w:rsidP="00716236">
            <w:pPr>
              <w:tabs>
                <w:tab w:val="left" w:pos="1175"/>
              </w:tabs>
              <w:spacing w:after="0" w:line="240" w:lineRule="auto"/>
              <w:rPr>
                <w:rFonts w:cstheme="minorHAnsi"/>
              </w:rPr>
            </w:pPr>
            <w:r w:rsidRPr="007555DA">
              <w:rPr>
                <w:rFonts w:cstheme="minorHAnsi"/>
              </w:rPr>
              <w:t>Powtórzenie „ze środków”</w:t>
            </w:r>
          </w:p>
        </w:tc>
        <w:tc>
          <w:tcPr>
            <w:tcW w:w="3786" w:type="dxa"/>
            <w:vAlign w:val="center"/>
          </w:tcPr>
          <w:p w14:paraId="0778ED84" w14:textId="77777777" w:rsidR="00716236" w:rsidRPr="007555DA" w:rsidRDefault="00716236" w:rsidP="00716236">
            <w:pPr>
              <w:spacing w:after="0" w:line="240" w:lineRule="auto"/>
              <w:rPr>
                <w:rFonts w:cstheme="minorHAnsi"/>
                <w:bCs/>
              </w:rPr>
            </w:pPr>
            <w:r w:rsidRPr="007555DA">
              <w:rPr>
                <w:rFonts w:cstheme="minorHAnsi"/>
                <w:bCs/>
              </w:rPr>
              <w:t xml:space="preserve">2. Osobie, o której mowa w art. 112 ust. 3, kontynuującej staż, jest wypłacane stypendium finansowane Funduszu Pracy, a w przypadku osoby niepełnosprawnej ze środków </w:t>
            </w:r>
            <w:r w:rsidRPr="007555DA">
              <w:rPr>
                <w:rFonts w:cstheme="minorHAnsi"/>
                <w:b/>
                <w:bCs/>
                <w:strike/>
              </w:rPr>
              <w:t>ze środków</w:t>
            </w:r>
            <w:r w:rsidRPr="007555DA">
              <w:rPr>
                <w:rFonts w:cstheme="minorHAnsi"/>
                <w:bCs/>
              </w:rPr>
              <w:t xml:space="preserve"> Państwowego Funduszu Rehabilitacji Osób Niepełnosprawnych.</w:t>
            </w:r>
          </w:p>
          <w:p w14:paraId="453C8944" w14:textId="77777777" w:rsidR="00716236" w:rsidRPr="007555DA" w:rsidRDefault="00716236" w:rsidP="00716236">
            <w:pPr>
              <w:spacing w:after="0" w:line="240" w:lineRule="auto"/>
              <w:rPr>
                <w:rFonts w:cstheme="minorHAnsi"/>
              </w:rPr>
            </w:pPr>
          </w:p>
        </w:tc>
        <w:tc>
          <w:tcPr>
            <w:tcW w:w="3105" w:type="dxa"/>
          </w:tcPr>
          <w:p w14:paraId="2CA12050" w14:textId="4F06E9B3" w:rsidR="00643DAE" w:rsidRPr="007555DA" w:rsidRDefault="00643DAE" w:rsidP="00FA1055">
            <w:pPr>
              <w:spacing w:after="0" w:line="240" w:lineRule="auto"/>
              <w:jc w:val="center"/>
              <w:rPr>
                <w:rFonts w:cstheme="minorHAnsi"/>
              </w:rPr>
            </w:pPr>
            <w:r w:rsidRPr="00FA1055">
              <w:rPr>
                <w:rFonts w:cstheme="minorHAnsi"/>
                <w:b/>
                <w:bCs/>
              </w:rPr>
              <w:t>Uwaga uwzględniona</w:t>
            </w:r>
            <w:r w:rsidRPr="007555DA">
              <w:rPr>
                <w:rFonts w:cstheme="minorHAnsi"/>
              </w:rPr>
              <w:t>.</w:t>
            </w:r>
          </w:p>
          <w:p w14:paraId="4DECE0A7" w14:textId="0EC72838" w:rsidR="00643DAE" w:rsidRPr="007555DA" w:rsidRDefault="00643DAE" w:rsidP="00716236">
            <w:pPr>
              <w:spacing w:after="0" w:line="240" w:lineRule="auto"/>
              <w:rPr>
                <w:rFonts w:cstheme="minorHAnsi"/>
              </w:rPr>
            </w:pPr>
            <w:r w:rsidRPr="007555DA">
              <w:rPr>
                <w:rFonts w:cstheme="minorHAnsi"/>
              </w:rPr>
              <w:t xml:space="preserve">Przepis art. 237 ust. 2 otrzymał brzmienie: </w:t>
            </w:r>
          </w:p>
          <w:p w14:paraId="3E6AC4E7" w14:textId="15985A7B" w:rsidR="00716236" w:rsidRPr="007555DA" w:rsidRDefault="00FA1055" w:rsidP="00FA1055">
            <w:pPr>
              <w:spacing w:after="0" w:line="240" w:lineRule="auto"/>
              <w:jc w:val="both"/>
              <w:rPr>
                <w:rFonts w:cstheme="minorHAnsi"/>
              </w:rPr>
            </w:pPr>
            <w:r w:rsidRPr="00B83D31">
              <w:rPr>
                <w:rFonts w:cstheme="minorHAnsi"/>
                <w:i/>
                <w:iCs/>
              </w:rPr>
              <w:t>„</w:t>
            </w:r>
            <w:r w:rsidR="00927349" w:rsidRPr="00B83D31">
              <w:rPr>
                <w:rFonts w:cstheme="minorHAnsi"/>
                <w:i/>
                <w:iCs/>
              </w:rPr>
              <w:t>2. Osobie, o której mowa w art. 116 ust. 3, kontynuującej staż, jest wypłacane stypendium finansowane ze środków Funduszu Pracy, a w przypadku osoby niepełnosprawnej ze środków Państwowego Funduszu Rehabilitacji Osób Niepełnosprawnych.</w:t>
            </w:r>
            <w:r w:rsidRPr="00FA1055">
              <w:rPr>
                <w:rFonts w:cstheme="minorHAnsi"/>
                <w:i/>
                <w:iCs/>
              </w:rPr>
              <w:t>”</w:t>
            </w:r>
          </w:p>
        </w:tc>
      </w:tr>
      <w:tr w:rsidR="007555DA" w:rsidRPr="007555DA" w14:paraId="35CDC80A" w14:textId="77777777" w:rsidTr="002D6D7B">
        <w:trPr>
          <w:jc w:val="center"/>
        </w:trPr>
        <w:tc>
          <w:tcPr>
            <w:tcW w:w="1727" w:type="dxa"/>
            <w:vAlign w:val="center"/>
          </w:tcPr>
          <w:p w14:paraId="1791638A"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488</w:t>
            </w:r>
          </w:p>
        </w:tc>
        <w:tc>
          <w:tcPr>
            <w:tcW w:w="3375" w:type="dxa"/>
            <w:vAlign w:val="center"/>
          </w:tcPr>
          <w:p w14:paraId="3FA46486" w14:textId="77777777" w:rsidR="00716236" w:rsidRPr="007555DA" w:rsidRDefault="00716236" w:rsidP="00716236">
            <w:pPr>
              <w:spacing w:after="0" w:line="240" w:lineRule="auto"/>
              <w:rPr>
                <w:rFonts w:cstheme="minorHAnsi"/>
                <w:b/>
                <w:bCs/>
              </w:rPr>
            </w:pPr>
            <w:r w:rsidRPr="007555DA">
              <w:rPr>
                <w:rFonts w:cstheme="minorHAnsi"/>
                <w:b/>
                <w:bCs/>
              </w:rPr>
              <w:t>Art. 312. ust 2.</w:t>
            </w:r>
          </w:p>
          <w:p w14:paraId="20B135C8"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tcPr>
          <w:p w14:paraId="49690FF9" w14:textId="77777777" w:rsidR="00716236" w:rsidRPr="007555DA" w:rsidRDefault="00716236" w:rsidP="00716236">
            <w:pPr>
              <w:tabs>
                <w:tab w:val="left" w:pos="1175"/>
              </w:tabs>
              <w:spacing w:after="0" w:line="240" w:lineRule="auto"/>
              <w:rPr>
                <w:rFonts w:cstheme="minorHAnsi"/>
              </w:rPr>
            </w:pPr>
            <w:r w:rsidRPr="007555DA">
              <w:rPr>
                <w:rFonts w:cstheme="minorHAnsi"/>
              </w:rPr>
              <w:t>Źle odmieniony wyraz marszałek</w:t>
            </w:r>
          </w:p>
        </w:tc>
        <w:tc>
          <w:tcPr>
            <w:tcW w:w="3786" w:type="dxa"/>
            <w:vAlign w:val="center"/>
          </w:tcPr>
          <w:p w14:paraId="5E96A6E3" w14:textId="77777777" w:rsidR="00716236" w:rsidRPr="007555DA" w:rsidRDefault="00716236" w:rsidP="00716236">
            <w:pPr>
              <w:spacing w:after="0" w:line="240" w:lineRule="auto"/>
              <w:rPr>
                <w:rFonts w:cstheme="minorHAnsi"/>
                <w:bCs/>
              </w:rPr>
            </w:pPr>
            <w:r w:rsidRPr="007555DA">
              <w:rPr>
                <w:rFonts w:cstheme="minorHAnsi"/>
                <w:bCs/>
              </w:rPr>
              <w:t xml:space="preserve">2. W przypadku zmiany adresu siedziby agencji zatrudnienia właściwym do dokonania zmian w rejestrze agencji zatrudnienia jest </w:t>
            </w:r>
            <w:r w:rsidRPr="007555DA">
              <w:rPr>
                <w:rFonts w:cstheme="minorHAnsi"/>
                <w:b/>
                <w:bCs/>
              </w:rPr>
              <w:t>marszałek</w:t>
            </w:r>
            <w:r w:rsidRPr="007555DA">
              <w:rPr>
                <w:rFonts w:cstheme="minorHAnsi"/>
                <w:bCs/>
              </w:rPr>
              <w:t xml:space="preserve"> województwa właściwy ze względu na nową siedzibę podmiotu. W takim przypadku marszałek województwa przekazuje niezwłocznie dokumenty do marszałka województwa właściwego ze względu na nową siedzibę podmiotu.</w:t>
            </w:r>
          </w:p>
          <w:p w14:paraId="548D2DBA" w14:textId="77777777" w:rsidR="00716236" w:rsidRPr="007555DA" w:rsidRDefault="00716236" w:rsidP="00716236">
            <w:pPr>
              <w:spacing w:after="0" w:line="240" w:lineRule="auto"/>
              <w:rPr>
                <w:rFonts w:cstheme="minorHAnsi"/>
              </w:rPr>
            </w:pPr>
          </w:p>
        </w:tc>
        <w:tc>
          <w:tcPr>
            <w:tcW w:w="3105" w:type="dxa"/>
          </w:tcPr>
          <w:p w14:paraId="47201B8D" w14:textId="6C2A08ED" w:rsidR="00716236" w:rsidRPr="007555DA" w:rsidRDefault="00716236" w:rsidP="005910A5">
            <w:pPr>
              <w:spacing w:after="0" w:line="240" w:lineRule="auto"/>
              <w:jc w:val="center"/>
              <w:rPr>
                <w:rFonts w:cstheme="minorHAnsi"/>
                <w:b/>
                <w:bCs/>
              </w:rPr>
            </w:pPr>
            <w:r w:rsidRPr="007555DA">
              <w:rPr>
                <w:rFonts w:cstheme="minorHAnsi"/>
                <w:b/>
                <w:bCs/>
              </w:rPr>
              <w:t>Uwaga uwzględniona.</w:t>
            </w:r>
          </w:p>
        </w:tc>
      </w:tr>
      <w:tr w:rsidR="007555DA" w:rsidRPr="007555DA" w14:paraId="6E7B30A2" w14:textId="77777777" w:rsidTr="002D6D7B">
        <w:trPr>
          <w:jc w:val="center"/>
        </w:trPr>
        <w:tc>
          <w:tcPr>
            <w:tcW w:w="1727" w:type="dxa"/>
            <w:shd w:val="clear" w:color="auto" w:fill="auto"/>
            <w:vAlign w:val="center"/>
          </w:tcPr>
          <w:p w14:paraId="327FFCFA"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489</w:t>
            </w:r>
          </w:p>
        </w:tc>
        <w:tc>
          <w:tcPr>
            <w:tcW w:w="3375" w:type="dxa"/>
            <w:shd w:val="clear" w:color="auto" w:fill="auto"/>
            <w:vAlign w:val="center"/>
          </w:tcPr>
          <w:p w14:paraId="7318D863" w14:textId="77777777" w:rsidR="00716236" w:rsidRPr="007555DA" w:rsidRDefault="00716236" w:rsidP="00716236">
            <w:pPr>
              <w:spacing w:after="0" w:line="240" w:lineRule="auto"/>
              <w:rPr>
                <w:rFonts w:cstheme="minorHAnsi"/>
                <w:b/>
                <w:bCs/>
              </w:rPr>
            </w:pPr>
            <w:r w:rsidRPr="007555DA">
              <w:rPr>
                <w:rFonts w:cstheme="minorHAnsi"/>
                <w:b/>
                <w:bCs/>
              </w:rPr>
              <w:t>Art. 373</w:t>
            </w:r>
          </w:p>
          <w:p w14:paraId="1B323871" w14:textId="77777777" w:rsidR="00716236" w:rsidRPr="007555DA" w:rsidRDefault="00716236" w:rsidP="00716236">
            <w:pPr>
              <w:spacing w:after="0" w:line="240" w:lineRule="auto"/>
              <w:rPr>
                <w:rFonts w:cstheme="minorHAnsi"/>
                <w:b/>
                <w:bCs/>
              </w:rPr>
            </w:pPr>
            <w:r w:rsidRPr="007555DA">
              <w:rPr>
                <w:rFonts w:cstheme="minorHAnsi"/>
              </w:rPr>
              <w:t>(PUP Dąbrowa Górnicza)</w:t>
            </w:r>
          </w:p>
        </w:tc>
        <w:tc>
          <w:tcPr>
            <w:tcW w:w="3453" w:type="dxa"/>
            <w:shd w:val="clear" w:color="auto" w:fill="auto"/>
          </w:tcPr>
          <w:p w14:paraId="70ABFEDF" w14:textId="77777777" w:rsidR="00716236" w:rsidRPr="007555DA" w:rsidRDefault="00716236" w:rsidP="00716236">
            <w:pPr>
              <w:spacing w:after="0" w:line="240" w:lineRule="auto"/>
              <w:rPr>
                <w:rFonts w:cstheme="minorHAnsi"/>
                <w:b/>
              </w:rPr>
            </w:pPr>
            <w:r w:rsidRPr="007555DA">
              <w:rPr>
                <w:rFonts w:cstheme="minorHAnsi"/>
                <w:b/>
              </w:rPr>
              <w:t xml:space="preserve">Brak „ą” w wyrazie sądowych </w:t>
            </w:r>
          </w:p>
          <w:p w14:paraId="115D9738" w14:textId="77777777" w:rsidR="00716236" w:rsidRPr="007555DA" w:rsidRDefault="00716236" w:rsidP="00716236">
            <w:pPr>
              <w:spacing w:after="0" w:line="240" w:lineRule="auto"/>
              <w:rPr>
                <w:rFonts w:cstheme="minorHAnsi"/>
                <w:b/>
              </w:rPr>
            </w:pPr>
          </w:p>
          <w:p w14:paraId="4E7EE987" w14:textId="77777777" w:rsidR="00716236" w:rsidRPr="007555DA" w:rsidRDefault="00716236" w:rsidP="00716236">
            <w:pPr>
              <w:tabs>
                <w:tab w:val="left" w:pos="1175"/>
              </w:tabs>
              <w:spacing w:after="0" w:line="240" w:lineRule="auto"/>
              <w:rPr>
                <w:rFonts w:cstheme="minorHAnsi"/>
              </w:rPr>
            </w:pPr>
          </w:p>
        </w:tc>
        <w:tc>
          <w:tcPr>
            <w:tcW w:w="3786" w:type="dxa"/>
            <w:shd w:val="clear" w:color="auto" w:fill="auto"/>
            <w:vAlign w:val="center"/>
          </w:tcPr>
          <w:p w14:paraId="75D1C3FF" w14:textId="77777777" w:rsidR="00716236" w:rsidRPr="007555DA" w:rsidRDefault="00716236" w:rsidP="00716236">
            <w:pPr>
              <w:spacing w:after="0" w:line="240" w:lineRule="auto"/>
              <w:rPr>
                <w:rFonts w:cstheme="minorHAnsi"/>
              </w:rPr>
            </w:pPr>
            <w:r w:rsidRPr="007555DA">
              <w:rPr>
                <w:rFonts w:cstheme="minorHAnsi"/>
              </w:rPr>
              <w:t xml:space="preserve">W ustawie z dnia27 lipca 2001 r. o kuratorach </w:t>
            </w:r>
            <w:r w:rsidRPr="007555DA">
              <w:rPr>
                <w:rFonts w:cstheme="minorHAnsi"/>
                <w:b/>
              </w:rPr>
              <w:t>sądowych</w:t>
            </w:r>
            <w:r w:rsidRPr="007555DA">
              <w:rPr>
                <w:rFonts w:cstheme="minorHAnsi"/>
              </w:rPr>
              <w:t>….</w:t>
            </w:r>
          </w:p>
        </w:tc>
        <w:tc>
          <w:tcPr>
            <w:tcW w:w="3105" w:type="dxa"/>
            <w:shd w:val="clear" w:color="auto" w:fill="auto"/>
          </w:tcPr>
          <w:p w14:paraId="0B58F351" w14:textId="5A1EE73C" w:rsidR="00716236" w:rsidRPr="00FA1055" w:rsidRDefault="00716236" w:rsidP="00FA1055">
            <w:pPr>
              <w:spacing w:after="0" w:line="240" w:lineRule="auto"/>
              <w:jc w:val="center"/>
              <w:rPr>
                <w:rFonts w:cstheme="minorHAnsi"/>
                <w:b/>
                <w:bCs/>
              </w:rPr>
            </w:pPr>
            <w:r w:rsidRPr="00FA1055">
              <w:rPr>
                <w:rFonts w:cstheme="minorHAnsi"/>
                <w:b/>
                <w:bCs/>
              </w:rPr>
              <w:t>Uwaga uwzględniona.</w:t>
            </w:r>
          </w:p>
        </w:tc>
      </w:tr>
      <w:tr w:rsidR="007555DA" w:rsidRPr="007555DA" w14:paraId="749C4B22" w14:textId="77777777" w:rsidTr="002D6D7B">
        <w:trPr>
          <w:jc w:val="center"/>
        </w:trPr>
        <w:tc>
          <w:tcPr>
            <w:tcW w:w="1727" w:type="dxa"/>
            <w:vAlign w:val="center"/>
          </w:tcPr>
          <w:p w14:paraId="07059843"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490</w:t>
            </w:r>
          </w:p>
        </w:tc>
        <w:tc>
          <w:tcPr>
            <w:tcW w:w="3375" w:type="dxa"/>
            <w:vAlign w:val="center"/>
          </w:tcPr>
          <w:p w14:paraId="7CAEFAE8" w14:textId="77777777" w:rsidR="00716236" w:rsidRPr="007555DA" w:rsidRDefault="00716236" w:rsidP="00716236">
            <w:pPr>
              <w:spacing w:after="0" w:line="240" w:lineRule="auto"/>
              <w:rPr>
                <w:rFonts w:cstheme="minorHAnsi"/>
                <w:b/>
                <w:bCs/>
              </w:rPr>
            </w:pPr>
            <w:r w:rsidRPr="007555DA">
              <w:rPr>
                <w:rFonts w:cstheme="minorHAnsi"/>
                <w:b/>
                <w:bCs/>
              </w:rPr>
              <w:t>Art. 435 pkt 1</w:t>
            </w:r>
          </w:p>
          <w:p w14:paraId="5FDC9BCD" w14:textId="77777777" w:rsidR="00716236" w:rsidRPr="007555DA" w:rsidRDefault="00716236" w:rsidP="00716236">
            <w:pPr>
              <w:spacing w:after="0" w:line="240" w:lineRule="auto"/>
              <w:rPr>
                <w:rFonts w:cstheme="minorHAnsi"/>
                <w:b/>
                <w:bCs/>
              </w:rPr>
            </w:pPr>
            <w:r w:rsidRPr="007555DA">
              <w:rPr>
                <w:rFonts w:cstheme="minorHAnsi"/>
              </w:rPr>
              <w:t>(PUP Dąbrowa Górnicza)</w:t>
            </w:r>
          </w:p>
        </w:tc>
        <w:tc>
          <w:tcPr>
            <w:tcW w:w="3453" w:type="dxa"/>
          </w:tcPr>
          <w:p w14:paraId="2D51FBB0" w14:textId="77777777" w:rsidR="00716236" w:rsidRPr="007555DA" w:rsidRDefault="00716236" w:rsidP="00716236">
            <w:pPr>
              <w:suppressAutoHyphens/>
              <w:autoSpaceDE w:val="0"/>
              <w:autoSpaceDN w:val="0"/>
              <w:adjustRightInd w:val="0"/>
              <w:spacing w:after="0" w:line="240" w:lineRule="auto"/>
              <w:ind w:firstLine="510"/>
              <w:rPr>
                <w:rFonts w:eastAsia="Calibri" w:cstheme="minorHAnsi"/>
                <w:lang w:eastAsia="pl-PL"/>
              </w:rPr>
            </w:pPr>
            <w:r w:rsidRPr="007555DA">
              <w:rPr>
                <w:rFonts w:eastAsia="Calibri" w:cstheme="minorHAnsi"/>
                <w:b/>
                <w:lang w:eastAsia="pl-PL"/>
              </w:rPr>
              <w:t>Art. 435.</w:t>
            </w:r>
            <w:r w:rsidRPr="007555DA">
              <w:rPr>
                <w:rFonts w:eastAsia="Calibri" w:cstheme="minorHAnsi"/>
                <w:lang w:eastAsia="pl-PL"/>
              </w:rPr>
              <w:t> Ustawa wchodzi w życie z dniem 1 stycznia 2023 r., z wyjątkiem:</w:t>
            </w:r>
          </w:p>
          <w:p w14:paraId="3D315E36" w14:textId="77777777" w:rsidR="00716236" w:rsidRPr="007555DA" w:rsidRDefault="00716236" w:rsidP="00716236">
            <w:pPr>
              <w:spacing w:after="0" w:line="240" w:lineRule="auto"/>
              <w:ind w:left="510" w:hanging="510"/>
              <w:rPr>
                <w:rFonts w:eastAsia="Calibri" w:cstheme="minorHAnsi"/>
                <w:lang w:eastAsia="pl-PL"/>
              </w:rPr>
            </w:pPr>
            <w:r w:rsidRPr="007555DA">
              <w:rPr>
                <w:rFonts w:eastAsia="Calibri" w:cstheme="minorHAnsi"/>
                <w:lang w:eastAsia="pl-PL"/>
              </w:rPr>
              <w:t>1)</w:t>
            </w:r>
            <w:r w:rsidRPr="007555DA">
              <w:rPr>
                <w:rFonts w:eastAsia="Calibri" w:cstheme="minorHAnsi"/>
                <w:lang w:eastAsia="pl-PL"/>
              </w:rPr>
              <w:tab/>
              <w:t>art. 102, który wchodzi w życie z dniem 1 stycznia 2023 r.;</w:t>
            </w:r>
          </w:p>
          <w:p w14:paraId="29F81E34" w14:textId="77777777" w:rsidR="00716236" w:rsidRPr="007555DA" w:rsidRDefault="00716236" w:rsidP="00716236">
            <w:pPr>
              <w:tabs>
                <w:tab w:val="left" w:pos="1175"/>
              </w:tabs>
              <w:spacing w:after="0" w:line="240" w:lineRule="auto"/>
              <w:rPr>
                <w:rFonts w:cstheme="minorHAnsi"/>
              </w:rPr>
            </w:pPr>
          </w:p>
        </w:tc>
        <w:tc>
          <w:tcPr>
            <w:tcW w:w="3786" w:type="dxa"/>
            <w:vAlign w:val="center"/>
          </w:tcPr>
          <w:p w14:paraId="2EAB698A" w14:textId="77777777" w:rsidR="00716236" w:rsidRPr="007555DA" w:rsidRDefault="00716236" w:rsidP="00716236">
            <w:pPr>
              <w:spacing w:after="0" w:line="240" w:lineRule="auto"/>
              <w:rPr>
                <w:rFonts w:cstheme="minorHAnsi"/>
              </w:rPr>
            </w:pPr>
            <w:r w:rsidRPr="007555DA">
              <w:rPr>
                <w:rFonts w:cstheme="minorHAnsi"/>
              </w:rPr>
              <w:t>Należy usunąć oczywistą omyłkę pisarską w wyjątku dotyczącym daty wejścia w życie art. 102</w:t>
            </w:r>
          </w:p>
        </w:tc>
        <w:tc>
          <w:tcPr>
            <w:tcW w:w="3105" w:type="dxa"/>
          </w:tcPr>
          <w:p w14:paraId="00FC92E7" w14:textId="6E99C089" w:rsidR="00716236" w:rsidRPr="00FA1055" w:rsidRDefault="00716236" w:rsidP="00FA1055">
            <w:pPr>
              <w:spacing w:after="0" w:line="240" w:lineRule="auto"/>
              <w:jc w:val="center"/>
              <w:rPr>
                <w:rFonts w:cstheme="minorHAnsi"/>
                <w:b/>
                <w:bCs/>
              </w:rPr>
            </w:pPr>
            <w:r w:rsidRPr="00FA1055">
              <w:rPr>
                <w:rFonts w:cstheme="minorHAnsi"/>
                <w:b/>
                <w:bCs/>
              </w:rPr>
              <w:t>Uwaga uwzględniona.</w:t>
            </w:r>
          </w:p>
        </w:tc>
      </w:tr>
      <w:tr w:rsidR="007555DA" w:rsidRPr="007555DA" w14:paraId="4018C5E0" w14:textId="77777777" w:rsidTr="002D6D7B">
        <w:trPr>
          <w:jc w:val="center"/>
        </w:trPr>
        <w:tc>
          <w:tcPr>
            <w:tcW w:w="1727" w:type="dxa"/>
            <w:shd w:val="clear" w:color="auto" w:fill="auto"/>
            <w:vAlign w:val="center"/>
          </w:tcPr>
          <w:p w14:paraId="2AFB3F6E"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491</w:t>
            </w:r>
          </w:p>
        </w:tc>
        <w:tc>
          <w:tcPr>
            <w:tcW w:w="3375" w:type="dxa"/>
            <w:shd w:val="clear" w:color="auto" w:fill="auto"/>
            <w:vAlign w:val="center"/>
          </w:tcPr>
          <w:p w14:paraId="03BD2985" w14:textId="77777777" w:rsidR="00716236" w:rsidRPr="007555DA" w:rsidRDefault="00716236" w:rsidP="00716236">
            <w:pPr>
              <w:spacing w:after="0" w:line="240" w:lineRule="auto"/>
              <w:rPr>
                <w:rFonts w:cstheme="minorHAnsi"/>
                <w:b/>
                <w:bCs/>
              </w:rPr>
            </w:pPr>
            <w:r w:rsidRPr="007555DA">
              <w:rPr>
                <w:rFonts w:cstheme="minorHAnsi"/>
                <w:b/>
                <w:bCs/>
              </w:rPr>
              <w:t>pkt 4.1.1 Uzasadnienia (str. 41)</w:t>
            </w:r>
          </w:p>
          <w:p w14:paraId="0AEE7C88"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shd w:val="clear" w:color="auto" w:fill="auto"/>
          </w:tcPr>
          <w:p w14:paraId="7A2C1D22" w14:textId="77777777" w:rsidR="00716236" w:rsidRPr="007555DA" w:rsidRDefault="00716236" w:rsidP="00716236">
            <w:pPr>
              <w:suppressAutoHyphens/>
              <w:autoSpaceDE w:val="0"/>
              <w:autoSpaceDN w:val="0"/>
              <w:adjustRightInd w:val="0"/>
              <w:spacing w:after="0" w:line="240" w:lineRule="auto"/>
              <w:ind w:firstLine="510"/>
              <w:rPr>
                <w:rFonts w:eastAsia="Calibri" w:cstheme="minorHAnsi"/>
                <w:b/>
                <w:lang w:eastAsia="pl-PL"/>
              </w:rPr>
            </w:pPr>
            <w:r w:rsidRPr="007555DA">
              <w:rPr>
                <w:rFonts w:eastAsia="Times New Roman" w:cstheme="minorHAnsi"/>
                <w:lang w:eastAsia="pl-PL"/>
              </w:rPr>
              <w:t>Nadpisane słowo „się”</w:t>
            </w:r>
          </w:p>
        </w:tc>
        <w:tc>
          <w:tcPr>
            <w:tcW w:w="3786" w:type="dxa"/>
            <w:shd w:val="clear" w:color="auto" w:fill="auto"/>
            <w:vAlign w:val="center"/>
          </w:tcPr>
          <w:p w14:paraId="0966963E" w14:textId="77777777" w:rsidR="00716236" w:rsidRPr="007555DA" w:rsidRDefault="00716236" w:rsidP="00716236">
            <w:pPr>
              <w:spacing w:after="0" w:line="240" w:lineRule="auto"/>
              <w:rPr>
                <w:rFonts w:cstheme="minorHAnsi"/>
              </w:rPr>
            </w:pPr>
            <w:r w:rsidRPr="007555DA">
              <w:rPr>
                <w:rFonts w:cstheme="minorHAnsi"/>
              </w:rPr>
              <w:t xml:space="preserve">Oświadczenie, będzie składane </w:t>
            </w:r>
            <w:r w:rsidRPr="007555DA">
              <w:rPr>
                <w:rFonts w:cstheme="minorHAnsi"/>
                <w:b/>
                <w:strike/>
              </w:rPr>
              <w:t xml:space="preserve">się </w:t>
            </w:r>
            <w:r w:rsidRPr="007555DA">
              <w:rPr>
                <w:rFonts w:cstheme="minorHAnsi"/>
              </w:rPr>
              <w:t>pod rygorem odpowiedzialności karnej za składanie fałszywych oświadczeń.</w:t>
            </w:r>
          </w:p>
        </w:tc>
        <w:tc>
          <w:tcPr>
            <w:tcW w:w="3105" w:type="dxa"/>
            <w:shd w:val="clear" w:color="auto" w:fill="auto"/>
          </w:tcPr>
          <w:p w14:paraId="3F9E89C9" w14:textId="1B7C3C83" w:rsidR="00716236" w:rsidRPr="00FA1055" w:rsidRDefault="00716236" w:rsidP="00FA1055">
            <w:pPr>
              <w:spacing w:after="0" w:line="240" w:lineRule="auto"/>
              <w:jc w:val="center"/>
              <w:rPr>
                <w:rFonts w:cstheme="minorHAnsi"/>
                <w:b/>
                <w:bCs/>
              </w:rPr>
            </w:pPr>
            <w:r w:rsidRPr="00FA1055">
              <w:rPr>
                <w:rFonts w:cstheme="minorHAnsi"/>
                <w:b/>
                <w:bCs/>
              </w:rPr>
              <w:t>Uwaga uwzględniona.</w:t>
            </w:r>
          </w:p>
        </w:tc>
      </w:tr>
      <w:tr w:rsidR="007555DA" w:rsidRPr="007555DA" w14:paraId="4B6DFB2B" w14:textId="77777777" w:rsidTr="002D6D7B">
        <w:trPr>
          <w:jc w:val="center"/>
        </w:trPr>
        <w:tc>
          <w:tcPr>
            <w:tcW w:w="1727" w:type="dxa"/>
            <w:shd w:val="clear" w:color="auto" w:fill="auto"/>
            <w:vAlign w:val="center"/>
          </w:tcPr>
          <w:p w14:paraId="116C04C2" w14:textId="77777777" w:rsidR="00716236" w:rsidRPr="007555DA" w:rsidRDefault="00716236" w:rsidP="00716236">
            <w:pPr>
              <w:spacing w:after="0" w:line="240" w:lineRule="auto"/>
              <w:ind w:left="36" w:right="-534"/>
              <w:contextualSpacing/>
              <w:rPr>
                <w:rFonts w:cstheme="minorHAnsi"/>
                <w:b/>
              </w:rPr>
            </w:pPr>
            <w:r w:rsidRPr="007555DA">
              <w:rPr>
                <w:rFonts w:cstheme="minorHAnsi"/>
                <w:b/>
              </w:rPr>
              <w:t>492</w:t>
            </w:r>
          </w:p>
        </w:tc>
        <w:tc>
          <w:tcPr>
            <w:tcW w:w="3375" w:type="dxa"/>
            <w:shd w:val="clear" w:color="auto" w:fill="auto"/>
            <w:vAlign w:val="center"/>
          </w:tcPr>
          <w:p w14:paraId="77FF4CE8" w14:textId="77777777" w:rsidR="00716236" w:rsidRPr="007555DA" w:rsidRDefault="00716236" w:rsidP="00716236">
            <w:pPr>
              <w:spacing w:after="0" w:line="240" w:lineRule="auto"/>
              <w:rPr>
                <w:rFonts w:cstheme="minorHAnsi"/>
                <w:b/>
                <w:bCs/>
              </w:rPr>
            </w:pPr>
            <w:r w:rsidRPr="007555DA">
              <w:rPr>
                <w:rFonts w:cstheme="minorHAnsi"/>
                <w:b/>
                <w:bCs/>
              </w:rPr>
              <w:t>pkt 1) OSR</w:t>
            </w:r>
          </w:p>
          <w:p w14:paraId="18365699" w14:textId="77777777" w:rsidR="00716236" w:rsidRPr="007555DA" w:rsidRDefault="00716236" w:rsidP="00716236">
            <w:pPr>
              <w:spacing w:after="0" w:line="240" w:lineRule="auto"/>
              <w:rPr>
                <w:rFonts w:cstheme="minorHAnsi"/>
                <w:b/>
                <w:bCs/>
              </w:rPr>
            </w:pPr>
            <w:r w:rsidRPr="007555DA">
              <w:rPr>
                <w:rFonts w:cstheme="minorHAnsi"/>
              </w:rPr>
              <w:t>(PUP Jastrzębie-Zdrój)</w:t>
            </w:r>
          </w:p>
        </w:tc>
        <w:tc>
          <w:tcPr>
            <w:tcW w:w="3453" w:type="dxa"/>
            <w:shd w:val="clear" w:color="auto" w:fill="auto"/>
          </w:tcPr>
          <w:p w14:paraId="77A4D7DD" w14:textId="77777777" w:rsidR="00716236" w:rsidRPr="007555DA" w:rsidRDefault="00716236" w:rsidP="00716236">
            <w:pPr>
              <w:suppressAutoHyphens/>
              <w:autoSpaceDE w:val="0"/>
              <w:autoSpaceDN w:val="0"/>
              <w:adjustRightInd w:val="0"/>
              <w:spacing w:after="0" w:line="240" w:lineRule="auto"/>
              <w:ind w:firstLine="510"/>
              <w:rPr>
                <w:rFonts w:eastAsia="Calibri" w:cstheme="minorHAnsi"/>
                <w:b/>
                <w:lang w:eastAsia="pl-PL"/>
              </w:rPr>
            </w:pPr>
            <w:r w:rsidRPr="007555DA">
              <w:rPr>
                <w:rFonts w:eastAsia="Times New Roman" w:cstheme="minorHAnsi"/>
                <w:lang w:eastAsia="pl-PL"/>
              </w:rPr>
              <w:t>Nadpisana litera „w”</w:t>
            </w:r>
          </w:p>
        </w:tc>
        <w:tc>
          <w:tcPr>
            <w:tcW w:w="3786" w:type="dxa"/>
            <w:shd w:val="clear" w:color="auto" w:fill="auto"/>
            <w:vAlign w:val="center"/>
          </w:tcPr>
          <w:p w14:paraId="09FA208A" w14:textId="77777777" w:rsidR="00716236" w:rsidRPr="007555DA" w:rsidRDefault="00716236" w:rsidP="00716236">
            <w:pPr>
              <w:spacing w:after="0" w:line="240" w:lineRule="auto"/>
              <w:rPr>
                <w:rFonts w:cstheme="minorHAnsi"/>
              </w:rPr>
            </w:pPr>
            <w:r w:rsidRPr="007555DA">
              <w:rPr>
                <w:rFonts w:cstheme="minorHAnsi"/>
              </w:rPr>
              <w:t xml:space="preserve">Obywatele Ukrainy mogą legalnie podjąć zatrudnienie </w:t>
            </w:r>
            <w:r w:rsidRPr="007555DA">
              <w:rPr>
                <w:rFonts w:cstheme="minorHAnsi"/>
                <w:b/>
                <w:strike/>
              </w:rPr>
              <w:t xml:space="preserve">w </w:t>
            </w:r>
            <w:r w:rsidRPr="007555DA">
              <w:rPr>
                <w:rFonts w:cstheme="minorHAnsi"/>
              </w:rPr>
              <w:t>oraz możliwość rejestracji w urzędach pracy jako osoby bezrobotne lub poszukujące pracy.</w:t>
            </w:r>
          </w:p>
        </w:tc>
        <w:tc>
          <w:tcPr>
            <w:tcW w:w="3105" w:type="dxa"/>
            <w:shd w:val="clear" w:color="auto" w:fill="auto"/>
          </w:tcPr>
          <w:p w14:paraId="5BBF0D4C" w14:textId="77777777" w:rsidR="00716236" w:rsidRPr="00FA1055" w:rsidRDefault="00716236" w:rsidP="00FA1055">
            <w:pPr>
              <w:spacing w:after="0" w:line="240" w:lineRule="auto"/>
              <w:jc w:val="center"/>
              <w:rPr>
                <w:rFonts w:cstheme="minorHAnsi"/>
                <w:b/>
                <w:bCs/>
              </w:rPr>
            </w:pPr>
            <w:r w:rsidRPr="00FA1055">
              <w:rPr>
                <w:rFonts w:cstheme="minorHAnsi"/>
                <w:b/>
                <w:bCs/>
              </w:rPr>
              <w:t>Uwaga uwzględniona.</w:t>
            </w:r>
          </w:p>
        </w:tc>
      </w:tr>
    </w:tbl>
    <w:p w14:paraId="5549834D" w14:textId="77777777" w:rsidR="00B00079" w:rsidRPr="007555DA" w:rsidRDefault="00B00079" w:rsidP="00B00079">
      <w:pPr>
        <w:spacing w:after="0" w:line="240" w:lineRule="auto"/>
        <w:rPr>
          <w:rFonts w:cstheme="minorHAnsi"/>
        </w:rPr>
      </w:pPr>
    </w:p>
    <w:p w14:paraId="003F0348" w14:textId="77777777" w:rsidR="00B00079" w:rsidRPr="007555DA" w:rsidRDefault="00B00079">
      <w:pPr>
        <w:rPr>
          <w:rFonts w:cstheme="minorHAnsi"/>
        </w:rPr>
      </w:pPr>
      <w:r w:rsidRPr="007555DA">
        <w:rPr>
          <w:rFonts w:cstheme="minorHAnsi"/>
        </w:rPr>
        <w:br w:type="page"/>
      </w:r>
    </w:p>
    <w:p w14:paraId="0C6DA0A0" w14:textId="77777777" w:rsidR="00522C04" w:rsidRPr="007555DA" w:rsidRDefault="00522C04">
      <w:pPr>
        <w:rPr>
          <w:rFonts w:cstheme="minorHAnsi"/>
        </w:rPr>
      </w:pPr>
    </w:p>
    <w:p w14:paraId="64B7C7D5" w14:textId="77777777" w:rsidR="00522C04" w:rsidRPr="007555DA" w:rsidRDefault="00522C04" w:rsidP="00522C04">
      <w:pPr>
        <w:spacing w:after="0" w:line="240" w:lineRule="auto"/>
        <w:rPr>
          <w:rFonts w:cstheme="minorHAnsi"/>
          <w:b/>
        </w:rPr>
      </w:pPr>
      <w:r w:rsidRPr="007555DA">
        <w:rPr>
          <w:rFonts w:cstheme="minorHAnsi"/>
          <w:b/>
        </w:rPr>
        <w:t>Informacja o projekcie: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1768"/>
      </w:tblGrid>
      <w:tr w:rsidR="007555DA" w:rsidRPr="007555DA" w14:paraId="3D63F9D1" w14:textId="77777777" w:rsidTr="00013736">
        <w:trPr>
          <w:trHeight w:val="389"/>
        </w:trPr>
        <w:tc>
          <w:tcPr>
            <w:tcW w:w="2376" w:type="dxa"/>
            <w:vAlign w:val="center"/>
          </w:tcPr>
          <w:p w14:paraId="797A16F3" w14:textId="77777777" w:rsidR="00522C04" w:rsidRPr="007555DA" w:rsidRDefault="00522C04" w:rsidP="00013736">
            <w:pPr>
              <w:spacing w:after="0" w:line="240" w:lineRule="auto"/>
              <w:rPr>
                <w:rFonts w:cstheme="minorHAnsi"/>
                <w:b/>
              </w:rPr>
            </w:pPr>
            <w:r w:rsidRPr="007555DA">
              <w:rPr>
                <w:rFonts w:cstheme="minorHAnsi"/>
                <w:b/>
              </w:rPr>
              <w:t>Tytuł</w:t>
            </w:r>
          </w:p>
        </w:tc>
        <w:tc>
          <w:tcPr>
            <w:tcW w:w="11768" w:type="dxa"/>
            <w:vAlign w:val="center"/>
          </w:tcPr>
          <w:p w14:paraId="5BCF5E5D" w14:textId="77777777" w:rsidR="00522C04" w:rsidRPr="007555DA" w:rsidRDefault="00522C04" w:rsidP="00013736">
            <w:pPr>
              <w:spacing w:after="0" w:line="240" w:lineRule="auto"/>
              <w:rPr>
                <w:rFonts w:cstheme="minorHAnsi"/>
              </w:rPr>
            </w:pPr>
            <w:r w:rsidRPr="007555DA">
              <w:rPr>
                <w:rFonts w:cstheme="minorHAnsi"/>
              </w:rPr>
              <w:t>ustawa o aktywności zawodowej</w:t>
            </w:r>
          </w:p>
        </w:tc>
      </w:tr>
      <w:tr w:rsidR="00522C04" w:rsidRPr="007555DA" w14:paraId="5DC0854D" w14:textId="77777777" w:rsidTr="00013736">
        <w:trPr>
          <w:trHeight w:val="408"/>
        </w:trPr>
        <w:tc>
          <w:tcPr>
            <w:tcW w:w="2376" w:type="dxa"/>
            <w:vAlign w:val="center"/>
          </w:tcPr>
          <w:p w14:paraId="3F738D35" w14:textId="77777777" w:rsidR="00522C04" w:rsidRPr="007555DA" w:rsidRDefault="00522C04" w:rsidP="00013736">
            <w:pPr>
              <w:spacing w:after="0" w:line="240" w:lineRule="auto"/>
              <w:rPr>
                <w:rFonts w:cstheme="minorHAnsi"/>
                <w:b/>
              </w:rPr>
            </w:pPr>
            <w:r w:rsidRPr="007555DA">
              <w:rPr>
                <w:rFonts w:cstheme="minorHAnsi"/>
                <w:b/>
              </w:rPr>
              <w:t>Projekt z dnia</w:t>
            </w:r>
          </w:p>
        </w:tc>
        <w:tc>
          <w:tcPr>
            <w:tcW w:w="11768" w:type="dxa"/>
            <w:vAlign w:val="center"/>
          </w:tcPr>
          <w:p w14:paraId="4EFD12A1" w14:textId="77777777" w:rsidR="00522C04" w:rsidRPr="007555DA" w:rsidRDefault="00522C04" w:rsidP="00013736">
            <w:pPr>
              <w:spacing w:after="0" w:line="240" w:lineRule="auto"/>
              <w:rPr>
                <w:rFonts w:cstheme="minorHAnsi"/>
              </w:rPr>
            </w:pPr>
            <w:r w:rsidRPr="007555DA">
              <w:rPr>
                <w:rFonts w:cstheme="minorHAnsi"/>
              </w:rPr>
              <w:t>29.09.2022 r.</w:t>
            </w:r>
          </w:p>
        </w:tc>
      </w:tr>
    </w:tbl>
    <w:p w14:paraId="3DC6BA82" w14:textId="77777777" w:rsidR="00522C04" w:rsidRPr="007555DA" w:rsidRDefault="00522C04" w:rsidP="00522C04">
      <w:pPr>
        <w:spacing w:after="0" w:line="240" w:lineRule="auto"/>
        <w:rPr>
          <w:rFonts w:cstheme="minorHAnsi"/>
        </w:rPr>
      </w:pPr>
    </w:p>
    <w:p w14:paraId="0BEDD769" w14:textId="77777777" w:rsidR="00522C04" w:rsidRPr="007555DA" w:rsidRDefault="00522C04" w:rsidP="00522C04">
      <w:pPr>
        <w:spacing w:after="0" w:line="240" w:lineRule="auto"/>
        <w:rPr>
          <w:rFonts w:cstheme="minorHAnsi"/>
          <w:b/>
        </w:rPr>
      </w:pPr>
      <w:r w:rsidRPr="007555DA">
        <w:rPr>
          <w:rFonts w:cstheme="minorHAnsi"/>
          <w:b/>
        </w:rPr>
        <w:t>Informacje o zgłaszającym uwagi: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80" w:firstRow="0" w:lastRow="0" w:firstColumn="1" w:lastColumn="1" w:noHBand="0" w:noVBand="1"/>
      </w:tblPr>
      <w:tblGrid>
        <w:gridCol w:w="2410"/>
        <w:gridCol w:w="11732"/>
      </w:tblGrid>
      <w:tr w:rsidR="007555DA" w:rsidRPr="007555DA" w14:paraId="7C0D8C8D" w14:textId="77777777" w:rsidTr="00013736">
        <w:trPr>
          <w:trHeight w:val="477"/>
        </w:trPr>
        <w:tc>
          <w:tcPr>
            <w:tcW w:w="2410" w:type="dxa"/>
            <w:vAlign w:val="center"/>
          </w:tcPr>
          <w:p w14:paraId="3E6D83E1" w14:textId="77777777" w:rsidR="00522C04" w:rsidRPr="007555DA" w:rsidRDefault="00522C04" w:rsidP="00013736">
            <w:pPr>
              <w:spacing w:after="0" w:line="240" w:lineRule="auto"/>
              <w:rPr>
                <w:rFonts w:cstheme="minorHAnsi"/>
                <w:b/>
                <w:bCs/>
              </w:rPr>
            </w:pPr>
            <w:r w:rsidRPr="007555DA">
              <w:rPr>
                <w:rFonts w:cstheme="minorHAnsi"/>
                <w:b/>
                <w:bCs/>
              </w:rPr>
              <w:t>Urzą</w:t>
            </w:r>
            <w:r w:rsidRPr="007555DA">
              <w:rPr>
                <w:rFonts w:cstheme="minorHAnsi"/>
                <w:b/>
              </w:rPr>
              <w:t>d</w:t>
            </w:r>
          </w:p>
        </w:tc>
        <w:tc>
          <w:tcPr>
            <w:tcW w:w="11732" w:type="dxa"/>
            <w:vAlign w:val="center"/>
          </w:tcPr>
          <w:p w14:paraId="0A691314" w14:textId="77777777" w:rsidR="00522C04" w:rsidRPr="007555DA" w:rsidRDefault="00522C04" w:rsidP="00013736">
            <w:pPr>
              <w:spacing w:after="0" w:line="240" w:lineRule="auto"/>
              <w:rPr>
                <w:rFonts w:cstheme="minorHAnsi"/>
                <w:bCs/>
              </w:rPr>
            </w:pPr>
            <w:r w:rsidRPr="007555DA">
              <w:rPr>
                <w:rFonts w:cstheme="minorHAnsi"/>
                <w:bCs/>
              </w:rPr>
              <w:t>Wojewódzki Urząd Pracy w Poznaniu</w:t>
            </w:r>
          </w:p>
        </w:tc>
      </w:tr>
      <w:tr w:rsidR="00522C04" w:rsidRPr="007555DA" w14:paraId="3DB6485E" w14:textId="77777777" w:rsidTr="00013736">
        <w:trPr>
          <w:trHeight w:val="499"/>
        </w:trPr>
        <w:tc>
          <w:tcPr>
            <w:tcW w:w="2410" w:type="dxa"/>
            <w:vAlign w:val="center"/>
          </w:tcPr>
          <w:p w14:paraId="2ED5F675" w14:textId="77777777" w:rsidR="00522C04" w:rsidRPr="007555DA" w:rsidRDefault="00522C04" w:rsidP="00013736">
            <w:pPr>
              <w:spacing w:after="0" w:line="240" w:lineRule="auto"/>
              <w:rPr>
                <w:rFonts w:cstheme="minorHAnsi"/>
                <w:b/>
                <w:bCs/>
              </w:rPr>
            </w:pPr>
            <w:r w:rsidRPr="007555DA">
              <w:rPr>
                <w:rFonts w:cstheme="minorHAnsi"/>
                <w:b/>
                <w:bCs/>
              </w:rPr>
              <w:t>Organizacja samorządowa</w:t>
            </w:r>
          </w:p>
        </w:tc>
        <w:tc>
          <w:tcPr>
            <w:tcW w:w="11732" w:type="dxa"/>
            <w:vAlign w:val="center"/>
          </w:tcPr>
          <w:p w14:paraId="615CBC72" w14:textId="77777777" w:rsidR="00522C04" w:rsidRPr="007555DA" w:rsidRDefault="00522C04" w:rsidP="00013736">
            <w:pPr>
              <w:spacing w:after="0" w:line="240" w:lineRule="auto"/>
              <w:rPr>
                <w:rFonts w:cstheme="minorHAnsi"/>
                <w:bCs/>
              </w:rPr>
            </w:pPr>
            <w:r w:rsidRPr="007555DA">
              <w:rPr>
                <w:rFonts w:cstheme="minorHAnsi"/>
              </w:rPr>
              <w:t>–</w:t>
            </w:r>
          </w:p>
        </w:tc>
      </w:tr>
    </w:tbl>
    <w:p w14:paraId="150307A8" w14:textId="77777777" w:rsidR="00522C04" w:rsidRPr="007555DA" w:rsidRDefault="00522C04" w:rsidP="00522C04">
      <w:pPr>
        <w:spacing w:after="0" w:line="240" w:lineRule="auto"/>
        <w:rPr>
          <w:rFonts w:cstheme="minorHAnsi"/>
          <w:iCs/>
        </w:rPr>
      </w:pPr>
    </w:p>
    <w:p w14:paraId="304972C7" w14:textId="77777777" w:rsidR="00522C04" w:rsidRPr="007555DA" w:rsidRDefault="00522C04" w:rsidP="00522C04">
      <w:pPr>
        <w:spacing w:after="0" w:line="240" w:lineRule="auto"/>
        <w:rPr>
          <w:rFonts w:cstheme="minorHAnsi"/>
          <w:b/>
          <w:iCs/>
        </w:rPr>
      </w:pPr>
      <w:r w:rsidRPr="007555DA">
        <w:rPr>
          <w:rFonts w:cstheme="minorHAnsi"/>
          <w:b/>
        </w:rPr>
        <w:t>Uwagi:</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86"/>
        <w:gridCol w:w="1910"/>
        <w:gridCol w:w="3207"/>
        <w:gridCol w:w="3208"/>
        <w:gridCol w:w="3205"/>
        <w:gridCol w:w="2126"/>
      </w:tblGrid>
      <w:tr w:rsidR="007555DA" w:rsidRPr="007555DA" w14:paraId="7F5FF2E3" w14:textId="77777777" w:rsidTr="00013736">
        <w:tc>
          <w:tcPr>
            <w:tcW w:w="463" w:type="dxa"/>
            <w:vAlign w:val="center"/>
          </w:tcPr>
          <w:p w14:paraId="0CC4FF5B" w14:textId="77777777" w:rsidR="00522C04" w:rsidRPr="007555DA" w:rsidRDefault="00522C04" w:rsidP="00013736">
            <w:pPr>
              <w:spacing w:after="0" w:line="240" w:lineRule="auto"/>
              <w:jc w:val="center"/>
              <w:rPr>
                <w:rFonts w:cstheme="minorHAnsi"/>
                <w:b/>
                <w:bCs/>
              </w:rPr>
            </w:pPr>
            <w:r w:rsidRPr="007555DA">
              <w:rPr>
                <w:rFonts w:cstheme="minorHAnsi"/>
                <w:b/>
                <w:bCs/>
              </w:rPr>
              <w:t>Lp.</w:t>
            </w:r>
          </w:p>
        </w:tc>
        <w:tc>
          <w:tcPr>
            <w:tcW w:w="1913" w:type="dxa"/>
            <w:vAlign w:val="center"/>
          </w:tcPr>
          <w:p w14:paraId="7C850F56" w14:textId="77777777" w:rsidR="00522C04" w:rsidRPr="007555DA" w:rsidRDefault="00522C04" w:rsidP="00013736">
            <w:pPr>
              <w:spacing w:after="0" w:line="240" w:lineRule="auto"/>
              <w:jc w:val="center"/>
              <w:rPr>
                <w:rFonts w:cstheme="minorHAnsi"/>
                <w:b/>
                <w:bCs/>
              </w:rPr>
            </w:pPr>
            <w:r w:rsidRPr="007555DA">
              <w:rPr>
                <w:rFonts w:cstheme="minorHAnsi"/>
                <w:b/>
                <w:bCs/>
              </w:rPr>
              <w:t>Część dokumentu, do którego odnosi się uwaga (np. art., nr str., rozdział)</w:t>
            </w:r>
          </w:p>
        </w:tc>
        <w:tc>
          <w:tcPr>
            <w:tcW w:w="3213" w:type="dxa"/>
            <w:vAlign w:val="center"/>
          </w:tcPr>
          <w:p w14:paraId="17AA48CF" w14:textId="77777777" w:rsidR="00522C04" w:rsidRPr="007555DA" w:rsidRDefault="00522C04" w:rsidP="00013736">
            <w:pPr>
              <w:spacing w:after="0" w:line="240" w:lineRule="auto"/>
              <w:jc w:val="center"/>
              <w:rPr>
                <w:rFonts w:cstheme="minorHAnsi"/>
                <w:b/>
                <w:bCs/>
              </w:rPr>
            </w:pPr>
            <w:r w:rsidRPr="007555DA">
              <w:rPr>
                <w:rFonts w:cstheme="minorHAnsi"/>
                <w:b/>
                <w:bCs/>
              </w:rPr>
              <w:t>Treść uwagi (propozycja zmian)</w:t>
            </w:r>
          </w:p>
        </w:tc>
        <w:tc>
          <w:tcPr>
            <w:tcW w:w="3213" w:type="dxa"/>
            <w:vAlign w:val="center"/>
          </w:tcPr>
          <w:p w14:paraId="7AB7FCB2" w14:textId="77777777" w:rsidR="00522C04" w:rsidRPr="007555DA" w:rsidRDefault="00522C04" w:rsidP="00013736">
            <w:pPr>
              <w:spacing w:after="0" w:line="240" w:lineRule="auto"/>
              <w:jc w:val="center"/>
              <w:rPr>
                <w:rFonts w:cstheme="minorHAnsi"/>
                <w:b/>
                <w:bCs/>
              </w:rPr>
            </w:pPr>
            <w:r w:rsidRPr="007555DA">
              <w:rPr>
                <w:rFonts w:cstheme="minorHAnsi"/>
                <w:b/>
                <w:bCs/>
              </w:rPr>
              <w:t>Uzasadnienie uwagi</w:t>
            </w:r>
          </w:p>
        </w:tc>
        <w:tc>
          <w:tcPr>
            <w:tcW w:w="3213" w:type="dxa"/>
            <w:shd w:val="clear" w:color="auto" w:fill="FEF1E6"/>
            <w:vAlign w:val="center"/>
          </w:tcPr>
          <w:p w14:paraId="7F662E26" w14:textId="77777777" w:rsidR="00522C04" w:rsidRPr="007555DA" w:rsidRDefault="00522C04" w:rsidP="00013736">
            <w:pPr>
              <w:spacing w:after="0" w:line="240" w:lineRule="auto"/>
              <w:jc w:val="center"/>
              <w:rPr>
                <w:rFonts w:cstheme="minorHAnsi"/>
                <w:b/>
                <w:bCs/>
              </w:rPr>
            </w:pPr>
            <w:r w:rsidRPr="007555DA">
              <w:rPr>
                <w:rFonts w:cstheme="minorHAnsi"/>
                <w:b/>
                <w:bCs/>
              </w:rPr>
              <w:t>Stanowisko resortu</w:t>
            </w:r>
          </w:p>
        </w:tc>
        <w:tc>
          <w:tcPr>
            <w:tcW w:w="2127" w:type="dxa"/>
            <w:vAlign w:val="center"/>
          </w:tcPr>
          <w:p w14:paraId="0E0560D1" w14:textId="77777777" w:rsidR="00522C04" w:rsidRPr="007555DA" w:rsidRDefault="00522C04" w:rsidP="00013736">
            <w:pPr>
              <w:spacing w:after="0" w:line="240" w:lineRule="auto"/>
              <w:jc w:val="center"/>
              <w:rPr>
                <w:rFonts w:cstheme="minorHAnsi"/>
                <w:b/>
                <w:bCs/>
              </w:rPr>
            </w:pPr>
            <w:r w:rsidRPr="007555DA">
              <w:rPr>
                <w:rFonts w:cstheme="minorHAnsi"/>
                <w:b/>
                <w:bCs/>
              </w:rPr>
              <w:t>Odniesienie do stanowiska resortu</w:t>
            </w:r>
          </w:p>
        </w:tc>
      </w:tr>
      <w:tr w:rsidR="007555DA" w:rsidRPr="007555DA" w14:paraId="477F5653" w14:textId="77777777" w:rsidTr="00013736">
        <w:trPr>
          <w:trHeight w:val="450"/>
        </w:trPr>
        <w:tc>
          <w:tcPr>
            <w:tcW w:w="463" w:type="dxa"/>
            <w:vAlign w:val="center"/>
          </w:tcPr>
          <w:p w14:paraId="1EF5DAD0" w14:textId="77777777" w:rsidR="00522C04" w:rsidRPr="007555DA" w:rsidRDefault="00522C04" w:rsidP="007F0612">
            <w:pPr>
              <w:numPr>
                <w:ilvl w:val="0"/>
                <w:numId w:val="43"/>
              </w:numPr>
              <w:tabs>
                <w:tab w:val="left" w:pos="284"/>
              </w:tabs>
              <w:spacing w:after="0" w:line="240" w:lineRule="auto"/>
              <w:ind w:left="284" w:hanging="284"/>
              <w:jc w:val="center"/>
              <w:rPr>
                <w:rFonts w:cstheme="minorHAnsi"/>
                <w:bCs/>
              </w:rPr>
            </w:pPr>
          </w:p>
        </w:tc>
        <w:tc>
          <w:tcPr>
            <w:tcW w:w="1913" w:type="dxa"/>
          </w:tcPr>
          <w:p w14:paraId="58D82A37" w14:textId="77777777" w:rsidR="00522C04" w:rsidRPr="007555DA" w:rsidRDefault="00522C04" w:rsidP="00013736">
            <w:pPr>
              <w:spacing w:after="0" w:line="240" w:lineRule="auto"/>
              <w:rPr>
                <w:rFonts w:cstheme="minorHAnsi"/>
              </w:rPr>
            </w:pPr>
            <w:r w:rsidRPr="007555DA">
              <w:rPr>
                <w:rFonts w:cstheme="minorHAnsi"/>
              </w:rPr>
              <w:t xml:space="preserve">art. 15 ust. 2 </w:t>
            </w:r>
          </w:p>
          <w:p w14:paraId="77D852D9" w14:textId="77777777" w:rsidR="00522C04" w:rsidRPr="007555DA" w:rsidRDefault="00522C04" w:rsidP="00013736">
            <w:pPr>
              <w:spacing w:after="0" w:line="240" w:lineRule="auto"/>
              <w:rPr>
                <w:rFonts w:cstheme="minorHAnsi"/>
              </w:rPr>
            </w:pPr>
            <w:r w:rsidRPr="007555DA">
              <w:rPr>
                <w:rFonts w:cstheme="minorHAnsi"/>
              </w:rPr>
              <w:t>(str. 18)</w:t>
            </w:r>
          </w:p>
        </w:tc>
        <w:tc>
          <w:tcPr>
            <w:tcW w:w="3213" w:type="dxa"/>
          </w:tcPr>
          <w:p w14:paraId="40EF4AFD" w14:textId="77777777" w:rsidR="00522C04" w:rsidRPr="007555DA" w:rsidRDefault="00522C04" w:rsidP="00013736">
            <w:pPr>
              <w:spacing w:after="0" w:line="240" w:lineRule="auto"/>
              <w:rPr>
                <w:rFonts w:cstheme="minorHAnsi"/>
              </w:rPr>
            </w:pPr>
            <w:r w:rsidRPr="007555DA">
              <w:rPr>
                <w:rFonts w:cstheme="minorHAnsi"/>
              </w:rPr>
              <w:t>Przepis wskazuje, że marszałek lub starosta określi w regulaminie pracy organizację i tryb działania rady rynku pracy, natomiast art. 12 ust. 3 wskazuje, że regulamin pracy uchwalany jest przez rady rynku pracy</w:t>
            </w:r>
          </w:p>
        </w:tc>
        <w:tc>
          <w:tcPr>
            <w:tcW w:w="3213" w:type="dxa"/>
          </w:tcPr>
          <w:p w14:paraId="371CA500" w14:textId="77777777" w:rsidR="00522C04" w:rsidRPr="007555DA" w:rsidRDefault="00522C04" w:rsidP="00013736">
            <w:pPr>
              <w:spacing w:after="0" w:line="240" w:lineRule="auto"/>
              <w:rPr>
                <w:rFonts w:cstheme="minorHAnsi"/>
              </w:rPr>
            </w:pPr>
            <w:r w:rsidRPr="007555DA">
              <w:rPr>
                <w:rFonts w:cstheme="minorHAnsi"/>
              </w:rPr>
              <w:t xml:space="preserve">Proponuje się ujednolicenie bądź doprecyzowanie zapisu. </w:t>
            </w:r>
          </w:p>
        </w:tc>
        <w:tc>
          <w:tcPr>
            <w:tcW w:w="3213" w:type="dxa"/>
            <w:shd w:val="clear" w:color="auto" w:fill="FEF1E6"/>
          </w:tcPr>
          <w:p w14:paraId="60F2C9B7" w14:textId="77777777" w:rsidR="00522C04" w:rsidRPr="007555DA" w:rsidRDefault="00522C04" w:rsidP="00013736">
            <w:pPr>
              <w:spacing w:after="0" w:line="240" w:lineRule="auto"/>
              <w:rPr>
                <w:rFonts w:cstheme="minorHAnsi"/>
              </w:rPr>
            </w:pPr>
          </w:p>
        </w:tc>
        <w:tc>
          <w:tcPr>
            <w:tcW w:w="2127" w:type="dxa"/>
          </w:tcPr>
          <w:p w14:paraId="33800A73" w14:textId="5C8CA30C" w:rsidR="00522C04" w:rsidRPr="00E94438" w:rsidRDefault="00BD142C" w:rsidP="00E94438">
            <w:pPr>
              <w:spacing w:after="0" w:line="240" w:lineRule="auto"/>
              <w:jc w:val="center"/>
              <w:rPr>
                <w:rFonts w:cstheme="minorHAnsi"/>
                <w:b/>
                <w:bCs/>
              </w:rPr>
            </w:pPr>
            <w:r w:rsidRPr="00E94438">
              <w:rPr>
                <w:rFonts w:cstheme="minorHAnsi"/>
                <w:b/>
                <w:bCs/>
              </w:rPr>
              <w:t>Wyjaśnienie:</w:t>
            </w:r>
          </w:p>
          <w:p w14:paraId="5B890F97" w14:textId="10D3CBC5" w:rsidR="00BD142C" w:rsidRPr="007555DA" w:rsidRDefault="00BD142C" w:rsidP="00E94438">
            <w:pPr>
              <w:spacing w:after="0" w:line="240" w:lineRule="auto"/>
              <w:jc w:val="both"/>
              <w:rPr>
                <w:rFonts w:cstheme="minorHAnsi"/>
              </w:rPr>
            </w:pPr>
            <w:r w:rsidRPr="007555DA">
              <w:rPr>
                <w:rFonts w:cstheme="minorHAnsi"/>
              </w:rPr>
              <w:t>Przepis art. 1</w:t>
            </w:r>
            <w:r w:rsidR="0058633D">
              <w:rPr>
                <w:rFonts w:cstheme="minorHAnsi"/>
              </w:rPr>
              <w:t>4</w:t>
            </w:r>
            <w:r w:rsidRPr="007555DA">
              <w:rPr>
                <w:rFonts w:cstheme="minorHAnsi"/>
              </w:rPr>
              <w:t xml:space="preserve"> otrzymał brzmienie: </w:t>
            </w:r>
          </w:p>
          <w:p w14:paraId="5D314DB7" w14:textId="48911250" w:rsidR="00BD142C" w:rsidRPr="007555DA" w:rsidRDefault="00BD142C" w:rsidP="00E94438">
            <w:pPr>
              <w:spacing w:after="0" w:line="240" w:lineRule="auto"/>
              <w:jc w:val="both"/>
              <w:rPr>
                <w:rFonts w:cstheme="minorHAnsi"/>
              </w:rPr>
            </w:pPr>
            <w:r w:rsidRPr="007555DA">
              <w:rPr>
                <w:rFonts w:cstheme="minorHAnsi"/>
              </w:rPr>
              <w:t>„</w:t>
            </w:r>
            <w:r w:rsidR="0058633D" w:rsidRPr="00B83D31">
              <w:rPr>
                <w:rFonts w:cstheme="minorHAnsi"/>
                <w:i/>
                <w:iCs/>
              </w:rPr>
              <w:t xml:space="preserve">Art. 14. Minister właściwy do spraw pracy określi, w drodze rozporządzenia, organizację i tryb działania rad rynku pracy, mając na względzie zapewnienie sprawnego i skutecznego działania rad rynku pracy. </w:t>
            </w:r>
            <w:r w:rsidR="00E94438">
              <w:rPr>
                <w:rFonts w:cstheme="minorHAnsi"/>
                <w:i/>
                <w:iCs/>
              </w:rPr>
              <w:t xml:space="preserve">”. </w:t>
            </w:r>
          </w:p>
        </w:tc>
      </w:tr>
      <w:tr w:rsidR="007555DA" w:rsidRPr="007555DA" w14:paraId="588C70E8" w14:textId="77777777" w:rsidTr="00013736">
        <w:trPr>
          <w:trHeight w:val="450"/>
        </w:trPr>
        <w:tc>
          <w:tcPr>
            <w:tcW w:w="463" w:type="dxa"/>
            <w:vAlign w:val="center"/>
          </w:tcPr>
          <w:p w14:paraId="7B1F76C1" w14:textId="77777777" w:rsidR="00522C04" w:rsidRPr="007555DA" w:rsidRDefault="00522C04" w:rsidP="007F0612">
            <w:pPr>
              <w:numPr>
                <w:ilvl w:val="0"/>
                <w:numId w:val="43"/>
              </w:numPr>
              <w:tabs>
                <w:tab w:val="left" w:pos="284"/>
              </w:tabs>
              <w:spacing w:after="0" w:line="240" w:lineRule="auto"/>
              <w:ind w:left="284" w:hanging="284"/>
              <w:jc w:val="center"/>
              <w:rPr>
                <w:rFonts w:cstheme="minorHAnsi"/>
                <w:bCs/>
              </w:rPr>
            </w:pPr>
          </w:p>
        </w:tc>
        <w:tc>
          <w:tcPr>
            <w:tcW w:w="1913" w:type="dxa"/>
          </w:tcPr>
          <w:p w14:paraId="011BCAB2" w14:textId="77777777" w:rsidR="00522C04" w:rsidRPr="007555DA" w:rsidRDefault="00522C04" w:rsidP="00013736">
            <w:pPr>
              <w:spacing w:after="0" w:line="240" w:lineRule="auto"/>
              <w:rPr>
                <w:rFonts w:cstheme="minorHAnsi"/>
              </w:rPr>
            </w:pPr>
            <w:r w:rsidRPr="007555DA">
              <w:rPr>
                <w:rFonts w:cstheme="minorHAnsi"/>
              </w:rPr>
              <w:t>art. 18 ust. 2 pkt 6 (str. 19)</w:t>
            </w:r>
          </w:p>
        </w:tc>
        <w:tc>
          <w:tcPr>
            <w:tcW w:w="3213" w:type="dxa"/>
            <w:tcBorders>
              <w:top w:val="single" w:sz="4" w:space="0" w:color="auto"/>
              <w:left w:val="single" w:sz="4" w:space="0" w:color="auto"/>
              <w:bottom w:val="single" w:sz="4" w:space="0" w:color="auto"/>
              <w:right w:val="single" w:sz="4" w:space="0" w:color="auto"/>
            </w:tcBorders>
          </w:tcPr>
          <w:p w14:paraId="223BB674"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W dotychczasowym brzmieniu obecnie obowiązującej ustawy istnieje wymóg co najmniej </w:t>
            </w:r>
          </w:p>
          <w:p w14:paraId="67D344ED"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3-letniego stażu pracy w publicznych służbach zatrudnienia.</w:t>
            </w:r>
          </w:p>
          <w:p w14:paraId="2F0813B3"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Proponuje się utrzymanie tego zapisu.</w:t>
            </w:r>
          </w:p>
        </w:tc>
        <w:tc>
          <w:tcPr>
            <w:tcW w:w="3213" w:type="dxa"/>
            <w:tcBorders>
              <w:top w:val="single" w:sz="4" w:space="0" w:color="auto"/>
              <w:left w:val="single" w:sz="4" w:space="0" w:color="auto"/>
              <w:bottom w:val="single" w:sz="4" w:space="0" w:color="auto"/>
              <w:right w:val="single" w:sz="4" w:space="0" w:color="auto"/>
            </w:tcBorders>
          </w:tcPr>
          <w:p w14:paraId="63E882DB" w14:textId="1DC7225F"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Osoby ubiegające się o stanowisko </w:t>
            </w:r>
            <w:r w:rsidR="00C426B7">
              <w:rPr>
                <w:rFonts w:cstheme="minorHAnsi"/>
              </w:rPr>
              <w:t xml:space="preserve">dyrektora </w:t>
            </w:r>
            <w:r w:rsidRPr="007555DA">
              <w:rPr>
                <w:rFonts w:cstheme="minorHAnsi"/>
              </w:rPr>
              <w:t>WUP powinny posiadać wcześniejsze doświadczenie w pracy w publicznych służbach zatrudnienia.</w:t>
            </w:r>
          </w:p>
        </w:tc>
        <w:tc>
          <w:tcPr>
            <w:tcW w:w="3213" w:type="dxa"/>
            <w:shd w:val="clear" w:color="auto" w:fill="FEF1E6"/>
          </w:tcPr>
          <w:p w14:paraId="69F0FAAD" w14:textId="77777777" w:rsidR="00522C04" w:rsidRPr="007555DA" w:rsidRDefault="00522C04" w:rsidP="00013736">
            <w:pPr>
              <w:spacing w:after="0" w:line="240" w:lineRule="auto"/>
              <w:rPr>
                <w:rFonts w:cstheme="minorHAnsi"/>
              </w:rPr>
            </w:pPr>
          </w:p>
        </w:tc>
        <w:tc>
          <w:tcPr>
            <w:tcW w:w="2127" w:type="dxa"/>
          </w:tcPr>
          <w:p w14:paraId="11A903E9" w14:textId="77777777" w:rsidR="0002557D" w:rsidRPr="00E94438" w:rsidRDefault="0002557D" w:rsidP="00E94438">
            <w:pPr>
              <w:spacing w:after="0" w:line="240" w:lineRule="auto"/>
              <w:jc w:val="center"/>
              <w:rPr>
                <w:rFonts w:cstheme="minorHAnsi"/>
                <w:b/>
                <w:bCs/>
              </w:rPr>
            </w:pPr>
            <w:r w:rsidRPr="00E94438">
              <w:rPr>
                <w:rFonts w:cstheme="minorHAnsi"/>
                <w:b/>
                <w:bCs/>
              </w:rPr>
              <w:t>Uwaga częściowo-uwzględniona.</w:t>
            </w:r>
          </w:p>
          <w:p w14:paraId="5CCDA6FF" w14:textId="007851B2" w:rsidR="00522C04" w:rsidRPr="007555DA" w:rsidRDefault="0002557D" w:rsidP="00E94438">
            <w:pPr>
              <w:spacing w:after="0" w:line="240" w:lineRule="auto"/>
              <w:jc w:val="both"/>
              <w:rPr>
                <w:rFonts w:cstheme="minorHAnsi"/>
              </w:rPr>
            </w:pPr>
            <w:r w:rsidRPr="007555DA">
              <w:rPr>
                <w:rFonts w:cstheme="minorHAnsi"/>
              </w:rPr>
              <w:t xml:space="preserve">Zgodnie z art. 18 ust. 2 pkt 6 stanowisko dyrektora WUP może zajmować osoba </w:t>
            </w:r>
            <w:r w:rsidR="00624F72" w:rsidRPr="00624F72">
              <w:rPr>
                <w:rFonts w:cstheme="minorHAnsi"/>
              </w:rPr>
              <w:t>mająca co najmniej 3 letni staż na stanowisku kierowniczym lub co najmniej 5 letni staż pracy w publicznych służbach zatrudnienia  lub OHP</w:t>
            </w:r>
            <w:r w:rsidR="00624F72" w:rsidRPr="00624F72" w:rsidDel="00624F72">
              <w:rPr>
                <w:rFonts w:cstheme="minorHAnsi"/>
              </w:rPr>
              <w:t xml:space="preserve"> </w:t>
            </w:r>
          </w:p>
        </w:tc>
      </w:tr>
      <w:tr w:rsidR="007555DA" w:rsidRPr="007555DA" w14:paraId="53591A70" w14:textId="77777777" w:rsidTr="00E94438">
        <w:trPr>
          <w:trHeight w:val="450"/>
        </w:trPr>
        <w:tc>
          <w:tcPr>
            <w:tcW w:w="463" w:type="dxa"/>
            <w:shd w:val="clear" w:color="auto" w:fill="auto"/>
            <w:vAlign w:val="center"/>
          </w:tcPr>
          <w:p w14:paraId="1ED4602E" w14:textId="77777777" w:rsidR="00522C04" w:rsidRPr="007555DA" w:rsidRDefault="00522C04" w:rsidP="007F0612">
            <w:pPr>
              <w:numPr>
                <w:ilvl w:val="0"/>
                <w:numId w:val="43"/>
              </w:numPr>
              <w:tabs>
                <w:tab w:val="left" w:pos="284"/>
              </w:tabs>
              <w:spacing w:after="0" w:line="240" w:lineRule="auto"/>
              <w:ind w:left="284" w:hanging="284"/>
              <w:jc w:val="center"/>
              <w:rPr>
                <w:rFonts w:cstheme="minorHAnsi"/>
                <w:bCs/>
              </w:rPr>
            </w:pPr>
          </w:p>
        </w:tc>
        <w:tc>
          <w:tcPr>
            <w:tcW w:w="1913" w:type="dxa"/>
            <w:shd w:val="clear" w:color="auto" w:fill="auto"/>
          </w:tcPr>
          <w:p w14:paraId="547A8DC4" w14:textId="77777777" w:rsidR="00522C04" w:rsidRPr="007555DA" w:rsidRDefault="00522C04" w:rsidP="00013736">
            <w:pPr>
              <w:spacing w:after="0" w:line="240" w:lineRule="auto"/>
              <w:rPr>
                <w:rFonts w:cstheme="minorHAnsi"/>
              </w:rPr>
            </w:pPr>
            <w:r w:rsidRPr="007555DA">
              <w:rPr>
                <w:rFonts w:cstheme="minorHAnsi"/>
              </w:rPr>
              <w:t>art. 26 (str. 24)</w:t>
            </w:r>
          </w:p>
        </w:tc>
        <w:tc>
          <w:tcPr>
            <w:tcW w:w="3213" w:type="dxa"/>
            <w:shd w:val="clear" w:color="auto" w:fill="auto"/>
          </w:tcPr>
          <w:p w14:paraId="7C9D75DC" w14:textId="77777777" w:rsidR="00522C04" w:rsidRPr="007555DA" w:rsidRDefault="00522C04" w:rsidP="00013736">
            <w:pPr>
              <w:spacing w:after="0" w:line="240" w:lineRule="auto"/>
              <w:rPr>
                <w:rFonts w:cstheme="minorHAnsi"/>
              </w:rPr>
            </w:pPr>
            <w:r w:rsidRPr="007555DA">
              <w:rPr>
                <w:rFonts w:cstheme="minorHAnsi"/>
              </w:rPr>
              <w:t>Proponuje się wykreślenie art. 26.</w:t>
            </w:r>
          </w:p>
        </w:tc>
        <w:tc>
          <w:tcPr>
            <w:tcW w:w="3213" w:type="dxa"/>
            <w:shd w:val="clear" w:color="auto" w:fill="auto"/>
          </w:tcPr>
          <w:p w14:paraId="3FBF7B13" w14:textId="77777777" w:rsidR="00522C04" w:rsidRPr="007555DA" w:rsidRDefault="00522C04" w:rsidP="00013736">
            <w:pPr>
              <w:spacing w:after="0" w:line="240" w:lineRule="auto"/>
              <w:rPr>
                <w:rFonts w:cstheme="minorHAnsi"/>
              </w:rPr>
            </w:pPr>
            <w:r w:rsidRPr="007555DA">
              <w:rPr>
                <w:rFonts w:cstheme="minorHAnsi"/>
              </w:rPr>
              <w:t>WUP, jako jednostka organizacyjna samorządu województwa, wykonuje polecenia marszałka województwa.</w:t>
            </w:r>
          </w:p>
          <w:p w14:paraId="2FE14F03" w14:textId="77777777" w:rsidR="00522C04" w:rsidRPr="007555DA" w:rsidRDefault="00522C04" w:rsidP="00013736">
            <w:pPr>
              <w:spacing w:after="0" w:line="240" w:lineRule="auto"/>
              <w:rPr>
                <w:rFonts w:cstheme="minorHAnsi"/>
              </w:rPr>
            </w:pPr>
            <w:r w:rsidRPr="007555DA">
              <w:rPr>
                <w:rFonts w:cstheme="minorHAnsi"/>
              </w:rPr>
              <w:t xml:space="preserve">Istnieje również potrzeba ewentualnego zdefiniowania „sytuacji kryzysowej”. </w:t>
            </w:r>
          </w:p>
        </w:tc>
        <w:tc>
          <w:tcPr>
            <w:tcW w:w="3213" w:type="dxa"/>
            <w:shd w:val="clear" w:color="auto" w:fill="auto"/>
          </w:tcPr>
          <w:p w14:paraId="44F22863" w14:textId="12643E24" w:rsidR="00522C04" w:rsidRPr="007555DA" w:rsidRDefault="00522C04" w:rsidP="00441F94">
            <w:pPr>
              <w:spacing w:after="0" w:line="240" w:lineRule="auto"/>
              <w:rPr>
                <w:rFonts w:cstheme="minorHAnsi"/>
              </w:rPr>
            </w:pPr>
          </w:p>
        </w:tc>
        <w:tc>
          <w:tcPr>
            <w:tcW w:w="2127" w:type="dxa"/>
            <w:shd w:val="clear" w:color="auto" w:fill="auto"/>
          </w:tcPr>
          <w:p w14:paraId="2AB093B1" w14:textId="77777777" w:rsidR="0002557D" w:rsidRPr="007555DA" w:rsidRDefault="0002557D" w:rsidP="0002557D">
            <w:pPr>
              <w:spacing w:before="120"/>
              <w:contextualSpacing/>
              <w:jc w:val="center"/>
              <w:rPr>
                <w:rFonts w:cstheme="minorHAnsi"/>
                <w:b/>
                <w:bCs/>
              </w:rPr>
            </w:pPr>
            <w:r w:rsidRPr="007555DA">
              <w:rPr>
                <w:rFonts w:cstheme="minorHAnsi"/>
                <w:b/>
                <w:bCs/>
              </w:rPr>
              <w:t>Wyjaśnienie:</w:t>
            </w:r>
          </w:p>
          <w:p w14:paraId="190441B2" w14:textId="6A26D0A4" w:rsidR="00522C04" w:rsidRPr="007555DA" w:rsidRDefault="00BD7FC1" w:rsidP="00E94438">
            <w:pPr>
              <w:spacing w:after="0" w:line="240" w:lineRule="auto"/>
              <w:jc w:val="both"/>
              <w:rPr>
                <w:rFonts w:cstheme="minorHAnsi"/>
              </w:rPr>
            </w:pPr>
            <w:r>
              <w:rPr>
                <w:rFonts w:cstheme="minorHAnsi"/>
                <w:i/>
                <w:iCs/>
              </w:rPr>
              <w:t xml:space="preserve"> </w:t>
            </w:r>
            <w:r w:rsidRPr="00622398">
              <w:rPr>
                <w:rFonts w:ascii="Lato" w:hAnsi="Lato"/>
                <w:sz w:val="20"/>
                <w:szCs w:val="20"/>
              </w:rPr>
              <w:t>Z uwagi na zgłoszone uwagi doprecyzowano sytuacje, w których minister właściwy do spraw pracy będzie uprawniony do wydawania poleceń dyrektorom WUP oraz dyrektorom PUP. Postanowiono, że wydawanie poleceń będzie możliwe jedynie w sytuacji nagłego zdarzenia, wywołanego przyczyną zewnętrzną, mającego negatywny wpływ na poziom zatrudnienia na obszarze kraju, województwa lub powiatu. Polecenia będą mogły dotyczyć jedynie realizacji zadań wynikających z ustawy. Przyjęte rozwiązanie jest zgodne z zakresem działania ministra właściwego do spraw pracy i ma służyć właściwemu realizowaniu zadań państwa w zakresie realizacji polityki rynku pracy w sytuacji nadzwyczajnej. Z uwagi na cel</w:t>
            </w:r>
            <w:r>
              <w:rPr>
                <w:rFonts w:ascii="Lato" w:hAnsi="Lato"/>
                <w:sz w:val="20"/>
                <w:szCs w:val="20"/>
              </w:rPr>
              <w:t>,</w:t>
            </w:r>
            <w:r w:rsidRPr="00622398">
              <w:rPr>
                <w:rFonts w:ascii="Lato" w:hAnsi="Lato"/>
                <w:sz w:val="20"/>
                <w:szCs w:val="20"/>
              </w:rPr>
              <w:t xml:space="preserve"> jakiemu </w:t>
            </w:r>
            <w:r>
              <w:rPr>
                <w:rFonts w:ascii="Lato" w:hAnsi="Lato"/>
                <w:sz w:val="20"/>
                <w:szCs w:val="20"/>
              </w:rPr>
              <w:t>m</w:t>
            </w:r>
            <w:r w:rsidRPr="00622398">
              <w:rPr>
                <w:rFonts w:ascii="Lato" w:hAnsi="Lato"/>
                <w:sz w:val="20"/>
                <w:szCs w:val="20"/>
              </w:rPr>
              <w:t>a służyć wprowadzenie omawianej instytucji</w:t>
            </w:r>
            <w:r>
              <w:rPr>
                <w:rFonts w:ascii="Lato" w:hAnsi="Lato"/>
                <w:sz w:val="20"/>
                <w:szCs w:val="20"/>
              </w:rPr>
              <w:t>,</w:t>
            </w:r>
            <w:r w:rsidRPr="00622398">
              <w:rPr>
                <w:rFonts w:ascii="Lato" w:hAnsi="Lato"/>
                <w:sz w:val="20"/>
                <w:szCs w:val="20"/>
              </w:rPr>
              <w:t xml:space="preserve"> nie jest możliwe w tym zakresie odesłanie do sytuacji kryzysowej w rozumieniu przepisów o zarządzaniu kryzysowym, która jest definiowana jako sytuacja wpływająca negatywnie na poziom bezpieczeństwa ludzi, mienia w znacznych rozmiarach lub środowiska, wywołująca znaczne ograniczenia w działaniu właściwych organów administracji publicznej ze względu na nieadekwatność posiadanych sił i środków</w:t>
            </w:r>
            <w:r>
              <w:rPr>
                <w:rFonts w:ascii="Lato" w:hAnsi="Lato"/>
                <w:sz w:val="20"/>
                <w:szCs w:val="20"/>
              </w:rPr>
              <w:t>.</w:t>
            </w:r>
          </w:p>
        </w:tc>
      </w:tr>
      <w:tr w:rsidR="007555DA" w:rsidRPr="007555DA" w14:paraId="0386E00D" w14:textId="77777777" w:rsidTr="00013736">
        <w:trPr>
          <w:trHeight w:val="428"/>
        </w:trPr>
        <w:tc>
          <w:tcPr>
            <w:tcW w:w="463" w:type="dxa"/>
            <w:vAlign w:val="center"/>
          </w:tcPr>
          <w:p w14:paraId="1C580D30" w14:textId="77777777" w:rsidR="00522C04" w:rsidRPr="007555DA" w:rsidRDefault="00522C04" w:rsidP="007F0612">
            <w:pPr>
              <w:numPr>
                <w:ilvl w:val="0"/>
                <w:numId w:val="43"/>
              </w:numPr>
              <w:tabs>
                <w:tab w:val="left" w:pos="284"/>
              </w:tabs>
              <w:spacing w:after="0" w:line="240" w:lineRule="auto"/>
              <w:ind w:left="284" w:hanging="284"/>
              <w:jc w:val="center"/>
              <w:rPr>
                <w:rFonts w:cstheme="minorHAnsi"/>
                <w:bCs/>
              </w:rPr>
            </w:pPr>
          </w:p>
        </w:tc>
        <w:tc>
          <w:tcPr>
            <w:tcW w:w="1913" w:type="dxa"/>
            <w:tcBorders>
              <w:top w:val="single" w:sz="4" w:space="0" w:color="auto"/>
              <w:left w:val="single" w:sz="4" w:space="0" w:color="auto"/>
              <w:bottom w:val="single" w:sz="4" w:space="0" w:color="auto"/>
              <w:right w:val="single" w:sz="4" w:space="0" w:color="auto"/>
            </w:tcBorders>
          </w:tcPr>
          <w:p w14:paraId="78FE9D63" w14:textId="77777777" w:rsidR="00522C04" w:rsidRPr="007555DA" w:rsidRDefault="00522C04" w:rsidP="00013736">
            <w:pPr>
              <w:spacing w:after="0" w:line="240" w:lineRule="auto"/>
              <w:rPr>
                <w:rFonts w:cstheme="minorHAnsi"/>
              </w:rPr>
            </w:pPr>
            <w:r w:rsidRPr="007555DA">
              <w:rPr>
                <w:rFonts w:cstheme="minorHAnsi"/>
              </w:rPr>
              <w:t>art. 31 pkt 2 lit. b (str. 27)</w:t>
            </w:r>
          </w:p>
        </w:tc>
        <w:tc>
          <w:tcPr>
            <w:tcW w:w="3213" w:type="dxa"/>
            <w:tcBorders>
              <w:top w:val="single" w:sz="4" w:space="0" w:color="auto"/>
              <w:left w:val="single" w:sz="4" w:space="0" w:color="auto"/>
              <w:bottom w:val="single" w:sz="4" w:space="0" w:color="auto"/>
              <w:right w:val="single" w:sz="4" w:space="0" w:color="auto"/>
            </w:tcBorders>
          </w:tcPr>
          <w:p w14:paraId="5AE8CC95" w14:textId="77777777" w:rsidR="00522C04" w:rsidRPr="007555DA" w:rsidRDefault="00522C04" w:rsidP="00013736">
            <w:pPr>
              <w:spacing w:after="0" w:line="240" w:lineRule="auto"/>
              <w:rPr>
                <w:rFonts w:cstheme="minorHAnsi"/>
              </w:rPr>
            </w:pPr>
            <w:r w:rsidRPr="007555DA">
              <w:rPr>
                <w:rFonts w:cstheme="minorHAnsi"/>
              </w:rPr>
              <w:t xml:space="preserve">Zmiana terminu na: „… do dnia </w:t>
            </w:r>
          </w:p>
          <w:p w14:paraId="2FFD6671" w14:textId="77777777" w:rsidR="00522C04" w:rsidRPr="007555DA" w:rsidRDefault="00522C04" w:rsidP="00013736">
            <w:pPr>
              <w:spacing w:after="0" w:line="240" w:lineRule="auto"/>
              <w:rPr>
                <w:rFonts w:cstheme="minorHAnsi"/>
              </w:rPr>
            </w:pPr>
            <w:r w:rsidRPr="007555DA">
              <w:rPr>
                <w:rFonts w:cstheme="minorHAnsi"/>
              </w:rPr>
              <w:t>30 listopada ….”</w:t>
            </w:r>
          </w:p>
        </w:tc>
        <w:tc>
          <w:tcPr>
            <w:tcW w:w="3213" w:type="dxa"/>
            <w:tcBorders>
              <w:top w:val="single" w:sz="4" w:space="0" w:color="auto"/>
              <w:left w:val="single" w:sz="4" w:space="0" w:color="auto"/>
              <w:bottom w:val="single" w:sz="4" w:space="0" w:color="auto"/>
              <w:right w:val="single" w:sz="4" w:space="0" w:color="auto"/>
            </w:tcBorders>
          </w:tcPr>
          <w:p w14:paraId="274FCFA0" w14:textId="77777777" w:rsidR="00522C04" w:rsidRPr="007555DA" w:rsidRDefault="00522C04" w:rsidP="00013736">
            <w:pPr>
              <w:spacing w:after="0" w:line="240" w:lineRule="auto"/>
              <w:rPr>
                <w:rFonts w:cstheme="minorHAnsi"/>
              </w:rPr>
            </w:pPr>
            <w:r w:rsidRPr="007555DA">
              <w:rPr>
                <w:rFonts w:cstheme="minorHAnsi"/>
              </w:rPr>
              <w:t xml:space="preserve">Wydłużenie terminu uzasadnione tym, że określenie regionalnych priorytetów wymaga zaznajomienia się i przeanalizowania priorytetów ogólnokrajowych i potem włączenia zagadnień priorytetów regionalnych w procedurę opiniowania Wojewódzkiej Rady Rynku Pracy. Jeden miesiąc od ukazania się priorytetów ogólnokrajowych </w:t>
            </w:r>
          </w:p>
          <w:p w14:paraId="3BDCE70C" w14:textId="77777777" w:rsidR="00522C04" w:rsidRPr="007555DA" w:rsidRDefault="00522C04" w:rsidP="00013736">
            <w:pPr>
              <w:spacing w:after="0" w:line="240" w:lineRule="auto"/>
              <w:rPr>
                <w:rFonts w:cstheme="minorHAnsi"/>
              </w:rPr>
            </w:pPr>
            <w:r w:rsidRPr="007555DA">
              <w:rPr>
                <w:rFonts w:cstheme="minorHAnsi"/>
              </w:rPr>
              <w:t>(do 30 września) może w praktyce okazać się terminem zbyt krótkim dla zrealizowania powyższego działania.</w:t>
            </w:r>
          </w:p>
        </w:tc>
        <w:tc>
          <w:tcPr>
            <w:tcW w:w="3213" w:type="dxa"/>
            <w:shd w:val="clear" w:color="auto" w:fill="FEF1E6"/>
          </w:tcPr>
          <w:p w14:paraId="24987A7F" w14:textId="77777777" w:rsidR="00522C04" w:rsidRPr="007555DA" w:rsidRDefault="00522C04" w:rsidP="00013736">
            <w:pPr>
              <w:spacing w:after="0" w:line="240" w:lineRule="auto"/>
              <w:rPr>
                <w:rFonts w:cstheme="minorHAnsi"/>
              </w:rPr>
            </w:pPr>
          </w:p>
        </w:tc>
        <w:tc>
          <w:tcPr>
            <w:tcW w:w="2127" w:type="dxa"/>
          </w:tcPr>
          <w:p w14:paraId="096CB9DF" w14:textId="6D47F5E6" w:rsidR="002574B6" w:rsidRPr="003F16A8" w:rsidRDefault="002574B6" w:rsidP="003F16A8">
            <w:pPr>
              <w:spacing w:after="0" w:line="240" w:lineRule="auto"/>
              <w:jc w:val="center"/>
              <w:rPr>
                <w:rFonts w:cstheme="minorHAnsi"/>
                <w:b/>
                <w:bCs/>
              </w:rPr>
            </w:pPr>
            <w:r w:rsidRPr="003F16A8">
              <w:rPr>
                <w:rFonts w:cstheme="minorHAnsi"/>
                <w:b/>
                <w:bCs/>
              </w:rPr>
              <w:t>Wyjaśnienie:</w:t>
            </w:r>
          </w:p>
          <w:p w14:paraId="227E2AAC" w14:textId="2378B465" w:rsidR="002574B6" w:rsidRPr="007555DA" w:rsidRDefault="002574B6" w:rsidP="002574B6">
            <w:pPr>
              <w:spacing w:after="0" w:line="240" w:lineRule="auto"/>
              <w:rPr>
                <w:rFonts w:cstheme="minorHAnsi"/>
              </w:rPr>
            </w:pPr>
            <w:r w:rsidRPr="007555DA">
              <w:rPr>
                <w:rFonts w:cstheme="minorHAnsi"/>
              </w:rPr>
              <w:t xml:space="preserve">Przepis art. 32 ust. 1 pkt 2 lit. b otrzymał brzmienie: </w:t>
            </w:r>
          </w:p>
          <w:p w14:paraId="08A02A63" w14:textId="084F5BD7" w:rsidR="00522C04" w:rsidRPr="007555DA" w:rsidRDefault="003F16A8" w:rsidP="00B83D31">
            <w:pPr>
              <w:pStyle w:val="LITlitera"/>
              <w:spacing w:line="240" w:lineRule="auto"/>
              <w:ind w:left="58" w:firstLine="106"/>
              <w:rPr>
                <w:rFonts w:cstheme="minorHAnsi"/>
              </w:rPr>
            </w:pPr>
            <w:r w:rsidRPr="00442E61">
              <w:rPr>
                <w:rFonts w:cstheme="minorHAnsi"/>
              </w:rPr>
              <w:t>„</w:t>
            </w:r>
            <w:r w:rsidR="00624F72" w:rsidRPr="00B83D31">
              <w:rPr>
                <w:rFonts w:asciiTheme="minorHAnsi" w:hAnsiTheme="minorHAnsi"/>
                <w:sz w:val="22"/>
                <w:szCs w:val="22"/>
              </w:rPr>
              <w:t>b)</w:t>
            </w:r>
            <w:r w:rsidR="00624F72" w:rsidRPr="00B83D31">
              <w:rPr>
                <w:rFonts w:asciiTheme="minorHAnsi" w:hAnsiTheme="minorHAnsi"/>
                <w:sz w:val="22"/>
                <w:szCs w:val="22"/>
              </w:rPr>
              <w:tab/>
              <w:t>ustalenie w terminie do dnia 31 października każdego roku listy obejmującej nie więcej niż trzy priorytety wydatkowania KFS na kolejny rok właściwe dla danego województwa, po zasięgnięciu opinii wojewódzkiej rady rynku pracy,</w:t>
            </w:r>
            <w:r>
              <w:rPr>
                <w:rFonts w:cstheme="minorHAnsi"/>
                <w:i/>
                <w:iCs/>
              </w:rPr>
              <w:t xml:space="preserve">”. </w:t>
            </w:r>
          </w:p>
        </w:tc>
      </w:tr>
      <w:tr w:rsidR="007555DA" w:rsidRPr="007555DA" w14:paraId="70754975" w14:textId="77777777" w:rsidTr="00013736">
        <w:trPr>
          <w:trHeight w:val="428"/>
        </w:trPr>
        <w:tc>
          <w:tcPr>
            <w:tcW w:w="463" w:type="dxa"/>
            <w:vAlign w:val="center"/>
          </w:tcPr>
          <w:p w14:paraId="684DFC28" w14:textId="77777777" w:rsidR="00522C04" w:rsidRPr="007555DA" w:rsidRDefault="00522C04" w:rsidP="007F0612">
            <w:pPr>
              <w:numPr>
                <w:ilvl w:val="0"/>
                <w:numId w:val="43"/>
              </w:numPr>
              <w:tabs>
                <w:tab w:val="left" w:pos="284"/>
              </w:tabs>
              <w:spacing w:after="0" w:line="240" w:lineRule="auto"/>
              <w:ind w:left="284" w:hanging="284"/>
              <w:jc w:val="center"/>
              <w:rPr>
                <w:rFonts w:cstheme="minorHAnsi"/>
                <w:bCs/>
              </w:rPr>
            </w:pPr>
          </w:p>
        </w:tc>
        <w:tc>
          <w:tcPr>
            <w:tcW w:w="1913" w:type="dxa"/>
            <w:tcBorders>
              <w:top w:val="single" w:sz="4" w:space="0" w:color="auto"/>
              <w:left w:val="single" w:sz="4" w:space="0" w:color="auto"/>
              <w:bottom w:val="single" w:sz="4" w:space="0" w:color="auto"/>
              <w:right w:val="single" w:sz="4" w:space="0" w:color="auto"/>
            </w:tcBorders>
          </w:tcPr>
          <w:p w14:paraId="12CF7588" w14:textId="77777777" w:rsidR="00522C04" w:rsidRPr="007555DA" w:rsidRDefault="00522C04" w:rsidP="00013736">
            <w:pPr>
              <w:spacing w:after="0" w:line="240" w:lineRule="auto"/>
              <w:rPr>
                <w:rFonts w:cstheme="minorHAnsi"/>
              </w:rPr>
            </w:pPr>
            <w:r w:rsidRPr="007555DA">
              <w:rPr>
                <w:rFonts w:cstheme="minorHAnsi"/>
              </w:rPr>
              <w:t>art. 44 (str. 38)</w:t>
            </w:r>
          </w:p>
        </w:tc>
        <w:tc>
          <w:tcPr>
            <w:tcW w:w="3213" w:type="dxa"/>
            <w:tcBorders>
              <w:top w:val="single" w:sz="4" w:space="0" w:color="auto"/>
              <w:left w:val="single" w:sz="4" w:space="0" w:color="auto"/>
              <w:bottom w:val="single" w:sz="4" w:space="0" w:color="auto"/>
              <w:right w:val="single" w:sz="4" w:space="0" w:color="auto"/>
            </w:tcBorders>
          </w:tcPr>
          <w:p w14:paraId="3BDCA492" w14:textId="77777777" w:rsidR="00522C04" w:rsidRPr="007555DA" w:rsidRDefault="00522C04" w:rsidP="00013736">
            <w:pPr>
              <w:spacing w:after="0" w:line="240" w:lineRule="auto"/>
              <w:rPr>
                <w:rFonts w:cstheme="minorHAnsi"/>
              </w:rPr>
            </w:pPr>
            <w:r w:rsidRPr="007555DA">
              <w:rPr>
                <w:rFonts w:cstheme="minorHAnsi"/>
              </w:rPr>
              <w:t xml:space="preserve">Konieczność zabezpieczenia dostępu do danych wrażliwych </w:t>
            </w:r>
          </w:p>
          <w:p w14:paraId="1AA2376E" w14:textId="77777777" w:rsidR="00522C04" w:rsidRPr="007555DA" w:rsidRDefault="00522C04" w:rsidP="00013736">
            <w:pPr>
              <w:spacing w:after="0" w:line="240" w:lineRule="auto"/>
              <w:rPr>
                <w:rFonts w:cstheme="minorHAnsi"/>
              </w:rPr>
            </w:pPr>
            <w:r w:rsidRPr="007555DA">
              <w:rPr>
                <w:rFonts w:cstheme="minorHAnsi"/>
              </w:rPr>
              <w:t xml:space="preserve">we wprowadzonym przez MRiPS rejestrze centralnym. </w:t>
            </w:r>
          </w:p>
        </w:tc>
        <w:tc>
          <w:tcPr>
            <w:tcW w:w="3213" w:type="dxa"/>
            <w:tcBorders>
              <w:top w:val="single" w:sz="4" w:space="0" w:color="auto"/>
              <w:left w:val="single" w:sz="4" w:space="0" w:color="auto"/>
              <w:bottom w:val="single" w:sz="4" w:space="0" w:color="auto"/>
              <w:right w:val="single" w:sz="4" w:space="0" w:color="auto"/>
            </w:tcBorders>
          </w:tcPr>
          <w:p w14:paraId="5C3527E3" w14:textId="77777777" w:rsidR="00522C04" w:rsidRPr="007555DA" w:rsidRDefault="00522C04" w:rsidP="00013736">
            <w:pPr>
              <w:spacing w:after="0" w:line="240" w:lineRule="auto"/>
              <w:rPr>
                <w:rFonts w:cstheme="minorHAnsi"/>
              </w:rPr>
            </w:pPr>
            <w:r w:rsidRPr="007555DA">
              <w:rPr>
                <w:rFonts w:cstheme="minorHAnsi"/>
              </w:rPr>
              <w:t xml:space="preserve">W opinii WUP w Poznaniu zakres danych, agregowanych w rejestrze centralnym, jest bardzo szeroki </w:t>
            </w:r>
          </w:p>
          <w:p w14:paraId="7E4820C1" w14:textId="77777777" w:rsidR="00522C04" w:rsidRPr="007555DA" w:rsidRDefault="00522C04" w:rsidP="00013736">
            <w:pPr>
              <w:spacing w:after="0" w:line="240" w:lineRule="auto"/>
              <w:rPr>
                <w:rFonts w:cstheme="minorHAnsi"/>
              </w:rPr>
            </w:pPr>
            <w:r w:rsidRPr="007555DA">
              <w:rPr>
                <w:rFonts w:cstheme="minorHAnsi"/>
              </w:rPr>
              <w:t>i wymaga wprowadzenia zabezpieczeń dostępu na różnych poziomach.</w:t>
            </w:r>
          </w:p>
        </w:tc>
        <w:tc>
          <w:tcPr>
            <w:tcW w:w="3213" w:type="dxa"/>
            <w:shd w:val="clear" w:color="auto" w:fill="FEF1E6"/>
          </w:tcPr>
          <w:p w14:paraId="301D7E88" w14:textId="77777777" w:rsidR="00522C04" w:rsidRPr="007555DA" w:rsidRDefault="00522C04" w:rsidP="00013736">
            <w:pPr>
              <w:spacing w:after="0" w:line="240" w:lineRule="auto"/>
              <w:rPr>
                <w:rFonts w:cstheme="minorHAnsi"/>
              </w:rPr>
            </w:pPr>
          </w:p>
        </w:tc>
        <w:tc>
          <w:tcPr>
            <w:tcW w:w="2127" w:type="dxa"/>
          </w:tcPr>
          <w:p w14:paraId="4311A975" w14:textId="77777777" w:rsidR="00522C04" w:rsidRPr="007555DA" w:rsidRDefault="003B69ED" w:rsidP="003F16A8">
            <w:pPr>
              <w:spacing w:after="0" w:line="240" w:lineRule="auto"/>
              <w:jc w:val="center"/>
              <w:rPr>
                <w:rFonts w:cstheme="minorHAnsi"/>
              </w:rPr>
            </w:pPr>
            <w:r w:rsidRPr="003F16A8">
              <w:rPr>
                <w:rFonts w:cstheme="minorHAnsi"/>
                <w:b/>
                <w:bCs/>
              </w:rPr>
              <w:t>Wyjaśnienie</w:t>
            </w:r>
            <w:r w:rsidRPr="007555DA">
              <w:rPr>
                <w:rFonts w:cstheme="minorHAnsi"/>
              </w:rPr>
              <w:t>:</w:t>
            </w:r>
          </w:p>
          <w:p w14:paraId="768BE8F7" w14:textId="6779812A" w:rsidR="003B69ED" w:rsidRPr="007555DA" w:rsidRDefault="00765A37" w:rsidP="003F16A8">
            <w:pPr>
              <w:spacing w:after="0" w:line="240" w:lineRule="auto"/>
              <w:jc w:val="both"/>
              <w:rPr>
                <w:rFonts w:cstheme="minorHAnsi"/>
              </w:rPr>
            </w:pPr>
            <w:r w:rsidRPr="00765A37">
              <w:rPr>
                <w:rFonts w:cstheme="minorHAnsi"/>
              </w:rPr>
              <w:t>Obecnie w Ministerstwie Rodziny i Polityki Społecznej wykorzystywanych jest szereg mechanizmów w zakresie bezpieczeństwa przetwarzania informacji, które będą wykorzystane w przedmiotowym Systemie. Podstawowym elementem bezpieczeństwa są urządzenia typu firewall, które filtrują ruch sieciowych przychodzący i wychodzący z wykorzystaniem mechanizmów IPS i IDS. Co do zasady udostępniane aplikacje w sieci Internet zaopatrzone są w certyfikat domeny Ministerstwa Rodziny i Polityki Społecznej, zapewniając szyfrowanie komunikacji pomiędzy przeglądarką a serwerem aplikacyjnym uniemożliwiając praktycznie podgląd przesyłanych danych. Zostaną wykorzystane mechanizmy filtracji adresów IP, z których dozwolone będzie połączenie do serwera aplikacyjnego.</w:t>
            </w:r>
          </w:p>
        </w:tc>
      </w:tr>
      <w:tr w:rsidR="007555DA" w:rsidRPr="007555DA" w14:paraId="6D803D85" w14:textId="77777777" w:rsidTr="003F16A8">
        <w:trPr>
          <w:trHeight w:val="533"/>
        </w:trPr>
        <w:tc>
          <w:tcPr>
            <w:tcW w:w="463" w:type="dxa"/>
            <w:vAlign w:val="center"/>
          </w:tcPr>
          <w:p w14:paraId="5E9005EA" w14:textId="77777777" w:rsidR="00522C04" w:rsidRPr="007555DA" w:rsidRDefault="00522C04" w:rsidP="007F0612">
            <w:pPr>
              <w:numPr>
                <w:ilvl w:val="0"/>
                <w:numId w:val="43"/>
              </w:numPr>
              <w:tabs>
                <w:tab w:val="left" w:pos="142"/>
              </w:tabs>
              <w:spacing w:after="0" w:line="240" w:lineRule="auto"/>
              <w:ind w:left="284" w:hanging="284"/>
              <w:jc w:val="center"/>
              <w:rPr>
                <w:rFonts w:cstheme="minorHAnsi"/>
                <w:bCs/>
              </w:rPr>
            </w:pPr>
          </w:p>
        </w:tc>
        <w:tc>
          <w:tcPr>
            <w:tcW w:w="1913" w:type="dxa"/>
            <w:tcBorders>
              <w:top w:val="single" w:sz="4" w:space="0" w:color="auto"/>
              <w:left w:val="single" w:sz="4" w:space="0" w:color="auto"/>
              <w:bottom w:val="single" w:sz="4" w:space="0" w:color="auto"/>
              <w:right w:val="single" w:sz="4" w:space="0" w:color="auto"/>
            </w:tcBorders>
          </w:tcPr>
          <w:p w14:paraId="563FB7F3" w14:textId="77777777" w:rsidR="00522C04" w:rsidRPr="007555DA" w:rsidRDefault="00522C04" w:rsidP="00013736">
            <w:pPr>
              <w:spacing w:after="0" w:line="240" w:lineRule="auto"/>
              <w:rPr>
                <w:rFonts w:cstheme="minorHAnsi"/>
              </w:rPr>
            </w:pPr>
            <w:r w:rsidRPr="007555DA">
              <w:rPr>
                <w:rFonts w:cstheme="minorHAnsi"/>
              </w:rPr>
              <w:t xml:space="preserve">art. 119 ust. 9 </w:t>
            </w:r>
          </w:p>
          <w:p w14:paraId="6580CC3A" w14:textId="77777777" w:rsidR="00522C04" w:rsidRPr="007555DA" w:rsidRDefault="00522C04" w:rsidP="00013736">
            <w:pPr>
              <w:spacing w:after="0" w:line="240" w:lineRule="auto"/>
              <w:rPr>
                <w:rFonts w:cstheme="minorHAnsi"/>
              </w:rPr>
            </w:pPr>
            <w:r w:rsidRPr="007555DA">
              <w:rPr>
                <w:rFonts w:cstheme="minorHAnsi"/>
              </w:rPr>
              <w:t>(str. 94)</w:t>
            </w:r>
          </w:p>
        </w:tc>
        <w:tc>
          <w:tcPr>
            <w:tcW w:w="3213" w:type="dxa"/>
            <w:tcBorders>
              <w:top w:val="single" w:sz="4" w:space="0" w:color="auto"/>
              <w:left w:val="single" w:sz="4" w:space="0" w:color="auto"/>
              <w:bottom w:val="single" w:sz="4" w:space="0" w:color="auto"/>
              <w:right w:val="single" w:sz="4" w:space="0" w:color="auto"/>
            </w:tcBorders>
          </w:tcPr>
          <w:p w14:paraId="1927BCF1"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Pozostawienie możliwości </w:t>
            </w:r>
          </w:p>
          <w:p w14:paraId="2488244C"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(w uzasadnionych przypadkach) dofinansowania z KFS tzw. szkoleń miękkich.</w:t>
            </w:r>
          </w:p>
        </w:tc>
        <w:tc>
          <w:tcPr>
            <w:tcW w:w="3213" w:type="dxa"/>
            <w:tcBorders>
              <w:top w:val="single" w:sz="4" w:space="0" w:color="auto"/>
              <w:left w:val="single" w:sz="4" w:space="0" w:color="auto"/>
              <w:bottom w:val="single" w:sz="4" w:space="0" w:color="auto"/>
              <w:right w:val="single" w:sz="4" w:space="0" w:color="auto"/>
            </w:tcBorders>
          </w:tcPr>
          <w:p w14:paraId="15E53AAC" w14:textId="77777777" w:rsidR="00522C04" w:rsidRPr="007555DA" w:rsidRDefault="00522C04" w:rsidP="00013736">
            <w:pPr>
              <w:spacing w:after="0" w:line="240" w:lineRule="auto"/>
              <w:rPr>
                <w:rFonts w:cstheme="minorHAnsi"/>
              </w:rPr>
            </w:pPr>
            <w:r w:rsidRPr="007555DA">
              <w:rPr>
                <w:rFonts w:cstheme="minorHAnsi"/>
              </w:rPr>
              <w:t xml:space="preserve">Pomimo trudności w weryfikacji konkretnych efektów „szkoleń miękkich”, w wielu dziedzinach </w:t>
            </w:r>
          </w:p>
          <w:p w14:paraId="1608A1C4" w14:textId="77777777" w:rsidR="00522C04" w:rsidRPr="007555DA" w:rsidRDefault="00522C04" w:rsidP="00013736">
            <w:pPr>
              <w:spacing w:after="0" w:line="240" w:lineRule="auto"/>
              <w:rPr>
                <w:rFonts w:cstheme="minorHAnsi"/>
              </w:rPr>
            </w:pPr>
            <w:r w:rsidRPr="007555DA">
              <w:rPr>
                <w:rFonts w:cstheme="minorHAnsi"/>
              </w:rPr>
              <w:t xml:space="preserve">i konkretnych zawodach, na obecnym rynku pracy i rynku pracy w przyszłości , kompetencje miękkie mogą mieć kluczowe znaczenie. Często są bezpośrednio związane </w:t>
            </w:r>
          </w:p>
          <w:p w14:paraId="6432A867" w14:textId="77777777" w:rsidR="00522C04" w:rsidRPr="007555DA" w:rsidRDefault="00522C04" w:rsidP="00013736">
            <w:pPr>
              <w:spacing w:after="0" w:line="240" w:lineRule="auto"/>
              <w:rPr>
                <w:rFonts w:cstheme="minorHAnsi"/>
              </w:rPr>
            </w:pPr>
            <w:r w:rsidRPr="007555DA">
              <w:rPr>
                <w:rFonts w:cstheme="minorHAnsi"/>
              </w:rPr>
              <w:t xml:space="preserve">z konkretnymi kwalifikacjami. Zapewniają elastyczność </w:t>
            </w:r>
          </w:p>
          <w:p w14:paraId="06736D36" w14:textId="77777777" w:rsidR="00522C04" w:rsidRPr="007555DA" w:rsidRDefault="00522C04" w:rsidP="00013736">
            <w:pPr>
              <w:spacing w:after="0" w:line="240" w:lineRule="auto"/>
              <w:rPr>
                <w:rFonts w:cstheme="minorHAnsi"/>
              </w:rPr>
            </w:pPr>
            <w:r w:rsidRPr="007555DA">
              <w:rPr>
                <w:rFonts w:cstheme="minorHAnsi"/>
              </w:rPr>
              <w:t>i samodzielność. Przystosowują do zmieniającej się rzeczywistości.</w:t>
            </w:r>
          </w:p>
        </w:tc>
        <w:tc>
          <w:tcPr>
            <w:tcW w:w="3213" w:type="dxa"/>
            <w:shd w:val="clear" w:color="auto" w:fill="FEF1E6"/>
          </w:tcPr>
          <w:p w14:paraId="1531526A" w14:textId="77777777" w:rsidR="00522C04" w:rsidRPr="007555DA" w:rsidRDefault="00522C04" w:rsidP="00013736">
            <w:pPr>
              <w:spacing w:after="0" w:line="240" w:lineRule="auto"/>
              <w:rPr>
                <w:rFonts w:cstheme="minorHAnsi"/>
              </w:rPr>
            </w:pPr>
          </w:p>
        </w:tc>
        <w:tc>
          <w:tcPr>
            <w:tcW w:w="2127" w:type="dxa"/>
            <w:shd w:val="clear" w:color="auto" w:fill="auto"/>
          </w:tcPr>
          <w:p w14:paraId="71718892" w14:textId="2F7861E1" w:rsidR="00461EE9" w:rsidRPr="007555DA" w:rsidRDefault="00461EE9" w:rsidP="003F16A8">
            <w:pPr>
              <w:spacing w:after="0" w:line="240" w:lineRule="auto"/>
              <w:jc w:val="center"/>
              <w:rPr>
                <w:rFonts w:cstheme="minorHAnsi"/>
                <w:b/>
              </w:rPr>
            </w:pPr>
            <w:r w:rsidRPr="007555DA">
              <w:rPr>
                <w:rFonts w:cstheme="minorHAnsi"/>
                <w:b/>
              </w:rPr>
              <w:t>Uwag</w:t>
            </w:r>
            <w:r w:rsidR="003F16A8">
              <w:rPr>
                <w:rFonts w:cstheme="minorHAnsi"/>
                <w:b/>
              </w:rPr>
              <w:t>a</w:t>
            </w:r>
            <w:r w:rsidRPr="007555DA">
              <w:rPr>
                <w:rFonts w:cstheme="minorHAnsi"/>
                <w:b/>
              </w:rPr>
              <w:t xml:space="preserve"> uwzględnion</w:t>
            </w:r>
            <w:r w:rsidR="005008CE" w:rsidRPr="007555DA">
              <w:rPr>
                <w:rFonts w:cstheme="minorHAnsi"/>
                <w:b/>
              </w:rPr>
              <w:t>a</w:t>
            </w:r>
            <w:r w:rsidRPr="007555DA">
              <w:rPr>
                <w:rFonts w:cstheme="minorHAnsi"/>
                <w:b/>
              </w:rPr>
              <w:t>.</w:t>
            </w:r>
          </w:p>
          <w:p w14:paraId="20335CEA" w14:textId="547DE548" w:rsidR="00522C04" w:rsidRPr="007555DA" w:rsidRDefault="00461EE9" w:rsidP="00A704A1">
            <w:pPr>
              <w:spacing w:after="0" w:line="240" w:lineRule="auto"/>
              <w:jc w:val="both"/>
              <w:rPr>
                <w:rFonts w:cstheme="minorHAnsi"/>
              </w:rPr>
            </w:pPr>
            <w:r w:rsidRPr="007555DA">
              <w:rPr>
                <w:rFonts w:cstheme="minorHAnsi"/>
              </w:rPr>
              <w:t>W toku prac nad ustawą zrezygnowano z wyłączenia szkoleń z tzw. umiejętności miękkich z finansowania ze środków KFS.</w:t>
            </w:r>
          </w:p>
        </w:tc>
      </w:tr>
      <w:tr w:rsidR="007555DA" w:rsidRPr="007555DA" w14:paraId="31DC0D61" w14:textId="77777777" w:rsidTr="00013736">
        <w:trPr>
          <w:trHeight w:val="533"/>
        </w:trPr>
        <w:tc>
          <w:tcPr>
            <w:tcW w:w="463" w:type="dxa"/>
            <w:vAlign w:val="center"/>
          </w:tcPr>
          <w:p w14:paraId="6BC50037" w14:textId="77777777" w:rsidR="00522C04" w:rsidRPr="007555DA" w:rsidRDefault="00522C04" w:rsidP="007F0612">
            <w:pPr>
              <w:numPr>
                <w:ilvl w:val="0"/>
                <w:numId w:val="43"/>
              </w:numPr>
              <w:tabs>
                <w:tab w:val="left" w:pos="142"/>
              </w:tabs>
              <w:spacing w:after="0" w:line="240" w:lineRule="auto"/>
              <w:ind w:left="284" w:hanging="284"/>
              <w:jc w:val="center"/>
              <w:rPr>
                <w:rFonts w:cstheme="minorHAnsi"/>
                <w:bCs/>
              </w:rPr>
            </w:pPr>
          </w:p>
        </w:tc>
        <w:tc>
          <w:tcPr>
            <w:tcW w:w="1913" w:type="dxa"/>
            <w:tcBorders>
              <w:top w:val="single" w:sz="4" w:space="0" w:color="auto"/>
              <w:left w:val="single" w:sz="4" w:space="0" w:color="auto"/>
              <w:bottom w:val="single" w:sz="4" w:space="0" w:color="auto"/>
              <w:right w:val="single" w:sz="4" w:space="0" w:color="auto"/>
            </w:tcBorders>
          </w:tcPr>
          <w:p w14:paraId="7FA62334" w14:textId="77777777" w:rsidR="00522C04" w:rsidRPr="007555DA" w:rsidRDefault="00522C04" w:rsidP="00013736">
            <w:pPr>
              <w:spacing w:after="0" w:line="240" w:lineRule="auto"/>
              <w:rPr>
                <w:rFonts w:cstheme="minorHAnsi"/>
              </w:rPr>
            </w:pPr>
            <w:r w:rsidRPr="007555DA">
              <w:rPr>
                <w:rFonts w:cstheme="minorHAnsi"/>
              </w:rPr>
              <w:t>art. 281 (str. 197)</w:t>
            </w:r>
          </w:p>
        </w:tc>
        <w:tc>
          <w:tcPr>
            <w:tcW w:w="3213" w:type="dxa"/>
            <w:tcBorders>
              <w:top w:val="single" w:sz="4" w:space="0" w:color="auto"/>
              <w:left w:val="single" w:sz="4" w:space="0" w:color="auto"/>
              <w:bottom w:val="single" w:sz="4" w:space="0" w:color="auto"/>
              <w:right w:val="single" w:sz="4" w:space="0" w:color="auto"/>
            </w:tcBorders>
          </w:tcPr>
          <w:p w14:paraId="23A19161"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Propozycja zmiany dotyczy wysokości dodatku motywacyjnego, przyznawanego przez marszałka województwa, pracownikowi realizującemu zadania określone </w:t>
            </w:r>
          </w:p>
          <w:p w14:paraId="08530A16"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w ustawie. </w:t>
            </w:r>
          </w:p>
        </w:tc>
        <w:tc>
          <w:tcPr>
            <w:tcW w:w="3213" w:type="dxa"/>
            <w:tcBorders>
              <w:top w:val="single" w:sz="4" w:space="0" w:color="auto"/>
              <w:left w:val="single" w:sz="4" w:space="0" w:color="auto"/>
              <w:bottom w:val="single" w:sz="4" w:space="0" w:color="auto"/>
              <w:right w:val="single" w:sz="4" w:space="0" w:color="auto"/>
            </w:tcBorders>
          </w:tcPr>
          <w:p w14:paraId="74B6AB48" w14:textId="77777777" w:rsidR="00522C04" w:rsidRPr="007555DA" w:rsidRDefault="00522C04" w:rsidP="00013736">
            <w:pPr>
              <w:spacing w:after="0" w:line="240" w:lineRule="auto"/>
              <w:rPr>
                <w:rFonts w:cstheme="minorHAnsi"/>
              </w:rPr>
            </w:pPr>
            <w:r w:rsidRPr="007555DA">
              <w:rPr>
                <w:rFonts w:cstheme="minorHAnsi"/>
              </w:rPr>
              <w:t xml:space="preserve">Proponuje się, aby wysokość dodatku motywacyjnego nie była niższa niż przewidziana dla doradców zawodowych na obecnym poziomie. </w:t>
            </w:r>
          </w:p>
        </w:tc>
        <w:tc>
          <w:tcPr>
            <w:tcW w:w="3213" w:type="dxa"/>
            <w:shd w:val="clear" w:color="auto" w:fill="FEF1E6"/>
          </w:tcPr>
          <w:p w14:paraId="1ED5D954" w14:textId="77777777" w:rsidR="00522C04" w:rsidRPr="007555DA" w:rsidRDefault="00522C04" w:rsidP="00013736">
            <w:pPr>
              <w:spacing w:after="0" w:line="240" w:lineRule="auto"/>
              <w:rPr>
                <w:rFonts w:cstheme="minorHAnsi"/>
              </w:rPr>
            </w:pPr>
          </w:p>
        </w:tc>
        <w:tc>
          <w:tcPr>
            <w:tcW w:w="2127" w:type="dxa"/>
          </w:tcPr>
          <w:p w14:paraId="646A007F" w14:textId="384FD1BA" w:rsidR="00F633BE" w:rsidRPr="007555DA" w:rsidRDefault="00F633BE" w:rsidP="00F633BE">
            <w:pPr>
              <w:spacing w:after="0" w:line="240" w:lineRule="auto"/>
              <w:jc w:val="center"/>
              <w:rPr>
                <w:rFonts w:cstheme="minorHAnsi"/>
                <w:b/>
                <w:bCs/>
              </w:rPr>
            </w:pPr>
            <w:r w:rsidRPr="007555DA">
              <w:rPr>
                <w:rFonts w:cstheme="minorHAnsi"/>
                <w:b/>
                <w:bCs/>
              </w:rPr>
              <w:t>Wyjaśnienie</w:t>
            </w:r>
            <w:r w:rsidR="003F16A8">
              <w:rPr>
                <w:rFonts w:cstheme="minorHAnsi"/>
                <w:b/>
                <w:bCs/>
              </w:rPr>
              <w:t>:</w:t>
            </w:r>
          </w:p>
          <w:p w14:paraId="3A6FA88C" w14:textId="3967F68B" w:rsidR="00F633BE" w:rsidRPr="007555DA" w:rsidRDefault="00F633BE" w:rsidP="00F633BE">
            <w:pPr>
              <w:spacing w:after="0" w:line="240" w:lineRule="auto"/>
              <w:jc w:val="both"/>
              <w:rPr>
                <w:rFonts w:cstheme="minorHAnsi"/>
              </w:rPr>
            </w:pPr>
            <w:r w:rsidRPr="007555DA">
              <w:rPr>
                <w:rFonts w:cstheme="minorHAnsi"/>
              </w:rPr>
              <w:t>Wzięto pod uwagę wszystkie uwagi dotyczące dodatków. W konsekwencji rozwiązanie będzie następujące:</w:t>
            </w:r>
          </w:p>
          <w:p w14:paraId="68A1C9BD" w14:textId="77777777" w:rsidR="00F633BE" w:rsidRPr="007555DA" w:rsidRDefault="00F633BE" w:rsidP="00F633BE">
            <w:pPr>
              <w:spacing w:after="0" w:line="240" w:lineRule="auto"/>
              <w:jc w:val="both"/>
              <w:rPr>
                <w:rFonts w:cstheme="minorHAnsi"/>
              </w:rPr>
            </w:pPr>
            <w:r w:rsidRPr="007555DA">
              <w:rPr>
                <w:rFonts w:cstheme="minorHAnsi"/>
              </w:rPr>
              <w:t xml:space="preserve">1) dodatki przyznaje Dyrektor PUP, Dyrektor WUP, </w:t>
            </w:r>
          </w:p>
          <w:p w14:paraId="21C5516C" w14:textId="77777777" w:rsidR="00F633BE" w:rsidRPr="007555DA" w:rsidRDefault="00F633BE" w:rsidP="00F633BE">
            <w:pPr>
              <w:spacing w:after="0" w:line="240" w:lineRule="auto"/>
              <w:jc w:val="both"/>
              <w:rPr>
                <w:rFonts w:cstheme="minorHAnsi"/>
              </w:rPr>
            </w:pPr>
            <w:r w:rsidRPr="007555DA">
              <w:rPr>
                <w:rFonts w:cstheme="minorHAnsi"/>
              </w:rPr>
              <w:t xml:space="preserve">2) usuwa się z projektu ustawy zwrot " w kwocie nie przekraczającej 1500 zł",  </w:t>
            </w:r>
          </w:p>
          <w:p w14:paraId="29D15615" w14:textId="77777777" w:rsidR="00F633BE" w:rsidRPr="007555DA" w:rsidRDefault="00F633BE" w:rsidP="00F633BE">
            <w:pPr>
              <w:spacing w:after="0" w:line="240" w:lineRule="auto"/>
              <w:jc w:val="both"/>
              <w:rPr>
                <w:rFonts w:cstheme="minorHAnsi"/>
              </w:rPr>
            </w:pPr>
            <w:r w:rsidRPr="007555DA">
              <w:rPr>
                <w:rFonts w:cstheme="minorHAnsi"/>
              </w:rPr>
              <w:t>3) środki na dodatki przekazane zostaną urzędom pracy w pozycji fakultatywnych, OHP odpowiednio w decyzji,</w:t>
            </w:r>
          </w:p>
          <w:p w14:paraId="5EE01FCB" w14:textId="77777777" w:rsidR="00F633BE" w:rsidRPr="007555DA" w:rsidRDefault="00F633BE" w:rsidP="00F633BE">
            <w:pPr>
              <w:spacing w:after="0" w:line="240" w:lineRule="auto"/>
              <w:jc w:val="both"/>
              <w:rPr>
                <w:rFonts w:cstheme="minorHAnsi"/>
              </w:rPr>
            </w:pPr>
            <w:r w:rsidRPr="007555DA">
              <w:rPr>
                <w:rFonts w:cstheme="minorHAnsi"/>
              </w:rPr>
              <w:t>4)  sposób przyznawania dodatków motywacyjnych określi odpowiednio w regulaminie wynagradzania Dyrektor PUP i Dyrektor WUP a Komendant Główny określi tryb przyznawania dodatku motywacyjnego w zarządzeniu wewnętrznym,</w:t>
            </w:r>
          </w:p>
          <w:p w14:paraId="0CFF1BD9" w14:textId="4FDE7CB3" w:rsidR="00522C04" w:rsidRPr="007555DA" w:rsidRDefault="00F633BE" w:rsidP="00F633BE">
            <w:pPr>
              <w:spacing w:after="0" w:line="240" w:lineRule="auto"/>
              <w:rPr>
                <w:rFonts w:cstheme="minorHAnsi"/>
              </w:rPr>
            </w:pPr>
            <w:r w:rsidRPr="007555DA">
              <w:rPr>
                <w:rFonts w:cstheme="minorHAnsi"/>
              </w:rPr>
              <w:t>4) 2023 rok będzie okresem przejściowym - dodatki będą przyznawane na dotychczasowych zasadach.</w:t>
            </w:r>
            <w:r w:rsidR="00354954">
              <w:rPr>
                <w:rFonts w:cstheme="minorHAnsi"/>
              </w:rPr>
              <w:t xml:space="preserve"> </w:t>
            </w:r>
          </w:p>
        </w:tc>
      </w:tr>
      <w:tr w:rsidR="007555DA" w:rsidRPr="007555DA" w14:paraId="2FF9F039" w14:textId="77777777" w:rsidTr="00E60C7D">
        <w:trPr>
          <w:trHeight w:val="533"/>
        </w:trPr>
        <w:tc>
          <w:tcPr>
            <w:tcW w:w="463" w:type="dxa"/>
            <w:shd w:val="clear" w:color="auto" w:fill="auto"/>
            <w:vAlign w:val="center"/>
          </w:tcPr>
          <w:p w14:paraId="61FA08E5" w14:textId="77777777" w:rsidR="00522C04" w:rsidRPr="007555DA" w:rsidRDefault="00522C04" w:rsidP="007F0612">
            <w:pPr>
              <w:numPr>
                <w:ilvl w:val="0"/>
                <w:numId w:val="43"/>
              </w:numPr>
              <w:tabs>
                <w:tab w:val="left" w:pos="142"/>
              </w:tabs>
              <w:spacing w:after="0" w:line="240" w:lineRule="auto"/>
              <w:ind w:left="284" w:hanging="284"/>
              <w:jc w:val="center"/>
              <w:rPr>
                <w:rFonts w:cstheme="minorHAnsi"/>
                <w:bCs/>
              </w:rPr>
            </w:pPr>
          </w:p>
        </w:tc>
        <w:tc>
          <w:tcPr>
            <w:tcW w:w="1913" w:type="dxa"/>
            <w:tcBorders>
              <w:top w:val="single" w:sz="4" w:space="0" w:color="auto"/>
              <w:left w:val="single" w:sz="4" w:space="0" w:color="auto"/>
              <w:bottom w:val="single" w:sz="4" w:space="0" w:color="auto"/>
              <w:right w:val="single" w:sz="4" w:space="0" w:color="auto"/>
            </w:tcBorders>
            <w:shd w:val="clear" w:color="auto" w:fill="auto"/>
          </w:tcPr>
          <w:p w14:paraId="50341E0B" w14:textId="77777777" w:rsidR="00522C04" w:rsidRPr="007555DA" w:rsidRDefault="00522C04" w:rsidP="00013736">
            <w:pPr>
              <w:spacing w:after="0" w:line="240" w:lineRule="auto"/>
              <w:rPr>
                <w:rFonts w:cstheme="minorHAnsi"/>
              </w:rPr>
            </w:pPr>
            <w:r w:rsidRPr="007555DA">
              <w:rPr>
                <w:rFonts w:cstheme="minorHAnsi"/>
              </w:rPr>
              <w:t xml:space="preserve">art. 309 ust. 4 </w:t>
            </w:r>
          </w:p>
          <w:p w14:paraId="7A717890" w14:textId="77777777" w:rsidR="00522C04" w:rsidRPr="007555DA" w:rsidRDefault="00522C04" w:rsidP="00013736">
            <w:pPr>
              <w:spacing w:after="0" w:line="240" w:lineRule="auto"/>
              <w:rPr>
                <w:rFonts w:cstheme="minorHAnsi"/>
              </w:rPr>
            </w:pPr>
            <w:r w:rsidRPr="007555DA">
              <w:rPr>
                <w:rFonts w:cstheme="minorHAnsi"/>
              </w:rPr>
              <w:t>(str. 214)</w:t>
            </w:r>
          </w:p>
        </w:tc>
        <w:tc>
          <w:tcPr>
            <w:tcW w:w="3213" w:type="dxa"/>
            <w:tcBorders>
              <w:top w:val="single" w:sz="4" w:space="0" w:color="auto"/>
              <w:left w:val="single" w:sz="4" w:space="0" w:color="auto"/>
              <w:bottom w:val="single" w:sz="4" w:space="0" w:color="auto"/>
              <w:right w:val="single" w:sz="4" w:space="0" w:color="auto"/>
            </w:tcBorders>
            <w:shd w:val="clear" w:color="auto" w:fill="auto"/>
          </w:tcPr>
          <w:p w14:paraId="6E2B3414"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Sugeruje się dodanie, iż wniosek </w:t>
            </w:r>
          </w:p>
          <w:p w14:paraId="0A79E891"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o wykreślenie jest dodatkowo zwolniony z opłaty skarbowej, wynoszącej 10 zł, w związku </w:t>
            </w:r>
          </w:p>
          <w:p w14:paraId="01DBBB8D"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z ustawą z dnia 16 listopada 2006 r. o opłacie skarbowej </w:t>
            </w:r>
          </w:p>
          <w:p w14:paraId="65B6BE87" w14:textId="77777777" w:rsidR="00522C04" w:rsidRPr="007555DA" w:rsidRDefault="00522C04" w:rsidP="00013736">
            <w:pPr>
              <w:autoSpaceDE w:val="0"/>
              <w:autoSpaceDN w:val="0"/>
              <w:adjustRightInd w:val="0"/>
              <w:spacing w:after="0" w:line="240" w:lineRule="auto"/>
              <w:rPr>
                <w:rFonts w:cstheme="minorHAnsi"/>
                <w:spacing w:val="-2"/>
                <w:lang w:eastAsia="pl-PL"/>
              </w:rPr>
            </w:pPr>
            <w:r w:rsidRPr="007555DA">
              <w:rPr>
                <w:rFonts w:cstheme="minorHAnsi"/>
                <w:spacing w:val="-2"/>
                <w:lang w:eastAsia="pl-PL"/>
              </w:rPr>
              <w:t xml:space="preserve">(t. j. Dz. U. z 2021 r., poz. 1923, </w:t>
            </w:r>
          </w:p>
          <w:p w14:paraId="2EB824A0"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spacing w:val="-2"/>
                <w:lang w:eastAsia="pl-PL"/>
              </w:rPr>
              <w:t>z późn. zm.).</w:t>
            </w:r>
          </w:p>
        </w:tc>
        <w:tc>
          <w:tcPr>
            <w:tcW w:w="3213" w:type="dxa"/>
            <w:tcBorders>
              <w:top w:val="single" w:sz="4" w:space="0" w:color="auto"/>
              <w:left w:val="single" w:sz="4" w:space="0" w:color="auto"/>
              <w:bottom w:val="single" w:sz="4" w:space="0" w:color="auto"/>
              <w:right w:val="single" w:sz="4" w:space="0" w:color="auto"/>
            </w:tcBorders>
            <w:shd w:val="clear" w:color="auto" w:fill="auto"/>
            <w:vAlign w:val="center"/>
          </w:tcPr>
          <w:p w14:paraId="6961E7F6" w14:textId="77777777" w:rsidR="00522C04" w:rsidRPr="007555DA" w:rsidRDefault="00522C04" w:rsidP="00013736">
            <w:pPr>
              <w:spacing w:after="0" w:line="240" w:lineRule="auto"/>
              <w:rPr>
                <w:rFonts w:cstheme="minorHAnsi"/>
              </w:rPr>
            </w:pPr>
            <w:r w:rsidRPr="007555DA">
              <w:rPr>
                <w:rFonts w:cstheme="minorHAnsi"/>
              </w:rPr>
              <w:t xml:space="preserve">W praktyce wiele wniosków </w:t>
            </w:r>
          </w:p>
          <w:p w14:paraId="6C0CC066" w14:textId="77777777" w:rsidR="00522C04" w:rsidRPr="007555DA" w:rsidRDefault="00522C04" w:rsidP="00013736">
            <w:pPr>
              <w:spacing w:after="0" w:line="240" w:lineRule="auto"/>
              <w:rPr>
                <w:rFonts w:cstheme="minorHAnsi"/>
              </w:rPr>
            </w:pPr>
            <w:r w:rsidRPr="007555DA">
              <w:rPr>
                <w:rFonts w:cstheme="minorHAnsi"/>
              </w:rPr>
              <w:t>o wykreślenie z KRAZ, składanych przez agencje zatrudnienia, nie zawiera potwierdzenia dokonania opłaty skarbowej. Zdarzają się sytuacje, w których nawet po kilku wezwaniach podmiotu nie dostarcza do WUP dowodu uiszczenia opłaty skarbowej. Wydłuża to procedurę wykreślenia z KRAZ.</w:t>
            </w:r>
          </w:p>
        </w:tc>
        <w:tc>
          <w:tcPr>
            <w:tcW w:w="3213" w:type="dxa"/>
            <w:shd w:val="clear" w:color="auto" w:fill="auto"/>
          </w:tcPr>
          <w:p w14:paraId="403E08CF" w14:textId="77777777" w:rsidR="00522C04" w:rsidRPr="007555DA" w:rsidRDefault="00522C04" w:rsidP="00013736">
            <w:pPr>
              <w:spacing w:after="0" w:line="240" w:lineRule="auto"/>
              <w:rPr>
                <w:rFonts w:cstheme="minorHAnsi"/>
              </w:rPr>
            </w:pPr>
          </w:p>
        </w:tc>
        <w:tc>
          <w:tcPr>
            <w:tcW w:w="2127" w:type="dxa"/>
            <w:shd w:val="clear" w:color="auto" w:fill="auto"/>
          </w:tcPr>
          <w:p w14:paraId="26E4BB80" w14:textId="2FF9FE3C" w:rsidR="00D904F7" w:rsidRPr="007555DA" w:rsidRDefault="00354954" w:rsidP="003F16A8">
            <w:pPr>
              <w:spacing w:after="0" w:line="240" w:lineRule="auto"/>
              <w:jc w:val="both"/>
              <w:rPr>
                <w:rFonts w:cstheme="minorHAnsi"/>
                <w:b/>
                <w:bCs/>
              </w:rPr>
            </w:pPr>
            <w:r w:rsidRPr="00B83D31">
              <w:rPr>
                <w:rFonts w:cstheme="minorHAnsi"/>
                <w:b/>
                <w:bCs/>
              </w:rPr>
              <w:t xml:space="preserve">Uwaga </w:t>
            </w:r>
            <w:r w:rsidRPr="00354954">
              <w:rPr>
                <w:rFonts w:cstheme="minorHAnsi"/>
                <w:b/>
                <w:bCs/>
              </w:rPr>
              <w:t>nieuwzględniona</w:t>
            </w:r>
            <w:r w:rsidRPr="00B83D31">
              <w:rPr>
                <w:rFonts w:cstheme="minorHAnsi"/>
                <w:b/>
                <w:bCs/>
              </w:rPr>
              <w:t xml:space="preserve"> </w:t>
            </w:r>
            <w:r w:rsidR="00D904F7" w:rsidRPr="007555DA">
              <w:rPr>
                <w:rFonts w:cstheme="minorHAnsi"/>
              </w:rPr>
              <w:t xml:space="preserve"> </w:t>
            </w:r>
          </w:p>
        </w:tc>
      </w:tr>
      <w:tr w:rsidR="007555DA" w:rsidRPr="007555DA" w14:paraId="29784FDD" w14:textId="77777777" w:rsidTr="003A6EB9">
        <w:trPr>
          <w:trHeight w:val="533"/>
        </w:trPr>
        <w:tc>
          <w:tcPr>
            <w:tcW w:w="463" w:type="dxa"/>
            <w:vAlign w:val="center"/>
          </w:tcPr>
          <w:p w14:paraId="22818291" w14:textId="77777777" w:rsidR="00522C04" w:rsidRPr="007555DA" w:rsidRDefault="00522C04" w:rsidP="007F0612">
            <w:pPr>
              <w:numPr>
                <w:ilvl w:val="0"/>
                <w:numId w:val="43"/>
              </w:numPr>
              <w:tabs>
                <w:tab w:val="left" w:pos="142"/>
              </w:tabs>
              <w:spacing w:after="0" w:line="240" w:lineRule="auto"/>
              <w:ind w:left="284" w:hanging="284"/>
              <w:jc w:val="center"/>
              <w:rPr>
                <w:rFonts w:cstheme="minorHAnsi"/>
                <w:bCs/>
              </w:rPr>
            </w:pPr>
          </w:p>
        </w:tc>
        <w:tc>
          <w:tcPr>
            <w:tcW w:w="1913" w:type="dxa"/>
            <w:tcBorders>
              <w:top w:val="single" w:sz="4" w:space="0" w:color="auto"/>
              <w:left w:val="single" w:sz="4" w:space="0" w:color="auto"/>
              <w:bottom w:val="single" w:sz="4" w:space="0" w:color="auto"/>
              <w:right w:val="single" w:sz="4" w:space="0" w:color="auto"/>
            </w:tcBorders>
          </w:tcPr>
          <w:p w14:paraId="5D7AAF91" w14:textId="77777777" w:rsidR="00522C04" w:rsidRPr="007555DA" w:rsidRDefault="00522C04" w:rsidP="00013736">
            <w:pPr>
              <w:spacing w:after="0" w:line="240" w:lineRule="auto"/>
              <w:rPr>
                <w:rFonts w:cstheme="minorHAnsi"/>
              </w:rPr>
            </w:pPr>
            <w:r w:rsidRPr="007555DA">
              <w:rPr>
                <w:rFonts w:cstheme="minorHAnsi"/>
              </w:rPr>
              <w:t xml:space="preserve">art. 312 ust. 3 </w:t>
            </w:r>
          </w:p>
          <w:p w14:paraId="46AE4509" w14:textId="77777777" w:rsidR="00522C04" w:rsidRPr="007555DA" w:rsidRDefault="00522C04" w:rsidP="00013736">
            <w:pPr>
              <w:spacing w:after="0" w:line="240" w:lineRule="auto"/>
              <w:rPr>
                <w:rFonts w:cstheme="minorHAnsi"/>
              </w:rPr>
            </w:pPr>
            <w:r w:rsidRPr="007555DA">
              <w:rPr>
                <w:rFonts w:cstheme="minorHAnsi"/>
              </w:rPr>
              <w:t>(str. 215)</w:t>
            </w:r>
          </w:p>
        </w:tc>
        <w:tc>
          <w:tcPr>
            <w:tcW w:w="3213" w:type="dxa"/>
            <w:tcBorders>
              <w:top w:val="single" w:sz="4" w:space="0" w:color="auto"/>
              <w:left w:val="single" w:sz="4" w:space="0" w:color="auto"/>
              <w:bottom w:val="single" w:sz="4" w:space="0" w:color="auto"/>
              <w:right w:val="single" w:sz="4" w:space="0" w:color="auto"/>
            </w:tcBorders>
          </w:tcPr>
          <w:p w14:paraId="269B51AC"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Przepis zawiera jedynie opis dwóch przypadków, zainicjowanego postępowania, podczas gdy </w:t>
            </w:r>
          </w:p>
          <w:p w14:paraId="2F990070"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z praktyki działania WUP katalog najczęściej występujących przypadków jest szerszy. </w:t>
            </w:r>
          </w:p>
        </w:tc>
        <w:tc>
          <w:tcPr>
            <w:tcW w:w="3213" w:type="dxa"/>
            <w:tcBorders>
              <w:top w:val="single" w:sz="4" w:space="0" w:color="auto"/>
              <w:left w:val="single" w:sz="4" w:space="0" w:color="auto"/>
              <w:bottom w:val="single" w:sz="4" w:space="0" w:color="auto"/>
              <w:right w:val="single" w:sz="4" w:space="0" w:color="auto"/>
            </w:tcBorders>
          </w:tcPr>
          <w:p w14:paraId="1BB29112" w14:textId="77777777" w:rsidR="00522C04" w:rsidRPr="007555DA" w:rsidRDefault="00522C04" w:rsidP="00013736">
            <w:pPr>
              <w:spacing w:after="0" w:line="240" w:lineRule="auto"/>
              <w:rPr>
                <w:rFonts w:cstheme="minorHAnsi"/>
              </w:rPr>
            </w:pPr>
            <w:r w:rsidRPr="007555DA">
              <w:rPr>
                <w:rFonts w:cstheme="minorHAnsi"/>
              </w:rPr>
              <w:t xml:space="preserve">Rozszerzenie katalogu przypadków </w:t>
            </w:r>
          </w:p>
          <w:p w14:paraId="2C7424D9" w14:textId="77777777" w:rsidR="00522C04" w:rsidRPr="007555DA" w:rsidRDefault="00522C04" w:rsidP="00013736">
            <w:pPr>
              <w:spacing w:after="0" w:line="240" w:lineRule="auto"/>
              <w:rPr>
                <w:rFonts w:cstheme="minorHAnsi"/>
              </w:rPr>
            </w:pPr>
            <w:r w:rsidRPr="007555DA">
              <w:rPr>
                <w:rFonts w:cstheme="minorHAnsi"/>
              </w:rPr>
              <w:t xml:space="preserve">o inne powszechnie występujące sytuacje. </w:t>
            </w:r>
          </w:p>
          <w:p w14:paraId="7EB67358"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Sugeruje się np. dodanie przypadku, iż w sytuacji wszczętego postępowania administracyjnego w sprawie wykreślenia z KRAZ, które dotyczy niepoinformowania przez podmiot o zmianie siedziby, która mieści się w innym województwie. </w:t>
            </w:r>
          </w:p>
          <w:p w14:paraId="3873E0FE"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W przypadku, gdy podmiot złoży </w:t>
            </w:r>
          </w:p>
          <w:p w14:paraId="508B4B03"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w odpowiedzi na zawiadomienie </w:t>
            </w:r>
          </w:p>
          <w:p w14:paraId="0AC98AA9"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o wszczęciu postępowania wniosek o zmianę danych, zawierający adres siedziby w innym województwie, właściwość obecnego WUP pozostaje do momentu umorzenia postępowania administracyjnego. </w:t>
            </w:r>
          </w:p>
          <w:p w14:paraId="70D91D54"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Przekazanie wniosku o zmianę danych wraz z dotychczasową dokumentacją agencji zatrudnienia do nowego WUP, następuje po umorzeniu postępowania administracyjnego. </w:t>
            </w:r>
          </w:p>
          <w:p w14:paraId="54471899" w14:textId="77777777" w:rsidR="00522C04" w:rsidRPr="007555DA" w:rsidRDefault="00522C04" w:rsidP="00013736">
            <w:pPr>
              <w:autoSpaceDE w:val="0"/>
              <w:autoSpaceDN w:val="0"/>
              <w:adjustRightInd w:val="0"/>
              <w:spacing w:after="0" w:line="240" w:lineRule="auto"/>
              <w:rPr>
                <w:rFonts w:cstheme="minorHAnsi"/>
              </w:rPr>
            </w:pPr>
            <w:r w:rsidRPr="007555DA">
              <w:rPr>
                <w:rFonts w:cstheme="minorHAnsi"/>
              </w:rPr>
              <w:t xml:space="preserve">Sytuacja ta dotyczy jedynie przypadku, gdy agencja zatrudnienia usunie wszystkie uchybienia wskazane w zawiadomieniu </w:t>
            </w:r>
          </w:p>
          <w:p w14:paraId="468793CD" w14:textId="77777777" w:rsidR="00522C04" w:rsidRPr="007555DA" w:rsidRDefault="00522C04" w:rsidP="00013736">
            <w:pPr>
              <w:spacing w:after="0" w:line="240" w:lineRule="auto"/>
              <w:rPr>
                <w:rFonts w:cstheme="minorHAnsi"/>
              </w:rPr>
            </w:pPr>
            <w:r w:rsidRPr="007555DA">
              <w:rPr>
                <w:rFonts w:cstheme="minorHAnsi"/>
              </w:rPr>
              <w:t>o wszczęciu postępowania administracyjnego w sprawie wykreślenia z KRAZ.</w:t>
            </w:r>
          </w:p>
        </w:tc>
        <w:tc>
          <w:tcPr>
            <w:tcW w:w="3213" w:type="dxa"/>
            <w:shd w:val="clear" w:color="auto" w:fill="FEF1E6"/>
          </w:tcPr>
          <w:p w14:paraId="5A3E00BA" w14:textId="77777777" w:rsidR="00522C04" w:rsidRPr="007555DA" w:rsidRDefault="00522C04" w:rsidP="00013736">
            <w:pPr>
              <w:spacing w:after="0" w:line="240" w:lineRule="auto"/>
              <w:rPr>
                <w:rFonts w:cstheme="minorHAnsi"/>
              </w:rPr>
            </w:pPr>
          </w:p>
        </w:tc>
        <w:tc>
          <w:tcPr>
            <w:tcW w:w="2127" w:type="dxa"/>
            <w:shd w:val="clear" w:color="auto" w:fill="auto"/>
          </w:tcPr>
          <w:p w14:paraId="61493994" w14:textId="13FA627D" w:rsidR="00981F0F" w:rsidRPr="003F16A8" w:rsidRDefault="00981F0F" w:rsidP="003F16A8">
            <w:pPr>
              <w:spacing w:after="0" w:line="240" w:lineRule="auto"/>
              <w:jc w:val="center"/>
              <w:rPr>
                <w:rFonts w:cstheme="minorHAnsi"/>
                <w:b/>
                <w:bCs/>
              </w:rPr>
            </w:pPr>
            <w:r w:rsidRPr="003F16A8">
              <w:rPr>
                <w:rFonts w:cstheme="minorHAnsi"/>
                <w:b/>
                <w:bCs/>
              </w:rPr>
              <w:t>Uwaga częściowo</w:t>
            </w:r>
            <w:r w:rsidR="003F16A8">
              <w:rPr>
                <w:rFonts w:cstheme="minorHAnsi"/>
                <w:b/>
                <w:bCs/>
              </w:rPr>
              <w:t>-</w:t>
            </w:r>
            <w:r w:rsidRPr="003F16A8">
              <w:rPr>
                <w:rFonts w:cstheme="minorHAnsi"/>
                <w:b/>
                <w:bCs/>
              </w:rPr>
              <w:t xml:space="preserve"> uwzględniona.</w:t>
            </w:r>
          </w:p>
          <w:p w14:paraId="1A311B0A" w14:textId="71CFD196" w:rsidR="007529CB" w:rsidRPr="007555DA" w:rsidRDefault="007529CB" w:rsidP="00981F0F">
            <w:pPr>
              <w:spacing w:after="0" w:line="240" w:lineRule="auto"/>
              <w:rPr>
                <w:rFonts w:cstheme="minorHAnsi"/>
              </w:rPr>
            </w:pPr>
            <w:r w:rsidRPr="007555DA">
              <w:rPr>
                <w:rFonts w:cstheme="minorHAnsi"/>
              </w:rPr>
              <w:t xml:space="preserve">Przepis otrzymał brzmienie: </w:t>
            </w:r>
          </w:p>
          <w:p w14:paraId="0AF9DE87" w14:textId="77777777" w:rsidR="00354954" w:rsidRPr="00B83D31" w:rsidRDefault="003F16A8" w:rsidP="00B83D31">
            <w:pPr>
              <w:spacing w:after="0" w:line="240" w:lineRule="auto"/>
              <w:jc w:val="both"/>
              <w:rPr>
                <w:rFonts w:cstheme="minorHAnsi"/>
                <w:i/>
                <w:iCs/>
              </w:rPr>
            </w:pPr>
            <w:r>
              <w:rPr>
                <w:rFonts w:cstheme="minorHAnsi"/>
              </w:rPr>
              <w:t>„</w:t>
            </w:r>
            <w:r w:rsidR="00354954" w:rsidRPr="00354954">
              <w:rPr>
                <w:rFonts w:cstheme="minorHAnsi"/>
              </w:rPr>
              <w:t xml:space="preserve">3. </w:t>
            </w:r>
            <w:r w:rsidR="00354954" w:rsidRPr="00B83D31">
              <w:rPr>
                <w:rFonts w:cstheme="minorHAnsi"/>
                <w:i/>
                <w:iCs/>
              </w:rPr>
              <w:t>Wpisu do rejestru agencji zatrudnienia dokonuje marszałek województwa:</w:t>
            </w:r>
          </w:p>
          <w:p w14:paraId="2EDAA53B" w14:textId="77777777" w:rsidR="00354954" w:rsidRPr="00B83D31" w:rsidRDefault="00354954" w:rsidP="00B83D31">
            <w:pPr>
              <w:spacing w:after="0" w:line="240" w:lineRule="auto"/>
              <w:jc w:val="both"/>
              <w:rPr>
                <w:rFonts w:cstheme="minorHAnsi"/>
                <w:i/>
                <w:iCs/>
              </w:rPr>
            </w:pPr>
            <w:r w:rsidRPr="00B83D31">
              <w:rPr>
                <w:rFonts w:cstheme="minorHAnsi"/>
                <w:i/>
                <w:iCs/>
              </w:rPr>
              <w:t>1)</w:t>
            </w:r>
            <w:r w:rsidRPr="00B83D31">
              <w:rPr>
                <w:rFonts w:cstheme="minorHAnsi"/>
                <w:i/>
                <w:iCs/>
              </w:rPr>
              <w:tab/>
              <w:t>właściwy ze względu na siedzibę lub adres stałego miejsca wykonywania działalności podmiotu ubiegającego się o wpis;</w:t>
            </w:r>
          </w:p>
          <w:p w14:paraId="17AED6EF" w14:textId="1D398D9C" w:rsidR="00522C04" w:rsidRPr="007555DA" w:rsidRDefault="00354954" w:rsidP="00354954">
            <w:pPr>
              <w:spacing w:after="0" w:line="240" w:lineRule="auto"/>
              <w:rPr>
                <w:rFonts w:cstheme="minorHAnsi"/>
              </w:rPr>
            </w:pPr>
            <w:r w:rsidRPr="00B83D31">
              <w:rPr>
                <w:rFonts w:cstheme="minorHAnsi"/>
                <w:i/>
                <w:iCs/>
              </w:rPr>
              <w:t>2)</w:t>
            </w:r>
            <w:r w:rsidRPr="00B83D31">
              <w:rPr>
                <w:rFonts w:cstheme="minorHAnsi"/>
                <w:i/>
                <w:iCs/>
              </w:rPr>
              <w:tab/>
              <w:t>wskazany przez przedsiębiorcę zagranicznego spośród marszałków województwa właściwych  ze względu na adres miejsca świadczenia usług – w przypadku przedsiębiorcy zagranicznego, o którym mowa w art. 309 ust.</w:t>
            </w:r>
            <w:r w:rsidRPr="00354954">
              <w:rPr>
                <w:rFonts w:cstheme="minorHAnsi"/>
              </w:rPr>
              <w:t xml:space="preserve"> 3.</w:t>
            </w:r>
            <w:r w:rsidR="003F16A8">
              <w:rPr>
                <w:rFonts w:cstheme="minorHAnsi"/>
                <w:i/>
                <w:iCs/>
              </w:rPr>
              <w:t xml:space="preserve">”. </w:t>
            </w:r>
          </w:p>
        </w:tc>
      </w:tr>
    </w:tbl>
    <w:p w14:paraId="46834C68" w14:textId="77777777" w:rsidR="00B00079" w:rsidRPr="007555DA" w:rsidRDefault="00B00079" w:rsidP="00354954">
      <w:pPr>
        <w:rPr>
          <w:rFonts w:cstheme="minorHAnsi"/>
        </w:rPr>
      </w:pPr>
    </w:p>
    <w:sectPr w:rsidR="00B00079" w:rsidRPr="007555DA" w:rsidSect="001F3A0F">
      <w:footerReference w:type="default" r:id="rId1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479E6" w14:textId="77777777" w:rsidR="00005B65" w:rsidRDefault="00005B65" w:rsidP="00735AA5">
      <w:pPr>
        <w:spacing w:after="0" w:line="240" w:lineRule="auto"/>
      </w:pPr>
      <w:r>
        <w:separator/>
      </w:r>
    </w:p>
  </w:endnote>
  <w:endnote w:type="continuationSeparator" w:id="0">
    <w:p w14:paraId="2F1DAE0F" w14:textId="77777777" w:rsidR="00005B65" w:rsidRDefault="00005B65"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EE"/>
    <w:family w:val="swiss"/>
    <w:pitch w:val="variable"/>
    <w:sig w:usb0="8100AAF7" w:usb1="0000807B" w:usb2="00000008" w:usb3="00000000" w:csb0="0000009F" w:csb1="00000000"/>
  </w:font>
  <w:font w:name="Lato">
    <w:panose1 w:val="020F0502020204030203"/>
    <w:charset w:val="EE"/>
    <w:family w:val="swiss"/>
    <w:pitch w:val="variable"/>
    <w:sig w:usb0="A00000AF" w:usb1="5000604B" w:usb2="00000000" w:usb3="00000000" w:csb0="00000093"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679248"/>
      <w:docPartObj>
        <w:docPartGallery w:val="Page Numbers (Bottom of Page)"/>
        <w:docPartUnique/>
      </w:docPartObj>
    </w:sdtPr>
    <w:sdtEndPr/>
    <w:sdtContent>
      <w:p w14:paraId="7E2299AA" w14:textId="513CDA53" w:rsidR="00854A5D" w:rsidRDefault="00854A5D">
        <w:pPr>
          <w:pStyle w:val="Stopka"/>
          <w:jc w:val="right"/>
        </w:pPr>
        <w:r>
          <w:fldChar w:fldCharType="begin"/>
        </w:r>
        <w:r>
          <w:instrText>PAGE   \* MERGEFORMAT</w:instrText>
        </w:r>
        <w:r>
          <w:fldChar w:fldCharType="separate"/>
        </w:r>
        <w:r w:rsidR="00504374">
          <w:rPr>
            <w:noProof/>
          </w:rPr>
          <w:t>2</w:t>
        </w:r>
        <w:r>
          <w:fldChar w:fldCharType="end"/>
        </w:r>
      </w:p>
    </w:sdtContent>
  </w:sdt>
  <w:p w14:paraId="106E1482" w14:textId="77777777" w:rsidR="00854A5D" w:rsidRDefault="00854A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DFFB6" w14:textId="77777777" w:rsidR="00005B65" w:rsidRDefault="00005B65" w:rsidP="00735AA5">
      <w:pPr>
        <w:spacing w:after="0" w:line="240" w:lineRule="auto"/>
      </w:pPr>
      <w:r>
        <w:separator/>
      </w:r>
    </w:p>
  </w:footnote>
  <w:footnote w:type="continuationSeparator" w:id="0">
    <w:p w14:paraId="7F1F0700" w14:textId="77777777" w:rsidR="00005B65" w:rsidRDefault="00005B65" w:rsidP="00735AA5">
      <w:pPr>
        <w:spacing w:after="0" w:line="240" w:lineRule="auto"/>
      </w:pPr>
      <w:r>
        <w:continuationSeparator/>
      </w:r>
    </w:p>
  </w:footnote>
  <w:footnote w:id="1">
    <w:p w14:paraId="631B4F4C" w14:textId="77777777" w:rsidR="00854A5D" w:rsidRDefault="00854A5D" w:rsidP="0035021E">
      <w:pPr>
        <w:pStyle w:val="Tekstprzypisudolnego"/>
      </w:pPr>
      <w:r>
        <w:rPr>
          <w:rStyle w:val="Odwoanieprzypisudolnego"/>
        </w:rPr>
        <w:footnoteRef/>
      </w:r>
      <w:r>
        <w:t xml:space="preserve"> Zapisy o zawarciu warunków zgodności z przepisami o pomocy de minimis znajdują się w art. 118 i art. 127 projektu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0C24256"/>
    <w:lvl w:ilvl="0">
      <w:numFmt w:val="bullet"/>
      <w:lvlText w:val="*"/>
      <w:lvlJc w:val="left"/>
    </w:lvl>
  </w:abstractNum>
  <w:abstractNum w:abstractNumId="1" w15:restartNumberingAfterBreak="0">
    <w:nsid w:val="00572F65"/>
    <w:multiLevelType w:val="multilevel"/>
    <w:tmpl w:val="BEAC84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1E02BA"/>
    <w:multiLevelType w:val="hybridMultilevel"/>
    <w:tmpl w:val="8EE214D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 w15:restartNumberingAfterBreak="0">
    <w:nsid w:val="07AC7CD0"/>
    <w:multiLevelType w:val="hybridMultilevel"/>
    <w:tmpl w:val="F66407F4"/>
    <w:lvl w:ilvl="0" w:tplc="FD7C2D8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D008A"/>
    <w:multiLevelType w:val="hybridMultilevel"/>
    <w:tmpl w:val="BBDC9408"/>
    <w:lvl w:ilvl="0" w:tplc="E1041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0145F6"/>
    <w:multiLevelType w:val="hybridMultilevel"/>
    <w:tmpl w:val="FDC2C4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3269B"/>
    <w:multiLevelType w:val="hybridMultilevel"/>
    <w:tmpl w:val="0E4847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93A9A"/>
    <w:multiLevelType w:val="hybridMultilevel"/>
    <w:tmpl w:val="D7B61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57669"/>
    <w:multiLevelType w:val="hybridMultilevel"/>
    <w:tmpl w:val="547C8E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7D6BE5"/>
    <w:multiLevelType w:val="multilevel"/>
    <w:tmpl w:val="DD325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6B2738"/>
    <w:multiLevelType w:val="hybridMultilevel"/>
    <w:tmpl w:val="A4CE04A0"/>
    <w:lvl w:ilvl="0" w:tplc="3FC033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52041C"/>
    <w:multiLevelType w:val="multilevel"/>
    <w:tmpl w:val="8E306A9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AE4250"/>
    <w:multiLevelType w:val="hybridMultilevel"/>
    <w:tmpl w:val="63286F20"/>
    <w:lvl w:ilvl="0" w:tplc="858A861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75472E3"/>
    <w:multiLevelType w:val="hybridMultilevel"/>
    <w:tmpl w:val="DB468E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937262"/>
    <w:multiLevelType w:val="hybridMultilevel"/>
    <w:tmpl w:val="FF6C9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1552D7"/>
    <w:multiLevelType w:val="hybridMultilevel"/>
    <w:tmpl w:val="CF0EE3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653790"/>
    <w:multiLevelType w:val="hybridMultilevel"/>
    <w:tmpl w:val="E0166C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1F2937"/>
    <w:multiLevelType w:val="hybridMultilevel"/>
    <w:tmpl w:val="CA780FBC"/>
    <w:lvl w:ilvl="0" w:tplc="8A8CA4B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912E704"/>
    <w:multiLevelType w:val="hybridMultilevel"/>
    <w:tmpl w:val="D2364E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927427A"/>
    <w:multiLevelType w:val="hybridMultilevel"/>
    <w:tmpl w:val="1C50A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1A235A"/>
    <w:multiLevelType w:val="hybridMultilevel"/>
    <w:tmpl w:val="F7E0CE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CD7AA0"/>
    <w:multiLevelType w:val="hybridMultilevel"/>
    <w:tmpl w:val="34784B14"/>
    <w:lvl w:ilvl="0" w:tplc="04150001">
      <w:start w:val="1"/>
      <w:numFmt w:val="bullet"/>
      <w:lvlText w:val=""/>
      <w:lvlJc w:val="left"/>
      <w:pPr>
        <w:ind w:left="651" w:hanging="360"/>
      </w:pPr>
      <w:rPr>
        <w:rFonts w:ascii="Symbol" w:hAnsi="Symbol" w:hint="default"/>
      </w:rPr>
    </w:lvl>
    <w:lvl w:ilvl="1" w:tplc="04150003">
      <w:start w:val="1"/>
      <w:numFmt w:val="bullet"/>
      <w:lvlText w:val="o"/>
      <w:lvlJc w:val="left"/>
      <w:pPr>
        <w:ind w:left="1371" w:hanging="360"/>
      </w:pPr>
      <w:rPr>
        <w:rFonts w:ascii="Courier New" w:hAnsi="Courier New" w:cs="Courier New" w:hint="default"/>
      </w:rPr>
    </w:lvl>
    <w:lvl w:ilvl="2" w:tplc="04150005">
      <w:start w:val="1"/>
      <w:numFmt w:val="bullet"/>
      <w:lvlText w:val=""/>
      <w:lvlJc w:val="left"/>
      <w:pPr>
        <w:ind w:left="2091" w:hanging="360"/>
      </w:pPr>
      <w:rPr>
        <w:rFonts w:ascii="Wingdings" w:hAnsi="Wingdings" w:hint="default"/>
      </w:rPr>
    </w:lvl>
    <w:lvl w:ilvl="3" w:tplc="04150001">
      <w:start w:val="1"/>
      <w:numFmt w:val="bullet"/>
      <w:lvlText w:val=""/>
      <w:lvlJc w:val="left"/>
      <w:pPr>
        <w:ind w:left="2811" w:hanging="360"/>
      </w:pPr>
      <w:rPr>
        <w:rFonts w:ascii="Symbol" w:hAnsi="Symbol" w:hint="default"/>
      </w:rPr>
    </w:lvl>
    <w:lvl w:ilvl="4" w:tplc="04150003">
      <w:start w:val="1"/>
      <w:numFmt w:val="bullet"/>
      <w:lvlText w:val="o"/>
      <w:lvlJc w:val="left"/>
      <w:pPr>
        <w:ind w:left="3531" w:hanging="360"/>
      </w:pPr>
      <w:rPr>
        <w:rFonts w:ascii="Courier New" w:hAnsi="Courier New" w:cs="Courier New" w:hint="default"/>
      </w:rPr>
    </w:lvl>
    <w:lvl w:ilvl="5" w:tplc="04150005">
      <w:start w:val="1"/>
      <w:numFmt w:val="bullet"/>
      <w:lvlText w:val=""/>
      <w:lvlJc w:val="left"/>
      <w:pPr>
        <w:ind w:left="4251" w:hanging="360"/>
      </w:pPr>
      <w:rPr>
        <w:rFonts w:ascii="Wingdings" w:hAnsi="Wingdings" w:hint="default"/>
      </w:rPr>
    </w:lvl>
    <w:lvl w:ilvl="6" w:tplc="04150001">
      <w:start w:val="1"/>
      <w:numFmt w:val="bullet"/>
      <w:lvlText w:val=""/>
      <w:lvlJc w:val="left"/>
      <w:pPr>
        <w:ind w:left="4971" w:hanging="360"/>
      </w:pPr>
      <w:rPr>
        <w:rFonts w:ascii="Symbol" w:hAnsi="Symbol" w:hint="default"/>
      </w:rPr>
    </w:lvl>
    <w:lvl w:ilvl="7" w:tplc="04150003">
      <w:start w:val="1"/>
      <w:numFmt w:val="bullet"/>
      <w:lvlText w:val="o"/>
      <w:lvlJc w:val="left"/>
      <w:pPr>
        <w:ind w:left="5691" w:hanging="360"/>
      </w:pPr>
      <w:rPr>
        <w:rFonts w:ascii="Courier New" w:hAnsi="Courier New" w:cs="Courier New" w:hint="default"/>
      </w:rPr>
    </w:lvl>
    <w:lvl w:ilvl="8" w:tplc="04150005">
      <w:start w:val="1"/>
      <w:numFmt w:val="bullet"/>
      <w:lvlText w:val=""/>
      <w:lvlJc w:val="left"/>
      <w:pPr>
        <w:ind w:left="6411" w:hanging="360"/>
      </w:pPr>
      <w:rPr>
        <w:rFonts w:ascii="Wingdings" w:hAnsi="Wingdings" w:hint="default"/>
      </w:rPr>
    </w:lvl>
  </w:abstractNum>
  <w:abstractNum w:abstractNumId="22" w15:restartNumberingAfterBreak="0">
    <w:nsid w:val="3D32609C"/>
    <w:multiLevelType w:val="hybridMultilevel"/>
    <w:tmpl w:val="F3209672"/>
    <w:lvl w:ilvl="0" w:tplc="019E7256">
      <w:start w:val="1"/>
      <w:numFmt w:val="decimal"/>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BB5CA5"/>
    <w:multiLevelType w:val="multilevel"/>
    <w:tmpl w:val="F31C04B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546456"/>
    <w:multiLevelType w:val="hybridMultilevel"/>
    <w:tmpl w:val="21541A1E"/>
    <w:lvl w:ilvl="0" w:tplc="0415000F">
      <w:start w:val="1"/>
      <w:numFmt w:val="decimal"/>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5" w15:restartNumberingAfterBreak="0">
    <w:nsid w:val="3F5D0BA4"/>
    <w:multiLevelType w:val="multilevel"/>
    <w:tmpl w:val="8288F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9645E0"/>
    <w:multiLevelType w:val="hybridMultilevel"/>
    <w:tmpl w:val="E29AAC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F368BC"/>
    <w:multiLevelType w:val="hybridMultilevel"/>
    <w:tmpl w:val="A16C4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B15725"/>
    <w:multiLevelType w:val="hybridMultilevel"/>
    <w:tmpl w:val="971ECADA"/>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0919"/>
    <w:multiLevelType w:val="hybridMultilevel"/>
    <w:tmpl w:val="7B140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2C25E1"/>
    <w:multiLevelType w:val="hybridMultilevel"/>
    <w:tmpl w:val="4388112A"/>
    <w:lvl w:ilvl="0" w:tplc="B930E7A4">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FC6179C"/>
    <w:multiLevelType w:val="hybridMultilevel"/>
    <w:tmpl w:val="C066C4FE"/>
    <w:lvl w:ilvl="0" w:tplc="4192CBCE">
      <w:start w:val="1"/>
      <w:numFmt w:val="decimal"/>
      <w:lvlText w:val="%1."/>
      <w:lvlJc w:val="left"/>
      <w:pPr>
        <w:ind w:left="1080" w:hanging="360"/>
      </w:pPr>
      <w:rPr>
        <w:rFonts w:hint="default"/>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FD16810"/>
    <w:multiLevelType w:val="hybridMultilevel"/>
    <w:tmpl w:val="0E7830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0C96D83"/>
    <w:multiLevelType w:val="hybridMultilevel"/>
    <w:tmpl w:val="68ECB7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746DC0"/>
    <w:multiLevelType w:val="hybridMultilevel"/>
    <w:tmpl w:val="44EEAF62"/>
    <w:lvl w:ilvl="0" w:tplc="ED7C457C">
      <w:start w:val="1"/>
      <w:numFmt w:val="decimal"/>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2A265F2"/>
    <w:multiLevelType w:val="hybridMultilevel"/>
    <w:tmpl w:val="C95457A2"/>
    <w:lvl w:ilvl="0" w:tplc="47BEB894">
      <w:start w:val="1"/>
      <w:numFmt w:val="lowerLetter"/>
      <w:lvlText w:val="%1)"/>
      <w:lvlJc w:val="left"/>
      <w:pPr>
        <w:ind w:left="1080" w:hanging="360"/>
      </w:pPr>
      <w:rPr>
        <w:rFonts w:asciiTheme="minorHAnsi" w:eastAsia="Times New Roman" w:hAnsiTheme="minorHAnsi" w:cstheme="minorHAnsi" w:hint="default"/>
        <w:color w:val="333333"/>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2D032C9"/>
    <w:multiLevelType w:val="hybridMultilevel"/>
    <w:tmpl w:val="AF5C0728"/>
    <w:lvl w:ilvl="0" w:tplc="A538EE40">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5A16473E"/>
    <w:multiLevelType w:val="hybridMultilevel"/>
    <w:tmpl w:val="A6187AFA"/>
    <w:lvl w:ilvl="0" w:tplc="754A00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614131"/>
    <w:multiLevelType w:val="hybridMultilevel"/>
    <w:tmpl w:val="654440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264CF5"/>
    <w:multiLevelType w:val="hybridMultilevel"/>
    <w:tmpl w:val="2CEE186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F9D570D"/>
    <w:multiLevelType w:val="hybridMultilevel"/>
    <w:tmpl w:val="CCF439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491C16"/>
    <w:multiLevelType w:val="hybridMultilevel"/>
    <w:tmpl w:val="0FC41944"/>
    <w:lvl w:ilvl="0" w:tplc="F208DF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08523B7"/>
    <w:multiLevelType w:val="hybridMultilevel"/>
    <w:tmpl w:val="A07AE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9A37E9"/>
    <w:multiLevelType w:val="hybridMultilevel"/>
    <w:tmpl w:val="BBB235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2B77F0"/>
    <w:multiLevelType w:val="hybridMultilevel"/>
    <w:tmpl w:val="AB6CE16E"/>
    <w:lvl w:ilvl="0" w:tplc="A36296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A1F7A4B"/>
    <w:multiLevelType w:val="hybridMultilevel"/>
    <w:tmpl w:val="CE3451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2227ED"/>
    <w:multiLevelType w:val="hybridMultilevel"/>
    <w:tmpl w:val="16A86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E4130A"/>
    <w:multiLevelType w:val="hybridMultilevel"/>
    <w:tmpl w:val="93361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092287"/>
    <w:multiLevelType w:val="multilevel"/>
    <w:tmpl w:val="6D281424"/>
    <w:lvl w:ilvl="0">
      <w:start w:val="1"/>
      <w:numFmt w:val="decimal"/>
      <w:lvlText w:val="%1)"/>
      <w:lvlJc w:val="left"/>
      <w:pPr>
        <w:tabs>
          <w:tab w:val="num" w:pos="0"/>
        </w:tabs>
        <w:ind w:left="408" w:hanging="360"/>
      </w:pPr>
    </w:lvl>
    <w:lvl w:ilvl="1">
      <w:start w:val="1"/>
      <w:numFmt w:val="lowerLetter"/>
      <w:lvlText w:val="%2."/>
      <w:lvlJc w:val="left"/>
      <w:pPr>
        <w:tabs>
          <w:tab w:val="num" w:pos="0"/>
        </w:tabs>
        <w:ind w:left="1128" w:hanging="360"/>
      </w:pPr>
    </w:lvl>
    <w:lvl w:ilvl="2">
      <w:start w:val="1"/>
      <w:numFmt w:val="lowerRoman"/>
      <w:lvlText w:val="%3."/>
      <w:lvlJc w:val="right"/>
      <w:pPr>
        <w:tabs>
          <w:tab w:val="num" w:pos="0"/>
        </w:tabs>
        <w:ind w:left="1848" w:hanging="180"/>
      </w:pPr>
    </w:lvl>
    <w:lvl w:ilvl="3">
      <w:start w:val="1"/>
      <w:numFmt w:val="decimal"/>
      <w:lvlText w:val="%4."/>
      <w:lvlJc w:val="left"/>
      <w:pPr>
        <w:tabs>
          <w:tab w:val="num" w:pos="0"/>
        </w:tabs>
        <w:ind w:left="2568" w:hanging="360"/>
      </w:pPr>
    </w:lvl>
    <w:lvl w:ilvl="4">
      <w:start w:val="1"/>
      <w:numFmt w:val="lowerLetter"/>
      <w:lvlText w:val="%5."/>
      <w:lvlJc w:val="left"/>
      <w:pPr>
        <w:tabs>
          <w:tab w:val="num" w:pos="0"/>
        </w:tabs>
        <w:ind w:left="3288" w:hanging="360"/>
      </w:pPr>
    </w:lvl>
    <w:lvl w:ilvl="5">
      <w:start w:val="1"/>
      <w:numFmt w:val="lowerRoman"/>
      <w:lvlText w:val="%6."/>
      <w:lvlJc w:val="right"/>
      <w:pPr>
        <w:tabs>
          <w:tab w:val="num" w:pos="0"/>
        </w:tabs>
        <w:ind w:left="4008" w:hanging="180"/>
      </w:pPr>
    </w:lvl>
    <w:lvl w:ilvl="6">
      <w:start w:val="1"/>
      <w:numFmt w:val="decimal"/>
      <w:lvlText w:val="%7."/>
      <w:lvlJc w:val="left"/>
      <w:pPr>
        <w:tabs>
          <w:tab w:val="num" w:pos="0"/>
        </w:tabs>
        <w:ind w:left="4728" w:hanging="360"/>
      </w:pPr>
    </w:lvl>
    <w:lvl w:ilvl="7">
      <w:start w:val="1"/>
      <w:numFmt w:val="lowerLetter"/>
      <w:lvlText w:val="%8."/>
      <w:lvlJc w:val="left"/>
      <w:pPr>
        <w:tabs>
          <w:tab w:val="num" w:pos="0"/>
        </w:tabs>
        <w:ind w:left="5448" w:hanging="360"/>
      </w:pPr>
    </w:lvl>
    <w:lvl w:ilvl="8">
      <w:start w:val="1"/>
      <w:numFmt w:val="lowerRoman"/>
      <w:lvlText w:val="%9."/>
      <w:lvlJc w:val="right"/>
      <w:pPr>
        <w:tabs>
          <w:tab w:val="num" w:pos="0"/>
        </w:tabs>
        <w:ind w:left="6168" w:hanging="180"/>
      </w:pPr>
    </w:lvl>
  </w:abstractNum>
  <w:abstractNum w:abstractNumId="49" w15:restartNumberingAfterBreak="0">
    <w:nsid w:val="6F0A249D"/>
    <w:multiLevelType w:val="hybridMultilevel"/>
    <w:tmpl w:val="A20C55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AEF3D7"/>
    <w:multiLevelType w:val="hybridMultilevel"/>
    <w:tmpl w:val="2163C5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746B7A98"/>
    <w:multiLevelType w:val="hybridMultilevel"/>
    <w:tmpl w:val="EEC23E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64467"/>
    <w:multiLevelType w:val="hybridMultilevel"/>
    <w:tmpl w:val="E98431C4"/>
    <w:lvl w:ilvl="0" w:tplc="1EBC53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60F6ABF"/>
    <w:multiLevelType w:val="hybridMultilevel"/>
    <w:tmpl w:val="16E00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A77ED6"/>
    <w:multiLevelType w:val="hybridMultilevel"/>
    <w:tmpl w:val="3DE85C2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6"/>
  </w:num>
  <w:num w:numId="2">
    <w:abstractNumId w:val="8"/>
  </w:num>
  <w:num w:numId="3">
    <w:abstractNumId w:val="26"/>
  </w:num>
  <w:num w:numId="4">
    <w:abstractNumId w:val="27"/>
  </w:num>
  <w:num w:numId="5">
    <w:abstractNumId w:val="40"/>
  </w:num>
  <w:num w:numId="6">
    <w:abstractNumId w:val="24"/>
  </w:num>
  <w:num w:numId="7">
    <w:abstractNumId w:val="39"/>
  </w:num>
  <w:num w:numId="8">
    <w:abstractNumId w:val="6"/>
  </w:num>
  <w:num w:numId="9">
    <w:abstractNumId w:val="46"/>
  </w:num>
  <w:num w:numId="10">
    <w:abstractNumId w:val="31"/>
  </w:num>
  <w:num w:numId="11">
    <w:abstractNumId w:val="42"/>
  </w:num>
  <w:num w:numId="12">
    <w:abstractNumId w:val="10"/>
  </w:num>
  <w:num w:numId="13">
    <w:abstractNumId w:val="32"/>
  </w:num>
  <w:num w:numId="14">
    <w:abstractNumId w:val="18"/>
  </w:num>
  <w:num w:numId="15">
    <w:abstractNumId w:val="50"/>
  </w:num>
  <w:num w:numId="16">
    <w:abstractNumId w:val="25"/>
  </w:num>
  <w:num w:numId="17">
    <w:abstractNumId w:val="1"/>
  </w:num>
  <w:num w:numId="18">
    <w:abstractNumId w:val="9"/>
  </w:num>
  <w:num w:numId="19">
    <w:abstractNumId w:val="23"/>
  </w:num>
  <w:num w:numId="20">
    <w:abstractNumId w:val="11"/>
  </w:num>
  <w:num w:numId="21">
    <w:abstractNumId w:val="35"/>
  </w:num>
  <w:num w:numId="22">
    <w:abstractNumId w:val="36"/>
  </w:num>
  <w:num w:numId="23">
    <w:abstractNumId w:val="17"/>
  </w:num>
  <w:num w:numId="24">
    <w:abstractNumId w:val="12"/>
  </w:num>
  <w:num w:numId="25">
    <w:abstractNumId w:val="30"/>
  </w:num>
  <w:num w:numId="26">
    <w:abstractNumId w:val="34"/>
  </w:num>
  <w:num w:numId="27">
    <w:abstractNumId w:val="22"/>
  </w:num>
  <w:num w:numId="28">
    <w:abstractNumId w:val="4"/>
  </w:num>
  <w:num w:numId="29">
    <w:abstractNumId w:val="37"/>
  </w:num>
  <w:num w:numId="30">
    <w:abstractNumId w:val="41"/>
  </w:num>
  <w:num w:numId="31">
    <w:abstractNumId w:val="44"/>
  </w:num>
  <w:num w:numId="32">
    <w:abstractNumId w:val="47"/>
  </w:num>
  <w:num w:numId="33">
    <w:abstractNumId w:val="52"/>
  </w:num>
  <w:num w:numId="34">
    <w:abstractNumId w:val="20"/>
  </w:num>
  <w:num w:numId="35">
    <w:abstractNumId w:val="14"/>
  </w:num>
  <w:num w:numId="36">
    <w:abstractNumId w:val="21"/>
  </w:num>
  <w:num w:numId="37">
    <w:abstractNumId w:val="2"/>
  </w:num>
  <w:num w:numId="38">
    <w:abstractNumId w:val="0"/>
    <w:lvlOverride w:ilvl="0">
      <w:lvl w:ilvl="0">
        <w:numFmt w:val="bullet"/>
        <w:lvlText w:val=""/>
        <w:legacy w:legacy="1" w:legacySpace="0" w:legacyIndent="0"/>
        <w:lvlJc w:val="left"/>
        <w:rPr>
          <w:rFonts w:ascii="Symbol" w:hAnsi="Symbol" w:hint="default"/>
        </w:rPr>
      </w:lvl>
    </w:lvlOverride>
  </w:num>
  <w:num w:numId="39">
    <w:abstractNumId w:val="3"/>
  </w:num>
  <w:num w:numId="40">
    <w:abstractNumId w:val="13"/>
  </w:num>
  <w:num w:numId="41">
    <w:abstractNumId w:val="51"/>
  </w:num>
  <w:num w:numId="42">
    <w:abstractNumId w:val="48"/>
  </w:num>
  <w:num w:numId="43">
    <w:abstractNumId w:val="54"/>
  </w:num>
  <w:num w:numId="44">
    <w:abstractNumId w:val="53"/>
  </w:num>
  <w:num w:numId="45">
    <w:abstractNumId w:val="38"/>
  </w:num>
  <w:num w:numId="46">
    <w:abstractNumId w:val="45"/>
  </w:num>
  <w:num w:numId="47">
    <w:abstractNumId w:val="15"/>
  </w:num>
  <w:num w:numId="48">
    <w:abstractNumId w:val="49"/>
  </w:num>
  <w:num w:numId="49">
    <w:abstractNumId w:val="29"/>
  </w:num>
  <w:num w:numId="50">
    <w:abstractNumId w:val="33"/>
  </w:num>
  <w:num w:numId="51">
    <w:abstractNumId w:val="19"/>
  </w:num>
  <w:num w:numId="52">
    <w:abstractNumId w:val="5"/>
  </w:num>
  <w:num w:numId="53">
    <w:abstractNumId w:val="7"/>
  </w:num>
  <w:num w:numId="54">
    <w:abstractNumId w:val="43"/>
  </w:num>
  <w:num w:numId="55">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157"/>
    <w:rsid w:val="00000A16"/>
    <w:rsid w:val="000024E3"/>
    <w:rsid w:val="00002A07"/>
    <w:rsid w:val="00002F21"/>
    <w:rsid w:val="00003495"/>
    <w:rsid w:val="00003D23"/>
    <w:rsid w:val="000041B3"/>
    <w:rsid w:val="00004D23"/>
    <w:rsid w:val="0000551D"/>
    <w:rsid w:val="00005B65"/>
    <w:rsid w:val="00005C36"/>
    <w:rsid w:val="00005C60"/>
    <w:rsid w:val="00006B8D"/>
    <w:rsid w:val="00007FA4"/>
    <w:rsid w:val="00010D64"/>
    <w:rsid w:val="0001155B"/>
    <w:rsid w:val="000115AB"/>
    <w:rsid w:val="00012E72"/>
    <w:rsid w:val="00013736"/>
    <w:rsid w:val="000140D0"/>
    <w:rsid w:val="0001480C"/>
    <w:rsid w:val="00014AC7"/>
    <w:rsid w:val="0001505A"/>
    <w:rsid w:val="000153D6"/>
    <w:rsid w:val="00015709"/>
    <w:rsid w:val="000157D8"/>
    <w:rsid w:val="000159C6"/>
    <w:rsid w:val="000173C9"/>
    <w:rsid w:val="00017BE2"/>
    <w:rsid w:val="00020C08"/>
    <w:rsid w:val="00020C3D"/>
    <w:rsid w:val="00021B7B"/>
    <w:rsid w:val="00022287"/>
    <w:rsid w:val="00022DEC"/>
    <w:rsid w:val="00023384"/>
    <w:rsid w:val="00023BD6"/>
    <w:rsid w:val="00024A2C"/>
    <w:rsid w:val="00024DAD"/>
    <w:rsid w:val="0002555B"/>
    <w:rsid w:val="0002557D"/>
    <w:rsid w:val="00025590"/>
    <w:rsid w:val="00026659"/>
    <w:rsid w:val="00027837"/>
    <w:rsid w:val="00027A86"/>
    <w:rsid w:val="000303E5"/>
    <w:rsid w:val="000312F7"/>
    <w:rsid w:val="000320FA"/>
    <w:rsid w:val="000326EB"/>
    <w:rsid w:val="00032BF3"/>
    <w:rsid w:val="00032D0D"/>
    <w:rsid w:val="00036BC5"/>
    <w:rsid w:val="000377C6"/>
    <w:rsid w:val="00037962"/>
    <w:rsid w:val="00040140"/>
    <w:rsid w:val="00042108"/>
    <w:rsid w:val="00042B6F"/>
    <w:rsid w:val="000430C5"/>
    <w:rsid w:val="000431F3"/>
    <w:rsid w:val="00043459"/>
    <w:rsid w:val="000436EA"/>
    <w:rsid w:val="000437A8"/>
    <w:rsid w:val="00043C1B"/>
    <w:rsid w:val="000447DD"/>
    <w:rsid w:val="000447EE"/>
    <w:rsid w:val="0004487A"/>
    <w:rsid w:val="0004629F"/>
    <w:rsid w:val="00047B0C"/>
    <w:rsid w:val="000500E7"/>
    <w:rsid w:val="0005024D"/>
    <w:rsid w:val="00050DAE"/>
    <w:rsid w:val="00052455"/>
    <w:rsid w:val="000532D5"/>
    <w:rsid w:val="00053A67"/>
    <w:rsid w:val="00053DC4"/>
    <w:rsid w:val="00053DF3"/>
    <w:rsid w:val="00054EFE"/>
    <w:rsid w:val="00054FC7"/>
    <w:rsid w:val="000555FA"/>
    <w:rsid w:val="00055CA5"/>
    <w:rsid w:val="00056219"/>
    <w:rsid w:val="0005622F"/>
    <w:rsid w:val="00056782"/>
    <w:rsid w:val="00057845"/>
    <w:rsid w:val="000579C4"/>
    <w:rsid w:val="00057A13"/>
    <w:rsid w:val="00060AD8"/>
    <w:rsid w:val="00060D32"/>
    <w:rsid w:val="00061869"/>
    <w:rsid w:val="000625B3"/>
    <w:rsid w:val="00062732"/>
    <w:rsid w:val="000631B4"/>
    <w:rsid w:val="000636BC"/>
    <w:rsid w:val="0006375F"/>
    <w:rsid w:val="00063B39"/>
    <w:rsid w:val="0006414F"/>
    <w:rsid w:val="0006477B"/>
    <w:rsid w:val="00065F2C"/>
    <w:rsid w:val="00065F43"/>
    <w:rsid w:val="00067BFE"/>
    <w:rsid w:val="00067FBA"/>
    <w:rsid w:val="000704D0"/>
    <w:rsid w:val="000706BD"/>
    <w:rsid w:val="00071722"/>
    <w:rsid w:val="00072038"/>
    <w:rsid w:val="000720D2"/>
    <w:rsid w:val="00072B46"/>
    <w:rsid w:val="000736E0"/>
    <w:rsid w:val="00073B1C"/>
    <w:rsid w:val="000765AD"/>
    <w:rsid w:val="00076780"/>
    <w:rsid w:val="00076975"/>
    <w:rsid w:val="00076AD9"/>
    <w:rsid w:val="00076EB6"/>
    <w:rsid w:val="00076FE3"/>
    <w:rsid w:val="00077DAC"/>
    <w:rsid w:val="0008060E"/>
    <w:rsid w:val="00080C8A"/>
    <w:rsid w:val="00080D1E"/>
    <w:rsid w:val="000818BC"/>
    <w:rsid w:val="00082786"/>
    <w:rsid w:val="00082AE7"/>
    <w:rsid w:val="000833E4"/>
    <w:rsid w:val="00084817"/>
    <w:rsid w:val="00084A11"/>
    <w:rsid w:val="00084D1C"/>
    <w:rsid w:val="00084F3A"/>
    <w:rsid w:val="00085E2E"/>
    <w:rsid w:val="00085ED2"/>
    <w:rsid w:val="00086533"/>
    <w:rsid w:val="0008663A"/>
    <w:rsid w:val="00087346"/>
    <w:rsid w:val="00087421"/>
    <w:rsid w:val="00087A1E"/>
    <w:rsid w:val="00090C62"/>
    <w:rsid w:val="00091B94"/>
    <w:rsid w:val="00091F2A"/>
    <w:rsid w:val="000922E3"/>
    <w:rsid w:val="000922EF"/>
    <w:rsid w:val="000923CD"/>
    <w:rsid w:val="00092A15"/>
    <w:rsid w:val="00092BB3"/>
    <w:rsid w:val="00092EA4"/>
    <w:rsid w:val="00095019"/>
    <w:rsid w:val="000950BD"/>
    <w:rsid w:val="000950E3"/>
    <w:rsid w:val="00095C2D"/>
    <w:rsid w:val="000A14BD"/>
    <w:rsid w:val="000A1F92"/>
    <w:rsid w:val="000A2D2A"/>
    <w:rsid w:val="000A2E89"/>
    <w:rsid w:val="000A385E"/>
    <w:rsid w:val="000A3CB6"/>
    <w:rsid w:val="000A5257"/>
    <w:rsid w:val="000A560D"/>
    <w:rsid w:val="000A6F5A"/>
    <w:rsid w:val="000A7302"/>
    <w:rsid w:val="000B010C"/>
    <w:rsid w:val="000B0EEF"/>
    <w:rsid w:val="000B1157"/>
    <w:rsid w:val="000B16F1"/>
    <w:rsid w:val="000B16FD"/>
    <w:rsid w:val="000B1BBD"/>
    <w:rsid w:val="000B1BDF"/>
    <w:rsid w:val="000B2F5A"/>
    <w:rsid w:val="000B346A"/>
    <w:rsid w:val="000B41D6"/>
    <w:rsid w:val="000B4232"/>
    <w:rsid w:val="000B4F77"/>
    <w:rsid w:val="000B505C"/>
    <w:rsid w:val="000B52D0"/>
    <w:rsid w:val="000B647F"/>
    <w:rsid w:val="000B6FD0"/>
    <w:rsid w:val="000B716C"/>
    <w:rsid w:val="000B7604"/>
    <w:rsid w:val="000C0D4D"/>
    <w:rsid w:val="000C11B7"/>
    <w:rsid w:val="000C1C55"/>
    <w:rsid w:val="000C1E2D"/>
    <w:rsid w:val="000C1F4F"/>
    <w:rsid w:val="000C4281"/>
    <w:rsid w:val="000D12F0"/>
    <w:rsid w:val="000D19D9"/>
    <w:rsid w:val="000D2F44"/>
    <w:rsid w:val="000D3482"/>
    <w:rsid w:val="000D45E0"/>
    <w:rsid w:val="000D5612"/>
    <w:rsid w:val="000D5A76"/>
    <w:rsid w:val="000D5C60"/>
    <w:rsid w:val="000D626F"/>
    <w:rsid w:val="000D6EC4"/>
    <w:rsid w:val="000E12B5"/>
    <w:rsid w:val="000E1CF9"/>
    <w:rsid w:val="000E26ED"/>
    <w:rsid w:val="000E3A73"/>
    <w:rsid w:val="000E44C6"/>
    <w:rsid w:val="000E49A0"/>
    <w:rsid w:val="000E63F3"/>
    <w:rsid w:val="000E7D42"/>
    <w:rsid w:val="000E7E9A"/>
    <w:rsid w:val="000F0F6F"/>
    <w:rsid w:val="000F2D81"/>
    <w:rsid w:val="000F5340"/>
    <w:rsid w:val="000F6245"/>
    <w:rsid w:val="000F6481"/>
    <w:rsid w:val="00100A3E"/>
    <w:rsid w:val="00100CCA"/>
    <w:rsid w:val="00100F54"/>
    <w:rsid w:val="00101B4C"/>
    <w:rsid w:val="001020BB"/>
    <w:rsid w:val="001027C0"/>
    <w:rsid w:val="00102E7C"/>
    <w:rsid w:val="00103095"/>
    <w:rsid w:val="00103209"/>
    <w:rsid w:val="001034AA"/>
    <w:rsid w:val="001036A8"/>
    <w:rsid w:val="00104180"/>
    <w:rsid w:val="00104C64"/>
    <w:rsid w:val="00104EDD"/>
    <w:rsid w:val="00104FA2"/>
    <w:rsid w:val="00106179"/>
    <w:rsid w:val="00106249"/>
    <w:rsid w:val="001073A7"/>
    <w:rsid w:val="00107E03"/>
    <w:rsid w:val="00110408"/>
    <w:rsid w:val="001104E0"/>
    <w:rsid w:val="00110F16"/>
    <w:rsid w:val="00111AD1"/>
    <w:rsid w:val="00111EA5"/>
    <w:rsid w:val="0011226A"/>
    <w:rsid w:val="00112359"/>
    <w:rsid w:val="00112D90"/>
    <w:rsid w:val="00112F5A"/>
    <w:rsid w:val="00112FAA"/>
    <w:rsid w:val="00113731"/>
    <w:rsid w:val="00114D38"/>
    <w:rsid w:val="00115C5C"/>
    <w:rsid w:val="00115F9C"/>
    <w:rsid w:val="00116913"/>
    <w:rsid w:val="00116BB9"/>
    <w:rsid w:val="00117C75"/>
    <w:rsid w:val="0012071D"/>
    <w:rsid w:val="00120B82"/>
    <w:rsid w:val="001211DD"/>
    <w:rsid w:val="001217CA"/>
    <w:rsid w:val="001217D7"/>
    <w:rsid w:val="00121D1E"/>
    <w:rsid w:val="00122299"/>
    <w:rsid w:val="00122643"/>
    <w:rsid w:val="00122827"/>
    <w:rsid w:val="00122844"/>
    <w:rsid w:val="00122D42"/>
    <w:rsid w:val="00123C69"/>
    <w:rsid w:val="00124059"/>
    <w:rsid w:val="00124954"/>
    <w:rsid w:val="00124A8D"/>
    <w:rsid w:val="001254BC"/>
    <w:rsid w:val="0012586D"/>
    <w:rsid w:val="00125D94"/>
    <w:rsid w:val="00126C5E"/>
    <w:rsid w:val="00127260"/>
    <w:rsid w:val="001273C4"/>
    <w:rsid w:val="00127D66"/>
    <w:rsid w:val="00130028"/>
    <w:rsid w:val="0013040D"/>
    <w:rsid w:val="0013231B"/>
    <w:rsid w:val="001334F2"/>
    <w:rsid w:val="00133C38"/>
    <w:rsid w:val="00133D92"/>
    <w:rsid w:val="00134DEC"/>
    <w:rsid w:val="001350FB"/>
    <w:rsid w:val="001352EF"/>
    <w:rsid w:val="001368AF"/>
    <w:rsid w:val="00136BC3"/>
    <w:rsid w:val="001372A6"/>
    <w:rsid w:val="0013732E"/>
    <w:rsid w:val="00140563"/>
    <w:rsid w:val="001409C4"/>
    <w:rsid w:val="001411CD"/>
    <w:rsid w:val="00141978"/>
    <w:rsid w:val="00142856"/>
    <w:rsid w:val="00142C71"/>
    <w:rsid w:val="001432CD"/>
    <w:rsid w:val="001441B6"/>
    <w:rsid w:val="001450D7"/>
    <w:rsid w:val="00145E1D"/>
    <w:rsid w:val="00147585"/>
    <w:rsid w:val="00147F0A"/>
    <w:rsid w:val="00150106"/>
    <w:rsid w:val="001505FE"/>
    <w:rsid w:val="00150883"/>
    <w:rsid w:val="00151B19"/>
    <w:rsid w:val="00152D58"/>
    <w:rsid w:val="00153CB6"/>
    <w:rsid w:val="00153F5F"/>
    <w:rsid w:val="00154844"/>
    <w:rsid w:val="00154D06"/>
    <w:rsid w:val="00155008"/>
    <w:rsid w:val="00155640"/>
    <w:rsid w:val="00155B24"/>
    <w:rsid w:val="00155CBF"/>
    <w:rsid w:val="0015601A"/>
    <w:rsid w:val="00156552"/>
    <w:rsid w:val="001565D4"/>
    <w:rsid w:val="0015683A"/>
    <w:rsid w:val="00157789"/>
    <w:rsid w:val="00157A22"/>
    <w:rsid w:val="00160377"/>
    <w:rsid w:val="00160564"/>
    <w:rsid w:val="00160BB6"/>
    <w:rsid w:val="00160C66"/>
    <w:rsid w:val="00160D63"/>
    <w:rsid w:val="001614C1"/>
    <w:rsid w:val="00161DD6"/>
    <w:rsid w:val="00162837"/>
    <w:rsid w:val="00163055"/>
    <w:rsid w:val="00163924"/>
    <w:rsid w:val="00163AD9"/>
    <w:rsid w:val="00163DBA"/>
    <w:rsid w:val="00165078"/>
    <w:rsid w:val="00165465"/>
    <w:rsid w:val="00166304"/>
    <w:rsid w:val="0016780F"/>
    <w:rsid w:val="0017113D"/>
    <w:rsid w:val="00171B51"/>
    <w:rsid w:val="00171BDE"/>
    <w:rsid w:val="00171E7D"/>
    <w:rsid w:val="00175B09"/>
    <w:rsid w:val="00175E92"/>
    <w:rsid w:val="00177A3F"/>
    <w:rsid w:val="00177EC3"/>
    <w:rsid w:val="00181850"/>
    <w:rsid w:val="00182A72"/>
    <w:rsid w:val="0018371B"/>
    <w:rsid w:val="001847D0"/>
    <w:rsid w:val="00185E54"/>
    <w:rsid w:val="001860DB"/>
    <w:rsid w:val="00186116"/>
    <w:rsid w:val="00186C6B"/>
    <w:rsid w:val="00187B98"/>
    <w:rsid w:val="0019092E"/>
    <w:rsid w:val="001911B3"/>
    <w:rsid w:val="001915FD"/>
    <w:rsid w:val="0019260E"/>
    <w:rsid w:val="001948E8"/>
    <w:rsid w:val="00194D09"/>
    <w:rsid w:val="00195641"/>
    <w:rsid w:val="00195E07"/>
    <w:rsid w:val="00195E4D"/>
    <w:rsid w:val="0019611D"/>
    <w:rsid w:val="0019749E"/>
    <w:rsid w:val="001A0546"/>
    <w:rsid w:val="001A06A3"/>
    <w:rsid w:val="001A0CFB"/>
    <w:rsid w:val="001A0EB1"/>
    <w:rsid w:val="001A1258"/>
    <w:rsid w:val="001A1EAD"/>
    <w:rsid w:val="001A2D53"/>
    <w:rsid w:val="001A35E9"/>
    <w:rsid w:val="001A4BDB"/>
    <w:rsid w:val="001A4C1F"/>
    <w:rsid w:val="001A674C"/>
    <w:rsid w:val="001A7B5F"/>
    <w:rsid w:val="001B23F4"/>
    <w:rsid w:val="001B3603"/>
    <w:rsid w:val="001B36CC"/>
    <w:rsid w:val="001B54D9"/>
    <w:rsid w:val="001B5B43"/>
    <w:rsid w:val="001B67C2"/>
    <w:rsid w:val="001B70B0"/>
    <w:rsid w:val="001C0BF8"/>
    <w:rsid w:val="001C15DB"/>
    <w:rsid w:val="001C18A6"/>
    <w:rsid w:val="001C19A4"/>
    <w:rsid w:val="001C1CDA"/>
    <w:rsid w:val="001C2F58"/>
    <w:rsid w:val="001C3058"/>
    <w:rsid w:val="001C3D8A"/>
    <w:rsid w:val="001C41C6"/>
    <w:rsid w:val="001C43DA"/>
    <w:rsid w:val="001C45CD"/>
    <w:rsid w:val="001C4BAB"/>
    <w:rsid w:val="001C58B3"/>
    <w:rsid w:val="001C6322"/>
    <w:rsid w:val="001C75BE"/>
    <w:rsid w:val="001C7616"/>
    <w:rsid w:val="001C772C"/>
    <w:rsid w:val="001C79DD"/>
    <w:rsid w:val="001D10CE"/>
    <w:rsid w:val="001D248B"/>
    <w:rsid w:val="001D524F"/>
    <w:rsid w:val="001D64B0"/>
    <w:rsid w:val="001D785A"/>
    <w:rsid w:val="001D7B73"/>
    <w:rsid w:val="001E01AE"/>
    <w:rsid w:val="001E1493"/>
    <w:rsid w:val="001E15DC"/>
    <w:rsid w:val="001E165A"/>
    <w:rsid w:val="001E16CA"/>
    <w:rsid w:val="001E17DC"/>
    <w:rsid w:val="001E18DD"/>
    <w:rsid w:val="001E1955"/>
    <w:rsid w:val="001E1F1C"/>
    <w:rsid w:val="001E2AAF"/>
    <w:rsid w:val="001E431D"/>
    <w:rsid w:val="001E6144"/>
    <w:rsid w:val="001E671D"/>
    <w:rsid w:val="001F0431"/>
    <w:rsid w:val="001F18DB"/>
    <w:rsid w:val="001F1A83"/>
    <w:rsid w:val="001F1F9F"/>
    <w:rsid w:val="001F2705"/>
    <w:rsid w:val="001F3401"/>
    <w:rsid w:val="001F3A0F"/>
    <w:rsid w:val="001F46E5"/>
    <w:rsid w:val="001F51BE"/>
    <w:rsid w:val="001F5574"/>
    <w:rsid w:val="001F65DC"/>
    <w:rsid w:val="001F6684"/>
    <w:rsid w:val="001F7407"/>
    <w:rsid w:val="001F74B0"/>
    <w:rsid w:val="001F7A10"/>
    <w:rsid w:val="00200028"/>
    <w:rsid w:val="00200448"/>
    <w:rsid w:val="00200450"/>
    <w:rsid w:val="00200B6F"/>
    <w:rsid w:val="00201E51"/>
    <w:rsid w:val="00202853"/>
    <w:rsid w:val="00202B60"/>
    <w:rsid w:val="0020390B"/>
    <w:rsid w:val="00203C71"/>
    <w:rsid w:val="00203FF4"/>
    <w:rsid w:val="002040B8"/>
    <w:rsid w:val="0020431F"/>
    <w:rsid w:val="00204373"/>
    <w:rsid w:val="002046A0"/>
    <w:rsid w:val="002046CA"/>
    <w:rsid w:val="00206886"/>
    <w:rsid w:val="00207F2C"/>
    <w:rsid w:val="002109C2"/>
    <w:rsid w:val="00210E45"/>
    <w:rsid w:val="0021138C"/>
    <w:rsid w:val="00212E22"/>
    <w:rsid w:val="002133B0"/>
    <w:rsid w:val="00213B00"/>
    <w:rsid w:val="00215C0F"/>
    <w:rsid w:val="00216B63"/>
    <w:rsid w:val="00216D03"/>
    <w:rsid w:val="002178A6"/>
    <w:rsid w:val="00220424"/>
    <w:rsid w:val="0022062D"/>
    <w:rsid w:val="002217CA"/>
    <w:rsid w:val="00223276"/>
    <w:rsid w:val="002233D9"/>
    <w:rsid w:val="0022467F"/>
    <w:rsid w:val="002247AB"/>
    <w:rsid w:val="00225767"/>
    <w:rsid w:val="0022599A"/>
    <w:rsid w:val="0022726D"/>
    <w:rsid w:val="0022756A"/>
    <w:rsid w:val="0022761F"/>
    <w:rsid w:val="0022795A"/>
    <w:rsid w:val="002279B7"/>
    <w:rsid w:val="00230BC7"/>
    <w:rsid w:val="00232163"/>
    <w:rsid w:val="002321F1"/>
    <w:rsid w:val="0023318C"/>
    <w:rsid w:val="00233238"/>
    <w:rsid w:val="00233721"/>
    <w:rsid w:val="00233933"/>
    <w:rsid w:val="00233CC4"/>
    <w:rsid w:val="00234C83"/>
    <w:rsid w:val="00234EB7"/>
    <w:rsid w:val="00235C2C"/>
    <w:rsid w:val="0023665A"/>
    <w:rsid w:val="00236E14"/>
    <w:rsid w:val="002376A9"/>
    <w:rsid w:val="00237795"/>
    <w:rsid w:val="002377A9"/>
    <w:rsid w:val="002416C7"/>
    <w:rsid w:val="002419E1"/>
    <w:rsid w:val="00241ADC"/>
    <w:rsid w:val="00242233"/>
    <w:rsid w:val="002424D7"/>
    <w:rsid w:val="002424F8"/>
    <w:rsid w:val="00243749"/>
    <w:rsid w:val="002438C4"/>
    <w:rsid w:val="00243AA2"/>
    <w:rsid w:val="00243E2D"/>
    <w:rsid w:val="00245D17"/>
    <w:rsid w:val="00246F2F"/>
    <w:rsid w:val="0025022C"/>
    <w:rsid w:val="00250267"/>
    <w:rsid w:val="00250E40"/>
    <w:rsid w:val="002510C9"/>
    <w:rsid w:val="0025110A"/>
    <w:rsid w:val="0025144C"/>
    <w:rsid w:val="0025175E"/>
    <w:rsid w:val="002525A6"/>
    <w:rsid w:val="00252E73"/>
    <w:rsid w:val="00253A77"/>
    <w:rsid w:val="00253AD9"/>
    <w:rsid w:val="00254788"/>
    <w:rsid w:val="00255A33"/>
    <w:rsid w:val="00255DDB"/>
    <w:rsid w:val="00255E76"/>
    <w:rsid w:val="00255FAB"/>
    <w:rsid w:val="00256137"/>
    <w:rsid w:val="00256B7A"/>
    <w:rsid w:val="00256C7A"/>
    <w:rsid w:val="0025726F"/>
    <w:rsid w:val="0025744A"/>
    <w:rsid w:val="002574B6"/>
    <w:rsid w:val="00257B1C"/>
    <w:rsid w:val="00260106"/>
    <w:rsid w:val="00260D5C"/>
    <w:rsid w:val="0026442C"/>
    <w:rsid w:val="002661AC"/>
    <w:rsid w:val="002662EA"/>
    <w:rsid w:val="002677F5"/>
    <w:rsid w:val="00267B54"/>
    <w:rsid w:val="00270887"/>
    <w:rsid w:val="00271A21"/>
    <w:rsid w:val="00271D57"/>
    <w:rsid w:val="0027237E"/>
    <w:rsid w:val="00272700"/>
    <w:rsid w:val="002735E2"/>
    <w:rsid w:val="00274A17"/>
    <w:rsid w:val="00274E3C"/>
    <w:rsid w:val="00275169"/>
    <w:rsid w:val="002752C4"/>
    <w:rsid w:val="002755A2"/>
    <w:rsid w:val="00275CD2"/>
    <w:rsid w:val="00276935"/>
    <w:rsid w:val="00276C6D"/>
    <w:rsid w:val="00277206"/>
    <w:rsid w:val="0028077F"/>
    <w:rsid w:val="002819F3"/>
    <w:rsid w:val="00281D61"/>
    <w:rsid w:val="002821C8"/>
    <w:rsid w:val="00284E1C"/>
    <w:rsid w:val="00284EF9"/>
    <w:rsid w:val="002851FB"/>
    <w:rsid w:val="002855B9"/>
    <w:rsid w:val="00285CDB"/>
    <w:rsid w:val="00285DA8"/>
    <w:rsid w:val="00285E1A"/>
    <w:rsid w:val="00286578"/>
    <w:rsid w:val="00286777"/>
    <w:rsid w:val="00286934"/>
    <w:rsid w:val="002874DD"/>
    <w:rsid w:val="002905B1"/>
    <w:rsid w:val="002905D5"/>
    <w:rsid w:val="00290C51"/>
    <w:rsid w:val="00290E52"/>
    <w:rsid w:val="002919FD"/>
    <w:rsid w:val="00292652"/>
    <w:rsid w:val="002927F6"/>
    <w:rsid w:val="00292B1F"/>
    <w:rsid w:val="0029323B"/>
    <w:rsid w:val="0029328F"/>
    <w:rsid w:val="00293D45"/>
    <w:rsid w:val="00294703"/>
    <w:rsid w:val="0029479E"/>
    <w:rsid w:val="002950A2"/>
    <w:rsid w:val="00296069"/>
    <w:rsid w:val="0029733C"/>
    <w:rsid w:val="00297584"/>
    <w:rsid w:val="002A011C"/>
    <w:rsid w:val="002A0386"/>
    <w:rsid w:val="002A09C9"/>
    <w:rsid w:val="002A1068"/>
    <w:rsid w:val="002A1470"/>
    <w:rsid w:val="002A15E0"/>
    <w:rsid w:val="002A1C6D"/>
    <w:rsid w:val="002A2B1E"/>
    <w:rsid w:val="002A3BA6"/>
    <w:rsid w:val="002A4C44"/>
    <w:rsid w:val="002A5A51"/>
    <w:rsid w:val="002A5D68"/>
    <w:rsid w:val="002A5F75"/>
    <w:rsid w:val="002A603A"/>
    <w:rsid w:val="002A677E"/>
    <w:rsid w:val="002A72E8"/>
    <w:rsid w:val="002A7ED8"/>
    <w:rsid w:val="002B0DFE"/>
    <w:rsid w:val="002B1120"/>
    <w:rsid w:val="002B14B7"/>
    <w:rsid w:val="002B1E39"/>
    <w:rsid w:val="002B2D56"/>
    <w:rsid w:val="002B2DD2"/>
    <w:rsid w:val="002B3E14"/>
    <w:rsid w:val="002B3EF2"/>
    <w:rsid w:val="002B5343"/>
    <w:rsid w:val="002B5E99"/>
    <w:rsid w:val="002C03F6"/>
    <w:rsid w:val="002C0FAA"/>
    <w:rsid w:val="002C102A"/>
    <w:rsid w:val="002C14B9"/>
    <w:rsid w:val="002C1AAB"/>
    <w:rsid w:val="002C1B01"/>
    <w:rsid w:val="002C22B3"/>
    <w:rsid w:val="002C2C35"/>
    <w:rsid w:val="002C2E52"/>
    <w:rsid w:val="002C313C"/>
    <w:rsid w:val="002C366B"/>
    <w:rsid w:val="002C3B72"/>
    <w:rsid w:val="002C3F2E"/>
    <w:rsid w:val="002C46F1"/>
    <w:rsid w:val="002C4D05"/>
    <w:rsid w:val="002C4EBF"/>
    <w:rsid w:val="002C5DB2"/>
    <w:rsid w:val="002C65E6"/>
    <w:rsid w:val="002C68D2"/>
    <w:rsid w:val="002C6D24"/>
    <w:rsid w:val="002C76BA"/>
    <w:rsid w:val="002C7768"/>
    <w:rsid w:val="002C78FB"/>
    <w:rsid w:val="002D1C6F"/>
    <w:rsid w:val="002D2C68"/>
    <w:rsid w:val="002D3196"/>
    <w:rsid w:val="002D32DD"/>
    <w:rsid w:val="002D36AE"/>
    <w:rsid w:val="002D45BD"/>
    <w:rsid w:val="002D49BB"/>
    <w:rsid w:val="002D4CE2"/>
    <w:rsid w:val="002D505E"/>
    <w:rsid w:val="002D6D7B"/>
    <w:rsid w:val="002E0918"/>
    <w:rsid w:val="002E0D1E"/>
    <w:rsid w:val="002E12E6"/>
    <w:rsid w:val="002E1FE7"/>
    <w:rsid w:val="002E211D"/>
    <w:rsid w:val="002E3784"/>
    <w:rsid w:val="002E3E2B"/>
    <w:rsid w:val="002E3E62"/>
    <w:rsid w:val="002E554C"/>
    <w:rsid w:val="002E61F5"/>
    <w:rsid w:val="002E64C7"/>
    <w:rsid w:val="002E7DC5"/>
    <w:rsid w:val="002E7E1C"/>
    <w:rsid w:val="002F0445"/>
    <w:rsid w:val="002F128D"/>
    <w:rsid w:val="002F2C12"/>
    <w:rsid w:val="002F3951"/>
    <w:rsid w:val="002F4683"/>
    <w:rsid w:val="002F50B7"/>
    <w:rsid w:val="002F5C6C"/>
    <w:rsid w:val="002F5EFA"/>
    <w:rsid w:val="002F5FDD"/>
    <w:rsid w:val="002F62D7"/>
    <w:rsid w:val="002F7317"/>
    <w:rsid w:val="002F761E"/>
    <w:rsid w:val="00300257"/>
    <w:rsid w:val="0030033B"/>
    <w:rsid w:val="00300794"/>
    <w:rsid w:val="00300E11"/>
    <w:rsid w:val="003016E4"/>
    <w:rsid w:val="00303697"/>
    <w:rsid w:val="00303D9C"/>
    <w:rsid w:val="00303EBE"/>
    <w:rsid w:val="00304126"/>
    <w:rsid w:val="00304F7F"/>
    <w:rsid w:val="0030507F"/>
    <w:rsid w:val="00305852"/>
    <w:rsid w:val="00306327"/>
    <w:rsid w:val="00306712"/>
    <w:rsid w:val="003078C4"/>
    <w:rsid w:val="0030793E"/>
    <w:rsid w:val="00310DE5"/>
    <w:rsid w:val="0031188A"/>
    <w:rsid w:val="00312CB4"/>
    <w:rsid w:val="00312F19"/>
    <w:rsid w:val="00313385"/>
    <w:rsid w:val="003143C9"/>
    <w:rsid w:val="003145A9"/>
    <w:rsid w:val="00314849"/>
    <w:rsid w:val="00314AE6"/>
    <w:rsid w:val="003162D6"/>
    <w:rsid w:val="003167A7"/>
    <w:rsid w:val="0031784D"/>
    <w:rsid w:val="00317E1E"/>
    <w:rsid w:val="00320D88"/>
    <w:rsid w:val="00320DBA"/>
    <w:rsid w:val="003218DF"/>
    <w:rsid w:val="003238B7"/>
    <w:rsid w:val="003240D3"/>
    <w:rsid w:val="00324761"/>
    <w:rsid w:val="00325FA5"/>
    <w:rsid w:val="003260B6"/>
    <w:rsid w:val="003261FC"/>
    <w:rsid w:val="003270BF"/>
    <w:rsid w:val="00327CE3"/>
    <w:rsid w:val="003307E3"/>
    <w:rsid w:val="00330939"/>
    <w:rsid w:val="00332944"/>
    <w:rsid w:val="00332B21"/>
    <w:rsid w:val="00332D16"/>
    <w:rsid w:val="00333EB8"/>
    <w:rsid w:val="00334B66"/>
    <w:rsid w:val="003371FA"/>
    <w:rsid w:val="003374FE"/>
    <w:rsid w:val="003376F3"/>
    <w:rsid w:val="0033773A"/>
    <w:rsid w:val="00340258"/>
    <w:rsid w:val="00341394"/>
    <w:rsid w:val="00341519"/>
    <w:rsid w:val="00341B8C"/>
    <w:rsid w:val="00342362"/>
    <w:rsid w:val="00342EF9"/>
    <w:rsid w:val="00343132"/>
    <w:rsid w:val="00343BF2"/>
    <w:rsid w:val="00343D5F"/>
    <w:rsid w:val="00344244"/>
    <w:rsid w:val="00344D21"/>
    <w:rsid w:val="0034594F"/>
    <w:rsid w:val="003463A1"/>
    <w:rsid w:val="00346D76"/>
    <w:rsid w:val="00346E74"/>
    <w:rsid w:val="00347261"/>
    <w:rsid w:val="0035021E"/>
    <w:rsid w:val="003509C5"/>
    <w:rsid w:val="00351120"/>
    <w:rsid w:val="00351496"/>
    <w:rsid w:val="0035163A"/>
    <w:rsid w:val="0035184A"/>
    <w:rsid w:val="003519DD"/>
    <w:rsid w:val="00351AF5"/>
    <w:rsid w:val="003528BC"/>
    <w:rsid w:val="00352C3D"/>
    <w:rsid w:val="00352F38"/>
    <w:rsid w:val="00353C6C"/>
    <w:rsid w:val="00354954"/>
    <w:rsid w:val="00354BF9"/>
    <w:rsid w:val="00356542"/>
    <w:rsid w:val="00356566"/>
    <w:rsid w:val="00356F31"/>
    <w:rsid w:val="00357610"/>
    <w:rsid w:val="00357B25"/>
    <w:rsid w:val="003605EA"/>
    <w:rsid w:val="003607FF"/>
    <w:rsid w:val="00360C1F"/>
    <w:rsid w:val="00360D7A"/>
    <w:rsid w:val="00361B95"/>
    <w:rsid w:val="003638D3"/>
    <w:rsid w:val="003652E6"/>
    <w:rsid w:val="003656AF"/>
    <w:rsid w:val="00365834"/>
    <w:rsid w:val="00365A22"/>
    <w:rsid w:val="00367CC9"/>
    <w:rsid w:val="00370468"/>
    <w:rsid w:val="003706A6"/>
    <w:rsid w:val="003709FD"/>
    <w:rsid w:val="0037108B"/>
    <w:rsid w:val="0037357B"/>
    <w:rsid w:val="00373BCA"/>
    <w:rsid w:val="00373DC8"/>
    <w:rsid w:val="003741B4"/>
    <w:rsid w:val="00374A45"/>
    <w:rsid w:val="00374E12"/>
    <w:rsid w:val="00375871"/>
    <w:rsid w:val="00380B62"/>
    <w:rsid w:val="00380C94"/>
    <w:rsid w:val="0038101E"/>
    <w:rsid w:val="0038110B"/>
    <w:rsid w:val="00381FF1"/>
    <w:rsid w:val="00382077"/>
    <w:rsid w:val="00382434"/>
    <w:rsid w:val="0038370F"/>
    <w:rsid w:val="00383A0D"/>
    <w:rsid w:val="003848E1"/>
    <w:rsid w:val="003850EE"/>
    <w:rsid w:val="0038581B"/>
    <w:rsid w:val="00387C78"/>
    <w:rsid w:val="00390418"/>
    <w:rsid w:val="00390F7E"/>
    <w:rsid w:val="003912CF"/>
    <w:rsid w:val="00392138"/>
    <w:rsid w:val="00392B98"/>
    <w:rsid w:val="00394541"/>
    <w:rsid w:val="0039456F"/>
    <w:rsid w:val="00394760"/>
    <w:rsid w:val="003954C2"/>
    <w:rsid w:val="00395883"/>
    <w:rsid w:val="00396F3E"/>
    <w:rsid w:val="00397168"/>
    <w:rsid w:val="00397C38"/>
    <w:rsid w:val="003A0360"/>
    <w:rsid w:val="003A1CE7"/>
    <w:rsid w:val="003A1D08"/>
    <w:rsid w:val="003A1ED3"/>
    <w:rsid w:val="003A30FC"/>
    <w:rsid w:val="003A37BD"/>
    <w:rsid w:val="003A3A4D"/>
    <w:rsid w:val="003A3E81"/>
    <w:rsid w:val="003A4308"/>
    <w:rsid w:val="003A430E"/>
    <w:rsid w:val="003A486A"/>
    <w:rsid w:val="003A4965"/>
    <w:rsid w:val="003A49E3"/>
    <w:rsid w:val="003A56BC"/>
    <w:rsid w:val="003A580A"/>
    <w:rsid w:val="003A5A38"/>
    <w:rsid w:val="003A5E00"/>
    <w:rsid w:val="003A609C"/>
    <w:rsid w:val="003A6C98"/>
    <w:rsid w:val="003A6E6F"/>
    <w:rsid w:val="003A6EB9"/>
    <w:rsid w:val="003A7379"/>
    <w:rsid w:val="003B00C4"/>
    <w:rsid w:val="003B1648"/>
    <w:rsid w:val="003B18CD"/>
    <w:rsid w:val="003B1B38"/>
    <w:rsid w:val="003B22F0"/>
    <w:rsid w:val="003B3408"/>
    <w:rsid w:val="003B353E"/>
    <w:rsid w:val="003B3F6D"/>
    <w:rsid w:val="003B3FFC"/>
    <w:rsid w:val="003B4B24"/>
    <w:rsid w:val="003B516B"/>
    <w:rsid w:val="003B5809"/>
    <w:rsid w:val="003B59F2"/>
    <w:rsid w:val="003B5B85"/>
    <w:rsid w:val="003B5C52"/>
    <w:rsid w:val="003B5F74"/>
    <w:rsid w:val="003B679A"/>
    <w:rsid w:val="003B69ED"/>
    <w:rsid w:val="003B6EE1"/>
    <w:rsid w:val="003B71DC"/>
    <w:rsid w:val="003B7D68"/>
    <w:rsid w:val="003B7F08"/>
    <w:rsid w:val="003C0D97"/>
    <w:rsid w:val="003C1C67"/>
    <w:rsid w:val="003C22BF"/>
    <w:rsid w:val="003C3B19"/>
    <w:rsid w:val="003C3FD3"/>
    <w:rsid w:val="003C5A13"/>
    <w:rsid w:val="003C68D6"/>
    <w:rsid w:val="003C69A3"/>
    <w:rsid w:val="003C7BE7"/>
    <w:rsid w:val="003D03C7"/>
    <w:rsid w:val="003D0D0A"/>
    <w:rsid w:val="003D22B9"/>
    <w:rsid w:val="003D2F54"/>
    <w:rsid w:val="003D3525"/>
    <w:rsid w:val="003D36AF"/>
    <w:rsid w:val="003D36B4"/>
    <w:rsid w:val="003D3C23"/>
    <w:rsid w:val="003D3DB6"/>
    <w:rsid w:val="003D6280"/>
    <w:rsid w:val="003D65B1"/>
    <w:rsid w:val="003D6D5A"/>
    <w:rsid w:val="003D701F"/>
    <w:rsid w:val="003D7515"/>
    <w:rsid w:val="003D7D21"/>
    <w:rsid w:val="003E01FF"/>
    <w:rsid w:val="003E111E"/>
    <w:rsid w:val="003E5071"/>
    <w:rsid w:val="003E5D17"/>
    <w:rsid w:val="003E694C"/>
    <w:rsid w:val="003E7151"/>
    <w:rsid w:val="003F11E5"/>
    <w:rsid w:val="003F16A8"/>
    <w:rsid w:val="003F2ED2"/>
    <w:rsid w:val="003F3399"/>
    <w:rsid w:val="003F3503"/>
    <w:rsid w:val="003F391D"/>
    <w:rsid w:val="003F395A"/>
    <w:rsid w:val="003F44E1"/>
    <w:rsid w:val="003F4E2E"/>
    <w:rsid w:val="003F5742"/>
    <w:rsid w:val="003F6A64"/>
    <w:rsid w:val="003F6E82"/>
    <w:rsid w:val="003F7B34"/>
    <w:rsid w:val="003F7BD7"/>
    <w:rsid w:val="0040000B"/>
    <w:rsid w:val="00400BF8"/>
    <w:rsid w:val="004020FC"/>
    <w:rsid w:val="0040281C"/>
    <w:rsid w:val="00402B36"/>
    <w:rsid w:val="00403262"/>
    <w:rsid w:val="0040395A"/>
    <w:rsid w:val="00403A5A"/>
    <w:rsid w:val="00404114"/>
    <w:rsid w:val="0040514E"/>
    <w:rsid w:val="00405D2A"/>
    <w:rsid w:val="004104C8"/>
    <w:rsid w:val="0041199E"/>
    <w:rsid w:val="00412676"/>
    <w:rsid w:val="00412BA6"/>
    <w:rsid w:val="004139EC"/>
    <w:rsid w:val="00414245"/>
    <w:rsid w:val="00414EA2"/>
    <w:rsid w:val="00415782"/>
    <w:rsid w:val="004159DC"/>
    <w:rsid w:val="004160A9"/>
    <w:rsid w:val="00416260"/>
    <w:rsid w:val="0041761D"/>
    <w:rsid w:val="00417747"/>
    <w:rsid w:val="004200F5"/>
    <w:rsid w:val="004209E2"/>
    <w:rsid w:val="00420CA7"/>
    <w:rsid w:val="004215F3"/>
    <w:rsid w:val="00422FF4"/>
    <w:rsid w:val="00423164"/>
    <w:rsid w:val="00423438"/>
    <w:rsid w:val="0042360F"/>
    <w:rsid w:val="004251F1"/>
    <w:rsid w:val="004255C9"/>
    <w:rsid w:val="00425B8D"/>
    <w:rsid w:val="004265A4"/>
    <w:rsid w:val="00426DBA"/>
    <w:rsid w:val="00427532"/>
    <w:rsid w:val="004301F5"/>
    <w:rsid w:val="004302C4"/>
    <w:rsid w:val="00430B69"/>
    <w:rsid w:val="00430C97"/>
    <w:rsid w:val="00431365"/>
    <w:rsid w:val="0043167F"/>
    <w:rsid w:val="004331A4"/>
    <w:rsid w:val="0043329A"/>
    <w:rsid w:val="00434865"/>
    <w:rsid w:val="0043670B"/>
    <w:rsid w:val="00437604"/>
    <w:rsid w:val="0044021A"/>
    <w:rsid w:val="0044039A"/>
    <w:rsid w:val="00440431"/>
    <w:rsid w:val="00440613"/>
    <w:rsid w:val="00440AED"/>
    <w:rsid w:val="00441F94"/>
    <w:rsid w:val="00442E61"/>
    <w:rsid w:val="00443007"/>
    <w:rsid w:val="00443077"/>
    <w:rsid w:val="00443BAF"/>
    <w:rsid w:val="00443D3F"/>
    <w:rsid w:val="00444589"/>
    <w:rsid w:val="00444919"/>
    <w:rsid w:val="00444D8A"/>
    <w:rsid w:val="00445DFA"/>
    <w:rsid w:val="00446287"/>
    <w:rsid w:val="00446C3F"/>
    <w:rsid w:val="00450B16"/>
    <w:rsid w:val="004518B6"/>
    <w:rsid w:val="00451B61"/>
    <w:rsid w:val="00451DA7"/>
    <w:rsid w:val="00451EA5"/>
    <w:rsid w:val="0045266B"/>
    <w:rsid w:val="00452E52"/>
    <w:rsid w:val="00454652"/>
    <w:rsid w:val="00454D0B"/>
    <w:rsid w:val="00454FFE"/>
    <w:rsid w:val="0045657A"/>
    <w:rsid w:val="00457092"/>
    <w:rsid w:val="004600A6"/>
    <w:rsid w:val="00460171"/>
    <w:rsid w:val="004610A8"/>
    <w:rsid w:val="00461EE9"/>
    <w:rsid w:val="00462206"/>
    <w:rsid w:val="00462C47"/>
    <w:rsid w:val="00464904"/>
    <w:rsid w:val="00464A12"/>
    <w:rsid w:val="00464ADF"/>
    <w:rsid w:val="00465D87"/>
    <w:rsid w:val="0046709E"/>
    <w:rsid w:val="0046732B"/>
    <w:rsid w:val="00467612"/>
    <w:rsid w:val="0047016B"/>
    <w:rsid w:val="004727B1"/>
    <w:rsid w:val="004727BF"/>
    <w:rsid w:val="00472909"/>
    <w:rsid w:val="00472F19"/>
    <w:rsid w:val="00474560"/>
    <w:rsid w:val="0047462F"/>
    <w:rsid w:val="00474C55"/>
    <w:rsid w:val="004763B1"/>
    <w:rsid w:val="004767BF"/>
    <w:rsid w:val="00476BF1"/>
    <w:rsid w:val="00477351"/>
    <w:rsid w:val="00477561"/>
    <w:rsid w:val="00477A9D"/>
    <w:rsid w:val="00477F80"/>
    <w:rsid w:val="00480ADC"/>
    <w:rsid w:val="00480B24"/>
    <w:rsid w:val="0048355E"/>
    <w:rsid w:val="004852A2"/>
    <w:rsid w:val="004854FA"/>
    <w:rsid w:val="00485C44"/>
    <w:rsid w:val="00486D4C"/>
    <w:rsid w:val="0048717B"/>
    <w:rsid w:val="0048720F"/>
    <w:rsid w:val="00487352"/>
    <w:rsid w:val="00487566"/>
    <w:rsid w:val="0048759C"/>
    <w:rsid w:val="00490066"/>
    <w:rsid w:val="00491E75"/>
    <w:rsid w:val="004926C6"/>
    <w:rsid w:val="004927C4"/>
    <w:rsid w:val="00492ACA"/>
    <w:rsid w:val="00492D1D"/>
    <w:rsid w:val="00492D50"/>
    <w:rsid w:val="0049311B"/>
    <w:rsid w:val="004933E9"/>
    <w:rsid w:val="00494A2F"/>
    <w:rsid w:val="0049551B"/>
    <w:rsid w:val="00495C03"/>
    <w:rsid w:val="004965BA"/>
    <w:rsid w:val="004977F7"/>
    <w:rsid w:val="004A0D8A"/>
    <w:rsid w:val="004A1A7E"/>
    <w:rsid w:val="004A28E0"/>
    <w:rsid w:val="004A2FCD"/>
    <w:rsid w:val="004A4137"/>
    <w:rsid w:val="004A4222"/>
    <w:rsid w:val="004A4230"/>
    <w:rsid w:val="004A435D"/>
    <w:rsid w:val="004A5215"/>
    <w:rsid w:val="004A5341"/>
    <w:rsid w:val="004A578A"/>
    <w:rsid w:val="004A5DAE"/>
    <w:rsid w:val="004A631A"/>
    <w:rsid w:val="004A67C0"/>
    <w:rsid w:val="004A7B82"/>
    <w:rsid w:val="004B01EA"/>
    <w:rsid w:val="004B0E4C"/>
    <w:rsid w:val="004B2242"/>
    <w:rsid w:val="004B3477"/>
    <w:rsid w:val="004B3FEA"/>
    <w:rsid w:val="004B4259"/>
    <w:rsid w:val="004B5729"/>
    <w:rsid w:val="004B5EBF"/>
    <w:rsid w:val="004B6D05"/>
    <w:rsid w:val="004B6DCA"/>
    <w:rsid w:val="004B6EDF"/>
    <w:rsid w:val="004C172C"/>
    <w:rsid w:val="004C1AF9"/>
    <w:rsid w:val="004C1B71"/>
    <w:rsid w:val="004C1E11"/>
    <w:rsid w:val="004C24DC"/>
    <w:rsid w:val="004C26E4"/>
    <w:rsid w:val="004C326C"/>
    <w:rsid w:val="004C3A44"/>
    <w:rsid w:val="004C3CB7"/>
    <w:rsid w:val="004C49AE"/>
    <w:rsid w:val="004C5042"/>
    <w:rsid w:val="004C6248"/>
    <w:rsid w:val="004C6943"/>
    <w:rsid w:val="004C7A05"/>
    <w:rsid w:val="004C7CB1"/>
    <w:rsid w:val="004D1DC4"/>
    <w:rsid w:val="004D3129"/>
    <w:rsid w:val="004D583A"/>
    <w:rsid w:val="004D5E6C"/>
    <w:rsid w:val="004D7454"/>
    <w:rsid w:val="004D7998"/>
    <w:rsid w:val="004E075A"/>
    <w:rsid w:val="004E0816"/>
    <w:rsid w:val="004E1A2C"/>
    <w:rsid w:val="004E2B6A"/>
    <w:rsid w:val="004E32BE"/>
    <w:rsid w:val="004E3A02"/>
    <w:rsid w:val="004E4636"/>
    <w:rsid w:val="004E57DF"/>
    <w:rsid w:val="004E73CA"/>
    <w:rsid w:val="004E7B73"/>
    <w:rsid w:val="004F07E6"/>
    <w:rsid w:val="004F120D"/>
    <w:rsid w:val="004F1C6D"/>
    <w:rsid w:val="004F1FEF"/>
    <w:rsid w:val="004F3A2F"/>
    <w:rsid w:val="004F41A0"/>
    <w:rsid w:val="004F42D2"/>
    <w:rsid w:val="004F497E"/>
    <w:rsid w:val="004F55E7"/>
    <w:rsid w:val="004F6191"/>
    <w:rsid w:val="004F7BF9"/>
    <w:rsid w:val="004F7C8A"/>
    <w:rsid w:val="00500225"/>
    <w:rsid w:val="005006A7"/>
    <w:rsid w:val="005008CE"/>
    <w:rsid w:val="005014E0"/>
    <w:rsid w:val="00502F97"/>
    <w:rsid w:val="0050322A"/>
    <w:rsid w:val="00503563"/>
    <w:rsid w:val="005037C7"/>
    <w:rsid w:val="00503CB3"/>
    <w:rsid w:val="00504374"/>
    <w:rsid w:val="00504836"/>
    <w:rsid w:val="00504E3E"/>
    <w:rsid w:val="0050508C"/>
    <w:rsid w:val="0050738D"/>
    <w:rsid w:val="00510695"/>
    <w:rsid w:val="005110FA"/>
    <w:rsid w:val="00511CF5"/>
    <w:rsid w:val="00511F87"/>
    <w:rsid w:val="00513543"/>
    <w:rsid w:val="005137D6"/>
    <w:rsid w:val="00513842"/>
    <w:rsid w:val="0051427B"/>
    <w:rsid w:val="00515E35"/>
    <w:rsid w:val="005174A6"/>
    <w:rsid w:val="00520FF2"/>
    <w:rsid w:val="005218F9"/>
    <w:rsid w:val="00522C04"/>
    <w:rsid w:val="005233B6"/>
    <w:rsid w:val="0052399A"/>
    <w:rsid w:val="00523B71"/>
    <w:rsid w:val="00523C65"/>
    <w:rsid w:val="00524464"/>
    <w:rsid w:val="00524A99"/>
    <w:rsid w:val="00525910"/>
    <w:rsid w:val="00526947"/>
    <w:rsid w:val="00526BDE"/>
    <w:rsid w:val="005271BE"/>
    <w:rsid w:val="00530803"/>
    <w:rsid w:val="00533C58"/>
    <w:rsid w:val="00534350"/>
    <w:rsid w:val="0053485C"/>
    <w:rsid w:val="005348F5"/>
    <w:rsid w:val="005349C1"/>
    <w:rsid w:val="00534E13"/>
    <w:rsid w:val="00535019"/>
    <w:rsid w:val="00535FE0"/>
    <w:rsid w:val="00537F4C"/>
    <w:rsid w:val="0054023E"/>
    <w:rsid w:val="0054033E"/>
    <w:rsid w:val="00540363"/>
    <w:rsid w:val="005406D5"/>
    <w:rsid w:val="00541B3F"/>
    <w:rsid w:val="00541DE7"/>
    <w:rsid w:val="00542289"/>
    <w:rsid w:val="005428F3"/>
    <w:rsid w:val="005430DF"/>
    <w:rsid w:val="00543ACB"/>
    <w:rsid w:val="005447FE"/>
    <w:rsid w:val="005448E1"/>
    <w:rsid w:val="00544C18"/>
    <w:rsid w:val="00545C7A"/>
    <w:rsid w:val="00545CD3"/>
    <w:rsid w:val="005462C1"/>
    <w:rsid w:val="005464F5"/>
    <w:rsid w:val="0054703E"/>
    <w:rsid w:val="0055124B"/>
    <w:rsid w:val="005513AB"/>
    <w:rsid w:val="005517C8"/>
    <w:rsid w:val="00551DC8"/>
    <w:rsid w:val="00552349"/>
    <w:rsid w:val="00552AEB"/>
    <w:rsid w:val="0055317B"/>
    <w:rsid w:val="0055493E"/>
    <w:rsid w:val="0055545D"/>
    <w:rsid w:val="005559F8"/>
    <w:rsid w:val="00555AFD"/>
    <w:rsid w:val="005567E5"/>
    <w:rsid w:val="00556AB9"/>
    <w:rsid w:val="00557057"/>
    <w:rsid w:val="0055711C"/>
    <w:rsid w:val="005601E2"/>
    <w:rsid w:val="005620CA"/>
    <w:rsid w:val="005622EF"/>
    <w:rsid w:val="00562B5E"/>
    <w:rsid w:val="00562D16"/>
    <w:rsid w:val="00563F4A"/>
    <w:rsid w:val="00564F81"/>
    <w:rsid w:val="00567615"/>
    <w:rsid w:val="00567EF3"/>
    <w:rsid w:val="00570009"/>
    <w:rsid w:val="005703B2"/>
    <w:rsid w:val="00570509"/>
    <w:rsid w:val="00570E21"/>
    <w:rsid w:val="005712D4"/>
    <w:rsid w:val="00571E46"/>
    <w:rsid w:val="0057240A"/>
    <w:rsid w:val="005725E0"/>
    <w:rsid w:val="00574E67"/>
    <w:rsid w:val="005751E4"/>
    <w:rsid w:val="00575B66"/>
    <w:rsid w:val="00575BE0"/>
    <w:rsid w:val="00576920"/>
    <w:rsid w:val="00576A98"/>
    <w:rsid w:val="00576E24"/>
    <w:rsid w:val="00576E4A"/>
    <w:rsid w:val="0057740F"/>
    <w:rsid w:val="00577829"/>
    <w:rsid w:val="00580161"/>
    <w:rsid w:val="0058070B"/>
    <w:rsid w:val="00580899"/>
    <w:rsid w:val="00580909"/>
    <w:rsid w:val="0058144A"/>
    <w:rsid w:val="00581C51"/>
    <w:rsid w:val="00582AA1"/>
    <w:rsid w:val="00582D1F"/>
    <w:rsid w:val="00584310"/>
    <w:rsid w:val="00584387"/>
    <w:rsid w:val="00584D49"/>
    <w:rsid w:val="00585A41"/>
    <w:rsid w:val="0058633D"/>
    <w:rsid w:val="00586AAD"/>
    <w:rsid w:val="00586BA2"/>
    <w:rsid w:val="005877BF"/>
    <w:rsid w:val="005900BA"/>
    <w:rsid w:val="00590147"/>
    <w:rsid w:val="005904C6"/>
    <w:rsid w:val="00590B0B"/>
    <w:rsid w:val="005910A5"/>
    <w:rsid w:val="00592B2D"/>
    <w:rsid w:val="005949E0"/>
    <w:rsid w:val="005957CE"/>
    <w:rsid w:val="00595C36"/>
    <w:rsid w:val="00596558"/>
    <w:rsid w:val="00596E1C"/>
    <w:rsid w:val="00597710"/>
    <w:rsid w:val="005A11DE"/>
    <w:rsid w:val="005A1E89"/>
    <w:rsid w:val="005A3FED"/>
    <w:rsid w:val="005A5173"/>
    <w:rsid w:val="005A5582"/>
    <w:rsid w:val="005A6000"/>
    <w:rsid w:val="005A6E51"/>
    <w:rsid w:val="005A6F15"/>
    <w:rsid w:val="005A7A7A"/>
    <w:rsid w:val="005A7FA3"/>
    <w:rsid w:val="005B0F9B"/>
    <w:rsid w:val="005B1714"/>
    <w:rsid w:val="005B27B8"/>
    <w:rsid w:val="005B4056"/>
    <w:rsid w:val="005B4574"/>
    <w:rsid w:val="005B471F"/>
    <w:rsid w:val="005B4875"/>
    <w:rsid w:val="005B4DC3"/>
    <w:rsid w:val="005B604F"/>
    <w:rsid w:val="005B66BA"/>
    <w:rsid w:val="005B672D"/>
    <w:rsid w:val="005B73B7"/>
    <w:rsid w:val="005B741F"/>
    <w:rsid w:val="005B76DC"/>
    <w:rsid w:val="005B795A"/>
    <w:rsid w:val="005C0A3E"/>
    <w:rsid w:val="005C19DE"/>
    <w:rsid w:val="005C1B0F"/>
    <w:rsid w:val="005C1D8C"/>
    <w:rsid w:val="005C204F"/>
    <w:rsid w:val="005C2BF6"/>
    <w:rsid w:val="005C40EF"/>
    <w:rsid w:val="005C4290"/>
    <w:rsid w:val="005C4882"/>
    <w:rsid w:val="005C4C49"/>
    <w:rsid w:val="005C5C29"/>
    <w:rsid w:val="005C5D5F"/>
    <w:rsid w:val="005C6015"/>
    <w:rsid w:val="005C640D"/>
    <w:rsid w:val="005C68CC"/>
    <w:rsid w:val="005C6ED6"/>
    <w:rsid w:val="005C7B8F"/>
    <w:rsid w:val="005D0352"/>
    <w:rsid w:val="005D194C"/>
    <w:rsid w:val="005D1EAC"/>
    <w:rsid w:val="005D2733"/>
    <w:rsid w:val="005D3D7C"/>
    <w:rsid w:val="005D3DF1"/>
    <w:rsid w:val="005D442D"/>
    <w:rsid w:val="005D45BB"/>
    <w:rsid w:val="005D4E82"/>
    <w:rsid w:val="005D56A9"/>
    <w:rsid w:val="005D6A90"/>
    <w:rsid w:val="005D6B63"/>
    <w:rsid w:val="005D6E7E"/>
    <w:rsid w:val="005D77E4"/>
    <w:rsid w:val="005D79C0"/>
    <w:rsid w:val="005E0517"/>
    <w:rsid w:val="005E0A3A"/>
    <w:rsid w:val="005E1213"/>
    <w:rsid w:val="005E1656"/>
    <w:rsid w:val="005E3367"/>
    <w:rsid w:val="005E4872"/>
    <w:rsid w:val="005E48EF"/>
    <w:rsid w:val="005E5148"/>
    <w:rsid w:val="005E5F6F"/>
    <w:rsid w:val="005E6B1F"/>
    <w:rsid w:val="005E6FCD"/>
    <w:rsid w:val="005E7CB5"/>
    <w:rsid w:val="005F026A"/>
    <w:rsid w:val="005F0890"/>
    <w:rsid w:val="005F0A76"/>
    <w:rsid w:val="005F18C9"/>
    <w:rsid w:val="005F1908"/>
    <w:rsid w:val="005F2D70"/>
    <w:rsid w:val="005F2F3A"/>
    <w:rsid w:val="005F3FFF"/>
    <w:rsid w:val="005F4108"/>
    <w:rsid w:val="005F4BA5"/>
    <w:rsid w:val="005F58DD"/>
    <w:rsid w:val="005F5AE7"/>
    <w:rsid w:val="005F5C0F"/>
    <w:rsid w:val="005F603F"/>
    <w:rsid w:val="005F6A67"/>
    <w:rsid w:val="005F6FA7"/>
    <w:rsid w:val="005F7224"/>
    <w:rsid w:val="005F752C"/>
    <w:rsid w:val="005F779F"/>
    <w:rsid w:val="006003D6"/>
    <w:rsid w:val="00600A73"/>
    <w:rsid w:val="006010C7"/>
    <w:rsid w:val="00601871"/>
    <w:rsid w:val="00601EFC"/>
    <w:rsid w:val="00602325"/>
    <w:rsid w:val="006027CD"/>
    <w:rsid w:val="0060355E"/>
    <w:rsid w:val="00604BAA"/>
    <w:rsid w:val="00604DCE"/>
    <w:rsid w:val="006055B6"/>
    <w:rsid w:val="00605697"/>
    <w:rsid w:val="00606577"/>
    <w:rsid w:val="00606D76"/>
    <w:rsid w:val="00607B4F"/>
    <w:rsid w:val="00607F87"/>
    <w:rsid w:val="0061139D"/>
    <w:rsid w:val="00611B99"/>
    <w:rsid w:val="00611EAE"/>
    <w:rsid w:val="0061204C"/>
    <w:rsid w:val="006131F6"/>
    <w:rsid w:val="00613759"/>
    <w:rsid w:val="00614F94"/>
    <w:rsid w:val="0061595B"/>
    <w:rsid w:val="00615A7E"/>
    <w:rsid w:val="00615DC7"/>
    <w:rsid w:val="00616A38"/>
    <w:rsid w:val="0061755F"/>
    <w:rsid w:val="006201A2"/>
    <w:rsid w:val="0062154F"/>
    <w:rsid w:val="0062180E"/>
    <w:rsid w:val="00623007"/>
    <w:rsid w:val="006230B6"/>
    <w:rsid w:val="00624827"/>
    <w:rsid w:val="00624F72"/>
    <w:rsid w:val="00625676"/>
    <w:rsid w:val="00625693"/>
    <w:rsid w:val="00630D7C"/>
    <w:rsid w:val="00631982"/>
    <w:rsid w:val="006319A7"/>
    <w:rsid w:val="00632A53"/>
    <w:rsid w:val="00632F3E"/>
    <w:rsid w:val="00635D41"/>
    <w:rsid w:val="00635F60"/>
    <w:rsid w:val="0063644C"/>
    <w:rsid w:val="006368EB"/>
    <w:rsid w:val="00636990"/>
    <w:rsid w:val="00636F8B"/>
    <w:rsid w:val="00637146"/>
    <w:rsid w:val="00640D70"/>
    <w:rsid w:val="00641C6F"/>
    <w:rsid w:val="0064208F"/>
    <w:rsid w:val="0064245F"/>
    <w:rsid w:val="00642CB6"/>
    <w:rsid w:val="00643691"/>
    <w:rsid w:val="00643DAE"/>
    <w:rsid w:val="0064420A"/>
    <w:rsid w:val="006449B7"/>
    <w:rsid w:val="00644F50"/>
    <w:rsid w:val="006456B2"/>
    <w:rsid w:val="00645DF1"/>
    <w:rsid w:val="00646FA8"/>
    <w:rsid w:val="00647124"/>
    <w:rsid w:val="006500B9"/>
    <w:rsid w:val="00650816"/>
    <w:rsid w:val="00650D17"/>
    <w:rsid w:val="0065197D"/>
    <w:rsid w:val="00651EA6"/>
    <w:rsid w:val="0065254D"/>
    <w:rsid w:val="00652572"/>
    <w:rsid w:val="006531AB"/>
    <w:rsid w:val="006534EE"/>
    <w:rsid w:val="00654193"/>
    <w:rsid w:val="00656DF3"/>
    <w:rsid w:val="006577FA"/>
    <w:rsid w:val="00660F3C"/>
    <w:rsid w:val="0066110D"/>
    <w:rsid w:val="006612AC"/>
    <w:rsid w:val="00661759"/>
    <w:rsid w:val="006617BA"/>
    <w:rsid w:val="0066257D"/>
    <w:rsid w:val="00663437"/>
    <w:rsid w:val="00663630"/>
    <w:rsid w:val="006637BB"/>
    <w:rsid w:val="00664079"/>
    <w:rsid w:val="00664251"/>
    <w:rsid w:val="00665F9B"/>
    <w:rsid w:val="006660A9"/>
    <w:rsid w:val="006669AD"/>
    <w:rsid w:val="00666BA9"/>
    <w:rsid w:val="00671741"/>
    <w:rsid w:val="00672548"/>
    <w:rsid w:val="0067266F"/>
    <w:rsid w:val="0067336F"/>
    <w:rsid w:val="00673410"/>
    <w:rsid w:val="00673C61"/>
    <w:rsid w:val="00674A82"/>
    <w:rsid w:val="00674BCF"/>
    <w:rsid w:val="00675E20"/>
    <w:rsid w:val="00676DE9"/>
    <w:rsid w:val="00677E71"/>
    <w:rsid w:val="0068016C"/>
    <w:rsid w:val="006802DA"/>
    <w:rsid w:val="006813A7"/>
    <w:rsid w:val="00682293"/>
    <w:rsid w:val="00683436"/>
    <w:rsid w:val="00683647"/>
    <w:rsid w:val="00683882"/>
    <w:rsid w:val="00684E20"/>
    <w:rsid w:val="00686088"/>
    <w:rsid w:val="00687727"/>
    <w:rsid w:val="00687FB3"/>
    <w:rsid w:val="00690EE7"/>
    <w:rsid w:val="00690F2E"/>
    <w:rsid w:val="00691289"/>
    <w:rsid w:val="00692E94"/>
    <w:rsid w:val="00693345"/>
    <w:rsid w:val="00694869"/>
    <w:rsid w:val="00694AEB"/>
    <w:rsid w:val="00695010"/>
    <w:rsid w:val="00695662"/>
    <w:rsid w:val="0069660D"/>
    <w:rsid w:val="00697DEA"/>
    <w:rsid w:val="006A0103"/>
    <w:rsid w:val="006A0C04"/>
    <w:rsid w:val="006A0F3B"/>
    <w:rsid w:val="006A189C"/>
    <w:rsid w:val="006A28B2"/>
    <w:rsid w:val="006A35A1"/>
    <w:rsid w:val="006A3C51"/>
    <w:rsid w:val="006A3C83"/>
    <w:rsid w:val="006A3FD3"/>
    <w:rsid w:val="006A4FF5"/>
    <w:rsid w:val="006A5BFD"/>
    <w:rsid w:val="006A6E39"/>
    <w:rsid w:val="006A6FAD"/>
    <w:rsid w:val="006A7AE1"/>
    <w:rsid w:val="006B049C"/>
    <w:rsid w:val="006B09B2"/>
    <w:rsid w:val="006B11F4"/>
    <w:rsid w:val="006B1448"/>
    <w:rsid w:val="006B1AAA"/>
    <w:rsid w:val="006B1F87"/>
    <w:rsid w:val="006B2846"/>
    <w:rsid w:val="006B28AD"/>
    <w:rsid w:val="006B3554"/>
    <w:rsid w:val="006B3F1F"/>
    <w:rsid w:val="006B6AE8"/>
    <w:rsid w:val="006B6D03"/>
    <w:rsid w:val="006B6FD8"/>
    <w:rsid w:val="006B7F98"/>
    <w:rsid w:val="006C01E7"/>
    <w:rsid w:val="006C111C"/>
    <w:rsid w:val="006C1475"/>
    <w:rsid w:val="006C152E"/>
    <w:rsid w:val="006C1A4D"/>
    <w:rsid w:val="006C1BFD"/>
    <w:rsid w:val="006C2BC9"/>
    <w:rsid w:val="006C371A"/>
    <w:rsid w:val="006C41B7"/>
    <w:rsid w:val="006C42B2"/>
    <w:rsid w:val="006C4341"/>
    <w:rsid w:val="006C46A8"/>
    <w:rsid w:val="006C495B"/>
    <w:rsid w:val="006C4D93"/>
    <w:rsid w:val="006C5AC6"/>
    <w:rsid w:val="006C6A0D"/>
    <w:rsid w:val="006D0EEF"/>
    <w:rsid w:val="006D117C"/>
    <w:rsid w:val="006D206D"/>
    <w:rsid w:val="006D32F1"/>
    <w:rsid w:val="006D4104"/>
    <w:rsid w:val="006D467A"/>
    <w:rsid w:val="006D5B4D"/>
    <w:rsid w:val="006D6827"/>
    <w:rsid w:val="006D6A04"/>
    <w:rsid w:val="006E3833"/>
    <w:rsid w:val="006E3D45"/>
    <w:rsid w:val="006E5304"/>
    <w:rsid w:val="006E55F7"/>
    <w:rsid w:val="006E5627"/>
    <w:rsid w:val="006E5B16"/>
    <w:rsid w:val="006E61D2"/>
    <w:rsid w:val="006E6AB7"/>
    <w:rsid w:val="006E6E4C"/>
    <w:rsid w:val="006E7FDF"/>
    <w:rsid w:val="006F09DA"/>
    <w:rsid w:val="006F0D7B"/>
    <w:rsid w:val="006F1155"/>
    <w:rsid w:val="006F2F14"/>
    <w:rsid w:val="006F333D"/>
    <w:rsid w:val="006F36C2"/>
    <w:rsid w:val="006F4738"/>
    <w:rsid w:val="006F5AAE"/>
    <w:rsid w:val="006F5B35"/>
    <w:rsid w:val="006F6137"/>
    <w:rsid w:val="006F7529"/>
    <w:rsid w:val="006F7C72"/>
    <w:rsid w:val="0070049E"/>
    <w:rsid w:val="00700877"/>
    <w:rsid w:val="00700A17"/>
    <w:rsid w:val="00700ACD"/>
    <w:rsid w:val="007018E8"/>
    <w:rsid w:val="00701939"/>
    <w:rsid w:val="00701F48"/>
    <w:rsid w:val="00702395"/>
    <w:rsid w:val="00702B73"/>
    <w:rsid w:val="00702D0D"/>
    <w:rsid w:val="00703033"/>
    <w:rsid w:val="0070388F"/>
    <w:rsid w:val="00703AC1"/>
    <w:rsid w:val="00704218"/>
    <w:rsid w:val="007042FF"/>
    <w:rsid w:val="00704DFE"/>
    <w:rsid w:val="00705032"/>
    <w:rsid w:val="00705335"/>
    <w:rsid w:val="007072B6"/>
    <w:rsid w:val="0070761C"/>
    <w:rsid w:val="0070767C"/>
    <w:rsid w:val="007105D3"/>
    <w:rsid w:val="00710947"/>
    <w:rsid w:val="00710BBF"/>
    <w:rsid w:val="0071293D"/>
    <w:rsid w:val="00712ABB"/>
    <w:rsid w:val="00712D2E"/>
    <w:rsid w:val="0071380D"/>
    <w:rsid w:val="00713E98"/>
    <w:rsid w:val="00715C7F"/>
    <w:rsid w:val="00715E7F"/>
    <w:rsid w:val="00715F5C"/>
    <w:rsid w:val="00716236"/>
    <w:rsid w:val="00716B78"/>
    <w:rsid w:val="00720288"/>
    <w:rsid w:val="00720A99"/>
    <w:rsid w:val="00720CE4"/>
    <w:rsid w:val="007213CB"/>
    <w:rsid w:val="00721A69"/>
    <w:rsid w:val="007220C5"/>
    <w:rsid w:val="007232D7"/>
    <w:rsid w:val="00723426"/>
    <w:rsid w:val="00723DF5"/>
    <w:rsid w:val="007248BF"/>
    <w:rsid w:val="00726163"/>
    <w:rsid w:val="00726A85"/>
    <w:rsid w:val="00727465"/>
    <w:rsid w:val="00730C35"/>
    <w:rsid w:val="007337C5"/>
    <w:rsid w:val="007337CA"/>
    <w:rsid w:val="00733B34"/>
    <w:rsid w:val="00733E40"/>
    <w:rsid w:val="0073489F"/>
    <w:rsid w:val="0073598A"/>
    <w:rsid w:val="00735AA5"/>
    <w:rsid w:val="00736677"/>
    <w:rsid w:val="00737079"/>
    <w:rsid w:val="0073707B"/>
    <w:rsid w:val="0073728D"/>
    <w:rsid w:val="0073785A"/>
    <w:rsid w:val="00737E2A"/>
    <w:rsid w:val="00737F3D"/>
    <w:rsid w:val="0074094F"/>
    <w:rsid w:val="00740D97"/>
    <w:rsid w:val="00741968"/>
    <w:rsid w:val="0074197A"/>
    <w:rsid w:val="007426E6"/>
    <w:rsid w:val="00742732"/>
    <w:rsid w:val="00742D2F"/>
    <w:rsid w:val="007437D4"/>
    <w:rsid w:val="0074484A"/>
    <w:rsid w:val="00744DD1"/>
    <w:rsid w:val="00745614"/>
    <w:rsid w:val="007459A1"/>
    <w:rsid w:val="007465D4"/>
    <w:rsid w:val="00746C7E"/>
    <w:rsid w:val="00750E0F"/>
    <w:rsid w:val="00750E1B"/>
    <w:rsid w:val="00751B0F"/>
    <w:rsid w:val="00751DEB"/>
    <w:rsid w:val="007529CB"/>
    <w:rsid w:val="00753307"/>
    <w:rsid w:val="007533E5"/>
    <w:rsid w:val="00753AE6"/>
    <w:rsid w:val="00753D79"/>
    <w:rsid w:val="00753DB9"/>
    <w:rsid w:val="0075401E"/>
    <w:rsid w:val="00754CE9"/>
    <w:rsid w:val="007552DE"/>
    <w:rsid w:val="007555DA"/>
    <w:rsid w:val="007555F3"/>
    <w:rsid w:val="007559B1"/>
    <w:rsid w:val="00755AF5"/>
    <w:rsid w:val="00756173"/>
    <w:rsid w:val="00756311"/>
    <w:rsid w:val="007577AC"/>
    <w:rsid w:val="0076077D"/>
    <w:rsid w:val="00760982"/>
    <w:rsid w:val="00760BEF"/>
    <w:rsid w:val="0076122A"/>
    <w:rsid w:val="00761DA6"/>
    <w:rsid w:val="00761ECB"/>
    <w:rsid w:val="007620EC"/>
    <w:rsid w:val="007621DB"/>
    <w:rsid w:val="00763768"/>
    <w:rsid w:val="00763A81"/>
    <w:rsid w:val="00765A37"/>
    <w:rsid w:val="00765E77"/>
    <w:rsid w:val="007660AC"/>
    <w:rsid w:val="00766989"/>
    <w:rsid w:val="00766C1C"/>
    <w:rsid w:val="00766D4F"/>
    <w:rsid w:val="00767F01"/>
    <w:rsid w:val="007703EC"/>
    <w:rsid w:val="00770BC5"/>
    <w:rsid w:val="00771915"/>
    <w:rsid w:val="00772F63"/>
    <w:rsid w:val="007731B5"/>
    <w:rsid w:val="00773A3D"/>
    <w:rsid w:val="007748C0"/>
    <w:rsid w:val="00774F48"/>
    <w:rsid w:val="007757F7"/>
    <w:rsid w:val="00776725"/>
    <w:rsid w:val="0077678F"/>
    <w:rsid w:val="00776E27"/>
    <w:rsid w:val="00777008"/>
    <w:rsid w:val="0077701D"/>
    <w:rsid w:val="00777894"/>
    <w:rsid w:val="00777C48"/>
    <w:rsid w:val="00781A57"/>
    <w:rsid w:val="00782278"/>
    <w:rsid w:val="00783149"/>
    <w:rsid w:val="00783B63"/>
    <w:rsid w:val="0078484A"/>
    <w:rsid w:val="007876D4"/>
    <w:rsid w:val="007928A1"/>
    <w:rsid w:val="00794018"/>
    <w:rsid w:val="00795185"/>
    <w:rsid w:val="00795F34"/>
    <w:rsid w:val="00796797"/>
    <w:rsid w:val="007968EB"/>
    <w:rsid w:val="00797573"/>
    <w:rsid w:val="007A02F9"/>
    <w:rsid w:val="007A06C1"/>
    <w:rsid w:val="007A1839"/>
    <w:rsid w:val="007A1BC0"/>
    <w:rsid w:val="007A1C31"/>
    <w:rsid w:val="007A2E09"/>
    <w:rsid w:val="007A3328"/>
    <w:rsid w:val="007A36B9"/>
    <w:rsid w:val="007A3D96"/>
    <w:rsid w:val="007A426E"/>
    <w:rsid w:val="007A43CA"/>
    <w:rsid w:val="007A4772"/>
    <w:rsid w:val="007A494B"/>
    <w:rsid w:val="007A4A01"/>
    <w:rsid w:val="007A4DB4"/>
    <w:rsid w:val="007A5217"/>
    <w:rsid w:val="007A6FD5"/>
    <w:rsid w:val="007A7124"/>
    <w:rsid w:val="007A78D5"/>
    <w:rsid w:val="007A796C"/>
    <w:rsid w:val="007B0402"/>
    <w:rsid w:val="007B0D43"/>
    <w:rsid w:val="007B1D90"/>
    <w:rsid w:val="007B2131"/>
    <w:rsid w:val="007B21BC"/>
    <w:rsid w:val="007B2C57"/>
    <w:rsid w:val="007B35F1"/>
    <w:rsid w:val="007B43D7"/>
    <w:rsid w:val="007B4ABB"/>
    <w:rsid w:val="007B5FB3"/>
    <w:rsid w:val="007B732C"/>
    <w:rsid w:val="007C0103"/>
    <w:rsid w:val="007C022C"/>
    <w:rsid w:val="007C02B4"/>
    <w:rsid w:val="007C02CC"/>
    <w:rsid w:val="007C0443"/>
    <w:rsid w:val="007C2F3A"/>
    <w:rsid w:val="007C3BE7"/>
    <w:rsid w:val="007C3FF5"/>
    <w:rsid w:val="007C40DE"/>
    <w:rsid w:val="007C4559"/>
    <w:rsid w:val="007C6371"/>
    <w:rsid w:val="007C75D7"/>
    <w:rsid w:val="007D02D6"/>
    <w:rsid w:val="007D0C5D"/>
    <w:rsid w:val="007D112B"/>
    <w:rsid w:val="007D1D6C"/>
    <w:rsid w:val="007D224D"/>
    <w:rsid w:val="007D2284"/>
    <w:rsid w:val="007D3EAA"/>
    <w:rsid w:val="007D45D0"/>
    <w:rsid w:val="007D48A3"/>
    <w:rsid w:val="007D6948"/>
    <w:rsid w:val="007E01D8"/>
    <w:rsid w:val="007E047D"/>
    <w:rsid w:val="007E064D"/>
    <w:rsid w:val="007E0EAD"/>
    <w:rsid w:val="007E150C"/>
    <w:rsid w:val="007E1655"/>
    <w:rsid w:val="007E2616"/>
    <w:rsid w:val="007E3FF3"/>
    <w:rsid w:val="007E5CE3"/>
    <w:rsid w:val="007E7AE4"/>
    <w:rsid w:val="007E7D50"/>
    <w:rsid w:val="007F0612"/>
    <w:rsid w:val="007F0C55"/>
    <w:rsid w:val="007F1351"/>
    <w:rsid w:val="007F1729"/>
    <w:rsid w:val="007F19A3"/>
    <w:rsid w:val="007F200C"/>
    <w:rsid w:val="007F2800"/>
    <w:rsid w:val="007F35CA"/>
    <w:rsid w:val="007F362E"/>
    <w:rsid w:val="007F381B"/>
    <w:rsid w:val="007F39B6"/>
    <w:rsid w:val="007F39C0"/>
    <w:rsid w:val="007F3FB1"/>
    <w:rsid w:val="007F4410"/>
    <w:rsid w:val="007F577D"/>
    <w:rsid w:val="007F5830"/>
    <w:rsid w:val="007F68E2"/>
    <w:rsid w:val="007F6C5F"/>
    <w:rsid w:val="007F7AF3"/>
    <w:rsid w:val="007F7EF6"/>
    <w:rsid w:val="0080071C"/>
    <w:rsid w:val="00800B31"/>
    <w:rsid w:val="00800CE6"/>
    <w:rsid w:val="00802001"/>
    <w:rsid w:val="00803383"/>
    <w:rsid w:val="00804E99"/>
    <w:rsid w:val="00804FEE"/>
    <w:rsid w:val="00804FF2"/>
    <w:rsid w:val="00805603"/>
    <w:rsid w:val="00805757"/>
    <w:rsid w:val="0080764C"/>
    <w:rsid w:val="00807C72"/>
    <w:rsid w:val="008102F1"/>
    <w:rsid w:val="00810DC1"/>
    <w:rsid w:val="008114C9"/>
    <w:rsid w:val="00811BFB"/>
    <w:rsid w:val="008120D2"/>
    <w:rsid w:val="008133F1"/>
    <w:rsid w:val="0081360D"/>
    <w:rsid w:val="00813BBF"/>
    <w:rsid w:val="00813CEA"/>
    <w:rsid w:val="00814F36"/>
    <w:rsid w:val="00815281"/>
    <w:rsid w:val="0081639D"/>
    <w:rsid w:val="00816734"/>
    <w:rsid w:val="008171EE"/>
    <w:rsid w:val="008173E4"/>
    <w:rsid w:val="008203CF"/>
    <w:rsid w:val="008211CD"/>
    <w:rsid w:val="008217BF"/>
    <w:rsid w:val="00821B82"/>
    <w:rsid w:val="008227E0"/>
    <w:rsid w:val="00822DF8"/>
    <w:rsid w:val="00822FE0"/>
    <w:rsid w:val="00823096"/>
    <w:rsid w:val="00823203"/>
    <w:rsid w:val="00823696"/>
    <w:rsid w:val="00824B1B"/>
    <w:rsid w:val="008255ED"/>
    <w:rsid w:val="008256E0"/>
    <w:rsid w:val="00825EE6"/>
    <w:rsid w:val="00826B82"/>
    <w:rsid w:val="00827452"/>
    <w:rsid w:val="008275CA"/>
    <w:rsid w:val="00830132"/>
    <w:rsid w:val="008316BA"/>
    <w:rsid w:val="008331F6"/>
    <w:rsid w:val="00833F67"/>
    <w:rsid w:val="00834051"/>
    <w:rsid w:val="00835556"/>
    <w:rsid w:val="00835E09"/>
    <w:rsid w:val="00836136"/>
    <w:rsid w:val="0083663F"/>
    <w:rsid w:val="00836ACD"/>
    <w:rsid w:val="00836AD6"/>
    <w:rsid w:val="00836BA1"/>
    <w:rsid w:val="00836E58"/>
    <w:rsid w:val="00837372"/>
    <w:rsid w:val="00837E2D"/>
    <w:rsid w:val="00837E8D"/>
    <w:rsid w:val="008400D5"/>
    <w:rsid w:val="0084035A"/>
    <w:rsid w:val="00841679"/>
    <w:rsid w:val="00841F49"/>
    <w:rsid w:val="008444A3"/>
    <w:rsid w:val="00845DA9"/>
    <w:rsid w:val="00846A3B"/>
    <w:rsid w:val="00846FB7"/>
    <w:rsid w:val="00847896"/>
    <w:rsid w:val="00850C31"/>
    <w:rsid w:val="00850CD0"/>
    <w:rsid w:val="008511C0"/>
    <w:rsid w:val="00852816"/>
    <w:rsid w:val="00853504"/>
    <w:rsid w:val="00853F35"/>
    <w:rsid w:val="00854A5D"/>
    <w:rsid w:val="00854E26"/>
    <w:rsid w:val="00855171"/>
    <w:rsid w:val="00855393"/>
    <w:rsid w:val="0085540F"/>
    <w:rsid w:val="00855A1F"/>
    <w:rsid w:val="00855D63"/>
    <w:rsid w:val="0085606C"/>
    <w:rsid w:val="008568D2"/>
    <w:rsid w:val="00856A0C"/>
    <w:rsid w:val="00856DCE"/>
    <w:rsid w:val="00856EEA"/>
    <w:rsid w:val="00857E4D"/>
    <w:rsid w:val="00860637"/>
    <w:rsid w:val="00860BEA"/>
    <w:rsid w:val="00860F81"/>
    <w:rsid w:val="00862F1E"/>
    <w:rsid w:val="00863648"/>
    <w:rsid w:val="00864A97"/>
    <w:rsid w:val="00864CC1"/>
    <w:rsid w:val="00865708"/>
    <w:rsid w:val="00865726"/>
    <w:rsid w:val="00865C1D"/>
    <w:rsid w:val="00865CFF"/>
    <w:rsid w:val="00866048"/>
    <w:rsid w:val="0086700A"/>
    <w:rsid w:val="00867068"/>
    <w:rsid w:val="00867371"/>
    <w:rsid w:val="0086762F"/>
    <w:rsid w:val="00867B01"/>
    <w:rsid w:val="00867C07"/>
    <w:rsid w:val="00867D34"/>
    <w:rsid w:val="00867E72"/>
    <w:rsid w:val="00867ECA"/>
    <w:rsid w:val="00867FA9"/>
    <w:rsid w:val="00870E29"/>
    <w:rsid w:val="00871153"/>
    <w:rsid w:val="00871C5B"/>
    <w:rsid w:val="00871FB6"/>
    <w:rsid w:val="00872ABC"/>
    <w:rsid w:val="00872C31"/>
    <w:rsid w:val="00872FAE"/>
    <w:rsid w:val="00873124"/>
    <w:rsid w:val="00873483"/>
    <w:rsid w:val="008736F3"/>
    <w:rsid w:val="0087371A"/>
    <w:rsid w:val="0087388F"/>
    <w:rsid w:val="00873D92"/>
    <w:rsid w:val="00873F54"/>
    <w:rsid w:val="00874BC9"/>
    <w:rsid w:val="00875D52"/>
    <w:rsid w:val="0087646E"/>
    <w:rsid w:val="0087770F"/>
    <w:rsid w:val="0088024A"/>
    <w:rsid w:val="008804EF"/>
    <w:rsid w:val="00880715"/>
    <w:rsid w:val="00880939"/>
    <w:rsid w:val="00881D7D"/>
    <w:rsid w:val="00882343"/>
    <w:rsid w:val="0088236F"/>
    <w:rsid w:val="008832D7"/>
    <w:rsid w:val="0088351E"/>
    <w:rsid w:val="0088426D"/>
    <w:rsid w:val="008845A9"/>
    <w:rsid w:val="008845F2"/>
    <w:rsid w:val="00884704"/>
    <w:rsid w:val="00885D97"/>
    <w:rsid w:val="00886C6D"/>
    <w:rsid w:val="008876AE"/>
    <w:rsid w:val="00887789"/>
    <w:rsid w:val="00890449"/>
    <w:rsid w:val="0089066A"/>
    <w:rsid w:val="00890AD4"/>
    <w:rsid w:val="00890AFA"/>
    <w:rsid w:val="008911CC"/>
    <w:rsid w:val="00892301"/>
    <w:rsid w:val="00892335"/>
    <w:rsid w:val="0089255E"/>
    <w:rsid w:val="00893F22"/>
    <w:rsid w:val="0089467F"/>
    <w:rsid w:val="00895563"/>
    <w:rsid w:val="008957D8"/>
    <w:rsid w:val="00896E06"/>
    <w:rsid w:val="008A0123"/>
    <w:rsid w:val="008A083C"/>
    <w:rsid w:val="008A1AA6"/>
    <w:rsid w:val="008A3110"/>
    <w:rsid w:val="008A3B9D"/>
    <w:rsid w:val="008A4285"/>
    <w:rsid w:val="008A42F2"/>
    <w:rsid w:val="008A433F"/>
    <w:rsid w:val="008A43C7"/>
    <w:rsid w:val="008A4BD6"/>
    <w:rsid w:val="008A59D8"/>
    <w:rsid w:val="008A5F6A"/>
    <w:rsid w:val="008A61F2"/>
    <w:rsid w:val="008A64EF"/>
    <w:rsid w:val="008A64F3"/>
    <w:rsid w:val="008A6624"/>
    <w:rsid w:val="008A7C5F"/>
    <w:rsid w:val="008B3F22"/>
    <w:rsid w:val="008B44ED"/>
    <w:rsid w:val="008B4785"/>
    <w:rsid w:val="008B4CC9"/>
    <w:rsid w:val="008B52CF"/>
    <w:rsid w:val="008B67C3"/>
    <w:rsid w:val="008B721A"/>
    <w:rsid w:val="008C0ACB"/>
    <w:rsid w:val="008C1098"/>
    <w:rsid w:val="008C10C7"/>
    <w:rsid w:val="008C143C"/>
    <w:rsid w:val="008C1774"/>
    <w:rsid w:val="008C267E"/>
    <w:rsid w:val="008C3799"/>
    <w:rsid w:val="008C397F"/>
    <w:rsid w:val="008C443A"/>
    <w:rsid w:val="008C45F7"/>
    <w:rsid w:val="008C4743"/>
    <w:rsid w:val="008C5A44"/>
    <w:rsid w:val="008C793E"/>
    <w:rsid w:val="008D006B"/>
    <w:rsid w:val="008D01A0"/>
    <w:rsid w:val="008D15C9"/>
    <w:rsid w:val="008D2C06"/>
    <w:rsid w:val="008D3EF4"/>
    <w:rsid w:val="008D5F63"/>
    <w:rsid w:val="008D65AE"/>
    <w:rsid w:val="008D7255"/>
    <w:rsid w:val="008D7933"/>
    <w:rsid w:val="008D7FAB"/>
    <w:rsid w:val="008E0B37"/>
    <w:rsid w:val="008E0C86"/>
    <w:rsid w:val="008E0FB7"/>
    <w:rsid w:val="008E0FF4"/>
    <w:rsid w:val="008E10AA"/>
    <w:rsid w:val="008E131C"/>
    <w:rsid w:val="008E135D"/>
    <w:rsid w:val="008E15AC"/>
    <w:rsid w:val="008E234B"/>
    <w:rsid w:val="008E4A91"/>
    <w:rsid w:val="008E4CE8"/>
    <w:rsid w:val="008E5FD8"/>
    <w:rsid w:val="008E6771"/>
    <w:rsid w:val="008E6F3D"/>
    <w:rsid w:val="008E7266"/>
    <w:rsid w:val="008E7A8D"/>
    <w:rsid w:val="008E7F9F"/>
    <w:rsid w:val="008F0523"/>
    <w:rsid w:val="008F089D"/>
    <w:rsid w:val="008F16BF"/>
    <w:rsid w:val="008F235E"/>
    <w:rsid w:val="008F2684"/>
    <w:rsid w:val="008F2B4F"/>
    <w:rsid w:val="008F2E16"/>
    <w:rsid w:val="008F4EA6"/>
    <w:rsid w:val="008F559D"/>
    <w:rsid w:val="008F5ED4"/>
    <w:rsid w:val="008F6F3D"/>
    <w:rsid w:val="008F7345"/>
    <w:rsid w:val="008F74A1"/>
    <w:rsid w:val="00900990"/>
    <w:rsid w:val="00900B29"/>
    <w:rsid w:val="00900D5A"/>
    <w:rsid w:val="0090171E"/>
    <w:rsid w:val="009018B9"/>
    <w:rsid w:val="0090478F"/>
    <w:rsid w:val="00904A3E"/>
    <w:rsid w:val="00904F90"/>
    <w:rsid w:val="00906341"/>
    <w:rsid w:val="0090652C"/>
    <w:rsid w:val="00906A0E"/>
    <w:rsid w:val="00907F57"/>
    <w:rsid w:val="00907F60"/>
    <w:rsid w:val="00910DEC"/>
    <w:rsid w:val="00910FAB"/>
    <w:rsid w:val="009116C3"/>
    <w:rsid w:val="0091237E"/>
    <w:rsid w:val="00913281"/>
    <w:rsid w:val="00913C4E"/>
    <w:rsid w:val="00914440"/>
    <w:rsid w:val="00914692"/>
    <w:rsid w:val="00914FC5"/>
    <w:rsid w:val="00915167"/>
    <w:rsid w:val="009151DB"/>
    <w:rsid w:val="0091543F"/>
    <w:rsid w:val="00915FD3"/>
    <w:rsid w:val="00917097"/>
    <w:rsid w:val="0092058D"/>
    <w:rsid w:val="00920973"/>
    <w:rsid w:val="00922989"/>
    <w:rsid w:val="00922A0B"/>
    <w:rsid w:val="00922B62"/>
    <w:rsid w:val="0092301F"/>
    <w:rsid w:val="00923EE3"/>
    <w:rsid w:val="009242F5"/>
    <w:rsid w:val="00924B9E"/>
    <w:rsid w:val="0092574A"/>
    <w:rsid w:val="00925A57"/>
    <w:rsid w:val="00927349"/>
    <w:rsid w:val="00927A02"/>
    <w:rsid w:val="00927A0D"/>
    <w:rsid w:val="0093012F"/>
    <w:rsid w:val="009304C6"/>
    <w:rsid w:val="00930B1C"/>
    <w:rsid w:val="00930BB4"/>
    <w:rsid w:val="00931620"/>
    <w:rsid w:val="00931C30"/>
    <w:rsid w:val="00931D2E"/>
    <w:rsid w:val="0093223C"/>
    <w:rsid w:val="00932E64"/>
    <w:rsid w:val="009339A5"/>
    <w:rsid w:val="0093476F"/>
    <w:rsid w:val="00934897"/>
    <w:rsid w:val="0093498D"/>
    <w:rsid w:val="00935074"/>
    <w:rsid w:val="009366B6"/>
    <w:rsid w:val="009368CA"/>
    <w:rsid w:val="009375BD"/>
    <w:rsid w:val="00940779"/>
    <w:rsid w:val="00940905"/>
    <w:rsid w:val="00940A3C"/>
    <w:rsid w:val="00940FC6"/>
    <w:rsid w:val="00941544"/>
    <w:rsid w:val="00942FA9"/>
    <w:rsid w:val="009436BC"/>
    <w:rsid w:val="009441EB"/>
    <w:rsid w:val="00944E99"/>
    <w:rsid w:val="0094567E"/>
    <w:rsid w:val="0094605E"/>
    <w:rsid w:val="00946458"/>
    <w:rsid w:val="00946573"/>
    <w:rsid w:val="0094658D"/>
    <w:rsid w:val="00947678"/>
    <w:rsid w:val="0095202F"/>
    <w:rsid w:val="009525E1"/>
    <w:rsid w:val="00952FE1"/>
    <w:rsid w:val="009532CB"/>
    <w:rsid w:val="00953B61"/>
    <w:rsid w:val="00953D2E"/>
    <w:rsid w:val="00953D8F"/>
    <w:rsid w:val="00954179"/>
    <w:rsid w:val="0095425A"/>
    <w:rsid w:val="00954780"/>
    <w:rsid w:val="00954AE7"/>
    <w:rsid w:val="00954B38"/>
    <w:rsid w:val="0095529D"/>
    <w:rsid w:val="009577C5"/>
    <w:rsid w:val="00960805"/>
    <w:rsid w:val="00960A2A"/>
    <w:rsid w:val="00961181"/>
    <w:rsid w:val="00961325"/>
    <w:rsid w:val="0096161E"/>
    <w:rsid w:val="00961933"/>
    <w:rsid w:val="00961AB4"/>
    <w:rsid w:val="00962DE4"/>
    <w:rsid w:val="00962EF8"/>
    <w:rsid w:val="00963992"/>
    <w:rsid w:val="00963CBE"/>
    <w:rsid w:val="00963F5A"/>
    <w:rsid w:val="00964058"/>
    <w:rsid w:val="0096460C"/>
    <w:rsid w:val="009649AE"/>
    <w:rsid w:val="00964A98"/>
    <w:rsid w:val="0096510D"/>
    <w:rsid w:val="0096566D"/>
    <w:rsid w:val="00965BCF"/>
    <w:rsid w:val="00966A06"/>
    <w:rsid w:val="009672B1"/>
    <w:rsid w:val="00967EC8"/>
    <w:rsid w:val="00971249"/>
    <w:rsid w:val="00972690"/>
    <w:rsid w:val="00972D30"/>
    <w:rsid w:val="00973E69"/>
    <w:rsid w:val="00974836"/>
    <w:rsid w:val="00975B92"/>
    <w:rsid w:val="00976B25"/>
    <w:rsid w:val="00977007"/>
    <w:rsid w:val="009775E2"/>
    <w:rsid w:val="009810E4"/>
    <w:rsid w:val="00981F0F"/>
    <w:rsid w:val="00982463"/>
    <w:rsid w:val="00982A0C"/>
    <w:rsid w:val="009831CD"/>
    <w:rsid w:val="009839B3"/>
    <w:rsid w:val="00983A14"/>
    <w:rsid w:val="0098518B"/>
    <w:rsid w:val="00987569"/>
    <w:rsid w:val="00990208"/>
    <w:rsid w:val="00990253"/>
    <w:rsid w:val="009907E1"/>
    <w:rsid w:val="00991668"/>
    <w:rsid w:val="00991B34"/>
    <w:rsid w:val="00991EDA"/>
    <w:rsid w:val="009923E7"/>
    <w:rsid w:val="00992704"/>
    <w:rsid w:val="00992B18"/>
    <w:rsid w:val="00992C55"/>
    <w:rsid w:val="009932DA"/>
    <w:rsid w:val="009936FB"/>
    <w:rsid w:val="009944FE"/>
    <w:rsid w:val="009956FD"/>
    <w:rsid w:val="00995C67"/>
    <w:rsid w:val="00995E0A"/>
    <w:rsid w:val="00996307"/>
    <w:rsid w:val="009975A3"/>
    <w:rsid w:val="00997AB4"/>
    <w:rsid w:val="00997FBE"/>
    <w:rsid w:val="009A02F3"/>
    <w:rsid w:val="009A0890"/>
    <w:rsid w:val="009A0A09"/>
    <w:rsid w:val="009A0B5A"/>
    <w:rsid w:val="009A1140"/>
    <w:rsid w:val="009A11D3"/>
    <w:rsid w:val="009A1310"/>
    <w:rsid w:val="009A3005"/>
    <w:rsid w:val="009A3359"/>
    <w:rsid w:val="009A3389"/>
    <w:rsid w:val="009A4D79"/>
    <w:rsid w:val="009A604D"/>
    <w:rsid w:val="009A742B"/>
    <w:rsid w:val="009A78E2"/>
    <w:rsid w:val="009B0592"/>
    <w:rsid w:val="009B0711"/>
    <w:rsid w:val="009B082D"/>
    <w:rsid w:val="009B0C66"/>
    <w:rsid w:val="009B16C3"/>
    <w:rsid w:val="009B202A"/>
    <w:rsid w:val="009B23EE"/>
    <w:rsid w:val="009B271B"/>
    <w:rsid w:val="009B2ACA"/>
    <w:rsid w:val="009B32B1"/>
    <w:rsid w:val="009B372A"/>
    <w:rsid w:val="009B4084"/>
    <w:rsid w:val="009B4F0E"/>
    <w:rsid w:val="009B4F82"/>
    <w:rsid w:val="009B5EAD"/>
    <w:rsid w:val="009B62D5"/>
    <w:rsid w:val="009B71F4"/>
    <w:rsid w:val="009B745D"/>
    <w:rsid w:val="009C044B"/>
    <w:rsid w:val="009C0938"/>
    <w:rsid w:val="009C0CC4"/>
    <w:rsid w:val="009C248C"/>
    <w:rsid w:val="009C25D1"/>
    <w:rsid w:val="009C295F"/>
    <w:rsid w:val="009C2CDF"/>
    <w:rsid w:val="009C2D13"/>
    <w:rsid w:val="009C3047"/>
    <w:rsid w:val="009C3CE3"/>
    <w:rsid w:val="009C5384"/>
    <w:rsid w:val="009C7941"/>
    <w:rsid w:val="009D0D0C"/>
    <w:rsid w:val="009D11C1"/>
    <w:rsid w:val="009D1422"/>
    <w:rsid w:val="009D1C20"/>
    <w:rsid w:val="009D340E"/>
    <w:rsid w:val="009D3E71"/>
    <w:rsid w:val="009D40FC"/>
    <w:rsid w:val="009D4953"/>
    <w:rsid w:val="009D5F5C"/>
    <w:rsid w:val="009D5F68"/>
    <w:rsid w:val="009D6118"/>
    <w:rsid w:val="009D6BFE"/>
    <w:rsid w:val="009D6D65"/>
    <w:rsid w:val="009D742D"/>
    <w:rsid w:val="009D764A"/>
    <w:rsid w:val="009D76E7"/>
    <w:rsid w:val="009D7980"/>
    <w:rsid w:val="009E02A9"/>
    <w:rsid w:val="009E160E"/>
    <w:rsid w:val="009E1633"/>
    <w:rsid w:val="009E20CC"/>
    <w:rsid w:val="009E337C"/>
    <w:rsid w:val="009E35E7"/>
    <w:rsid w:val="009E3C47"/>
    <w:rsid w:val="009E40C3"/>
    <w:rsid w:val="009E42FB"/>
    <w:rsid w:val="009E46B9"/>
    <w:rsid w:val="009E50F1"/>
    <w:rsid w:val="009E557D"/>
    <w:rsid w:val="009E59D1"/>
    <w:rsid w:val="009E5FEB"/>
    <w:rsid w:val="009E68A4"/>
    <w:rsid w:val="009E747B"/>
    <w:rsid w:val="009E7775"/>
    <w:rsid w:val="009E79EE"/>
    <w:rsid w:val="009E7CCB"/>
    <w:rsid w:val="009E7ECB"/>
    <w:rsid w:val="009F1491"/>
    <w:rsid w:val="009F1A78"/>
    <w:rsid w:val="009F1A82"/>
    <w:rsid w:val="009F2504"/>
    <w:rsid w:val="009F25A8"/>
    <w:rsid w:val="009F2AC6"/>
    <w:rsid w:val="009F2C1D"/>
    <w:rsid w:val="009F3160"/>
    <w:rsid w:val="009F3BEF"/>
    <w:rsid w:val="009F572B"/>
    <w:rsid w:val="009F6232"/>
    <w:rsid w:val="009F628F"/>
    <w:rsid w:val="009F6325"/>
    <w:rsid w:val="009F70F1"/>
    <w:rsid w:val="009F73CD"/>
    <w:rsid w:val="009F74BA"/>
    <w:rsid w:val="00A00B1B"/>
    <w:rsid w:val="00A00C90"/>
    <w:rsid w:val="00A0141C"/>
    <w:rsid w:val="00A017F4"/>
    <w:rsid w:val="00A01C01"/>
    <w:rsid w:val="00A02148"/>
    <w:rsid w:val="00A021C9"/>
    <w:rsid w:val="00A021D4"/>
    <w:rsid w:val="00A02CC3"/>
    <w:rsid w:val="00A03BD2"/>
    <w:rsid w:val="00A05260"/>
    <w:rsid w:val="00A0563D"/>
    <w:rsid w:val="00A05CD1"/>
    <w:rsid w:val="00A06D66"/>
    <w:rsid w:val="00A075D6"/>
    <w:rsid w:val="00A100F5"/>
    <w:rsid w:val="00A10755"/>
    <w:rsid w:val="00A109FC"/>
    <w:rsid w:val="00A10CB9"/>
    <w:rsid w:val="00A1164D"/>
    <w:rsid w:val="00A117F2"/>
    <w:rsid w:val="00A11E28"/>
    <w:rsid w:val="00A12AEB"/>
    <w:rsid w:val="00A1326C"/>
    <w:rsid w:val="00A13536"/>
    <w:rsid w:val="00A13EC4"/>
    <w:rsid w:val="00A13FE9"/>
    <w:rsid w:val="00A14E50"/>
    <w:rsid w:val="00A16513"/>
    <w:rsid w:val="00A166AB"/>
    <w:rsid w:val="00A17319"/>
    <w:rsid w:val="00A17901"/>
    <w:rsid w:val="00A17D8B"/>
    <w:rsid w:val="00A20CA2"/>
    <w:rsid w:val="00A212AD"/>
    <w:rsid w:val="00A216E4"/>
    <w:rsid w:val="00A22091"/>
    <w:rsid w:val="00A22488"/>
    <w:rsid w:val="00A22DAF"/>
    <w:rsid w:val="00A23BE7"/>
    <w:rsid w:val="00A2400F"/>
    <w:rsid w:val="00A244E3"/>
    <w:rsid w:val="00A2583B"/>
    <w:rsid w:val="00A27F24"/>
    <w:rsid w:val="00A3016E"/>
    <w:rsid w:val="00A304C5"/>
    <w:rsid w:val="00A333F3"/>
    <w:rsid w:val="00A33F0E"/>
    <w:rsid w:val="00A35133"/>
    <w:rsid w:val="00A353E4"/>
    <w:rsid w:val="00A362FD"/>
    <w:rsid w:val="00A36402"/>
    <w:rsid w:val="00A37526"/>
    <w:rsid w:val="00A37F46"/>
    <w:rsid w:val="00A402F2"/>
    <w:rsid w:val="00A40593"/>
    <w:rsid w:val="00A407A4"/>
    <w:rsid w:val="00A41E52"/>
    <w:rsid w:val="00A429DA"/>
    <w:rsid w:val="00A42F23"/>
    <w:rsid w:val="00A4332A"/>
    <w:rsid w:val="00A4334C"/>
    <w:rsid w:val="00A44965"/>
    <w:rsid w:val="00A44D82"/>
    <w:rsid w:val="00A45571"/>
    <w:rsid w:val="00A45D13"/>
    <w:rsid w:val="00A4600E"/>
    <w:rsid w:val="00A462FD"/>
    <w:rsid w:val="00A46872"/>
    <w:rsid w:val="00A46CDB"/>
    <w:rsid w:val="00A50B63"/>
    <w:rsid w:val="00A50F44"/>
    <w:rsid w:val="00A51AA1"/>
    <w:rsid w:val="00A51D31"/>
    <w:rsid w:val="00A524B8"/>
    <w:rsid w:val="00A53175"/>
    <w:rsid w:val="00A5382E"/>
    <w:rsid w:val="00A55B29"/>
    <w:rsid w:val="00A560A5"/>
    <w:rsid w:val="00A56BCD"/>
    <w:rsid w:val="00A57A74"/>
    <w:rsid w:val="00A60163"/>
    <w:rsid w:val="00A6057D"/>
    <w:rsid w:val="00A60F08"/>
    <w:rsid w:val="00A6142B"/>
    <w:rsid w:val="00A6186B"/>
    <w:rsid w:val="00A61C77"/>
    <w:rsid w:val="00A61E01"/>
    <w:rsid w:val="00A628A1"/>
    <w:rsid w:val="00A62F74"/>
    <w:rsid w:val="00A64143"/>
    <w:rsid w:val="00A650EE"/>
    <w:rsid w:val="00A65542"/>
    <w:rsid w:val="00A67ED7"/>
    <w:rsid w:val="00A704A1"/>
    <w:rsid w:val="00A72B48"/>
    <w:rsid w:val="00A74027"/>
    <w:rsid w:val="00A74C05"/>
    <w:rsid w:val="00A755A7"/>
    <w:rsid w:val="00A756DA"/>
    <w:rsid w:val="00A75CA8"/>
    <w:rsid w:val="00A80238"/>
    <w:rsid w:val="00A805BE"/>
    <w:rsid w:val="00A818C9"/>
    <w:rsid w:val="00A826D4"/>
    <w:rsid w:val="00A82DFA"/>
    <w:rsid w:val="00A84469"/>
    <w:rsid w:val="00A85A96"/>
    <w:rsid w:val="00A85D61"/>
    <w:rsid w:val="00A8633D"/>
    <w:rsid w:val="00A86453"/>
    <w:rsid w:val="00A86D22"/>
    <w:rsid w:val="00A871FE"/>
    <w:rsid w:val="00A876CF"/>
    <w:rsid w:val="00A902E6"/>
    <w:rsid w:val="00A90822"/>
    <w:rsid w:val="00A919DA"/>
    <w:rsid w:val="00A91DAB"/>
    <w:rsid w:val="00A91EB9"/>
    <w:rsid w:val="00A92454"/>
    <w:rsid w:val="00A92D9F"/>
    <w:rsid w:val="00A934AA"/>
    <w:rsid w:val="00A95049"/>
    <w:rsid w:val="00A95864"/>
    <w:rsid w:val="00A967CE"/>
    <w:rsid w:val="00A96E43"/>
    <w:rsid w:val="00A97714"/>
    <w:rsid w:val="00AA12B3"/>
    <w:rsid w:val="00AA15DD"/>
    <w:rsid w:val="00AA1ADE"/>
    <w:rsid w:val="00AA236D"/>
    <w:rsid w:val="00AA3041"/>
    <w:rsid w:val="00AA448D"/>
    <w:rsid w:val="00AA453F"/>
    <w:rsid w:val="00AA46BF"/>
    <w:rsid w:val="00AA499B"/>
    <w:rsid w:val="00AA4BB9"/>
    <w:rsid w:val="00AA51F3"/>
    <w:rsid w:val="00AA56A6"/>
    <w:rsid w:val="00AA5F9E"/>
    <w:rsid w:val="00AA607B"/>
    <w:rsid w:val="00AA6539"/>
    <w:rsid w:val="00AA7365"/>
    <w:rsid w:val="00AA73ED"/>
    <w:rsid w:val="00AB04AA"/>
    <w:rsid w:val="00AB15A9"/>
    <w:rsid w:val="00AB239B"/>
    <w:rsid w:val="00AB2566"/>
    <w:rsid w:val="00AB2FA7"/>
    <w:rsid w:val="00AB33A9"/>
    <w:rsid w:val="00AB35AB"/>
    <w:rsid w:val="00AB41A1"/>
    <w:rsid w:val="00AB422D"/>
    <w:rsid w:val="00AB4563"/>
    <w:rsid w:val="00AB4766"/>
    <w:rsid w:val="00AB5328"/>
    <w:rsid w:val="00AB6EFB"/>
    <w:rsid w:val="00AB72E9"/>
    <w:rsid w:val="00AB78F0"/>
    <w:rsid w:val="00AB7F1B"/>
    <w:rsid w:val="00AC0D02"/>
    <w:rsid w:val="00AC0D16"/>
    <w:rsid w:val="00AC1627"/>
    <w:rsid w:val="00AC1898"/>
    <w:rsid w:val="00AC32DD"/>
    <w:rsid w:val="00AC34D7"/>
    <w:rsid w:val="00AC390B"/>
    <w:rsid w:val="00AC3997"/>
    <w:rsid w:val="00AC557B"/>
    <w:rsid w:val="00AC5CB5"/>
    <w:rsid w:val="00AC7532"/>
    <w:rsid w:val="00AD0C16"/>
    <w:rsid w:val="00AD12D9"/>
    <w:rsid w:val="00AD395E"/>
    <w:rsid w:val="00AD44A3"/>
    <w:rsid w:val="00AD472F"/>
    <w:rsid w:val="00AD4760"/>
    <w:rsid w:val="00AD5098"/>
    <w:rsid w:val="00AD51D3"/>
    <w:rsid w:val="00AD77E8"/>
    <w:rsid w:val="00AD7DD9"/>
    <w:rsid w:val="00AE1874"/>
    <w:rsid w:val="00AE21DB"/>
    <w:rsid w:val="00AE6553"/>
    <w:rsid w:val="00AE6F22"/>
    <w:rsid w:val="00AE7A75"/>
    <w:rsid w:val="00AF0D92"/>
    <w:rsid w:val="00AF226F"/>
    <w:rsid w:val="00AF22E9"/>
    <w:rsid w:val="00AF2DCB"/>
    <w:rsid w:val="00AF4A4C"/>
    <w:rsid w:val="00AF5CDF"/>
    <w:rsid w:val="00AF5D9F"/>
    <w:rsid w:val="00AF651A"/>
    <w:rsid w:val="00AF67EC"/>
    <w:rsid w:val="00B00079"/>
    <w:rsid w:val="00B0068C"/>
    <w:rsid w:val="00B00797"/>
    <w:rsid w:val="00B00F1F"/>
    <w:rsid w:val="00B01834"/>
    <w:rsid w:val="00B01E56"/>
    <w:rsid w:val="00B04151"/>
    <w:rsid w:val="00B05221"/>
    <w:rsid w:val="00B05722"/>
    <w:rsid w:val="00B0579C"/>
    <w:rsid w:val="00B05FB9"/>
    <w:rsid w:val="00B065D0"/>
    <w:rsid w:val="00B07A7F"/>
    <w:rsid w:val="00B10197"/>
    <w:rsid w:val="00B10409"/>
    <w:rsid w:val="00B13830"/>
    <w:rsid w:val="00B1450D"/>
    <w:rsid w:val="00B15D29"/>
    <w:rsid w:val="00B15F59"/>
    <w:rsid w:val="00B16A3F"/>
    <w:rsid w:val="00B16E9A"/>
    <w:rsid w:val="00B16FF1"/>
    <w:rsid w:val="00B17C5F"/>
    <w:rsid w:val="00B201A6"/>
    <w:rsid w:val="00B2058B"/>
    <w:rsid w:val="00B205A2"/>
    <w:rsid w:val="00B20B3D"/>
    <w:rsid w:val="00B22458"/>
    <w:rsid w:val="00B2395F"/>
    <w:rsid w:val="00B23F07"/>
    <w:rsid w:val="00B25561"/>
    <w:rsid w:val="00B25564"/>
    <w:rsid w:val="00B25802"/>
    <w:rsid w:val="00B25FC3"/>
    <w:rsid w:val="00B268E7"/>
    <w:rsid w:val="00B26F25"/>
    <w:rsid w:val="00B275BA"/>
    <w:rsid w:val="00B31D2D"/>
    <w:rsid w:val="00B3219A"/>
    <w:rsid w:val="00B342F9"/>
    <w:rsid w:val="00B351F7"/>
    <w:rsid w:val="00B353F8"/>
    <w:rsid w:val="00B3726E"/>
    <w:rsid w:val="00B3728B"/>
    <w:rsid w:val="00B4138A"/>
    <w:rsid w:val="00B4236F"/>
    <w:rsid w:val="00B42A87"/>
    <w:rsid w:val="00B42B18"/>
    <w:rsid w:val="00B438D5"/>
    <w:rsid w:val="00B43B37"/>
    <w:rsid w:val="00B441E5"/>
    <w:rsid w:val="00B44CD5"/>
    <w:rsid w:val="00B45051"/>
    <w:rsid w:val="00B452F0"/>
    <w:rsid w:val="00B45C33"/>
    <w:rsid w:val="00B45E35"/>
    <w:rsid w:val="00B45FAF"/>
    <w:rsid w:val="00B464D2"/>
    <w:rsid w:val="00B46F10"/>
    <w:rsid w:val="00B50346"/>
    <w:rsid w:val="00B50AC3"/>
    <w:rsid w:val="00B50B4B"/>
    <w:rsid w:val="00B50D52"/>
    <w:rsid w:val="00B52553"/>
    <w:rsid w:val="00B54B56"/>
    <w:rsid w:val="00B54BA6"/>
    <w:rsid w:val="00B55CD7"/>
    <w:rsid w:val="00B56073"/>
    <w:rsid w:val="00B57880"/>
    <w:rsid w:val="00B57DB8"/>
    <w:rsid w:val="00B61547"/>
    <w:rsid w:val="00B61774"/>
    <w:rsid w:val="00B61B1E"/>
    <w:rsid w:val="00B6248E"/>
    <w:rsid w:val="00B63053"/>
    <w:rsid w:val="00B64057"/>
    <w:rsid w:val="00B641EF"/>
    <w:rsid w:val="00B6424A"/>
    <w:rsid w:val="00B644DE"/>
    <w:rsid w:val="00B650AF"/>
    <w:rsid w:val="00B6512E"/>
    <w:rsid w:val="00B65325"/>
    <w:rsid w:val="00B653FC"/>
    <w:rsid w:val="00B65546"/>
    <w:rsid w:val="00B65A31"/>
    <w:rsid w:val="00B6659F"/>
    <w:rsid w:val="00B667DB"/>
    <w:rsid w:val="00B66D1B"/>
    <w:rsid w:val="00B66D93"/>
    <w:rsid w:val="00B66EF4"/>
    <w:rsid w:val="00B671D5"/>
    <w:rsid w:val="00B67C39"/>
    <w:rsid w:val="00B67CCB"/>
    <w:rsid w:val="00B725B7"/>
    <w:rsid w:val="00B7386C"/>
    <w:rsid w:val="00B739F1"/>
    <w:rsid w:val="00B74E87"/>
    <w:rsid w:val="00B75823"/>
    <w:rsid w:val="00B76257"/>
    <w:rsid w:val="00B76847"/>
    <w:rsid w:val="00B77470"/>
    <w:rsid w:val="00B777A4"/>
    <w:rsid w:val="00B77B8C"/>
    <w:rsid w:val="00B8094F"/>
    <w:rsid w:val="00B8137D"/>
    <w:rsid w:val="00B813A5"/>
    <w:rsid w:val="00B81FF7"/>
    <w:rsid w:val="00B826CC"/>
    <w:rsid w:val="00B831DD"/>
    <w:rsid w:val="00B839B6"/>
    <w:rsid w:val="00B83BE7"/>
    <w:rsid w:val="00B83D31"/>
    <w:rsid w:val="00B84053"/>
    <w:rsid w:val="00B84758"/>
    <w:rsid w:val="00B84818"/>
    <w:rsid w:val="00B84A22"/>
    <w:rsid w:val="00B84F34"/>
    <w:rsid w:val="00B85B25"/>
    <w:rsid w:val="00B86CE4"/>
    <w:rsid w:val="00B86E68"/>
    <w:rsid w:val="00B86ED6"/>
    <w:rsid w:val="00B86F13"/>
    <w:rsid w:val="00B872FC"/>
    <w:rsid w:val="00B873A5"/>
    <w:rsid w:val="00B90363"/>
    <w:rsid w:val="00B90934"/>
    <w:rsid w:val="00B92525"/>
    <w:rsid w:val="00B93864"/>
    <w:rsid w:val="00B93CD8"/>
    <w:rsid w:val="00B94CF3"/>
    <w:rsid w:val="00B951A9"/>
    <w:rsid w:val="00B951DF"/>
    <w:rsid w:val="00B95C3E"/>
    <w:rsid w:val="00B95DDF"/>
    <w:rsid w:val="00B96234"/>
    <w:rsid w:val="00B963EF"/>
    <w:rsid w:val="00B9693B"/>
    <w:rsid w:val="00BA01A7"/>
    <w:rsid w:val="00BA111F"/>
    <w:rsid w:val="00BA199F"/>
    <w:rsid w:val="00BA2771"/>
    <w:rsid w:val="00BA2EA0"/>
    <w:rsid w:val="00BA35AD"/>
    <w:rsid w:val="00BA447E"/>
    <w:rsid w:val="00BA4549"/>
    <w:rsid w:val="00BA55F3"/>
    <w:rsid w:val="00BA5B33"/>
    <w:rsid w:val="00BA5BD0"/>
    <w:rsid w:val="00BA5D17"/>
    <w:rsid w:val="00BA68BC"/>
    <w:rsid w:val="00BA6FC5"/>
    <w:rsid w:val="00BB0215"/>
    <w:rsid w:val="00BB0308"/>
    <w:rsid w:val="00BB0D1B"/>
    <w:rsid w:val="00BB1A53"/>
    <w:rsid w:val="00BB39D6"/>
    <w:rsid w:val="00BB4690"/>
    <w:rsid w:val="00BB5353"/>
    <w:rsid w:val="00BB5D5C"/>
    <w:rsid w:val="00BB68BE"/>
    <w:rsid w:val="00BB79D4"/>
    <w:rsid w:val="00BC0320"/>
    <w:rsid w:val="00BC1A53"/>
    <w:rsid w:val="00BC4612"/>
    <w:rsid w:val="00BC4A38"/>
    <w:rsid w:val="00BC5362"/>
    <w:rsid w:val="00BC559B"/>
    <w:rsid w:val="00BC5CE0"/>
    <w:rsid w:val="00BC6ADD"/>
    <w:rsid w:val="00BC728B"/>
    <w:rsid w:val="00BC757C"/>
    <w:rsid w:val="00BC79F6"/>
    <w:rsid w:val="00BC79FC"/>
    <w:rsid w:val="00BC7A0C"/>
    <w:rsid w:val="00BC7E1C"/>
    <w:rsid w:val="00BD039A"/>
    <w:rsid w:val="00BD0846"/>
    <w:rsid w:val="00BD142C"/>
    <w:rsid w:val="00BD16AB"/>
    <w:rsid w:val="00BD1AB7"/>
    <w:rsid w:val="00BD3390"/>
    <w:rsid w:val="00BD3CAC"/>
    <w:rsid w:val="00BD4301"/>
    <w:rsid w:val="00BD464C"/>
    <w:rsid w:val="00BD4EF5"/>
    <w:rsid w:val="00BD5545"/>
    <w:rsid w:val="00BD55CC"/>
    <w:rsid w:val="00BD5ADE"/>
    <w:rsid w:val="00BD5DB1"/>
    <w:rsid w:val="00BD5F61"/>
    <w:rsid w:val="00BD632E"/>
    <w:rsid w:val="00BD6486"/>
    <w:rsid w:val="00BD6BB4"/>
    <w:rsid w:val="00BD79F1"/>
    <w:rsid w:val="00BD7FC1"/>
    <w:rsid w:val="00BE105D"/>
    <w:rsid w:val="00BE31F8"/>
    <w:rsid w:val="00BE329A"/>
    <w:rsid w:val="00BE3DA3"/>
    <w:rsid w:val="00BE4407"/>
    <w:rsid w:val="00BE53DB"/>
    <w:rsid w:val="00BE590E"/>
    <w:rsid w:val="00BE688A"/>
    <w:rsid w:val="00BE6AE2"/>
    <w:rsid w:val="00BE704E"/>
    <w:rsid w:val="00BE70E0"/>
    <w:rsid w:val="00BE7303"/>
    <w:rsid w:val="00BE7477"/>
    <w:rsid w:val="00BE7A3B"/>
    <w:rsid w:val="00BE7C73"/>
    <w:rsid w:val="00BE7EA9"/>
    <w:rsid w:val="00BF08BC"/>
    <w:rsid w:val="00BF0972"/>
    <w:rsid w:val="00BF2413"/>
    <w:rsid w:val="00BF28B7"/>
    <w:rsid w:val="00BF2B9E"/>
    <w:rsid w:val="00BF2E3E"/>
    <w:rsid w:val="00BF334F"/>
    <w:rsid w:val="00BF49FA"/>
    <w:rsid w:val="00BF5187"/>
    <w:rsid w:val="00BF56A0"/>
    <w:rsid w:val="00BF6095"/>
    <w:rsid w:val="00BF67E4"/>
    <w:rsid w:val="00BF69F7"/>
    <w:rsid w:val="00BF7225"/>
    <w:rsid w:val="00BF78A2"/>
    <w:rsid w:val="00BF7A41"/>
    <w:rsid w:val="00C01548"/>
    <w:rsid w:val="00C033B6"/>
    <w:rsid w:val="00C0349C"/>
    <w:rsid w:val="00C03C6C"/>
    <w:rsid w:val="00C03CBF"/>
    <w:rsid w:val="00C04010"/>
    <w:rsid w:val="00C048FC"/>
    <w:rsid w:val="00C051DB"/>
    <w:rsid w:val="00C0538F"/>
    <w:rsid w:val="00C056B5"/>
    <w:rsid w:val="00C0653D"/>
    <w:rsid w:val="00C068F6"/>
    <w:rsid w:val="00C076A0"/>
    <w:rsid w:val="00C07786"/>
    <w:rsid w:val="00C077C4"/>
    <w:rsid w:val="00C07F53"/>
    <w:rsid w:val="00C07FDA"/>
    <w:rsid w:val="00C11AC1"/>
    <w:rsid w:val="00C11CFE"/>
    <w:rsid w:val="00C1268C"/>
    <w:rsid w:val="00C1284D"/>
    <w:rsid w:val="00C12F91"/>
    <w:rsid w:val="00C14121"/>
    <w:rsid w:val="00C144B9"/>
    <w:rsid w:val="00C14A9B"/>
    <w:rsid w:val="00C1553C"/>
    <w:rsid w:val="00C15A90"/>
    <w:rsid w:val="00C15D42"/>
    <w:rsid w:val="00C15FEF"/>
    <w:rsid w:val="00C16089"/>
    <w:rsid w:val="00C1742D"/>
    <w:rsid w:val="00C178B9"/>
    <w:rsid w:val="00C17C4D"/>
    <w:rsid w:val="00C17D86"/>
    <w:rsid w:val="00C20A05"/>
    <w:rsid w:val="00C21D1F"/>
    <w:rsid w:val="00C21E63"/>
    <w:rsid w:val="00C22A1F"/>
    <w:rsid w:val="00C22C3E"/>
    <w:rsid w:val="00C23030"/>
    <w:rsid w:val="00C23247"/>
    <w:rsid w:val="00C236A1"/>
    <w:rsid w:val="00C24EEC"/>
    <w:rsid w:val="00C25D4D"/>
    <w:rsid w:val="00C25FCC"/>
    <w:rsid w:val="00C27E04"/>
    <w:rsid w:val="00C3040F"/>
    <w:rsid w:val="00C3043E"/>
    <w:rsid w:val="00C30AA1"/>
    <w:rsid w:val="00C30CFD"/>
    <w:rsid w:val="00C31233"/>
    <w:rsid w:val="00C31741"/>
    <w:rsid w:val="00C3195D"/>
    <w:rsid w:val="00C31970"/>
    <w:rsid w:val="00C3247C"/>
    <w:rsid w:val="00C324D5"/>
    <w:rsid w:val="00C329A8"/>
    <w:rsid w:val="00C32FD1"/>
    <w:rsid w:val="00C33021"/>
    <w:rsid w:val="00C3410D"/>
    <w:rsid w:val="00C3478D"/>
    <w:rsid w:val="00C35ED7"/>
    <w:rsid w:val="00C362FA"/>
    <w:rsid w:val="00C37240"/>
    <w:rsid w:val="00C37634"/>
    <w:rsid w:val="00C378B5"/>
    <w:rsid w:val="00C40DEF"/>
    <w:rsid w:val="00C4106A"/>
    <w:rsid w:val="00C411C4"/>
    <w:rsid w:val="00C426B7"/>
    <w:rsid w:val="00C42C2D"/>
    <w:rsid w:val="00C42F4B"/>
    <w:rsid w:val="00C43262"/>
    <w:rsid w:val="00C443DC"/>
    <w:rsid w:val="00C45F79"/>
    <w:rsid w:val="00C461A7"/>
    <w:rsid w:val="00C46A1F"/>
    <w:rsid w:val="00C470A0"/>
    <w:rsid w:val="00C47F79"/>
    <w:rsid w:val="00C500E2"/>
    <w:rsid w:val="00C50500"/>
    <w:rsid w:val="00C51B36"/>
    <w:rsid w:val="00C539FF"/>
    <w:rsid w:val="00C549FD"/>
    <w:rsid w:val="00C54F6B"/>
    <w:rsid w:val="00C5525A"/>
    <w:rsid w:val="00C55C3F"/>
    <w:rsid w:val="00C60974"/>
    <w:rsid w:val="00C609E3"/>
    <w:rsid w:val="00C60AB0"/>
    <w:rsid w:val="00C60B40"/>
    <w:rsid w:val="00C61DA0"/>
    <w:rsid w:val="00C62D15"/>
    <w:rsid w:val="00C634FC"/>
    <w:rsid w:val="00C636AF"/>
    <w:rsid w:val="00C63B50"/>
    <w:rsid w:val="00C63F1E"/>
    <w:rsid w:val="00C642C4"/>
    <w:rsid w:val="00C642CB"/>
    <w:rsid w:val="00C6440B"/>
    <w:rsid w:val="00C64426"/>
    <w:rsid w:val="00C6445B"/>
    <w:rsid w:val="00C64F72"/>
    <w:rsid w:val="00C65143"/>
    <w:rsid w:val="00C661D6"/>
    <w:rsid w:val="00C66C17"/>
    <w:rsid w:val="00C673A6"/>
    <w:rsid w:val="00C709B5"/>
    <w:rsid w:val="00C7116D"/>
    <w:rsid w:val="00C71E67"/>
    <w:rsid w:val="00C746B4"/>
    <w:rsid w:val="00C7532F"/>
    <w:rsid w:val="00C75A13"/>
    <w:rsid w:val="00C75E59"/>
    <w:rsid w:val="00C772A6"/>
    <w:rsid w:val="00C80030"/>
    <w:rsid w:val="00C80062"/>
    <w:rsid w:val="00C8155C"/>
    <w:rsid w:val="00C8182A"/>
    <w:rsid w:val="00C81DEE"/>
    <w:rsid w:val="00C821E0"/>
    <w:rsid w:val="00C84509"/>
    <w:rsid w:val="00C84674"/>
    <w:rsid w:val="00C85245"/>
    <w:rsid w:val="00C855AD"/>
    <w:rsid w:val="00C860AF"/>
    <w:rsid w:val="00C86207"/>
    <w:rsid w:val="00C86598"/>
    <w:rsid w:val="00C86CC9"/>
    <w:rsid w:val="00C873BE"/>
    <w:rsid w:val="00C9006A"/>
    <w:rsid w:val="00C9019C"/>
    <w:rsid w:val="00C9279D"/>
    <w:rsid w:val="00C92B37"/>
    <w:rsid w:val="00C92DA9"/>
    <w:rsid w:val="00C92FD3"/>
    <w:rsid w:val="00C931FD"/>
    <w:rsid w:val="00C93C3B"/>
    <w:rsid w:val="00C93C8B"/>
    <w:rsid w:val="00C93E16"/>
    <w:rsid w:val="00C94932"/>
    <w:rsid w:val="00C95007"/>
    <w:rsid w:val="00C95292"/>
    <w:rsid w:val="00C95499"/>
    <w:rsid w:val="00C973D0"/>
    <w:rsid w:val="00CA0296"/>
    <w:rsid w:val="00CA131D"/>
    <w:rsid w:val="00CA191C"/>
    <w:rsid w:val="00CA19A6"/>
    <w:rsid w:val="00CA1F97"/>
    <w:rsid w:val="00CA31FE"/>
    <w:rsid w:val="00CA3480"/>
    <w:rsid w:val="00CA34F7"/>
    <w:rsid w:val="00CA360C"/>
    <w:rsid w:val="00CA4D56"/>
    <w:rsid w:val="00CA6702"/>
    <w:rsid w:val="00CA687A"/>
    <w:rsid w:val="00CA6FE1"/>
    <w:rsid w:val="00CA7B06"/>
    <w:rsid w:val="00CB05D6"/>
    <w:rsid w:val="00CB0AD7"/>
    <w:rsid w:val="00CB1316"/>
    <w:rsid w:val="00CB134E"/>
    <w:rsid w:val="00CB1C51"/>
    <w:rsid w:val="00CB1DF7"/>
    <w:rsid w:val="00CB1DFD"/>
    <w:rsid w:val="00CB3564"/>
    <w:rsid w:val="00CB3923"/>
    <w:rsid w:val="00CB41D2"/>
    <w:rsid w:val="00CB5636"/>
    <w:rsid w:val="00CB5EA3"/>
    <w:rsid w:val="00CB71CD"/>
    <w:rsid w:val="00CB7754"/>
    <w:rsid w:val="00CB7CF2"/>
    <w:rsid w:val="00CB7F9A"/>
    <w:rsid w:val="00CC08C3"/>
    <w:rsid w:val="00CC0E81"/>
    <w:rsid w:val="00CC12E1"/>
    <w:rsid w:val="00CC143C"/>
    <w:rsid w:val="00CC3326"/>
    <w:rsid w:val="00CC3620"/>
    <w:rsid w:val="00CC455A"/>
    <w:rsid w:val="00CC463C"/>
    <w:rsid w:val="00CC4B1E"/>
    <w:rsid w:val="00CC5369"/>
    <w:rsid w:val="00CC545C"/>
    <w:rsid w:val="00CC5490"/>
    <w:rsid w:val="00CC5C32"/>
    <w:rsid w:val="00CC6535"/>
    <w:rsid w:val="00CC6E7C"/>
    <w:rsid w:val="00CC6EE0"/>
    <w:rsid w:val="00CC7365"/>
    <w:rsid w:val="00CC7D46"/>
    <w:rsid w:val="00CD1D2B"/>
    <w:rsid w:val="00CD3054"/>
    <w:rsid w:val="00CD3879"/>
    <w:rsid w:val="00CD441A"/>
    <w:rsid w:val="00CD45E2"/>
    <w:rsid w:val="00CD4A82"/>
    <w:rsid w:val="00CD540A"/>
    <w:rsid w:val="00CD592F"/>
    <w:rsid w:val="00CD61AD"/>
    <w:rsid w:val="00CD65A6"/>
    <w:rsid w:val="00CD6B97"/>
    <w:rsid w:val="00CD6C7E"/>
    <w:rsid w:val="00CE05D0"/>
    <w:rsid w:val="00CE10EA"/>
    <w:rsid w:val="00CE176E"/>
    <w:rsid w:val="00CE17DF"/>
    <w:rsid w:val="00CE21B5"/>
    <w:rsid w:val="00CE2247"/>
    <w:rsid w:val="00CE2C38"/>
    <w:rsid w:val="00CE32AD"/>
    <w:rsid w:val="00CE42D1"/>
    <w:rsid w:val="00CE4C56"/>
    <w:rsid w:val="00CE5626"/>
    <w:rsid w:val="00CE5724"/>
    <w:rsid w:val="00CE5BB9"/>
    <w:rsid w:val="00CE5E45"/>
    <w:rsid w:val="00CE6716"/>
    <w:rsid w:val="00CE6A08"/>
    <w:rsid w:val="00CE6B8B"/>
    <w:rsid w:val="00CE6BA2"/>
    <w:rsid w:val="00CE6D87"/>
    <w:rsid w:val="00CE779C"/>
    <w:rsid w:val="00CE7F8B"/>
    <w:rsid w:val="00CF037F"/>
    <w:rsid w:val="00CF0EDA"/>
    <w:rsid w:val="00CF143C"/>
    <w:rsid w:val="00CF1C82"/>
    <w:rsid w:val="00CF36E3"/>
    <w:rsid w:val="00CF3BC2"/>
    <w:rsid w:val="00CF431E"/>
    <w:rsid w:val="00CF432E"/>
    <w:rsid w:val="00CF7006"/>
    <w:rsid w:val="00CF7531"/>
    <w:rsid w:val="00D0042A"/>
    <w:rsid w:val="00D01BA2"/>
    <w:rsid w:val="00D02306"/>
    <w:rsid w:val="00D025E0"/>
    <w:rsid w:val="00D03053"/>
    <w:rsid w:val="00D031A6"/>
    <w:rsid w:val="00D03294"/>
    <w:rsid w:val="00D03967"/>
    <w:rsid w:val="00D03FDC"/>
    <w:rsid w:val="00D04054"/>
    <w:rsid w:val="00D040C2"/>
    <w:rsid w:val="00D052C5"/>
    <w:rsid w:val="00D05537"/>
    <w:rsid w:val="00D078F0"/>
    <w:rsid w:val="00D110B7"/>
    <w:rsid w:val="00D1138F"/>
    <w:rsid w:val="00D1187C"/>
    <w:rsid w:val="00D11F82"/>
    <w:rsid w:val="00D1463D"/>
    <w:rsid w:val="00D14771"/>
    <w:rsid w:val="00D15219"/>
    <w:rsid w:val="00D15F2E"/>
    <w:rsid w:val="00D16504"/>
    <w:rsid w:val="00D1660F"/>
    <w:rsid w:val="00D166A0"/>
    <w:rsid w:val="00D16777"/>
    <w:rsid w:val="00D16876"/>
    <w:rsid w:val="00D17144"/>
    <w:rsid w:val="00D171EA"/>
    <w:rsid w:val="00D1785E"/>
    <w:rsid w:val="00D17934"/>
    <w:rsid w:val="00D17EC2"/>
    <w:rsid w:val="00D20935"/>
    <w:rsid w:val="00D21C64"/>
    <w:rsid w:val="00D221AA"/>
    <w:rsid w:val="00D2244F"/>
    <w:rsid w:val="00D22CB0"/>
    <w:rsid w:val="00D23483"/>
    <w:rsid w:val="00D245F0"/>
    <w:rsid w:val="00D249A8"/>
    <w:rsid w:val="00D2601A"/>
    <w:rsid w:val="00D2744B"/>
    <w:rsid w:val="00D30430"/>
    <w:rsid w:val="00D30ACA"/>
    <w:rsid w:val="00D31C65"/>
    <w:rsid w:val="00D323C8"/>
    <w:rsid w:val="00D34082"/>
    <w:rsid w:val="00D34482"/>
    <w:rsid w:val="00D347F5"/>
    <w:rsid w:val="00D34F1F"/>
    <w:rsid w:val="00D35B26"/>
    <w:rsid w:val="00D3671A"/>
    <w:rsid w:val="00D36B82"/>
    <w:rsid w:val="00D403C1"/>
    <w:rsid w:val="00D40647"/>
    <w:rsid w:val="00D4082D"/>
    <w:rsid w:val="00D41BA3"/>
    <w:rsid w:val="00D42057"/>
    <w:rsid w:val="00D4355B"/>
    <w:rsid w:val="00D43647"/>
    <w:rsid w:val="00D439FB"/>
    <w:rsid w:val="00D43D85"/>
    <w:rsid w:val="00D4417F"/>
    <w:rsid w:val="00D442B4"/>
    <w:rsid w:val="00D44363"/>
    <w:rsid w:val="00D4518C"/>
    <w:rsid w:val="00D4592F"/>
    <w:rsid w:val="00D45B6C"/>
    <w:rsid w:val="00D462FA"/>
    <w:rsid w:val="00D46CD5"/>
    <w:rsid w:val="00D4704F"/>
    <w:rsid w:val="00D471C2"/>
    <w:rsid w:val="00D471D0"/>
    <w:rsid w:val="00D47EC3"/>
    <w:rsid w:val="00D5094D"/>
    <w:rsid w:val="00D5142E"/>
    <w:rsid w:val="00D52807"/>
    <w:rsid w:val="00D52E44"/>
    <w:rsid w:val="00D53259"/>
    <w:rsid w:val="00D54F93"/>
    <w:rsid w:val="00D55DF9"/>
    <w:rsid w:val="00D5645B"/>
    <w:rsid w:val="00D56633"/>
    <w:rsid w:val="00D56D65"/>
    <w:rsid w:val="00D56D75"/>
    <w:rsid w:val="00D57170"/>
    <w:rsid w:val="00D606F8"/>
    <w:rsid w:val="00D6097F"/>
    <w:rsid w:val="00D60F26"/>
    <w:rsid w:val="00D62BB0"/>
    <w:rsid w:val="00D637CA"/>
    <w:rsid w:val="00D63AC7"/>
    <w:rsid w:val="00D64332"/>
    <w:rsid w:val="00D64D53"/>
    <w:rsid w:val="00D651F3"/>
    <w:rsid w:val="00D659E1"/>
    <w:rsid w:val="00D65F9F"/>
    <w:rsid w:val="00D672D1"/>
    <w:rsid w:val="00D67F8B"/>
    <w:rsid w:val="00D71219"/>
    <w:rsid w:val="00D71B09"/>
    <w:rsid w:val="00D71DDA"/>
    <w:rsid w:val="00D72380"/>
    <w:rsid w:val="00D729B3"/>
    <w:rsid w:val="00D760C3"/>
    <w:rsid w:val="00D76238"/>
    <w:rsid w:val="00D764E5"/>
    <w:rsid w:val="00D76CA9"/>
    <w:rsid w:val="00D77E8D"/>
    <w:rsid w:val="00D81111"/>
    <w:rsid w:val="00D82226"/>
    <w:rsid w:val="00D834AA"/>
    <w:rsid w:val="00D83FC6"/>
    <w:rsid w:val="00D84185"/>
    <w:rsid w:val="00D84B43"/>
    <w:rsid w:val="00D84CDF"/>
    <w:rsid w:val="00D8513B"/>
    <w:rsid w:val="00D85F22"/>
    <w:rsid w:val="00D85FC6"/>
    <w:rsid w:val="00D87321"/>
    <w:rsid w:val="00D904F7"/>
    <w:rsid w:val="00D90C25"/>
    <w:rsid w:val="00D910A7"/>
    <w:rsid w:val="00D929F7"/>
    <w:rsid w:val="00D93081"/>
    <w:rsid w:val="00D93AD3"/>
    <w:rsid w:val="00D93F53"/>
    <w:rsid w:val="00D94012"/>
    <w:rsid w:val="00D940A5"/>
    <w:rsid w:val="00D942CF"/>
    <w:rsid w:val="00D942E9"/>
    <w:rsid w:val="00D95113"/>
    <w:rsid w:val="00D95FBD"/>
    <w:rsid w:val="00D9674C"/>
    <w:rsid w:val="00D96A2E"/>
    <w:rsid w:val="00D9733E"/>
    <w:rsid w:val="00D97D46"/>
    <w:rsid w:val="00DA1B75"/>
    <w:rsid w:val="00DA1B94"/>
    <w:rsid w:val="00DA26DD"/>
    <w:rsid w:val="00DA2E80"/>
    <w:rsid w:val="00DA3543"/>
    <w:rsid w:val="00DA4279"/>
    <w:rsid w:val="00DA42AB"/>
    <w:rsid w:val="00DA5FCE"/>
    <w:rsid w:val="00DA6832"/>
    <w:rsid w:val="00DA6D03"/>
    <w:rsid w:val="00DA76EE"/>
    <w:rsid w:val="00DA78B6"/>
    <w:rsid w:val="00DB0235"/>
    <w:rsid w:val="00DB0580"/>
    <w:rsid w:val="00DB0CE7"/>
    <w:rsid w:val="00DB0D42"/>
    <w:rsid w:val="00DB13AC"/>
    <w:rsid w:val="00DB1E06"/>
    <w:rsid w:val="00DB1E5D"/>
    <w:rsid w:val="00DB24D1"/>
    <w:rsid w:val="00DB2A61"/>
    <w:rsid w:val="00DB2E65"/>
    <w:rsid w:val="00DB3DF5"/>
    <w:rsid w:val="00DB41DA"/>
    <w:rsid w:val="00DB538A"/>
    <w:rsid w:val="00DB618B"/>
    <w:rsid w:val="00DB65B7"/>
    <w:rsid w:val="00DB780A"/>
    <w:rsid w:val="00DB7A72"/>
    <w:rsid w:val="00DC02AB"/>
    <w:rsid w:val="00DC0737"/>
    <w:rsid w:val="00DC08FA"/>
    <w:rsid w:val="00DC1BBD"/>
    <w:rsid w:val="00DC2072"/>
    <w:rsid w:val="00DC278B"/>
    <w:rsid w:val="00DC2EA9"/>
    <w:rsid w:val="00DC4CC9"/>
    <w:rsid w:val="00DC50D3"/>
    <w:rsid w:val="00DC517F"/>
    <w:rsid w:val="00DC52D0"/>
    <w:rsid w:val="00DC5397"/>
    <w:rsid w:val="00DC57C8"/>
    <w:rsid w:val="00DC588B"/>
    <w:rsid w:val="00DC5925"/>
    <w:rsid w:val="00DC5F82"/>
    <w:rsid w:val="00DC62CF"/>
    <w:rsid w:val="00DC71C5"/>
    <w:rsid w:val="00DC7691"/>
    <w:rsid w:val="00DC7BF9"/>
    <w:rsid w:val="00DD0FD0"/>
    <w:rsid w:val="00DD1C9E"/>
    <w:rsid w:val="00DD1D88"/>
    <w:rsid w:val="00DD26AE"/>
    <w:rsid w:val="00DD2A75"/>
    <w:rsid w:val="00DD2C72"/>
    <w:rsid w:val="00DD3519"/>
    <w:rsid w:val="00DD383A"/>
    <w:rsid w:val="00DD42BA"/>
    <w:rsid w:val="00DD43F5"/>
    <w:rsid w:val="00DD4A8A"/>
    <w:rsid w:val="00DD4D12"/>
    <w:rsid w:val="00DD4D32"/>
    <w:rsid w:val="00DD5493"/>
    <w:rsid w:val="00DD5D7C"/>
    <w:rsid w:val="00DD5DD4"/>
    <w:rsid w:val="00DD5DF8"/>
    <w:rsid w:val="00DD60AE"/>
    <w:rsid w:val="00DD7922"/>
    <w:rsid w:val="00DD7A0F"/>
    <w:rsid w:val="00DE010B"/>
    <w:rsid w:val="00DE02BD"/>
    <w:rsid w:val="00DE0598"/>
    <w:rsid w:val="00DE1096"/>
    <w:rsid w:val="00DE1FF0"/>
    <w:rsid w:val="00DE28C3"/>
    <w:rsid w:val="00DE2AA9"/>
    <w:rsid w:val="00DE3534"/>
    <w:rsid w:val="00DE353B"/>
    <w:rsid w:val="00DE47F9"/>
    <w:rsid w:val="00DE574E"/>
    <w:rsid w:val="00DE591A"/>
    <w:rsid w:val="00DE5CDF"/>
    <w:rsid w:val="00DE6040"/>
    <w:rsid w:val="00DE6858"/>
    <w:rsid w:val="00DF0127"/>
    <w:rsid w:val="00DF01AD"/>
    <w:rsid w:val="00DF0235"/>
    <w:rsid w:val="00DF0ABA"/>
    <w:rsid w:val="00DF17E4"/>
    <w:rsid w:val="00DF1887"/>
    <w:rsid w:val="00DF2197"/>
    <w:rsid w:val="00DF2996"/>
    <w:rsid w:val="00DF3172"/>
    <w:rsid w:val="00DF5291"/>
    <w:rsid w:val="00DF5586"/>
    <w:rsid w:val="00DF589C"/>
    <w:rsid w:val="00DF5C65"/>
    <w:rsid w:val="00DF5ED5"/>
    <w:rsid w:val="00DF6098"/>
    <w:rsid w:val="00DF6DF2"/>
    <w:rsid w:val="00E002D0"/>
    <w:rsid w:val="00E0073E"/>
    <w:rsid w:val="00E00A68"/>
    <w:rsid w:val="00E01C69"/>
    <w:rsid w:val="00E024F5"/>
    <w:rsid w:val="00E02B33"/>
    <w:rsid w:val="00E042B1"/>
    <w:rsid w:val="00E05282"/>
    <w:rsid w:val="00E05361"/>
    <w:rsid w:val="00E05861"/>
    <w:rsid w:val="00E06D2C"/>
    <w:rsid w:val="00E11D16"/>
    <w:rsid w:val="00E12AEA"/>
    <w:rsid w:val="00E138E7"/>
    <w:rsid w:val="00E147B6"/>
    <w:rsid w:val="00E14A76"/>
    <w:rsid w:val="00E150A8"/>
    <w:rsid w:val="00E15437"/>
    <w:rsid w:val="00E159A6"/>
    <w:rsid w:val="00E161FD"/>
    <w:rsid w:val="00E167FB"/>
    <w:rsid w:val="00E16ADB"/>
    <w:rsid w:val="00E204B8"/>
    <w:rsid w:val="00E234CC"/>
    <w:rsid w:val="00E2353A"/>
    <w:rsid w:val="00E2544F"/>
    <w:rsid w:val="00E259CE"/>
    <w:rsid w:val="00E2744F"/>
    <w:rsid w:val="00E31AB3"/>
    <w:rsid w:val="00E324F6"/>
    <w:rsid w:val="00E32573"/>
    <w:rsid w:val="00E332CE"/>
    <w:rsid w:val="00E338C4"/>
    <w:rsid w:val="00E33A2D"/>
    <w:rsid w:val="00E33AED"/>
    <w:rsid w:val="00E34547"/>
    <w:rsid w:val="00E34F45"/>
    <w:rsid w:val="00E351CC"/>
    <w:rsid w:val="00E358C0"/>
    <w:rsid w:val="00E364B9"/>
    <w:rsid w:val="00E3671F"/>
    <w:rsid w:val="00E36F34"/>
    <w:rsid w:val="00E3700E"/>
    <w:rsid w:val="00E37255"/>
    <w:rsid w:val="00E37F0E"/>
    <w:rsid w:val="00E40F6B"/>
    <w:rsid w:val="00E41020"/>
    <w:rsid w:val="00E421AE"/>
    <w:rsid w:val="00E430FE"/>
    <w:rsid w:val="00E43AA9"/>
    <w:rsid w:val="00E445C3"/>
    <w:rsid w:val="00E44B74"/>
    <w:rsid w:val="00E45B85"/>
    <w:rsid w:val="00E45C4B"/>
    <w:rsid w:val="00E46A38"/>
    <w:rsid w:val="00E46BF7"/>
    <w:rsid w:val="00E46D39"/>
    <w:rsid w:val="00E46FE4"/>
    <w:rsid w:val="00E47B14"/>
    <w:rsid w:val="00E509CE"/>
    <w:rsid w:val="00E51D81"/>
    <w:rsid w:val="00E51E80"/>
    <w:rsid w:val="00E52B9D"/>
    <w:rsid w:val="00E53084"/>
    <w:rsid w:val="00E533F8"/>
    <w:rsid w:val="00E53967"/>
    <w:rsid w:val="00E54B92"/>
    <w:rsid w:val="00E54D2F"/>
    <w:rsid w:val="00E5541D"/>
    <w:rsid w:val="00E55802"/>
    <w:rsid w:val="00E5677D"/>
    <w:rsid w:val="00E57B5B"/>
    <w:rsid w:val="00E57DC5"/>
    <w:rsid w:val="00E60C7D"/>
    <w:rsid w:val="00E60E1F"/>
    <w:rsid w:val="00E60FFC"/>
    <w:rsid w:val="00E61A99"/>
    <w:rsid w:val="00E62022"/>
    <w:rsid w:val="00E6209C"/>
    <w:rsid w:val="00E62DB0"/>
    <w:rsid w:val="00E63176"/>
    <w:rsid w:val="00E63A45"/>
    <w:rsid w:val="00E63C21"/>
    <w:rsid w:val="00E64AAD"/>
    <w:rsid w:val="00E6514C"/>
    <w:rsid w:val="00E65554"/>
    <w:rsid w:val="00E65591"/>
    <w:rsid w:val="00E669EC"/>
    <w:rsid w:val="00E67BF3"/>
    <w:rsid w:val="00E70300"/>
    <w:rsid w:val="00E70625"/>
    <w:rsid w:val="00E70B75"/>
    <w:rsid w:val="00E70DFB"/>
    <w:rsid w:val="00E715B6"/>
    <w:rsid w:val="00E7168A"/>
    <w:rsid w:val="00E71868"/>
    <w:rsid w:val="00E72129"/>
    <w:rsid w:val="00E73CD9"/>
    <w:rsid w:val="00E7462F"/>
    <w:rsid w:val="00E7478E"/>
    <w:rsid w:val="00E74C45"/>
    <w:rsid w:val="00E74F06"/>
    <w:rsid w:val="00E7531C"/>
    <w:rsid w:val="00E7603C"/>
    <w:rsid w:val="00E76777"/>
    <w:rsid w:val="00E7699F"/>
    <w:rsid w:val="00E76DB3"/>
    <w:rsid w:val="00E76F42"/>
    <w:rsid w:val="00E778B9"/>
    <w:rsid w:val="00E80020"/>
    <w:rsid w:val="00E801E8"/>
    <w:rsid w:val="00E812E0"/>
    <w:rsid w:val="00E82135"/>
    <w:rsid w:val="00E832EA"/>
    <w:rsid w:val="00E8682B"/>
    <w:rsid w:val="00E869C8"/>
    <w:rsid w:val="00E870B3"/>
    <w:rsid w:val="00E871CA"/>
    <w:rsid w:val="00E876EA"/>
    <w:rsid w:val="00E90154"/>
    <w:rsid w:val="00E91534"/>
    <w:rsid w:val="00E91C54"/>
    <w:rsid w:val="00E92461"/>
    <w:rsid w:val="00E92DC4"/>
    <w:rsid w:val="00E933CB"/>
    <w:rsid w:val="00E93759"/>
    <w:rsid w:val="00E94016"/>
    <w:rsid w:val="00E9436F"/>
    <w:rsid w:val="00E94438"/>
    <w:rsid w:val="00E94897"/>
    <w:rsid w:val="00E952EA"/>
    <w:rsid w:val="00E956C7"/>
    <w:rsid w:val="00E964AB"/>
    <w:rsid w:val="00E96E6C"/>
    <w:rsid w:val="00E9723E"/>
    <w:rsid w:val="00E974A7"/>
    <w:rsid w:val="00E97C68"/>
    <w:rsid w:val="00EA1E26"/>
    <w:rsid w:val="00EA2454"/>
    <w:rsid w:val="00EA2652"/>
    <w:rsid w:val="00EA2AF8"/>
    <w:rsid w:val="00EA43DD"/>
    <w:rsid w:val="00EA4807"/>
    <w:rsid w:val="00EA6E18"/>
    <w:rsid w:val="00EA75D8"/>
    <w:rsid w:val="00EA775B"/>
    <w:rsid w:val="00EB069A"/>
    <w:rsid w:val="00EB0EC2"/>
    <w:rsid w:val="00EB1C7A"/>
    <w:rsid w:val="00EB2FA8"/>
    <w:rsid w:val="00EB54A5"/>
    <w:rsid w:val="00EB57DD"/>
    <w:rsid w:val="00EB5874"/>
    <w:rsid w:val="00EB5A8A"/>
    <w:rsid w:val="00EB5B1E"/>
    <w:rsid w:val="00EB6BFD"/>
    <w:rsid w:val="00EB7808"/>
    <w:rsid w:val="00EB7BF7"/>
    <w:rsid w:val="00EC0076"/>
    <w:rsid w:val="00EC040B"/>
    <w:rsid w:val="00EC2598"/>
    <w:rsid w:val="00EC32E9"/>
    <w:rsid w:val="00EC3530"/>
    <w:rsid w:val="00EC48B3"/>
    <w:rsid w:val="00EC49F6"/>
    <w:rsid w:val="00EC6101"/>
    <w:rsid w:val="00EC6BF6"/>
    <w:rsid w:val="00EC7543"/>
    <w:rsid w:val="00ED021C"/>
    <w:rsid w:val="00ED02C6"/>
    <w:rsid w:val="00ED0E4C"/>
    <w:rsid w:val="00ED1CB5"/>
    <w:rsid w:val="00ED2353"/>
    <w:rsid w:val="00ED2C00"/>
    <w:rsid w:val="00ED3038"/>
    <w:rsid w:val="00ED4C01"/>
    <w:rsid w:val="00ED5C2F"/>
    <w:rsid w:val="00ED6005"/>
    <w:rsid w:val="00ED65E8"/>
    <w:rsid w:val="00ED6B44"/>
    <w:rsid w:val="00ED71C7"/>
    <w:rsid w:val="00EE023C"/>
    <w:rsid w:val="00EE0BB0"/>
    <w:rsid w:val="00EE153E"/>
    <w:rsid w:val="00EE2381"/>
    <w:rsid w:val="00EE32EC"/>
    <w:rsid w:val="00EE38F0"/>
    <w:rsid w:val="00EE55B5"/>
    <w:rsid w:val="00EE5B38"/>
    <w:rsid w:val="00EE5C7E"/>
    <w:rsid w:val="00EE6163"/>
    <w:rsid w:val="00EE7914"/>
    <w:rsid w:val="00EF005D"/>
    <w:rsid w:val="00EF09DC"/>
    <w:rsid w:val="00EF135B"/>
    <w:rsid w:val="00EF17FE"/>
    <w:rsid w:val="00EF2012"/>
    <w:rsid w:val="00EF2277"/>
    <w:rsid w:val="00EF240B"/>
    <w:rsid w:val="00EF2CF6"/>
    <w:rsid w:val="00EF2E5F"/>
    <w:rsid w:val="00EF32A9"/>
    <w:rsid w:val="00EF44EA"/>
    <w:rsid w:val="00EF555D"/>
    <w:rsid w:val="00EF5C7E"/>
    <w:rsid w:val="00EF5CD8"/>
    <w:rsid w:val="00EF6236"/>
    <w:rsid w:val="00EF6681"/>
    <w:rsid w:val="00EF66A2"/>
    <w:rsid w:val="00EF7660"/>
    <w:rsid w:val="00EF7B30"/>
    <w:rsid w:val="00EF7C39"/>
    <w:rsid w:val="00F0075F"/>
    <w:rsid w:val="00F01A79"/>
    <w:rsid w:val="00F01F7C"/>
    <w:rsid w:val="00F02985"/>
    <w:rsid w:val="00F02D62"/>
    <w:rsid w:val="00F03788"/>
    <w:rsid w:val="00F03D21"/>
    <w:rsid w:val="00F0420C"/>
    <w:rsid w:val="00F042C2"/>
    <w:rsid w:val="00F04B26"/>
    <w:rsid w:val="00F07469"/>
    <w:rsid w:val="00F07611"/>
    <w:rsid w:val="00F07B35"/>
    <w:rsid w:val="00F10278"/>
    <w:rsid w:val="00F10D16"/>
    <w:rsid w:val="00F10F11"/>
    <w:rsid w:val="00F11750"/>
    <w:rsid w:val="00F11CBF"/>
    <w:rsid w:val="00F127C5"/>
    <w:rsid w:val="00F129F4"/>
    <w:rsid w:val="00F13C5E"/>
    <w:rsid w:val="00F13E8A"/>
    <w:rsid w:val="00F153DC"/>
    <w:rsid w:val="00F157A5"/>
    <w:rsid w:val="00F15AB9"/>
    <w:rsid w:val="00F15EAB"/>
    <w:rsid w:val="00F21354"/>
    <w:rsid w:val="00F22B51"/>
    <w:rsid w:val="00F22B8D"/>
    <w:rsid w:val="00F22BBE"/>
    <w:rsid w:val="00F22FD3"/>
    <w:rsid w:val="00F2329F"/>
    <w:rsid w:val="00F23429"/>
    <w:rsid w:val="00F24679"/>
    <w:rsid w:val="00F2471E"/>
    <w:rsid w:val="00F24D58"/>
    <w:rsid w:val="00F2522F"/>
    <w:rsid w:val="00F2611E"/>
    <w:rsid w:val="00F26489"/>
    <w:rsid w:val="00F27189"/>
    <w:rsid w:val="00F30127"/>
    <w:rsid w:val="00F302D3"/>
    <w:rsid w:val="00F30ED7"/>
    <w:rsid w:val="00F31166"/>
    <w:rsid w:val="00F33201"/>
    <w:rsid w:val="00F3394E"/>
    <w:rsid w:val="00F34406"/>
    <w:rsid w:val="00F347F2"/>
    <w:rsid w:val="00F348BD"/>
    <w:rsid w:val="00F34EC5"/>
    <w:rsid w:val="00F36161"/>
    <w:rsid w:val="00F36561"/>
    <w:rsid w:val="00F366D9"/>
    <w:rsid w:val="00F36CFE"/>
    <w:rsid w:val="00F37088"/>
    <w:rsid w:val="00F3758B"/>
    <w:rsid w:val="00F40CB0"/>
    <w:rsid w:val="00F40D33"/>
    <w:rsid w:val="00F41D1C"/>
    <w:rsid w:val="00F4259A"/>
    <w:rsid w:val="00F42C20"/>
    <w:rsid w:val="00F42F7F"/>
    <w:rsid w:val="00F43131"/>
    <w:rsid w:val="00F435A7"/>
    <w:rsid w:val="00F462F5"/>
    <w:rsid w:val="00F500AA"/>
    <w:rsid w:val="00F502C8"/>
    <w:rsid w:val="00F51AA3"/>
    <w:rsid w:val="00F52D52"/>
    <w:rsid w:val="00F53B30"/>
    <w:rsid w:val="00F546BF"/>
    <w:rsid w:val="00F54D2A"/>
    <w:rsid w:val="00F54F2A"/>
    <w:rsid w:val="00F552B3"/>
    <w:rsid w:val="00F55A58"/>
    <w:rsid w:val="00F55A66"/>
    <w:rsid w:val="00F572CA"/>
    <w:rsid w:val="00F60BFD"/>
    <w:rsid w:val="00F6223E"/>
    <w:rsid w:val="00F633BE"/>
    <w:rsid w:val="00F63452"/>
    <w:rsid w:val="00F63BDE"/>
    <w:rsid w:val="00F63FA1"/>
    <w:rsid w:val="00F64B6F"/>
    <w:rsid w:val="00F6635B"/>
    <w:rsid w:val="00F6755B"/>
    <w:rsid w:val="00F67B49"/>
    <w:rsid w:val="00F71261"/>
    <w:rsid w:val="00F715B4"/>
    <w:rsid w:val="00F726CB"/>
    <w:rsid w:val="00F73087"/>
    <w:rsid w:val="00F73091"/>
    <w:rsid w:val="00F733E8"/>
    <w:rsid w:val="00F742F1"/>
    <w:rsid w:val="00F74566"/>
    <w:rsid w:val="00F74B9F"/>
    <w:rsid w:val="00F74BFD"/>
    <w:rsid w:val="00F74C1A"/>
    <w:rsid w:val="00F75D3B"/>
    <w:rsid w:val="00F75E3D"/>
    <w:rsid w:val="00F7643D"/>
    <w:rsid w:val="00F76D20"/>
    <w:rsid w:val="00F779F5"/>
    <w:rsid w:val="00F80086"/>
    <w:rsid w:val="00F801B5"/>
    <w:rsid w:val="00F80A8A"/>
    <w:rsid w:val="00F80BD2"/>
    <w:rsid w:val="00F80E61"/>
    <w:rsid w:val="00F8157E"/>
    <w:rsid w:val="00F81741"/>
    <w:rsid w:val="00F81F1F"/>
    <w:rsid w:val="00F82598"/>
    <w:rsid w:val="00F82927"/>
    <w:rsid w:val="00F83780"/>
    <w:rsid w:val="00F83A23"/>
    <w:rsid w:val="00F83DF7"/>
    <w:rsid w:val="00F84700"/>
    <w:rsid w:val="00F84A69"/>
    <w:rsid w:val="00F84A7E"/>
    <w:rsid w:val="00F84CC9"/>
    <w:rsid w:val="00F84FB5"/>
    <w:rsid w:val="00F8593F"/>
    <w:rsid w:val="00F85E37"/>
    <w:rsid w:val="00F870FD"/>
    <w:rsid w:val="00F91834"/>
    <w:rsid w:val="00F9307C"/>
    <w:rsid w:val="00F93429"/>
    <w:rsid w:val="00F93C36"/>
    <w:rsid w:val="00F96CE4"/>
    <w:rsid w:val="00F96E77"/>
    <w:rsid w:val="00F97101"/>
    <w:rsid w:val="00FA1055"/>
    <w:rsid w:val="00FA1899"/>
    <w:rsid w:val="00FA1A01"/>
    <w:rsid w:val="00FA1C49"/>
    <w:rsid w:val="00FA2108"/>
    <w:rsid w:val="00FA2416"/>
    <w:rsid w:val="00FA3739"/>
    <w:rsid w:val="00FA4402"/>
    <w:rsid w:val="00FA45FC"/>
    <w:rsid w:val="00FA47E1"/>
    <w:rsid w:val="00FA6616"/>
    <w:rsid w:val="00FA69B6"/>
    <w:rsid w:val="00FA6F40"/>
    <w:rsid w:val="00FA7AFD"/>
    <w:rsid w:val="00FB0777"/>
    <w:rsid w:val="00FB0A3C"/>
    <w:rsid w:val="00FB0B86"/>
    <w:rsid w:val="00FB0C26"/>
    <w:rsid w:val="00FB0F0B"/>
    <w:rsid w:val="00FB184A"/>
    <w:rsid w:val="00FB1DDF"/>
    <w:rsid w:val="00FB2BF5"/>
    <w:rsid w:val="00FB324E"/>
    <w:rsid w:val="00FB3D05"/>
    <w:rsid w:val="00FB40B4"/>
    <w:rsid w:val="00FB4658"/>
    <w:rsid w:val="00FB4DFD"/>
    <w:rsid w:val="00FB55F3"/>
    <w:rsid w:val="00FB6028"/>
    <w:rsid w:val="00FB695E"/>
    <w:rsid w:val="00FC02E7"/>
    <w:rsid w:val="00FC069A"/>
    <w:rsid w:val="00FC13D8"/>
    <w:rsid w:val="00FC2BA1"/>
    <w:rsid w:val="00FC335A"/>
    <w:rsid w:val="00FC33AA"/>
    <w:rsid w:val="00FC405E"/>
    <w:rsid w:val="00FC51B1"/>
    <w:rsid w:val="00FC525B"/>
    <w:rsid w:val="00FC55FA"/>
    <w:rsid w:val="00FC5BF0"/>
    <w:rsid w:val="00FC5C10"/>
    <w:rsid w:val="00FC5DC5"/>
    <w:rsid w:val="00FC6497"/>
    <w:rsid w:val="00FC665F"/>
    <w:rsid w:val="00FC6EB9"/>
    <w:rsid w:val="00FD1597"/>
    <w:rsid w:val="00FD169F"/>
    <w:rsid w:val="00FD3B41"/>
    <w:rsid w:val="00FD46F1"/>
    <w:rsid w:val="00FD481C"/>
    <w:rsid w:val="00FD4F38"/>
    <w:rsid w:val="00FD5964"/>
    <w:rsid w:val="00FD5F15"/>
    <w:rsid w:val="00FD62D0"/>
    <w:rsid w:val="00FD63E4"/>
    <w:rsid w:val="00FD63E5"/>
    <w:rsid w:val="00FD6CE2"/>
    <w:rsid w:val="00FD715D"/>
    <w:rsid w:val="00FD7CD5"/>
    <w:rsid w:val="00FE09D1"/>
    <w:rsid w:val="00FE1F45"/>
    <w:rsid w:val="00FE3170"/>
    <w:rsid w:val="00FE35F3"/>
    <w:rsid w:val="00FE37CD"/>
    <w:rsid w:val="00FE38F3"/>
    <w:rsid w:val="00FE432A"/>
    <w:rsid w:val="00FE5893"/>
    <w:rsid w:val="00FE5C75"/>
    <w:rsid w:val="00FE5FAE"/>
    <w:rsid w:val="00FE6559"/>
    <w:rsid w:val="00FE6774"/>
    <w:rsid w:val="00FE707D"/>
    <w:rsid w:val="00FE775D"/>
    <w:rsid w:val="00FF0BC2"/>
    <w:rsid w:val="00FF1E54"/>
    <w:rsid w:val="00FF24FE"/>
    <w:rsid w:val="00FF25D5"/>
    <w:rsid w:val="00FF2C1B"/>
    <w:rsid w:val="00FF2DD0"/>
    <w:rsid w:val="00FF337A"/>
    <w:rsid w:val="00FF38D5"/>
    <w:rsid w:val="00FF4480"/>
    <w:rsid w:val="00FF5C55"/>
    <w:rsid w:val="00FF6834"/>
    <w:rsid w:val="00FF7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E2C9B"/>
  <w15:docId w15:val="{A61C9361-2C1B-493E-8544-54CD3EB0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5BA"/>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99"/>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qFormat/>
    <w:rsid w:val="00983A14"/>
    <w:rPr>
      <w:sz w:val="16"/>
      <w:szCs w:val="16"/>
    </w:rPr>
  </w:style>
  <w:style w:type="paragraph" w:styleId="Tekstkomentarza">
    <w:name w:val="annotation text"/>
    <w:basedOn w:val="Normalny"/>
    <w:link w:val="TekstkomentarzaZnak"/>
    <w:uiPriority w:val="99"/>
    <w:qFormat/>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983A14"/>
    <w:rPr>
      <w:rFonts w:ascii="Times" w:eastAsia="Times New Roman" w:hAnsi="Times" w:cs="Times New Roman"/>
      <w:sz w:val="24"/>
      <w:szCs w:val="24"/>
      <w:lang w:eastAsia="pl-PL"/>
    </w:rPr>
  </w:style>
  <w:style w:type="character" w:customStyle="1" w:styleId="Ppogrubienie">
    <w:name w:val="_P_ – pogrubienie"/>
    <w:uiPriority w:val="99"/>
    <w:qFormat/>
    <w:rsid w:val="00983A14"/>
    <w:rPr>
      <w:b/>
    </w:rPr>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matkomentarza">
    <w:name w:val="annotation subject"/>
    <w:basedOn w:val="Tekstkomentarza"/>
    <w:next w:val="Tekstkomentarza"/>
    <w:link w:val="TematkomentarzaZnak"/>
    <w:uiPriority w:val="99"/>
    <w:semiHidden/>
    <w:unhideWhenUsed/>
    <w:rsid w:val="005620CA"/>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5620CA"/>
    <w:rPr>
      <w:rFonts w:ascii="Times" w:eastAsia="Times New Roman" w:hAnsi="Times" w:cs="Times New Roman"/>
      <w:b/>
      <w:bCs/>
      <w:sz w:val="20"/>
      <w:szCs w:val="20"/>
      <w:lang w:eastAsia="pl-PL"/>
    </w:rPr>
  </w:style>
  <w:style w:type="paragraph" w:styleId="Tekstpodstawowy">
    <w:name w:val="Body Text"/>
    <w:basedOn w:val="Normalny"/>
    <w:link w:val="TekstpodstawowyZnak"/>
    <w:uiPriority w:val="99"/>
    <w:unhideWhenUsed/>
    <w:rsid w:val="0096566D"/>
    <w:pPr>
      <w:spacing w:after="120" w:line="259" w:lineRule="auto"/>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96566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4A435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A435D"/>
    <w:rPr>
      <w:sz w:val="20"/>
      <w:szCs w:val="20"/>
    </w:rPr>
  </w:style>
  <w:style w:type="character" w:styleId="Odwoanieprzypisudolnego">
    <w:name w:val="footnote reference"/>
    <w:aliases w:val="FZ,header 3,Footnotemark,Footnotemark1,FR,Footnotemark2,FR1,Footnotemark3,FR2,Footnotemark4,FR3,Footnotemark5,FR4,Footnotemark6,Footnotemark7,Footnotemark8,FR5,Footnotemark11,Footnotemark21,FR11,Footnotemark31,FR21"/>
    <w:basedOn w:val="Domylnaczcionkaakapitu"/>
    <w:uiPriority w:val="99"/>
    <w:unhideWhenUsed/>
    <w:rsid w:val="004A435D"/>
    <w:rPr>
      <w:vertAlign w:val="superscript"/>
    </w:rPr>
  </w:style>
  <w:style w:type="paragraph" w:styleId="Poprawka">
    <w:name w:val="Revision"/>
    <w:hidden/>
    <w:uiPriority w:val="99"/>
    <w:semiHidden/>
    <w:rsid w:val="00113731"/>
    <w:pPr>
      <w:spacing w:after="0" w:line="240" w:lineRule="auto"/>
    </w:pPr>
  </w:style>
  <w:style w:type="character" w:customStyle="1" w:styleId="highlight">
    <w:name w:val="highlight"/>
    <w:basedOn w:val="Domylnaczcionkaakapitu"/>
    <w:rsid w:val="00037962"/>
  </w:style>
  <w:style w:type="paragraph" w:styleId="Tekstprzypisukocowego">
    <w:name w:val="endnote text"/>
    <w:basedOn w:val="Normalny"/>
    <w:link w:val="TekstprzypisukocowegoZnak"/>
    <w:uiPriority w:val="99"/>
    <w:semiHidden/>
    <w:unhideWhenUsed/>
    <w:rsid w:val="00A240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400F"/>
    <w:rPr>
      <w:sz w:val="20"/>
      <w:szCs w:val="20"/>
    </w:rPr>
  </w:style>
  <w:style w:type="character" w:styleId="Odwoanieprzypisukocowego">
    <w:name w:val="endnote reference"/>
    <w:basedOn w:val="Domylnaczcionkaakapitu"/>
    <w:uiPriority w:val="99"/>
    <w:semiHidden/>
    <w:unhideWhenUsed/>
    <w:rsid w:val="00A2400F"/>
    <w:rPr>
      <w:vertAlign w:val="superscript"/>
    </w:rPr>
  </w:style>
  <w:style w:type="paragraph" w:customStyle="1" w:styleId="Default">
    <w:name w:val="Default"/>
    <w:rsid w:val="000922EF"/>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0157D8"/>
    <w:pPr>
      <w:spacing w:after="0" w:line="240" w:lineRule="auto"/>
    </w:pPr>
  </w:style>
  <w:style w:type="character" w:customStyle="1" w:styleId="IGindeksgrny">
    <w:name w:val="_IG_ – indeks górny"/>
    <w:basedOn w:val="Domylnaczcionkaakapitu"/>
    <w:uiPriority w:val="2"/>
    <w:qFormat/>
    <w:rsid w:val="000157D8"/>
    <w:rPr>
      <w:b w:val="0"/>
      <w:bCs w:val="0"/>
      <w:i w:val="0"/>
      <w:iCs w:val="0"/>
      <w:vanish w:val="0"/>
      <w:webHidden w:val="0"/>
      <w:spacing w:val="0"/>
      <w:vertAlign w:val="superscript"/>
      <w:specVanish w:val="0"/>
    </w:rPr>
  </w:style>
  <w:style w:type="character" w:customStyle="1" w:styleId="ppogrubienie0">
    <w:name w:val="ppogrubienie"/>
    <w:basedOn w:val="Domylnaczcionkaakapitu"/>
    <w:rsid w:val="005A6E51"/>
  </w:style>
  <w:style w:type="paragraph" w:customStyle="1" w:styleId="artartustawynprozporzdzenia0">
    <w:name w:val="artartustawynprozporzdzenia"/>
    <w:basedOn w:val="Normalny"/>
    <w:rsid w:val="005A6E5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0">
    <w:name w:val="pktpunkt"/>
    <w:basedOn w:val="Normalny"/>
    <w:rsid w:val="005A6E5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5A6E5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link w:val="Akapitzlist"/>
    <w:uiPriority w:val="34"/>
    <w:qFormat/>
    <w:locked/>
    <w:rsid w:val="005A6E51"/>
  </w:style>
  <w:style w:type="paragraph" w:customStyle="1" w:styleId="ustustnpkodeksu0">
    <w:name w:val="ustustnpkodeksu"/>
    <w:basedOn w:val="Normalny"/>
    <w:rsid w:val="005A6E5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dytext1">
    <w:name w:val="Body text|1_"/>
    <w:basedOn w:val="Domylnaczcionkaakapitu"/>
    <w:link w:val="Bodytext10"/>
    <w:rsid w:val="00166304"/>
    <w:rPr>
      <w:rFonts w:ascii="Arial" w:eastAsia="Arial" w:hAnsi="Arial" w:cs="Arial"/>
    </w:rPr>
  </w:style>
  <w:style w:type="paragraph" w:customStyle="1" w:styleId="Bodytext10">
    <w:name w:val="Body text|1"/>
    <w:basedOn w:val="Normalny"/>
    <w:link w:val="Bodytext1"/>
    <w:rsid w:val="00166304"/>
    <w:pPr>
      <w:widowControl w:val="0"/>
      <w:spacing w:after="0" w:line="240" w:lineRule="auto"/>
    </w:pPr>
    <w:rPr>
      <w:rFonts w:ascii="Arial" w:eastAsia="Arial" w:hAnsi="Arial" w:cs="Arial"/>
    </w:rPr>
  </w:style>
  <w:style w:type="character" w:customStyle="1" w:styleId="Domylnaczcionkaakapitu1">
    <w:name w:val="Domyślna czcionka akapitu1"/>
    <w:rsid w:val="007C02B4"/>
  </w:style>
  <w:style w:type="character" w:customStyle="1" w:styleId="eop">
    <w:name w:val="eop"/>
    <w:basedOn w:val="Domylnaczcionkaakapitu"/>
    <w:rsid w:val="0045266B"/>
  </w:style>
  <w:style w:type="character" w:customStyle="1" w:styleId="Teksttreci">
    <w:name w:val="Tekst treści_"/>
    <w:basedOn w:val="Domylnaczcionkaakapitu"/>
    <w:link w:val="Teksttreci0"/>
    <w:rsid w:val="00D17EC2"/>
    <w:rPr>
      <w:rFonts w:ascii="Times New Roman" w:eastAsia="Times New Roman" w:hAnsi="Times New Roman" w:cs="Times New Roman"/>
      <w:sz w:val="20"/>
      <w:szCs w:val="20"/>
      <w:shd w:val="clear" w:color="auto" w:fill="FFFFFF"/>
    </w:rPr>
  </w:style>
  <w:style w:type="paragraph" w:customStyle="1" w:styleId="Teksttreci0">
    <w:name w:val="Tekst treści"/>
    <w:basedOn w:val="Normalny"/>
    <w:link w:val="Teksttreci"/>
    <w:rsid w:val="00D17EC2"/>
    <w:pPr>
      <w:widowControl w:val="0"/>
      <w:shd w:val="clear" w:color="auto" w:fill="FFFFFF"/>
      <w:spacing w:after="0" w:line="384" w:lineRule="auto"/>
    </w:pPr>
    <w:rPr>
      <w:rFonts w:ascii="Times New Roman" w:eastAsia="Times New Roman" w:hAnsi="Times New Roman" w:cs="Times New Roman"/>
      <w:sz w:val="20"/>
      <w:szCs w:val="20"/>
    </w:rPr>
  </w:style>
  <w:style w:type="character" w:customStyle="1" w:styleId="size">
    <w:name w:val="size"/>
    <w:basedOn w:val="Domylnaczcionkaakapitu"/>
    <w:rsid w:val="008227E0"/>
  </w:style>
  <w:style w:type="paragraph" w:customStyle="1" w:styleId="LITlitera">
    <w:name w:val="LIT – litera"/>
    <w:basedOn w:val="PKTpunkt"/>
    <w:uiPriority w:val="14"/>
    <w:qFormat/>
    <w:rsid w:val="00632F3E"/>
    <w:pPr>
      <w:ind w:left="986" w:hanging="476"/>
    </w:pPr>
    <w:rPr>
      <w:rFonts w:eastAsiaTheme="minorEastAsia"/>
    </w:rPr>
  </w:style>
  <w:style w:type="paragraph" w:customStyle="1" w:styleId="ZLITPKTzmpktliter">
    <w:name w:val="Z_LIT/PKT – zm. pkt literą"/>
    <w:basedOn w:val="PKTpunkt"/>
    <w:uiPriority w:val="47"/>
    <w:qFormat/>
    <w:rsid w:val="00632F3E"/>
    <w:pPr>
      <w:ind w:left="1497"/>
    </w:pPr>
    <w:rPr>
      <w:rFonts w:eastAsiaTheme="minorEastAsia"/>
    </w:rPr>
  </w:style>
  <w:style w:type="character" w:customStyle="1" w:styleId="articletitle">
    <w:name w:val="articletitle"/>
    <w:basedOn w:val="Domylnaczcionkaakapitu"/>
    <w:rsid w:val="00B353F8"/>
  </w:style>
  <w:style w:type="character" w:styleId="Hipercze">
    <w:name w:val="Hyperlink"/>
    <w:basedOn w:val="Domylnaczcionkaakapitu"/>
    <w:uiPriority w:val="99"/>
    <w:semiHidden/>
    <w:unhideWhenUsed/>
    <w:rsid w:val="00523C65"/>
    <w:rPr>
      <w:color w:val="0000FF"/>
      <w:u w:val="single"/>
    </w:rPr>
  </w:style>
  <w:style w:type="character" w:styleId="Uwydatnienie">
    <w:name w:val="Emphasis"/>
    <w:basedOn w:val="Domylnaczcionkaakapitu"/>
    <w:uiPriority w:val="20"/>
    <w:qFormat/>
    <w:rsid w:val="00B00079"/>
    <w:rPr>
      <w:i/>
      <w:iCs/>
    </w:rPr>
  </w:style>
  <w:style w:type="character" w:customStyle="1" w:styleId="object">
    <w:name w:val="object"/>
    <w:basedOn w:val="Domylnaczcionkaakapitu"/>
    <w:rsid w:val="00B00079"/>
  </w:style>
  <w:style w:type="character" w:customStyle="1" w:styleId="markedcontent">
    <w:name w:val="markedcontent"/>
    <w:basedOn w:val="Domylnaczcionkaakapitu"/>
    <w:rsid w:val="00B00079"/>
    <w:rPr>
      <w:rFonts w:cs="Times New Roman"/>
    </w:rPr>
  </w:style>
  <w:style w:type="paragraph" w:customStyle="1" w:styleId="msonormal0">
    <w:name w:val="msonormal"/>
    <w:basedOn w:val="Normalny"/>
    <w:rsid w:val="00B00079"/>
    <w:pPr>
      <w:spacing w:before="100" w:beforeAutospacing="1" w:after="119" w:line="259" w:lineRule="auto"/>
    </w:pPr>
    <w:rPr>
      <w:rFonts w:ascii="Times New Roman" w:eastAsia="Times New Roman" w:hAnsi="Times New Roman" w:cs="Times New Roman"/>
      <w:color w:val="00000A"/>
      <w:sz w:val="24"/>
      <w:szCs w:val="24"/>
      <w:lang w:eastAsia="pl-PL"/>
    </w:rPr>
  </w:style>
  <w:style w:type="paragraph" w:customStyle="1" w:styleId="western">
    <w:name w:val="western"/>
    <w:basedOn w:val="Normalny"/>
    <w:rsid w:val="00B00079"/>
    <w:pPr>
      <w:spacing w:before="100" w:beforeAutospacing="1" w:after="119" w:line="259" w:lineRule="auto"/>
    </w:pPr>
    <w:rPr>
      <w:rFonts w:ascii="Calibri" w:eastAsia="Times New Roman" w:hAnsi="Calibri" w:cs="Calibri"/>
      <w:color w:val="00000A"/>
      <w:lang w:eastAsia="pl-PL"/>
    </w:rPr>
  </w:style>
  <w:style w:type="paragraph" w:customStyle="1" w:styleId="cjk">
    <w:name w:val="cjk"/>
    <w:basedOn w:val="Normalny"/>
    <w:rsid w:val="00B00079"/>
    <w:pPr>
      <w:spacing w:before="100" w:beforeAutospacing="1" w:after="119" w:line="259" w:lineRule="auto"/>
    </w:pPr>
    <w:rPr>
      <w:rFonts w:ascii="Calibri" w:eastAsia="Times New Roman" w:hAnsi="Calibri" w:cs="Calibri"/>
      <w:color w:val="00000A"/>
      <w:lang w:eastAsia="pl-PL"/>
    </w:rPr>
  </w:style>
  <w:style w:type="paragraph" w:customStyle="1" w:styleId="ctl">
    <w:name w:val="ctl"/>
    <w:basedOn w:val="Normalny"/>
    <w:rsid w:val="00B00079"/>
    <w:pPr>
      <w:spacing w:before="100" w:beforeAutospacing="1" w:after="119" w:line="259" w:lineRule="auto"/>
    </w:pPr>
    <w:rPr>
      <w:rFonts w:ascii="Times New Roman" w:eastAsia="Times New Roman" w:hAnsi="Times New Roman" w:cs="Times New Roman"/>
      <w:color w:val="00000A"/>
      <w:lang w:eastAsia="pl-PL"/>
    </w:rPr>
  </w:style>
  <w:style w:type="paragraph" w:customStyle="1" w:styleId="CZWSPPKTczwsplnapunktw">
    <w:name w:val="CZ_WSP_PKT – część wspólna punktów"/>
    <w:basedOn w:val="PKTpunkt"/>
    <w:next w:val="USTustnpkodeksu"/>
    <w:uiPriority w:val="16"/>
    <w:qFormat/>
    <w:rsid w:val="00B00079"/>
    <w:pPr>
      <w:ind w:left="0" w:firstLine="0"/>
    </w:pPr>
    <w:rPr>
      <w:rFonts w:eastAsiaTheme="minorEastAsia"/>
    </w:rPr>
  </w:style>
  <w:style w:type="paragraph" w:customStyle="1" w:styleId="TableContents">
    <w:name w:val="Table Contents"/>
    <w:basedOn w:val="Normalny"/>
    <w:rsid w:val="00B00079"/>
    <w:pPr>
      <w:widowControl w:val="0"/>
      <w:suppressLineNumbers/>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styleId="Pogrubienie">
    <w:name w:val="Strong"/>
    <w:basedOn w:val="Domylnaczcionkaakapitu"/>
    <w:uiPriority w:val="22"/>
    <w:qFormat/>
    <w:rsid w:val="00133C38"/>
    <w:rPr>
      <w:b/>
      <w:bCs/>
    </w:rPr>
  </w:style>
  <w:style w:type="table" w:customStyle="1" w:styleId="Tabela-Siatka20">
    <w:name w:val="Tabela - Siatka20"/>
    <w:basedOn w:val="Standardowy"/>
    <w:next w:val="Tabela-Siatka"/>
    <w:uiPriority w:val="59"/>
    <w:rsid w:val="00257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
    <w:name w:val="Nagłówek #3_"/>
    <w:basedOn w:val="Domylnaczcionkaakapitu"/>
    <w:link w:val="Nagwek30"/>
    <w:rsid w:val="0025726F"/>
    <w:rPr>
      <w:rFonts w:ascii="Times New Roman" w:eastAsia="Times New Roman" w:hAnsi="Times New Roman" w:cs="Times New Roman"/>
      <w:b/>
      <w:bCs/>
      <w:color w:val="0059C2"/>
      <w:sz w:val="20"/>
      <w:szCs w:val="20"/>
      <w:shd w:val="clear" w:color="auto" w:fill="FFFFFF"/>
    </w:rPr>
  </w:style>
  <w:style w:type="paragraph" w:customStyle="1" w:styleId="Nagwek30">
    <w:name w:val="Nagłówek #3"/>
    <w:basedOn w:val="Normalny"/>
    <w:link w:val="Nagwek3"/>
    <w:rsid w:val="0025726F"/>
    <w:pPr>
      <w:widowControl w:val="0"/>
      <w:shd w:val="clear" w:color="auto" w:fill="FFFFFF"/>
      <w:spacing w:after="0" w:line="382" w:lineRule="auto"/>
      <w:outlineLvl w:val="2"/>
    </w:pPr>
    <w:rPr>
      <w:rFonts w:ascii="Times New Roman" w:eastAsia="Times New Roman" w:hAnsi="Times New Roman" w:cs="Times New Roman"/>
      <w:b/>
      <w:bCs/>
      <w:color w:val="0059C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2760">
      <w:bodyDiv w:val="1"/>
      <w:marLeft w:val="0"/>
      <w:marRight w:val="0"/>
      <w:marTop w:val="0"/>
      <w:marBottom w:val="0"/>
      <w:divBdr>
        <w:top w:val="none" w:sz="0" w:space="0" w:color="auto"/>
        <w:left w:val="none" w:sz="0" w:space="0" w:color="auto"/>
        <w:bottom w:val="none" w:sz="0" w:space="0" w:color="auto"/>
        <w:right w:val="none" w:sz="0" w:space="0" w:color="auto"/>
      </w:divBdr>
    </w:div>
    <w:div w:id="166991704">
      <w:bodyDiv w:val="1"/>
      <w:marLeft w:val="0"/>
      <w:marRight w:val="0"/>
      <w:marTop w:val="0"/>
      <w:marBottom w:val="0"/>
      <w:divBdr>
        <w:top w:val="none" w:sz="0" w:space="0" w:color="auto"/>
        <w:left w:val="none" w:sz="0" w:space="0" w:color="auto"/>
        <w:bottom w:val="none" w:sz="0" w:space="0" w:color="auto"/>
        <w:right w:val="none" w:sz="0" w:space="0" w:color="auto"/>
      </w:divBdr>
    </w:div>
    <w:div w:id="242450312">
      <w:bodyDiv w:val="1"/>
      <w:marLeft w:val="0"/>
      <w:marRight w:val="0"/>
      <w:marTop w:val="0"/>
      <w:marBottom w:val="0"/>
      <w:divBdr>
        <w:top w:val="none" w:sz="0" w:space="0" w:color="auto"/>
        <w:left w:val="none" w:sz="0" w:space="0" w:color="auto"/>
        <w:bottom w:val="none" w:sz="0" w:space="0" w:color="auto"/>
        <w:right w:val="none" w:sz="0" w:space="0" w:color="auto"/>
      </w:divBdr>
    </w:div>
    <w:div w:id="274412434">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643199169">
      <w:bodyDiv w:val="1"/>
      <w:marLeft w:val="0"/>
      <w:marRight w:val="0"/>
      <w:marTop w:val="0"/>
      <w:marBottom w:val="0"/>
      <w:divBdr>
        <w:top w:val="none" w:sz="0" w:space="0" w:color="auto"/>
        <w:left w:val="none" w:sz="0" w:space="0" w:color="auto"/>
        <w:bottom w:val="none" w:sz="0" w:space="0" w:color="auto"/>
        <w:right w:val="none" w:sz="0" w:space="0" w:color="auto"/>
      </w:divBdr>
      <w:divsChild>
        <w:div w:id="1243443202">
          <w:marLeft w:val="0"/>
          <w:marRight w:val="0"/>
          <w:marTop w:val="0"/>
          <w:marBottom w:val="0"/>
          <w:divBdr>
            <w:top w:val="none" w:sz="0" w:space="0" w:color="auto"/>
            <w:left w:val="none" w:sz="0" w:space="0" w:color="auto"/>
            <w:bottom w:val="none" w:sz="0" w:space="0" w:color="auto"/>
            <w:right w:val="none" w:sz="0" w:space="0" w:color="auto"/>
          </w:divBdr>
        </w:div>
      </w:divsChild>
    </w:div>
    <w:div w:id="871723544">
      <w:bodyDiv w:val="1"/>
      <w:marLeft w:val="0"/>
      <w:marRight w:val="0"/>
      <w:marTop w:val="0"/>
      <w:marBottom w:val="0"/>
      <w:divBdr>
        <w:top w:val="none" w:sz="0" w:space="0" w:color="auto"/>
        <w:left w:val="none" w:sz="0" w:space="0" w:color="auto"/>
        <w:bottom w:val="none" w:sz="0" w:space="0" w:color="auto"/>
        <w:right w:val="none" w:sz="0" w:space="0" w:color="auto"/>
      </w:divBdr>
      <w:divsChild>
        <w:div w:id="1034964108">
          <w:marLeft w:val="0"/>
          <w:marRight w:val="0"/>
          <w:marTop w:val="150"/>
          <w:marBottom w:val="168"/>
          <w:divBdr>
            <w:top w:val="none" w:sz="0" w:space="0" w:color="auto"/>
            <w:left w:val="none" w:sz="0" w:space="0" w:color="auto"/>
            <w:bottom w:val="none" w:sz="0" w:space="0" w:color="auto"/>
            <w:right w:val="none" w:sz="0" w:space="0" w:color="auto"/>
          </w:divBdr>
        </w:div>
        <w:div w:id="677191510">
          <w:marLeft w:val="0"/>
          <w:marRight w:val="0"/>
          <w:marTop w:val="0"/>
          <w:marBottom w:val="0"/>
          <w:divBdr>
            <w:top w:val="none" w:sz="0" w:space="0" w:color="auto"/>
            <w:left w:val="none" w:sz="0" w:space="0" w:color="auto"/>
            <w:bottom w:val="none" w:sz="0" w:space="0" w:color="auto"/>
            <w:right w:val="none" w:sz="0" w:space="0" w:color="auto"/>
          </w:divBdr>
          <w:divsChild>
            <w:div w:id="868033913">
              <w:marLeft w:val="0"/>
              <w:marRight w:val="0"/>
              <w:marTop w:val="105"/>
              <w:marBottom w:val="0"/>
              <w:divBdr>
                <w:top w:val="none" w:sz="0" w:space="0" w:color="auto"/>
                <w:left w:val="none" w:sz="0" w:space="0" w:color="auto"/>
                <w:bottom w:val="none" w:sz="0" w:space="0" w:color="auto"/>
                <w:right w:val="none" w:sz="0" w:space="0" w:color="auto"/>
              </w:divBdr>
            </w:div>
            <w:div w:id="371881171">
              <w:marLeft w:val="0"/>
              <w:marRight w:val="0"/>
              <w:marTop w:val="0"/>
              <w:marBottom w:val="0"/>
              <w:divBdr>
                <w:top w:val="none" w:sz="0" w:space="0" w:color="auto"/>
                <w:left w:val="none" w:sz="0" w:space="0" w:color="auto"/>
                <w:bottom w:val="none" w:sz="0" w:space="0" w:color="auto"/>
                <w:right w:val="none" w:sz="0" w:space="0" w:color="auto"/>
              </w:divBdr>
              <w:divsChild>
                <w:div w:id="790049339">
                  <w:marLeft w:val="255"/>
                  <w:marRight w:val="0"/>
                  <w:marTop w:val="0"/>
                  <w:marBottom w:val="0"/>
                  <w:divBdr>
                    <w:top w:val="none" w:sz="0" w:space="0" w:color="auto"/>
                    <w:left w:val="none" w:sz="0" w:space="0" w:color="auto"/>
                    <w:bottom w:val="none" w:sz="0" w:space="0" w:color="auto"/>
                    <w:right w:val="none" w:sz="0" w:space="0" w:color="auto"/>
                  </w:divBdr>
                </w:div>
              </w:divsChild>
            </w:div>
            <w:div w:id="854273267">
              <w:marLeft w:val="0"/>
              <w:marRight w:val="0"/>
              <w:marTop w:val="0"/>
              <w:marBottom w:val="0"/>
              <w:divBdr>
                <w:top w:val="none" w:sz="0" w:space="0" w:color="auto"/>
                <w:left w:val="none" w:sz="0" w:space="0" w:color="auto"/>
                <w:bottom w:val="none" w:sz="0" w:space="0" w:color="auto"/>
                <w:right w:val="none" w:sz="0" w:space="0" w:color="auto"/>
              </w:divBdr>
              <w:divsChild>
                <w:div w:id="1832793213">
                  <w:marLeft w:val="255"/>
                  <w:marRight w:val="0"/>
                  <w:marTop w:val="0"/>
                  <w:marBottom w:val="0"/>
                  <w:divBdr>
                    <w:top w:val="none" w:sz="0" w:space="0" w:color="auto"/>
                    <w:left w:val="none" w:sz="0" w:space="0" w:color="auto"/>
                    <w:bottom w:val="none" w:sz="0" w:space="0" w:color="auto"/>
                    <w:right w:val="none" w:sz="0" w:space="0" w:color="auto"/>
                  </w:divBdr>
                </w:div>
              </w:divsChild>
            </w:div>
            <w:div w:id="208349303">
              <w:marLeft w:val="0"/>
              <w:marRight w:val="0"/>
              <w:marTop w:val="0"/>
              <w:marBottom w:val="0"/>
              <w:divBdr>
                <w:top w:val="none" w:sz="0" w:space="0" w:color="auto"/>
                <w:left w:val="none" w:sz="0" w:space="0" w:color="auto"/>
                <w:bottom w:val="none" w:sz="0" w:space="0" w:color="auto"/>
                <w:right w:val="none" w:sz="0" w:space="0" w:color="auto"/>
              </w:divBdr>
              <w:divsChild>
                <w:div w:id="232396695">
                  <w:marLeft w:val="255"/>
                  <w:marRight w:val="0"/>
                  <w:marTop w:val="0"/>
                  <w:marBottom w:val="0"/>
                  <w:divBdr>
                    <w:top w:val="none" w:sz="0" w:space="0" w:color="auto"/>
                    <w:left w:val="none" w:sz="0" w:space="0" w:color="auto"/>
                    <w:bottom w:val="none" w:sz="0" w:space="0" w:color="auto"/>
                    <w:right w:val="none" w:sz="0" w:space="0" w:color="auto"/>
                  </w:divBdr>
                </w:div>
              </w:divsChild>
            </w:div>
            <w:div w:id="1372995170">
              <w:marLeft w:val="0"/>
              <w:marRight w:val="0"/>
              <w:marTop w:val="0"/>
              <w:marBottom w:val="0"/>
              <w:divBdr>
                <w:top w:val="none" w:sz="0" w:space="0" w:color="auto"/>
                <w:left w:val="none" w:sz="0" w:space="0" w:color="auto"/>
                <w:bottom w:val="none" w:sz="0" w:space="0" w:color="auto"/>
                <w:right w:val="none" w:sz="0" w:space="0" w:color="auto"/>
              </w:divBdr>
              <w:divsChild>
                <w:div w:id="1751657597">
                  <w:marLeft w:val="255"/>
                  <w:marRight w:val="0"/>
                  <w:marTop w:val="0"/>
                  <w:marBottom w:val="0"/>
                  <w:divBdr>
                    <w:top w:val="none" w:sz="0" w:space="0" w:color="auto"/>
                    <w:left w:val="none" w:sz="0" w:space="0" w:color="auto"/>
                    <w:bottom w:val="none" w:sz="0" w:space="0" w:color="auto"/>
                    <w:right w:val="none" w:sz="0" w:space="0" w:color="auto"/>
                  </w:divBdr>
                </w:div>
              </w:divsChild>
            </w:div>
            <w:div w:id="1518078565">
              <w:marLeft w:val="0"/>
              <w:marRight w:val="0"/>
              <w:marTop w:val="0"/>
              <w:marBottom w:val="0"/>
              <w:divBdr>
                <w:top w:val="none" w:sz="0" w:space="0" w:color="auto"/>
                <w:left w:val="none" w:sz="0" w:space="0" w:color="auto"/>
                <w:bottom w:val="none" w:sz="0" w:space="0" w:color="auto"/>
                <w:right w:val="none" w:sz="0" w:space="0" w:color="auto"/>
              </w:divBdr>
              <w:divsChild>
                <w:div w:id="1434059421">
                  <w:marLeft w:val="255"/>
                  <w:marRight w:val="0"/>
                  <w:marTop w:val="0"/>
                  <w:marBottom w:val="0"/>
                  <w:divBdr>
                    <w:top w:val="none" w:sz="0" w:space="0" w:color="auto"/>
                    <w:left w:val="none" w:sz="0" w:space="0" w:color="auto"/>
                    <w:bottom w:val="none" w:sz="0" w:space="0" w:color="auto"/>
                    <w:right w:val="none" w:sz="0" w:space="0" w:color="auto"/>
                  </w:divBdr>
                </w:div>
              </w:divsChild>
            </w:div>
            <w:div w:id="1898659444">
              <w:marLeft w:val="0"/>
              <w:marRight w:val="0"/>
              <w:marTop w:val="0"/>
              <w:marBottom w:val="0"/>
              <w:divBdr>
                <w:top w:val="none" w:sz="0" w:space="0" w:color="auto"/>
                <w:left w:val="none" w:sz="0" w:space="0" w:color="auto"/>
                <w:bottom w:val="none" w:sz="0" w:space="0" w:color="auto"/>
                <w:right w:val="none" w:sz="0" w:space="0" w:color="auto"/>
              </w:divBdr>
              <w:divsChild>
                <w:div w:id="1579173752">
                  <w:marLeft w:val="255"/>
                  <w:marRight w:val="0"/>
                  <w:marTop w:val="0"/>
                  <w:marBottom w:val="0"/>
                  <w:divBdr>
                    <w:top w:val="none" w:sz="0" w:space="0" w:color="auto"/>
                    <w:left w:val="none" w:sz="0" w:space="0" w:color="auto"/>
                    <w:bottom w:val="none" w:sz="0" w:space="0" w:color="auto"/>
                    <w:right w:val="none" w:sz="0" w:space="0" w:color="auto"/>
                  </w:divBdr>
                </w:div>
              </w:divsChild>
            </w:div>
            <w:div w:id="1561671648">
              <w:marLeft w:val="0"/>
              <w:marRight w:val="0"/>
              <w:marTop w:val="0"/>
              <w:marBottom w:val="0"/>
              <w:divBdr>
                <w:top w:val="none" w:sz="0" w:space="0" w:color="auto"/>
                <w:left w:val="none" w:sz="0" w:space="0" w:color="auto"/>
                <w:bottom w:val="none" w:sz="0" w:space="0" w:color="auto"/>
                <w:right w:val="none" w:sz="0" w:space="0" w:color="auto"/>
              </w:divBdr>
              <w:divsChild>
                <w:div w:id="360936292">
                  <w:marLeft w:val="255"/>
                  <w:marRight w:val="0"/>
                  <w:marTop w:val="0"/>
                  <w:marBottom w:val="0"/>
                  <w:divBdr>
                    <w:top w:val="none" w:sz="0" w:space="0" w:color="auto"/>
                    <w:left w:val="none" w:sz="0" w:space="0" w:color="auto"/>
                    <w:bottom w:val="none" w:sz="0" w:space="0" w:color="auto"/>
                    <w:right w:val="none" w:sz="0" w:space="0" w:color="auto"/>
                  </w:divBdr>
                </w:div>
              </w:divsChild>
            </w:div>
            <w:div w:id="1598098275">
              <w:marLeft w:val="0"/>
              <w:marRight w:val="0"/>
              <w:marTop w:val="0"/>
              <w:marBottom w:val="0"/>
              <w:divBdr>
                <w:top w:val="none" w:sz="0" w:space="0" w:color="auto"/>
                <w:left w:val="none" w:sz="0" w:space="0" w:color="auto"/>
                <w:bottom w:val="none" w:sz="0" w:space="0" w:color="auto"/>
                <w:right w:val="none" w:sz="0" w:space="0" w:color="auto"/>
              </w:divBdr>
              <w:divsChild>
                <w:div w:id="381708314">
                  <w:marLeft w:val="255"/>
                  <w:marRight w:val="0"/>
                  <w:marTop w:val="0"/>
                  <w:marBottom w:val="0"/>
                  <w:divBdr>
                    <w:top w:val="none" w:sz="0" w:space="0" w:color="auto"/>
                    <w:left w:val="none" w:sz="0" w:space="0" w:color="auto"/>
                    <w:bottom w:val="none" w:sz="0" w:space="0" w:color="auto"/>
                    <w:right w:val="none" w:sz="0" w:space="0" w:color="auto"/>
                  </w:divBdr>
                </w:div>
              </w:divsChild>
            </w:div>
            <w:div w:id="2042634276">
              <w:marLeft w:val="0"/>
              <w:marRight w:val="0"/>
              <w:marTop w:val="0"/>
              <w:marBottom w:val="0"/>
              <w:divBdr>
                <w:top w:val="none" w:sz="0" w:space="0" w:color="auto"/>
                <w:left w:val="none" w:sz="0" w:space="0" w:color="auto"/>
                <w:bottom w:val="none" w:sz="0" w:space="0" w:color="auto"/>
                <w:right w:val="none" w:sz="0" w:space="0" w:color="auto"/>
              </w:divBdr>
              <w:divsChild>
                <w:div w:id="168108524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462154">
      <w:bodyDiv w:val="1"/>
      <w:marLeft w:val="0"/>
      <w:marRight w:val="0"/>
      <w:marTop w:val="0"/>
      <w:marBottom w:val="0"/>
      <w:divBdr>
        <w:top w:val="none" w:sz="0" w:space="0" w:color="auto"/>
        <w:left w:val="none" w:sz="0" w:space="0" w:color="auto"/>
        <w:bottom w:val="none" w:sz="0" w:space="0" w:color="auto"/>
        <w:right w:val="none" w:sz="0" w:space="0" w:color="auto"/>
      </w:divBdr>
    </w:div>
    <w:div w:id="1084842178">
      <w:bodyDiv w:val="1"/>
      <w:marLeft w:val="0"/>
      <w:marRight w:val="0"/>
      <w:marTop w:val="0"/>
      <w:marBottom w:val="0"/>
      <w:divBdr>
        <w:top w:val="none" w:sz="0" w:space="0" w:color="auto"/>
        <w:left w:val="none" w:sz="0" w:space="0" w:color="auto"/>
        <w:bottom w:val="none" w:sz="0" w:space="0" w:color="auto"/>
        <w:right w:val="none" w:sz="0" w:space="0" w:color="auto"/>
      </w:divBdr>
      <w:divsChild>
        <w:div w:id="1197353010">
          <w:marLeft w:val="0"/>
          <w:marRight w:val="0"/>
          <w:marTop w:val="150"/>
          <w:marBottom w:val="168"/>
          <w:divBdr>
            <w:top w:val="none" w:sz="0" w:space="0" w:color="auto"/>
            <w:left w:val="none" w:sz="0" w:space="0" w:color="auto"/>
            <w:bottom w:val="none" w:sz="0" w:space="0" w:color="auto"/>
            <w:right w:val="none" w:sz="0" w:space="0" w:color="auto"/>
          </w:divBdr>
        </w:div>
        <w:div w:id="102500339">
          <w:marLeft w:val="0"/>
          <w:marRight w:val="0"/>
          <w:marTop w:val="0"/>
          <w:marBottom w:val="0"/>
          <w:divBdr>
            <w:top w:val="none" w:sz="0" w:space="0" w:color="auto"/>
            <w:left w:val="none" w:sz="0" w:space="0" w:color="auto"/>
            <w:bottom w:val="none" w:sz="0" w:space="0" w:color="auto"/>
            <w:right w:val="none" w:sz="0" w:space="0" w:color="auto"/>
          </w:divBdr>
          <w:divsChild>
            <w:div w:id="386150050">
              <w:marLeft w:val="0"/>
              <w:marRight w:val="0"/>
              <w:marTop w:val="105"/>
              <w:marBottom w:val="0"/>
              <w:divBdr>
                <w:top w:val="none" w:sz="0" w:space="0" w:color="auto"/>
                <w:left w:val="none" w:sz="0" w:space="0" w:color="auto"/>
                <w:bottom w:val="none" w:sz="0" w:space="0" w:color="auto"/>
                <w:right w:val="none" w:sz="0" w:space="0" w:color="auto"/>
              </w:divBdr>
            </w:div>
          </w:divsChild>
        </w:div>
        <w:div w:id="583152648">
          <w:marLeft w:val="0"/>
          <w:marRight w:val="0"/>
          <w:marTop w:val="0"/>
          <w:marBottom w:val="0"/>
          <w:divBdr>
            <w:top w:val="none" w:sz="0" w:space="0" w:color="auto"/>
            <w:left w:val="none" w:sz="0" w:space="0" w:color="auto"/>
            <w:bottom w:val="none" w:sz="0" w:space="0" w:color="auto"/>
            <w:right w:val="none" w:sz="0" w:space="0" w:color="auto"/>
          </w:divBdr>
          <w:divsChild>
            <w:div w:id="206675585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352728759">
      <w:bodyDiv w:val="1"/>
      <w:marLeft w:val="0"/>
      <w:marRight w:val="0"/>
      <w:marTop w:val="0"/>
      <w:marBottom w:val="0"/>
      <w:divBdr>
        <w:top w:val="none" w:sz="0" w:space="0" w:color="auto"/>
        <w:left w:val="none" w:sz="0" w:space="0" w:color="auto"/>
        <w:bottom w:val="none" w:sz="0" w:space="0" w:color="auto"/>
        <w:right w:val="none" w:sz="0" w:space="0" w:color="auto"/>
      </w:divBdr>
      <w:divsChild>
        <w:div w:id="299187674">
          <w:marLeft w:val="0"/>
          <w:marRight w:val="0"/>
          <w:marTop w:val="0"/>
          <w:marBottom w:val="0"/>
          <w:divBdr>
            <w:top w:val="none" w:sz="0" w:space="0" w:color="auto"/>
            <w:left w:val="none" w:sz="0" w:space="0" w:color="auto"/>
            <w:bottom w:val="none" w:sz="0" w:space="0" w:color="auto"/>
            <w:right w:val="none" w:sz="0" w:space="0" w:color="auto"/>
          </w:divBdr>
          <w:divsChild>
            <w:div w:id="1088693344">
              <w:marLeft w:val="255"/>
              <w:marRight w:val="0"/>
              <w:marTop w:val="0"/>
              <w:marBottom w:val="0"/>
              <w:divBdr>
                <w:top w:val="none" w:sz="0" w:space="0" w:color="auto"/>
                <w:left w:val="none" w:sz="0" w:space="0" w:color="auto"/>
                <w:bottom w:val="none" w:sz="0" w:space="0" w:color="auto"/>
                <w:right w:val="none" w:sz="0" w:space="0" w:color="auto"/>
              </w:divBdr>
              <w:divsChild>
                <w:div w:id="187137762">
                  <w:marLeft w:val="300"/>
                  <w:marRight w:val="0"/>
                  <w:marTop w:val="0"/>
                  <w:marBottom w:val="0"/>
                  <w:divBdr>
                    <w:top w:val="none" w:sz="0" w:space="0" w:color="auto"/>
                    <w:left w:val="none" w:sz="0" w:space="0" w:color="auto"/>
                    <w:bottom w:val="none" w:sz="0" w:space="0" w:color="auto"/>
                    <w:right w:val="none" w:sz="0" w:space="0" w:color="auto"/>
                  </w:divBdr>
                </w:div>
                <w:div w:id="1187669289">
                  <w:marLeft w:val="300"/>
                  <w:marRight w:val="0"/>
                  <w:marTop w:val="0"/>
                  <w:marBottom w:val="0"/>
                  <w:divBdr>
                    <w:top w:val="none" w:sz="0" w:space="0" w:color="auto"/>
                    <w:left w:val="none" w:sz="0" w:space="0" w:color="auto"/>
                    <w:bottom w:val="none" w:sz="0" w:space="0" w:color="auto"/>
                    <w:right w:val="none" w:sz="0" w:space="0" w:color="auto"/>
                  </w:divBdr>
                </w:div>
                <w:div w:id="1827358251">
                  <w:marLeft w:val="300"/>
                  <w:marRight w:val="0"/>
                  <w:marTop w:val="0"/>
                  <w:marBottom w:val="0"/>
                  <w:divBdr>
                    <w:top w:val="none" w:sz="0" w:space="0" w:color="auto"/>
                    <w:left w:val="none" w:sz="0" w:space="0" w:color="auto"/>
                    <w:bottom w:val="none" w:sz="0" w:space="0" w:color="auto"/>
                    <w:right w:val="none" w:sz="0" w:space="0" w:color="auto"/>
                  </w:divBdr>
                </w:div>
                <w:div w:id="1884905629">
                  <w:marLeft w:val="300"/>
                  <w:marRight w:val="0"/>
                  <w:marTop w:val="0"/>
                  <w:marBottom w:val="0"/>
                  <w:divBdr>
                    <w:top w:val="none" w:sz="0" w:space="0" w:color="auto"/>
                    <w:left w:val="none" w:sz="0" w:space="0" w:color="auto"/>
                    <w:bottom w:val="none" w:sz="0" w:space="0" w:color="auto"/>
                    <w:right w:val="none" w:sz="0" w:space="0" w:color="auto"/>
                  </w:divBdr>
                </w:div>
                <w:div w:id="243301390">
                  <w:marLeft w:val="300"/>
                  <w:marRight w:val="0"/>
                  <w:marTop w:val="0"/>
                  <w:marBottom w:val="0"/>
                  <w:divBdr>
                    <w:top w:val="none" w:sz="0" w:space="0" w:color="auto"/>
                    <w:left w:val="none" w:sz="0" w:space="0" w:color="auto"/>
                    <w:bottom w:val="none" w:sz="0" w:space="0" w:color="auto"/>
                    <w:right w:val="none" w:sz="0" w:space="0" w:color="auto"/>
                  </w:divBdr>
                </w:div>
                <w:div w:id="147325215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36412153">
          <w:marLeft w:val="0"/>
          <w:marRight w:val="0"/>
          <w:marTop w:val="0"/>
          <w:marBottom w:val="0"/>
          <w:divBdr>
            <w:top w:val="none" w:sz="0" w:space="0" w:color="auto"/>
            <w:left w:val="none" w:sz="0" w:space="0" w:color="auto"/>
            <w:bottom w:val="none" w:sz="0" w:space="0" w:color="auto"/>
            <w:right w:val="none" w:sz="0" w:space="0" w:color="auto"/>
          </w:divBdr>
          <w:divsChild>
            <w:div w:id="166870836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365667139">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616716412">
      <w:bodyDiv w:val="1"/>
      <w:marLeft w:val="0"/>
      <w:marRight w:val="0"/>
      <w:marTop w:val="0"/>
      <w:marBottom w:val="0"/>
      <w:divBdr>
        <w:top w:val="none" w:sz="0" w:space="0" w:color="auto"/>
        <w:left w:val="none" w:sz="0" w:space="0" w:color="auto"/>
        <w:bottom w:val="none" w:sz="0" w:space="0" w:color="auto"/>
        <w:right w:val="none" w:sz="0" w:space="0" w:color="auto"/>
      </w:divBdr>
      <w:divsChild>
        <w:div w:id="1920862628">
          <w:marLeft w:val="0"/>
          <w:marRight w:val="0"/>
          <w:marTop w:val="105"/>
          <w:marBottom w:val="0"/>
          <w:divBdr>
            <w:top w:val="none" w:sz="0" w:space="0" w:color="auto"/>
            <w:left w:val="none" w:sz="0" w:space="0" w:color="auto"/>
            <w:bottom w:val="none" w:sz="0" w:space="0" w:color="auto"/>
            <w:right w:val="none" w:sz="0" w:space="0" w:color="auto"/>
          </w:divBdr>
        </w:div>
        <w:div w:id="1352493423">
          <w:marLeft w:val="0"/>
          <w:marRight w:val="0"/>
          <w:marTop w:val="0"/>
          <w:marBottom w:val="0"/>
          <w:divBdr>
            <w:top w:val="none" w:sz="0" w:space="0" w:color="auto"/>
            <w:left w:val="none" w:sz="0" w:space="0" w:color="auto"/>
            <w:bottom w:val="none" w:sz="0" w:space="0" w:color="auto"/>
            <w:right w:val="none" w:sz="0" w:space="0" w:color="auto"/>
          </w:divBdr>
          <w:divsChild>
            <w:div w:id="168906348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71914089">
      <w:bodyDiv w:val="1"/>
      <w:marLeft w:val="0"/>
      <w:marRight w:val="0"/>
      <w:marTop w:val="0"/>
      <w:marBottom w:val="0"/>
      <w:divBdr>
        <w:top w:val="none" w:sz="0" w:space="0" w:color="auto"/>
        <w:left w:val="none" w:sz="0" w:space="0" w:color="auto"/>
        <w:bottom w:val="none" w:sz="0" w:space="0" w:color="auto"/>
        <w:right w:val="none" w:sz="0" w:space="0" w:color="auto"/>
      </w:divBdr>
      <w:divsChild>
        <w:div w:id="1917157100">
          <w:marLeft w:val="0"/>
          <w:marRight w:val="0"/>
          <w:marTop w:val="0"/>
          <w:marBottom w:val="0"/>
          <w:divBdr>
            <w:top w:val="none" w:sz="0" w:space="0" w:color="auto"/>
            <w:left w:val="none" w:sz="0" w:space="0" w:color="auto"/>
            <w:bottom w:val="none" w:sz="0" w:space="0" w:color="auto"/>
            <w:right w:val="none" w:sz="0" w:space="0" w:color="auto"/>
          </w:divBdr>
          <w:divsChild>
            <w:div w:id="1014377021">
              <w:marLeft w:val="255"/>
              <w:marRight w:val="0"/>
              <w:marTop w:val="0"/>
              <w:marBottom w:val="0"/>
              <w:divBdr>
                <w:top w:val="none" w:sz="0" w:space="0" w:color="auto"/>
                <w:left w:val="none" w:sz="0" w:space="0" w:color="auto"/>
                <w:bottom w:val="none" w:sz="0" w:space="0" w:color="auto"/>
                <w:right w:val="none" w:sz="0" w:space="0" w:color="auto"/>
              </w:divBdr>
              <w:divsChild>
                <w:div w:id="1504541752">
                  <w:marLeft w:val="300"/>
                  <w:marRight w:val="0"/>
                  <w:marTop w:val="0"/>
                  <w:marBottom w:val="0"/>
                  <w:divBdr>
                    <w:top w:val="none" w:sz="0" w:space="0" w:color="auto"/>
                    <w:left w:val="none" w:sz="0" w:space="0" w:color="auto"/>
                    <w:bottom w:val="none" w:sz="0" w:space="0" w:color="auto"/>
                    <w:right w:val="none" w:sz="0" w:space="0" w:color="auto"/>
                  </w:divBdr>
                </w:div>
                <w:div w:id="291593549">
                  <w:marLeft w:val="300"/>
                  <w:marRight w:val="0"/>
                  <w:marTop w:val="0"/>
                  <w:marBottom w:val="0"/>
                  <w:divBdr>
                    <w:top w:val="none" w:sz="0" w:space="0" w:color="auto"/>
                    <w:left w:val="none" w:sz="0" w:space="0" w:color="auto"/>
                    <w:bottom w:val="none" w:sz="0" w:space="0" w:color="auto"/>
                    <w:right w:val="none" w:sz="0" w:space="0" w:color="auto"/>
                  </w:divBdr>
                </w:div>
                <w:div w:id="2905101">
                  <w:marLeft w:val="300"/>
                  <w:marRight w:val="0"/>
                  <w:marTop w:val="0"/>
                  <w:marBottom w:val="0"/>
                  <w:divBdr>
                    <w:top w:val="none" w:sz="0" w:space="0" w:color="auto"/>
                    <w:left w:val="none" w:sz="0" w:space="0" w:color="auto"/>
                    <w:bottom w:val="none" w:sz="0" w:space="0" w:color="auto"/>
                    <w:right w:val="none" w:sz="0" w:space="0" w:color="auto"/>
                  </w:divBdr>
                </w:div>
                <w:div w:id="477259477">
                  <w:marLeft w:val="300"/>
                  <w:marRight w:val="0"/>
                  <w:marTop w:val="0"/>
                  <w:marBottom w:val="0"/>
                  <w:divBdr>
                    <w:top w:val="none" w:sz="0" w:space="0" w:color="auto"/>
                    <w:left w:val="none" w:sz="0" w:space="0" w:color="auto"/>
                    <w:bottom w:val="none" w:sz="0" w:space="0" w:color="auto"/>
                    <w:right w:val="none" w:sz="0" w:space="0" w:color="auto"/>
                  </w:divBdr>
                </w:div>
                <w:div w:id="766461927">
                  <w:marLeft w:val="300"/>
                  <w:marRight w:val="0"/>
                  <w:marTop w:val="0"/>
                  <w:marBottom w:val="0"/>
                  <w:divBdr>
                    <w:top w:val="none" w:sz="0" w:space="0" w:color="auto"/>
                    <w:left w:val="none" w:sz="0" w:space="0" w:color="auto"/>
                    <w:bottom w:val="none" w:sz="0" w:space="0" w:color="auto"/>
                    <w:right w:val="none" w:sz="0" w:space="0" w:color="auto"/>
                  </w:divBdr>
                </w:div>
                <w:div w:id="3856873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66976996">
          <w:marLeft w:val="0"/>
          <w:marRight w:val="0"/>
          <w:marTop w:val="0"/>
          <w:marBottom w:val="0"/>
          <w:divBdr>
            <w:top w:val="none" w:sz="0" w:space="0" w:color="auto"/>
            <w:left w:val="none" w:sz="0" w:space="0" w:color="auto"/>
            <w:bottom w:val="none" w:sz="0" w:space="0" w:color="auto"/>
            <w:right w:val="none" w:sz="0" w:space="0" w:color="auto"/>
          </w:divBdr>
          <w:divsChild>
            <w:div w:id="160288116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918396700">
      <w:bodyDiv w:val="1"/>
      <w:marLeft w:val="0"/>
      <w:marRight w:val="0"/>
      <w:marTop w:val="0"/>
      <w:marBottom w:val="0"/>
      <w:divBdr>
        <w:top w:val="none" w:sz="0" w:space="0" w:color="auto"/>
        <w:left w:val="none" w:sz="0" w:space="0" w:color="auto"/>
        <w:bottom w:val="none" w:sz="0" w:space="0" w:color="auto"/>
        <w:right w:val="none" w:sz="0" w:space="0" w:color="auto"/>
      </w:divBdr>
      <w:divsChild>
        <w:div w:id="1729185834">
          <w:marLeft w:val="0"/>
          <w:marRight w:val="0"/>
          <w:marTop w:val="105"/>
          <w:marBottom w:val="0"/>
          <w:divBdr>
            <w:top w:val="none" w:sz="0" w:space="0" w:color="auto"/>
            <w:left w:val="none" w:sz="0" w:space="0" w:color="auto"/>
            <w:bottom w:val="none" w:sz="0" w:space="0" w:color="auto"/>
            <w:right w:val="none" w:sz="0" w:space="0" w:color="auto"/>
          </w:divBdr>
        </w:div>
        <w:div w:id="623273034">
          <w:marLeft w:val="0"/>
          <w:marRight w:val="0"/>
          <w:marTop w:val="0"/>
          <w:marBottom w:val="0"/>
          <w:divBdr>
            <w:top w:val="none" w:sz="0" w:space="0" w:color="auto"/>
            <w:left w:val="none" w:sz="0" w:space="0" w:color="auto"/>
            <w:bottom w:val="none" w:sz="0" w:space="0" w:color="auto"/>
            <w:right w:val="none" w:sz="0" w:space="0" w:color="auto"/>
          </w:divBdr>
          <w:divsChild>
            <w:div w:id="324282882">
              <w:marLeft w:val="255"/>
              <w:marRight w:val="0"/>
              <w:marTop w:val="0"/>
              <w:marBottom w:val="0"/>
              <w:divBdr>
                <w:top w:val="none" w:sz="0" w:space="0" w:color="auto"/>
                <w:left w:val="none" w:sz="0" w:space="0" w:color="auto"/>
                <w:bottom w:val="none" w:sz="0" w:space="0" w:color="auto"/>
                <w:right w:val="none" w:sz="0" w:space="0" w:color="auto"/>
              </w:divBdr>
              <w:divsChild>
                <w:div w:id="171651422">
                  <w:marLeft w:val="300"/>
                  <w:marRight w:val="0"/>
                  <w:marTop w:val="0"/>
                  <w:marBottom w:val="0"/>
                  <w:divBdr>
                    <w:top w:val="none" w:sz="0" w:space="0" w:color="auto"/>
                    <w:left w:val="none" w:sz="0" w:space="0" w:color="auto"/>
                    <w:bottom w:val="none" w:sz="0" w:space="0" w:color="auto"/>
                    <w:right w:val="none" w:sz="0" w:space="0" w:color="auto"/>
                  </w:divBdr>
                </w:div>
                <w:div w:id="21273446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67567756">
          <w:marLeft w:val="0"/>
          <w:marRight w:val="0"/>
          <w:marTop w:val="0"/>
          <w:marBottom w:val="0"/>
          <w:divBdr>
            <w:top w:val="none" w:sz="0" w:space="0" w:color="auto"/>
            <w:left w:val="none" w:sz="0" w:space="0" w:color="auto"/>
            <w:bottom w:val="none" w:sz="0" w:space="0" w:color="auto"/>
            <w:right w:val="none" w:sz="0" w:space="0" w:color="auto"/>
          </w:divBdr>
          <w:divsChild>
            <w:div w:id="46192758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993440701">
      <w:bodyDiv w:val="1"/>
      <w:marLeft w:val="0"/>
      <w:marRight w:val="0"/>
      <w:marTop w:val="0"/>
      <w:marBottom w:val="0"/>
      <w:divBdr>
        <w:top w:val="none" w:sz="0" w:space="0" w:color="auto"/>
        <w:left w:val="none" w:sz="0" w:space="0" w:color="auto"/>
        <w:bottom w:val="none" w:sz="0" w:space="0" w:color="auto"/>
        <w:right w:val="none" w:sz="0" w:space="0" w:color="auto"/>
      </w:divBdr>
      <w:divsChild>
        <w:div w:id="189538550">
          <w:marLeft w:val="300"/>
          <w:marRight w:val="0"/>
          <w:marTop w:val="0"/>
          <w:marBottom w:val="0"/>
          <w:divBdr>
            <w:top w:val="none" w:sz="0" w:space="0" w:color="auto"/>
            <w:left w:val="none" w:sz="0" w:space="0" w:color="auto"/>
            <w:bottom w:val="none" w:sz="0" w:space="0" w:color="auto"/>
            <w:right w:val="none" w:sz="0" w:space="0" w:color="auto"/>
          </w:divBdr>
        </w:div>
        <w:div w:id="457725768">
          <w:marLeft w:val="300"/>
          <w:marRight w:val="0"/>
          <w:marTop w:val="0"/>
          <w:marBottom w:val="0"/>
          <w:divBdr>
            <w:top w:val="none" w:sz="0" w:space="0" w:color="auto"/>
            <w:left w:val="none" w:sz="0" w:space="0" w:color="auto"/>
            <w:bottom w:val="none" w:sz="0" w:space="0" w:color="auto"/>
            <w:right w:val="none" w:sz="0" w:space="0" w:color="auto"/>
          </w:divBdr>
        </w:div>
      </w:divsChild>
    </w:div>
    <w:div w:id="202273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pip.gov.pl/" TargetMode="External"/><Relationship Id="rId13" Type="http://schemas.openxmlformats.org/officeDocument/2006/relationships/hyperlink" Target="http://lex.pip.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x.pip.gov.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akty-prawne/dzu-dziennik-ustaw/prawo-pocztowe-1793805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x.pip.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cmjyheydmltqmfyc4mzyhe2dcojxgi" TargetMode="External"/><Relationship Id="rId10" Type="http://schemas.openxmlformats.org/officeDocument/2006/relationships/hyperlink" Target="http://lex.pip.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ex.pip.gov.pl/" TargetMode="External"/><Relationship Id="rId14" Type="http://schemas.openxmlformats.org/officeDocument/2006/relationships/hyperlink" Target="http://lex.pi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55999-E4A4-4184-AC88-A3977F34A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505</Pages>
  <Words>167314</Words>
  <Characters>1003886</Characters>
  <Application>Microsoft Office Word</Application>
  <DocSecurity>0</DocSecurity>
  <Lines>8365</Lines>
  <Paragraphs>2337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1168863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Mikołaj Tarasiuk</cp:lastModifiedBy>
  <cp:revision>3</cp:revision>
  <cp:lastPrinted>2022-11-02T13:45:00Z</cp:lastPrinted>
  <dcterms:created xsi:type="dcterms:W3CDTF">2023-03-27T10:09:00Z</dcterms:created>
  <dcterms:modified xsi:type="dcterms:W3CDTF">2023-03-27T13:39:00Z</dcterms:modified>
</cp:coreProperties>
</file>